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1A8D" w14:textId="1DD920B0" w:rsidR="003554C5" w:rsidRPr="00C31974" w:rsidRDefault="00765619" w:rsidP="00E159BE">
      <w:pPr>
        <w:pStyle w:val="Texto0"/>
        <w:spacing w:before="0" w:after="0" w:line="240" w:lineRule="auto"/>
        <w:jc w:val="center"/>
        <w:rPr>
          <w:b/>
          <w:sz w:val="28"/>
          <w:szCs w:val="28"/>
        </w:rPr>
      </w:pPr>
      <w:r w:rsidRPr="00C31974">
        <w:rPr>
          <w:b/>
          <w:sz w:val="28"/>
          <w:szCs w:val="28"/>
        </w:rPr>
        <w:t>SGF</w:t>
      </w:r>
      <w:r w:rsidR="00F1102D" w:rsidRPr="00C31974">
        <w:rPr>
          <w:b/>
          <w:sz w:val="28"/>
          <w:szCs w:val="28"/>
        </w:rPr>
        <w:t>-</w:t>
      </w:r>
      <w:r w:rsidR="002030AA" w:rsidRPr="00C31974">
        <w:rPr>
          <w:b/>
          <w:sz w:val="28"/>
          <w:szCs w:val="28"/>
        </w:rPr>
        <w:t>2291-2016</w:t>
      </w:r>
      <w:r w:rsidR="00310570" w:rsidRPr="00C31974">
        <w:rPr>
          <w:b/>
          <w:sz w:val="28"/>
          <w:szCs w:val="28"/>
        </w:rPr>
        <w:t xml:space="preserve"> </w:t>
      </w:r>
      <w:r w:rsidR="00582874" w:rsidRPr="00C31974">
        <w:rPr>
          <w:b/>
          <w:sz w:val="28"/>
          <w:szCs w:val="28"/>
        </w:rPr>
        <w:t xml:space="preserve">- </w:t>
      </w:r>
      <w:sdt>
        <w:sdtPr>
          <w:rPr>
            <w:b/>
            <w:sz w:val="28"/>
            <w:szCs w:val="28"/>
          </w:rPr>
          <w:id w:val="1447896894"/>
          <w:placeholder>
            <w:docPart w:val="DDFEE704624246ADBA26964898430159"/>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159BE" w:rsidRPr="00C31974">
            <w:rPr>
              <w:b/>
              <w:sz w:val="28"/>
              <w:szCs w:val="28"/>
            </w:rPr>
            <w:t>SGF-PUBLICO</w:t>
          </w:r>
        </w:sdtContent>
      </w:sdt>
    </w:p>
    <w:p w14:paraId="5F588F87" w14:textId="18D337DF" w:rsidR="005641B7" w:rsidRDefault="00E159BE" w:rsidP="005641B7">
      <w:pPr>
        <w:widowControl w:val="0"/>
        <w:spacing w:line="240" w:lineRule="auto"/>
        <w:ind w:left="34" w:right="86"/>
        <w:jc w:val="center"/>
        <w:rPr>
          <w:b/>
          <w:sz w:val="24"/>
        </w:rPr>
      </w:pPr>
      <w:r>
        <w:rPr>
          <w:b/>
          <w:sz w:val="24"/>
        </w:rPr>
        <w:t>05</w:t>
      </w:r>
      <w:r w:rsidR="005641B7">
        <w:rPr>
          <w:b/>
          <w:sz w:val="24"/>
        </w:rPr>
        <w:t xml:space="preserve"> de julio de 2016</w:t>
      </w:r>
    </w:p>
    <w:p w14:paraId="63871511" w14:textId="77777777" w:rsidR="005641B7" w:rsidRDefault="005641B7" w:rsidP="005641B7">
      <w:pPr>
        <w:widowControl w:val="0"/>
        <w:spacing w:line="240" w:lineRule="auto"/>
        <w:ind w:left="34" w:right="86"/>
        <w:rPr>
          <w:b/>
          <w:sz w:val="24"/>
        </w:rPr>
      </w:pPr>
    </w:p>
    <w:p w14:paraId="50402403" w14:textId="77777777" w:rsidR="005641B7" w:rsidRDefault="005641B7" w:rsidP="005641B7">
      <w:pPr>
        <w:widowControl w:val="0"/>
        <w:spacing w:line="240" w:lineRule="auto"/>
        <w:ind w:left="34" w:right="86"/>
        <w:rPr>
          <w:b/>
          <w:sz w:val="24"/>
        </w:rPr>
      </w:pPr>
    </w:p>
    <w:p w14:paraId="47B26413" w14:textId="77777777" w:rsidR="005641B7" w:rsidRPr="00C31974" w:rsidRDefault="005641B7" w:rsidP="005641B7">
      <w:pPr>
        <w:widowControl w:val="0"/>
        <w:spacing w:line="240" w:lineRule="auto"/>
        <w:ind w:left="34" w:right="86"/>
        <w:jc w:val="center"/>
        <w:rPr>
          <w:b/>
          <w:sz w:val="28"/>
          <w:szCs w:val="28"/>
        </w:rPr>
      </w:pPr>
      <w:r w:rsidRPr="00C31974">
        <w:rPr>
          <w:b/>
          <w:sz w:val="28"/>
          <w:szCs w:val="28"/>
        </w:rPr>
        <w:t>A LAS ENTIDADES FINANCIERAS SUPERVISADAS POR LA</w:t>
      </w:r>
    </w:p>
    <w:p w14:paraId="21B616B4" w14:textId="77777777" w:rsidR="005641B7" w:rsidRPr="00C31974" w:rsidRDefault="005641B7" w:rsidP="005641B7">
      <w:pPr>
        <w:widowControl w:val="0"/>
        <w:spacing w:line="240" w:lineRule="auto"/>
        <w:ind w:left="34" w:right="86"/>
        <w:jc w:val="center"/>
        <w:rPr>
          <w:b/>
          <w:sz w:val="28"/>
          <w:szCs w:val="28"/>
        </w:rPr>
      </w:pPr>
      <w:r w:rsidRPr="00C31974">
        <w:rPr>
          <w:b/>
          <w:sz w:val="28"/>
          <w:szCs w:val="28"/>
        </w:rPr>
        <w:t>SUPERINTENDENCIA GENERAL DE ENTIDADES FINANCIERAS, GRUPOS Y CONGLOMERADOS FINANCIEROS Y PERSONAS INSCRITAS AL TENOR DE LA LEY 8204 “</w:t>
      </w:r>
      <w:r w:rsidRPr="00C31974">
        <w:rPr>
          <w:b/>
          <w:i/>
          <w:sz w:val="28"/>
          <w:szCs w:val="28"/>
        </w:rPr>
        <w:t>LEY SOBRE ESTUPEFACIENTES, SUSTANCIAS PSICOTRÓPICAS, DROGAS DE USO NO AUTORIZADO, ACTIVIDADES CONEXAS, LEGITIMACIÓN DE CAPITALES Y FINANCIAMIENTO AL TERRORISMO</w:t>
      </w:r>
      <w:r w:rsidRPr="00C31974">
        <w:rPr>
          <w:b/>
          <w:sz w:val="28"/>
          <w:szCs w:val="28"/>
        </w:rPr>
        <w:t>”</w:t>
      </w:r>
    </w:p>
    <w:p w14:paraId="6191BD26" w14:textId="77777777" w:rsidR="005641B7" w:rsidRDefault="005641B7" w:rsidP="005641B7">
      <w:pPr>
        <w:widowControl w:val="0"/>
        <w:spacing w:line="240" w:lineRule="auto"/>
        <w:ind w:left="34" w:right="86"/>
        <w:rPr>
          <w:sz w:val="24"/>
        </w:rPr>
      </w:pPr>
    </w:p>
    <w:p w14:paraId="2F1238C4" w14:textId="77777777" w:rsidR="005641B7" w:rsidRDefault="005641B7" w:rsidP="005641B7">
      <w:pPr>
        <w:widowControl w:val="0"/>
        <w:spacing w:line="240" w:lineRule="auto"/>
        <w:ind w:left="34" w:right="86"/>
        <w:rPr>
          <w:sz w:val="24"/>
        </w:rPr>
      </w:pPr>
    </w:p>
    <w:p w14:paraId="69188880" w14:textId="77777777" w:rsidR="005641B7" w:rsidRPr="00C31974" w:rsidRDefault="005641B7" w:rsidP="00C31974">
      <w:pPr>
        <w:widowControl w:val="0"/>
        <w:spacing w:line="240" w:lineRule="auto"/>
        <w:ind w:left="34" w:right="86"/>
        <w:jc w:val="center"/>
        <w:rPr>
          <w:b/>
          <w:i/>
          <w:sz w:val="28"/>
          <w:szCs w:val="28"/>
        </w:rPr>
      </w:pPr>
      <w:r w:rsidRPr="00C31974">
        <w:rPr>
          <w:b/>
          <w:i/>
          <w:sz w:val="28"/>
          <w:szCs w:val="28"/>
        </w:rPr>
        <w:t>Considerando que:</w:t>
      </w:r>
    </w:p>
    <w:p w14:paraId="6D397369" w14:textId="77777777" w:rsidR="005641B7" w:rsidRDefault="005641B7" w:rsidP="005641B7">
      <w:pPr>
        <w:widowControl w:val="0"/>
        <w:spacing w:line="240" w:lineRule="auto"/>
        <w:ind w:right="86"/>
        <w:rPr>
          <w:sz w:val="24"/>
        </w:rPr>
      </w:pPr>
    </w:p>
    <w:p w14:paraId="500D65F9" w14:textId="77777777" w:rsidR="005641B7" w:rsidRDefault="005641B7" w:rsidP="005641B7">
      <w:pPr>
        <w:pStyle w:val="Prrafodelista"/>
        <w:widowControl w:val="0"/>
        <w:numPr>
          <w:ilvl w:val="0"/>
          <w:numId w:val="13"/>
        </w:numPr>
        <w:spacing w:after="0" w:line="240" w:lineRule="auto"/>
        <w:ind w:right="86"/>
        <w:jc w:val="both"/>
        <w:rPr>
          <w:rFonts w:ascii="Cambria" w:hAnsi="Cambria"/>
          <w:sz w:val="24"/>
          <w:szCs w:val="24"/>
        </w:rPr>
      </w:pPr>
      <w:r>
        <w:rPr>
          <w:rFonts w:ascii="Cambria" w:hAnsi="Cambria"/>
          <w:sz w:val="24"/>
          <w:szCs w:val="24"/>
        </w:rPr>
        <w:t>Es necesario mantener informados a los órganos internos de las entidades supervisadas por la SUGEF, los Grupos y Conglomerados Financieros inscritos y a las personas físicas y jurídicas Inscritas al tenor del Artículo 15 de la ley 8204 “</w:t>
      </w:r>
      <w:r w:rsidRPr="00C31974">
        <w:rPr>
          <w:rFonts w:ascii="Cambria" w:hAnsi="Cambria"/>
          <w:i/>
          <w:sz w:val="24"/>
          <w:szCs w:val="24"/>
        </w:rPr>
        <w:t>Ley sobre estupefacientes, sustancias psicotrópicas, drogas de uso no autorizado, actividades conexas, legitimación de capitales y financiamiento al terrorismo</w:t>
      </w:r>
      <w:r>
        <w:rPr>
          <w:rFonts w:ascii="Cambria" w:hAnsi="Cambria"/>
          <w:sz w:val="24"/>
          <w:szCs w:val="24"/>
        </w:rPr>
        <w:t>”, sobre la importancia estratégica que tiene para esta Superintendencia la mejora de los procesos asociados a los trámites que efectúan y los cambios que a partir de las mejoras se produzcan en los sistemas con los que interactúan con la SUGEF. Lo anterior, en aras de brindar un servicio ágil y de alta calidad.</w:t>
      </w:r>
    </w:p>
    <w:p w14:paraId="2D0DF1C7" w14:textId="77777777" w:rsidR="005641B7" w:rsidRDefault="005641B7" w:rsidP="005641B7">
      <w:pPr>
        <w:widowControl w:val="0"/>
        <w:spacing w:line="240" w:lineRule="auto"/>
        <w:ind w:right="86"/>
        <w:rPr>
          <w:sz w:val="24"/>
        </w:rPr>
      </w:pPr>
    </w:p>
    <w:p w14:paraId="0B011D7D" w14:textId="77777777" w:rsidR="005641B7" w:rsidRDefault="005641B7" w:rsidP="005641B7">
      <w:pPr>
        <w:pStyle w:val="Prrafodelista"/>
        <w:widowControl w:val="0"/>
        <w:numPr>
          <w:ilvl w:val="0"/>
          <w:numId w:val="13"/>
        </w:numPr>
        <w:spacing w:after="0" w:line="240" w:lineRule="auto"/>
        <w:ind w:right="86"/>
        <w:jc w:val="both"/>
        <w:rPr>
          <w:rFonts w:ascii="Cambria" w:hAnsi="Cambria"/>
          <w:sz w:val="24"/>
          <w:szCs w:val="24"/>
        </w:rPr>
      </w:pPr>
      <w:r>
        <w:rPr>
          <w:rFonts w:ascii="Cambria" w:hAnsi="Cambria"/>
          <w:sz w:val="24"/>
          <w:szCs w:val="24"/>
        </w:rPr>
        <w:t>Dentro de ese proceso de mejora se hace necesaria una adecuada coordinación con las entidades, por lo que se debe identificar a las personas que fungirán como contacto de negocio y contacto informático.</w:t>
      </w:r>
    </w:p>
    <w:p w14:paraId="44D4EEBF" w14:textId="77777777" w:rsidR="005641B7" w:rsidRDefault="005641B7" w:rsidP="005641B7">
      <w:pPr>
        <w:spacing w:line="240" w:lineRule="auto"/>
        <w:rPr>
          <w:strike/>
          <w:sz w:val="24"/>
        </w:rPr>
      </w:pPr>
    </w:p>
    <w:p w14:paraId="6FDC4E71" w14:textId="1D0024A1" w:rsidR="005641B7" w:rsidRPr="00C31974" w:rsidRDefault="005641B7" w:rsidP="00C31974">
      <w:pPr>
        <w:widowControl w:val="0"/>
        <w:spacing w:line="240" w:lineRule="auto"/>
        <w:ind w:right="86"/>
        <w:jc w:val="center"/>
        <w:rPr>
          <w:b/>
          <w:i/>
          <w:sz w:val="28"/>
          <w:szCs w:val="28"/>
        </w:rPr>
      </w:pPr>
      <w:r w:rsidRPr="00C31974">
        <w:rPr>
          <w:b/>
          <w:i/>
          <w:sz w:val="28"/>
          <w:szCs w:val="28"/>
        </w:rPr>
        <w:t>Dispone:</w:t>
      </w:r>
    </w:p>
    <w:p w14:paraId="71BA324B" w14:textId="77777777" w:rsidR="005641B7" w:rsidRDefault="005641B7" w:rsidP="005641B7">
      <w:pPr>
        <w:widowControl w:val="0"/>
        <w:spacing w:line="240" w:lineRule="auto"/>
        <w:ind w:right="86"/>
        <w:rPr>
          <w:sz w:val="24"/>
        </w:rPr>
      </w:pPr>
    </w:p>
    <w:p w14:paraId="1B240364" w14:textId="77777777" w:rsidR="005641B7" w:rsidRDefault="005641B7" w:rsidP="005641B7">
      <w:pPr>
        <w:pStyle w:val="Prrafodelista"/>
        <w:widowControl w:val="0"/>
        <w:numPr>
          <w:ilvl w:val="0"/>
          <w:numId w:val="14"/>
        </w:numPr>
        <w:spacing w:line="240" w:lineRule="auto"/>
        <w:ind w:left="426" w:right="86" w:hanging="426"/>
        <w:jc w:val="both"/>
        <w:rPr>
          <w:rFonts w:ascii="Cambria" w:hAnsi="Cambria"/>
          <w:sz w:val="24"/>
          <w:szCs w:val="24"/>
        </w:rPr>
      </w:pPr>
      <w:r>
        <w:rPr>
          <w:rFonts w:ascii="Cambria" w:hAnsi="Cambria"/>
          <w:sz w:val="24"/>
          <w:szCs w:val="24"/>
        </w:rPr>
        <w:t>Informar sobre el proyecto estratégico denominado "Mejora de procesos de gestión de trámites" y el nuevo “Servicio de Actualización y Registro de Roles”, el cual será una herramienta informática que estará disponible en el portal SUGEF- DIRECTO, la que comprende la recopilación de una serie de datos que actualmente se reciben vía XML´s y en forma documental que resultan imprescindibles para la adecuada identificación y determinación de los  puestos principales y las características de sus titulares, en  cada entidad.</w:t>
      </w:r>
    </w:p>
    <w:p w14:paraId="4FA2CE39" w14:textId="77777777" w:rsidR="005641B7" w:rsidRDefault="005641B7" w:rsidP="005641B7">
      <w:pPr>
        <w:widowControl w:val="0"/>
        <w:spacing w:line="240" w:lineRule="auto"/>
        <w:ind w:left="426" w:right="86" w:hanging="426"/>
        <w:rPr>
          <w:sz w:val="24"/>
          <w:lang w:val="es-CR"/>
        </w:rPr>
      </w:pPr>
    </w:p>
    <w:p w14:paraId="33CE31B5" w14:textId="2AB0270E" w:rsidR="005641B7" w:rsidRDefault="005641B7" w:rsidP="005641B7">
      <w:pPr>
        <w:pStyle w:val="Prrafodelista"/>
        <w:widowControl w:val="0"/>
        <w:numPr>
          <w:ilvl w:val="0"/>
          <w:numId w:val="14"/>
        </w:numPr>
        <w:spacing w:after="0" w:line="240" w:lineRule="auto"/>
        <w:ind w:left="426" w:right="86" w:hanging="426"/>
        <w:jc w:val="both"/>
        <w:rPr>
          <w:rFonts w:ascii="Cambria" w:hAnsi="Cambria"/>
          <w:sz w:val="24"/>
          <w:szCs w:val="24"/>
        </w:rPr>
      </w:pPr>
      <w:r>
        <w:rPr>
          <w:rFonts w:ascii="Cambria" w:hAnsi="Cambria"/>
          <w:sz w:val="24"/>
          <w:szCs w:val="24"/>
        </w:rPr>
        <w:t>Solicitar a cada entidad, grupo y conglomerado financiero y a cada personas física o jurídica inscrita al tenor del Artículo 15 de la Ley 8204, que completen el formulario que se adjunta en formato Excel, en el que se detalla el nombre y las calidades de tres funcionarios en cada entidad (en el caso de las personas físicas inscritas por Artículo 15 de la Ley 8204 puede ser la misma persona) que realizarán la función de Representante Legal y también, “Responsable de Negocio” y “Responsable Informático”. El archivo debidamente completado de</w:t>
      </w:r>
      <w:r w:rsidR="00C31974">
        <w:rPr>
          <w:rFonts w:ascii="Cambria" w:hAnsi="Cambria"/>
          <w:sz w:val="24"/>
          <w:szCs w:val="24"/>
        </w:rPr>
        <w:t xml:space="preserve">berán remitirlo a más tardar el </w:t>
      </w:r>
      <w:r w:rsidR="00C31974" w:rsidRPr="00C31974">
        <w:rPr>
          <w:rFonts w:ascii="Cambria" w:hAnsi="Cambria"/>
          <w:b/>
          <w:sz w:val="24"/>
          <w:szCs w:val="24"/>
        </w:rPr>
        <w:t xml:space="preserve">viernes </w:t>
      </w:r>
      <w:r w:rsidRPr="00C31974">
        <w:rPr>
          <w:rFonts w:ascii="Cambria" w:hAnsi="Cambria"/>
          <w:b/>
          <w:sz w:val="24"/>
          <w:szCs w:val="24"/>
        </w:rPr>
        <w:t>0</w:t>
      </w:r>
      <w:r w:rsidR="00C31974">
        <w:rPr>
          <w:rFonts w:ascii="Cambria" w:hAnsi="Cambria"/>
          <w:b/>
          <w:sz w:val="24"/>
          <w:szCs w:val="24"/>
        </w:rPr>
        <w:t>8</w:t>
      </w:r>
      <w:r w:rsidRPr="00C31974">
        <w:rPr>
          <w:rFonts w:ascii="Cambria" w:hAnsi="Cambria"/>
          <w:b/>
          <w:sz w:val="24"/>
          <w:szCs w:val="24"/>
        </w:rPr>
        <w:t xml:space="preserve"> de julio del 2016</w:t>
      </w:r>
      <w:r>
        <w:rPr>
          <w:rFonts w:ascii="Cambria" w:hAnsi="Cambria"/>
          <w:sz w:val="24"/>
          <w:szCs w:val="24"/>
        </w:rPr>
        <w:t xml:space="preserve"> a la dirección de correo electrónico </w:t>
      </w:r>
      <w:hyperlink r:id="rId12" w:history="1">
        <w:r>
          <w:rPr>
            <w:rStyle w:val="Hipervnculo"/>
            <w:rFonts w:ascii="Cambria" w:hAnsi="Cambria"/>
            <w:sz w:val="24"/>
            <w:szCs w:val="24"/>
          </w:rPr>
          <w:t>roles@sugef.fi.cr</w:t>
        </w:r>
      </w:hyperlink>
      <w:r>
        <w:rPr>
          <w:rFonts w:ascii="Cambria" w:hAnsi="Cambria"/>
          <w:sz w:val="24"/>
          <w:szCs w:val="24"/>
        </w:rPr>
        <w:t>.</w:t>
      </w:r>
    </w:p>
    <w:p w14:paraId="0855ADCC" w14:textId="77777777" w:rsidR="005641B7" w:rsidRDefault="005641B7" w:rsidP="005641B7">
      <w:pPr>
        <w:rPr>
          <w:sz w:val="24"/>
          <w:lang w:val="es-CR"/>
        </w:rPr>
      </w:pPr>
    </w:p>
    <w:p w14:paraId="4328C869" w14:textId="77777777" w:rsidR="005641B7" w:rsidRDefault="005641B7" w:rsidP="005641B7">
      <w:pPr>
        <w:pStyle w:val="Prrafodelista"/>
        <w:widowControl w:val="0"/>
        <w:numPr>
          <w:ilvl w:val="0"/>
          <w:numId w:val="14"/>
        </w:numPr>
        <w:spacing w:after="0" w:line="240" w:lineRule="auto"/>
        <w:ind w:left="426" w:right="86" w:hanging="426"/>
        <w:jc w:val="both"/>
        <w:rPr>
          <w:rFonts w:ascii="Cambria" w:hAnsi="Cambria"/>
          <w:sz w:val="24"/>
          <w:szCs w:val="24"/>
        </w:rPr>
      </w:pPr>
      <w:r>
        <w:rPr>
          <w:rFonts w:ascii="Cambria" w:hAnsi="Cambria"/>
          <w:sz w:val="24"/>
          <w:szCs w:val="24"/>
        </w:rPr>
        <w:t xml:space="preserve">Los funcionarios que se designen como responsables de negocio e informático y los representantes legales de las entidades quedan formalmente convocados a la reunión de coordinación que se realizará el </w:t>
      </w:r>
      <w:r w:rsidRPr="00C31974">
        <w:rPr>
          <w:rFonts w:ascii="Cambria" w:hAnsi="Cambria"/>
          <w:b/>
          <w:sz w:val="24"/>
          <w:szCs w:val="24"/>
        </w:rPr>
        <w:t xml:space="preserve">miércoles </w:t>
      </w:r>
      <w:r>
        <w:rPr>
          <w:rFonts w:ascii="Cambria" w:hAnsi="Cambria"/>
          <w:b/>
          <w:sz w:val="24"/>
          <w:szCs w:val="24"/>
        </w:rPr>
        <w:t xml:space="preserve">13 de julio del </w:t>
      </w:r>
      <w:r>
        <w:rPr>
          <w:rFonts w:ascii="Cambria" w:hAnsi="Cambria"/>
          <w:b/>
          <w:sz w:val="24"/>
          <w:szCs w:val="24"/>
        </w:rPr>
        <w:lastRenderedPageBreak/>
        <w:t>2016</w:t>
      </w:r>
      <w:r>
        <w:rPr>
          <w:rFonts w:ascii="Cambria" w:hAnsi="Cambria"/>
          <w:sz w:val="24"/>
          <w:szCs w:val="24"/>
        </w:rPr>
        <w:t>, en el auditorio del Banco Central de Costa Rica, actividad en la que se dará una explicación sobre los objetivos, alcance, planificación y calendarización del proyecto, información que posteriormente deberán transmitir a todos los involucrados dentro de la organización.</w:t>
      </w:r>
    </w:p>
    <w:p w14:paraId="0E9D2975" w14:textId="77777777" w:rsidR="005641B7" w:rsidRDefault="005641B7" w:rsidP="005641B7">
      <w:pPr>
        <w:pStyle w:val="Prrafodelista"/>
        <w:widowControl w:val="0"/>
        <w:spacing w:after="0" w:line="240" w:lineRule="auto"/>
        <w:ind w:left="426" w:right="86"/>
        <w:jc w:val="both"/>
        <w:rPr>
          <w:rFonts w:ascii="Cambria" w:hAnsi="Cambria"/>
          <w:sz w:val="24"/>
          <w:szCs w:val="24"/>
        </w:rPr>
      </w:pPr>
    </w:p>
    <w:p w14:paraId="3E4C21A8" w14:textId="4A995291" w:rsidR="005641B7" w:rsidRDefault="005641B7" w:rsidP="005641B7">
      <w:pPr>
        <w:pStyle w:val="Prrafodelista"/>
        <w:widowControl w:val="0"/>
        <w:numPr>
          <w:ilvl w:val="0"/>
          <w:numId w:val="14"/>
        </w:numPr>
        <w:spacing w:after="0" w:line="240" w:lineRule="auto"/>
        <w:ind w:left="426" w:right="86" w:hanging="426"/>
        <w:jc w:val="both"/>
        <w:rPr>
          <w:rFonts w:ascii="Cambria" w:hAnsi="Cambria"/>
          <w:sz w:val="24"/>
          <w:szCs w:val="24"/>
        </w:rPr>
      </w:pPr>
      <w:r>
        <w:rPr>
          <w:rFonts w:ascii="Cambria" w:hAnsi="Cambria"/>
          <w:sz w:val="24"/>
          <w:szCs w:val="24"/>
        </w:rPr>
        <w:t xml:space="preserve">La charla será impartida en horario de </w:t>
      </w:r>
      <w:r w:rsidRPr="00C31974">
        <w:rPr>
          <w:rFonts w:ascii="Cambria" w:hAnsi="Cambria"/>
          <w:b/>
          <w:sz w:val="24"/>
          <w:szCs w:val="24"/>
        </w:rPr>
        <w:t>9:00 a 11:00 a.m</w:t>
      </w:r>
      <w:r>
        <w:rPr>
          <w:rFonts w:ascii="Cambria" w:hAnsi="Cambria"/>
          <w:sz w:val="24"/>
          <w:szCs w:val="24"/>
        </w:rPr>
        <w:t xml:space="preserve">  para el Grupo 1 y en horario de </w:t>
      </w:r>
      <w:r w:rsidRPr="00C31974">
        <w:rPr>
          <w:rFonts w:ascii="Cambria" w:hAnsi="Cambria"/>
          <w:b/>
          <w:sz w:val="24"/>
          <w:szCs w:val="24"/>
        </w:rPr>
        <w:t>1:00 a 3:00 p.m</w:t>
      </w:r>
      <w:r>
        <w:rPr>
          <w:rFonts w:ascii="Cambria" w:hAnsi="Cambria"/>
          <w:sz w:val="24"/>
          <w:szCs w:val="24"/>
        </w:rPr>
        <w:t xml:space="preserve"> para el Grupo 2. Una vez remitida la información solicitada en el archivo adjunto, se estará comunicando el horario en el que deben presenta</w:t>
      </w:r>
      <w:r w:rsidR="00C31974">
        <w:rPr>
          <w:rFonts w:ascii="Cambria" w:hAnsi="Cambria"/>
          <w:sz w:val="24"/>
          <w:szCs w:val="24"/>
        </w:rPr>
        <w:t>rse</w:t>
      </w:r>
      <w:bookmarkStart w:id="0" w:name="_GoBack"/>
      <w:bookmarkEnd w:id="0"/>
      <w:r>
        <w:rPr>
          <w:rFonts w:ascii="Cambria" w:hAnsi="Cambria"/>
          <w:sz w:val="24"/>
          <w:szCs w:val="24"/>
        </w:rPr>
        <w:t xml:space="preserve"> los representantes de la entidad. </w:t>
      </w:r>
    </w:p>
    <w:p w14:paraId="09B3EDB2" w14:textId="77777777" w:rsidR="005641B7" w:rsidRDefault="005641B7" w:rsidP="005641B7">
      <w:pPr>
        <w:widowControl w:val="0"/>
        <w:spacing w:line="240" w:lineRule="auto"/>
        <w:ind w:right="86"/>
        <w:rPr>
          <w:sz w:val="24"/>
          <w:lang w:val="es-CR"/>
        </w:rPr>
      </w:pPr>
    </w:p>
    <w:p w14:paraId="17FDCA55" w14:textId="77777777" w:rsidR="005641B7" w:rsidRDefault="005641B7" w:rsidP="005641B7">
      <w:pPr>
        <w:pStyle w:val="Prrafodelista"/>
        <w:widowControl w:val="0"/>
        <w:numPr>
          <w:ilvl w:val="0"/>
          <w:numId w:val="14"/>
        </w:numPr>
        <w:spacing w:after="0" w:line="240" w:lineRule="auto"/>
        <w:ind w:left="426" w:right="86" w:hanging="426"/>
        <w:jc w:val="both"/>
        <w:rPr>
          <w:rFonts w:ascii="Cambria" w:hAnsi="Cambria"/>
          <w:sz w:val="24"/>
          <w:szCs w:val="24"/>
        </w:rPr>
      </w:pPr>
      <w:r>
        <w:rPr>
          <w:rFonts w:ascii="Cambria" w:hAnsi="Cambria"/>
          <w:sz w:val="24"/>
          <w:szCs w:val="24"/>
        </w:rPr>
        <w:t>Definir las responsabilidades de los contactos de Negocio e Informático, conforme a detalle que se encuentra en el documento Anexo.</w:t>
      </w:r>
    </w:p>
    <w:p w14:paraId="7E47CAEF" w14:textId="77777777" w:rsidR="005641B7" w:rsidRDefault="005641B7" w:rsidP="005641B7">
      <w:pPr>
        <w:rPr>
          <w:sz w:val="24"/>
        </w:rPr>
      </w:pPr>
    </w:p>
    <w:p w14:paraId="23412B89" w14:textId="77777777" w:rsidR="005641B7" w:rsidRDefault="005641B7" w:rsidP="005641B7">
      <w:pPr>
        <w:widowControl w:val="0"/>
        <w:spacing w:line="240" w:lineRule="auto"/>
        <w:ind w:right="86"/>
        <w:rPr>
          <w:sz w:val="24"/>
        </w:rPr>
      </w:pPr>
    </w:p>
    <w:p w14:paraId="162FF23A" w14:textId="77777777" w:rsidR="005641B7" w:rsidRDefault="005641B7" w:rsidP="005641B7">
      <w:pPr>
        <w:spacing w:line="240" w:lineRule="auto"/>
        <w:rPr>
          <w:sz w:val="24"/>
        </w:rPr>
      </w:pPr>
      <w:r>
        <w:rPr>
          <w:sz w:val="24"/>
        </w:rPr>
        <w:t>Para consultas sobre aspectos de negocio, los contactos de la SUGEF son:</w:t>
      </w:r>
    </w:p>
    <w:p w14:paraId="486C4B2D" w14:textId="77777777" w:rsidR="005641B7" w:rsidRDefault="005641B7" w:rsidP="005641B7">
      <w:pPr>
        <w:spacing w:line="240" w:lineRule="auto"/>
        <w:rPr>
          <w:sz w:val="24"/>
        </w:rPr>
      </w:pPr>
    </w:p>
    <w:p w14:paraId="7D8CC859" w14:textId="77777777" w:rsidR="005641B7" w:rsidRDefault="005641B7" w:rsidP="005641B7">
      <w:pPr>
        <w:spacing w:line="240" w:lineRule="auto"/>
        <w:rPr>
          <w:sz w:val="24"/>
        </w:rPr>
      </w:pPr>
      <w:r>
        <w:rPr>
          <w:sz w:val="24"/>
        </w:rPr>
        <w:t>Gabriela Amador Mata</w:t>
      </w:r>
      <w:r>
        <w:rPr>
          <w:sz w:val="24"/>
        </w:rPr>
        <w:tab/>
      </w:r>
      <w:r>
        <w:rPr>
          <w:sz w:val="24"/>
        </w:rPr>
        <w:tab/>
      </w:r>
      <w:hyperlink r:id="rId13" w:history="1">
        <w:r>
          <w:rPr>
            <w:rStyle w:val="Hipervnculo"/>
            <w:sz w:val="24"/>
          </w:rPr>
          <w:t>gamador@sugef.fi.cr</w:t>
        </w:r>
      </w:hyperlink>
    </w:p>
    <w:p w14:paraId="1CEEF7B8" w14:textId="77777777" w:rsidR="005641B7" w:rsidRDefault="005641B7" w:rsidP="005641B7">
      <w:pPr>
        <w:spacing w:line="240" w:lineRule="auto"/>
        <w:rPr>
          <w:sz w:val="24"/>
        </w:rPr>
      </w:pPr>
      <w:r>
        <w:rPr>
          <w:sz w:val="24"/>
        </w:rPr>
        <w:t>Eduardo Montoya Solano</w:t>
      </w:r>
      <w:r>
        <w:rPr>
          <w:sz w:val="24"/>
        </w:rPr>
        <w:tab/>
      </w:r>
      <w:r>
        <w:rPr>
          <w:sz w:val="24"/>
        </w:rPr>
        <w:tab/>
      </w:r>
      <w:hyperlink r:id="rId14" w:history="1">
        <w:r>
          <w:rPr>
            <w:rStyle w:val="Hipervnculo"/>
            <w:sz w:val="24"/>
          </w:rPr>
          <w:t>emontoya@sugef.fi.cr</w:t>
        </w:r>
      </w:hyperlink>
    </w:p>
    <w:p w14:paraId="16A20B36" w14:textId="77777777" w:rsidR="005641B7" w:rsidRDefault="005641B7" w:rsidP="005641B7">
      <w:pPr>
        <w:spacing w:line="240" w:lineRule="auto"/>
        <w:rPr>
          <w:sz w:val="24"/>
        </w:rPr>
      </w:pPr>
    </w:p>
    <w:p w14:paraId="6194E763" w14:textId="77777777" w:rsidR="005641B7" w:rsidRDefault="005641B7" w:rsidP="005641B7">
      <w:pPr>
        <w:spacing w:line="240" w:lineRule="auto"/>
        <w:rPr>
          <w:sz w:val="24"/>
        </w:rPr>
      </w:pPr>
      <w:r>
        <w:rPr>
          <w:sz w:val="24"/>
        </w:rPr>
        <w:t>Para consultas sobre aspectos informáticos, los contactos de la SUGEF son:</w:t>
      </w:r>
    </w:p>
    <w:p w14:paraId="287DB9D3" w14:textId="77777777" w:rsidR="005641B7" w:rsidRDefault="005641B7" w:rsidP="005641B7">
      <w:pPr>
        <w:spacing w:line="240" w:lineRule="auto"/>
        <w:rPr>
          <w:sz w:val="24"/>
        </w:rPr>
      </w:pPr>
    </w:p>
    <w:p w14:paraId="7A4EACF7" w14:textId="77777777" w:rsidR="005641B7" w:rsidRDefault="005641B7" w:rsidP="005641B7">
      <w:pPr>
        <w:spacing w:line="240" w:lineRule="auto"/>
        <w:rPr>
          <w:sz w:val="24"/>
        </w:rPr>
      </w:pPr>
      <w:r>
        <w:rPr>
          <w:sz w:val="24"/>
        </w:rPr>
        <w:t xml:space="preserve">Luis Álvarez Chavarría </w:t>
      </w:r>
      <w:r>
        <w:rPr>
          <w:sz w:val="24"/>
        </w:rPr>
        <w:tab/>
      </w:r>
      <w:r>
        <w:rPr>
          <w:sz w:val="24"/>
        </w:rPr>
        <w:tab/>
      </w:r>
      <w:hyperlink r:id="rId15" w:history="1">
        <w:r>
          <w:rPr>
            <w:rStyle w:val="Hipervnculo"/>
            <w:sz w:val="24"/>
          </w:rPr>
          <w:t>lalvarez@sugef.fi.cr</w:t>
        </w:r>
      </w:hyperlink>
    </w:p>
    <w:p w14:paraId="374E6D5A" w14:textId="77777777" w:rsidR="005641B7" w:rsidRDefault="005641B7" w:rsidP="005641B7">
      <w:pPr>
        <w:spacing w:line="240" w:lineRule="auto"/>
        <w:rPr>
          <w:sz w:val="24"/>
        </w:rPr>
      </w:pPr>
      <w:r>
        <w:rPr>
          <w:sz w:val="24"/>
        </w:rPr>
        <w:t xml:space="preserve">Johnny Gerardo Castro Gonzalez </w:t>
      </w:r>
      <w:r>
        <w:rPr>
          <w:sz w:val="24"/>
        </w:rPr>
        <w:tab/>
      </w:r>
      <w:hyperlink r:id="rId16" w:history="1">
        <w:r>
          <w:rPr>
            <w:rStyle w:val="Hipervnculo"/>
            <w:sz w:val="24"/>
          </w:rPr>
          <w:t>castrogj@bccr.fi.cr</w:t>
        </w:r>
      </w:hyperlink>
    </w:p>
    <w:p w14:paraId="56C5E5A5" w14:textId="77777777" w:rsidR="005641B7" w:rsidRDefault="005641B7" w:rsidP="005641B7">
      <w:pPr>
        <w:spacing w:line="240" w:lineRule="auto"/>
        <w:rPr>
          <w:sz w:val="24"/>
        </w:rPr>
      </w:pPr>
    </w:p>
    <w:p w14:paraId="0107BD84" w14:textId="77777777" w:rsidR="005641B7" w:rsidRDefault="005641B7" w:rsidP="005641B7">
      <w:pPr>
        <w:spacing w:line="240" w:lineRule="auto"/>
        <w:rPr>
          <w:sz w:val="24"/>
        </w:rPr>
      </w:pPr>
    </w:p>
    <w:p w14:paraId="20FE2AE0" w14:textId="77777777" w:rsidR="005641B7" w:rsidRDefault="005641B7" w:rsidP="005641B7">
      <w:pPr>
        <w:pStyle w:val="Texto0"/>
        <w:spacing w:before="0" w:after="0" w:line="240" w:lineRule="auto"/>
        <w:rPr>
          <w:sz w:val="24"/>
        </w:rPr>
      </w:pPr>
      <w:r>
        <w:rPr>
          <w:sz w:val="24"/>
        </w:rPr>
        <w:t>Atentamente,</w:t>
      </w:r>
    </w:p>
    <w:p w14:paraId="51BF9683" w14:textId="77777777" w:rsidR="005641B7" w:rsidRDefault="005641B7" w:rsidP="005641B7">
      <w:pPr>
        <w:spacing w:line="240" w:lineRule="auto"/>
        <w:rPr>
          <w:sz w:val="24"/>
        </w:rPr>
      </w:pPr>
      <w:r>
        <w:rPr>
          <w:noProof/>
          <w:lang w:val="es-CR" w:eastAsia="es-CR"/>
        </w:rPr>
        <w:drawing>
          <wp:anchor distT="0" distB="0" distL="114300" distR="114300" simplePos="0" relativeHeight="251658240" behindDoc="1" locked="0" layoutInCell="1" allowOverlap="1" wp14:anchorId="5206754C" wp14:editId="5CCEC950">
            <wp:simplePos x="0" y="0"/>
            <wp:positionH relativeFrom="column">
              <wp:posOffset>-88265</wp:posOffset>
            </wp:positionH>
            <wp:positionV relativeFrom="paragraph">
              <wp:posOffset>135890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DFDFB57" w14:textId="77777777" w:rsidR="005641B7" w:rsidRDefault="005641B7" w:rsidP="005641B7">
      <w:pPr>
        <w:spacing w:line="240" w:lineRule="auto"/>
        <w:rPr>
          <w:sz w:val="24"/>
        </w:rPr>
      </w:pPr>
    </w:p>
    <w:p w14:paraId="53A00F5F" w14:textId="77777777" w:rsidR="005641B7" w:rsidRDefault="005641B7" w:rsidP="005641B7">
      <w:pPr>
        <w:spacing w:line="240" w:lineRule="auto"/>
        <w:rPr>
          <w:sz w:val="24"/>
        </w:rPr>
      </w:pPr>
    </w:p>
    <w:p w14:paraId="3E7A9664" w14:textId="77777777" w:rsidR="005641B7" w:rsidRDefault="005641B7" w:rsidP="005641B7">
      <w:pPr>
        <w:pStyle w:val="Negrita"/>
        <w:spacing w:line="240" w:lineRule="auto"/>
        <w:rPr>
          <w:sz w:val="24"/>
        </w:rPr>
      </w:pPr>
      <w:r>
        <w:rPr>
          <w:sz w:val="24"/>
        </w:rPr>
        <w:t>Javier Cascante Elizondo</w:t>
      </w:r>
    </w:p>
    <w:p w14:paraId="7FE83CDC" w14:textId="77777777" w:rsidR="005641B7" w:rsidRDefault="005641B7" w:rsidP="005641B7">
      <w:pPr>
        <w:spacing w:line="240" w:lineRule="auto"/>
        <w:rPr>
          <w:sz w:val="24"/>
        </w:rPr>
      </w:pPr>
      <w:r>
        <w:rPr>
          <w:sz w:val="24"/>
        </w:rPr>
        <w:t>Superintendente</w:t>
      </w:r>
    </w:p>
    <w:p w14:paraId="0B73CF84" w14:textId="77777777" w:rsidR="005641B7" w:rsidRDefault="005641B7" w:rsidP="005641B7">
      <w:pPr>
        <w:spacing w:line="240" w:lineRule="auto"/>
        <w:rPr>
          <w:sz w:val="16"/>
          <w:szCs w:val="16"/>
        </w:rPr>
      </w:pPr>
    </w:p>
    <w:p w14:paraId="74ECBDB6" w14:textId="77777777" w:rsidR="005641B7" w:rsidRDefault="005641B7" w:rsidP="005641B7">
      <w:pPr>
        <w:spacing w:line="240" w:lineRule="auto"/>
        <w:rPr>
          <w:b/>
          <w:sz w:val="16"/>
          <w:szCs w:val="16"/>
        </w:rPr>
      </w:pPr>
      <w:r>
        <w:rPr>
          <w:b/>
          <w:sz w:val="16"/>
          <w:szCs w:val="16"/>
        </w:rPr>
        <w:t>GAM/EAMS/gvl*</w:t>
      </w:r>
    </w:p>
    <w:p w14:paraId="55C7CCEF" w14:textId="2EA37034" w:rsidR="00C31974" w:rsidRDefault="00C31974" w:rsidP="005641B7">
      <w:pPr>
        <w:spacing w:line="240" w:lineRule="auto"/>
        <w:rPr>
          <w:b/>
          <w:sz w:val="16"/>
          <w:szCs w:val="16"/>
        </w:rPr>
      </w:pPr>
    </w:p>
    <w:p w14:paraId="59925629" w14:textId="77777777" w:rsidR="00C31974" w:rsidRDefault="00C31974">
      <w:pPr>
        <w:spacing w:line="240" w:lineRule="auto"/>
        <w:jc w:val="left"/>
        <w:rPr>
          <w:b/>
          <w:sz w:val="16"/>
          <w:szCs w:val="16"/>
        </w:rPr>
      </w:pPr>
      <w:r>
        <w:rPr>
          <w:b/>
          <w:sz w:val="16"/>
          <w:szCs w:val="16"/>
        </w:rPr>
        <w:br w:type="page"/>
      </w:r>
    </w:p>
    <w:p w14:paraId="20030354" w14:textId="200777F9" w:rsidR="00C31974" w:rsidRDefault="00C31974" w:rsidP="005641B7">
      <w:pPr>
        <w:spacing w:line="240" w:lineRule="auto"/>
        <w:rPr>
          <w:b/>
          <w:sz w:val="16"/>
          <w:szCs w:val="16"/>
        </w:rPr>
      </w:pPr>
    </w:p>
    <w:p w14:paraId="14923CDB" w14:textId="77777777" w:rsidR="005641B7" w:rsidRPr="00C31974" w:rsidRDefault="005641B7" w:rsidP="005641B7">
      <w:pPr>
        <w:spacing w:line="240" w:lineRule="auto"/>
        <w:jc w:val="center"/>
        <w:rPr>
          <w:b/>
          <w:sz w:val="28"/>
          <w:szCs w:val="28"/>
        </w:rPr>
      </w:pPr>
      <w:r w:rsidRPr="00C31974">
        <w:rPr>
          <w:b/>
          <w:sz w:val="28"/>
          <w:szCs w:val="28"/>
        </w:rPr>
        <w:t>ANEXO Nº 1</w:t>
      </w:r>
    </w:p>
    <w:p w14:paraId="49356B8F" w14:textId="77777777" w:rsidR="005641B7" w:rsidRDefault="005641B7" w:rsidP="005641B7">
      <w:pPr>
        <w:spacing w:line="240" w:lineRule="auto"/>
        <w:rPr>
          <w:sz w:val="24"/>
        </w:rPr>
      </w:pPr>
    </w:p>
    <w:p w14:paraId="216C2A2A" w14:textId="77777777" w:rsidR="005641B7" w:rsidRDefault="005641B7" w:rsidP="005641B7">
      <w:pPr>
        <w:spacing w:line="240" w:lineRule="auto"/>
        <w:rPr>
          <w:sz w:val="24"/>
        </w:rPr>
      </w:pPr>
    </w:p>
    <w:p w14:paraId="4D9A3F3C" w14:textId="77777777" w:rsidR="005641B7" w:rsidRDefault="005641B7" w:rsidP="005641B7">
      <w:pPr>
        <w:spacing w:line="240" w:lineRule="auto"/>
        <w:jc w:val="center"/>
        <w:rPr>
          <w:b/>
          <w:sz w:val="24"/>
        </w:rPr>
      </w:pPr>
      <w:r>
        <w:rPr>
          <w:b/>
          <w:sz w:val="24"/>
        </w:rPr>
        <w:t>Responsabilidades de los contactos</w:t>
      </w:r>
    </w:p>
    <w:p w14:paraId="3178C08E" w14:textId="77777777" w:rsidR="005641B7" w:rsidRDefault="005641B7" w:rsidP="005641B7">
      <w:pPr>
        <w:spacing w:line="240" w:lineRule="auto"/>
        <w:rPr>
          <w:sz w:val="24"/>
        </w:rPr>
      </w:pPr>
    </w:p>
    <w:p w14:paraId="007FE6AD" w14:textId="77777777" w:rsidR="005641B7" w:rsidRDefault="005641B7" w:rsidP="005641B7">
      <w:pPr>
        <w:spacing w:line="240" w:lineRule="auto"/>
        <w:rPr>
          <w:sz w:val="24"/>
        </w:rPr>
      </w:pPr>
    </w:p>
    <w:p w14:paraId="45C11B37" w14:textId="77777777" w:rsidR="005641B7" w:rsidRDefault="005641B7" w:rsidP="005641B7">
      <w:pPr>
        <w:spacing w:line="240" w:lineRule="auto"/>
        <w:rPr>
          <w:b/>
          <w:sz w:val="24"/>
        </w:rPr>
      </w:pPr>
      <w:r>
        <w:rPr>
          <w:b/>
          <w:sz w:val="24"/>
        </w:rPr>
        <w:t>Responsable del negocio:</w:t>
      </w:r>
    </w:p>
    <w:p w14:paraId="1C3DF8CE" w14:textId="77777777" w:rsidR="005641B7" w:rsidRDefault="005641B7" w:rsidP="005641B7">
      <w:pPr>
        <w:pStyle w:val="Prrafodelista"/>
        <w:numPr>
          <w:ilvl w:val="0"/>
          <w:numId w:val="15"/>
        </w:numPr>
        <w:spacing w:line="240" w:lineRule="auto"/>
        <w:jc w:val="both"/>
        <w:rPr>
          <w:rFonts w:ascii="Cambria" w:hAnsi="Cambria"/>
          <w:sz w:val="24"/>
          <w:szCs w:val="24"/>
        </w:rPr>
      </w:pPr>
      <w:r>
        <w:rPr>
          <w:rFonts w:ascii="Cambria" w:hAnsi="Cambria"/>
          <w:sz w:val="24"/>
          <w:szCs w:val="24"/>
        </w:rPr>
        <w:t xml:space="preserve">Asistir a las reuniones </w:t>
      </w:r>
    </w:p>
    <w:p w14:paraId="107EC464" w14:textId="77777777" w:rsidR="005641B7" w:rsidRDefault="005641B7" w:rsidP="005641B7">
      <w:pPr>
        <w:pStyle w:val="Prrafodelista"/>
        <w:numPr>
          <w:ilvl w:val="0"/>
          <w:numId w:val="15"/>
        </w:numPr>
        <w:spacing w:line="240" w:lineRule="auto"/>
        <w:jc w:val="both"/>
        <w:rPr>
          <w:rFonts w:ascii="Cambria" w:hAnsi="Cambria"/>
          <w:sz w:val="24"/>
          <w:szCs w:val="24"/>
        </w:rPr>
      </w:pPr>
      <w:r>
        <w:rPr>
          <w:rFonts w:ascii="Cambria" w:hAnsi="Cambria"/>
          <w:sz w:val="24"/>
          <w:szCs w:val="24"/>
        </w:rPr>
        <w:t>Comprender y difundir en la entidad la información suministrada en la charla</w:t>
      </w:r>
    </w:p>
    <w:p w14:paraId="6A40E3BA" w14:textId="77777777" w:rsidR="005641B7" w:rsidRDefault="005641B7" w:rsidP="005641B7">
      <w:pPr>
        <w:pStyle w:val="Prrafodelista"/>
        <w:numPr>
          <w:ilvl w:val="0"/>
          <w:numId w:val="15"/>
        </w:numPr>
        <w:spacing w:line="240" w:lineRule="auto"/>
        <w:jc w:val="both"/>
        <w:rPr>
          <w:rFonts w:ascii="Cambria" w:hAnsi="Cambria"/>
          <w:sz w:val="24"/>
          <w:szCs w:val="24"/>
        </w:rPr>
      </w:pPr>
      <w:r>
        <w:rPr>
          <w:rFonts w:ascii="Cambria" w:hAnsi="Cambria"/>
          <w:sz w:val="24"/>
          <w:szCs w:val="24"/>
        </w:rPr>
        <w:t>Coordinar al interior de la entidad el desarrollo de las solicitudes  para el cumplimiento de lo que esta Superintendencia requiera en torno al  Servicio de registro y Actualización de Roles.</w:t>
      </w:r>
    </w:p>
    <w:p w14:paraId="566D47A3" w14:textId="77777777" w:rsidR="005641B7" w:rsidRDefault="005641B7" w:rsidP="005641B7">
      <w:pPr>
        <w:pStyle w:val="Prrafodelista"/>
        <w:numPr>
          <w:ilvl w:val="0"/>
          <w:numId w:val="15"/>
        </w:numPr>
        <w:spacing w:line="240" w:lineRule="auto"/>
        <w:jc w:val="both"/>
        <w:rPr>
          <w:rFonts w:ascii="Cambria" w:hAnsi="Cambria"/>
          <w:sz w:val="24"/>
          <w:szCs w:val="24"/>
        </w:rPr>
      </w:pPr>
      <w:r>
        <w:rPr>
          <w:rFonts w:ascii="Cambria" w:hAnsi="Cambria"/>
          <w:sz w:val="24"/>
          <w:szCs w:val="24"/>
        </w:rPr>
        <w:t>Asesorar en todos aquellos proyectos de la entidad que tengan relación directa o indirecta con este proyecto.</w:t>
      </w:r>
    </w:p>
    <w:p w14:paraId="396215BA" w14:textId="77777777" w:rsidR="005641B7" w:rsidRDefault="005641B7" w:rsidP="005641B7">
      <w:pPr>
        <w:pStyle w:val="Prrafodelista"/>
        <w:numPr>
          <w:ilvl w:val="0"/>
          <w:numId w:val="15"/>
        </w:numPr>
        <w:spacing w:line="240" w:lineRule="auto"/>
        <w:jc w:val="both"/>
        <w:rPr>
          <w:rFonts w:ascii="Cambria" w:hAnsi="Cambria"/>
          <w:sz w:val="24"/>
          <w:szCs w:val="24"/>
        </w:rPr>
      </w:pPr>
      <w:r>
        <w:rPr>
          <w:rFonts w:ascii="Cambria" w:hAnsi="Cambria"/>
          <w:sz w:val="24"/>
          <w:szCs w:val="24"/>
          <w:lang w:val="es-ES"/>
        </w:rPr>
        <w:t xml:space="preserve">Dar seguimiento y asegurar el éxito de las diferentes actividades planificadas </w:t>
      </w:r>
    </w:p>
    <w:p w14:paraId="02E84E6D" w14:textId="77777777" w:rsidR="005641B7" w:rsidRDefault="005641B7" w:rsidP="005641B7">
      <w:pPr>
        <w:pStyle w:val="Prrafodelista"/>
        <w:numPr>
          <w:ilvl w:val="0"/>
          <w:numId w:val="15"/>
        </w:numPr>
        <w:spacing w:line="240" w:lineRule="auto"/>
        <w:jc w:val="both"/>
        <w:rPr>
          <w:rFonts w:ascii="Cambria" w:hAnsi="Cambria"/>
          <w:sz w:val="24"/>
          <w:szCs w:val="24"/>
        </w:rPr>
      </w:pPr>
      <w:r>
        <w:rPr>
          <w:rFonts w:ascii="Cambria" w:hAnsi="Cambria"/>
          <w:sz w:val="24"/>
          <w:szCs w:val="24"/>
          <w:lang w:val="es-ES"/>
        </w:rPr>
        <w:t xml:space="preserve">Asegurarse de que todos los funcionarios que interactúen con el  </w:t>
      </w:r>
      <w:r>
        <w:rPr>
          <w:rFonts w:ascii="Cambria" w:hAnsi="Cambria"/>
          <w:sz w:val="24"/>
          <w:szCs w:val="24"/>
        </w:rPr>
        <w:t xml:space="preserve">Servicio de registro y Actualización de Roles </w:t>
      </w:r>
      <w:r>
        <w:rPr>
          <w:rFonts w:ascii="Cambria" w:hAnsi="Cambria"/>
          <w:sz w:val="24"/>
          <w:szCs w:val="24"/>
          <w:lang w:val="es-ES"/>
        </w:rPr>
        <w:t xml:space="preserve">cuenten con el dispositivo de firma digital vigente y con la certificación AES </w:t>
      </w:r>
    </w:p>
    <w:p w14:paraId="25155483" w14:textId="77777777" w:rsidR="005641B7" w:rsidRDefault="005641B7" w:rsidP="005641B7">
      <w:pPr>
        <w:spacing w:line="240" w:lineRule="auto"/>
        <w:rPr>
          <w:sz w:val="24"/>
        </w:rPr>
      </w:pPr>
    </w:p>
    <w:p w14:paraId="3E57DFD0" w14:textId="77777777" w:rsidR="005641B7" w:rsidRDefault="005641B7" w:rsidP="005641B7">
      <w:pPr>
        <w:spacing w:line="240" w:lineRule="auto"/>
        <w:rPr>
          <w:b/>
          <w:sz w:val="24"/>
        </w:rPr>
      </w:pPr>
      <w:r>
        <w:rPr>
          <w:b/>
          <w:sz w:val="24"/>
        </w:rPr>
        <w:t>Responsable informático:</w:t>
      </w:r>
    </w:p>
    <w:p w14:paraId="4C31FE36" w14:textId="77777777" w:rsidR="005641B7" w:rsidRDefault="005641B7" w:rsidP="005641B7">
      <w:pPr>
        <w:pStyle w:val="Prrafodelista"/>
        <w:numPr>
          <w:ilvl w:val="0"/>
          <w:numId w:val="16"/>
        </w:numPr>
        <w:spacing w:line="240" w:lineRule="auto"/>
        <w:jc w:val="both"/>
        <w:rPr>
          <w:rFonts w:ascii="Cambria" w:hAnsi="Cambria"/>
          <w:sz w:val="24"/>
          <w:szCs w:val="24"/>
        </w:rPr>
      </w:pPr>
      <w:r>
        <w:rPr>
          <w:rFonts w:ascii="Cambria" w:hAnsi="Cambria"/>
          <w:sz w:val="24"/>
          <w:szCs w:val="24"/>
        </w:rPr>
        <w:lastRenderedPageBreak/>
        <w:t xml:space="preserve">Asistir a las reuniones </w:t>
      </w:r>
    </w:p>
    <w:p w14:paraId="34F23AAE" w14:textId="77777777" w:rsidR="005641B7" w:rsidRDefault="005641B7" w:rsidP="005641B7">
      <w:pPr>
        <w:pStyle w:val="Prrafodelista"/>
        <w:numPr>
          <w:ilvl w:val="0"/>
          <w:numId w:val="16"/>
        </w:numPr>
        <w:spacing w:line="240" w:lineRule="auto"/>
        <w:jc w:val="both"/>
        <w:rPr>
          <w:rFonts w:ascii="Cambria" w:hAnsi="Cambria"/>
          <w:sz w:val="24"/>
          <w:szCs w:val="24"/>
        </w:rPr>
      </w:pPr>
      <w:r>
        <w:rPr>
          <w:rFonts w:ascii="Cambria" w:hAnsi="Cambria"/>
          <w:sz w:val="24"/>
          <w:szCs w:val="24"/>
        </w:rPr>
        <w:t>Comprender y difundir en la entidad la información suministrada en la charla</w:t>
      </w:r>
    </w:p>
    <w:p w14:paraId="4BC1EF9D" w14:textId="77777777" w:rsidR="005641B7" w:rsidRDefault="005641B7" w:rsidP="005641B7">
      <w:pPr>
        <w:pStyle w:val="Prrafodelista"/>
        <w:numPr>
          <w:ilvl w:val="0"/>
          <w:numId w:val="16"/>
        </w:numPr>
        <w:spacing w:line="240" w:lineRule="auto"/>
        <w:jc w:val="both"/>
        <w:rPr>
          <w:rFonts w:ascii="Cambria" w:hAnsi="Cambria"/>
          <w:sz w:val="24"/>
          <w:szCs w:val="24"/>
        </w:rPr>
      </w:pPr>
      <w:r>
        <w:rPr>
          <w:rFonts w:ascii="Cambria" w:hAnsi="Cambria"/>
          <w:sz w:val="24"/>
          <w:szCs w:val="24"/>
        </w:rPr>
        <w:t>Coordinar al interior de su entidad el desarrollo o ajuste de los sistemas informáticos relacionados con la puesta en marcha del Servicio de Registro y Actualización de Roles, por ejemplo, los relacionados con el XML de Registro y Control de entidades y de Grupos y Conglomerados.</w:t>
      </w:r>
    </w:p>
    <w:p w14:paraId="6A124209" w14:textId="77777777" w:rsidR="005641B7" w:rsidRDefault="005641B7" w:rsidP="005641B7">
      <w:pPr>
        <w:pStyle w:val="Prrafodelista"/>
        <w:numPr>
          <w:ilvl w:val="0"/>
          <w:numId w:val="16"/>
        </w:numPr>
        <w:spacing w:line="240" w:lineRule="auto"/>
        <w:jc w:val="both"/>
        <w:rPr>
          <w:rFonts w:ascii="Cambria" w:hAnsi="Cambria"/>
          <w:sz w:val="24"/>
          <w:szCs w:val="24"/>
        </w:rPr>
      </w:pPr>
      <w:r>
        <w:rPr>
          <w:rFonts w:ascii="Cambria" w:hAnsi="Cambria"/>
          <w:sz w:val="24"/>
          <w:szCs w:val="24"/>
        </w:rPr>
        <w:t xml:space="preserve">Dar seguimiento y asegurar el éxito de las diferentes actividades planificadas </w:t>
      </w:r>
    </w:p>
    <w:p w14:paraId="597C319A" w14:textId="77777777" w:rsidR="00A26E9E" w:rsidRDefault="00A26E9E" w:rsidP="005641B7">
      <w:pPr>
        <w:tabs>
          <w:tab w:val="left" w:pos="2843"/>
        </w:tabs>
        <w:spacing w:line="240" w:lineRule="auto"/>
      </w:pPr>
    </w:p>
    <w:p w14:paraId="0C87D516" w14:textId="77777777" w:rsidR="005641B7" w:rsidRPr="0085692C" w:rsidRDefault="005641B7" w:rsidP="005641B7">
      <w:pPr>
        <w:tabs>
          <w:tab w:val="left" w:pos="2843"/>
        </w:tabs>
        <w:spacing w:line="240" w:lineRule="auto"/>
      </w:pPr>
      <w:r w:rsidRPr="00283767">
        <w:rPr>
          <w:rFonts w:eastAsiaTheme="minorHAnsi" w:cstheme="minorBidi"/>
          <w:sz w:val="16"/>
          <w:szCs w:val="16"/>
          <w:lang w:val="es-CR"/>
        </w:rPr>
        <w:object w:dxaOrig="1439" w:dyaOrig="1215" w14:anchorId="040DE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8" o:title=""/>
          </v:shape>
          <o:OLEObject Type="Embed" ProgID="Outlook.FileAttach" ShapeID="_x0000_i1025" DrawAspect="Icon" ObjectID="_1529221868" r:id="rId19"/>
        </w:object>
      </w:r>
    </w:p>
    <w:sectPr w:rsidR="005641B7" w:rsidRPr="0085692C" w:rsidSect="005739A8">
      <w:headerReference w:type="default" r:id="rId20"/>
      <w:footerReference w:type="default" r:id="rId21"/>
      <w:headerReference w:type="first" r:id="rId22"/>
      <w:footerReference w:type="first" r:id="rId23"/>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68A5C" w14:textId="77777777" w:rsidR="005641B7" w:rsidRDefault="005641B7" w:rsidP="00D43D57">
      <w:r>
        <w:separator/>
      </w:r>
    </w:p>
  </w:endnote>
  <w:endnote w:type="continuationSeparator" w:id="0">
    <w:p w14:paraId="2BD9BEF9" w14:textId="77777777" w:rsidR="005641B7" w:rsidRDefault="005641B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5732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2B9A9C1" w14:textId="77777777" w:rsidTr="008F1461">
      <w:trPr>
        <w:trHeight w:val="546"/>
      </w:trPr>
      <w:tc>
        <w:tcPr>
          <w:tcW w:w="3189" w:type="dxa"/>
          <w:shd w:val="clear" w:color="auto" w:fill="FFFFFF"/>
          <w:vAlign w:val="center"/>
        </w:tcPr>
        <w:p w14:paraId="667EA183" w14:textId="77777777" w:rsidR="008F1461" w:rsidRDefault="008F1461" w:rsidP="000C62BB">
          <w:pPr>
            <w:pStyle w:val="Piepagina"/>
          </w:pPr>
          <w:r>
            <w:rPr>
              <w:b/>
              <w:bCs/>
            </w:rPr>
            <w:t>Teléfono</w:t>
          </w:r>
          <w:r>
            <w:t xml:space="preserve">   (506) 2243-4848</w:t>
          </w:r>
        </w:p>
        <w:p w14:paraId="2307076B"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FB44BC4" w14:textId="77777777" w:rsidR="008F1461" w:rsidRDefault="008F1461" w:rsidP="000C62BB">
          <w:pPr>
            <w:pStyle w:val="Piepagina"/>
          </w:pPr>
          <w:r>
            <w:rPr>
              <w:b/>
              <w:bCs/>
            </w:rPr>
            <w:t>Apartado</w:t>
          </w:r>
          <w:r>
            <w:t xml:space="preserve"> 2762-1000</w:t>
          </w:r>
        </w:p>
        <w:p w14:paraId="22CB8B60" w14:textId="77777777" w:rsidR="008F1461" w:rsidRDefault="008F1461" w:rsidP="000C62BB">
          <w:pPr>
            <w:pStyle w:val="Piepagina"/>
          </w:pPr>
          <w:r>
            <w:t>San José, Costa Rica</w:t>
          </w:r>
        </w:p>
      </w:tc>
      <w:tc>
        <w:tcPr>
          <w:tcW w:w="2410" w:type="dxa"/>
          <w:shd w:val="clear" w:color="auto" w:fill="FFFFFF"/>
          <w:vAlign w:val="center"/>
        </w:tcPr>
        <w:p w14:paraId="75AEAE4D" w14:textId="77777777" w:rsidR="008F1461" w:rsidRDefault="008F1461" w:rsidP="000C62BB">
          <w:pPr>
            <w:pStyle w:val="Piepagina"/>
          </w:pPr>
          <w:r>
            <w:t>www.sugef.fi.cr</w:t>
          </w:r>
        </w:p>
        <w:p w14:paraId="4961A44D" w14:textId="77777777" w:rsidR="008F1461" w:rsidRDefault="008F1461" w:rsidP="000C62BB">
          <w:pPr>
            <w:pStyle w:val="Piepagina"/>
          </w:pPr>
          <w:r>
            <w:t>sugefcr@sugef.fi.cr</w:t>
          </w:r>
        </w:p>
      </w:tc>
      <w:tc>
        <w:tcPr>
          <w:tcW w:w="260" w:type="dxa"/>
          <w:shd w:val="clear" w:color="auto" w:fill="FFFFFF"/>
        </w:tcPr>
        <w:p w14:paraId="41E90034" w14:textId="77777777" w:rsidR="008F1461" w:rsidRDefault="008F1461" w:rsidP="000C62BB">
          <w:pPr>
            <w:pStyle w:val="Piepagina"/>
          </w:pPr>
          <w:r>
            <w:fldChar w:fldCharType="begin"/>
          </w:r>
          <w:r>
            <w:instrText>PAGE   \* MERGEFORMAT</w:instrText>
          </w:r>
          <w:r>
            <w:fldChar w:fldCharType="separate"/>
          </w:r>
          <w:r w:rsidR="00C31974">
            <w:rPr>
              <w:noProof/>
            </w:rPr>
            <w:t>1</w:t>
          </w:r>
          <w:r>
            <w:fldChar w:fldCharType="end"/>
          </w:r>
        </w:p>
      </w:tc>
    </w:tr>
  </w:tbl>
  <w:p w14:paraId="47B202F1" w14:textId="77777777" w:rsidR="00590F07" w:rsidRPr="000C62BB" w:rsidRDefault="00590F07">
    <w:pPr>
      <w:pStyle w:val="Piedepgina"/>
      <w:jc w:val="right"/>
      <w:rPr>
        <w:color w:val="969696"/>
        <w:sz w:val="20"/>
        <w:szCs w:val="20"/>
      </w:rPr>
    </w:pPr>
  </w:p>
  <w:p w14:paraId="1327A960"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7B60"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66BD403" wp14:editId="61B13AD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72A9248" wp14:editId="673AC7F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7546E" w14:textId="77777777" w:rsidR="001C075B" w:rsidRPr="00FA54DF" w:rsidRDefault="001C075B">
                          <w:pPr>
                            <w:rPr>
                              <w:color w:val="003A68"/>
                              <w:sz w:val="14"/>
                              <w:szCs w:val="14"/>
                            </w:rPr>
                          </w:pPr>
                          <w:r w:rsidRPr="00FA54DF">
                            <w:rPr>
                              <w:color w:val="003A68"/>
                              <w:sz w:val="14"/>
                              <w:szCs w:val="14"/>
                            </w:rPr>
                            <w:t xml:space="preserve">T. (506) 2243-3631   </w:t>
                          </w:r>
                        </w:p>
                        <w:p w14:paraId="7B0EF525" w14:textId="77777777" w:rsidR="001C075B" w:rsidRPr="00FA54DF" w:rsidRDefault="001C075B">
                          <w:pPr>
                            <w:rPr>
                              <w:color w:val="003A68"/>
                              <w:sz w:val="14"/>
                              <w:szCs w:val="14"/>
                            </w:rPr>
                          </w:pPr>
                          <w:r w:rsidRPr="00FA54DF">
                            <w:rPr>
                              <w:color w:val="003A68"/>
                              <w:sz w:val="14"/>
                              <w:szCs w:val="14"/>
                            </w:rPr>
                            <w:t xml:space="preserve">F. (506) 2243-4579   </w:t>
                          </w:r>
                        </w:p>
                        <w:p w14:paraId="07DF8FF2" w14:textId="77777777" w:rsidR="001C075B" w:rsidRDefault="001C075B">
                          <w:pPr>
                            <w:rPr>
                              <w:color w:val="003A68"/>
                              <w:sz w:val="14"/>
                              <w:szCs w:val="14"/>
                            </w:rPr>
                          </w:pPr>
                          <w:r w:rsidRPr="00FA54DF">
                            <w:rPr>
                              <w:color w:val="003A68"/>
                              <w:sz w:val="14"/>
                              <w:szCs w:val="14"/>
                            </w:rPr>
                            <w:t>Apdo. 10058-1000</w:t>
                          </w:r>
                        </w:p>
                        <w:p w14:paraId="26A1E200" w14:textId="77777777" w:rsidR="001C075B" w:rsidRDefault="001C075B">
                          <w:pPr>
                            <w:rPr>
                              <w:color w:val="003A68"/>
                              <w:sz w:val="14"/>
                              <w:szCs w:val="14"/>
                            </w:rPr>
                          </w:pPr>
                          <w:r w:rsidRPr="00FA54DF">
                            <w:rPr>
                              <w:color w:val="003A68"/>
                              <w:sz w:val="14"/>
                              <w:szCs w:val="14"/>
                            </w:rPr>
                            <w:t>Av. 1 y Central, Calles 2 y 4</w:t>
                          </w:r>
                        </w:p>
                        <w:p w14:paraId="2B67DE7C"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A9248"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5517546E" w14:textId="77777777" w:rsidR="001C075B" w:rsidRPr="00FA54DF" w:rsidRDefault="001C075B">
                    <w:pPr>
                      <w:rPr>
                        <w:color w:val="003A68"/>
                        <w:sz w:val="14"/>
                        <w:szCs w:val="14"/>
                      </w:rPr>
                    </w:pPr>
                    <w:r w:rsidRPr="00FA54DF">
                      <w:rPr>
                        <w:color w:val="003A68"/>
                        <w:sz w:val="14"/>
                        <w:szCs w:val="14"/>
                      </w:rPr>
                      <w:t xml:space="preserve">T. (506) 2243-3631   </w:t>
                    </w:r>
                  </w:p>
                  <w:p w14:paraId="7B0EF525" w14:textId="77777777" w:rsidR="001C075B" w:rsidRPr="00FA54DF" w:rsidRDefault="001C075B">
                    <w:pPr>
                      <w:rPr>
                        <w:color w:val="003A68"/>
                        <w:sz w:val="14"/>
                        <w:szCs w:val="14"/>
                      </w:rPr>
                    </w:pPr>
                    <w:r w:rsidRPr="00FA54DF">
                      <w:rPr>
                        <w:color w:val="003A68"/>
                        <w:sz w:val="14"/>
                        <w:szCs w:val="14"/>
                      </w:rPr>
                      <w:t xml:space="preserve">F. (506) 2243-4579   </w:t>
                    </w:r>
                  </w:p>
                  <w:p w14:paraId="07DF8FF2" w14:textId="77777777" w:rsidR="001C075B" w:rsidRDefault="001C075B">
                    <w:pPr>
                      <w:rPr>
                        <w:color w:val="003A68"/>
                        <w:sz w:val="14"/>
                        <w:szCs w:val="14"/>
                      </w:rPr>
                    </w:pPr>
                    <w:r w:rsidRPr="00FA54DF">
                      <w:rPr>
                        <w:color w:val="003A68"/>
                        <w:sz w:val="14"/>
                        <w:szCs w:val="14"/>
                      </w:rPr>
                      <w:t>Apdo. 10058-1000</w:t>
                    </w:r>
                  </w:p>
                  <w:p w14:paraId="26A1E200" w14:textId="77777777" w:rsidR="001C075B" w:rsidRDefault="001C075B">
                    <w:pPr>
                      <w:rPr>
                        <w:color w:val="003A68"/>
                        <w:sz w:val="14"/>
                        <w:szCs w:val="14"/>
                      </w:rPr>
                    </w:pPr>
                    <w:r w:rsidRPr="00FA54DF">
                      <w:rPr>
                        <w:color w:val="003A68"/>
                        <w:sz w:val="14"/>
                        <w:szCs w:val="14"/>
                      </w:rPr>
                      <w:t>Av. 1 y Central, Calles 2 y 4</w:t>
                    </w:r>
                  </w:p>
                  <w:p w14:paraId="2B67DE7C" w14:textId="77777777" w:rsidR="001C075B" w:rsidRPr="00FA54DF" w:rsidRDefault="001C075B">
                    <w:pPr>
                      <w:rPr>
                        <w:color w:val="003A68"/>
                        <w:sz w:val="14"/>
                        <w:szCs w:val="14"/>
                      </w:rPr>
                    </w:pPr>
                  </w:p>
                </w:txbxContent>
              </v:textbox>
            </v:shape>
          </w:pict>
        </mc:Fallback>
      </mc:AlternateContent>
    </w:r>
  </w:p>
  <w:p w14:paraId="38B4EAE4" w14:textId="77777777" w:rsidR="001C075B" w:rsidRPr="00D43D57" w:rsidRDefault="001C075B" w:rsidP="008C0BF0">
    <w:pPr>
      <w:pStyle w:val="Piepagina"/>
      <w:jc w:val="center"/>
    </w:pPr>
  </w:p>
  <w:p w14:paraId="0FA3FE94"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9E253" w14:textId="77777777" w:rsidR="005641B7" w:rsidRDefault="005641B7" w:rsidP="00D43D57">
      <w:r>
        <w:separator/>
      </w:r>
    </w:p>
  </w:footnote>
  <w:footnote w:type="continuationSeparator" w:id="0">
    <w:p w14:paraId="22B763B3" w14:textId="77777777" w:rsidR="005641B7" w:rsidRDefault="005641B7"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B5D5" w14:textId="77777777" w:rsidR="001C075B" w:rsidRDefault="001327EB" w:rsidP="001327EB">
    <w:pPr>
      <w:pStyle w:val="Piedepgina"/>
      <w:jc w:val="center"/>
    </w:pPr>
    <w:r>
      <w:rPr>
        <w:noProof/>
        <w:lang w:val="es-CR" w:eastAsia="es-CR"/>
      </w:rPr>
      <w:drawing>
        <wp:inline distT="0" distB="0" distL="0" distR="0" wp14:anchorId="68561F0A" wp14:editId="4AF1B17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661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53186E2" wp14:editId="48105A7A">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D104D02"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1" w15:restartNumberingAfterBreak="0">
    <w:nsid w:val="0F944F90"/>
    <w:multiLevelType w:val="hybridMultilevel"/>
    <w:tmpl w:val="02360D5A"/>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672C5DEC"/>
    <w:multiLevelType w:val="hybridMultilevel"/>
    <w:tmpl w:val="EFA05224"/>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7"/>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030AA"/>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641B7"/>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A16D5"/>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31974"/>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159BE"/>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252E55"/>
  <w15:docId w15:val="{84707A58-75FD-4F48-BFCA-80FC685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styleId="Hipervnculo">
    <w:name w:val="Hyperlink"/>
    <w:basedOn w:val="Fuentedeprrafopredeter"/>
    <w:uiPriority w:val="99"/>
    <w:semiHidden/>
    <w:unhideWhenUsed/>
    <w:locked/>
    <w:rsid w:val="005641B7"/>
    <w:rPr>
      <w:color w:val="4F81BD" w:themeColor="hyperlink"/>
      <w:u w:val="single"/>
    </w:rPr>
  </w:style>
  <w:style w:type="paragraph" w:styleId="Prrafodelista">
    <w:name w:val="List Paragraph"/>
    <w:basedOn w:val="Normal"/>
    <w:uiPriority w:val="34"/>
    <w:qFormat/>
    <w:locked/>
    <w:rsid w:val="005641B7"/>
    <w:pPr>
      <w:spacing w:after="200" w:line="276" w:lineRule="auto"/>
      <w:ind w:left="720"/>
      <w:contextualSpacing/>
      <w:jc w:val="left"/>
    </w:pPr>
    <w:rPr>
      <w:rFonts w:ascii="Calibri" w:eastAsia="Calibri" w:hAnsi="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amador@sugef.fi.cr"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roles@sugef.fi.cr" TargetMode="Externa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astrogj@bccr.fi.c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alvarez@sugef.fi.cr"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ontoya@sugef.fi.c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_Estadisticas_Publicacion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FEE704624246ADBA26964898430159"/>
        <w:category>
          <w:name w:val="General"/>
          <w:gallery w:val="placeholder"/>
        </w:category>
        <w:types>
          <w:type w:val="bbPlcHdr"/>
        </w:types>
        <w:behaviors>
          <w:behavior w:val="content"/>
        </w:behaviors>
        <w:guid w:val="{593F39B6-C7C1-46A6-9DC8-8FD33A9E84AC}"/>
      </w:docPartPr>
      <w:docPartBody>
        <w:p w:rsidR="0055342B" w:rsidRDefault="0055342B">
          <w:pPr>
            <w:pStyle w:val="DDFEE704624246ADBA26964898430159"/>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2B"/>
    <w:rsid w:val="005534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FEE704624246ADBA26964898430159">
    <w:name w:val="DDFEE704624246ADBA2696489843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6A32iXttmPqHza4OZgzJcLHxfrk=</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jAuPEJL2XQ/IYoItTiScRoURnaY=</DigestValue>
    </Reference>
  </SignedInfo>
  <SignatureValue>Ve7Gc+MWvDSl93fYpf6g33kIujgplZSyR7F7ufBBikyoBLTjmCojPKkRWjxMBMNWQ9RcEPGxHO5Y
9D3X9nWRAwzvzxJ4AJIHOl3pIEWLsd7DO5UYVCBOSyCqQDtyEs4ZhVSCHpx74L9y4fK6y/ItlZeq
2sgIph39SWqAHYWihwp+kJ9tcRBCOUt/uLjKrDEbC8tC7BuNnWLYBaXeHyYBO6001b6y9PTH7L5O
Dl1Q401gfKqLeoBya/AFiAE5hsnHoTUZLjCahU34XnUOP72MCXaxtgNXwtq8liC07stskFAe2cTk
C9xxyi9vhXzfM07XpuakZlKHW6+YYgYYewnXog==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WStN1Im3V0MCRYdw3HGXEWaUIaU=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sSixUOE/WoON2cEUmmFijByIlm4=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ahE3b3riyCJmHAFQRK0R5+DLZHM=</DigestValue>
      </Reference>
      <Reference URI="/word/document.xml?ContentType=application/vnd.openxmlformats-officedocument.wordprocessingml.document.main+xml">
        <DigestMethod Algorithm="http://www.w3.org/2000/09/xmldsig#sha1"/>
        <DigestValue>odKEpnounF6MZkGtCDDb/Xuj2QE=</DigestValue>
      </Reference>
      <Reference URI="/word/embeddings/oleObject1.bin?ContentType=application/vnd.openxmlformats-officedocument.oleObject">
        <DigestMethod Algorithm="http://www.w3.org/2000/09/xmldsig#sha1"/>
        <DigestValue>qhZI2YswqjWJLOF7rv0IkNAxMhk=</DigestValue>
      </Reference>
      <Reference URI="/word/endnotes.xml?ContentType=application/vnd.openxmlformats-officedocument.wordprocessingml.endnotes+xml">
        <DigestMethod Algorithm="http://www.w3.org/2000/09/xmldsig#sha1"/>
        <DigestValue>xqIO7ZBz8E+X0mr5VokfL8wcnKY=</DigestValue>
      </Reference>
      <Reference URI="/word/fontTable.xml?ContentType=application/vnd.openxmlformats-officedocument.wordprocessingml.fontTable+xml">
        <DigestMethod Algorithm="http://www.w3.org/2000/09/xmldsig#sha1"/>
        <DigestValue>xUKCn31qEuGUFFi+2ne0APTEHq0=</DigestValue>
      </Reference>
      <Reference URI="/word/footer1.xml?ContentType=application/vnd.openxmlformats-officedocument.wordprocessingml.footer+xml">
        <DigestMethod Algorithm="http://www.w3.org/2000/09/xmldsig#sha1"/>
        <DigestValue>gdYn2UGbuDo52NAL1KAvsk3xC5Y=</DigestValue>
      </Reference>
      <Reference URI="/word/footer2.xml?ContentType=application/vnd.openxmlformats-officedocument.wordprocessingml.footer+xml">
        <DigestMethod Algorithm="http://www.w3.org/2000/09/xmldsig#sha1"/>
        <DigestValue>jO9qxg6zD26B+O8VdlipHCea/jY=</DigestValue>
      </Reference>
      <Reference URI="/word/footnotes.xml?ContentType=application/vnd.openxmlformats-officedocument.wordprocessingml.footnotes+xml">
        <DigestMethod Algorithm="http://www.w3.org/2000/09/xmldsig#sha1"/>
        <DigestValue>tjRU5cuZd2jaBxYdY8hu/DzRyY4=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QR3UdyZ9wykhKN2aM5Dmvbh+x4I=</DigestValue>
      </Reference>
      <Reference URI="/word/glossary/fontTable.xml?ContentType=application/vnd.openxmlformats-officedocument.wordprocessingml.fontTable+xml">
        <DigestMethod Algorithm="http://www.w3.org/2000/09/xmldsig#sha1"/>
        <DigestValue>PlA70IrIZL9s1XZ5DNvoti0S8vA=</DigestValue>
      </Reference>
      <Reference URI="/word/glossary/settings.xml?ContentType=application/vnd.openxmlformats-officedocument.wordprocessingml.settings+xml">
        <DigestMethod Algorithm="http://www.w3.org/2000/09/xmldsig#sha1"/>
        <DigestValue>BA1QG9szKlnDFo3quZsMgxtbSGk=</DigestValue>
      </Reference>
      <Reference URI="/word/glossary/styles.xml?ContentType=application/vnd.openxmlformats-officedocument.wordprocessingml.styles+xml">
        <DigestMethod Algorithm="http://www.w3.org/2000/09/xmldsig#sha1"/>
        <DigestValue>R4lB5TGWvThLF7mm9vvonND4U2I=</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vYlrZQpHJZmOhsMueBB7q37wTis=</DigestValue>
      </Reference>
      <Reference URI="/word/header2.xml?ContentType=application/vnd.openxmlformats-officedocument.wordprocessingml.header+xml">
        <DigestMethod Algorithm="http://www.w3.org/2000/09/xmldsig#sha1"/>
        <DigestValue>PRcrT0m4vrvDdu4uL4mzmG4GxFw=</DigestValue>
      </Reference>
      <Reference URI="/word/media/image1.jpeg?ContentType=image/jpeg">
        <DigestMethod Algorithm="http://www.w3.org/2000/09/xmldsig#sha1"/>
        <DigestValue>WBE2fsmHVGwcKKBQxbSMrwxyzd0=</DigestValue>
      </Reference>
      <Reference URI="/word/media/image2.emf?ContentType=image/x-emf">
        <DigestMethod Algorithm="http://www.w3.org/2000/09/xmldsig#sha1"/>
        <DigestValue>X8pjfCZkvHSU+GbBNPpeU+axxEs=</DigestValue>
      </Reference>
      <Reference URI="/word/media/image3.png?ContentType=image/png">
        <DigestMethod Algorithm="http://www.w3.org/2000/09/xmldsig#sha1"/>
        <DigestValue>xqOBhFuPeqMghHzp2yf95n6b0Eo=</DigestValue>
      </Reference>
      <Reference URI="/word/media/image4.png?ContentType=image/png">
        <DigestMethod Algorithm="http://www.w3.org/2000/09/xmldsig#sha1"/>
        <DigestValue>ugf502F9OWENCRXzhnDZtkblBVw=</DigestValue>
      </Reference>
      <Reference URI="/word/media/image5.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WYFa2XvSiqaRk6KeEk4YEAQKMnc=</DigestValue>
      </Reference>
      <Reference URI="/word/settings.xml?ContentType=application/vnd.openxmlformats-officedocument.wordprocessingml.settings+xml">
        <DigestMethod Algorithm="http://www.w3.org/2000/09/xmldsig#sha1"/>
        <DigestValue>ugIL/7pn7VD579qWBY3PJNpNBaw=</DigestValue>
      </Reference>
      <Reference URI="/word/styles.xml?ContentType=application/vnd.openxmlformats-officedocument.wordprocessingml.styles+xml">
        <DigestMethod Algorithm="http://www.w3.org/2000/09/xmldsig#sha1"/>
        <DigestValue>e1fL+r6cXBTuK+diJOfOcSD20/Q=</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E6U5+sOb/s6MuFtps00Cu8Xg9XE=</DigestValue>
      </Reference>
    </Manifest>
    <SignatureProperties>
      <SignatureProperty Id="idSignatureTime" Target="#idPackageSignature">
        <mdssi:SignatureTime xmlns:mdssi="http://schemas.openxmlformats.org/package/2006/digital-signature">
          <mdssi:Format>YYYY-MM-DDThh:mm:ssTZD</mdssi:Format>
          <mdssi:Value>2016-07-05T17:05:37Z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2016-07-05T17:05:37Z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nfidencialidad xmlns="b875e23b-67d9-4b2e-bdec-edacbf90b326">SGF-PUBLICO</Confidencialidad>
    <Dependencia xmlns="b875e23b-67d9-4b2e-bdec-edacbf90b326"/>
    <Situación_x0020_actual xmlns="b875e23b-67d9-4b2e-bdec-edacbf90b326">2291-2016 
Circular para invitar a entidades a charla sobre sistema de Roles</Situación_x0020_actual>
    <Enviado_x0020_por1 xmlns="b875e23b-67d9-4b2e-bdec-edacbf90b326">Servicios Técnicos</Enviado_x0020_por1>
    <KpiDescription xmlns="http://schemas.microsoft.com/sharepoint/v3">2291-2016 
Circular para invitar a entidades a charla sobre sistema de Roles</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Karla Leiva Orozco</DisplayName>
        <AccountId>50</AccountId>
        <AccountType/>
      </UserInfo>
    </Secretaria>
    <N_x00b0_Referencia xmlns="b875e23b-67d9-4b2e-bdec-edacbf90b326">SGF-000-2016</N_x00b0_Referencia>
    <Año xmlns="b875e23b-67d9-4b2e-bdec-edacbf90b326">2016</Año>
    <Entidad_x0020_Financiera xmlns="b875e23b-67d9-4b2e-bdec-edacbf90b326">A todas las entidades supervisadas Grupos y Art 15</Entidad_x0020_Financiera>
    <Enviado_x0020_por xmlns="b875e23b-67d9-4b2e-bdec-edacbf90b326">i:0#.w|sugef\kleiva</Enviado_x0020_por>
    <Externo_x003f_ xmlns="b875e23b-67d9-4b2e-bdec-edacbf90b326">true</Externo_x003f_>
    <Fecha_x0020_notificación xmlns="b875e23b-67d9-4b2e-bdec-edacbf90b326" xsi:nil="true"/>
    <N_x00b0_Oficio xmlns="b875e23b-67d9-4b2e-bdec-edacbf90b326">SGF-2291-2016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ESTADISTICAS Y PUBLICACIONES</DisplayName>
        <AccountId>358</AccountId>
        <AccountType/>
      </UserInfo>
    </Con_x0020_copi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9C76-DC44-4FE6-A53B-F45A95EB2708}"/>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F505DD09-7D95-4A96-9944-985B747FE6D8}"/>
</file>

<file path=customXml/itemProps5.xml><?xml version="1.0" encoding="utf-8"?>
<ds:datastoreItem xmlns:ds="http://schemas.openxmlformats.org/officeDocument/2006/customXml" ds:itemID="{88FA40CC-6558-494B-AE16-ECE7C641683E}"/>
</file>

<file path=docProps/app.xml><?xml version="1.0" encoding="utf-8"?>
<Properties xmlns="http://schemas.openxmlformats.org/officeDocument/2006/extended-properties" xmlns:vt="http://schemas.openxmlformats.org/officeDocument/2006/docPropsVTypes">
  <Template>plantilla-SGF-13.dotm</Template>
  <TotalTime>12</TotalTime>
  <Pages>4</Pages>
  <Words>823</Words>
  <Characters>4527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Montoya Solano</dc:creator>
  <cp:keywords/>
  <dc:description/>
  <cp:lastModifiedBy>Javier Cascante Elizondo</cp:lastModifiedBy>
  <cp:revision>5</cp:revision>
  <cp:lastPrinted>2015-07-30T22:36:00Z</cp:lastPrinted>
  <dcterms:created xsi:type="dcterms:W3CDTF">2016-07-05T15:16:00Z</dcterms:created>
  <dcterms:modified xsi:type="dcterms:W3CDTF">2016-07-05T17:05:00Z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Externo?">
    <vt:bool>true</vt:bool>
  </property>
  <property fmtid="{D5CDD505-2E9C-101B-9397-08002B2CF9AE}" pid="4" name="Copiado a">
    <vt:lpwstr/>
  </property>
  <property fmtid="{D5CDD505-2E9C-101B-9397-08002B2CF9AE}" pid="5" name="N°Oficio">
    <vt:lpwstr>SUGEF-</vt:lpwstr>
  </property>
  <property fmtid="{D5CDD505-2E9C-101B-9397-08002B2CF9AE}" pid="6" name="Firmantes">
    <vt:lpwstr>74;#i:0#.w|sugef\jcascante</vt:lpwstr>
  </property>
  <property fmtid="{D5CDD505-2E9C-101B-9397-08002B2CF9AE}" pid="7" name="Seguimiento?">
    <vt:bool>false</vt:bool>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ción">
    <vt:lpwstr/>
  </property>
  <property fmtid="{D5CDD505-2E9C-101B-9397-08002B2CF9AE}" pid="12" name="WorkflowChangePath">
    <vt:lpwstr>1c253867-ac34-4960-aa2c-c9fbb72b596d,3;</vt:lpwstr>
  </property>
</Properties>
</file>