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DD8" w:rsidRPr="00D30662" w:rsidRDefault="00F95DD8" w:rsidP="00F95DD8">
      <w:pPr>
        <w:jc w:val="both"/>
        <w:rPr>
          <w:rFonts w:ascii="Arial" w:hAnsi="Arial" w:cs="Arial"/>
          <w:b/>
        </w:rPr>
      </w:pPr>
      <w:r w:rsidRPr="00D30662">
        <w:rPr>
          <w:rFonts w:ascii="Arial" w:hAnsi="Arial" w:cs="Arial"/>
          <w:b/>
        </w:rPr>
        <w:t xml:space="preserve">“INSTRUCTIVO PARA INCLUIR  INFORMACION PERIODICA </w:t>
      </w:r>
      <w:r w:rsidR="00920FE5" w:rsidRPr="00D30662">
        <w:rPr>
          <w:rFonts w:ascii="Arial" w:hAnsi="Arial" w:cs="Arial"/>
          <w:b/>
        </w:rPr>
        <w:t xml:space="preserve">EN EL SISTEMA DE RESERVA DE LIQUIDEZ, </w:t>
      </w:r>
      <w:r w:rsidRPr="00D30662">
        <w:rPr>
          <w:rFonts w:ascii="Arial" w:hAnsi="Arial" w:cs="Arial"/>
          <w:b/>
        </w:rPr>
        <w:t>SOBRE EL GRADO DE CUMPLIMIENTO DE LAS DISPOSICIONES REFERENTES A LA RESERVA DE LIQUIDEZ EMITIDAS POR EL BANCO CENTRAL DE COSTA RICA”</w:t>
      </w:r>
    </w:p>
    <w:p w:rsidR="00F95DD8" w:rsidRPr="00D30662" w:rsidRDefault="00F95DD8" w:rsidP="00F95DD8">
      <w:pPr>
        <w:jc w:val="both"/>
        <w:rPr>
          <w:rFonts w:ascii="Arial" w:hAnsi="Arial" w:cs="Arial"/>
          <w:b/>
        </w:rPr>
      </w:pPr>
    </w:p>
    <w:p w:rsidR="00F95DD8" w:rsidRPr="00D30662" w:rsidRDefault="00F95DD8" w:rsidP="00F95DD8">
      <w:pPr>
        <w:numPr>
          <w:ilvl w:val="0"/>
          <w:numId w:val="1"/>
        </w:numPr>
        <w:jc w:val="both"/>
        <w:rPr>
          <w:rFonts w:ascii="Arial" w:hAnsi="Arial" w:cs="Arial"/>
        </w:rPr>
      </w:pPr>
      <w:r w:rsidRPr="00D30662">
        <w:rPr>
          <w:rFonts w:ascii="Arial" w:hAnsi="Arial" w:cs="Arial"/>
        </w:rPr>
        <w:t xml:space="preserve">La SUGEF ha </w:t>
      </w:r>
      <w:r w:rsidR="00A91648">
        <w:rPr>
          <w:rFonts w:ascii="Arial" w:hAnsi="Arial" w:cs="Arial"/>
        </w:rPr>
        <w:t xml:space="preserve">desarrollado e implementado </w:t>
      </w:r>
      <w:r w:rsidRPr="00D30662">
        <w:rPr>
          <w:rFonts w:ascii="Arial" w:hAnsi="Arial" w:cs="Arial"/>
        </w:rPr>
        <w:t xml:space="preserve"> una aplicación automatizada para incluir la información periódica </w:t>
      </w:r>
      <w:r w:rsidR="00920FE5" w:rsidRPr="00D30662">
        <w:rPr>
          <w:rFonts w:ascii="Arial" w:hAnsi="Arial" w:cs="Arial"/>
        </w:rPr>
        <w:t xml:space="preserve">sobre el cumplimiento </w:t>
      </w:r>
      <w:r w:rsidRPr="00D30662">
        <w:rPr>
          <w:rFonts w:ascii="Arial" w:hAnsi="Arial" w:cs="Arial"/>
        </w:rPr>
        <w:t xml:space="preserve">de la reserva de liquidez requerida por </w:t>
      </w:r>
      <w:r w:rsidR="00920FE5" w:rsidRPr="00D30662">
        <w:rPr>
          <w:rFonts w:ascii="Arial" w:hAnsi="Arial" w:cs="Arial"/>
        </w:rPr>
        <w:t xml:space="preserve">el Banco Central de Costa Rica </w:t>
      </w:r>
      <w:r w:rsidRPr="00D30662">
        <w:rPr>
          <w:rFonts w:ascii="Arial" w:hAnsi="Arial" w:cs="Arial"/>
        </w:rPr>
        <w:t xml:space="preserve"> y generar </w:t>
      </w:r>
      <w:r w:rsidR="00920FE5" w:rsidRPr="00D30662">
        <w:rPr>
          <w:rFonts w:ascii="Arial" w:hAnsi="Arial" w:cs="Arial"/>
        </w:rPr>
        <w:t xml:space="preserve">mediante esta herramienta </w:t>
      </w:r>
      <w:r w:rsidRPr="00D30662">
        <w:rPr>
          <w:rFonts w:ascii="Arial" w:hAnsi="Arial" w:cs="Arial"/>
        </w:rPr>
        <w:t xml:space="preserve">el documento </w:t>
      </w:r>
      <w:r w:rsidR="00A91648">
        <w:rPr>
          <w:rFonts w:ascii="Arial" w:hAnsi="Arial" w:cs="Arial"/>
        </w:rPr>
        <w:t xml:space="preserve">o estado dictaminado </w:t>
      </w:r>
      <w:r w:rsidRPr="00D30662">
        <w:rPr>
          <w:rFonts w:ascii="Arial" w:hAnsi="Arial" w:cs="Arial"/>
        </w:rPr>
        <w:t xml:space="preserve">que debe elaborar el Contador Público Autorizado sobre el cumplimiento o incumplimiento </w:t>
      </w:r>
      <w:r w:rsidR="00A91648">
        <w:rPr>
          <w:rFonts w:ascii="Arial" w:hAnsi="Arial" w:cs="Arial"/>
        </w:rPr>
        <w:t xml:space="preserve">mensual </w:t>
      </w:r>
      <w:r w:rsidRPr="00D30662">
        <w:rPr>
          <w:rFonts w:ascii="Arial" w:hAnsi="Arial" w:cs="Arial"/>
        </w:rPr>
        <w:t>de las disposiciones referentes a la reserva de liquidez emitidas por el Banco Central de Costa Rica.</w:t>
      </w:r>
    </w:p>
    <w:p w:rsidR="00F95DD8" w:rsidRPr="00D30662" w:rsidRDefault="00F95DD8" w:rsidP="00F95DD8">
      <w:pPr>
        <w:jc w:val="both"/>
        <w:rPr>
          <w:rFonts w:ascii="Arial" w:hAnsi="Arial" w:cs="Arial"/>
        </w:rPr>
      </w:pPr>
    </w:p>
    <w:p w:rsidR="00F95DD8" w:rsidRPr="00D30662" w:rsidRDefault="00F95DD8" w:rsidP="00F95DD8">
      <w:pPr>
        <w:pStyle w:val="Prrafodelista"/>
        <w:numPr>
          <w:ilvl w:val="0"/>
          <w:numId w:val="1"/>
        </w:numPr>
        <w:jc w:val="both"/>
        <w:rPr>
          <w:rFonts w:ascii="Arial" w:hAnsi="Arial" w:cs="Arial"/>
        </w:rPr>
      </w:pPr>
      <w:r w:rsidRPr="00D30662">
        <w:rPr>
          <w:rFonts w:ascii="Arial" w:hAnsi="Arial" w:cs="Arial"/>
        </w:rPr>
        <w:t>El acceso a esta aplicación automatizada es exclusiva para los Contadores Públicos Autorizados, y s</w:t>
      </w:r>
      <w:r w:rsidR="00A61112" w:rsidRPr="00D30662">
        <w:rPr>
          <w:rFonts w:ascii="Arial" w:hAnsi="Arial" w:cs="Arial"/>
        </w:rPr>
        <w:t xml:space="preserve">e realiza </w:t>
      </w:r>
      <w:r w:rsidRPr="00D30662">
        <w:rPr>
          <w:rFonts w:ascii="Arial" w:hAnsi="Arial" w:cs="Arial"/>
        </w:rPr>
        <w:t xml:space="preserve">a través de un dispositivo de firma digital, el cual puede ser adquirido en cualquier </w:t>
      </w:r>
      <w:r w:rsidRPr="00D30662">
        <w:rPr>
          <w:rFonts w:ascii="Arial" w:hAnsi="Arial" w:cs="Arial"/>
          <w:lang w:eastAsia="es-CR"/>
        </w:rPr>
        <w:t xml:space="preserve">Oficina </w:t>
      </w:r>
      <w:r w:rsidR="00A61112" w:rsidRPr="00D30662">
        <w:rPr>
          <w:rFonts w:ascii="Arial" w:hAnsi="Arial" w:cs="Arial"/>
          <w:lang w:eastAsia="es-CR"/>
        </w:rPr>
        <w:t>o entidad bancaria</w:t>
      </w:r>
      <w:r w:rsidRPr="00D30662">
        <w:rPr>
          <w:rFonts w:ascii="Arial" w:hAnsi="Arial" w:cs="Arial"/>
          <w:lang w:eastAsia="es-CR"/>
        </w:rPr>
        <w:t>, autorizada para emitir certificados de la Autoridad Certificadora del SINPE (CA SINPE - Persona Física).</w:t>
      </w:r>
    </w:p>
    <w:p w:rsidR="00F95DD8" w:rsidRPr="00D30662" w:rsidRDefault="00F95DD8" w:rsidP="00F95DD8">
      <w:pPr>
        <w:jc w:val="both"/>
        <w:rPr>
          <w:rFonts w:ascii="Arial" w:hAnsi="Arial" w:cs="Arial"/>
        </w:rPr>
      </w:pPr>
    </w:p>
    <w:p w:rsidR="00F95DD8" w:rsidRPr="00D30662" w:rsidRDefault="00F95DD8" w:rsidP="00F95DD8">
      <w:pPr>
        <w:numPr>
          <w:ilvl w:val="0"/>
          <w:numId w:val="1"/>
        </w:numPr>
        <w:jc w:val="both"/>
        <w:rPr>
          <w:rFonts w:ascii="Arial" w:hAnsi="Arial" w:cs="Arial"/>
        </w:rPr>
      </w:pPr>
      <w:r w:rsidRPr="00D30662">
        <w:rPr>
          <w:rFonts w:ascii="Arial" w:hAnsi="Arial" w:cs="Arial"/>
        </w:rPr>
        <w:t xml:space="preserve">Para ingresar a la aplicación y generar los dictámenes, se debe ingresar a la página Web de la SUGEF cuya dirección es: </w:t>
      </w:r>
      <w:hyperlink r:id="rId8" w:history="1">
        <w:r w:rsidRPr="00D30662">
          <w:rPr>
            <w:rStyle w:val="Hipervnculo"/>
            <w:rFonts w:ascii="Arial" w:hAnsi="Arial" w:cs="Arial"/>
            <w:color w:val="auto"/>
          </w:rPr>
          <w:t>www.sugef.fi.cr</w:t>
        </w:r>
      </w:hyperlink>
      <w:r w:rsidRPr="00D30662">
        <w:rPr>
          <w:rFonts w:ascii="Arial" w:hAnsi="Arial" w:cs="Arial"/>
        </w:rPr>
        <w:t>, en la cejilla “</w:t>
      </w:r>
      <w:r w:rsidR="00305CE7" w:rsidRPr="00D30662">
        <w:rPr>
          <w:rFonts w:ascii="Arial" w:hAnsi="Arial" w:cs="Arial"/>
        </w:rPr>
        <w:t xml:space="preserve">Tramites y </w:t>
      </w:r>
      <w:r w:rsidRPr="00D30662">
        <w:rPr>
          <w:rFonts w:ascii="Arial" w:hAnsi="Arial" w:cs="Arial"/>
        </w:rPr>
        <w:t xml:space="preserve">Servicios” y localizar el </w:t>
      </w:r>
      <w:r w:rsidR="00305CE7" w:rsidRPr="00D30662">
        <w:rPr>
          <w:rFonts w:ascii="Arial" w:hAnsi="Arial" w:cs="Arial"/>
        </w:rPr>
        <w:t>vínculo</w:t>
      </w:r>
      <w:r w:rsidRPr="00D30662">
        <w:rPr>
          <w:rFonts w:ascii="Arial" w:hAnsi="Arial" w:cs="Arial"/>
        </w:rPr>
        <w:t xml:space="preserve"> correspondiente a la aplicación de la Reserva de liquidez.</w:t>
      </w:r>
    </w:p>
    <w:p w:rsidR="00277B22" w:rsidRPr="00D30662" w:rsidRDefault="00277B22" w:rsidP="00277B22">
      <w:pPr>
        <w:pStyle w:val="Prrafodelista"/>
        <w:rPr>
          <w:rFonts w:ascii="Arial" w:hAnsi="Arial" w:cs="Arial"/>
        </w:rPr>
      </w:pPr>
    </w:p>
    <w:p w:rsidR="00F95DD8" w:rsidRPr="00D30662" w:rsidRDefault="00F95DD8" w:rsidP="00F95DD8">
      <w:pPr>
        <w:pStyle w:val="Prrafodelista"/>
        <w:rPr>
          <w:rFonts w:ascii="Arial" w:hAnsi="Arial" w:cs="Arial"/>
        </w:rPr>
      </w:pPr>
    </w:p>
    <w:p w:rsidR="00277B22" w:rsidRPr="00D30662" w:rsidRDefault="00277B22" w:rsidP="00F95DD8">
      <w:pPr>
        <w:pStyle w:val="Prrafodelista"/>
        <w:rPr>
          <w:rFonts w:ascii="Arial" w:hAnsi="Arial" w:cs="Arial"/>
        </w:rPr>
      </w:pPr>
      <w:r w:rsidRPr="00D30662">
        <w:rPr>
          <w:rFonts w:ascii="Arial" w:hAnsi="Arial" w:cs="Arial"/>
          <w:noProof/>
          <w:lang w:val="es-CR" w:eastAsia="es-CR"/>
        </w:rPr>
        <w:drawing>
          <wp:inline distT="0" distB="0" distL="0" distR="0" wp14:anchorId="5AEB4ED5" wp14:editId="103C1E12">
            <wp:extent cx="5505450" cy="26115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3909" cy="2634508"/>
                    </a:xfrm>
                    <a:prstGeom prst="rect">
                      <a:avLst/>
                    </a:prstGeom>
                  </pic:spPr>
                </pic:pic>
              </a:graphicData>
            </a:graphic>
          </wp:inline>
        </w:drawing>
      </w:r>
    </w:p>
    <w:p w:rsidR="00F95DD8" w:rsidRPr="00D30662" w:rsidRDefault="00F95DD8" w:rsidP="00F95DD8">
      <w:pPr>
        <w:ind w:left="502"/>
        <w:rPr>
          <w:rFonts w:ascii="Arial" w:hAnsi="Arial" w:cs="Arial"/>
        </w:rPr>
      </w:pPr>
    </w:p>
    <w:p w:rsidR="00F95DD8" w:rsidRPr="00D30662" w:rsidRDefault="00F95DD8" w:rsidP="00F95DD8">
      <w:pPr>
        <w:pStyle w:val="Prrafodelista"/>
        <w:rPr>
          <w:rFonts w:ascii="Arial" w:hAnsi="Arial" w:cs="Arial"/>
        </w:rPr>
      </w:pPr>
    </w:p>
    <w:p w:rsidR="00F95DD8" w:rsidRPr="00D30662" w:rsidRDefault="00277B22" w:rsidP="00F95DD8">
      <w:pPr>
        <w:numPr>
          <w:ilvl w:val="0"/>
          <w:numId w:val="1"/>
        </w:numPr>
        <w:jc w:val="both"/>
        <w:rPr>
          <w:rFonts w:ascii="Arial" w:hAnsi="Arial" w:cs="Arial"/>
        </w:rPr>
      </w:pPr>
      <w:r w:rsidRPr="00D30662">
        <w:rPr>
          <w:rFonts w:ascii="Arial" w:hAnsi="Arial" w:cs="Arial"/>
        </w:rPr>
        <w:t>Una vez que está dentro del Sistema y a</w:t>
      </w:r>
      <w:r w:rsidR="00F95DD8" w:rsidRPr="00D30662">
        <w:rPr>
          <w:rFonts w:ascii="Arial" w:hAnsi="Arial" w:cs="Arial"/>
        </w:rPr>
        <w:t xml:space="preserve"> efecto de comenzar a completa la plantilla, se da clic a la cejilla “</w:t>
      </w:r>
      <w:r w:rsidR="00A21C50" w:rsidRPr="00D30662">
        <w:rPr>
          <w:rFonts w:ascii="Arial" w:hAnsi="Arial" w:cs="Arial"/>
        </w:rPr>
        <w:t>Gestión de Dictamen</w:t>
      </w:r>
      <w:r w:rsidR="00F95DD8" w:rsidRPr="00D30662">
        <w:rPr>
          <w:rFonts w:ascii="Arial" w:hAnsi="Arial" w:cs="Arial"/>
        </w:rPr>
        <w:t>”, entonces se despliega  las opciones “</w:t>
      </w:r>
      <w:r w:rsidR="000E071A" w:rsidRPr="00D30662">
        <w:rPr>
          <w:rFonts w:ascii="Arial" w:hAnsi="Arial" w:cs="Arial"/>
        </w:rPr>
        <w:t>Agregar Dictamen</w:t>
      </w:r>
      <w:r w:rsidR="00F95DD8" w:rsidRPr="00D30662">
        <w:rPr>
          <w:rFonts w:ascii="Arial" w:hAnsi="Arial" w:cs="Arial"/>
        </w:rPr>
        <w:t>” y “</w:t>
      </w:r>
      <w:r w:rsidR="000E071A" w:rsidRPr="00D30662">
        <w:rPr>
          <w:rFonts w:ascii="Arial" w:hAnsi="Arial" w:cs="Arial"/>
        </w:rPr>
        <w:t>Consultar Dictamen</w:t>
      </w:r>
      <w:r w:rsidR="00F95DD8" w:rsidRPr="00D30662">
        <w:rPr>
          <w:rFonts w:ascii="Arial" w:hAnsi="Arial" w:cs="Arial"/>
        </w:rPr>
        <w:t>”. La opción “</w:t>
      </w:r>
      <w:r w:rsidR="000E071A" w:rsidRPr="00D30662">
        <w:rPr>
          <w:rFonts w:ascii="Arial" w:hAnsi="Arial" w:cs="Arial"/>
        </w:rPr>
        <w:t>Consultar Dictamen</w:t>
      </w:r>
      <w:r w:rsidR="00F95DD8" w:rsidRPr="00D30662">
        <w:rPr>
          <w:rFonts w:ascii="Arial" w:hAnsi="Arial" w:cs="Arial"/>
        </w:rPr>
        <w:t xml:space="preserve">” se utiliza cuando ya se ha iniciado el proceso de inclusión de información </w:t>
      </w:r>
      <w:r w:rsidR="00A21C50" w:rsidRPr="00D30662">
        <w:rPr>
          <w:rFonts w:ascii="Arial" w:hAnsi="Arial" w:cs="Arial"/>
        </w:rPr>
        <w:t xml:space="preserve"> de una </w:t>
      </w:r>
      <w:r w:rsidR="00A21C50" w:rsidRPr="00D30662">
        <w:rPr>
          <w:rFonts w:ascii="Arial" w:hAnsi="Arial" w:cs="Arial"/>
        </w:rPr>
        <w:lastRenderedPageBreak/>
        <w:t xml:space="preserve">entidad </w:t>
      </w:r>
      <w:r w:rsidR="00F95DD8" w:rsidRPr="00D30662">
        <w:rPr>
          <w:rFonts w:ascii="Arial" w:hAnsi="Arial" w:cs="Arial"/>
        </w:rPr>
        <w:t xml:space="preserve">y no se </w:t>
      </w:r>
      <w:r w:rsidR="00A21C50" w:rsidRPr="00D30662">
        <w:rPr>
          <w:rFonts w:ascii="Arial" w:hAnsi="Arial" w:cs="Arial"/>
        </w:rPr>
        <w:t xml:space="preserve">ha </w:t>
      </w:r>
      <w:r w:rsidR="00F95DD8" w:rsidRPr="00D30662">
        <w:rPr>
          <w:rFonts w:ascii="Arial" w:hAnsi="Arial" w:cs="Arial"/>
        </w:rPr>
        <w:t>termin</w:t>
      </w:r>
      <w:r w:rsidR="00A21C50" w:rsidRPr="00D30662">
        <w:rPr>
          <w:rFonts w:ascii="Arial" w:hAnsi="Arial" w:cs="Arial"/>
        </w:rPr>
        <w:t xml:space="preserve">ado </w:t>
      </w:r>
      <w:r w:rsidR="00F95DD8" w:rsidRPr="00D30662">
        <w:rPr>
          <w:rFonts w:ascii="Arial" w:hAnsi="Arial" w:cs="Arial"/>
        </w:rPr>
        <w:t xml:space="preserve"> el proceso, o bien, para los </w:t>
      </w:r>
      <w:r w:rsidR="00A21C50" w:rsidRPr="00D30662">
        <w:rPr>
          <w:rFonts w:ascii="Arial" w:hAnsi="Arial" w:cs="Arial"/>
        </w:rPr>
        <w:t xml:space="preserve">procesos  </w:t>
      </w:r>
      <w:r w:rsidR="00F95DD8" w:rsidRPr="00D30662">
        <w:rPr>
          <w:rFonts w:ascii="Arial" w:hAnsi="Arial" w:cs="Arial"/>
        </w:rPr>
        <w:t>que están en edición o los que ya se terminaron. En esos casos la aplicación guarda lo registrado y por eso se puede ir después a buscar el registro.</w:t>
      </w:r>
    </w:p>
    <w:p w:rsidR="00F533B3" w:rsidRPr="00D30662" w:rsidRDefault="00F533B3" w:rsidP="00F533B3">
      <w:pPr>
        <w:jc w:val="both"/>
        <w:rPr>
          <w:rFonts w:ascii="Arial" w:hAnsi="Arial" w:cs="Arial"/>
        </w:rPr>
      </w:pPr>
    </w:p>
    <w:p w:rsidR="00F533B3" w:rsidRPr="00D30662" w:rsidRDefault="00F533B3" w:rsidP="00DE636A">
      <w:pPr>
        <w:ind w:firstLine="502"/>
        <w:jc w:val="both"/>
        <w:rPr>
          <w:rFonts w:ascii="Arial" w:hAnsi="Arial" w:cs="Arial"/>
        </w:rPr>
      </w:pPr>
      <w:r w:rsidRPr="00D30662">
        <w:rPr>
          <w:rFonts w:ascii="Arial" w:hAnsi="Arial" w:cs="Arial"/>
          <w:noProof/>
          <w:lang w:val="es-CR" w:eastAsia="es-CR"/>
        </w:rPr>
        <w:drawing>
          <wp:inline distT="0" distB="0" distL="0" distR="0" wp14:anchorId="6D5A4019" wp14:editId="3A59FBB0">
            <wp:extent cx="5629275" cy="258684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2605" cy="2597566"/>
                    </a:xfrm>
                    <a:prstGeom prst="rect">
                      <a:avLst/>
                    </a:prstGeom>
                  </pic:spPr>
                </pic:pic>
              </a:graphicData>
            </a:graphic>
          </wp:inline>
        </w:drawing>
      </w:r>
    </w:p>
    <w:p w:rsidR="00F95DD8" w:rsidRPr="00D30662" w:rsidRDefault="00F95DD8" w:rsidP="00F95DD8">
      <w:pPr>
        <w:jc w:val="both"/>
        <w:rPr>
          <w:rFonts w:ascii="Arial" w:hAnsi="Arial" w:cs="Arial"/>
        </w:rPr>
      </w:pPr>
    </w:p>
    <w:p w:rsidR="00F95DD8" w:rsidRPr="00D30662" w:rsidRDefault="00F95DD8" w:rsidP="00F95DD8">
      <w:pPr>
        <w:ind w:left="502"/>
        <w:jc w:val="both"/>
        <w:rPr>
          <w:rFonts w:ascii="Arial" w:hAnsi="Arial" w:cs="Arial"/>
        </w:rPr>
      </w:pPr>
    </w:p>
    <w:p w:rsidR="00277B22" w:rsidRPr="00D30662" w:rsidRDefault="00277B22" w:rsidP="00F95DD8">
      <w:pPr>
        <w:ind w:left="502"/>
        <w:jc w:val="both"/>
        <w:rPr>
          <w:rFonts w:ascii="Arial" w:hAnsi="Arial" w:cs="Arial"/>
        </w:rPr>
      </w:pPr>
    </w:p>
    <w:p w:rsidR="00F95DD8" w:rsidRPr="00360520" w:rsidRDefault="00F95DD8" w:rsidP="00F95DD8">
      <w:pPr>
        <w:numPr>
          <w:ilvl w:val="0"/>
          <w:numId w:val="1"/>
        </w:numPr>
        <w:jc w:val="both"/>
        <w:rPr>
          <w:rFonts w:ascii="Arial" w:hAnsi="Arial" w:cs="Arial"/>
          <w:color w:val="000000"/>
        </w:rPr>
      </w:pPr>
      <w:r w:rsidRPr="00D30662">
        <w:rPr>
          <w:rFonts w:ascii="Arial" w:hAnsi="Arial" w:cs="Arial"/>
        </w:rPr>
        <w:t>Cuando se da clic al botón “</w:t>
      </w:r>
      <w:r w:rsidR="000E071A" w:rsidRPr="00D30662">
        <w:rPr>
          <w:rFonts w:ascii="Arial" w:hAnsi="Arial" w:cs="Arial"/>
        </w:rPr>
        <w:t>Agregar Dictamen</w:t>
      </w:r>
      <w:r w:rsidRPr="00D30662">
        <w:rPr>
          <w:rFonts w:ascii="Arial" w:hAnsi="Arial" w:cs="Arial"/>
        </w:rPr>
        <w:t>” se genera una pantalla con varios campos que deben llenarse</w:t>
      </w:r>
      <w:r w:rsidRPr="00360520">
        <w:rPr>
          <w:rFonts w:ascii="Arial" w:hAnsi="Arial" w:cs="Arial"/>
          <w:color w:val="000000"/>
        </w:rPr>
        <w:t xml:space="preserve">. </w:t>
      </w:r>
    </w:p>
    <w:p w:rsidR="000E071A" w:rsidRPr="00360520" w:rsidRDefault="000E071A" w:rsidP="000E071A">
      <w:pPr>
        <w:ind w:left="360"/>
        <w:jc w:val="both"/>
        <w:rPr>
          <w:rFonts w:ascii="Arial" w:hAnsi="Arial" w:cs="Arial"/>
          <w:color w:val="000000"/>
        </w:rPr>
      </w:pPr>
    </w:p>
    <w:p w:rsidR="000E071A" w:rsidRPr="00360520" w:rsidRDefault="00D332F0" w:rsidP="000E071A">
      <w:pPr>
        <w:ind w:left="360"/>
        <w:jc w:val="both"/>
        <w:rPr>
          <w:rFonts w:ascii="Arial" w:hAnsi="Arial" w:cs="Arial"/>
          <w:color w:val="000000"/>
        </w:rPr>
      </w:pPr>
      <w:r w:rsidRPr="00360520">
        <w:rPr>
          <w:rFonts w:ascii="Arial" w:hAnsi="Arial" w:cs="Arial"/>
          <w:noProof/>
          <w:lang w:val="es-CR" w:eastAsia="es-CR"/>
        </w:rPr>
        <w:drawing>
          <wp:inline distT="0" distB="0" distL="0" distR="0" wp14:anchorId="699E9E51" wp14:editId="79663076">
            <wp:extent cx="5772150" cy="266669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7641" cy="2673853"/>
                    </a:xfrm>
                    <a:prstGeom prst="rect">
                      <a:avLst/>
                    </a:prstGeom>
                  </pic:spPr>
                </pic:pic>
              </a:graphicData>
            </a:graphic>
          </wp:inline>
        </w:drawing>
      </w:r>
    </w:p>
    <w:p w:rsidR="000E071A" w:rsidRPr="00360520" w:rsidRDefault="000E071A" w:rsidP="000E071A">
      <w:pPr>
        <w:ind w:left="360"/>
        <w:jc w:val="both"/>
        <w:rPr>
          <w:rFonts w:ascii="Arial" w:hAnsi="Arial" w:cs="Arial"/>
          <w:color w:val="000000"/>
        </w:rPr>
      </w:pPr>
    </w:p>
    <w:p w:rsidR="00F95DD8" w:rsidRPr="00360520" w:rsidRDefault="00F95DD8" w:rsidP="00F95DD8">
      <w:pPr>
        <w:ind w:left="360"/>
        <w:jc w:val="both"/>
        <w:rPr>
          <w:rFonts w:ascii="Arial" w:hAnsi="Arial" w:cs="Arial"/>
          <w:color w:val="000000"/>
        </w:rPr>
      </w:pPr>
    </w:p>
    <w:p w:rsidR="000E071A" w:rsidRPr="00360520" w:rsidRDefault="000E071A" w:rsidP="00F95DD8">
      <w:pPr>
        <w:ind w:left="360"/>
        <w:jc w:val="both"/>
        <w:rPr>
          <w:rFonts w:ascii="Arial" w:hAnsi="Arial" w:cs="Arial"/>
          <w:color w:val="000000"/>
        </w:rPr>
      </w:pPr>
    </w:p>
    <w:p w:rsidR="00E3655C" w:rsidRDefault="00F350BD" w:rsidP="00461019">
      <w:pPr>
        <w:ind w:left="360"/>
        <w:jc w:val="both"/>
        <w:rPr>
          <w:rFonts w:ascii="Arial" w:hAnsi="Arial" w:cs="Arial"/>
          <w:color w:val="000000"/>
        </w:rPr>
      </w:pPr>
      <w:r w:rsidRPr="00360520">
        <w:rPr>
          <w:rFonts w:ascii="Arial" w:hAnsi="Arial" w:cs="Arial"/>
          <w:color w:val="000000"/>
        </w:rPr>
        <w:lastRenderedPageBreak/>
        <w:t xml:space="preserve">Inicialmente, en </w:t>
      </w:r>
      <w:r w:rsidR="00E3655C">
        <w:rPr>
          <w:rFonts w:ascii="Arial" w:hAnsi="Arial" w:cs="Arial"/>
          <w:color w:val="000000"/>
        </w:rPr>
        <w:t>el  campo</w:t>
      </w:r>
      <w:r w:rsidRPr="00360520">
        <w:rPr>
          <w:rFonts w:ascii="Arial" w:hAnsi="Arial" w:cs="Arial"/>
          <w:color w:val="000000"/>
        </w:rPr>
        <w:t xml:space="preserve"> “Entidad” </w:t>
      </w:r>
      <w:r w:rsidR="00F95DD8" w:rsidRPr="00360520">
        <w:rPr>
          <w:rFonts w:ascii="Arial" w:hAnsi="Arial" w:cs="Arial"/>
          <w:color w:val="000000"/>
        </w:rPr>
        <w:t xml:space="preserve">se debe digitar la cédula jurídica de la entidad para la cual se </w:t>
      </w:r>
      <w:r w:rsidR="00461019" w:rsidRPr="00360520">
        <w:rPr>
          <w:rFonts w:ascii="Arial" w:hAnsi="Arial" w:cs="Arial"/>
          <w:color w:val="000000"/>
        </w:rPr>
        <w:t xml:space="preserve">está </w:t>
      </w:r>
      <w:r w:rsidR="00E3655C">
        <w:rPr>
          <w:rFonts w:ascii="Arial" w:hAnsi="Arial" w:cs="Arial"/>
          <w:color w:val="000000"/>
        </w:rPr>
        <w:t xml:space="preserve">realizando el dictamen. En </w:t>
      </w:r>
      <w:r w:rsidR="00461019" w:rsidRPr="00360520">
        <w:rPr>
          <w:rFonts w:ascii="Arial" w:hAnsi="Arial" w:cs="Arial"/>
          <w:color w:val="000000"/>
        </w:rPr>
        <w:t>el</w:t>
      </w:r>
      <w:r w:rsidR="00E3655C">
        <w:rPr>
          <w:rFonts w:ascii="Arial" w:hAnsi="Arial" w:cs="Arial"/>
          <w:color w:val="000000"/>
        </w:rPr>
        <w:t xml:space="preserve"> campo </w:t>
      </w:r>
      <w:r w:rsidR="00E3655C" w:rsidRPr="00360520">
        <w:rPr>
          <w:rFonts w:ascii="Arial" w:hAnsi="Arial" w:cs="Arial"/>
          <w:color w:val="000000"/>
        </w:rPr>
        <w:t xml:space="preserve"> “Patrono”</w:t>
      </w:r>
      <w:r w:rsidR="00E3655C">
        <w:rPr>
          <w:rFonts w:ascii="Arial" w:hAnsi="Arial" w:cs="Arial"/>
          <w:color w:val="000000"/>
        </w:rPr>
        <w:t>,</w:t>
      </w:r>
      <w:r w:rsidR="00E3655C" w:rsidRPr="00360520">
        <w:rPr>
          <w:rFonts w:ascii="Arial" w:hAnsi="Arial" w:cs="Arial"/>
          <w:color w:val="000000"/>
        </w:rPr>
        <w:t xml:space="preserve"> </w:t>
      </w:r>
      <w:r w:rsidR="00461019" w:rsidRPr="00360520">
        <w:rPr>
          <w:rFonts w:ascii="Arial" w:hAnsi="Arial" w:cs="Arial"/>
          <w:color w:val="000000"/>
        </w:rPr>
        <w:t xml:space="preserve"> </w:t>
      </w:r>
      <w:r w:rsidRPr="00360520">
        <w:rPr>
          <w:rFonts w:ascii="Arial" w:hAnsi="Arial" w:cs="Arial"/>
          <w:color w:val="000000"/>
        </w:rPr>
        <w:t xml:space="preserve"> si es una Asociación Solidarista </w:t>
      </w:r>
      <w:r w:rsidR="00461019" w:rsidRPr="00360520">
        <w:rPr>
          <w:rFonts w:ascii="Arial" w:hAnsi="Arial" w:cs="Arial"/>
          <w:color w:val="000000"/>
        </w:rPr>
        <w:t xml:space="preserve"> se digita </w:t>
      </w:r>
      <w:r w:rsidRPr="00360520">
        <w:rPr>
          <w:rFonts w:ascii="Arial" w:hAnsi="Arial" w:cs="Arial"/>
          <w:color w:val="000000"/>
        </w:rPr>
        <w:t xml:space="preserve">la </w:t>
      </w:r>
      <w:r w:rsidR="00E3655C">
        <w:rPr>
          <w:rFonts w:ascii="Arial" w:hAnsi="Arial" w:cs="Arial"/>
          <w:color w:val="000000"/>
        </w:rPr>
        <w:t xml:space="preserve"> cédula jurídica de la empresa a la que pertenece la Asociación y si es una </w:t>
      </w:r>
      <w:r w:rsidR="00E3655C" w:rsidRPr="00360520">
        <w:rPr>
          <w:rFonts w:ascii="Arial" w:hAnsi="Arial" w:cs="Arial"/>
          <w:color w:val="000000"/>
        </w:rPr>
        <w:t>Cooperativa se repita la cédula jurídica</w:t>
      </w:r>
      <w:r w:rsidR="00E3655C">
        <w:rPr>
          <w:rFonts w:ascii="Arial" w:hAnsi="Arial" w:cs="Arial"/>
          <w:color w:val="000000"/>
        </w:rPr>
        <w:t xml:space="preserve"> de la misma.</w:t>
      </w:r>
    </w:p>
    <w:p w:rsidR="00D8471F" w:rsidRPr="00360520" w:rsidRDefault="00E3655C" w:rsidP="00461019">
      <w:pPr>
        <w:ind w:left="360"/>
        <w:jc w:val="both"/>
        <w:rPr>
          <w:rFonts w:ascii="Arial" w:hAnsi="Arial" w:cs="Arial"/>
          <w:color w:val="000000"/>
        </w:rPr>
      </w:pPr>
      <w:r>
        <w:rPr>
          <w:rFonts w:ascii="Arial" w:hAnsi="Arial" w:cs="Arial"/>
          <w:color w:val="000000"/>
        </w:rPr>
        <w:t xml:space="preserve"> </w:t>
      </w:r>
    </w:p>
    <w:p w:rsidR="00D8471F" w:rsidRPr="00360520" w:rsidRDefault="00D8471F" w:rsidP="00D8471F">
      <w:pPr>
        <w:ind w:left="360"/>
        <w:jc w:val="both"/>
        <w:rPr>
          <w:rFonts w:ascii="Arial" w:hAnsi="Arial" w:cs="Arial"/>
          <w:color w:val="000000"/>
        </w:rPr>
      </w:pPr>
      <w:r w:rsidRPr="00360520">
        <w:rPr>
          <w:rFonts w:ascii="Arial" w:hAnsi="Arial" w:cs="Arial"/>
          <w:color w:val="000000"/>
        </w:rPr>
        <w:t xml:space="preserve">En caso de que el número de cédula jurídica no exista en el Padrón, se debe comunicar con la SUGEF para que se proceda a revisar y si corresponde a  incluir esa entidad en los Padrones de </w:t>
      </w:r>
      <w:r w:rsidR="00E3655C">
        <w:rPr>
          <w:rFonts w:ascii="Arial" w:hAnsi="Arial" w:cs="Arial"/>
          <w:color w:val="000000"/>
        </w:rPr>
        <w:t xml:space="preserve"> la Superintendencia. </w:t>
      </w:r>
      <w:r w:rsidRPr="00360520">
        <w:rPr>
          <w:rFonts w:ascii="Arial" w:hAnsi="Arial" w:cs="Arial"/>
          <w:color w:val="000000"/>
        </w:rPr>
        <w:t xml:space="preserve"> </w:t>
      </w:r>
    </w:p>
    <w:p w:rsidR="00D8471F" w:rsidRPr="00360520" w:rsidRDefault="00D8471F" w:rsidP="00461019">
      <w:pPr>
        <w:ind w:left="360"/>
        <w:jc w:val="both"/>
        <w:rPr>
          <w:rFonts w:ascii="Arial" w:hAnsi="Arial" w:cs="Arial"/>
          <w:color w:val="000000"/>
        </w:rPr>
      </w:pPr>
    </w:p>
    <w:p w:rsidR="004F1AB8" w:rsidRPr="00360520" w:rsidRDefault="00C44F8E" w:rsidP="00461019">
      <w:pPr>
        <w:ind w:left="360"/>
        <w:jc w:val="both"/>
        <w:rPr>
          <w:rFonts w:ascii="Arial" w:hAnsi="Arial" w:cs="Arial"/>
          <w:color w:val="000000"/>
        </w:rPr>
      </w:pPr>
      <w:r w:rsidRPr="00360520">
        <w:rPr>
          <w:rFonts w:ascii="Arial" w:hAnsi="Arial" w:cs="Arial"/>
          <w:color w:val="000000"/>
        </w:rPr>
        <w:t>El siguiente paso es i</w:t>
      </w:r>
      <w:r w:rsidR="00F95DD8" w:rsidRPr="00360520">
        <w:rPr>
          <w:rFonts w:ascii="Arial" w:hAnsi="Arial" w:cs="Arial"/>
          <w:color w:val="000000"/>
        </w:rPr>
        <w:t xml:space="preserve">ncluir la información en los siguientes campos: </w:t>
      </w:r>
      <w:r w:rsidR="002B703E" w:rsidRPr="00360520">
        <w:rPr>
          <w:rFonts w:ascii="Arial" w:hAnsi="Arial" w:cs="Arial"/>
          <w:color w:val="000000"/>
        </w:rPr>
        <w:t>“Gerente/Administrador” y “Presidente” en estos campos se debe escoge</w:t>
      </w:r>
      <w:r w:rsidR="001B6980" w:rsidRPr="00360520">
        <w:rPr>
          <w:rFonts w:ascii="Arial" w:hAnsi="Arial" w:cs="Arial"/>
          <w:color w:val="000000"/>
        </w:rPr>
        <w:t>r primero</w:t>
      </w:r>
      <w:r w:rsidR="002B703E" w:rsidRPr="00360520">
        <w:rPr>
          <w:rFonts w:ascii="Arial" w:hAnsi="Arial" w:cs="Arial"/>
          <w:color w:val="000000"/>
        </w:rPr>
        <w:t xml:space="preserve"> el t</w:t>
      </w:r>
      <w:r w:rsidR="004F1AB8" w:rsidRPr="00360520">
        <w:rPr>
          <w:rFonts w:ascii="Arial" w:hAnsi="Arial" w:cs="Arial"/>
          <w:color w:val="000000"/>
        </w:rPr>
        <w:t>ipo de persona física</w:t>
      </w:r>
      <w:r w:rsidR="001B6980" w:rsidRPr="00360520">
        <w:rPr>
          <w:rFonts w:ascii="Arial" w:hAnsi="Arial" w:cs="Arial"/>
          <w:color w:val="000000"/>
        </w:rPr>
        <w:t>,</w:t>
      </w:r>
      <w:r w:rsidR="004F1AB8" w:rsidRPr="00360520">
        <w:rPr>
          <w:rFonts w:ascii="Arial" w:hAnsi="Arial" w:cs="Arial"/>
          <w:color w:val="000000"/>
        </w:rPr>
        <w:t xml:space="preserve"> a saber: </w:t>
      </w:r>
    </w:p>
    <w:p w:rsidR="004F1AB8" w:rsidRPr="00360520" w:rsidRDefault="004F1AB8" w:rsidP="00461019">
      <w:pPr>
        <w:ind w:left="360"/>
        <w:jc w:val="both"/>
        <w:rPr>
          <w:rFonts w:ascii="Arial" w:hAnsi="Arial" w:cs="Arial"/>
          <w:color w:val="000000"/>
        </w:rPr>
      </w:pPr>
    </w:p>
    <w:p w:rsidR="004F1AB8" w:rsidRPr="00360520" w:rsidRDefault="004F1AB8" w:rsidP="002C7534">
      <w:pPr>
        <w:pStyle w:val="Prrafodelista"/>
        <w:numPr>
          <w:ilvl w:val="0"/>
          <w:numId w:val="5"/>
        </w:numPr>
        <w:jc w:val="both"/>
        <w:rPr>
          <w:rFonts w:ascii="Arial" w:hAnsi="Arial" w:cs="Arial"/>
          <w:color w:val="000000"/>
        </w:rPr>
      </w:pPr>
      <w:r w:rsidRPr="00360520">
        <w:rPr>
          <w:rFonts w:ascii="Arial" w:hAnsi="Arial" w:cs="Arial"/>
          <w:color w:val="000000"/>
        </w:rPr>
        <w:t>Persona física nacional</w:t>
      </w:r>
    </w:p>
    <w:p w:rsidR="004F1AB8" w:rsidRPr="00360520" w:rsidRDefault="004F1AB8" w:rsidP="002C7534">
      <w:pPr>
        <w:pStyle w:val="Prrafodelista"/>
        <w:numPr>
          <w:ilvl w:val="0"/>
          <w:numId w:val="5"/>
        </w:numPr>
        <w:jc w:val="both"/>
        <w:rPr>
          <w:rFonts w:ascii="Arial" w:hAnsi="Arial" w:cs="Arial"/>
          <w:color w:val="000000"/>
        </w:rPr>
      </w:pPr>
      <w:r w:rsidRPr="00360520">
        <w:rPr>
          <w:rFonts w:ascii="Arial" w:hAnsi="Arial" w:cs="Arial"/>
          <w:color w:val="000000"/>
        </w:rPr>
        <w:t>Extranjero residente (DIMEX)</w:t>
      </w:r>
    </w:p>
    <w:p w:rsidR="004F1AB8" w:rsidRPr="00360520" w:rsidRDefault="004F1AB8" w:rsidP="002C7534">
      <w:pPr>
        <w:pStyle w:val="Prrafodelista"/>
        <w:numPr>
          <w:ilvl w:val="0"/>
          <w:numId w:val="5"/>
        </w:numPr>
        <w:jc w:val="both"/>
        <w:rPr>
          <w:rFonts w:ascii="Arial" w:hAnsi="Arial" w:cs="Arial"/>
          <w:color w:val="000000"/>
        </w:rPr>
      </w:pPr>
      <w:r w:rsidRPr="00360520">
        <w:rPr>
          <w:rFonts w:ascii="Arial" w:hAnsi="Arial" w:cs="Arial"/>
          <w:color w:val="000000"/>
        </w:rPr>
        <w:t>Extranjero (Pasaporte y DIDI)</w:t>
      </w:r>
    </w:p>
    <w:p w:rsidR="004F1AB8" w:rsidRPr="00360520" w:rsidRDefault="004F1AB8" w:rsidP="004F1AB8">
      <w:pPr>
        <w:ind w:left="360" w:firstLine="348"/>
        <w:jc w:val="both"/>
        <w:rPr>
          <w:rFonts w:ascii="Arial" w:hAnsi="Arial" w:cs="Arial"/>
          <w:color w:val="000000"/>
        </w:rPr>
      </w:pPr>
    </w:p>
    <w:p w:rsidR="002B703E" w:rsidRPr="00360520" w:rsidRDefault="001B6980" w:rsidP="00461019">
      <w:pPr>
        <w:ind w:left="360"/>
        <w:jc w:val="both"/>
        <w:rPr>
          <w:rFonts w:ascii="Arial" w:hAnsi="Arial" w:cs="Arial"/>
          <w:i/>
          <w:color w:val="000000"/>
        </w:rPr>
      </w:pPr>
      <w:r w:rsidRPr="00360520">
        <w:rPr>
          <w:rFonts w:ascii="Arial" w:hAnsi="Arial" w:cs="Arial"/>
          <w:color w:val="000000"/>
        </w:rPr>
        <w:t xml:space="preserve">Después se digita el número de identificación de la persona y se da  clic en el botón “Buscar” y aparece el nombre completa de la persona. Luego se procede a incluir la información en los campos </w:t>
      </w:r>
      <w:r w:rsidR="002B703E" w:rsidRPr="00360520">
        <w:rPr>
          <w:rFonts w:ascii="Arial" w:hAnsi="Arial" w:cs="Arial"/>
          <w:color w:val="000000"/>
        </w:rPr>
        <w:t xml:space="preserve"> </w:t>
      </w:r>
      <w:r w:rsidR="00F95DD8" w:rsidRPr="00360520">
        <w:rPr>
          <w:rFonts w:ascii="Arial" w:hAnsi="Arial" w:cs="Arial"/>
          <w:i/>
          <w:color w:val="000000"/>
        </w:rPr>
        <w:t xml:space="preserve">Dirección, Apartado Postal, Teléfono,  Correo </w:t>
      </w:r>
      <w:r w:rsidRPr="00360520">
        <w:rPr>
          <w:rFonts w:ascii="Arial" w:hAnsi="Arial" w:cs="Arial"/>
          <w:i/>
          <w:color w:val="000000"/>
        </w:rPr>
        <w:t xml:space="preserve">Electrónico y </w:t>
      </w:r>
      <w:r w:rsidR="00F95DD8" w:rsidRPr="00360520">
        <w:rPr>
          <w:rFonts w:ascii="Arial" w:hAnsi="Arial" w:cs="Arial"/>
          <w:i/>
          <w:color w:val="000000"/>
        </w:rPr>
        <w:t xml:space="preserve"> </w:t>
      </w:r>
      <w:r w:rsidRPr="00360520">
        <w:rPr>
          <w:rFonts w:ascii="Arial" w:hAnsi="Arial" w:cs="Arial"/>
          <w:i/>
          <w:color w:val="000000"/>
        </w:rPr>
        <w:t xml:space="preserve">Fax.  </w:t>
      </w:r>
    </w:p>
    <w:p w:rsidR="001B6980" w:rsidRPr="00360520" w:rsidRDefault="001B6980" w:rsidP="00461019">
      <w:pPr>
        <w:ind w:left="360"/>
        <w:jc w:val="both"/>
        <w:rPr>
          <w:rFonts w:ascii="Arial" w:hAnsi="Arial" w:cs="Arial"/>
          <w:color w:val="000000"/>
        </w:rPr>
      </w:pPr>
    </w:p>
    <w:p w:rsidR="002B703E" w:rsidRPr="00360520" w:rsidRDefault="002B703E" w:rsidP="00461019">
      <w:pPr>
        <w:ind w:left="360"/>
        <w:jc w:val="both"/>
        <w:rPr>
          <w:rFonts w:ascii="Arial" w:hAnsi="Arial" w:cs="Arial"/>
          <w:color w:val="000000"/>
        </w:rPr>
      </w:pPr>
      <w:r w:rsidRPr="00360520">
        <w:rPr>
          <w:rFonts w:ascii="Arial" w:hAnsi="Arial" w:cs="Arial"/>
          <w:noProof/>
          <w:lang w:val="es-CR" w:eastAsia="es-CR"/>
        </w:rPr>
        <w:drawing>
          <wp:inline distT="0" distB="0" distL="0" distR="0" wp14:anchorId="30BB2133" wp14:editId="56BE717F">
            <wp:extent cx="5819775" cy="205308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4840" cy="2076040"/>
                    </a:xfrm>
                    <a:prstGeom prst="rect">
                      <a:avLst/>
                    </a:prstGeom>
                  </pic:spPr>
                </pic:pic>
              </a:graphicData>
            </a:graphic>
          </wp:inline>
        </w:drawing>
      </w:r>
    </w:p>
    <w:p w:rsidR="00F95DD8" w:rsidRPr="00360520" w:rsidRDefault="00F95DD8" w:rsidP="00F95DD8">
      <w:pPr>
        <w:ind w:left="502" w:firstLine="60"/>
        <w:jc w:val="both"/>
        <w:rPr>
          <w:rFonts w:ascii="Arial" w:hAnsi="Arial" w:cs="Arial"/>
          <w:color w:val="000000"/>
        </w:rPr>
      </w:pPr>
    </w:p>
    <w:p w:rsidR="00F95DD8" w:rsidRPr="00360520" w:rsidRDefault="00F95DD8" w:rsidP="00F95DD8">
      <w:pPr>
        <w:ind w:left="567"/>
        <w:jc w:val="both"/>
        <w:rPr>
          <w:rFonts w:ascii="Arial" w:hAnsi="Arial" w:cs="Arial"/>
          <w:color w:val="000000"/>
        </w:rPr>
      </w:pPr>
      <w:r w:rsidRPr="00360520">
        <w:rPr>
          <w:rFonts w:ascii="Arial" w:hAnsi="Arial" w:cs="Arial"/>
          <w:color w:val="000000"/>
        </w:rPr>
        <w:t>Los campos “Teléfono” y “Fa</w:t>
      </w:r>
      <w:r w:rsidR="001B6980" w:rsidRPr="00360520">
        <w:rPr>
          <w:rFonts w:ascii="Arial" w:hAnsi="Arial" w:cs="Arial"/>
          <w:color w:val="000000"/>
        </w:rPr>
        <w:t>x</w:t>
      </w:r>
      <w:r w:rsidRPr="00360520">
        <w:rPr>
          <w:rFonts w:ascii="Arial" w:hAnsi="Arial" w:cs="Arial"/>
          <w:color w:val="000000"/>
        </w:rPr>
        <w:t xml:space="preserve">” son numéricos de 8 caracteres y se </w:t>
      </w:r>
      <w:r w:rsidR="004B7173">
        <w:rPr>
          <w:rFonts w:ascii="Arial" w:hAnsi="Arial" w:cs="Arial"/>
          <w:color w:val="000000"/>
        </w:rPr>
        <w:t>digitan sin guiones, (00000000).  Los campos que aparecen con asterisco son obligatorios.</w:t>
      </w:r>
    </w:p>
    <w:p w:rsidR="00F95DD8" w:rsidRPr="00360520" w:rsidRDefault="00F95DD8" w:rsidP="00F95DD8">
      <w:pPr>
        <w:ind w:left="567" w:firstLine="61"/>
        <w:jc w:val="both"/>
        <w:rPr>
          <w:rFonts w:ascii="Arial" w:hAnsi="Arial" w:cs="Arial"/>
          <w:color w:val="000000"/>
        </w:rPr>
      </w:pPr>
      <w:r w:rsidRPr="00360520">
        <w:rPr>
          <w:rFonts w:ascii="Arial" w:hAnsi="Arial" w:cs="Arial"/>
          <w:color w:val="000000"/>
        </w:rPr>
        <w:tab/>
      </w:r>
      <w:r w:rsidRPr="00360520">
        <w:rPr>
          <w:rFonts w:ascii="Arial" w:hAnsi="Arial" w:cs="Arial"/>
          <w:color w:val="000000"/>
        </w:rPr>
        <w:tab/>
      </w:r>
    </w:p>
    <w:p w:rsidR="00F95DD8" w:rsidRPr="00360520" w:rsidRDefault="00F95DD8" w:rsidP="00F95DD8">
      <w:pPr>
        <w:ind w:left="502"/>
        <w:jc w:val="both"/>
        <w:rPr>
          <w:rFonts w:ascii="Arial" w:hAnsi="Arial" w:cs="Arial"/>
          <w:b/>
          <w:color w:val="000000"/>
        </w:rPr>
      </w:pPr>
      <w:r w:rsidRPr="00360520">
        <w:rPr>
          <w:rFonts w:ascii="Arial" w:hAnsi="Arial" w:cs="Arial"/>
          <w:color w:val="000000"/>
        </w:rPr>
        <w:t xml:space="preserve">Luego se debe marcar el semestre y digitar el año para el cual se </w:t>
      </w:r>
      <w:r w:rsidR="00812447" w:rsidRPr="00360520">
        <w:rPr>
          <w:rFonts w:ascii="Arial" w:hAnsi="Arial" w:cs="Arial"/>
          <w:color w:val="000000"/>
        </w:rPr>
        <w:t>está</w:t>
      </w:r>
      <w:r w:rsidRPr="00360520">
        <w:rPr>
          <w:rFonts w:ascii="Arial" w:hAnsi="Arial" w:cs="Arial"/>
          <w:color w:val="000000"/>
        </w:rPr>
        <w:t xml:space="preserve"> incluyendo la información. Se marca el tipo de moneda para el que se está incluyendo la información de la reserva de liquidez</w:t>
      </w:r>
      <w:r w:rsidR="0028522E">
        <w:rPr>
          <w:rFonts w:ascii="Arial" w:hAnsi="Arial" w:cs="Arial"/>
          <w:color w:val="000000"/>
        </w:rPr>
        <w:t>, s</w:t>
      </w:r>
      <w:r w:rsidRPr="00360520">
        <w:rPr>
          <w:rFonts w:ascii="Arial" w:hAnsi="Arial" w:cs="Arial"/>
          <w:color w:val="000000"/>
        </w:rPr>
        <w:t xml:space="preserve">i la entidad tiene captaciones en colones y en moneda extranjera debe marcar la casilla </w:t>
      </w:r>
      <w:r w:rsidRPr="00360520">
        <w:rPr>
          <w:rFonts w:ascii="Arial" w:hAnsi="Arial" w:cs="Arial"/>
          <w:b/>
          <w:i/>
          <w:color w:val="000000"/>
        </w:rPr>
        <w:t>Ambas.</w:t>
      </w:r>
    </w:p>
    <w:p w:rsidR="00B673FC" w:rsidRPr="00360520" w:rsidRDefault="00B673FC" w:rsidP="00F95DD8">
      <w:pPr>
        <w:ind w:left="502"/>
        <w:jc w:val="both"/>
        <w:rPr>
          <w:rFonts w:ascii="Arial" w:hAnsi="Arial" w:cs="Arial"/>
          <w:b/>
          <w:color w:val="000000"/>
        </w:rPr>
      </w:pPr>
    </w:p>
    <w:p w:rsidR="00B673FC" w:rsidRPr="00360520" w:rsidRDefault="00B673FC" w:rsidP="00F95DD8">
      <w:pPr>
        <w:ind w:left="502"/>
        <w:jc w:val="both"/>
        <w:rPr>
          <w:rFonts w:ascii="Arial" w:hAnsi="Arial" w:cs="Arial"/>
          <w:color w:val="000000"/>
        </w:rPr>
      </w:pPr>
      <w:r w:rsidRPr="00360520">
        <w:rPr>
          <w:rFonts w:ascii="Arial" w:hAnsi="Arial" w:cs="Arial"/>
          <w:noProof/>
          <w:lang w:val="es-CR" w:eastAsia="es-CR"/>
        </w:rPr>
        <w:lastRenderedPageBreak/>
        <w:drawing>
          <wp:inline distT="0" distB="0" distL="0" distR="0" wp14:anchorId="33ADBBA4" wp14:editId="5DB47C58">
            <wp:extent cx="5781675" cy="213119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9872" cy="2145270"/>
                    </a:xfrm>
                    <a:prstGeom prst="rect">
                      <a:avLst/>
                    </a:prstGeom>
                  </pic:spPr>
                </pic:pic>
              </a:graphicData>
            </a:graphic>
          </wp:inline>
        </w:drawing>
      </w:r>
    </w:p>
    <w:p w:rsidR="00F95DD8" w:rsidRPr="00360520" w:rsidRDefault="00F95DD8" w:rsidP="00F95DD8">
      <w:pPr>
        <w:ind w:left="502" w:firstLine="60"/>
        <w:jc w:val="both"/>
        <w:rPr>
          <w:rFonts w:ascii="Arial" w:hAnsi="Arial" w:cs="Arial"/>
          <w:color w:val="000000"/>
        </w:rPr>
      </w:pPr>
    </w:p>
    <w:p w:rsidR="00F95DD8" w:rsidRPr="00360520" w:rsidRDefault="00F95DD8" w:rsidP="00F95DD8">
      <w:pPr>
        <w:ind w:left="502"/>
        <w:jc w:val="both"/>
        <w:rPr>
          <w:rFonts w:ascii="Arial" w:hAnsi="Arial" w:cs="Arial"/>
          <w:color w:val="000000"/>
        </w:rPr>
      </w:pPr>
      <w:r w:rsidRPr="00360520">
        <w:rPr>
          <w:rFonts w:ascii="Arial" w:hAnsi="Arial" w:cs="Arial"/>
          <w:color w:val="000000"/>
        </w:rPr>
        <w:t>En el siguiente espacio en blanco el CPA, debe incluir la información que considere necesaria respecto al procedimiento utilizado para hacer la auditoria respectiva.</w:t>
      </w:r>
    </w:p>
    <w:p w:rsidR="00F95DD8" w:rsidRPr="00360520" w:rsidRDefault="00F95DD8" w:rsidP="00F95DD8">
      <w:pPr>
        <w:ind w:left="502"/>
        <w:jc w:val="both"/>
        <w:rPr>
          <w:rFonts w:ascii="Arial" w:hAnsi="Arial" w:cs="Arial"/>
          <w:color w:val="000000"/>
        </w:rPr>
      </w:pPr>
    </w:p>
    <w:p w:rsidR="00F95DD8" w:rsidRPr="00360520" w:rsidRDefault="00F95DD8" w:rsidP="00F95DD8">
      <w:pPr>
        <w:ind w:left="502"/>
        <w:jc w:val="both"/>
        <w:rPr>
          <w:rFonts w:ascii="Arial" w:hAnsi="Arial" w:cs="Arial"/>
          <w:color w:val="000000"/>
        </w:rPr>
      </w:pPr>
      <w:r w:rsidRPr="00360520">
        <w:rPr>
          <w:rFonts w:ascii="Arial" w:hAnsi="Arial" w:cs="Arial"/>
          <w:color w:val="000000"/>
        </w:rPr>
        <w:t>Una vez, incluida toda la información en la pantalla anterior, se debe dar clic al botón “Siguiente” para poder continuar incluyendo la información. Es importante resaltar que cuando se hace clic en el botón “Siguiente”</w:t>
      </w:r>
      <w:r w:rsidRPr="00360520">
        <w:rPr>
          <w:rFonts w:ascii="Arial" w:hAnsi="Arial" w:cs="Arial"/>
          <w:i/>
          <w:color w:val="000000"/>
        </w:rPr>
        <w:t>,</w:t>
      </w:r>
      <w:r w:rsidRPr="00360520">
        <w:rPr>
          <w:rFonts w:ascii="Arial" w:hAnsi="Arial" w:cs="Arial"/>
          <w:color w:val="000000"/>
        </w:rPr>
        <w:t xml:space="preserve"> se guarda la informac</w:t>
      </w:r>
      <w:r w:rsidR="00151897" w:rsidRPr="00360520">
        <w:rPr>
          <w:rFonts w:ascii="Arial" w:hAnsi="Arial" w:cs="Arial"/>
          <w:color w:val="000000"/>
        </w:rPr>
        <w:t>ión digitada hasta ese momento y se despliega una pantalla donde aparecen las diferentes cejillas de la información que se requiere digitar para el dictamen. Cada apartado de las cejillas se puede ir llenando en forma independiente y la información se pueda ir guardando con el botón “Guardar” o dando clic al botón siguiente al final de cada pantalla.</w:t>
      </w:r>
    </w:p>
    <w:p w:rsidR="00151897" w:rsidRPr="00360520" w:rsidRDefault="00151897" w:rsidP="00F95DD8">
      <w:pPr>
        <w:ind w:left="502"/>
        <w:jc w:val="both"/>
        <w:rPr>
          <w:rFonts w:ascii="Arial" w:hAnsi="Arial" w:cs="Arial"/>
          <w:color w:val="000000"/>
        </w:rPr>
      </w:pPr>
    </w:p>
    <w:p w:rsidR="00151897" w:rsidRPr="00360520" w:rsidRDefault="00D332F0" w:rsidP="00F95DD8">
      <w:pPr>
        <w:ind w:left="502"/>
        <w:jc w:val="both"/>
        <w:rPr>
          <w:rFonts w:ascii="Arial" w:hAnsi="Arial" w:cs="Arial"/>
          <w:color w:val="000000"/>
        </w:rPr>
      </w:pPr>
      <w:r w:rsidRPr="00360520">
        <w:rPr>
          <w:rFonts w:ascii="Arial" w:hAnsi="Arial" w:cs="Arial"/>
          <w:noProof/>
          <w:lang w:val="es-CR" w:eastAsia="es-CR"/>
        </w:rPr>
        <w:drawing>
          <wp:inline distT="0" distB="0" distL="0" distR="0" wp14:anchorId="082F07E3" wp14:editId="365C90DC">
            <wp:extent cx="5772150" cy="11848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6668" cy="1191963"/>
                    </a:xfrm>
                    <a:prstGeom prst="rect">
                      <a:avLst/>
                    </a:prstGeom>
                  </pic:spPr>
                </pic:pic>
              </a:graphicData>
            </a:graphic>
          </wp:inline>
        </w:drawing>
      </w:r>
    </w:p>
    <w:p w:rsidR="00B673FC" w:rsidRPr="00360520" w:rsidRDefault="00B673FC" w:rsidP="00151897">
      <w:pPr>
        <w:jc w:val="both"/>
        <w:rPr>
          <w:rFonts w:ascii="Arial" w:hAnsi="Arial" w:cs="Arial"/>
          <w:color w:val="000000"/>
        </w:rPr>
      </w:pPr>
    </w:p>
    <w:p w:rsidR="00F95DD8" w:rsidRPr="00360520" w:rsidRDefault="00F95DD8" w:rsidP="00F95DD8">
      <w:pPr>
        <w:rPr>
          <w:rFonts w:ascii="Arial" w:hAnsi="Arial" w:cs="Arial"/>
          <w:color w:val="000000"/>
        </w:rPr>
      </w:pPr>
    </w:p>
    <w:p w:rsidR="00F95DD8" w:rsidRPr="00360520" w:rsidRDefault="00151897" w:rsidP="00F95DD8">
      <w:pPr>
        <w:numPr>
          <w:ilvl w:val="0"/>
          <w:numId w:val="1"/>
        </w:numPr>
        <w:jc w:val="both"/>
        <w:rPr>
          <w:rFonts w:ascii="Arial" w:hAnsi="Arial" w:cs="Arial"/>
          <w:b/>
          <w:color w:val="000000"/>
        </w:rPr>
      </w:pPr>
      <w:r w:rsidRPr="00360520">
        <w:rPr>
          <w:rFonts w:ascii="Arial" w:hAnsi="Arial" w:cs="Arial"/>
          <w:color w:val="000000"/>
        </w:rPr>
        <w:t xml:space="preserve">En la cejilla “Detalle Cumplimiento” </w:t>
      </w:r>
      <w:r w:rsidR="00F95DD8" w:rsidRPr="00360520">
        <w:rPr>
          <w:rFonts w:ascii="Arial" w:hAnsi="Arial" w:cs="Arial"/>
          <w:color w:val="000000"/>
        </w:rPr>
        <w:t xml:space="preserve">aparecerá un cuadro denominado </w:t>
      </w:r>
      <w:r w:rsidRPr="00360520">
        <w:rPr>
          <w:rFonts w:ascii="Arial" w:hAnsi="Arial" w:cs="Arial"/>
          <w:b/>
          <w:i/>
          <w:color w:val="000000"/>
        </w:rPr>
        <w:t>“Detalle de Cumplimiento en Colones o Dólares”</w:t>
      </w:r>
      <w:r w:rsidRPr="00360520">
        <w:rPr>
          <w:rFonts w:ascii="Arial" w:hAnsi="Arial" w:cs="Arial"/>
          <w:color w:val="000000"/>
        </w:rPr>
        <w:t xml:space="preserve"> eso dependiendo de la moneda que se haya escogido en el apartado </w:t>
      </w:r>
      <w:r w:rsidRPr="00360520">
        <w:rPr>
          <w:rFonts w:ascii="Arial" w:hAnsi="Arial" w:cs="Arial"/>
          <w:b/>
          <w:color w:val="000000"/>
        </w:rPr>
        <w:t>Datos del Dictamen</w:t>
      </w:r>
      <w:r w:rsidR="00F95DD8" w:rsidRPr="00360520">
        <w:rPr>
          <w:rFonts w:ascii="Arial" w:hAnsi="Arial" w:cs="Arial"/>
          <w:b/>
          <w:color w:val="000000"/>
        </w:rPr>
        <w:t xml:space="preserve">. </w:t>
      </w:r>
    </w:p>
    <w:p w:rsidR="00F95DD8" w:rsidRPr="00360520" w:rsidRDefault="00F95DD8" w:rsidP="00F95DD8">
      <w:pPr>
        <w:ind w:left="502"/>
        <w:jc w:val="both"/>
        <w:rPr>
          <w:rFonts w:ascii="Arial" w:hAnsi="Arial" w:cs="Arial"/>
          <w:color w:val="000000"/>
        </w:rPr>
      </w:pPr>
    </w:p>
    <w:p w:rsidR="00F95DD8" w:rsidRPr="00360520" w:rsidRDefault="00EA2E6E" w:rsidP="00F95DD8">
      <w:pPr>
        <w:ind w:left="502"/>
        <w:jc w:val="both"/>
        <w:rPr>
          <w:rFonts w:ascii="Arial" w:hAnsi="Arial" w:cs="Arial"/>
          <w:color w:val="000000"/>
        </w:rPr>
      </w:pPr>
      <w:r w:rsidRPr="00360520">
        <w:rPr>
          <w:rFonts w:ascii="Arial" w:hAnsi="Arial" w:cs="Arial"/>
          <w:noProof/>
          <w:lang w:val="es-CR" w:eastAsia="es-CR"/>
        </w:rPr>
        <w:lastRenderedPageBreak/>
        <w:drawing>
          <wp:inline distT="0" distB="0" distL="0" distR="0" wp14:anchorId="21E3D7B1" wp14:editId="2B6CE537">
            <wp:extent cx="5657850" cy="266338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640" cy="2673167"/>
                    </a:xfrm>
                    <a:prstGeom prst="rect">
                      <a:avLst/>
                    </a:prstGeom>
                  </pic:spPr>
                </pic:pic>
              </a:graphicData>
            </a:graphic>
          </wp:inline>
        </w:drawing>
      </w:r>
    </w:p>
    <w:p w:rsidR="00EA2E6E" w:rsidRPr="00360520" w:rsidRDefault="00EA2E6E" w:rsidP="00F95DD8">
      <w:pPr>
        <w:ind w:left="502"/>
        <w:jc w:val="both"/>
        <w:rPr>
          <w:rFonts w:ascii="Arial" w:hAnsi="Arial" w:cs="Arial"/>
          <w:color w:val="000000"/>
        </w:rPr>
      </w:pPr>
      <w:r w:rsidRPr="00360520">
        <w:rPr>
          <w:rFonts w:ascii="Arial" w:hAnsi="Arial" w:cs="Arial"/>
          <w:noProof/>
          <w:lang w:val="es-CR" w:eastAsia="es-CR"/>
        </w:rPr>
        <w:drawing>
          <wp:inline distT="0" distB="0" distL="0" distR="0" wp14:anchorId="628C1A91" wp14:editId="6A27086F">
            <wp:extent cx="5648325" cy="1656842"/>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876" cy="1678124"/>
                    </a:xfrm>
                    <a:prstGeom prst="rect">
                      <a:avLst/>
                    </a:prstGeom>
                  </pic:spPr>
                </pic:pic>
              </a:graphicData>
            </a:graphic>
          </wp:inline>
        </w:drawing>
      </w:r>
    </w:p>
    <w:p w:rsidR="00EA2E6E" w:rsidRPr="00360520" w:rsidRDefault="00EA2E6E" w:rsidP="00F95DD8">
      <w:pPr>
        <w:ind w:left="502"/>
        <w:jc w:val="both"/>
        <w:rPr>
          <w:rFonts w:ascii="Arial" w:hAnsi="Arial" w:cs="Arial"/>
          <w:color w:val="000000"/>
        </w:rPr>
      </w:pPr>
    </w:p>
    <w:p w:rsidR="00F95DD8" w:rsidRPr="00360520" w:rsidRDefault="00F95DD8" w:rsidP="00F95DD8">
      <w:pPr>
        <w:ind w:left="502"/>
        <w:jc w:val="both"/>
        <w:rPr>
          <w:rFonts w:ascii="Arial" w:hAnsi="Arial" w:cs="Arial"/>
          <w:color w:val="000000"/>
        </w:rPr>
      </w:pPr>
    </w:p>
    <w:p w:rsidR="00F95DD8" w:rsidRPr="00360520" w:rsidRDefault="00F95DD8" w:rsidP="00F95DD8">
      <w:pPr>
        <w:ind w:left="502"/>
        <w:jc w:val="both"/>
        <w:rPr>
          <w:rFonts w:ascii="Arial" w:hAnsi="Arial" w:cs="Arial"/>
          <w:b/>
          <w:color w:val="000000"/>
        </w:rPr>
      </w:pPr>
      <w:r w:rsidRPr="00360520">
        <w:rPr>
          <w:rFonts w:ascii="Arial" w:hAnsi="Arial" w:cs="Arial"/>
          <w:color w:val="000000"/>
        </w:rPr>
        <w:t>En este cuadro se deben llenar los siguientes campos: (</w:t>
      </w:r>
      <w:r w:rsidRPr="00360520">
        <w:rPr>
          <w:rFonts w:ascii="Arial" w:hAnsi="Arial" w:cs="Arial"/>
          <w:b/>
          <w:color w:val="000000"/>
        </w:rPr>
        <w:t>Se debe incluir el monto completo, no en miles o millones)</w:t>
      </w:r>
    </w:p>
    <w:p w:rsidR="00F95DD8" w:rsidRPr="00360520" w:rsidRDefault="00F95DD8" w:rsidP="00F95DD8">
      <w:pPr>
        <w:jc w:val="both"/>
        <w:rPr>
          <w:rFonts w:ascii="Arial" w:hAnsi="Arial" w:cs="Arial"/>
          <w:color w:val="000000"/>
        </w:rPr>
      </w:pPr>
    </w:p>
    <w:p w:rsidR="00F95DD8" w:rsidRPr="00360520" w:rsidRDefault="0078191D" w:rsidP="00F95DD8">
      <w:pPr>
        <w:pStyle w:val="Prrafodelista"/>
        <w:numPr>
          <w:ilvl w:val="0"/>
          <w:numId w:val="4"/>
        </w:numPr>
        <w:ind w:left="993" w:hanging="426"/>
        <w:jc w:val="both"/>
        <w:rPr>
          <w:rFonts w:ascii="Arial" w:hAnsi="Arial" w:cs="Arial"/>
          <w:b/>
        </w:rPr>
      </w:pPr>
      <w:r w:rsidRPr="00360520">
        <w:rPr>
          <w:rFonts w:ascii="Arial" w:hAnsi="Arial" w:cs="Arial"/>
          <w:b/>
        </w:rPr>
        <w:t xml:space="preserve">Saldo </w:t>
      </w:r>
      <w:r w:rsidR="00F95DD8" w:rsidRPr="00360520">
        <w:rPr>
          <w:rFonts w:ascii="Arial" w:hAnsi="Arial" w:cs="Arial"/>
          <w:b/>
        </w:rPr>
        <w:t xml:space="preserve">Promedio </w:t>
      </w:r>
      <w:r w:rsidRPr="00360520">
        <w:rPr>
          <w:rFonts w:ascii="Arial" w:hAnsi="Arial" w:cs="Arial"/>
          <w:b/>
        </w:rPr>
        <w:t xml:space="preserve"> mensual de operaciones sujetas a reserva de liquidez</w:t>
      </w:r>
      <w:r w:rsidR="00F95DD8" w:rsidRPr="00360520">
        <w:rPr>
          <w:rFonts w:ascii="Arial" w:hAnsi="Arial" w:cs="Arial"/>
          <w:b/>
        </w:rPr>
        <w:t xml:space="preserve">. </w:t>
      </w:r>
    </w:p>
    <w:p w:rsidR="00F95DD8" w:rsidRPr="00360520" w:rsidRDefault="00F95DD8" w:rsidP="00F95DD8">
      <w:pPr>
        <w:ind w:left="993"/>
        <w:jc w:val="both"/>
        <w:rPr>
          <w:rFonts w:ascii="Arial" w:hAnsi="Arial" w:cs="Arial"/>
        </w:rPr>
      </w:pPr>
      <w:r w:rsidRPr="00360520">
        <w:rPr>
          <w:rFonts w:ascii="Arial" w:hAnsi="Arial" w:cs="Arial"/>
        </w:rPr>
        <w:t>Corresponde al promedio mensual de saldos diarios de las partidas   indicadas en el literal A, del Título VI de las Regulaciones de Política Monetaria.</w:t>
      </w:r>
    </w:p>
    <w:p w:rsidR="00F95DD8" w:rsidRPr="00360520" w:rsidRDefault="00F95DD8" w:rsidP="00F95DD8">
      <w:pPr>
        <w:pStyle w:val="Prrafodelista"/>
        <w:ind w:left="993"/>
        <w:jc w:val="both"/>
        <w:rPr>
          <w:rFonts w:ascii="Arial" w:hAnsi="Arial" w:cs="Arial"/>
          <w:b/>
        </w:rPr>
      </w:pPr>
    </w:p>
    <w:p w:rsidR="00F95DD8" w:rsidRPr="00360520" w:rsidRDefault="00F95DD8" w:rsidP="00F95DD8">
      <w:pPr>
        <w:pStyle w:val="Prrafodelista"/>
        <w:ind w:left="993"/>
        <w:jc w:val="both"/>
        <w:rPr>
          <w:rFonts w:ascii="Arial" w:hAnsi="Arial" w:cs="Arial"/>
          <w:b/>
        </w:rPr>
      </w:pPr>
    </w:p>
    <w:p w:rsidR="00F95DD8" w:rsidRPr="00360520" w:rsidRDefault="0078191D" w:rsidP="00F95DD8">
      <w:pPr>
        <w:pStyle w:val="Prrafodelista"/>
        <w:numPr>
          <w:ilvl w:val="0"/>
          <w:numId w:val="4"/>
        </w:numPr>
        <w:ind w:left="993" w:hanging="426"/>
        <w:jc w:val="both"/>
        <w:rPr>
          <w:rFonts w:ascii="Arial" w:hAnsi="Arial" w:cs="Arial"/>
          <w:b/>
        </w:rPr>
      </w:pPr>
      <w:r w:rsidRPr="00360520">
        <w:rPr>
          <w:rFonts w:ascii="Arial" w:hAnsi="Arial" w:cs="Arial"/>
          <w:b/>
        </w:rPr>
        <w:t>Saldo Promedio mensual de instrumentos financieras que respaldan la reserva de liquidez</w:t>
      </w:r>
      <w:r w:rsidR="00E62CE0" w:rsidRPr="00360520">
        <w:rPr>
          <w:rFonts w:ascii="Arial" w:hAnsi="Arial" w:cs="Arial"/>
          <w:b/>
        </w:rPr>
        <w:t xml:space="preserve">: </w:t>
      </w:r>
      <w:r w:rsidR="00E62CE0" w:rsidRPr="006C2BEB">
        <w:rPr>
          <w:rFonts w:ascii="Arial" w:hAnsi="Arial" w:cs="Arial"/>
        </w:rPr>
        <w:t>En</w:t>
      </w:r>
      <w:r w:rsidR="00F95DD8" w:rsidRPr="00360520">
        <w:rPr>
          <w:rFonts w:ascii="Arial" w:hAnsi="Arial" w:cs="Arial"/>
        </w:rPr>
        <w:t xml:space="preserve"> este campo </w:t>
      </w:r>
      <w:r w:rsidR="00F95DD8" w:rsidRPr="006C2BEB">
        <w:rPr>
          <w:rFonts w:ascii="Arial" w:hAnsi="Arial" w:cs="Arial"/>
        </w:rPr>
        <w:t>se debe indicar el promedio</w:t>
      </w:r>
      <w:r w:rsidR="006C2BEB" w:rsidRPr="006C2BEB">
        <w:rPr>
          <w:rFonts w:ascii="Arial" w:hAnsi="Arial" w:cs="Arial"/>
        </w:rPr>
        <w:t xml:space="preserve"> </w:t>
      </w:r>
      <w:r w:rsidR="00F95DD8" w:rsidRPr="006C2BEB">
        <w:rPr>
          <w:rFonts w:ascii="Arial" w:hAnsi="Arial" w:cs="Arial"/>
        </w:rPr>
        <w:t xml:space="preserve"> de</w:t>
      </w:r>
      <w:r w:rsidR="006C2BEB" w:rsidRPr="006C2BEB">
        <w:rPr>
          <w:rFonts w:ascii="Arial" w:hAnsi="Arial" w:cs="Arial"/>
        </w:rPr>
        <w:t xml:space="preserve"> inversiones de</w:t>
      </w:r>
      <w:r w:rsidR="00F95DD8" w:rsidRPr="006C2BEB">
        <w:rPr>
          <w:rFonts w:ascii="Arial" w:hAnsi="Arial" w:cs="Arial"/>
        </w:rPr>
        <w:t xml:space="preserve"> la reserva de liquidez</w:t>
      </w:r>
      <w:r w:rsidR="00F95DD8" w:rsidRPr="00360520">
        <w:rPr>
          <w:rFonts w:ascii="Arial" w:hAnsi="Arial" w:cs="Arial"/>
        </w:rPr>
        <w:t xml:space="preserve"> mantenida por la entidad según libros para cada mes. Es el saldo promedio de las inversiones en títulos o instrumentos financieros que respaldan la reserva de liquidez para el mes, de conformidad con lo indicado en el literal E, del Título VI de las Regulaciones de Política Monetaria.</w:t>
      </w:r>
    </w:p>
    <w:p w:rsidR="00F95DD8" w:rsidRPr="00360520" w:rsidRDefault="00F95DD8" w:rsidP="00F95DD8">
      <w:pPr>
        <w:pStyle w:val="Prrafodelista"/>
        <w:ind w:left="993"/>
        <w:jc w:val="both"/>
        <w:rPr>
          <w:rFonts w:ascii="Arial" w:hAnsi="Arial" w:cs="Arial"/>
          <w:b/>
        </w:rPr>
      </w:pPr>
    </w:p>
    <w:p w:rsidR="00F95DD8" w:rsidRPr="00360520" w:rsidRDefault="00F95DD8" w:rsidP="00F95DD8">
      <w:pPr>
        <w:jc w:val="both"/>
        <w:rPr>
          <w:rFonts w:ascii="Arial" w:hAnsi="Arial" w:cs="Arial"/>
          <w:color w:val="000000"/>
        </w:rPr>
      </w:pPr>
    </w:p>
    <w:p w:rsidR="00F95DD8" w:rsidRPr="00360520" w:rsidRDefault="00F95DD8" w:rsidP="00F95DD8">
      <w:pPr>
        <w:pStyle w:val="Prrafodelista"/>
        <w:ind w:left="502"/>
        <w:jc w:val="both"/>
        <w:rPr>
          <w:rFonts w:ascii="Arial" w:hAnsi="Arial" w:cs="Arial"/>
          <w:color w:val="000000"/>
        </w:rPr>
      </w:pPr>
      <w:r w:rsidRPr="00360520">
        <w:rPr>
          <w:rFonts w:ascii="Arial" w:hAnsi="Arial" w:cs="Arial"/>
          <w:color w:val="000000"/>
        </w:rPr>
        <w:t xml:space="preserve"> Los otros campos de cuadro se generan en forma automática, estos son:</w:t>
      </w:r>
    </w:p>
    <w:p w:rsidR="00F95DD8" w:rsidRPr="00360520" w:rsidRDefault="00F95DD8" w:rsidP="00F95DD8">
      <w:pPr>
        <w:jc w:val="both"/>
        <w:rPr>
          <w:rFonts w:ascii="Arial" w:hAnsi="Arial" w:cs="Arial"/>
          <w:color w:val="000000"/>
        </w:rPr>
      </w:pPr>
    </w:p>
    <w:p w:rsidR="00F95DD8" w:rsidRPr="00360520" w:rsidRDefault="00F95DD8" w:rsidP="00711310">
      <w:pPr>
        <w:widowControl w:val="0"/>
        <w:spacing w:line="240" w:lineRule="atLeast"/>
        <w:ind w:left="708"/>
        <w:jc w:val="both"/>
        <w:rPr>
          <w:rFonts w:ascii="Arial" w:hAnsi="Arial" w:cs="Arial"/>
        </w:rPr>
      </w:pPr>
      <w:r w:rsidRPr="00360520">
        <w:rPr>
          <w:rFonts w:ascii="Arial" w:hAnsi="Arial" w:cs="Arial"/>
          <w:b/>
        </w:rPr>
        <w:t xml:space="preserve">Porcentaje reserva requerida: </w:t>
      </w:r>
      <w:r w:rsidRPr="00360520">
        <w:rPr>
          <w:rFonts w:ascii="Arial" w:hAnsi="Arial" w:cs="Arial"/>
        </w:rPr>
        <w:t>Es un porcentaje que despliega el sistema según parámetro definido (1</w:t>
      </w:r>
      <w:r w:rsidR="00226FA2" w:rsidRPr="00360520">
        <w:rPr>
          <w:rFonts w:ascii="Arial" w:hAnsi="Arial" w:cs="Arial"/>
        </w:rPr>
        <w:t>2% para captaciones en colones y 15% para captaciones en dólares)</w:t>
      </w:r>
      <w:r w:rsidRPr="00360520">
        <w:rPr>
          <w:rFonts w:ascii="Arial" w:hAnsi="Arial" w:cs="Arial"/>
        </w:rPr>
        <w:t>.</w:t>
      </w:r>
      <w:r w:rsidR="00C269CA" w:rsidRPr="00360520">
        <w:rPr>
          <w:rFonts w:ascii="Arial" w:hAnsi="Arial" w:cs="Arial"/>
        </w:rPr>
        <w:t xml:space="preserve"> </w:t>
      </w:r>
    </w:p>
    <w:p w:rsidR="00F95DD8" w:rsidRPr="00360520" w:rsidRDefault="00F95DD8" w:rsidP="00F95DD8">
      <w:pPr>
        <w:widowControl w:val="0"/>
        <w:spacing w:line="240" w:lineRule="atLeast"/>
        <w:ind w:left="708"/>
        <w:jc w:val="both"/>
        <w:rPr>
          <w:rFonts w:ascii="Arial" w:hAnsi="Arial" w:cs="Arial"/>
        </w:rPr>
      </w:pPr>
    </w:p>
    <w:p w:rsidR="00F95DD8" w:rsidRPr="00360520" w:rsidRDefault="00F95DD8" w:rsidP="00F95DD8">
      <w:pPr>
        <w:widowControl w:val="0"/>
        <w:spacing w:line="240" w:lineRule="atLeast"/>
        <w:ind w:left="708"/>
        <w:jc w:val="both"/>
        <w:rPr>
          <w:rFonts w:ascii="Arial" w:hAnsi="Arial" w:cs="Arial"/>
        </w:rPr>
      </w:pPr>
      <w:r w:rsidRPr="00360520">
        <w:rPr>
          <w:rFonts w:ascii="Arial" w:hAnsi="Arial" w:cs="Arial"/>
          <w:b/>
        </w:rPr>
        <w:t>Monto de la reserva requerida:</w:t>
      </w:r>
      <w:r w:rsidRPr="00360520">
        <w:rPr>
          <w:rFonts w:ascii="Arial" w:hAnsi="Arial" w:cs="Arial"/>
        </w:rPr>
        <w:t xml:space="preserve"> Es el monto resultante de multiplicar el </w:t>
      </w:r>
      <w:r w:rsidR="00C269CA" w:rsidRPr="00360520">
        <w:rPr>
          <w:rFonts w:ascii="Arial" w:hAnsi="Arial" w:cs="Arial"/>
        </w:rPr>
        <w:t xml:space="preserve"> Saldo  promedio mensual de operaciones sujetas a reserva de liquidez </w:t>
      </w:r>
      <w:r w:rsidRPr="00360520">
        <w:rPr>
          <w:rFonts w:ascii="Arial" w:hAnsi="Arial" w:cs="Arial"/>
        </w:rPr>
        <w:t xml:space="preserve"> por </w:t>
      </w:r>
      <w:r w:rsidR="00F376AA" w:rsidRPr="00360520">
        <w:rPr>
          <w:rFonts w:ascii="Arial" w:hAnsi="Arial" w:cs="Arial"/>
        </w:rPr>
        <w:t xml:space="preserve"> el Porcentaje de r</w:t>
      </w:r>
      <w:r w:rsidRPr="00360520">
        <w:rPr>
          <w:rFonts w:ascii="Arial" w:hAnsi="Arial" w:cs="Arial"/>
        </w:rPr>
        <w:t>eserva requerida.</w:t>
      </w:r>
    </w:p>
    <w:p w:rsidR="00F95DD8" w:rsidRPr="00360520" w:rsidRDefault="00F95DD8" w:rsidP="00F95DD8">
      <w:pPr>
        <w:widowControl w:val="0"/>
        <w:spacing w:line="240" w:lineRule="atLeast"/>
        <w:jc w:val="both"/>
        <w:rPr>
          <w:rFonts w:ascii="Arial" w:hAnsi="Arial" w:cs="Arial"/>
        </w:rPr>
      </w:pPr>
    </w:p>
    <w:p w:rsidR="00F95DD8" w:rsidRPr="00360520" w:rsidRDefault="00F95DD8" w:rsidP="00F95DD8">
      <w:pPr>
        <w:widowControl w:val="0"/>
        <w:spacing w:line="240" w:lineRule="atLeast"/>
        <w:ind w:left="708"/>
        <w:jc w:val="both"/>
        <w:rPr>
          <w:rFonts w:ascii="Arial" w:hAnsi="Arial" w:cs="Arial"/>
        </w:rPr>
      </w:pPr>
      <w:r w:rsidRPr="00360520">
        <w:rPr>
          <w:rFonts w:ascii="Arial" w:hAnsi="Arial" w:cs="Arial"/>
          <w:b/>
        </w:rPr>
        <w:t>Exceso o insuficiencia:</w:t>
      </w:r>
      <w:r w:rsidRPr="00360520">
        <w:rPr>
          <w:rFonts w:ascii="Arial" w:hAnsi="Arial" w:cs="Arial"/>
        </w:rPr>
        <w:t xml:space="preserve"> Es el monto resultante de restarle el Monto de la reserva requerida al </w:t>
      </w:r>
      <w:r w:rsidR="00F376AA" w:rsidRPr="00360520">
        <w:rPr>
          <w:rFonts w:ascii="Arial" w:hAnsi="Arial" w:cs="Arial"/>
        </w:rPr>
        <w:t>Saldo promedio mensual de instrumentos financieras que respaldan la reserva de liquidez</w:t>
      </w:r>
      <w:r w:rsidRPr="00360520">
        <w:rPr>
          <w:rFonts w:ascii="Arial" w:hAnsi="Arial" w:cs="Arial"/>
        </w:rPr>
        <w:t>.</w:t>
      </w:r>
    </w:p>
    <w:p w:rsidR="00D5116D" w:rsidRPr="00360520" w:rsidRDefault="00D5116D" w:rsidP="00F95DD8">
      <w:pPr>
        <w:widowControl w:val="0"/>
        <w:spacing w:line="240" w:lineRule="atLeast"/>
        <w:ind w:left="708"/>
        <w:jc w:val="both"/>
        <w:rPr>
          <w:rFonts w:ascii="Arial" w:hAnsi="Arial" w:cs="Arial"/>
        </w:rPr>
      </w:pPr>
    </w:p>
    <w:p w:rsidR="00D5116D" w:rsidRPr="00360520" w:rsidRDefault="00D5116D" w:rsidP="00D5116D">
      <w:pPr>
        <w:widowControl w:val="0"/>
        <w:spacing w:line="240" w:lineRule="atLeast"/>
        <w:jc w:val="both"/>
        <w:rPr>
          <w:rFonts w:ascii="Arial" w:hAnsi="Arial" w:cs="Arial"/>
        </w:rPr>
      </w:pPr>
      <w:r w:rsidRPr="00360520">
        <w:rPr>
          <w:rFonts w:ascii="Arial" w:hAnsi="Arial" w:cs="Arial"/>
        </w:rPr>
        <w:tab/>
      </w:r>
    </w:p>
    <w:p w:rsidR="00D5116D" w:rsidRPr="00360520" w:rsidRDefault="00D5116D" w:rsidP="00984431">
      <w:pPr>
        <w:widowControl w:val="0"/>
        <w:spacing w:line="240" w:lineRule="atLeast"/>
        <w:ind w:left="708"/>
        <w:jc w:val="both"/>
        <w:rPr>
          <w:rFonts w:ascii="Arial" w:hAnsi="Arial" w:cs="Arial"/>
        </w:rPr>
      </w:pPr>
      <w:r w:rsidRPr="00360520">
        <w:rPr>
          <w:rFonts w:ascii="Arial" w:hAnsi="Arial" w:cs="Arial"/>
        </w:rPr>
        <w:t>Un aspecto importante en el  cuadro de detalle de cumplimiento es que se muestra la información del saldo promedio de operaciones sujetas a la reserva de liquidez del último mes del semestre anterior</w:t>
      </w:r>
      <w:r w:rsidR="00812447">
        <w:rPr>
          <w:rFonts w:ascii="Arial" w:hAnsi="Arial" w:cs="Arial"/>
        </w:rPr>
        <w:t xml:space="preserve">. Lo anterior </w:t>
      </w:r>
      <w:r w:rsidR="00E94BD8" w:rsidRPr="00360520">
        <w:rPr>
          <w:rFonts w:ascii="Arial" w:hAnsi="Arial" w:cs="Arial"/>
        </w:rPr>
        <w:t xml:space="preserve">a efectos de que pueda apreciar por parte del CPA de donde sale el monto </w:t>
      </w:r>
      <w:r w:rsidR="00812447" w:rsidRPr="00360520">
        <w:rPr>
          <w:rFonts w:ascii="Arial" w:hAnsi="Arial" w:cs="Arial"/>
        </w:rPr>
        <w:t>de la</w:t>
      </w:r>
      <w:r w:rsidR="00E94BD8" w:rsidRPr="00360520">
        <w:rPr>
          <w:rFonts w:ascii="Arial" w:hAnsi="Arial" w:cs="Arial"/>
        </w:rPr>
        <w:t xml:space="preserve"> reserva requerida de</w:t>
      </w:r>
      <w:r w:rsidR="00765AEB" w:rsidRPr="00360520">
        <w:rPr>
          <w:rFonts w:ascii="Arial" w:hAnsi="Arial" w:cs="Arial"/>
        </w:rPr>
        <w:t xml:space="preserve">l </w:t>
      </w:r>
      <w:r w:rsidR="00E94BD8" w:rsidRPr="00360520">
        <w:rPr>
          <w:rFonts w:ascii="Arial" w:hAnsi="Arial" w:cs="Arial"/>
        </w:rPr>
        <w:t>primer mes. Lo anterior</w:t>
      </w:r>
      <w:r w:rsidR="00765AEB" w:rsidRPr="00360520">
        <w:rPr>
          <w:rFonts w:ascii="Arial" w:hAnsi="Arial" w:cs="Arial"/>
        </w:rPr>
        <w:t>,</w:t>
      </w:r>
      <w:r w:rsidR="00E94BD8" w:rsidRPr="00360520">
        <w:rPr>
          <w:rFonts w:ascii="Arial" w:hAnsi="Arial" w:cs="Arial"/>
        </w:rPr>
        <w:t xml:space="preserve"> de conformidad con </w:t>
      </w:r>
      <w:r w:rsidR="00765AEB" w:rsidRPr="00360520">
        <w:rPr>
          <w:rFonts w:ascii="Arial" w:hAnsi="Arial" w:cs="Arial"/>
        </w:rPr>
        <w:t xml:space="preserve"> el método de cálculo de mes de rezago  establecido en el literal F) del Título VI de las Regulaciones de Política Monetaria</w:t>
      </w:r>
      <w:r w:rsidR="007961F0" w:rsidRPr="00360520">
        <w:rPr>
          <w:rFonts w:ascii="Arial" w:hAnsi="Arial" w:cs="Arial"/>
        </w:rPr>
        <w:t xml:space="preserve"> dictadas por el Banco Central de Costa Rica.</w:t>
      </w:r>
    </w:p>
    <w:p w:rsidR="00D5116D" w:rsidRPr="00360520" w:rsidRDefault="00D5116D" w:rsidP="00E94BD8">
      <w:pPr>
        <w:widowControl w:val="0"/>
        <w:spacing w:line="240" w:lineRule="atLeast"/>
        <w:ind w:left="708"/>
        <w:jc w:val="both"/>
        <w:rPr>
          <w:rFonts w:ascii="Arial" w:hAnsi="Arial" w:cs="Arial"/>
        </w:rPr>
      </w:pPr>
      <w:r w:rsidRPr="00360520">
        <w:rPr>
          <w:rFonts w:ascii="Arial" w:hAnsi="Arial" w:cs="Arial"/>
        </w:rPr>
        <w:tab/>
      </w:r>
      <w:r w:rsidR="00D74886" w:rsidRPr="00360520">
        <w:rPr>
          <w:rFonts w:ascii="Arial" w:hAnsi="Arial" w:cs="Arial"/>
          <w:noProof/>
          <w:lang w:val="es-CR" w:eastAsia="es-CR"/>
        </w:rPr>
        <w:drawing>
          <wp:inline distT="0" distB="0" distL="0" distR="0" wp14:anchorId="282291EF" wp14:editId="2ABA3827">
            <wp:extent cx="5599547" cy="115252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292" cy="1169144"/>
                    </a:xfrm>
                    <a:prstGeom prst="rect">
                      <a:avLst/>
                    </a:prstGeom>
                  </pic:spPr>
                </pic:pic>
              </a:graphicData>
            </a:graphic>
          </wp:inline>
        </w:drawing>
      </w:r>
    </w:p>
    <w:p w:rsidR="00D5116D" w:rsidRPr="00360520" w:rsidRDefault="00D5116D" w:rsidP="00D5116D">
      <w:pPr>
        <w:widowControl w:val="0"/>
        <w:spacing w:line="240" w:lineRule="atLeast"/>
        <w:jc w:val="both"/>
        <w:rPr>
          <w:rFonts w:ascii="Arial" w:hAnsi="Arial" w:cs="Arial"/>
        </w:rPr>
      </w:pPr>
    </w:p>
    <w:p w:rsidR="00D5116D" w:rsidRPr="00360520" w:rsidRDefault="00D5116D" w:rsidP="00D5116D">
      <w:pPr>
        <w:widowControl w:val="0"/>
        <w:spacing w:line="240" w:lineRule="atLeast"/>
        <w:jc w:val="both"/>
        <w:rPr>
          <w:rFonts w:ascii="Arial" w:hAnsi="Arial" w:cs="Arial"/>
        </w:rPr>
      </w:pPr>
    </w:p>
    <w:p w:rsidR="00C67002" w:rsidRPr="00360520" w:rsidRDefault="00C67002" w:rsidP="00D5116D">
      <w:pPr>
        <w:widowControl w:val="0"/>
        <w:spacing w:line="240" w:lineRule="atLeast"/>
        <w:jc w:val="both"/>
        <w:rPr>
          <w:rFonts w:ascii="Arial" w:hAnsi="Arial" w:cs="Arial"/>
        </w:rPr>
      </w:pPr>
    </w:p>
    <w:p w:rsidR="00F95DD8" w:rsidRPr="00360520" w:rsidRDefault="00F95DD8" w:rsidP="00984431">
      <w:pPr>
        <w:widowControl w:val="0"/>
        <w:spacing w:line="240" w:lineRule="atLeast"/>
        <w:ind w:left="426"/>
        <w:jc w:val="both"/>
        <w:rPr>
          <w:rFonts w:ascii="Arial" w:hAnsi="Arial" w:cs="Arial"/>
          <w:b/>
        </w:rPr>
      </w:pPr>
      <w:r w:rsidRPr="00360520">
        <w:rPr>
          <w:rFonts w:ascii="Arial" w:hAnsi="Arial" w:cs="Arial"/>
        </w:rPr>
        <w:t>Si en la opción de la moneda se marcó “</w:t>
      </w:r>
      <w:r w:rsidRPr="00360520">
        <w:rPr>
          <w:rFonts w:ascii="Arial" w:hAnsi="Arial" w:cs="Arial"/>
          <w:i/>
        </w:rPr>
        <w:t>Ambas”, a</w:t>
      </w:r>
      <w:r w:rsidRPr="00360520">
        <w:rPr>
          <w:rFonts w:ascii="Arial" w:hAnsi="Arial" w:cs="Arial"/>
        </w:rPr>
        <w:t xml:space="preserve">parecerán dos cuadros, uno para incluir la información de captación en moneda nacional y el otro para la moneda extranjera. </w:t>
      </w:r>
      <w:r w:rsidR="00D5116D" w:rsidRPr="00360520">
        <w:rPr>
          <w:rFonts w:ascii="Arial" w:hAnsi="Arial" w:cs="Arial"/>
        </w:rPr>
        <w:t xml:space="preserve">En los saldos de la </w:t>
      </w:r>
      <w:r w:rsidRPr="00360520">
        <w:rPr>
          <w:rFonts w:ascii="Arial" w:hAnsi="Arial" w:cs="Arial"/>
          <w:b/>
        </w:rPr>
        <w:t xml:space="preserve">información para </w:t>
      </w:r>
      <w:r w:rsidR="00F376AA" w:rsidRPr="00360520">
        <w:rPr>
          <w:rFonts w:ascii="Arial" w:hAnsi="Arial" w:cs="Arial"/>
          <w:b/>
        </w:rPr>
        <w:t>dólares se incluye el detalle completo en esa misma moneda no en miles o millones.</w:t>
      </w:r>
    </w:p>
    <w:p w:rsidR="00D5116D" w:rsidRPr="00360520" w:rsidRDefault="00D5116D" w:rsidP="00F95DD8">
      <w:pPr>
        <w:widowControl w:val="0"/>
        <w:spacing w:line="240" w:lineRule="atLeast"/>
        <w:ind w:left="426"/>
        <w:jc w:val="both"/>
        <w:rPr>
          <w:rFonts w:ascii="Arial" w:hAnsi="Arial" w:cs="Arial"/>
          <w:b/>
        </w:rPr>
      </w:pPr>
    </w:p>
    <w:p w:rsidR="00D5116D" w:rsidRPr="00360520" w:rsidRDefault="00D5116D" w:rsidP="00F95DD8">
      <w:pPr>
        <w:widowControl w:val="0"/>
        <w:spacing w:line="240" w:lineRule="atLeast"/>
        <w:ind w:left="426"/>
        <w:jc w:val="both"/>
        <w:rPr>
          <w:rFonts w:ascii="Arial" w:hAnsi="Arial" w:cs="Arial"/>
          <w:b/>
        </w:rPr>
      </w:pPr>
      <w:r w:rsidRPr="00360520">
        <w:rPr>
          <w:rFonts w:ascii="Arial" w:hAnsi="Arial" w:cs="Arial"/>
          <w:noProof/>
          <w:lang w:val="es-CR" w:eastAsia="es-CR"/>
        </w:rPr>
        <w:lastRenderedPageBreak/>
        <w:drawing>
          <wp:inline distT="0" distB="0" distL="0" distR="0" wp14:anchorId="380C5AC5" wp14:editId="1B63ABB9">
            <wp:extent cx="5667375" cy="24096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328" cy="2419018"/>
                    </a:xfrm>
                    <a:prstGeom prst="rect">
                      <a:avLst/>
                    </a:prstGeom>
                  </pic:spPr>
                </pic:pic>
              </a:graphicData>
            </a:graphic>
          </wp:inline>
        </w:drawing>
      </w:r>
    </w:p>
    <w:p w:rsidR="00D5116D" w:rsidRPr="00360520" w:rsidRDefault="00C67002" w:rsidP="00F95DD8">
      <w:pPr>
        <w:widowControl w:val="0"/>
        <w:spacing w:line="240" w:lineRule="atLeast"/>
        <w:ind w:left="426"/>
        <w:jc w:val="both"/>
        <w:rPr>
          <w:rFonts w:ascii="Arial" w:hAnsi="Arial" w:cs="Arial"/>
          <w:b/>
        </w:rPr>
      </w:pPr>
      <w:r w:rsidRPr="00360520">
        <w:rPr>
          <w:rFonts w:ascii="Arial" w:hAnsi="Arial" w:cs="Arial"/>
          <w:noProof/>
          <w:lang w:val="es-CR" w:eastAsia="es-CR"/>
        </w:rPr>
        <w:drawing>
          <wp:inline distT="0" distB="0" distL="0" distR="0" wp14:anchorId="51A9A422" wp14:editId="158C5419">
            <wp:extent cx="5657850" cy="18293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8283" cy="1848912"/>
                    </a:xfrm>
                    <a:prstGeom prst="rect">
                      <a:avLst/>
                    </a:prstGeom>
                  </pic:spPr>
                </pic:pic>
              </a:graphicData>
            </a:graphic>
          </wp:inline>
        </w:drawing>
      </w:r>
    </w:p>
    <w:p w:rsidR="00F95DD8" w:rsidRPr="00360520" w:rsidRDefault="00F95DD8" w:rsidP="00F95DD8">
      <w:pPr>
        <w:jc w:val="both"/>
        <w:rPr>
          <w:rFonts w:ascii="Arial" w:hAnsi="Arial" w:cs="Arial"/>
          <w:b/>
          <w:color w:val="000000"/>
        </w:rPr>
      </w:pPr>
    </w:p>
    <w:p w:rsidR="00F95DD8" w:rsidRPr="00360520" w:rsidRDefault="00F95DD8" w:rsidP="00F95DD8">
      <w:pPr>
        <w:pStyle w:val="Prrafodelista"/>
        <w:widowControl w:val="0"/>
        <w:numPr>
          <w:ilvl w:val="0"/>
          <w:numId w:val="1"/>
        </w:numPr>
        <w:spacing w:line="240" w:lineRule="atLeast"/>
        <w:jc w:val="both"/>
        <w:rPr>
          <w:rFonts w:ascii="Arial" w:hAnsi="Arial" w:cs="Arial"/>
        </w:rPr>
      </w:pPr>
      <w:r w:rsidRPr="00360520">
        <w:rPr>
          <w:rFonts w:ascii="Arial" w:hAnsi="Arial" w:cs="Arial"/>
          <w:color w:val="000000"/>
        </w:rPr>
        <w:t xml:space="preserve">Una vez completada la información anterior, se debe dar clic en el botón </w:t>
      </w:r>
      <w:r w:rsidRPr="00360520">
        <w:rPr>
          <w:rFonts w:ascii="Arial" w:hAnsi="Arial" w:cs="Arial"/>
          <w:b/>
          <w:color w:val="000000"/>
        </w:rPr>
        <w:t>“</w:t>
      </w:r>
      <w:r w:rsidRPr="00360520">
        <w:rPr>
          <w:rFonts w:ascii="Arial" w:hAnsi="Arial" w:cs="Arial"/>
          <w:b/>
          <w:i/>
          <w:color w:val="000000"/>
        </w:rPr>
        <w:t>Calcular”</w:t>
      </w:r>
      <w:r w:rsidRPr="00360520">
        <w:rPr>
          <w:rFonts w:ascii="Arial" w:hAnsi="Arial" w:cs="Arial"/>
          <w:color w:val="000000"/>
        </w:rPr>
        <w:t xml:space="preserve"> para que se genere la información de los campos calculados, posteriormente se hace clic en botón </w:t>
      </w:r>
      <w:r w:rsidRPr="00360520">
        <w:rPr>
          <w:rFonts w:ascii="Arial" w:hAnsi="Arial" w:cs="Arial"/>
          <w:b/>
          <w:color w:val="000000"/>
        </w:rPr>
        <w:t>“</w:t>
      </w:r>
      <w:r w:rsidRPr="00360520">
        <w:rPr>
          <w:rFonts w:ascii="Arial" w:hAnsi="Arial" w:cs="Arial"/>
          <w:b/>
          <w:i/>
          <w:color w:val="000000"/>
        </w:rPr>
        <w:t>Siguiente”</w:t>
      </w:r>
      <w:r w:rsidRPr="00360520">
        <w:rPr>
          <w:rFonts w:ascii="Arial" w:hAnsi="Arial" w:cs="Arial"/>
          <w:color w:val="000000"/>
        </w:rPr>
        <w:t xml:space="preserve"> para continuar.</w:t>
      </w:r>
    </w:p>
    <w:p w:rsidR="00734935" w:rsidRPr="00360520" w:rsidRDefault="00734935" w:rsidP="00734935">
      <w:pPr>
        <w:pStyle w:val="Prrafodelista"/>
        <w:widowControl w:val="0"/>
        <w:spacing w:line="240" w:lineRule="atLeast"/>
        <w:ind w:left="360"/>
        <w:jc w:val="both"/>
        <w:rPr>
          <w:rFonts w:ascii="Arial" w:hAnsi="Arial" w:cs="Arial"/>
        </w:rPr>
      </w:pPr>
    </w:p>
    <w:p w:rsidR="00734935" w:rsidRPr="00360520" w:rsidRDefault="00734935" w:rsidP="00734935">
      <w:pPr>
        <w:pStyle w:val="Prrafodelista"/>
        <w:numPr>
          <w:ilvl w:val="0"/>
          <w:numId w:val="1"/>
        </w:numPr>
        <w:jc w:val="both"/>
        <w:rPr>
          <w:rFonts w:ascii="Arial" w:hAnsi="Arial" w:cs="Arial"/>
          <w:b/>
          <w:color w:val="000000"/>
        </w:rPr>
      </w:pPr>
      <w:r w:rsidRPr="00360520">
        <w:rPr>
          <w:rFonts w:ascii="Arial" w:hAnsi="Arial" w:cs="Arial"/>
          <w:color w:val="000000"/>
        </w:rPr>
        <w:t>“</w:t>
      </w:r>
      <w:r w:rsidRPr="00360520">
        <w:rPr>
          <w:rFonts w:ascii="Arial" w:hAnsi="Arial" w:cs="Arial"/>
          <w:b/>
          <w:i/>
          <w:color w:val="000000"/>
        </w:rPr>
        <w:t>DETALLE DE INVERSIONES</w:t>
      </w:r>
      <w:r w:rsidRPr="00360520">
        <w:rPr>
          <w:rFonts w:ascii="Arial" w:hAnsi="Arial" w:cs="Arial"/>
          <w:color w:val="000000"/>
        </w:rPr>
        <w:t>” en este cuadro se debe incluir las inversiones que respaldan la reserva de liquidez para cada mes. (</w:t>
      </w:r>
      <w:r w:rsidRPr="00360520">
        <w:rPr>
          <w:rFonts w:ascii="Arial" w:hAnsi="Arial" w:cs="Arial"/>
          <w:b/>
          <w:color w:val="000000"/>
        </w:rPr>
        <w:t>Se debe incluir el monto completo, no en miles o millones)</w:t>
      </w:r>
    </w:p>
    <w:p w:rsidR="00734935" w:rsidRPr="00360520" w:rsidRDefault="00734935" w:rsidP="00734935">
      <w:pPr>
        <w:pStyle w:val="Prrafodelista"/>
        <w:widowControl w:val="0"/>
        <w:spacing w:line="240" w:lineRule="atLeast"/>
        <w:ind w:left="360"/>
        <w:jc w:val="both"/>
        <w:rPr>
          <w:rFonts w:ascii="Arial" w:hAnsi="Arial" w:cs="Arial"/>
        </w:rPr>
      </w:pPr>
    </w:p>
    <w:p w:rsidR="00F95DD8" w:rsidRPr="00360520" w:rsidRDefault="00734935" w:rsidP="00F95DD8">
      <w:pPr>
        <w:pStyle w:val="Prrafodelista"/>
        <w:widowControl w:val="0"/>
        <w:spacing w:line="240" w:lineRule="atLeast"/>
        <w:ind w:left="360"/>
        <w:jc w:val="both"/>
        <w:rPr>
          <w:rFonts w:ascii="Arial" w:hAnsi="Arial" w:cs="Arial"/>
        </w:rPr>
      </w:pPr>
      <w:r w:rsidRPr="00360520">
        <w:rPr>
          <w:rFonts w:ascii="Arial" w:hAnsi="Arial" w:cs="Arial"/>
          <w:noProof/>
          <w:lang w:val="es-CR" w:eastAsia="es-CR"/>
        </w:rPr>
        <w:lastRenderedPageBreak/>
        <w:drawing>
          <wp:inline distT="0" distB="0" distL="0" distR="0" wp14:anchorId="117E6952" wp14:editId="5669B3EB">
            <wp:extent cx="5734050" cy="223150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3661" cy="2243026"/>
                    </a:xfrm>
                    <a:prstGeom prst="rect">
                      <a:avLst/>
                    </a:prstGeom>
                  </pic:spPr>
                </pic:pic>
              </a:graphicData>
            </a:graphic>
          </wp:inline>
        </w:drawing>
      </w:r>
    </w:p>
    <w:p w:rsidR="00F95DD8" w:rsidRPr="00360520" w:rsidRDefault="00F95DD8" w:rsidP="00734935">
      <w:pPr>
        <w:ind w:left="502"/>
        <w:jc w:val="both"/>
        <w:rPr>
          <w:rFonts w:ascii="Arial" w:hAnsi="Arial" w:cs="Arial"/>
        </w:rPr>
      </w:pPr>
      <w:r w:rsidRPr="00360520">
        <w:rPr>
          <w:rFonts w:ascii="Arial" w:hAnsi="Arial" w:cs="Arial"/>
          <w:color w:val="000000"/>
        </w:rPr>
        <w:t xml:space="preserve"> </w:t>
      </w:r>
    </w:p>
    <w:p w:rsidR="00F95DD8" w:rsidRPr="00360520" w:rsidRDefault="00F95DD8" w:rsidP="00F95DD8">
      <w:pPr>
        <w:pStyle w:val="Prrafodelista"/>
        <w:rPr>
          <w:rFonts w:ascii="Arial" w:hAnsi="Arial" w:cs="Arial"/>
          <w:color w:val="000000"/>
        </w:rPr>
      </w:pPr>
    </w:p>
    <w:p w:rsidR="00734935"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La reserva de liquidez para operaciones en moneda nacional debe mantenerse únicamente en instrumentos financieros del Banco Central de Costa Rica (BCCR), se debe incluir el monto promedio d</w:t>
      </w:r>
      <w:r w:rsidR="00734935" w:rsidRPr="00360520">
        <w:rPr>
          <w:rFonts w:ascii="Arial" w:hAnsi="Arial" w:cs="Arial"/>
          <w:color w:val="000000"/>
        </w:rPr>
        <w:t>e las inversiones para cada mes, según el tipo de instrumento</w:t>
      </w:r>
      <w:r w:rsidR="00652D77" w:rsidRPr="00360520">
        <w:rPr>
          <w:rFonts w:ascii="Arial" w:hAnsi="Arial" w:cs="Arial"/>
          <w:color w:val="000000"/>
        </w:rPr>
        <w:t>.</w:t>
      </w:r>
    </w:p>
    <w:p w:rsidR="00734935" w:rsidRPr="00360520" w:rsidRDefault="00734935" w:rsidP="00F95DD8">
      <w:pPr>
        <w:pStyle w:val="Prrafodelista"/>
        <w:widowControl w:val="0"/>
        <w:spacing w:line="240" w:lineRule="atLeast"/>
        <w:ind w:left="360"/>
        <w:jc w:val="both"/>
        <w:rPr>
          <w:rFonts w:ascii="Arial" w:hAnsi="Arial" w:cs="Arial"/>
          <w:color w:val="000000"/>
        </w:rPr>
      </w:pPr>
    </w:p>
    <w:p w:rsidR="00F95DD8"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 xml:space="preserve"> Para el detalle de la reserva de liquidez en </w:t>
      </w:r>
      <w:r w:rsidR="00077B22" w:rsidRPr="00360520">
        <w:rPr>
          <w:rFonts w:ascii="Arial" w:hAnsi="Arial" w:cs="Arial"/>
          <w:color w:val="000000"/>
        </w:rPr>
        <w:t>dólares,</w:t>
      </w:r>
      <w:r w:rsidRPr="00360520">
        <w:rPr>
          <w:rFonts w:ascii="Arial" w:hAnsi="Arial" w:cs="Arial"/>
          <w:color w:val="000000"/>
        </w:rPr>
        <w:t xml:space="preserve"> se debe incluir el </w:t>
      </w:r>
      <w:r w:rsidRPr="00360520">
        <w:rPr>
          <w:rFonts w:ascii="Arial" w:hAnsi="Arial" w:cs="Arial"/>
          <w:b/>
          <w:color w:val="000000"/>
        </w:rPr>
        <w:t>monto promedio</w:t>
      </w:r>
      <w:r w:rsidRPr="00360520">
        <w:rPr>
          <w:rFonts w:ascii="Arial" w:hAnsi="Arial" w:cs="Arial"/>
          <w:color w:val="000000"/>
        </w:rPr>
        <w:t xml:space="preserve"> según la entidad emisora </w:t>
      </w:r>
      <w:r w:rsidR="00077B22" w:rsidRPr="00360520">
        <w:rPr>
          <w:rFonts w:ascii="Arial" w:hAnsi="Arial" w:cs="Arial"/>
          <w:color w:val="000000"/>
        </w:rPr>
        <w:t xml:space="preserve"> para cada mes, </w:t>
      </w:r>
      <w:r w:rsidRPr="00360520">
        <w:rPr>
          <w:rFonts w:ascii="Arial" w:hAnsi="Arial" w:cs="Arial"/>
          <w:color w:val="000000"/>
        </w:rPr>
        <w:t xml:space="preserve">El </w:t>
      </w:r>
      <w:r w:rsidR="00652D77" w:rsidRPr="00360520">
        <w:rPr>
          <w:rFonts w:ascii="Arial" w:hAnsi="Arial" w:cs="Arial"/>
          <w:color w:val="000000"/>
        </w:rPr>
        <w:t xml:space="preserve">saldo del </w:t>
      </w:r>
      <w:r w:rsidRPr="00360520">
        <w:rPr>
          <w:rFonts w:ascii="Arial" w:hAnsi="Arial" w:cs="Arial"/>
          <w:color w:val="000000"/>
        </w:rPr>
        <w:t xml:space="preserve">monto debe incluirse en </w:t>
      </w:r>
      <w:r w:rsidR="00652D77" w:rsidRPr="00360520">
        <w:rPr>
          <w:rFonts w:ascii="Arial" w:hAnsi="Arial" w:cs="Arial"/>
          <w:color w:val="000000"/>
        </w:rPr>
        <w:t>dólares</w:t>
      </w:r>
      <w:r w:rsidRPr="00360520">
        <w:rPr>
          <w:rFonts w:ascii="Arial" w:hAnsi="Arial" w:cs="Arial"/>
          <w:color w:val="000000"/>
        </w:rPr>
        <w:t xml:space="preserve">.  </w:t>
      </w:r>
    </w:p>
    <w:p w:rsidR="00077B22" w:rsidRPr="00360520" w:rsidRDefault="00077B22" w:rsidP="00F95DD8">
      <w:pPr>
        <w:pStyle w:val="Prrafodelista"/>
        <w:widowControl w:val="0"/>
        <w:spacing w:line="240" w:lineRule="atLeast"/>
        <w:ind w:left="360"/>
        <w:jc w:val="both"/>
        <w:rPr>
          <w:rFonts w:ascii="Arial" w:hAnsi="Arial" w:cs="Arial"/>
          <w:color w:val="000000"/>
        </w:rPr>
      </w:pPr>
    </w:p>
    <w:p w:rsidR="00077B22" w:rsidRPr="00360520" w:rsidRDefault="00077B22" w:rsidP="00F95DD8">
      <w:pPr>
        <w:pStyle w:val="Prrafodelista"/>
        <w:widowControl w:val="0"/>
        <w:spacing w:line="240" w:lineRule="atLeast"/>
        <w:ind w:left="360"/>
        <w:jc w:val="both"/>
        <w:rPr>
          <w:rFonts w:ascii="Arial" w:hAnsi="Arial" w:cs="Arial"/>
          <w:color w:val="000000"/>
        </w:rPr>
      </w:pPr>
      <w:r w:rsidRPr="00360520">
        <w:rPr>
          <w:rFonts w:ascii="Arial" w:hAnsi="Arial" w:cs="Arial"/>
          <w:noProof/>
          <w:lang w:val="es-CR" w:eastAsia="es-CR"/>
        </w:rPr>
        <w:drawing>
          <wp:inline distT="0" distB="0" distL="0" distR="0" wp14:anchorId="07D69B2D" wp14:editId="5E7E4EDB">
            <wp:extent cx="5704147" cy="2781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143" cy="2794463"/>
                    </a:xfrm>
                    <a:prstGeom prst="rect">
                      <a:avLst/>
                    </a:prstGeom>
                  </pic:spPr>
                </pic:pic>
              </a:graphicData>
            </a:graphic>
          </wp:inline>
        </w:drawing>
      </w:r>
    </w:p>
    <w:p w:rsidR="00077B22" w:rsidRPr="00360520" w:rsidRDefault="00077B22" w:rsidP="00F95DD8">
      <w:pPr>
        <w:pStyle w:val="Prrafodelista"/>
        <w:widowControl w:val="0"/>
        <w:spacing w:line="240" w:lineRule="atLeast"/>
        <w:ind w:left="360"/>
        <w:jc w:val="both"/>
        <w:rPr>
          <w:rFonts w:ascii="Arial" w:hAnsi="Arial" w:cs="Arial"/>
          <w:color w:val="000000"/>
        </w:rPr>
      </w:pPr>
      <w:r w:rsidRPr="00360520">
        <w:rPr>
          <w:rFonts w:ascii="Arial" w:hAnsi="Arial" w:cs="Arial"/>
          <w:noProof/>
          <w:lang w:val="es-CR" w:eastAsia="es-CR"/>
        </w:rPr>
        <w:lastRenderedPageBreak/>
        <w:drawing>
          <wp:inline distT="0" distB="0" distL="0" distR="0" wp14:anchorId="41B979E0" wp14:editId="3730B915">
            <wp:extent cx="5753100" cy="2012520"/>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8382" cy="2024862"/>
                    </a:xfrm>
                    <a:prstGeom prst="rect">
                      <a:avLst/>
                    </a:prstGeom>
                  </pic:spPr>
                </pic:pic>
              </a:graphicData>
            </a:graphic>
          </wp:inline>
        </w:drawing>
      </w:r>
    </w:p>
    <w:p w:rsidR="00F95DD8" w:rsidRPr="00360520" w:rsidRDefault="00F95DD8" w:rsidP="00F95DD8">
      <w:pPr>
        <w:pStyle w:val="Prrafodelista"/>
        <w:widowControl w:val="0"/>
        <w:spacing w:line="240" w:lineRule="atLeast"/>
        <w:ind w:left="360"/>
        <w:jc w:val="both"/>
        <w:rPr>
          <w:rFonts w:ascii="Arial" w:hAnsi="Arial" w:cs="Arial"/>
          <w:color w:val="000000"/>
        </w:rPr>
      </w:pPr>
    </w:p>
    <w:p w:rsidR="00F95DD8"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 xml:space="preserve">Es importante indicar que cada vez que se incluye un registro se debe dar clic al botón </w:t>
      </w:r>
      <w:r w:rsidRPr="00360520">
        <w:rPr>
          <w:rFonts w:ascii="Arial" w:hAnsi="Arial" w:cs="Arial"/>
          <w:b/>
          <w:i/>
          <w:color w:val="000000"/>
        </w:rPr>
        <w:t>Guardar,</w:t>
      </w:r>
      <w:r w:rsidRPr="00360520">
        <w:rPr>
          <w:rFonts w:ascii="Arial" w:hAnsi="Arial" w:cs="Arial"/>
          <w:i/>
          <w:color w:val="000000"/>
        </w:rPr>
        <w:t xml:space="preserve"> </w:t>
      </w:r>
      <w:r w:rsidRPr="00360520">
        <w:rPr>
          <w:rFonts w:ascii="Arial" w:hAnsi="Arial" w:cs="Arial"/>
          <w:color w:val="000000"/>
        </w:rPr>
        <w:t>de esa forma se guarda el dato y se abre la ventana con la información de las inversiones que se van incluyendo. Las inversiones registradas pueden modificarse o eliminarse con la opción que muestra las últimas columnas del cuadro.</w:t>
      </w:r>
    </w:p>
    <w:p w:rsidR="00F95DD8" w:rsidRPr="00360520" w:rsidRDefault="00F95DD8" w:rsidP="00F95DD8">
      <w:pPr>
        <w:pStyle w:val="Prrafodelista"/>
        <w:widowControl w:val="0"/>
        <w:spacing w:line="240" w:lineRule="atLeast"/>
        <w:ind w:left="360"/>
        <w:jc w:val="both"/>
        <w:rPr>
          <w:rFonts w:ascii="Arial" w:hAnsi="Arial" w:cs="Arial"/>
          <w:color w:val="000000"/>
        </w:rPr>
      </w:pPr>
    </w:p>
    <w:p w:rsidR="00F95DD8"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En el cuadro se muestra una columna con los porcentajes que representan las inversiones por emisor, para el mes respectivo.</w:t>
      </w:r>
    </w:p>
    <w:p w:rsidR="00F95DD8" w:rsidRPr="00360520" w:rsidRDefault="00F95DD8" w:rsidP="00F95DD8">
      <w:pPr>
        <w:pStyle w:val="Prrafodelista"/>
        <w:widowControl w:val="0"/>
        <w:spacing w:line="240" w:lineRule="atLeast"/>
        <w:ind w:left="360"/>
        <w:jc w:val="both"/>
        <w:rPr>
          <w:rFonts w:ascii="Arial" w:hAnsi="Arial" w:cs="Arial"/>
          <w:color w:val="000000"/>
        </w:rPr>
      </w:pPr>
    </w:p>
    <w:p w:rsidR="00F95DD8"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El detalle de las inversiones de cada mes se presenta en los cuadros de control mensual que se deben adjuntar más adelante.</w:t>
      </w:r>
    </w:p>
    <w:p w:rsidR="00F95DD8" w:rsidRPr="00360520" w:rsidRDefault="00F95DD8" w:rsidP="00F95DD8">
      <w:pPr>
        <w:pStyle w:val="Prrafodelista"/>
        <w:widowControl w:val="0"/>
        <w:spacing w:line="240" w:lineRule="atLeast"/>
        <w:ind w:left="360"/>
        <w:jc w:val="both"/>
        <w:rPr>
          <w:rFonts w:ascii="Arial" w:hAnsi="Arial" w:cs="Arial"/>
          <w:color w:val="000000"/>
        </w:rPr>
      </w:pPr>
    </w:p>
    <w:p w:rsidR="00F95DD8" w:rsidRPr="00360520" w:rsidRDefault="00F95DD8" w:rsidP="00F95DD8">
      <w:pPr>
        <w:pStyle w:val="Prrafodelista"/>
        <w:widowControl w:val="0"/>
        <w:spacing w:line="240" w:lineRule="atLeast"/>
        <w:ind w:left="360"/>
        <w:jc w:val="both"/>
        <w:rPr>
          <w:rFonts w:ascii="Arial" w:hAnsi="Arial" w:cs="Arial"/>
          <w:color w:val="000000"/>
        </w:rPr>
      </w:pPr>
      <w:r w:rsidRPr="00360520">
        <w:rPr>
          <w:rFonts w:ascii="Arial" w:hAnsi="Arial" w:cs="Arial"/>
          <w:color w:val="000000"/>
        </w:rPr>
        <w:t xml:space="preserve">Una vez, que se han incluido todas las inversiones que respaldan la reserva de liquidez para cada uno de los meses, se </w:t>
      </w:r>
      <w:r w:rsidR="00077B22" w:rsidRPr="00360520">
        <w:rPr>
          <w:rFonts w:ascii="Arial" w:hAnsi="Arial" w:cs="Arial"/>
          <w:color w:val="000000"/>
        </w:rPr>
        <w:t xml:space="preserve">da clic en el botón </w:t>
      </w:r>
      <w:r w:rsidR="00077B22" w:rsidRPr="00360520">
        <w:rPr>
          <w:rFonts w:ascii="Arial" w:hAnsi="Arial" w:cs="Arial"/>
          <w:b/>
          <w:color w:val="000000"/>
        </w:rPr>
        <w:t>“</w:t>
      </w:r>
      <w:r w:rsidR="00077B22" w:rsidRPr="00360520">
        <w:rPr>
          <w:rFonts w:ascii="Arial" w:hAnsi="Arial" w:cs="Arial"/>
          <w:b/>
          <w:i/>
          <w:color w:val="000000"/>
        </w:rPr>
        <w:t>Siguiente” o “Guardar</w:t>
      </w:r>
      <w:r w:rsidR="00077B22" w:rsidRPr="00360520">
        <w:rPr>
          <w:rFonts w:ascii="Arial" w:hAnsi="Arial" w:cs="Arial"/>
          <w:b/>
          <w:color w:val="000000"/>
        </w:rPr>
        <w:t>”.</w:t>
      </w:r>
    </w:p>
    <w:p w:rsidR="00F95DD8" w:rsidRPr="00360520" w:rsidRDefault="00F95DD8" w:rsidP="00F95DD8">
      <w:pPr>
        <w:jc w:val="both"/>
        <w:rPr>
          <w:rFonts w:ascii="Arial" w:hAnsi="Arial" w:cs="Arial"/>
          <w:color w:val="000000"/>
        </w:rPr>
      </w:pPr>
    </w:p>
    <w:p w:rsidR="00F95DD8" w:rsidRPr="00360520" w:rsidRDefault="00F95DD8" w:rsidP="0033640A">
      <w:pPr>
        <w:numPr>
          <w:ilvl w:val="0"/>
          <w:numId w:val="1"/>
        </w:numPr>
        <w:jc w:val="both"/>
        <w:rPr>
          <w:rFonts w:ascii="Arial" w:hAnsi="Arial" w:cs="Arial"/>
          <w:color w:val="000000"/>
        </w:rPr>
      </w:pPr>
      <w:r w:rsidRPr="00360520">
        <w:rPr>
          <w:rFonts w:ascii="Arial" w:hAnsi="Arial" w:cs="Arial"/>
          <w:color w:val="000000"/>
        </w:rPr>
        <w:t xml:space="preserve">Después de incluir el detalle de inversiones para cada mes, se va a generar una pantalla con el detalle de cumplimientos por mes, tanto para la reserva en moneda nacional como para la reserva en moneda extranjera.  </w:t>
      </w:r>
    </w:p>
    <w:p w:rsidR="002B2CE7" w:rsidRPr="00360520" w:rsidRDefault="002B2CE7" w:rsidP="002B2CE7">
      <w:pPr>
        <w:jc w:val="both"/>
        <w:rPr>
          <w:rFonts w:ascii="Arial" w:hAnsi="Arial" w:cs="Arial"/>
          <w:color w:val="000000"/>
        </w:rPr>
      </w:pPr>
    </w:p>
    <w:p w:rsidR="002B2CE7" w:rsidRPr="00360520" w:rsidRDefault="00425687" w:rsidP="002B2CE7">
      <w:pPr>
        <w:ind w:left="360"/>
        <w:jc w:val="both"/>
        <w:rPr>
          <w:rFonts w:ascii="Arial" w:hAnsi="Arial" w:cs="Arial"/>
          <w:color w:val="000000"/>
        </w:rPr>
      </w:pPr>
      <w:r w:rsidRPr="00360520">
        <w:rPr>
          <w:rFonts w:ascii="Arial" w:hAnsi="Arial" w:cs="Arial"/>
          <w:noProof/>
          <w:lang w:val="es-CR" w:eastAsia="es-CR"/>
        </w:rPr>
        <w:drawing>
          <wp:inline distT="0" distB="0" distL="0" distR="0" wp14:anchorId="0281FD22" wp14:editId="14AD2381">
            <wp:extent cx="5753100" cy="12656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1011" cy="1280622"/>
                    </a:xfrm>
                    <a:prstGeom prst="rect">
                      <a:avLst/>
                    </a:prstGeom>
                  </pic:spPr>
                </pic:pic>
              </a:graphicData>
            </a:graphic>
          </wp:inline>
        </w:drawing>
      </w:r>
    </w:p>
    <w:p w:rsidR="002B2CE7" w:rsidRPr="00360520" w:rsidRDefault="002B2CE7" w:rsidP="002B2CE7">
      <w:pPr>
        <w:ind w:left="360"/>
        <w:jc w:val="both"/>
        <w:rPr>
          <w:rFonts w:ascii="Arial" w:hAnsi="Arial" w:cs="Arial"/>
          <w:color w:val="000000"/>
        </w:rPr>
      </w:pPr>
    </w:p>
    <w:p w:rsidR="00F95DD8" w:rsidRPr="00360520" w:rsidRDefault="00F95DD8" w:rsidP="002B2CE7">
      <w:pPr>
        <w:ind w:left="360"/>
        <w:jc w:val="both"/>
        <w:rPr>
          <w:rFonts w:ascii="Arial" w:hAnsi="Arial" w:cs="Arial"/>
          <w:b/>
          <w:color w:val="000000"/>
        </w:rPr>
      </w:pPr>
      <w:r w:rsidRPr="00360520">
        <w:rPr>
          <w:rFonts w:ascii="Arial" w:hAnsi="Arial" w:cs="Arial"/>
          <w:color w:val="000000"/>
        </w:rPr>
        <w:t xml:space="preserve">Para la reserva en moneda nacional </w:t>
      </w:r>
      <w:r w:rsidR="002B2CE7" w:rsidRPr="00360520">
        <w:rPr>
          <w:rFonts w:ascii="Arial" w:hAnsi="Arial" w:cs="Arial"/>
          <w:color w:val="000000"/>
        </w:rPr>
        <w:t xml:space="preserve"> se puede dar incumplimientos de </w:t>
      </w:r>
      <w:r w:rsidR="002B2CE7" w:rsidRPr="00360520">
        <w:rPr>
          <w:rFonts w:ascii="Arial" w:hAnsi="Arial" w:cs="Arial"/>
          <w:b/>
          <w:color w:val="000000"/>
        </w:rPr>
        <w:t>Montos.</w:t>
      </w:r>
      <w:r w:rsidRPr="00360520">
        <w:rPr>
          <w:rFonts w:ascii="Arial" w:hAnsi="Arial" w:cs="Arial"/>
          <w:b/>
          <w:color w:val="000000"/>
        </w:rPr>
        <w:t xml:space="preserve"> </w:t>
      </w:r>
    </w:p>
    <w:p w:rsidR="00F95DD8" w:rsidRPr="00360520" w:rsidRDefault="00F95DD8" w:rsidP="00F95DD8">
      <w:pPr>
        <w:jc w:val="both"/>
        <w:rPr>
          <w:rFonts w:ascii="Arial" w:hAnsi="Arial" w:cs="Arial"/>
          <w:noProof/>
          <w:color w:val="000000"/>
          <w:lang w:val="es-CR" w:eastAsia="es-CR"/>
        </w:rPr>
      </w:pPr>
      <w:r w:rsidRPr="00360520">
        <w:rPr>
          <w:rFonts w:ascii="Arial" w:hAnsi="Arial" w:cs="Arial"/>
          <w:color w:val="000000"/>
        </w:rPr>
        <w:t xml:space="preserve">      </w:t>
      </w:r>
    </w:p>
    <w:p w:rsidR="002B2CE7" w:rsidRPr="00360520" w:rsidRDefault="00F95DD8" w:rsidP="00F95DD8">
      <w:pPr>
        <w:ind w:left="502"/>
        <w:jc w:val="both"/>
        <w:rPr>
          <w:rFonts w:ascii="Arial" w:hAnsi="Arial" w:cs="Arial"/>
          <w:color w:val="000000"/>
        </w:rPr>
      </w:pPr>
      <w:r w:rsidRPr="00360520">
        <w:rPr>
          <w:rFonts w:ascii="Arial" w:hAnsi="Arial" w:cs="Arial"/>
          <w:b/>
          <w:color w:val="000000"/>
        </w:rPr>
        <w:t xml:space="preserve">Monto: </w:t>
      </w:r>
      <w:r w:rsidRPr="00360520">
        <w:rPr>
          <w:rFonts w:ascii="Arial" w:hAnsi="Arial" w:cs="Arial"/>
          <w:color w:val="000000"/>
        </w:rPr>
        <w:t xml:space="preserve">Este tipo de cumplimiento </w:t>
      </w:r>
      <w:r w:rsidR="002B2CE7" w:rsidRPr="00360520">
        <w:rPr>
          <w:rFonts w:ascii="Arial" w:hAnsi="Arial" w:cs="Arial"/>
          <w:color w:val="000000"/>
        </w:rPr>
        <w:t xml:space="preserve">está relacionado con la información mostrada en el cuadro  </w:t>
      </w:r>
      <w:r w:rsidR="002B2CE7" w:rsidRPr="00360520">
        <w:rPr>
          <w:rFonts w:ascii="Arial" w:hAnsi="Arial" w:cs="Arial"/>
          <w:b/>
          <w:color w:val="000000"/>
        </w:rPr>
        <w:t>Detalle de Cumplimiento</w:t>
      </w:r>
      <w:r w:rsidRPr="00360520">
        <w:rPr>
          <w:rFonts w:ascii="Arial" w:hAnsi="Arial" w:cs="Arial"/>
          <w:color w:val="000000"/>
        </w:rPr>
        <w:t xml:space="preserve"> </w:t>
      </w:r>
      <w:r w:rsidR="002B2CE7" w:rsidRPr="00360520">
        <w:rPr>
          <w:rFonts w:ascii="Arial" w:hAnsi="Arial" w:cs="Arial"/>
          <w:color w:val="000000"/>
        </w:rPr>
        <w:t>y es el resultado de lo mostrado en el apartado de Exceso o Insuficiencia.</w:t>
      </w:r>
    </w:p>
    <w:p w:rsidR="002B2CE7" w:rsidRPr="00360520" w:rsidRDefault="002B2CE7" w:rsidP="00F95DD8">
      <w:pPr>
        <w:ind w:left="502"/>
        <w:jc w:val="both"/>
        <w:rPr>
          <w:rFonts w:ascii="Arial" w:hAnsi="Arial" w:cs="Arial"/>
          <w:color w:val="000000"/>
        </w:rPr>
      </w:pPr>
    </w:p>
    <w:p w:rsidR="00F95DD8" w:rsidRPr="00360520" w:rsidRDefault="002B2CE7" w:rsidP="00F95DD8">
      <w:pPr>
        <w:ind w:left="502"/>
        <w:jc w:val="both"/>
        <w:rPr>
          <w:rFonts w:ascii="Arial" w:hAnsi="Arial" w:cs="Arial"/>
          <w:color w:val="000000"/>
        </w:rPr>
      </w:pPr>
      <w:r w:rsidRPr="00360520">
        <w:rPr>
          <w:rFonts w:ascii="Arial" w:hAnsi="Arial" w:cs="Arial"/>
          <w:color w:val="000000"/>
        </w:rPr>
        <w:t xml:space="preserve">Adicionalmente, en este apartado se valida si el monto digitado en el </w:t>
      </w:r>
      <w:r w:rsidR="00836BE6" w:rsidRPr="00360520">
        <w:rPr>
          <w:rFonts w:ascii="Arial" w:hAnsi="Arial" w:cs="Arial"/>
          <w:color w:val="000000"/>
        </w:rPr>
        <w:t xml:space="preserve">campo </w:t>
      </w:r>
      <w:r w:rsidRPr="00360520">
        <w:rPr>
          <w:rFonts w:ascii="Arial" w:hAnsi="Arial" w:cs="Arial"/>
          <w:color w:val="000000"/>
        </w:rPr>
        <w:t xml:space="preserve">Saldo promedio </w:t>
      </w:r>
      <w:r w:rsidR="00836BE6" w:rsidRPr="00360520">
        <w:rPr>
          <w:rFonts w:ascii="Arial" w:hAnsi="Arial" w:cs="Arial"/>
          <w:color w:val="000000"/>
        </w:rPr>
        <w:t xml:space="preserve">mensual </w:t>
      </w:r>
      <w:r w:rsidRPr="00360520">
        <w:rPr>
          <w:rFonts w:ascii="Arial" w:hAnsi="Arial" w:cs="Arial"/>
          <w:color w:val="000000"/>
        </w:rPr>
        <w:t xml:space="preserve">de inversiones </w:t>
      </w:r>
      <w:r w:rsidR="00F95DD8" w:rsidRPr="00360520">
        <w:rPr>
          <w:rFonts w:ascii="Arial" w:hAnsi="Arial" w:cs="Arial"/>
          <w:color w:val="000000"/>
        </w:rPr>
        <w:t xml:space="preserve"> </w:t>
      </w:r>
      <w:r w:rsidR="00836BE6" w:rsidRPr="00360520">
        <w:rPr>
          <w:rFonts w:ascii="Arial" w:hAnsi="Arial" w:cs="Arial"/>
          <w:color w:val="000000"/>
        </w:rPr>
        <w:t xml:space="preserve">que respaldan la reserva de liquidez del cuadro </w:t>
      </w:r>
      <w:r w:rsidR="00836BE6" w:rsidRPr="00360520">
        <w:rPr>
          <w:rFonts w:ascii="Arial" w:hAnsi="Arial" w:cs="Arial"/>
          <w:b/>
          <w:color w:val="000000"/>
        </w:rPr>
        <w:t xml:space="preserve">Detalle de Cumplimiento </w:t>
      </w:r>
      <w:r w:rsidR="00836BE6" w:rsidRPr="00360520">
        <w:rPr>
          <w:rFonts w:ascii="Arial" w:hAnsi="Arial" w:cs="Arial"/>
          <w:color w:val="000000"/>
        </w:rPr>
        <w:t xml:space="preserve">coincide con el saldo incluido en el </w:t>
      </w:r>
      <w:r w:rsidR="00836BE6" w:rsidRPr="00360520">
        <w:rPr>
          <w:rFonts w:ascii="Arial" w:hAnsi="Arial" w:cs="Arial"/>
          <w:b/>
          <w:color w:val="000000"/>
        </w:rPr>
        <w:t>Detalle de inversiones</w:t>
      </w:r>
      <w:r w:rsidR="00836BE6" w:rsidRPr="00360520">
        <w:rPr>
          <w:rFonts w:ascii="Arial" w:hAnsi="Arial" w:cs="Arial"/>
          <w:color w:val="000000"/>
        </w:rPr>
        <w:t xml:space="preserve"> cada mes.</w:t>
      </w:r>
    </w:p>
    <w:p w:rsidR="00F95DD8" w:rsidRPr="00360520" w:rsidRDefault="00F95DD8" w:rsidP="00F95DD8">
      <w:pPr>
        <w:ind w:left="502"/>
        <w:jc w:val="both"/>
        <w:rPr>
          <w:rFonts w:ascii="Arial" w:hAnsi="Arial" w:cs="Arial"/>
          <w:color w:val="000000"/>
        </w:rPr>
      </w:pPr>
    </w:p>
    <w:p w:rsidR="00F95DD8" w:rsidRPr="00360520" w:rsidRDefault="00F95DD8" w:rsidP="00F95DD8">
      <w:pPr>
        <w:ind w:left="360"/>
        <w:jc w:val="both"/>
        <w:rPr>
          <w:rFonts w:ascii="Arial" w:hAnsi="Arial" w:cs="Arial"/>
          <w:color w:val="000000"/>
        </w:rPr>
      </w:pPr>
      <w:r w:rsidRPr="00360520">
        <w:rPr>
          <w:rFonts w:ascii="Arial" w:hAnsi="Arial" w:cs="Arial"/>
          <w:color w:val="000000"/>
        </w:rPr>
        <w:t>Para la reserva de liquidez en m</w:t>
      </w:r>
      <w:r w:rsidR="00641D27" w:rsidRPr="00360520">
        <w:rPr>
          <w:rFonts w:ascii="Arial" w:hAnsi="Arial" w:cs="Arial"/>
          <w:color w:val="000000"/>
        </w:rPr>
        <w:t>oneda extranjera, existen dos</w:t>
      </w:r>
      <w:r w:rsidRPr="00360520">
        <w:rPr>
          <w:rFonts w:ascii="Arial" w:hAnsi="Arial" w:cs="Arial"/>
          <w:color w:val="000000"/>
        </w:rPr>
        <w:t xml:space="preserve"> tipos de cumplimiento:</w:t>
      </w:r>
    </w:p>
    <w:p w:rsidR="00425687" w:rsidRPr="00360520" w:rsidRDefault="00425687" w:rsidP="00F95DD8">
      <w:pPr>
        <w:ind w:left="360"/>
        <w:jc w:val="both"/>
        <w:rPr>
          <w:rFonts w:ascii="Arial" w:hAnsi="Arial" w:cs="Arial"/>
          <w:color w:val="000000"/>
        </w:rPr>
      </w:pPr>
    </w:p>
    <w:p w:rsidR="00425687" w:rsidRPr="00360520" w:rsidRDefault="00425687" w:rsidP="00F95DD8">
      <w:pPr>
        <w:ind w:left="360"/>
        <w:jc w:val="both"/>
        <w:rPr>
          <w:rFonts w:ascii="Arial" w:hAnsi="Arial" w:cs="Arial"/>
          <w:color w:val="000000"/>
        </w:rPr>
      </w:pPr>
      <w:r w:rsidRPr="00360520">
        <w:rPr>
          <w:rFonts w:ascii="Arial" w:hAnsi="Arial" w:cs="Arial"/>
          <w:noProof/>
          <w:lang w:val="es-CR" w:eastAsia="es-CR"/>
        </w:rPr>
        <w:drawing>
          <wp:inline distT="0" distB="0" distL="0" distR="0" wp14:anchorId="6E9572C0" wp14:editId="5097FFA2">
            <wp:extent cx="5781675" cy="2604966"/>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1803" cy="2614035"/>
                    </a:xfrm>
                    <a:prstGeom prst="rect">
                      <a:avLst/>
                    </a:prstGeom>
                  </pic:spPr>
                </pic:pic>
              </a:graphicData>
            </a:graphic>
          </wp:inline>
        </w:drawing>
      </w:r>
    </w:p>
    <w:p w:rsidR="00F95DD8" w:rsidRPr="00360520" w:rsidRDefault="00F95DD8" w:rsidP="00F95DD8">
      <w:pPr>
        <w:ind w:left="360"/>
        <w:jc w:val="both"/>
        <w:rPr>
          <w:rFonts w:ascii="Arial" w:hAnsi="Arial" w:cs="Arial"/>
          <w:color w:val="000000"/>
        </w:rPr>
      </w:pPr>
    </w:p>
    <w:p w:rsidR="00F95DD8" w:rsidRPr="00360520" w:rsidRDefault="00F95DD8" w:rsidP="00F95DD8">
      <w:pPr>
        <w:pStyle w:val="Prrafodelista"/>
        <w:numPr>
          <w:ilvl w:val="0"/>
          <w:numId w:val="3"/>
        </w:numPr>
        <w:jc w:val="both"/>
        <w:rPr>
          <w:rFonts w:ascii="Arial" w:hAnsi="Arial" w:cs="Arial"/>
          <w:b/>
          <w:color w:val="000000"/>
        </w:rPr>
      </w:pPr>
      <w:r w:rsidRPr="00360520">
        <w:rPr>
          <w:rFonts w:ascii="Arial" w:hAnsi="Arial" w:cs="Arial"/>
          <w:b/>
          <w:color w:val="000000"/>
        </w:rPr>
        <w:t>Sobre Monto</w:t>
      </w:r>
    </w:p>
    <w:p w:rsidR="00F95DD8" w:rsidRPr="00360520" w:rsidRDefault="0021474A" w:rsidP="0021474A">
      <w:pPr>
        <w:pStyle w:val="Prrafodelista"/>
        <w:numPr>
          <w:ilvl w:val="0"/>
          <w:numId w:val="3"/>
        </w:numPr>
        <w:jc w:val="both"/>
        <w:rPr>
          <w:rFonts w:ascii="Arial" w:hAnsi="Arial" w:cs="Arial"/>
          <w:b/>
          <w:color w:val="000000"/>
        </w:rPr>
      </w:pPr>
      <w:r w:rsidRPr="00360520">
        <w:rPr>
          <w:rFonts w:ascii="Arial" w:hAnsi="Arial" w:cs="Arial"/>
          <w:b/>
          <w:color w:val="000000"/>
        </w:rPr>
        <w:t xml:space="preserve">Concentración </w:t>
      </w:r>
    </w:p>
    <w:p w:rsidR="00F95DD8" w:rsidRPr="00360520" w:rsidRDefault="00F95DD8" w:rsidP="00F95DD8">
      <w:pPr>
        <w:jc w:val="both"/>
        <w:rPr>
          <w:rFonts w:ascii="Arial" w:hAnsi="Arial" w:cs="Arial"/>
          <w:color w:val="000000"/>
        </w:rPr>
      </w:pPr>
    </w:p>
    <w:p w:rsidR="00F95DD8" w:rsidRPr="00360520" w:rsidRDefault="00F95DD8" w:rsidP="00F95DD8">
      <w:pPr>
        <w:ind w:left="502"/>
        <w:jc w:val="both"/>
        <w:rPr>
          <w:rFonts w:ascii="Arial" w:hAnsi="Arial" w:cs="Arial"/>
          <w:color w:val="000000"/>
        </w:rPr>
      </w:pPr>
      <w:r w:rsidRPr="00360520">
        <w:rPr>
          <w:rFonts w:ascii="Arial" w:hAnsi="Arial" w:cs="Arial"/>
          <w:b/>
          <w:color w:val="000000"/>
        </w:rPr>
        <w:t>Monto</w:t>
      </w:r>
      <w:r w:rsidRPr="00360520">
        <w:rPr>
          <w:rFonts w:ascii="Arial" w:hAnsi="Arial" w:cs="Arial"/>
          <w:color w:val="000000"/>
        </w:rPr>
        <w:t xml:space="preserve">: </w:t>
      </w:r>
      <w:r w:rsidR="0021474A" w:rsidRPr="00360520">
        <w:rPr>
          <w:rFonts w:ascii="Arial" w:hAnsi="Arial" w:cs="Arial"/>
          <w:color w:val="000000"/>
        </w:rPr>
        <w:t xml:space="preserve">Este tipo de cumplimiento está relacionado con la información mostrada en el cuadro  </w:t>
      </w:r>
      <w:r w:rsidR="0021474A" w:rsidRPr="00360520">
        <w:rPr>
          <w:rFonts w:ascii="Arial" w:hAnsi="Arial" w:cs="Arial"/>
          <w:b/>
          <w:color w:val="000000"/>
        </w:rPr>
        <w:t>Detalle de Cumplimiento</w:t>
      </w:r>
      <w:r w:rsidR="0021474A" w:rsidRPr="00360520">
        <w:rPr>
          <w:rFonts w:ascii="Arial" w:hAnsi="Arial" w:cs="Arial"/>
          <w:color w:val="000000"/>
        </w:rPr>
        <w:t xml:space="preserve"> y es el resultado de lo mostrado en el apartado de Exceso o Insuficiencia</w:t>
      </w:r>
      <w:r w:rsidRPr="00360520">
        <w:rPr>
          <w:rFonts w:ascii="Arial" w:hAnsi="Arial" w:cs="Arial"/>
          <w:color w:val="000000"/>
        </w:rPr>
        <w:t xml:space="preserve">. </w:t>
      </w:r>
    </w:p>
    <w:p w:rsidR="00F95DD8" w:rsidRPr="00360520" w:rsidRDefault="00F95DD8" w:rsidP="00F95DD8">
      <w:pPr>
        <w:ind w:left="502"/>
        <w:jc w:val="both"/>
        <w:rPr>
          <w:rFonts w:ascii="Arial" w:hAnsi="Arial" w:cs="Arial"/>
          <w:color w:val="000000"/>
        </w:rPr>
      </w:pPr>
    </w:p>
    <w:p w:rsidR="00F95DD8" w:rsidRPr="00360520" w:rsidRDefault="00F95DD8" w:rsidP="00F95DD8">
      <w:pPr>
        <w:ind w:left="502"/>
        <w:jc w:val="both"/>
        <w:rPr>
          <w:rFonts w:ascii="Arial" w:hAnsi="Arial" w:cs="Arial"/>
          <w:color w:val="000000"/>
        </w:rPr>
      </w:pPr>
      <w:r w:rsidRPr="00360520">
        <w:rPr>
          <w:rFonts w:ascii="Arial" w:hAnsi="Arial" w:cs="Arial"/>
          <w:b/>
          <w:color w:val="000000"/>
        </w:rPr>
        <w:t>Concentración:</w:t>
      </w:r>
      <w:r w:rsidRPr="00360520">
        <w:rPr>
          <w:rFonts w:ascii="Arial" w:hAnsi="Arial" w:cs="Arial"/>
          <w:color w:val="000000"/>
        </w:rPr>
        <w:t xml:space="preserve"> Este cumplimiento se refiere a lo señalado en el literal E) del Título VI de las Regulaciones de Política Monetaria, respecto a la reserva de liquidez para operaciones en moneda extranjera. Se refiere al porcentaje de reserva que puede ser depositado en un solo banco comercial.</w:t>
      </w:r>
    </w:p>
    <w:p w:rsidR="00F95DD8" w:rsidRPr="00360520" w:rsidRDefault="00F95DD8" w:rsidP="00F95DD8">
      <w:pPr>
        <w:ind w:left="502"/>
        <w:jc w:val="both"/>
        <w:rPr>
          <w:rFonts w:ascii="Arial" w:hAnsi="Arial" w:cs="Arial"/>
          <w:color w:val="000000"/>
        </w:rPr>
      </w:pPr>
    </w:p>
    <w:p w:rsidR="00F95DD8" w:rsidRPr="00360520" w:rsidRDefault="00F95DD8" w:rsidP="00F95DD8">
      <w:pPr>
        <w:jc w:val="both"/>
        <w:rPr>
          <w:rFonts w:ascii="Arial" w:hAnsi="Arial" w:cs="Arial"/>
          <w:color w:val="000000"/>
        </w:rPr>
      </w:pPr>
    </w:p>
    <w:p w:rsidR="00F95DD8" w:rsidRPr="00360520" w:rsidRDefault="00F95DD8" w:rsidP="00F95DD8">
      <w:pPr>
        <w:numPr>
          <w:ilvl w:val="0"/>
          <w:numId w:val="1"/>
        </w:numPr>
        <w:jc w:val="both"/>
        <w:rPr>
          <w:rFonts w:ascii="Arial" w:hAnsi="Arial" w:cs="Arial"/>
          <w:color w:val="000000"/>
        </w:rPr>
      </w:pPr>
      <w:r w:rsidRPr="00360520">
        <w:rPr>
          <w:rFonts w:ascii="Arial" w:hAnsi="Arial" w:cs="Arial"/>
          <w:color w:val="000000"/>
        </w:rPr>
        <w:t>Adicionalmente, en esa pantalla hay un campo lo suficientemente amplio, para que el Contador Público Autorizado, incluya la opinión sobre los resultados de la auditoría realizada.</w:t>
      </w:r>
    </w:p>
    <w:p w:rsidR="00F95DD8" w:rsidRPr="00360520" w:rsidRDefault="00F95DD8" w:rsidP="00F95DD8">
      <w:pPr>
        <w:jc w:val="both"/>
        <w:rPr>
          <w:rFonts w:ascii="Arial" w:hAnsi="Arial" w:cs="Arial"/>
        </w:rPr>
      </w:pPr>
    </w:p>
    <w:p w:rsidR="00F95DD8" w:rsidRDefault="00F95DD8" w:rsidP="00C94B0B">
      <w:pPr>
        <w:pStyle w:val="Prrafodelista"/>
        <w:numPr>
          <w:ilvl w:val="0"/>
          <w:numId w:val="1"/>
        </w:numPr>
        <w:jc w:val="both"/>
        <w:rPr>
          <w:rFonts w:ascii="Arial" w:hAnsi="Arial" w:cs="Arial"/>
          <w:color w:val="000000"/>
        </w:rPr>
      </w:pPr>
      <w:r w:rsidRPr="00360520">
        <w:rPr>
          <w:rFonts w:ascii="Arial" w:hAnsi="Arial" w:cs="Arial"/>
        </w:rPr>
        <w:t xml:space="preserve">En la pantalla siguiente la entidad debe proceder a incluir el archivo con los cuadros de control mensual del periodo. Para eso se procede a buscar el archivo deseado   mediante el botón </w:t>
      </w:r>
      <w:r w:rsidR="00C94B0B" w:rsidRPr="00360520">
        <w:rPr>
          <w:rFonts w:ascii="Arial" w:hAnsi="Arial" w:cs="Arial"/>
          <w:b/>
          <w:i/>
        </w:rPr>
        <w:t>Selección de archivos</w:t>
      </w:r>
      <w:r w:rsidRPr="00360520">
        <w:rPr>
          <w:rFonts w:ascii="Arial" w:hAnsi="Arial" w:cs="Arial"/>
        </w:rPr>
        <w:t xml:space="preserve"> y se adjunta.  Luego se incluye una </w:t>
      </w:r>
      <w:r w:rsidRPr="00360520">
        <w:rPr>
          <w:rFonts w:ascii="Arial" w:hAnsi="Arial" w:cs="Arial"/>
        </w:rPr>
        <w:lastRenderedPageBreak/>
        <w:t xml:space="preserve">descripción sobre el archivo que se está adjuntando y se da clic en botón </w:t>
      </w:r>
      <w:r w:rsidRPr="00360520">
        <w:rPr>
          <w:rFonts w:ascii="Arial" w:hAnsi="Arial" w:cs="Arial"/>
          <w:b/>
          <w:i/>
        </w:rPr>
        <w:t>Subir archivo</w:t>
      </w:r>
      <w:r w:rsidRPr="00360520">
        <w:rPr>
          <w:rFonts w:ascii="Arial" w:hAnsi="Arial" w:cs="Arial"/>
          <w:i/>
        </w:rPr>
        <w:t>.</w:t>
      </w:r>
      <w:r w:rsidRPr="00360520">
        <w:rPr>
          <w:rFonts w:ascii="Arial" w:hAnsi="Arial" w:cs="Arial"/>
        </w:rPr>
        <w:t xml:space="preserve"> Una vez realizado este proceso </w:t>
      </w:r>
      <w:r w:rsidR="00C94B0B" w:rsidRPr="00360520">
        <w:rPr>
          <w:rFonts w:ascii="Arial" w:hAnsi="Arial" w:cs="Arial"/>
        </w:rPr>
        <w:t>aparecen los archivos seleccionados en la pantalla.</w:t>
      </w:r>
      <w:r w:rsidR="00C94B0B" w:rsidRPr="00360520">
        <w:rPr>
          <w:rFonts w:ascii="Arial" w:hAnsi="Arial" w:cs="Arial"/>
          <w:color w:val="000000"/>
        </w:rPr>
        <w:t xml:space="preserve"> </w:t>
      </w:r>
    </w:p>
    <w:p w:rsidR="00D30662" w:rsidRPr="00D30662" w:rsidRDefault="00D30662" w:rsidP="00D30662">
      <w:pPr>
        <w:pStyle w:val="Prrafodelista"/>
        <w:rPr>
          <w:rFonts w:ascii="Arial" w:hAnsi="Arial" w:cs="Arial"/>
          <w:color w:val="000000"/>
        </w:rPr>
      </w:pPr>
    </w:p>
    <w:p w:rsidR="00F95DD8" w:rsidRPr="00360520" w:rsidRDefault="0082426A" w:rsidP="00F95DD8">
      <w:pPr>
        <w:jc w:val="both"/>
        <w:rPr>
          <w:rFonts w:ascii="Arial" w:hAnsi="Arial" w:cs="Arial"/>
          <w:color w:val="000000"/>
        </w:rPr>
      </w:pPr>
      <w:bookmarkStart w:id="0" w:name="_GoBack"/>
      <w:r>
        <w:rPr>
          <w:noProof/>
          <w:lang w:val="es-CR" w:eastAsia="es-CR"/>
        </w:rPr>
        <w:drawing>
          <wp:inline distT="0" distB="0" distL="0" distR="0" wp14:anchorId="19B06463" wp14:editId="08B368A8">
            <wp:extent cx="5962015" cy="25050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2015" cy="2505075"/>
                    </a:xfrm>
                    <a:prstGeom prst="rect">
                      <a:avLst/>
                    </a:prstGeom>
                  </pic:spPr>
                </pic:pic>
              </a:graphicData>
            </a:graphic>
          </wp:inline>
        </w:drawing>
      </w:r>
      <w:bookmarkEnd w:id="0"/>
    </w:p>
    <w:p w:rsidR="00F95DD8" w:rsidRPr="00360520" w:rsidRDefault="00F95DD8" w:rsidP="00C94B0B">
      <w:pPr>
        <w:jc w:val="both"/>
        <w:rPr>
          <w:rFonts w:ascii="Arial" w:hAnsi="Arial" w:cs="Arial"/>
          <w:color w:val="000000"/>
        </w:rPr>
      </w:pPr>
    </w:p>
    <w:p w:rsidR="00F95DD8" w:rsidRPr="00360520" w:rsidRDefault="00F95DD8" w:rsidP="00F95DD8">
      <w:pPr>
        <w:ind w:left="360"/>
        <w:jc w:val="both"/>
        <w:rPr>
          <w:rFonts w:ascii="Arial" w:hAnsi="Arial" w:cs="Arial"/>
          <w:color w:val="000000"/>
        </w:rPr>
      </w:pPr>
    </w:p>
    <w:p w:rsidR="00C94B0B" w:rsidRPr="00360520" w:rsidRDefault="00C94B0B" w:rsidP="00F95DD8">
      <w:pPr>
        <w:numPr>
          <w:ilvl w:val="0"/>
          <w:numId w:val="1"/>
        </w:numPr>
        <w:jc w:val="both"/>
        <w:rPr>
          <w:rFonts w:ascii="Arial" w:hAnsi="Arial" w:cs="Arial"/>
          <w:color w:val="000000"/>
        </w:rPr>
      </w:pPr>
      <w:r w:rsidRPr="00360520">
        <w:rPr>
          <w:rFonts w:ascii="Arial" w:hAnsi="Arial" w:cs="Arial"/>
          <w:color w:val="000000"/>
        </w:rPr>
        <w:t xml:space="preserve"> Los archivos mostrados en la pantalla </w:t>
      </w:r>
      <w:r w:rsidR="00391F85" w:rsidRPr="00360520">
        <w:rPr>
          <w:rFonts w:ascii="Arial" w:hAnsi="Arial" w:cs="Arial"/>
          <w:color w:val="000000"/>
        </w:rPr>
        <w:t>se</w:t>
      </w:r>
      <w:r w:rsidRPr="00360520">
        <w:rPr>
          <w:rFonts w:ascii="Arial" w:hAnsi="Arial" w:cs="Arial"/>
          <w:color w:val="000000"/>
        </w:rPr>
        <w:t xml:space="preserve"> puede</w:t>
      </w:r>
      <w:r w:rsidR="00391F85" w:rsidRPr="00360520">
        <w:rPr>
          <w:rFonts w:ascii="Arial" w:hAnsi="Arial" w:cs="Arial"/>
          <w:color w:val="000000"/>
        </w:rPr>
        <w:t>n</w:t>
      </w:r>
      <w:r w:rsidRPr="00360520">
        <w:rPr>
          <w:rFonts w:ascii="Arial" w:hAnsi="Arial" w:cs="Arial"/>
          <w:color w:val="000000"/>
        </w:rPr>
        <w:t xml:space="preserve"> </w:t>
      </w:r>
      <w:r w:rsidRPr="00360520">
        <w:rPr>
          <w:rFonts w:ascii="Arial" w:hAnsi="Arial" w:cs="Arial"/>
          <w:b/>
          <w:i/>
          <w:color w:val="000000"/>
        </w:rPr>
        <w:t>Descargar</w:t>
      </w:r>
      <w:r w:rsidRPr="00360520">
        <w:rPr>
          <w:rFonts w:ascii="Arial" w:hAnsi="Arial" w:cs="Arial"/>
          <w:color w:val="000000"/>
        </w:rPr>
        <w:t xml:space="preserve"> </w:t>
      </w:r>
      <w:r w:rsidR="00391F85" w:rsidRPr="00360520">
        <w:rPr>
          <w:rFonts w:ascii="Arial" w:hAnsi="Arial" w:cs="Arial"/>
          <w:color w:val="000000"/>
        </w:rPr>
        <w:t xml:space="preserve"> </w:t>
      </w:r>
      <w:r w:rsidRPr="00360520">
        <w:rPr>
          <w:rFonts w:ascii="Arial" w:hAnsi="Arial" w:cs="Arial"/>
          <w:color w:val="000000"/>
        </w:rPr>
        <w:t xml:space="preserve">o </w:t>
      </w:r>
      <w:r w:rsidRPr="00360520">
        <w:rPr>
          <w:rFonts w:ascii="Arial" w:hAnsi="Arial" w:cs="Arial"/>
          <w:b/>
          <w:i/>
          <w:color w:val="000000"/>
        </w:rPr>
        <w:t>Eliminar</w:t>
      </w:r>
      <w:r w:rsidR="00391F85" w:rsidRPr="00360520">
        <w:rPr>
          <w:rFonts w:ascii="Arial" w:hAnsi="Arial" w:cs="Arial"/>
          <w:b/>
          <w:i/>
          <w:color w:val="000000"/>
        </w:rPr>
        <w:t>.</w:t>
      </w:r>
    </w:p>
    <w:p w:rsidR="00161F80" w:rsidRPr="00360520" w:rsidRDefault="00161F80" w:rsidP="00161F80">
      <w:pPr>
        <w:ind w:left="360"/>
        <w:jc w:val="both"/>
        <w:rPr>
          <w:rFonts w:ascii="Arial" w:hAnsi="Arial" w:cs="Arial"/>
          <w:color w:val="000000"/>
        </w:rPr>
      </w:pPr>
    </w:p>
    <w:p w:rsidR="00B92619" w:rsidRPr="00360520" w:rsidRDefault="00B92619" w:rsidP="00161F80">
      <w:pPr>
        <w:ind w:left="360"/>
        <w:jc w:val="both"/>
        <w:rPr>
          <w:rFonts w:ascii="Arial" w:hAnsi="Arial" w:cs="Arial"/>
          <w:color w:val="000000"/>
        </w:rPr>
      </w:pPr>
    </w:p>
    <w:p w:rsidR="00161F80" w:rsidRPr="00360520" w:rsidRDefault="00161F80" w:rsidP="00161F80">
      <w:pPr>
        <w:numPr>
          <w:ilvl w:val="0"/>
          <w:numId w:val="1"/>
        </w:numPr>
        <w:jc w:val="both"/>
        <w:rPr>
          <w:rFonts w:ascii="Arial" w:hAnsi="Arial" w:cs="Arial"/>
          <w:color w:val="000000"/>
        </w:rPr>
      </w:pPr>
      <w:r w:rsidRPr="00360520">
        <w:rPr>
          <w:rFonts w:ascii="Arial" w:hAnsi="Arial" w:cs="Arial"/>
          <w:color w:val="000000"/>
        </w:rPr>
        <w:t xml:space="preserve">La   cejilla </w:t>
      </w:r>
      <w:r w:rsidRPr="00360520">
        <w:rPr>
          <w:rFonts w:ascii="Arial" w:hAnsi="Arial" w:cs="Arial"/>
          <w:b/>
          <w:color w:val="000000"/>
        </w:rPr>
        <w:t>Información  CPA</w:t>
      </w:r>
      <w:r w:rsidRPr="00360520">
        <w:rPr>
          <w:rFonts w:ascii="Arial" w:hAnsi="Arial" w:cs="Arial"/>
          <w:color w:val="000000"/>
        </w:rPr>
        <w:t xml:space="preserve">   es para  incluir la información</w:t>
      </w:r>
      <w:r w:rsidR="00013EF5" w:rsidRPr="00360520">
        <w:rPr>
          <w:rFonts w:ascii="Arial" w:hAnsi="Arial" w:cs="Arial"/>
          <w:color w:val="000000"/>
        </w:rPr>
        <w:t xml:space="preserve"> del Contador </w:t>
      </w:r>
      <w:r w:rsidRPr="00360520">
        <w:rPr>
          <w:rFonts w:ascii="Arial" w:hAnsi="Arial" w:cs="Arial"/>
          <w:color w:val="000000"/>
        </w:rPr>
        <w:t xml:space="preserve"> Público Autorizado que realiza el trabajo. Es información general que va a quedar en el Dictamen. </w:t>
      </w:r>
    </w:p>
    <w:p w:rsidR="001622CD" w:rsidRPr="00360520" w:rsidRDefault="001622CD" w:rsidP="001622CD">
      <w:pPr>
        <w:jc w:val="both"/>
        <w:rPr>
          <w:rFonts w:ascii="Arial" w:hAnsi="Arial" w:cs="Arial"/>
          <w:color w:val="000000"/>
        </w:rPr>
      </w:pPr>
    </w:p>
    <w:p w:rsidR="001622CD" w:rsidRPr="00360520" w:rsidRDefault="001622CD" w:rsidP="001622CD">
      <w:pPr>
        <w:jc w:val="both"/>
        <w:rPr>
          <w:rFonts w:ascii="Arial" w:hAnsi="Arial" w:cs="Arial"/>
          <w:color w:val="000000"/>
        </w:rPr>
      </w:pPr>
      <w:r w:rsidRPr="00360520">
        <w:rPr>
          <w:rFonts w:ascii="Arial" w:hAnsi="Arial" w:cs="Arial"/>
          <w:noProof/>
          <w:lang w:val="es-CR" w:eastAsia="es-CR"/>
        </w:rPr>
        <w:drawing>
          <wp:inline distT="0" distB="0" distL="0" distR="0" wp14:anchorId="51C27163" wp14:editId="2B84C0DA">
            <wp:extent cx="5972175" cy="217503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4807" cy="2183279"/>
                    </a:xfrm>
                    <a:prstGeom prst="rect">
                      <a:avLst/>
                    </a:prstGeom>
                  </pic:spPr>
                </pic:pic>
              </a:graphicData>
            </a:graphic>
          </wp:inline>
        </w:drawing>
      </w:r>
    </w:p>
    <w:p w:rsidR="001622CD" w:rsidRPr="00360520" w:rsidRDefault="001622CD" w:rsidP="001622CD">
      <w:pPr>
        <w:jc w:val="both"/>
        <w:rPr>
          <w:rFonts w:ascii="Arial" w:hAnsi="Arial" w:cs="Arial"/>
          <w:color w:val="000000"/>
        </w:rPr>
      </w:pPr>
    </w:p>
    <w:p w:rsidR="001622CD" w:rsidRPr="00360520" w:rsidRDefault="001622CD" w:rsidP="001622CD">
      <w:pPr>
        <w:ind w:left="360"/>
        <w:jc w:val="both"/>
        <w:rPr>
          <w:rFonts w:ascii="Arial" w:hAnsi="Arial" w:cs="Arial"/>
          <w:color w:val="000000"/>
        </w:rPr>
      </w:pPr>
    </w:p>
    <w:p w:rsidR="001622CD" w:rsidRPr="00360520" w:rsidRDefault="001622CD" w:rsidP="001622CD">
      <w:pPr>
        <w:jc w:val="both"/>
        <w:rPr>
          <w:rFonts w:ascii="Arial" w:hAnsi="Arial" w:cs="Arial"/>
        </w:rPr>
      </w:pPr>
      <w:r w:rsidRPr="00360520">
        <w:rPr>
          <w:rFonts w:ascii="Arial" w:hAnsi="Arial" w:cs="Arial"/>
        </w:rPr>
        <w:t xml:space="preserve">La información de la identificación y  nombre del Contador Públicos  se captura automáticamente del dispositivo de firma digital Se incluye  el correo electrónico, teléfono, </w:t>
      </w:r>
      <w:r w:rsidRPr="00360520">
        <w:rPr>
          <w:rFonts w:ascii="Arial" w:hAnsi="Arial" w:cs="Arial"/>
        </w:rPr>
        <w:lastRenderedPageBreak/>
        <w:t>fax, número de colegiado, número de póliza de fidelidad, la fecha de vencimiento, la dirección física  y si corresponde el nombre del Despacho.</w:t>
      </w:r>
    </w:p>
    <w:p w:rsidR="001622CD" w:rsidRPr="00360520" w:rsidRDefault="001622CD" w:rsidP="001622CD">
      <w:pPr>
        <w:jc w:val="both"/>
        <w:rPr>
          <w:rFonts w:ascii="Arial" w:hAnsi="Arial" w:cs="Arial"/>
        </w:rPr>
      </w:pPr>
    </w:p>
    <w:p w:rsidR="001622CD" w:rsidRPr="00360520" w:rsidRDefault="001622CD" w:rsidP="001622CD">
      <w:pPr>
        <w:jc w:val="both"/>
        <w:rPr>
          <w:rFonts w:ascii="Arial" w:hAnsi="Arial" w:cs="Arial"/>
        </w:rPr>
      </w:pPr>
      <w:r w:rsidRPr="00360520">
        <w:rPr>
          <w:rFonts w:ascii="Arial" w:hAnsi="Arial" w:cs="Arial"/>
        </w:rPr>
        <w:t>Los campos indicados con arte riscos rojos son obligatorios de llenar.</w:t>
      </w:r>
    </w:p>
    <w:p w:rsidR="001622CD" w:rsidRPr="00360520" w:rsidRDefault="001622CD" w:rsidP="001622CD">
      <w:pPr>
        <w:jc w:val="both"/>
        <w:rPr>
          <w:rFonts w:ascii="Arial" w:hAnsi="Arial" w:cs="Arial"/>
          <w:color w:val="000000"/>
        </w:rPr>
      </w:pPr>
    </w:p>
    <w:p w:rsidR="001622CD" w:rsidRPr="00360520" w:rsidRDefault="001622CD" w:rsidP="001622CD">
      <w:pPr>
        <w:jc w:val="both"/>
        <w:rPr>
          <w:rFonts w:ascii="Arial" w:hAnsi="Arial" w:cs="Arial"/>
          <w:color w:val="000000"/>
        </w:rPr>
      </w:pPr>
    </w:p>
    <w:p w:rsidR="001622CD" w:rsidRPr="00360520" w:rsidRDefault="001622CD" w:rsidP="00161F80">
      <w:pPr>
        <w:numPr>
          <w:ilvl w:val="0"/>
          <w:numId w:val="1"/>
        </w:numPr>
        <w:jc w:val="both"/>
        <w:rPr>
          <w:rFonts w:ascii="Arial" w:hAnsi="Arial" w:cs="Arial"/>
          <w:color w:val="000000"/>
        </w:rPr>
      </w:pPr>
      <w:r w:rsidRPr="00360520">
        <w:rPr>
          <w:rFonts w:ascii="Arial" w:hAnsi="Arial" w:cs="Arial"/>
          <w:color w:val="000000"/>
        </w:rPr>
        <w:t xml:space="preserve"> En la cejilla </w:t>
      </w:r>
      <w:r w:rsidRPr="00360520">
        <w:rPr>
          <w:rFonts w:ascii="Arial" w:hAnsi="Arial" w:cs="Arial"/>
          <w:b/>
          <w:color w:val="000000"/>
        </w:rPr>
        <w:t>Finalizar Dictamen</w:t>
      </w:r>
      <w:r w:rsidRPr="00360520">
        <w:rPr>
          <w:rFonts w:ascii="Arial" w:hAnsi="Arial" w:cs="Arial"/>
          <w:color w:val="000000"/>
        </w:rPr>
        <w:t xml:space="preserve"> se deben incluir información del Activo, Pasivo y Patrimonio  de la entidad, se debe incluir la información del último periodo contabilizado. Para lo cual se indica el mes y el año.</w:t>
      </w:r>
    </w:p>
    <w:p w:rsidR="00C42645" w:rsidRPr="00360520" w:rsidRDefault="00C42645" w:rsidP="00360520">
      <w:pPr>
        <w:ind w:left="142"/>
        <w:jc w:val="both"/>
        <w:rPr>
          <w:rFonts w:ascii="Arial" w:hAnsi="Arial" w:cs="Arial"/>
          <w:color w:val="000000"/>
        </w:rPr>
      </w:pPr>
    </w:p>
    <w:p w:rsidR="00B909CB" w:rsidRPr="00360520" w:rsidRDefault="00B909CB" w:rsidP="00360520">
      <w:pPr>
        <w:ind w:firstLine="142"/>
        <w:jc w:val="both"/>
        <w:rPr>
          <w:rFonts w:ascii="Arial" w:hAnsi="Arial" w:cs="Arial"/>
          <w:b/>
          <w:color w:val="000000"/>
        </w:rPr>
      </w:pPr>
      <w:r w:rsidRPr="00360520">
        <w:rPr>
          <w:rFonts w:ascii="Arial" w:hAnsi="Arial" w:cs="Arial"/>
          <w:b/>
          <w:noProof/>
          <w:lang w:val="es-CR" w:eastAsia="es-CR"/>
        </w:rPr>
        <w:drawing>
          <wp:inline distT="0" distB="0" distL="0" distR="0" wp14:anchorId="2EBB3F69" wp14:editId="04CCE106">
            <wp:extent cx="5962650" cy="17992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0488" cy="1822773"/>
                    </a:xfrm>
                    <a:prstGeom prst="rect">
                      <a:avLst/>
                    </a:prstGeom>
                  </pic:spPr>
                </pic:pic>
              </a:graphicData>
            </a:graphic>
          </wp:inline>
        </w:drawing>
      </w:r>
    </w:p>
    <w:p w:rsidR="00161F80" w:rsidRPr="00360520" w:rsidRDefault="00161F80" w:rsidP="00161F80">
      <w:pPr>
        <w:jc w:val="both"/>
        <w:rPr>
          <w:rFonts w:ascii="Arial" w:hAnsi="Arial" w:cs="Arial"/>
          <w:color w:val="000000"/>
        </w:rPr>
      </w:pPr>
    </w:p>
    <w:p w:rsidR="00C94B0B" w:rsidRPr="00360520" w:rsidRDefault="00C94B0B" w:rsidP="00C94B0B">
      <w:pPr>
        <w:jc w:val="both"/>
        <w:rPr>
          <w:rFonts w:ascii="Arial" w:hAnsi="Arial" w:cs="Arial"/>
          <w:color w:val="000000"/>
        </w:rPr>
      </w:pPr>
    </w:p>
    <w:p w:rsidR="00F95DD8" w:rsidRPr="00360520" w:rsidRDefault="00F95DD8" w:rsidP="00F95DD8">
      <w:pPr>
        <w:numPr>
          <w:ilvl w:val="0"/>
          <w:numId w:val="1"/>
        </w:numPr>
        <w:jc w:val="both"/>
        <w:rPr>
          <w:rFonts w:ascii="Arial" w:hAnsi="Arial" w:cs="Arial"/>
          <w:color w:val="000000"/>
        </w:rPr>
      </w:pPr>
      <w:r w:rsidRPr="00360520">
        <w:rPr>
          <w:rFonts w:ascii="Arial" w:hAnsi="Arial" w:cs="Arial"/>
          <w:color w:val="000000"/>
        </w:rPr>
        <w:t xml:space="preserve">Al dar clic en el botón </w:t>
      </w:r>
      <w:r w:rsidRPr="00360520">
        <w:rPr>
          <w:rFonts w:ascii="Arial" w:hAnsi="Arial" w:cs="Arial"/>
          <w:b/>
          <w:color w:val="000000"/>
        </w:rPr>
        <w:t>Finalizar</w:t>
      </w:r>
      <w:r w:rsidRPr="00360520">
        <w:rPr>
          <w:rFonts w:ascii="Arial" w:hAnsi="Arial" w:cs="Arial"/>
          <w:color w:val="000000"/>
        </w:rPr>
        <w:t xml:space="preserve"> automáticamente se genera la carátula del dictamen.  En ese momento, el sistema le asigna un consecutivo único al documento.  </w:t>
      </w:r>
    </w:p>
    <w:p w:rsidR="00F95DD8" w:rsidRPr="00360520" w:rsidRDefault="00F95DD8" w:rsidP="00F95DD8">
      <w:pPr>
        <w:ind w:left="360"/>
        <w:jc w:val="both"/>
        <w:rPr>
          <w:rFonts w:ascii="Arial" w:hAnsi="Arial" w:cs="Arial"/>
          <w:color w:val="FF0000"/>
        </w:rPr>
      </w:pPr>
    </w:p>
    <w:p w:rsidR="00F95DD8" w:rsidRPr="00360520" w:rsidRDefault="00F95DD8" w:rsidP="00F95DD8">
      <w:pPr>
        <w:numPr>
          <w:ilvl w:val="0"/>
          <w:numId w:val="1"/>
        </w:numPr>
        <w:jc w:val="both"/>
        <w:rPr>
          <w:rFonts w:ascii="Arial" w:hAnsi="Arial" w:cs="Arial"/>
        </w:rPr>
      </w:pPr>
      <w:r w:rsidRPr="00360520">
        <w:rPr>
          <w:rFonts w:ascii="Arial" w:hAnsi="Arial" w:cs="Arial"/>
        </w:rPr>
        <w:t xml:space="preserve">Se procede con su impresión si los datos mostrados son correctos.  Ese documento una vez firmado y sellado por el CPA se remite a la SUGEF. </w:t>
      </w:r>
    </w:p>
    <w:p w:rsidR="00F95DD8" w:rsidRPr="00360520" w:rsidRDefault="00F95DD8" w:rsidP="00F95DD8">
      <w:pPr>
        <w:ind w:left="360"/>
        <w:jc w:val="both"/>
        <w:rPr>
          <w:rFonts w:ascii="Arial" w:hAnsi="Arial" w:cs="Arial"/>
          <w:color w:val="FF0000"/>
        </w:rPr>
      </w:pPr>
    </w:p>
    <w:p w:rsidR="00F95DD8" w:rsidRPr="00360520" w:rsidRDefault="00F95DD8" w:rsidP="00F95DD8">
      <w:pPr>
        <w:numPr>
          <w:ilvl w:val="0"/>
          <w:numId w:val="1"/>
        </w:numPr>
        <w:jc w:val="both"/>
        <w:rPr>
          <w:rFonts w:ascii="Arial" w:hAnsi="Arial" w:cs="Arial"/>
          <w:color w:val="000000"/>
        </w:rPr>
      </w:pPr>
      <w:r w:rsidRPr="00360520">
        <w:rPr>
          <w:rFonts w:ascii="Arial" w:hAnsi="Arial" w:cs="Arial"/>
          <w:color w:val="000000"/>
        </w:rPr>
        <w:t>Si la información mostrada en la caratula del dictam</w:t>
      </w:r>
      <w:r w:rsidR="00950FCA" w:rsidRPr="00360520">
        <w:rPr>
          <w:rFonts w:ascii="Arial" w:hAnsi="Arial" w:cs="Arial"/>
          <w:color w:val="000000"/>
        </w:rPr>
        <w:t xml:space="preserve">en presenta algún error, y se debe </w:t>
      </w:r>
      <w:r w:rsidRPr="00360520">
        <w:rPr>
          <w:rFonts w:ascii="Arial" w:hAnsi="Arial" w:cs="Arial"/>
          <w:color w:val="000000"/>
        </w:rPr>
        <w:t xml:space="preserve"> corregir el dato respectivo</w:t>
      </w:r>
      <w:r w:rsidR="00950FCA" w:rsidRPr="00360520">
        <w:rPr>
          <w:rFonts w:ascii="Arial" w:hAnsi="Arial" w:cs="Arial"/>
          <w:color w:val="000000"/>
        </w:rPr>
        <w:t>,</w:t>
      </w:r>
      <w:r w:rsidRPr="00360520">
        <w:rPr>
          <w:rFonts w:ascii="Arial" w:hAnsi="Arial" w:cs="Arial"/>
          <w:color w:val="000000"/>
        </w:rPr>
        <w:t xml:space="preserve"> se tiene que ir al inicio de la aplicación y dar clic en botón </w:t>
      </w:r>
      <w:r w:rsidR="00950FCA" w:rsidRPr="00360520">
        <w:rPr>
          <w:rFonts w:ascii="Arial" w:hAnsi="Arial" w:cs="Arial"/>
          <w:b/>
          <w:i/>
          <w:color w:val="000000"/>
        </w:rPr>
        <w:t>Gestión Dictamen</w:t>
      </w:r>
      <w:r w:rsidR="00950FCA" w:rsidRPr="00360520">
        <w:rPr>
          <w:rFonts w:ascii="Arial" w:hAnsi="Arial" w:cs="Arial"/>
          <w:color w:val="000000"/>
        </w:rPr>
        <w:t xml:space="preserve"> y escoger la opción </w:t>
      </w:r>
      <w:r w:rsidR="00950FCA" w:rsidRPr="00360520">
        <w:rPr>
          <w:rFonts w:ascii="Arial" w:hAnsi="Arial" w:cs="Arial"/>
          <w:b/>
          <w:i/>
          <w:color w:val="000000"/>
        </w:rPr>
        <w:t>Consultar Dictamen</w:t>
      </w:r>
      <w:r w:rsidR="00950FCA" w:rsidRPr="00360520">
        <w:rPr>
          <w:rFonts w:ascii="Arial" w:hAnsi="Arial" w:cs="Arial"/>
          <w:color w:val="000000"/>
        </w:rPr>
        <w:t>.</w:t>
      </w:r>
      <w:r w:rsidR="00950FCA" w:rsidRPr="00360520">
        <w:rPr>
          <w:rFonts w:ascii="Arial" w:hAnsi="Arial" w:cs="Arial"/>
          <w:b/>
          <w:i/>
          <w:color w:val="000000"/>
        </w:rPr>
        <w:t xml:space="preserve"> </w:t>
      </w:r>
    </w:p>
    <w:p w:rsidR="00F95DD8" w:rsidRPr="00360520" w:rsidRDefault="00F95DD8" w:rsidP="00F95DD8">
      <w:pPr>
        <w:pStyle w:val="Prrafodelista"/>
        <w:rPr>
          <w:rFonts w:ascii="Arial" w:hAnsi="Arial" w:cs="Arial"/>
          <w:color w:val="000000"/>
        </w:rPr>
      </w:pPr>
    </w:p>
    <w:p w:rsidR="00F95DD8" w:rsidRPr="00360520" w:rsidRDefault="00D70CB3" w:rsidP="00F95DD8">
      <w:pPr>
        <w:jc w:val="both"/>
        <w:rPr>
          <w:rFonts w:ascii="Arial" w:hAnsi="Arial" w:cs="Arial"/>
          <w:color w:val="000000"/>
        </w:rPr>
      </w:pPr>
      <w:r w:rsidRPr="00360520">
        <w:rPr>
          <w:rFonts w:ascii="Arial" w:hAnsi="Arial" w:cs="Arial"/>
          <w:noProof/>
          <w:lang w:val="es-CR" w:eastAsia="es-CR"/>
        </w:rPr>
        <w:lastRenderedPageBreak/>
        <w:drawing>
          <wp:inline distT="0" distB="0" distL="0" distR="0" wp14:anchorId="56E244D0" wp14:editId="768E7C53">
            <wp:extent cx="5972175" cy="27509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4292" cy="2761092"/>
                    </a:xfrm>
                    <a:prstGeom prst="rect">
                      <a:avLst/>
                    </a:prstGeom>
                  </pic:spPr>
                </pic:pic>
              </a:graphicData>
            </a:graphic>
          </wp:inline>
        </w:drawing>
      </w:r>
    </w:p>
    <w:p w:rsidR="00F95DD8" w:rsidRPr="00360520" w:rsidRDefault="00F95DD8" w:rsidP="00F95DD8">
      <w:pPr>
        <w:jc w:val="both"/>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color w:val="000000"/>
        </w:rPr>
        <w:t>Con esta opción se va a generar una pantalla con la información de los trabajos que se han realizado.</w:t>
      </w:r>
      <w:r w:rsidR="0030640C" w:rsidRPr="00360520">
        <w:rPr>
          <w:rFonts w:ascii="Arial" w:hAnsi="Arial" w:cs="Arial"/>
          <w:color w:val="000000"/>
        </w:rPr>
        <w:t xml:space="preserve"> Esta pantalla muestra varios filtros para hacer más fácil la búsqueda.</w:t>
      </w:r>
    </w:p>
    <w:p w:rsidR="00F95DD8" w:rsidRPr="00360520" w:rsidRDefault="00F95DD8" w:rsidP="00F95DD8">
      <w:pPr>
        <w:pStyle w:val="Prrafodelista"/>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color w:val="000000"/>
        </w:rPr>
        <w:t xml:space="preserve">En esta pantalla se muestra el número de referencia, </w:t>
      </w:r>
      <w:r w:rsidR="0030640C" w:rsidRPr="00360520">
        <w:rPr>
          <w:rFonts w:ascii="Arial" w:hAnsi="Arial" w:cs="Arial"/>
          <w:color w:val="000000"/>
        </w:rPr>
        <w:t xml:space="preserve">la fecha de registro, el nombre de </w:t>
      </w:r>
      <w:r w:rsidRPr="00360520">
        <w:rPr>
          <w:rFonts w:ascii="Arial" w:hAnsi="Arial" w:cs="Arial"/>
          <w:color w:val="000000"/>
        </w:rPr>
        <w:t xml:space="preserve">la entidad, el estado y el periodo del dictamen que se ha elaborado o en el que se está trabajando. </w:t>
      </w:r>
    </w:p>
    <w:p w:rsidR="00F95DD8" w:rsidRPr="00360520" w:rsidRDefault="00F95DD8" w:rsidP="00F95DD8">
      <w:pPr>
        <w:jc w:val="both"/>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color w:val="000000"/>
        </w:rPr>
        <w:t xml:space="preserve">Existen </w:t>
      </w:r>
      <w:r w:rsidR="00341612" w:rsidRPr="00360520">
        <w:rPr>
          <w:rFonts w:ascii="Arial" w:hAnsi="Arial" w:cs="Arial"/>
          <w:color w:val="000000"/>
        </w:rPr>
        <w:t>cuatro</w:t>
      </w:r>
      <w:r w:rsidRPr="00360520">
        <w:rPr>
          <w:rFonts w:ascii="Arial" w:hAnsi="Arial" w:cs="Arial"/>
          <w:color w:val="000000"/>
        </w:rPr>
        <w:t xml:space="preserve"> estados de los trabajos realizados:</w:t>
      </w:r>
    </w:p>
    <w:p w:rsidR="00F95DD8" w:rsidRPr="00360520" w:rsidRDefault="00F95DD8" w:rsidP="00F95DD8">
      <w:pPr>
        <w:jc w:val="both"/>
        <w:rPr>
          <w:rFonts w:ascii="Arial" w:hAnsi="Arial" w:cs="Arial"/>
          <w:color w:val="000000"/>
        </w:rPr>
      </w:pPr>
    </w:p>
    <w:p w:rsidR="00F95DD8" w:rsidRPr="00360520" w:rsidRDefault="00F95DD8" w:rsidP="00F95DD8">
      <w:pPr>
        <w:pStyle w:val="Prrafodelista"/>
        <w:numPr>
          <w:ilvl w:val="0"/>
          <w:numId w:val="2"/>
        </w:numPr>
        <w:jc w:val="both"/>
        <w:rPr>
          <w:rFonts w:ascii="Arial" w:hAnsi="Arial" w:cs="Arial"/>
          <w:b/>
          <w:color w:val="000000"/>
        </w:rPr>
      </w:pPr>
      <w:r w:rsidRPr="00360520">
        <w:rPr>
          <w:rFonts w:ascii="Arial" w:hAnsi="Arial" w:cs="Arial"/>
          <w:b/>
          <w:color w:val="000000"/>
        </w:rPr>
        <w:t>En Edición</w:t>
      </w:r>
    </w:p>
    <w:p w:rsidR="00F95DD8" w:rsidRPr="00360520" w:rsidRDefault="00F95DD8" w:rsidP="00F95DD8">
      <w:pPr>
        <w:pStyle w:val="Prrafodelista"/>
        <w:numPr>
          <w:ilvl w:val="0"/>
          <w:numId w:val="2"/>
        </w:numPr>
        <w:jc w:val="both"/>
        <w:rPr>
          <w:rFonts w:ascii="Arial" w:hAnsi="Arial" w:cs="Arial"/>
          <w:b/>
          <w:color w:val="000000"/>
        </w:rPr>
      </w:pPr>
      <w:r w:rsidRPr="00360520">
        <w:rPr>
          <w:rFonts w:ascii="Arial" w:hAnsi="Arial" w:cs="Arial"/>
          <w:b/>
          <w:color w:val="000000"/>
        </w:rPr>
        <w:t xml:space="preserve">Generado  </w:t>
      </w:r>
    </w:p>
    <w:p w:rsidR="00F95DD8" w:rsidRPr="00360520" w:rsidRDefault="00F95DD8" w:rsidP="00F95DD8">
      <w:pPr>
        <w:pStyle w:val="Prrafodelista"/>
        <w:numPr>
          <w:ilvl w:val="0"/>
          <w:numId w:val="2"/>
        </w:numPr>
        <w:jc w:val="both"/>
        <w:rPr>
          <w:rFonts w:ascii="Arial" w:hAnsi="Arial" w:cs="Arial"/>
          <w:b/>
          <w:color w:val="000000"/>
        </w:rPr>
      </w:pPr>
      <w:r w:rsidRPr="00360520">
        <w:rPr>
          <w:rFonts w:ascii="Arial" w:hAnsi="Arial" w:cs="Arial"/>
          <w:b/>
          <w:color w:val="000000"/>
        </w:rPr>
        <w:t>Anulado por usuario</w:t>
      </w:r>
    </w:p>
    <w:p w:rsidR="00341612" w:rsidRPr="00360520" w:rsidRDefault="00341612" w:rsidP="00F95DD8">
      <w:pPr>
        <w:pStyle w:val="Prrafodelista"/>
        <w:numPr>
          <w:ilvl w:val="0"/>
          <w:numId w:val="2"/>
        </w:numPr>
        <w:jc w:val="both"/>
        <w:rPr>
          <w:rFonts w:ascii="Arial" w:hAnsi="Arial" w:cs="Arial"/>
          <w:b/>
          <w:color w:val="000000"/>
        </w:rPr>
      </w:pPr>
      <w:r w:rsidRPr="00360520">
        <w:rPr>
          <w:rFonts w:ascii="Arial" w:hAnsi="Arial" w:cs="Arial"/>
          <w:b/>
          <w:color w:val="000000"/>
        </w:rPr>
        <w:t>Recibido por SUGE</w:t>
      </w:r>
      <w:r w:rsidR="00BD6114">
        <w:rPr>
          <w:rFonts w:ascii="Arial" w:hAnsi="Arial" w:cs="Arial"/>
          <w:b/>
          <w:color w:val="000000"/>
        </w:rPr>
        <w:t>F</w:t>
      </w:r>
    </w:p>
    <w:p w:rsidR="00F95DD8" w:rsidRPr="00360520" w:rsidRDefault="00F95DD8" w:rsidP="00F95DD8">
      <w:pPr>
        <w:jc w:val="both"/>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b/>
          <w:color w:val="000000"/>
        </w:rPr>
        <w:t>En Edición:</w:t>
      </w:r>
      <w:r w:rsidRPr="00360520">
        <w:rPr>
          <w:rFonts w:ascii="Arial" w:hAnsi="Arial" w:cs="Arial"/>
          <w:color w:val="000000"/>
        </w:rPr>
        <w:t xml:space="preserve"> Es un trabajo que no se ha terminado, </w:t>
      </w:r>
      <w:r w:rsidR="004E15A5" w:rsidRPr="00360520">
        <w:rPr>
          <w:rFonts w:ascii="Arial" w:hAnsi="Arial" w:cs="Arial"/>
          <w:color w:val="000000"/>
        </w:rPr>
        <w:t>está</w:t>
      </w:r>
      <w:r w:rsidRPr="00360520">
        <w:rPr>
          <w:rFonts w:ascii="Arial" w:hAnsi="Arial" w:cs="Arial"/>
          <w:color w:val="000000"/>
        </w:rPr>
        <w:t xml:space="preserve"> en proceso de inclusión de datos y se retoma en cualquier momento. Estos archivos se pueden </w:t>
      </w:r>
      <w:r w:rsidRPr="00360520">
        <w:rPr>
          <w:rFonts w:ascii="Arial" w:hAnsi="Arial" w:cs="Arial"/>
          <w:b/>
          <w:color w:val="000000"/>
        </w:rPr>
        <w:t>modificar y eliminar</w:t>
      </w:r>
      <w:r w:rsidRPr="00360520">
        <w:rPr>
          <w:rFonts w:ascii="Arial" w:hAnsi="Arial" w:cs="Arial"/>
          <w:color w:val="000000"/>
        </w:rPr>
        <w:t>.</w:t>
      </w:r>
    </w:p>
    <w:p w:rsidR="00F95DD8" w:rsidRPr="00360520" w:rsidRDefault="00F95DD8" w:rsidP="00F95DD8">
      <w:pPr>
        <w:jc w:val="both"/>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b/>
          <w:color w:val="000000"/>
        </w:rPr>
        <w:t>Generado:</w:t>
      </w:r>
      <w:r w:rsidRPr="00360520">
        <w:rPr>
          <w:rFonts w:ascii="Arial" w:hAnsi="Arial" w:cs="Arial"/>
          <w:color w:val="000000"/>
        </w:rPr>
        <w:t xml:space="preserve"> Es un trabajo finalizado y para el cual se generó la caratula del dictamen.  Para estos archivos se muestran la opción de </w:t>
      </w:r>
      <w:r w:rsidRPr="00360520">
        <w:rPr>
          <w:rFonts w:ascii="Arial" w:hAnsi="Arial" w:cs="Arial"/>
          <w:b/>
          <w:color w:val="000000"/>
        </w:rPr>
        <w:t>modificar, eliminar e imprimir</w:t>
      </w:r>
      <w:r w:rsidRPr="00360520">
        <w:rPr>
          <w:rFonts w:ascii="Arial" w:hAnsi="Arial" w:cs="Arial"/>
          <w:color w:val="000000"/>
        </w:rPr>
        <w:t>. Este es el archivo que se puede modificar si se determinó un error en la información mostrada en la caratula del dictamen.</w:t>
      </w:r>
    </w:p>
    <w:p w:rsidR="00F95DD8" w:rsidRPr="00360520" w:rsidRDefault="00F95DD8" w:rsidP="00F95DD8">
      <w:pPr>
        <w:jc w:val="both"/>
        <w:rPr>
          <w:rFonts w:ascii="Arial" w:hAnsi="Arial" w:cs="Arial"/>
          <w:color w:val="000000"/>
        </w:rPr>
      </w:pPr>
    </w:p>
    <w:p w:rsidR="00F95DD8" w:rsidRPr="00360520" w:rsidRDefault="00F95DD8" w:rsidP="00F95DD8">
      <w:pPr>
        <w:jc w:val="both"/>
        <w:rPr>
          <w:rFonts w:ascii="Arial" w:hAnsi="Arial" w:cs="Arial"/>
          <w:color w:val="000000"/>
        </w:rPr>
      </w:pPr>
      <w:r w:rsidRPr="00360520">
        <w:rPr>
          <w:rFonts w:ascii="Arial" w:hAnsi="Arial" w:cs="Arial"/>
          <w:b/>
          <w:color w:val="000000"/>
        </w:rPr>
        <w:t>Anulado por usuario</w:t>
      </w:r>
      <w:r w:rsidRPr="00360520">
        <w:rPr>
          <w:rFonts w:ascii="Arial" w:hAnsi="Arial" w:cs="Arial"/>
          <w:color w:val="000000"/>
        </w:rPr>
        <w:t>: Este es un archivo que se encontraba en estado generado y que</w:t>
      </w:r>
      <w:r w:rsidR="007748D0" w:rsidRPr="00360520">
        <w:rPr>
          <w:rFonts w:ascii="Arial" w:hAnsi="Arial" w:cs="Arial"/>
          <w:color w:val="000000"/>
        </w:rPr>
        <w:t xml:space="preserve"> el usuario  digitó la opción modificar por lo cual cambió a estado   “En Edición” </w:t>
      </w:r>
    </w:p>
    <w:p w:rsidR="007748D0" w:rsidRPr="00360520" w:rsidRDefault="007748D0" w:rsidP="00F95DD8">
      <w:pPr>
        <w:jc w:val="both"/>
        <w:rPr>
          <w:rFonts w:ascii="Arial" w:hAnsi="Arial" w:cs="Arial"/>
          <w:color w:val="000000"/>
        </w:rPr>
      </w:pPr>
    </w:p>
    <w:p w:rsidR="007748D0" w:rsidRPr="00360520" w:rsidRDefault="007748D0" w:rsidP="00F95DD8">
      <w:pPr>
        <w:jc w:val="both"/>
        <w:rPr>
          <w:rFonts w:ascii="Arial" w:hAnsi="Arial" w:cs="Arial"/>
          <w:color w:val="000000"/>
        </w:rPr>
      </w:pPr>
      <w:r w:rsidRPr="00360520">
        <w:rPr>
          <w:rFonts w:ascii="Arial" w:hAnsi="Arial" w:cs="Arial"/>
          <w:b/>
          <w:color w:val="000000"/>
        </w:rPr>
        <w:t xml:space="preserve">Recibido por SUGEF: </w:t>
      </w:r>
      <w:r w:rsidRPr="00360520">
        <w:rPr>
          <w:rFonts w:ascii="Arial" w:hAnsi="Arial" w:cs="Arial"/>
          <w:color w:val="000000"/>
        </w:rPr>
        <w:t>Corresponde a dictámenes que fueron recibidos  físicamente en las oficinas de la SUGEF.</w:t>
      </w:r>
    </w:p>
    <w:p w:rsidR="00F95DD8" w:rsidRPr="00360520" w:rsidRDefault="00F95DD8" w:rsidP="00F95DD8">
      <w:pPr>
        <w:rPr>
          <w:rFonts w:ascii="Arial" w:hAnsi="Arial" w:cs="Arial"/>
        </w:rPr>
      </w:pPr>
    </w:p>
    <w:p w:rsidR="005342D5" w:rsidRPr="00360520" w:rsidRDefault="00F95DD8" w:rsidP="00F95DD8">
      <w:pPr>
        <w:pStyle w:val="Prrafodelista"/>
        <w:numPr>
          <w:ilvl w:val="0"/>
          <w:numId w:val="1"/>
        </w:numPr>
        <w:jc w:val="both"/>
        <w:rPr>
          <w:rFonts w:ascii="Arial" w:hAnsi="Arial" w:cs="Arial"/>
          <w:color w:val="FF0000"/>
        </w:rPr>
      </w:pPr>
      <w:r w:rsidRPr="00360520">
        <w:rPr>
          <w:rFonts w:ascii="Arial" w:hAnsi="Arial" w:cs="Arial"/>
        </w:rPr>
        <w:t xml:space="preserve">Una vez que se haya impreso el dictamen, deberá ser </w:t>
      </w:r>
      <w:r w:rsidR="007748D0" w:rsidRPr="00360520">
        <w:rPr>
          <w:rFonts w:ascii="Arial" w:hAnsi="Arial" w:cs="Arial"/>
        </w:rPr>
        <w:t>entregado</w:t>
      </w:r>
      <w:r w:rsidRPr="00360520">
        <w:rPr>
          <w:rFonts w:ascii="Arial" w:hAnsi="Arial" w:cs="Arial"/>
        </w:rPr>
        <w:t xml:space="preserve"> en original, timbrado, sellado y firmado por el Contador Público Autorizado </w:t>
      </w:r>
      <w:r w:rsidR="007748D0" w:rsidRPr="00360520">
        <w:rPr>
          <w:rFonts w:ascii="Arial" w:hAnsi="Arial" w:cs="Arial"/>
        </w:rPr>
        <w:t xml:space="preserve">en </w:t>
      </w:r>
      <w:r w:rsidRPr="00360520">
        <w:rPr>
          <w:rFonts w:ascii="Arial" w:hAnsi="Arial" w:cs="Arial"/>
        </w:rPr>
        <w:t xml:space="preserve"> las oficinas de la Superintendencia General de Entidades Financieras, </w:t>
      </w:r>
      <w:r w:rsidR="005342D5" w:rsidRPr="00360520">
        <w:rPr>
          <w:rFonts w:ascii="Arial" w:hAnsi="Arial" w:cs="Arial"/>
        </w:rPr>
        <w:t xml:space="preserve">ubicadas en </w:t>
      </w:r>
      <w:r w:rsidR="005342D5" w:rsidRPr="00360520">
        <w:rPr>
          <w:rFonts w:ascii="Arial" w:hAnsi="Arial" w:cs="Arial"/>
          <w:color w:val="333333"/>
        </w:rPr>
        <w:t>Avenida 13 y 17, calle 3a, frente a las oficinas centrales del Ministerio de Trabajo y Seguridad Social</w:t>
      </w:r>
      <w:r w:rsidR="005342D5" w:rsidRPr="00360520">
        <w:rPr>
          <w:rFonts w:ascii="Arial" w:hAnsi="Arial" w:cs="Arial"/>
          <w:color w:val="333333"/>
        </w:rPr>
        <w:br/>
        <w:t>San José, Barrio Tournón, Costa Rica.</w:t>
      </w:r>
    </w:p>
    <w:p w:rsidR="005342D5" w:rsidRPr="00360520" w:rsidRDefault="005342D5" w:rsidP="005342D5">
      <w:pPr>
        <w:jc w:val="both"/>
        <w:rPr>
          <w:rFonts w:ascii="Arial" w:hAnsi="Arial" w:cs="Arial"/>
          <w:color w:val="FF0000"/>
        </w:rPr>
      </w:pPr>
    </w:p>
    <w:sectPr w:rsidR="005342D5" w:rsidRPr="00360520" w:rsidSect="00984431">
      <w:headerReference w:type="default" r:id="rId29"/>
      <w:footerReference w:type="default" r:id="rId3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A3F" w:rsidRDefault="00D86A3F" w:rsidP="00D86A3F">
      <w:r>
        <w:separator/>
      </w:r>
    </w:p>
  </w:endnote>
  <w:endnote w:type="continuationSeparator" w:id="0">
    <w:p w:rsidR="00D86A3F" w:rsidRDefault="00D86A3F" w:rsidP="00D8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3F" w:rsidRDefault="00D86A3F">
    <w:pPr>
      <w:pStyle w:val="Piedepgina"/>
      <w:jc w:val="right"/>
    </w:pPr>
  </w:p>
  <w:tbl>
    <w:tblPr>
      <w:tblW w:w="8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70" w:type="dxa"/>
        <w:right w:w="70" w:type="dxa"/>
      </w:tblCellMar>
      <w:tblLook w:val="0000" w:firstRow="0" w:lastRow="0" w:firstColumn="0" w:lastColumn="0" w:noHBand="0" w:noVBand="0"/>
    </w:tblPr>
    <w:tblGrid>
      <w:gridCol w:w="3135"/>
      <w:gridCol w:w="2789"/>
      <w:gridCol w:w="2388"/>
      <w:gridCol w:w="257"/>
      <w:gridCol w:w="259"/>
    </w:tblGrid>
    <w:tr w:rsidR="00D86A3F" w:rsidTr="00D86A3F">
      <w:trPr>
        <w:trHeight w:val="546"/>
      </w:trPr>
      <w:tc>
        <w:tcPr>
          <w:tcW w:w="3135" w:type="dxa"/>
          <w:shd w:val="clear" w:color="auto" w:fill="FFFFFF"/>
          <w:vAlign w:val="center"/>
        </w:tcPr>
        <w:p w:rsidR="00D86A3F" w:rsidRDefault="00D86A3F" w:rsidP="00D86A3F">
          <w:pPr>
            <w:pStyle w:val="Piepagina"/>
          </w:pPr>
          <w:r>
            <w:rPr>
              <w:b/>
              <w:bCs/>
            </w:rPr>
            <w:t>Teléfono</w:t>
          </w:r>
          <w:r>
            <w:t xml:space="preserve">   (506) 2243-4848</w:t>
          </w:r>
        </w:p>
        <w:p w:rsidR="00D86A3F" w:rsidRDefault="00D86A3F" w:rsidP="00D86A3F">
          <w:pPr>
            <w:pStyle w:val="Piepagina"/>
          </w:pPr>
          <w:r>
            <w:rPr>
              <w:b/>
              <w:bCs/>
            </w:rPr>
            <w:t>Facsímile</w:t>
          </w:r>
          <w:r>
            <w:t xml:space="preserve">  (506) 2243-4849</w:t>
          </w:r>
        </w:p>
      </w:tc>
      <w:tc>
        <w:tcPr>
          <w:tcW w:w="2789" w:type="dxa"/>
          <w:shd w:val="clear" w:color="auto" w:fill="FFFFFF"/>
          <w:vAlign w:val="center"/>
        </w:tcPr>
        <w:p w:rsidR="00D86A3F" w:rsidRDefault="00D86A3F" w:rsidP="00D86A3F">
          <w:pPr>
            <w:pStyle w:val="Piepagina"/>
          </w:pPr>
          <w:r>
            <w:rPr>
              <w:b/>
              <w:bCs/>
            </w:rPr>
            <w:t>Apartado</w:t>
          </w:r>
          <w:r>
            <w:t xml:space="preserve"> 2762-1000</w:t>
          </w:r>
        </w:p>
        <w:p w:rsidR="00D86A3F" w:rsidRDefault="00D86A3F" w:rsidP="00D86A3F">
          <w:pPr>
            <w:pStyle w:val="Piepagina"/>
          </w:pPr>
          <w:r>
            <w:t>San José, Costa Rica</w:t>
          </w:r>
        </w:p>
      </w:tc>
      <w:tc>
        <w:tcPr>
          <w:tcW w:w="2388" w:type="dxa"/>
          <w:shd w:val="clear" w:color="auto" w:fill="FFFFFF"/>
          <w:vAlign w:val="center"/>
        </w:tcPr>
        <w:p w:rsidR="00D86A3F" w:rsidRDefault="00D86A3F" w:rsidP="00D86A3F">
          <w:pPr>
            <w:pStyle w:val="Piepagina"/>
          </w:pPr>
          <w:r>
            <w:t>www.sugef.fi.cr</w:t>
          </w:r>
        </w:p>
        <w:p w:rsidR="00D86A3F" w:rsidRDefault="00D86A3F" w:rsidP="00D86A3F">
          <w:pPr>
            <w:pStyle w:val="Piepagina"/>
          </w:pPr>
          <w:r>
            <w:t>sugefcr@sugef.fi.cr</w:t>
          </w:r>
        </w:p>
      </w:tc>
      <w:tc>
        <w:tcPr>
          <w:tcW w:w="257" w:type="dxa"/>
          <w:shd w:val="clear" w:color="auto" w:fill="FFFFFF"/>
        </w:tcPr>
        <w:p w:rsidR="00D86A3F" w:rsidRDefault="00D86A3F" w:rsidP="00D86A3F">
          <w:pPr>
            <w:pStyle w:val="Piepagina"/>
          </w:pPr>
        </w:p>
      </w:tc>
      <w:tc>
        <w:tcPr>
          <w:tcW w:w="259" w:type="dxa"/>
          <w:shd w:val="clear" w:color="auto" w:fill="FFFFFF"/>
        </w:tcPr>
        <w:p w:rsidR="00D86A3F" w:rsidRDefault="00D86A3F" w:rsidP="00D86A3F">
          <w:pPr>
            <w:pStyle w:val="Piepagina"/>
          </w:pPr>
          <w:r>
            <w:fldChar w:fldCharType="begin"/>
          </w:r>
          <w:r>
            <w:instrText>PAGE   \* MERGEFORMAT</w:instrText>
          </w:r>
          <w:r>
            <w:fldChar w:fldCharType="separate"/>
          </w:r>
          <w:r w:rsidR="005971CD">
            <w:rPr>
              <w:noProof/>
            </w:rPr>
            <w:t>12</w:t>
          </w:r>
          <w:r>
            <w:fldChar w:fldCharType="end"/>
          </w:r>
        </w:p>
      </w:tc>
    </w:tr>
  </w:tbl>
  <w:p w:rsidR="00D86A3F" w:rsidRDefault="00D86A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A3F" w:rsidRDefault="00D86A3F" w:rsidP="00D86A3F">
      <w:r>
        <w:separator/>
      </w:r>
    </w:p>
  </w:footnote>
  <w:footnote w:type="continuationSeparator" w:id="0">
    <w:p w:rsidR="00D86A3F" w:rsidRDefault="00D86A3F" w:rsidP="00D86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A3F" w:rsidRDefault="00D86A3F" w:rsidP="00D86A3F">
    <w:pPr>
      <w:pStyle w:val="Encabezado"/>
      <w:jc w:val="center"/>
    </w:pPr>
    <w:r>
      <w:rPr>
        <w:noProof/>
        <w:lang w:val="es-CR" w:eastAsia="es-CR"/>
      </w:rPr>
      <w:drawing>
        <wp:inline distT="0" distB="0" distL="0" distR="0" wp14:anchorId="617DF28A" wp14:editId="37CE9530">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DB2F62"/>
    <w:multiLevelType w:val="hybridMultilevel"/>
    <w:tmpl w:val="06FEB22E"/>
    <w:lvl w:ilvl="0" w:tplc="0C0A0019">
      <w:start w:val="1"/>
      <w:numFmt w:val="lowerLetter"/>
      <w:lvlText w:val="%1."/>
      <w:lvlJc w:val="left"/>
      <w:pPr>
        <w:ind w:left="144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65D57393"/>
    <w:multiLevelType w:val="hybridMultilevel"/>
    <w:tmpl w:val="3DC62E1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6DA11883"/>
    <w:multiLevelType w:val="hybridMultilevel"/>
    <w:tmpl w:val="C62ABE6C"/>
    <w:lvl w:ilvl="0" w:tplc="CE6446B8">
      <w:start w:val="1"/>
      <w:numFmt w:val="decimal"/>
      <w:lvlText w:val="%1."/>
      <w:lvlJc w:val="left"/>
      <w:pPr>
        <w:ind w:left="502"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A19663F"/>
    <w:multiLevelType w:val="hybridMultilevel"/>
    <w:tmpl w:val="9A24F154"/>
    <w:lvl w:ilvl="0" w:tplc="140A000B">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 w15:restartNumberingAfterBreak="0">
    <w:nsid w:val="7C510052"/>
    <w:multiLevelType w:val="hybridMultilevel"/>
    <w:tmpl w:val="698C9692"/>
    <w:lvl w:ilvl="0" w:tplc="17E2A4D8">
      <w:start w:val="1"/>
      <w:numFmt w:val="decimal"/>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A3F"/>
    <w:rsid w:val="00013EF5"/>
    <w:rsid w:val="0007686D"/>
    <w:rsid w:val="00077B22"/>
    <w:rsid w:val="000E071A"/>
    <w:rsid w:val="00144CD9"/>
    <w:rsid w:val="00151897"/>
    <w:rsid w:val="00154C52"/>
    <w:rsid w:val="00161F80"/>
    <w:rsid w:val="001622CD"/>
    <w:rsid w:val="001B3391"/>
    <w:rsid w:val="001B6980"/>
    <w:rsid w:val="0021474A"/>
    <w:rsid w:val="00226FA2"/>
    <w:rsid w:val="002726BE"/>
    <w:rsid w:val="00277B22"/>
    <w:rsid w:val="0028522E"/>
    <w:rsid w:val="002927B5"/>
    <w:rsid w:val="002B2CE7"/>
    <w:rsid w:val="002B703E"/>
    <w:rsid w:val="002C7534"/>
    <w:rsid w:val="00305CE7"/>
    <w:rsid w:val="0030640C"/>
    <w:rsid w:val="00341612"/>
    <w:rsid w:val="00344B5F"/>
    <w:rsid w:val="00360520"/>
    <w:rsid w:val="00391F85"/>
    <w:rsid w:val="00425687"/>
    <w:rsid w:val="00461019"/>
    <w:rsid w:val="004B7173"/>
    <w:rsid w:val="004E15A5"/>
    <w:rsid w:val="004F1AB8"/>
    <w:rsid w:val="005342D5"/>
    <w:rsid w:val="005971CD"/>
    <w:rsid w:val="00611C98"/>
    <w:rsid w:val="00641D27"/>
    <w:rsid w:val="00652D77"/>
    <w:rsid w:val="006C2BEB"/>
    <w:rsid w:val="00711310"/>
    <w:rsid w:val="00734935"/>
    <w:rsid w:val="00765AEB"/>
    <w:rsid w:val="007748D0"/>
    <w:rsid w:val="0078191D"/>
    <w:rsid w:val="007961F0"/>
    <w:rsid w:val="00812447"/>
    <w:rsid w:val="0082426A"/>
    <w:rsid w:val="00836BE6"/>
    <w:rsid w:val="00920FE5"/>
    <w:rsid w:val="00950FCA"/>
    <w:rsid w:val="00984431"/>
    <w:rsid w:val="009C5AD1"/>
    <w:rsid w:val="00A21C50"/>
    <w:rsid w:val="00A5137A"/>
    <w:rsid w:val="00A61112"/>
    <w:rsid w:val="00A91648"/>
    <w:rsid w:val="00B673FC"/>
    <w:rsid w:val="00B909CB"/>
    <w:rsid w:val="00B92619"/>
    <w:rsid w:val="00B95AB1"/>
    <w:rsid w:val="00BA7BFC"/>
    <w:rsid w:val="00BD6114"/>
    <w:rsid w:val="00C269CA"/>
    <w:rsid w:val="00C42645"/>
    <w:rsid w:val="00C44F8E"/>
    <w:rsid w:val="00C67002"/>
    <w:rsid w:val="00C94B0B"/>
    <w:rsid w:val="00D30662"/>
    <w:rsid w:val="00D332F0"/>
    <w:rsid w:val="00D5116D"/>
    <w:rsid w:val="00D70CB3"/>
    <w:rsid w:val="00D74886"/>
    <w:rsid w:val="00D8471F"/>
    <w:rsid w:val="00D86A3F"/>
    <w:rsid w:val="00DE636A"/>
    <w:rsid w:val="00E332B7"/>
    <w:rsid w:val="00E3655C"/>
    <w:rsid w:val="00E62CE0"/>
    <w:rsid w:val="00E94BD8"/>
    <w:rsid w:val="00EA2E6E"/>
    <w:rsid w:val="00F350BD"/>
    <w:rsid w:val="00F376AA"/>
    <w:rsid w:val="00F533B3"/>
    <w:rsid w:val="00F95DD8"/>
    <w:rsid w:val="00FE606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7574D-0BB2-4C66-A7C5-B56AA770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DD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A3F"/>
    <w:pPr>
      <w:tabs>
        <w:tab w:val="center" w:pos="4419"/>
        <w:tab w:val="right" w:pos="8838"/>
      </w:tabs>
    </w:pPr>
  </w:style>
  <w:style w:type="character" w:customStyle="1" w:styleId="EncabezadoCar">
    <w:name w:val="Encabezado Car"/>
    <w:basedOn w:val="Fuentedeprrafopredeter"/>
    <w:link w:val="Encabezado"/>
    <w:uiPriority w:val="99"/>
    <w:rsid w:val="00D86A3F"/>
  </w:style>
  <w:style w:type="paragraph" w:styleId="Piedepgina">
    <w:name w:val="footer"/>
    <w:basedOn w:val="Normal"/>
    <w:link w:val="PiedepginaCar"/>
    <w:uiPriority w:val="99"/>
    <w:unhideWhenUsed/>
    <w:rsid w:val="00D86A3F"/>
    <w:pPr>
      <w:tabs>
        <w:tab w:val="center" w:pos="4419"/>
        <w:tab w:val="right" w:pos="8838"/>
      </w:tabs>
    </w:pPr>
  </w:style>
  <w:style w:type="character" w:customStyle="1" w:styleId="PiedepginaCar">
    <w:name w:val="Pie de página Car"/>
    <w:basedOn w:val="Fuentedeprrafopredeter"/>
    <w:link w:val="Piedepgina"/>
    <w:uiPriority w:val="99"/>
    <w:rsid w:val="00D86A3F"/>
  </w:style>
  <w:style w:type="paragraph" w:customStyle="1" w:styleId="Piepagina">
    <w:name w:val="Pie pagina"/>
    <w:basedOn w:val="Normal"/>
    <w:link w:val="PiepaginaChar"/>
    <w:uiPriority w:val="1"/>
    <w:qFormat/>
    <w:rsid w:val="00D86A3F"/>
    <w:pPr>
      <w:spacing w:line="360" w:lineRule="auto"/>
      <w:jc w:val="both"/>
    </w:pPr>
    <w:rPr>
      <w:rFonts w:ascii="Cambria" w:hAnsi="Cambria"/>
      <w:color w:val="7F7F7F" w:themeColor="text1" w:themeTint="80"/>
      <w:sz w:val="16"/>
      <w:szCs w:val="16"/>
    </w:rPr>
  </w:style>
  <w:style w:type="character" w:customStyle="1" w:styleId="PiepaginaChar">
    <w:name w:val="Pie pagina Char"/>
    <w:basedOn w:val="Fuentedeprrafopredeter"/>
    <w:link w:val="Piepagina"/>
    <w:uiPriority w:val="1"/>
    <w:rsid w:val="00D86A3F"/>
    <w:rPr>
      <w:rFonts w:ascii="Cambria" w:eastAsia="Times New Roman" w:hAnsi="Cambria" w:cs="Times New Roman"/>
      <w:color w:val="7F7F7F" w:themeColor="text1" w:themeTint="80"/>
      <w:sz w:val="16"/>
      <w:szCs w:val="16"/>
      <w:lang w:val="es-ES"/>
    </w:rPr>
  </w:style>
  <w:style w:type="character" w:styleId="Hipervnculo">
    <w:name w:val="Hyperlink"/>
    <w:rsid w:val="00F95DD8"/>
    <w:rPr>
      <w:color w:val="0000FF"/>
      <w:u w:val="single"/>
    </w:rPr>
  </w:style>
  <w:style w:type="paragraph" w:styleId="Prrafodelista">
    <w:name w:val="List Paragraph"/>
    <w:basedOn w:val="Normal"/>
    <w:uiPriority w:val="34"/>
    <w:qFormat/>
    <w:rsid w:val="00F95DD8"/>
    <w:pPr>
      <w:ind w:left="708"/>
    </w:pPr>
  </w:style>
  <w:style w:type="paragraph" w:styleId="Textodeglobo">
    <w:name w:val="Balloon Text"/>
    <w:basedOn w:val="Normal"/>
    <w:link w:val="TextodegloboCar"/>
    <w:uiPriority w:val="99"/>
    <w:semiHidden/>
    <w:unhideWhenUsed/>
    <w:rsid w:val="00277B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B2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gef.fi.c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67486-FAB2-4BE2-87E4-635801B6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14</Pages>
  <Words>2044</Words>
  <Characters>11244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13262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JIMENEZ GUTIERREZ ELVIS EDUARDO</cp:lastModifiedBy>
  <cp:revision>60</cp:revision>
  <dcterms:created xsi:type="dcterms:W3CDTF">2020-05-08T17:20:00Z</dcterms:created>
  <dcterms:modified xsi:type="dcterms:W3CDTF">2020-06-16T16:22:00Z</dcterms:modified>
</cp:coreProperties>
</file>