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11C84" w14:textId="0F4AA267" w:rsidR="00D611D7" w:rsidRPr="00403AE7" w:rsidRDefault="00604F51" w:rsidP="00D611D7">
      <w:pPr>
        <w:spacing w:after="0" w:line="669" w:lineRule="exact"/>
        <w:ind w:right="-414"/>
        <w:jc w:val="center"/>
        <w:rPr>
          <w:rFonts w:eastAsia="Times New Roman" w:cs="Times New Roman"/>
          <w:b/>
          <w:bCs/>
          <w:w w:val="114"/>
        </w:rPr>
      </w:pPr>
      <w:r w:rsidRPr="00403AE7">
        <w:rPr>
          <w:rFonts w:eastAsia="Times New Roman" w:cs="Times New Roman"/>
          <w:b/>
          <w:bCs/>
          <w:noProof/>
          <w:lang w:val="es-CR" w:eastAsia="es-CR"/>
        </w:rPr>
        <w:drawing>
          <wp:anchor distT="0" distB="0" distL="114300" distR="114300" simplePos="0" relativeHeight="251658240" behindDoc="0" locked="0" layoutInCell="1" allowOverlap="1" wp14:anchorId="37811FE9" wp14:editId="5FED7F78">
            <wp:simplePos x="0" y="0"/>
            <wp:positionH relativeFrom="margin">
              <wp:align>center</wp:align>
            </wp:positionH>
            <wp:positionV relativeFrom="paragraph">
              <wp:posOffset>-84096</wp:posOffset>
            </wp:positionV>
            <wp:extent cx="1658591" cy="152471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8591" cy="1524713"/>
                    </a:xfrm>
                    <a:prstGeom prst="rect">
                      <a:avLst/>
                    </a:prstGeom>
                    <a:noFill/>
                  </pic:spPr>
                </pic:pic>
              </a:graphicData>
            </a:graphic>
            <wp14:sizeRelH relativeFrom="page">
              <wp14:pctWidth>0</wp14:pctWidth>
            </wp14:sizeRelH>
            <wp14:sizeRelV relativeFrom="page">
              <wp14:pctHeight>0</wp14:pctHeight>
            </wp14:sizeRelV>
          </wp:anchor>
        </w:drawing>
      </w:r>
      <w:r w:rsidR="006213DB" w:rsidRPr="00403AE7">
        <w:rPr>
          <w:rFonts w:eastAsia="Times New Roman" w:cs="Times New Roman"/>
          <w:b/>
          <w:bCs/>
          <w:noProof/>
          <w:lang w:eastAsia="es-ES"/>
        </w:rPr>
        <w:t xml:space="preserve">  </w:t>
      </w:r>
    </w:p>
    <w:p w14:paraId="37811C85" w14:textId="05E513D1" w:rsidR="00D611D7" w:rsidRPr="00403AE7" w:rsidRDefault="00D611D7" w:rsidP="00D611D7">
      <w:pPr>
        <w:spacing w:after="0" w:line="669" w:lineRule="exact"/>
        <w:ind w:right="-414"/>
        <w:jc w:val="center"/>
        <w:rPr>
          <w:rFonts w:eastAsia="Times New Roman" w:cs="Times New Roman"/>
          <w:b/>
          <w:bCs/>
          <w:w w:val="114"/>
        </w:rPr>
      </w:pPr>
    </w:p>
    <w:p w14:paraId="37811C86" w14:textId="77777777" w:rsidR="00D611D7" w:rsidRPr="00403AE7" w:rsidRDefault="00D611D7" w:rsidP="00D611D7">
      <w:pPr>
        <w:spacing w:after="0" w:line="669" w:lineRule="exact"/>
        <w:ind w:right="-414"/>
        <w:jc w:val="center"/>
        <w:rPr>
          <w:rFonts w:eastAsia="Times New Roman" w:cs="Times New Roman"/>
          <w:b/>
          <w:bCs/>
          <w:w w:val="114"/>
        </w:rPr>
      </w:pPr>
    </w:p>
    <w:p w14:paraId="37811C87" w14:textId="77777777" w:rsidR="00912224" w:rsidRPr="00403AE7" w:rsidRDefault="00912224" w:rsidP="009A5A8F">
      <w:pPr>
        <w:spacing w:after="0" w:line="669" w:lineRule="exact"/>
        <w:ind w:left="284" w:right="-234"/>
        <w:jc w:val="center"/>
        <w:rPr>
          <w:rFonts w:eastAsia="Times New Roman" w:cs="Times New Roman"/>
          <w:b/>
          <w:bCs/>
          <w:w w:val="114"/>
        </w:rPr>
      </w:pPr>
    </w:p>
    <w:p w14:paraId="37811C8A" w14:textId="2DC6C403" w:rsidR="007663DB" w:rsidRPr="00403AE7" w:rsidRDefault="007663DB" w:rsidP="009A5A8F">
      <w:pPr>
        <w:spacing w:after="0" w:line="662" w:lineRule="exact"/>
        <w:ind w:left="284" w:right="130"/>
        <w:jc w:val="center"/>
        <w:rPr>
          <w:rFonts w:eastAsia="Times New Roman" w:cs="Times New Roman"/>
          <w:sz w:val="48"/>
          <w:szCs w:val="48"/>
        </w:rPr>
      </w:pPr>
    </w:p>
    <w:p w14:paraId="3D5A856D" w14:textId="77777777" w:rsidR="009B0CD9" w:rsidRPr="00403AE7" w:rsidRDefault="009B0CD9" w:rsidP="009A5A8F">
      <w:pPr>
        <w:spacing w:after="0" w:line="662" w:lineRule="exact"/>
        <w:ind w:left="284" w:right="130"/>
        <w:jc w:val="center"/>
        <w:rPr>
          <w:rFonts w:eastAsia="Times New Roman" w:cs="Times New Roman"/>
          <w:sz w:val="48"/>
          <w:szCs w:val="48"/>
        </w:rPr>
      </w:pPr>
    </w:p>
    <w:p w14:paraId="69B7968E" w14:textId="77777777" w:rsidR="002C76FF" w:rsidRPr="00403AE7" w:rsidRDefault="002C76FF" w:rsidP="00D44552">
      <w:pPr>
        <w:spacing w:after="0" w:line="240" w:lineRule="auto"/>
        <w:jc w:val="center"/>
        <w:rPr>
          <w:rFonts w:eastAsia="Times New Roman" w:cs="Times New Roman"/>
          <w:sz w:val="48"/>
          <w:szCs w:val="48"/>
        </w:rPr>
      </w:pPr>
      <w:r w:rsidRPr="00403AE7">
        <w:rPr>
          <w:rFonts w:eastAsia="Times New Roman" w:cs="Times New Roman"/>
          <w:sz w:val="48"/>
          <w:szCs w:val="48"/>
        </w:rPr>
        <w:t>National Survey on Financial Inclusion</w:t>
      </w:r>
    </w:p>
    <w:p w14:paraId="679CE8E8" w14:textId="77777777" w:rsidR="00D66B5B" w:rsidRPr="00403AE7" w:rsidRDefault="00D66B5B" w:rsidP="00D44552">
      <w:pPr>
        <w:spacing w:after="0" w:line="240" w:lineRule="auto"/>
        <w:jc w:val="center"/>
        <w:rPr>
          <w:rFonts w:eastAsia="Times New Roman" w:cs="Times New Roman"/>
          <w:sz w:val="48"/>
          <w:szCs w:val="48"/>
        </w:rPr>
      </w:pPr>
    </w:p>
    <w:p w14:paraId="3EBEDDA3" w14:textId="4EC3CCCA" w:rsidR="00D44552" w:rsidRPr="00403AE7" w:rsidRDefault="009B0CD9" w:rsidP="00D44552">
      <w:pPr>
        <w:jc w:val="center"/>
        <w:rPr>
          <w:rFonts w:eastAsia="Times New Roman" w:cs="Times New Roman"/>
          <w:sz w:val="48"/>
          <w:szCs w:val="48"/>
        </w:rPr>
      </w:pPr>
      <w:r w:rsidRPr="00403AE7">
        <w:rPr>
          <w:noProof/>
          <w:lang w:val="es-CR" w:eastAsia="es-CR"/>
        </w:rPr>
        <w:drawing>
          <wp:inline distT="0" distB="0" distL="0" distR="0" wp14:anchorId="79B8E92F" wp14:editId="7EC4FF52">
            <wp:extent cx="3398807" cy="1839010"/>
            <wp:effectExtent l="0" t="0" r="0" b="8890"/>
            <wp:docPr id="3" name="Imagen 3" descr="Resultado de imagen de su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sultado de imagen de sugef"/>
                    <pic:cNvPicPr>
                      <a:picLocks noChangeAspect="1" noChangeArrowheads="1"/>
                    </pic:cNvPicPr>
                  </pic:nvPicPr>
                  <pic:blipFill rotWithShape="1">
                    <a:blip r:embed="rId9">
                      <a:extLst>
                        <a:ext uri="{28A0092B-C50C-407E-A947-70E740481C1C}">
                          <a14:useLocalDpi xmlns:a14="http://schemas.microsoft.com/office/drawing/2010/main" val="0"/>
                        </a:ext>
                      </a:extLst>
                    </a:blip>
                    <a:srcRect l="13717" t="23844" r="10694" b="17792"/>
                    <a:stretch/>
                  </pic:blipFill>
                  <pic:spPr bwMode="auto">
                    <a:xfrm>
                      <a:off x="0" y="0"/>
                      <a:ext cx="3414249" cy="1847365"/>
                    </a:xfrm>
                    <a:prstGeom prst="rect">
                      <a:avLst/>
                    </a:prstGeom>
                    <a:noFill/>
                    <a:ln>
                      <a:noFill/>
                    </a:ln>
                    <a:extLst>
                      <a:ext uri="{53640926-AAD7-44D8-BBD7-CCE9431645EC}">
                        <a14:shadowObscured xmlns:a14="http://schemas.microsoft.com/office/drawing/2010/main"/>
                      </a:ext>
                    </a:extLst>
                  </pic:spPr>
                </pic:pic>
              </a:graphicData>
            </a:graphic>
          </wp:inline>
        </w:drawing>
      </w:r>
    </w:p>
    <w:p w14:paraId="56FE3CEA" w14:textId="77777777" w:rsidR="00D66B5B" w:rsidRPr="00403AE7" w:rsidRDefault="00D66B5B" w:rsidP="00D44552">
      <w:pPr>
        <w:jc w:val="center"/>
        <w:rPr>
          <w:rFonts w:eastAsia="Times New Roman" w:cs="Times New Roman"/>
          <w:sz w:val="48"/>
          <w:szCs w:val="48"/>
        </w:rPr>
      </w:pPr>
    </w:p>
    <w:p w14:paraId="3B4978D4" w14:textId="3A4FB966" w:rsidR="00D44552" w:rsidRPr="00403AE7" w:rsidRDefault="002C76FF" w:rsidP="00D44552">
      <w:pPr>
        <w:jc w:val="center"/>
        <w:rPr>
          <w:rFonts w:eastAsia="Times New Roman" w:cs="Times New Roman"/>
          <w:sz w:val="48"/>
          <w:szCs w:val="48"/>
        </w:rPr>
      </w:pPr>
      <w:r w:rsidRPr="00403AE7">
        <w:rPr>
          <w:rFonts w:eastAsia="Times New Roman" w:cs="Times New Roman"/>
          <w:sz w:val="48"/>
          <w:szCs w:val="48"/>
        </w:rPr>
        <w:t>Report on results</w:t>
      </w:r>
    </w:p>
    <w:p w14:paraId="314E16C2" w14:textId="79EB6DAE" w:rsidR="00D44552" w:rsidRPr="00403AE7" w:rsidRDefault="00D44552" w:rsidP="009A5A8F">
      <w:pPr>
        <w:ind w:left="284" w:right="130"/>
        <w:jc w:val="center"/>
        <w:rPr>
          <w:rFonts w:eastAsia="Times New Roman" w:cs="Times New Roman"/>
          <w:sz w:val="48"/>
          <w:szCs w:val="48"/>
        </w:rPr>
      </w:pPr>
    </w:p>
    <w:p w14:paraId="37811C93" w14:textId="77777777" w:rsidR="008C7706" w:rsidRPr="00403AE7" w:rsidRDefault="008C7706" w:rsidP="009A5A8F">
      <w:pPr>
        <w:ind w:left="284" w:right="130"/>
        <w:jc w:val="center"/>
        <w:rPr>
          <w:rFonts w:eastAsia="Times New Roman" w:cs="Times New Roman"/>
          <w:sz w:val="48"/>
          <w:szCs w:val="48"/>
        </w:rPr>
      </w:pPr>
    </w:p>
    <w:p w14:paraId="37811C94" w14:textId="14C11BB9" w:rsidR="00912224" w:rsidRPr="00403AE7" w:rsidRDefault="002C76FF" w:rsidP="00604F51">
      <w:pPr>
        <w:spacing w:after="0" w:line="240" w:lineRule="auto"/>
        <w:ind w:left="284" w:right="130"/>
        <w:jc w:val="center"/>
        <w:rPr>
          <w:rFonts w:eastAsia="Times New Roman" w:cs="Times New Roman"/>
          <w:sz w:val="32"/>
          <w:szCs w:val="32"/>
        </w:rPr>
      </w:pPr>
      <w:r w:rsidRPr="00403AE7">
        <w:rPr>
          <w:rFonts w:eastAsia="Times New Roman" w:cs="Times New Roman"/>
          <w:sz w:val="32"/>
          <w:szCs w:val="32"/>
        </w:rPr>
        <w:t>San Jose,</w:t>
      </w:r>
      <w:r w:rsidR="00912224" w:rsidRPr="00403AE7">
        <w:rPr>
          <w:rFonts w:eastAsia="Times New Roman" w:cs="Times New Roman"/>
          <w:sz w:val="32"/>
          <w:szCs w:val="32"/>
        </w:rPr>
        <w:t xml:space="preserve"> Costa Rica</w:t>
      </w:r>
    </w:p>
    <w:p w14:paraId="37811C95" w14:textId="7CC43F37" w:rsidR="00912224" w:rsidRPr="00403AE7" w:rsidRDefault="002C76FF" w:rsidP="00604F51">
      <w:pPr>
        <w:spacing w:after="0" w:line="240" w:lineRule="auto"/>
        <w:ind w:left="284" w:right="130"/>
        <w:jc w:val="center"/>
        <w:rPr>
          <w:sz w:val="32"/>
          <w:szCs w:val="32"/>
        </w:rPr>
        <w:sectPr w:rsidR="00912224" w:rsidRPr="00403AE7" w:rsidSect="00150B53">
          <w:footerReference w:type="default" r:id="rId10"/>
          <w:pgSz w:w="12240" w:h="15840"/>
          <w:pgMar w:top="1304" w:right="743" w:bottom="1418" w:left="902" w:header="1087" w:footer="0" w:gutter="0"/>
          <w:cols w:space="720"/>
          <w:titlePg/>
          <w:docGrid w:linePitch="299"/>
        </w:sectPr>
      </w:pPr>
      <w:r w:rsidRPr="00403AE7">
        <w:rPr>
          <w:rFonts w:eastAsia="Times New Roman" w:cs="Times New Roman"/>
          <w:sz w:val="32"/>
          <w:szCs w:val="32"/>
        </w:rPr>
        <w:t>March</w:t>
      </w:r>
      <w:r w:rsidR="00912224" w:rsidRPr="00403AE7">
        <w:rPr>
          <w:rFonts w:eastAsia="Times New Roman" w:cs="Times New Roman"/>
          <w:sz w:val="32"/>
          <w:szCs w:val="32"/>
        </w:rPr>
        <w:t xml:space="preserve"> 20</w:t>
      </w:r>
      <w:r w:rsidR="009B0CD9" w:rsidRPr="00403AE7">
        <w:rPr>
          <w:rFonts w:eastAsia="Times New Roman" w:cs="Times New Roman"/>
          <w:sz w:val="32"/>
          <w:szCs w:val="32"/>
        </w:rPr>
        <w:t>20</w:t>
      </w:r>
    </w:p>
    <w:p w14:paraId="37811C96" w14:textId="77777777" w:rsidR="00EE586D" w:rsidRPr="00403AE7" w:rsidRDefault="00EE586D" w:rsidP="009A5A8F">
      <w:pPr>
        <w:widowControl/>
        <w:spacing w:after="0" w:line="240" w:lineRule="auto"/>
        <w:ind w:left="284" w:right="-234"/>
        <w:sectPr w:rsidR="00EE586D" w:rsidRPr="00403AE7" w:rsidSect="00150B53">
          <w:headerReference w:type="default" r:id="rId11"/>
          <w:type w:val="continuous"/>
          <w:pgSz w:w="12240" w:h="15840"/>
          <w:pgMar w:top="1304" w:right="743" w:bottom="1418" w:left="902" w:header="720" w:footer="720" w:gutter="0"/>
          <w:cols w:space="720"/>
          <w:titlePg/>
          <w:docGrid w:linePitch="299"/>
        </w:sectPr>
      </w:pPr>
    </w:p>
    <w:p w14:paraId="007F31EF" w14:textId="687145ED" w:rsidR="00412252" w:rsidRPr="00403AE7" w:rsidRDefault="00412252" w:rsidP="00412252">
      <w:pPr>
        <w:widowControl/>
        <w:spacing w:after="0" w:line="240" w:lineRule="auto"/>
        <w:ind w:left="284" w:right="-234"/>
        <w:rPr>
          <w:b/>
          <w:sz w:val="44"/>
          <w:szCs w:val="44"/>
        </w:rPr>
      </w:pPr>
      <w:bookmarkStart w:id="0" w:name="_Hlk532192336"/>
      <w:bookmarkStart w:id="1" w:name="_Toc374057731"/>
      <w:r w:rsidRPr="00403AE7">
        <w:rPr>
          <w:b/>
          <w:sz w:val="44"/>
          <w:szCs w:val="44"/>
        </w:rPr>
        <w:lastRenderedPageBreak/>
        <w:t>Co</w:t>
      </w:r>
      <w:r w:rsidR="00007B7B" w:rsidRPr="00403AE7">
        <w:rPr>
          <w:b/>
          <w:sz w:val="44"/>
          <w:szCs w:val="44"/>
        </w:rPr>
        <w:t>ntents</w:t>
      </w:r>
    </w:p>
    <w:p w14:paraId="2AAB49CF" w14:textId="62081151" w:rsidR="00412252" w:rsidRPr="00403AE7" w:rsidRDefault="00412252" w:rsidP="00412252">
      <w:pPr>
        <w:widowControl/>
        <w:spacing w:after="0" w:line="240" w:lineRule="auto"/>
        <w:rPr>
          <w:rFonts w:eastAsia="Arial" w:cs="Arial"/>
          <w:bCs/>
          <w:i/>
          <w:w w:val="77"/>
          <w:sz w:val="24"/>
          <w:szCs w:val="26"/>
        </w:rPr>
      </w:pPr>
      <w:r w:rsidRPr="00403AE7">
        <w:rPr>
          <w:rFonts w:eastAsia="Arial" w:cs="Arial"/>
          <w:b/>
          <w:bCs/>
          <w:w w:val="77"/>
          <w:sz w:val="24"/>
          <w:szCs w:val="26"/>
        </w:rPr>
        <w:tab/>
      </w:r>
      <w:r w:rsidRPr="00403AE7">
        <w:rPr>
          <w:rFonts w:eastAsia="Arial" w:cs="Arial"/>
          <w:b/>
          <w:bCs/>
          <w:w w:val="77"/>
          <w:sz w:val="24"/>
          <w:szCs w:val="26"/>
        </w:rPr>
        <w:tab/>
      </w:r>
      <w:r w:rsidRPr="00403AE7">
        <w:rPr>
          <w:rFonts w:eastAsia="Arial" w:cs="Arial"/>
          <w:b/>
          <w:bCs/>
          <w:w w:val="77"/>
          <w:sz w:val="24"/>
          <w:szCs w:val="26"/>
        </w:rPr>
        <w:tab/>
      </w:r>
      <w:r w:rsidRPr="00403AE7">
        <w:rPr>
          <w:rFonts w:eastAsia="Arial" w:cs="Arial"/>
          <w:b/>
          <w:bCs/>
          <w:w w:val="77"/>
          <w:sz w:val="24"/>
          <w:szCs w:val="26"/>
        </w:rPr>
        <w:tab/>
      </w:r>
      <w:r w:rsidRPr="00403AE7">
        <w:rPr>
          <w:rFonts w:eastAsia="Arial" w:cs="Arial"/>
          <w:b/>
          <w:bCs/>
          <w:w w:val="77"/>
          <w:sz w:val="24"/>
          <w:szCs w:val="26"/>
        </w:rPr>
        <w:tab/>
      </w:r>
      <w:r w:rsidRPr="00403AE7">
        <w:rPr>
          <w:rFonts w:eastAsia="Arial" w:cs="Arial"/>
          <w:b/>
          <w:bCs/>
          <w:w w:val="77"/>
          <w:sz w:val="24"/>
          <w:szCs w:val="26"/>
        </w:rPr>
        <w:tab/>
      </w:r>
      <w:r w:rsidRPr="00403AE7">
        <w:rPr>
          <w:rFonts w:eastAsia="Arial" w:cs="Arial"/>
          <w:b/>
          <w:bCs/>
          <w:w w:val="77"/>
          <w:sz w:val="24"/>
          <w:szCs w:val="26"/>
        </w:rPr>
        <w:tab/>
      </w:r>
      <w:r w:rsidRPr="00403AE7">
        <w:rPr>
          <w:rFonts w:eastAsia="Arial" w:cs="Arial"/>
          <w:b/>
          <w:bCs/>
          <w:w w:val="77"/>
          <w:sz w:val="24"/>
          <w:szCs w:val="26"/>
        </w:rPr>
        <w:tab/>
      </w:r>
      <w:r w:rsidRPr="00403AE7">
        <w:rPr>
          <w:rFonts w:eastAsia="Arial" w:cs="Arial"/>
          <w:b/>
          <w:bCs/>
          <w:w w:val="77"/>
          <w:sz w:val="24"/>
          <w:szCs w:val="26"/>
        </w:rPr>
        <w:tab/>
      </w:r>
      <w:r w:rsidRPr="00403AE7">
        <w:rPr>
          <w:rFonts w:eastAsia="Arial" w:cs="Arial"/>
          <w:b/>
          <w:bCs/>
          <w:w w:val="77"/>
          <w:sz w:val="24"/>
          <w:szCs w:val="26"/>
        </w:rPr>
        <w:tab/>
      </w:r>
      <w:r w:rsidRPr="00403AE7">
        <w:rPr>
          <w:rFonts w:eastAsia="Arial" w:cs="Arial"/>
          <w:b/>
          <w:bCs/>
          <w:w w:val="77"/>
          <w:sz w:val="24"/>
          <w:szCs w:val="26"/>
        </w:rPr>
        <w:tab/>
      </w:r>
      <w:r w:rsidRPr="00403AE7">
        <w:rPr>
          <w:rFonts w:eastAsia="Arial" w:cs="Arial"/>
          <w:b/>
          <w:bCs/>
          <w:w w:val="77"/>
          <w:sz w:val="24"/>
          <w:szCs w:val="26"/>
        </w:rPr>
        <w:tab/>
      </w:r>
      <w:r w:rsidRPr="00403AE7">
        <w:rPr>
          <w:rFonts w:eastAsia="Arial" w:cs="Arial"/>
          <w:b/>
          <w:bCs/>
          <w:w w:val="77"/>
          <w:sz w:val="24"/>
          <w:szCs w:val="26"/>
        </w:rPr>
        <w:tab/>
      </w:r>
      <w:r w:rsidRPr="00403AE7">
        <w:rPr>
          <w:rFonts w:eastAsia="Arial" w:cs="Arial"/>
          <w:b/>
          <w:bCs/>
          <w:w w:val="77"/>
          <w:sz w:val="24"/>
          <w:szCs w:val="26"/>
        </w:rPr>
        <w:tab/>
      </w:r>
      <w:r w:rsidR="00F30EE0" w:rsidRPr="00403AE7">
        <w:rPr>
          <w:rFonts w:eastAsia="Arial" w:cs="Arial"/>
          <w:bCs/>
          <w:i/>
          <w:w w:val="77"/>
          <w:sz w:val="24"/>
          <w:szCs w:val="26"/>
        </w:rPr>
        <w:t>Pa</w:t>
      </w:r>
      <w:r w:rsidRPr="00403AE7">
        <w:rPr>
          <w:rFonts w:eastAsia="Arial" w:cs="Arial"/>
          <w:bCs/>
          <w:i/>
          <w:w w:val="77"/>
          <w:sz w:val="24"/>
          <w:szCs w:val="26"/>
        </w:rPr>
        <w:t>g</w:t>
      </w:r>
      <w:r w:rsidR="00F30EE0" w:rsidRPr="00403AE7">
        <w:rPr>
          <w:rFonts w:eastAsia="Arial" w:cs="Arial"/>
          <w:bCs/>
          <w:i/>
          <w:w w:val="77"/>
          <w:sz w:val="24"/>
          <w:szCs w:val="26"/>
        </w:rPr>
        <w:t>e</w:t>
      </w:r>
    </w:p>
    <w:p w14:paraId="596AE1FA" w14:textId="494D925F" w:rsidR="00412252" w:rsidRPr="00403AE7" w:rsidRDefault="00007B7B" w:rsidP="00412252">
      <w:pPr>
        <w:widowControl/>
        <w:spacing w:after="0" w:line="240" w:lineRule="auto"/>
        <w:ind w:left="567"/>
        <w:rPr>
          <w:rFonts w:cs="Arial"/>
          <w:b/>
          <w:sz w:val="24"/>
          <w:szCs w:val="24"/>
          <w:lang w:eastAsia="es-MX"/>
        </w:rPr>
      </w:pPr>
      <w:r w:rsidRPr="00403AE7">
        <w:rPr>
          <w:rFonts w:cs="Arial"/>
          <w:b/>
          <w:sz w:val="24"/>
          <w:szCs w:val="24"/>
          <w:lang w:eastAsia="es-MX"/>
        </w:rPr>
        <w:t>Introduction</w:t>
      </w:r>
      <w:r w:rsidR="00412252" w:rsidRPr="00403AE7">
        <w:rPr>
          <w:rFonts w:cs="Arial"/>
          <w:b/>
          <w:sz w:val="24"/>
          <w:szCs w:val="24"/>
          <w:lang w:eastAsia="es-MX"/>
        </w:rPr>
        <w:tab/>
      </w:r>
      <w:r w:rsidR="00412252" w:rsidRPr="00403AE7">
        <w:rPr>
          <w:rFonts w:cs="Arial"/>
          <w:b/>
          <w:sz w:val="24"/>
          <w:szCs w:val="24"/>
          <w:lang w:eastAsia="es-MX"/>
        </w:rPr>
        <w:tab/>
      </w:r>
      <w:r w:rsidR="00412252" w:rsidRPr="00403AE7">
        <w:rPr>
          <w:rFonts w:cs="Arial"/>
          <w:b/>
          <w:sz w:val="24"/>
          <w:szCs w:val="24"/>
          <w:lang w:eastAsia="es-MX"/>
        </w:rPr>
        <w:tab/>
      </w:r>
      <w:r w:rsidR="00412252" w:rsidRPr="00403AE7">
        <w:rPr>
          <w:rFonts w:cs="Arial"/>
          <w:b/>
          <w:sz w:val="24"/>
          <w:szCs w:val="24"/>
          <w:lang w:eastAsia="es-MX"/>
        </w:rPr>
        <w:tab/>
      </w:r>
      <w:r w:rsidR="00412252" w:rsidRPr="00403AE7">
        <w:rPr>
          <w:rFonts w:cs="Arial"/>
          <w:b/>
          <w:sz w:val="24"/>
          <w:szCs w:val="24"/>
          <w:lang w:eastAsia="es-MX"/>
        </w:rPr>
        <w:tab/>
      </w:r>
      <w:r w:rsidR="00412252" w:rsidRPr="00403AE7">
        <w:rPr>
          <w:rFonts w:cs="Arial"/>
          <w:b/>
          <w:sz w:val="24"/>
          <w:szCs w:val="24"/>
          <w:lang w:eastAsia="es-MX"/>
        </w:rPr>
        <w:tab/>
      </w:r>
      <w:r w:rsidR="00412252" w:rsidRPr="00403AE7">
        <w:rPr>
          <w:rFonts w:cs="Arial"/>
          <w:b/>
          <w:sz w:val="24"/>
          <w:szCs w:val="24"/>
          <w:lang w:eastAsia="es-MX"/>
        </w:rPr>
        <w:tab/>
      </w:r>
      <w:r w:rsidR="00412252" w:rsidRPr="00403AE7">
        <w:rPr>
          <w:rFonts w:cs="Arial"/>
          <w:b/>
          <w:sz w:val="24"/>
          <w:szCs w:val="24"/>
          <w:lang w:eastAsia="es-MX"/>
        </w:rPr>
        <w:tab/>
      </w:r>
      <w:r w:rsidR="00412252" w:rsidRPr="00403AE7">
        <w:rPr>
          <w:rFonts w:cs="Arial"/>
          <w:b/>
          <w:sz w:val="24"/>
          <w:szCs w:val="24"/>
          <w:lang w:eastAsia="es-MX"/>
        </w:rPr>
        <w:tab/>
      </w:r>
      <w:r w:rsidR="00412252" w:rsidRPr="00403AE7">
        <w:rPr>
          <w:rFonts w:cs="Arial"/>
          <w:b/>
          <w:sz w:val="24"/>
          <w:szCs w:val="24"/>
          <w:lang w:eastAsia="es-MX"/>
        </w:rPr>
        <w:tab/>
      </w:r>
      <w:r w:rsidR="00412252" w:rsidRPr="00403AE7">
        <w:rPr>
          <w:rFonts w:cs="Arial"/>
          <w:b/>
          <w:sz w:val="24"/>
          <w:szCs w:val="24"/>
          <w:lang w:eastAsia="es-MX"/>
        </w:rPr>
        <w:tab/>
      </w:r>
      <w:r w:rsidR="00412252" w:rsidRPr="00403AE7">
        <w:rPr>
          <w:rFonts w:cs="Arial"/>
          <w:b/>
          <w:sz w:val="24"/>
          <w:szCs w:val="24"/>
          <w:lang w:eastAsia="es-MX"/>
        </w:rPr>
        <w:tab/>
      </w:r>
      <w:r w:rsidR="00065EDD" w:rsidRPr="00403AE7">
        <w:rPr>
          <w:rFonts w:cs="Arial"/>
          <w:b/>
          <w:sz w:val="24"/>
          <w:szCs w:val="24"/>
          <w:lang w:eastAsia="es-MX"/>
        </w:rPr>
        <w:t>03</w:t>
      </w:r>
    </w:p>
    <w:p w14:paraId="746C06D7" w14:textId="77777777" w:rsidR="00412252" w:rsidRPr="00403AE7" w:rsidRDefault="00412252" w:rsidP="00412252">
      <w:pPr>
        <w:spacing w:before="9" w:after="0" w:line="180" w:lineRule="exact"/>
        <w:ind w:left="567"/>
        <w:rPr>
          <w:rFonts w:cs="Arial"/>
          <w:sz w:val="16"/>
          <w:szCs w:val="16"/>
          <w:lang w:eastAsia="es-MX"/>
        </w:rPr>
      </w:pPr>
    </w:p>
    <w:p w14:paraId="6F4F49D5" w14:textId="0569B4A5" w:rsidR="00412252" w:rsidRPr="00403AE7" w:rsidRDefault="00007B7B" w:rsidP="00412252">
      <w:pPr>
        <w:spacing w:after="0" w:line="240" w:lineRule="auto"/>
        <w:ind w:left="1276" w:right="-20" w:hanging="709"/>
        <w:rPr>
          <w:rFonts w:cs="Arial"/>
          <w:lang w:eastAsia="es-MX"/>
        </w:rPr>
      </w:pPr>
      <w:r w:rsidRPr="00403AE7">
        <w:rPr>
          <w:rFonts w:cs="Arial"/>
          <w:b/>
          <w:sz w:val="24"/>
          <w:szCs w:val="24"/>
          <w:lang w:eastAsia="es-MX"/>
        </w:rPr>
        <w:t xml:space="preserve">1. </w:t>
      </w:r>
      <w:r w:rsidRPr="00403AE7">
        <w:rPr>
          <w:rFonts w:cs="Arial"/>
          <w:b/>
          <w:sz w:val="24"/>
          <w:szCs w:val="24"/>
          <w:lang w:eastAsia="es-MX"/>
        </w:rPr>
        <w:tab/>
        <w:t>Objectives</w:t>
      </w:r>
      <w:r w:rsidR="00412252" w:rsidRPr="00403AE7">
        <w:rPr>
          <w:rFonts w:cs="Arial"/>
          <w:b/>
          <w:sz w:val="24"/>
          <w:szCs w:val="24"/>
          <w:lang w:eastAsia="es-MX"/>
        </w:rPr>
        <w:t xml:space="preserve"> </w:t>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065EDD" w:rsidRPr="00403AE7">
        <w:rPr>
          <w:rFonts w:cs="Arial"/>
          <w:lang w:eastAsia="es-MX"/>
        </w:rPr>
        <w:t>04</w:t>
      </w:r>
    </w:p>
    <w:p w14:paraId="4FD06797" w14:textId="77777777" w:rsidR="00412252" w:rsidRPr="00403AE7" w:rsidRDefault="00412252" w:rsidP="00412252">
      <w:pPr>
        <w:spacing w:after="0" w:line="240" w:lineRule="auto"/>
        <w:ind w:left="567"/>
        <w:rPr>
          <w:rFonts w:cs="Arial"/>
          <w:sz w:val="16"/>
          <w:szCs w:val="16"/>
          <w:lang w:eastAsia="es-MX"/>
        </w:rPr>
      </w:pPr>
    </w:p>
    <w:p w14:paraId="0922E566" w14:textId="12173B92" w:rsidR="00412252" w:rsidRPr="00403AE7" w:rsidRDefault="00412252" w:rsidP="00412252">
      <w:pPr>
        <w:spacing w:after="0" w:line="240" w:lineRule="auto"/>
        <w:ind w:left="1985" w:right="-20" w:hanging="709"/>
        <w:rPr>
          <w:rFonts w:cs="Arial"/>
          <w:lang w:eastAsia="es-MX"/>
        </w:rPr>
      </w:pPr>
      <w:r w:rsidRPr="00403AE7">
        <w:rPr>
          <w:rFonts w:cs="Arial"/>
          <w:lang w:eastAsia="es-MX"/>
        </w:rPr>
        <w:t xml:space="preserve">1.1 </w:t>
      </w:r>
      <w:r w:rsidRPr="00403AE7">
        <w:rPr>
          <w:rFonts w:cs="Arial"/>
          <w:lang w:eastAsia="es-MX"/>
        </w:rPr>
        <w:tab/>
      </w:r>
      <w:r w:rsidR="006B70D0" w:rsidRPr="00403AE7">
        <w:rPr>
          <w:rFonts w:cs="Arial"/>
          <w:lang w:eastAsia="es-MX"/>
        </w:rPr>
        <w:t>General objective</w:t>
      </w:r>
      <w:r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r>
      <w:r w:rsidR="00065EDD" w:rsidRPr="00403AE7">
        <w:rPr>
          <w:rFonts w:cs="Arial"/>
          <w:lang w:eastAsia="es-MX"/>
        </w:rPr>
        <w:t>04</w:t>
      </w:r>
    </w:p>
    <w:p w14:paraId="1AC72FDB" w14:textId="0833CE8E" w:rsidR="00412252" w:rsidRPr="00403AE7" w:rsidRDefault="00412252" w:rsidP="00412252">
      <w:pPr>
        <w:spacing w:after="0" w:line="240" w:lineRule="auto"/>
        <w:ind w:left="1985" w:right="-20" w:hanging="709"/>
        <w:rPr>
          <w:rFonts w:cs="Arial"/>
          <w:lang w:eastAsia="es-MX"/>
        </w:rPr>
      </w:pPr>
      <w:r w:rsidRPr="00403AE7">
        <w:rPr>
          <w:rFonts w:cs="Arial"/>
          <w:lang w:eastAsia="es-MX"/>
        </w:rPr>
        <w:t xml:space="preserve">1.2 </w:t>
      </w:r>
      <w:r w:rsidRPr="00403AE7">
        <w:rPr>
          <w:rFonts w:cs="Arial"/>
          <w:lang w:eastAsia="es-MX"/>
        </w:rPr>
        <w:tab/>
      </w:r>
      <w:r w:rsidR="00007B7B" w:rsidRPr="00403AE7">
        <w:rPr>
          <w:rFonts w:cs="Arial"/>
          <w:lang w:eastAsia="es-MX"/>
        </w:rPr>
        <w:t>Specific Objectives</w:t>
      </w:r>
      <w:r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t xml:space="preserve">. </w:t>
      </w:r>
      <w:r w:rsidRPr="00403AE7">
        <w:rPr>
          <w:rFonts w:cs="Arial"/>
          <w:lang w:eastAsia="es-MX"/>
        </w:rPr>
        <w:tab/>
      </w:r>
      <w:r w:rsidRPr="00403AE7">
        <w:rPr>
          <w:rFonts w:cs="Arial"/>
          <w:lang w:eastAsia="es-MX"/>
        </w:rPr>
        <w:tab/>
      </w:r>
      <w:r w:rsidR="00065EDD" w:rsidRPr="00403AE7">
        <w:rPr>
          <w:rFonts w:cs="Arial"/>
          <w:lang w:eastAsia="es-MX"/>
        </w:rPr>
        <w:t>04</w:t>
      </w:r>
    </w:p>
    <w:p w14:paraId="6683A811" w14:textId="77777777" w:rsidR="00412252" w:rsidRPr="00403AE7" w:rsidRDefault="00412252" w:rsidP="00412252">
      <w:pPr>
        <w:spacing w:before="1" w:after="0" w:line="180" w:lineRule="exact"/>
        <w:ind w:left="567"/>
        <w:rPr>
          <w:rFonts w:cs="Arial"/>
          <w:sz w:val="16"/>
          <w:szCs w:val="16"/>
          <w:lang w:eastAsia="es-MX"/>
        </w:rPr>
      </w:pPr>
    </w:p>
    <w:p w14:paraId="35382592" w14:textId="41324CA8" w:rsidR="00065EDD" w:rsidRPr="00403AE7" w:rsidRDefault="00412252" w:rsidP="00412252">
      <w:pPr>
        <w:spacing w:after="0" w:line="240" w:lineRule="auto"/>
        <w:ind w:left="1276" w:right="-20" w:hanging="709"/>
        <w:rPr>
          <w:rFonts w:cs="Arial"/>
          <w:b/>
          <w:sz w:val="24"/>
          <w:szCs w:val="24"/>
          <w:lang w:eastAsia="es-MX"/>
        </w:rPr>
      </w:pPr>
      <w:r w:rsidRPr="00403AE7">
        <w:rPr>
          <w:rFonts w:cs="Arial"/>
          <w:b/>
          <w:sz w:val="24"/>
          <w:szCs w:val="24"/>
          <w:lang w:eastAsia="es-MX"/>
        </w:rPr>
        <w:t xml:space="preserve">2. </w:t>
      </w:r>
      <w:r w:rsidRPr="00403AE7">
        <w:rPr>
          <w:rFonts w:cs="Arial"/>
          <w:b/>
          <w:sz w:val="24"/>
          <w:szCs w:val="24"/>
          <w:lang w:eastAsia="es-MX"/>
        </w:rPr>
        <w:tab/>
      </w:r>
      <w:r w:rsidR="00007B7B" w:rsidRPr="00403AE7">
        <w:rPr>
          <w:rFonts w:cs="Arial"/>
          <w:b/>
          <w:sz w:val="24"/>
          <w:szCs w:val="24"/>
          <w:lang w:eastAsia="es-MX"/>
        </w:rPr>
        <w:t>General description of the service</w:t>
      </w:r>
      <w:r w:rsidR="00065EDD" w:rsidRPr="00403AE7">
        <w:rPr>
          <w:rFonts w:cs="Arial"/>
          <w:b/>
          <w:sz w:val="24"/>
          <w:szCs w:val="24"/>
          <w:lang w:eastAsia="es-MX"/>
        </w:rPr>
        <w:tab/>
      </w:r>
      <w:r w:rsidR="00065EDD" w:rsidRPr="00403AE7">
        <w:rPr>
          <w:rFonts w:cs="Arial"/>
          <w:b/>
          <w:sz w:val="24"/>
          <w:szCs w:val="24"/>
          <w:lang w:eastAsia="es-MX"/>
        </w:rPr>
        <w:tab/>
      </w:r>
      <w:r w:rsidR="00065EDD" w:rsidRPr="00403AE7">
        <w:rPr>
          <w:rFonts w:cs="Arial"/>
          <w:b/>
          <w:sz w:val="24"/>
          <w:szCs w:val="24"/>
          <w:lang w:eastAsia="es-MX"/>
        </w:rPr>
        <w:tab/>
      </w:r>
      <w:r w:rsidR="00065EDD" w:rsidRPr="00403AE7">
        <w:rPr>
          <w:rFonts w:cs="Arial"/>
          <w:b/>
          <w:sz w:val="24"/>
          <w:szCs w:val="24"/>
          <w:lang w:eastAsia="es-MX"/>
        </w:rPr>
        <w:tab/>
      </w:r>
      <w:r w:rsidR="00065EDD" w:rsidRPr="00403AE7">
        <w:rPr>
          <w:rFonts w:cs="Arial"/>
          <w:b/>
          <w:sz w:val="24"/>
          <w:szCs w:val="24"/>
          <w:lang w:eastAsia="es-MX"/>
        </w:rPr>
        <w:tab/>
      </w:r>
      <w:r w:rsidR="00065EDD" w:rsidRPr="00403AE7">
        <w:rPr>
          <w:rFonts w:cs="Arial"/>
          <w:b/>
          <w:sz w:val="24"/>
          <w:szCs w:val="24"/>
          <w:lang w:eastAsia="es-MX"/>
        </w:rPr>
        <w:tab/>
      </w:r>
      <w:r w:rsidR="00065EDD" w:rsidRPr="00403AE7">
        <w:rPr>
          <w:rFonts w:cs="Arial"/>
          <w:b/>
          <w:sz w:val="24"/>
          <w:szCs w:val="24"/>
          <w:lang w:eastAsia="es-MX"/>
        </w:rPr>
        <w:tab/>
      </w:r>
      <w:r w:rsidR="00065EDD" w:rsidRPr="00403AE7">
        <w:rPr>
          <w:rFonts w:cs="Arial"/>
          <w:b/>
          <w:sz w:val="24"/>
          <w:szCs w:val="24"/>
          <w:lang w:eastAsia="es-MX"/>
        </w:rPr>
        <w:tab/>
        <w:t>05</w:t>
      </w:r>
    </w:p>
    <w:p w14:paraId="761EA4C9" w14:textId="77777777" w:rsidR="00065EDD" w:rsidRPr="00403AE7" w:rsidRDefault="00065EDD" w:rsidP="00412252">
      <w:pPr>
        <w:spacing w:after="0" w:line="240" w:lineRule="auto"/>
        <w:ind w:left="1276" w:right="-20" w:hanging="709"/>
        <w:rPr>
          <w:rFonts w:cs="Arial"/>
          <w:b/>
          <w:sz w:val="16"/>
          <w:szCs w:val="16"/>
          <w:lang w:eastAsia="es-MX"/>
        </w:rPr>
      </w:pPr>
    </w:p>
    <w:p w14:paraId="63D38744" w14:textId="497B7FD8" w:rsidR="00412252" w:rsidRPr="00403AE7" w:rsidRDefault="00065EDD" w:rsidP="00412252">
      <w:pPr>
        <w:spacing w:after="0" w:line="240" w:lineRule="auto"/>
        <w:ind w:left="1276" w:right="-20" w:hanging="709"/>
        <w:rPr>
          <w:rFonts w:cs="Arial"/>
          <w:b/>
          <w:sz w:val="24"/>
          <w:szCs w:val="24"/>
          <w:lang w:eastAsia="es-MX"/>
        </w:rPr>
      </w:pPr>
      <w:r w:rsidRPr="00403AE7">
        <w:rPr>
          <w:rFonts w:cs="Arial"/>
          <w:b/>
          <w:sz w:val="24"/>
          <w:szCs w:val="24"/>
          <w:lang w:eastAsia="es-MX"/>
        </w:rPr>
        <w:t>3.</w:t>
      </w:r>
      <w:r w:rsidRPr="00403AE7">
        <w:rPr>
          <w:rFonts w:cs="Arial"/>
          <w:b/>
          <w:sz w:val="24"/>
          <w:szCs w:val="24"/>
          <w:lang w:eastAsia="es-MX"/>
        </w:rPr>
        <w:tab/>
      </w:r>
      <w:r w:rsidR="00007B7B" w:rsidRPr="00403AE7">
        <w:rPr>
          <w:rFonts w:cs="Arial"/>
          <w:b/>
          <w:sz w:val="24"/>
          <w:szCs w:val="24"/>
          <w:lang w:eastAsia="es-MX"/>
        </w:rPr>
        <w:t>Main methodological aspects</w:t>
      </w:r>
      <w:r w:rsidR="00412252" w:rsidRPr="00403AE7">
        <w:rPr>
          <w:rFonts w:cs="Arial"/>
          <w:b/>
          <w:sz w:val="24"/>
          <w:szCs w:val="24"/>
          <w:lang w:eastAsia="es-MX"/>
        </w:rPr>
        <w:tab/>
      </w:r>
      <w:r w:rsidR="00412252" w:rsidRPr="00403AE7">
        <w:rPr>
          <w:rFonts w:cs="Arial"/>
          <w:b/>
          <w:sz w:val="24"/>
          <w:szCs w:val="24"/>
          <w:lang w:eastAsia="es-MX"/>
        </w:rPr>
        <w:tab/>
      </w:r>
      <w:r w:rsidR="00AF6F14" w:rsidRPr="00403AE7">
        <w:rPr>
          <w:rFonts w:cs="Arial"/>
          <w:b/>
          <w:sz w:val="24"/>
          <w:szCs w:val="24"/>
          <w:lang w:eastAsia="es-MX"/>
        </w:rPr>
        <w:tab/>
      </w:r>
      <w:r w:rsidR="00412252" w:rsidRPr="00403AE7">
        <w:rPr>
          <w:rFonts w:cs="Arial"/>
          <w:b/>
          <w:sz w:val="24"/>
          <w:szCs w:val="24"/>
          <w:lang w:eastAsia="es-MX"/>
        </w:rPr>
        <w:tab/>
      </w:r>
      <w:r w:rsidR="00412252" w:rsidRPr="00403AE7">
        <w:rPr>
          <w:rFonts w:cs="Arial"/>
          <w:b/>
          <w:sz w:val="24"/>
          <w:szCs w:val="24"/>
          <w:lang w:eastAsia="es-MX"/>
        </w:rPr>
        <w:tab/>
      </w:r>
      <w:r w:rsidR="00412252" w:rsidRPr="00403AE7">
        <w:rPr>
          <w:rFonts w:cs="Arial"/>
          <w:b/>
          <w:sz w:val="24"/>
          <w:szCs w:val="24"/>
          <w:lang w:eastAsia="es-MX"/>
        </w:rPr>
        <w:tab/>
      </w:r>
      <w:r w:rsidR="00A62C4A" w:rsidRPr="00403AE7">
        <w:rPr>
          <w:rFonts w:cs="Arial"/>
          <w:b/>
          <w:sz w:val="24"/>
          <w:szCs w:val="24"/>
          <w:lang w:eastAsia="es-MX"/>
        </w:rPr>
        <w:tab/>
      </w:r>
      <w:r w:rsidR="00A62C4A" w:rsidRPr="00403AE7">
        <w:rPr>
          <w:rFonts w:cs="Arial"/>
          <w:b/>
          <w:sz w:val="24"/>
          <w:szCs w:val="24"/>
          <w:lang w:eastAsia="es-MX"/>
        </w:rPr>
        <w:tab/>
      </w:r>
      <w:r w:rsidR="00412252" w:rsidRPr="00403AE7">
        <w:rPr>
          <w:rFonts w:cs="Arial"/>
          <w:b/>
          <w:sz w:val="24"/>
          <w:szCs w:val="24"/>
          <w:lang w:eastAsia="es-MX"/>
        </w:rPr>
        <w:tab/>
      </w:r>
      <w:r w:rsidRPr="00403AE7">
        <w:rPr>
          <w:rFonts w:cs="Arial"/>
          <w:b/>
          <w:sz w:val="24"/>
          <w:szCs w:val="24"/>
          <w:lang w:eastAsia="es-MX"/>
        </w:rPr>
        <w:t>06</w:t>
      </w:r>
    </w:p>
    <w:p w14:paraId="22BC472C" w14:textId="50522CDD" w:rsidR="00412252" w:rsidRPr="00403AE7" w:rsidRDefault="00065EDD" w:rsidP="00412252">
      <w:pPr>
        <w:spacing w:after="0" w:line="240" w:lineRule="auto"/>
        <w:ind w:left="1985" w:right="-20" w:hanging="709"/>
        <w:rPr>
          <w:rFonts w:cs="Arial"/>
          <w:lang w:eastAsia="es-MX"/>
        </w:rPr>
      </w:pPr>
      <w:r w:rsidRPr="00403AE7">
        <w:rPr>
          <w:rFonts w:cs="Arial"/>
          <w:lang w:eastAsia="es-MX"/>
        </w:rPr>
        <w:t>3</w:t>
      </w:r>
      <w:r w:rsidR="00412252" w:rsidRPr="00403AE7">
        <w:rPr>
          <w:rFonts w:cs="Arial"/>
          <w:lang w:eastAsia="es-MX"/>
        </w:rPr>
        <w:t xml:space="preserve">.1 </w:t>
      </w:r>
      <w:r w:rsidR="00412252" w:rsidRPr="00403AE7">
        <w:rPr>
          <w:rFonts w:cs="Arial"/>
          <w:lang w:eastAsia="es-MX"/>
        </w:rPr>
        <w:tab/>
      </w:r>
      <w:r w:rsidR="00AF6F14" w:rsidRPr="00403AE7">
        <w:rPr>
          <w:rFonts w:cs="Arial"/>
          <w:lang w:eastAsia="es-MX"/>
        </w:rPr>
        <w:t>Target Population</w:t>
      </w:r>
      <w:r w:rsidR="00AF6F14"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Pr="00403AE7">
        <w:rPr>
          <w:rFonts w:cs="Arial"/>
          <w:lang w:eastAsia="es-MX"/>
        </w:rPr>
        <w:t>06</w:t>
      </w:r>
    </w:p>
    <w:p w14:paraId="2C031603" w14:textId="5E24CF52" w:rsidR="00412252" w:rsidRPr="00403AE7" w:rsidRDefault="00065EDD" w:rsidP="00412252">
      <w:pPr>
        <w:spacing w:after="0" w:line="240" w:lineRule="auto"/>
        <w:ind w:left="1985" w:right="-20" w:hanging="709"/>
        <w:rPr>
          <w:rFonts w:cs="Arial"/>
          <w:lang w:eastAsia="es-MX"/>
        </w:rPr>
      </w:pPr>
      <w:r w:rsidRPr="00403AE7">
        <w:rPr>
          <w:rFonts w:cs="Arial"/>
          <w:lang w:eastAsia="es-MX"/>
        </w:rPr>
        <w:t>3</w:t>
      </w:r>
      <w:r w:rsidR="00412252" w:rsidRPr="00403AE7">
        <w:rPr>
          <w:rFonts w:cs="Arial"/>
          <w:lang w:eastAsia="es-MX"/>
        </w:rPr>
        <w:t xml:space="preserve">.2 </w:t>
      </w:r>
      <w:r w:rsidR="00412252" w:rsidRPr="00403AE7">
        <w:rPr>
          <w:rFonts w:cs="Arial"/>
          <w:lang w:eastAsia="es-MX"/>
        </w:rPr>
        <w:tab/>
      </w:r>
      <w:r w:rsidR="00AF6F14" w:rsidRPr="00403AE7">
        <w:rPr>
          <w:rFonts w:cs="Arial"/>
          <w:lang w:eastAsia="es-MX"/>
        </w:rPr>
        <w:t>Sample design</w:t>
      </w:r>
      <w:r w:rsidR="00AF6F14"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Pr="00403AE7">
        <w:rPr>
          <w:rFonts w:cs="Arial"/>
          <w:lang w:eastAsia="es-MX"/>
        </w:rPr>
        <w:t>06</w:t>
      </w:r>
    </w:p>
    <w:p w14:paraId="0D703F52" w14:textId="37886C48" w:rsidR="00412252" w:rsidRPr="00403AE7" w:rsidRDefault="00065EDD" w:rsidP="00412252">
      <w:pPr>
        <w:spacing w:after="0" w:line="240" w:lineRule="auto"/>
        <w:ind w:left="1985" w:right="-20" w:hanging="709"/>
        <w:rPr>
          <w:rFonts w:cs="Arial"/>
          <w:lang w:eastAsia="es-MX"/>
        </w:rPr>
      </w:pPr>
      <w:r w:rsidRPr="00403AE7">
        <w:rPr>
          <w:rFonts w:cs="Arial"/>
          <w:lang w:eastAsia="es-MX"/>
        </w:rPr>
        <w:t>3</w:t>
      </w:r>
      <w:r w:rsidR="00412252" w:rsidRPr="00403AE7">
        <w:rPr>
          <w:rFonts w:cs="Arial"/>
          <w:lang w:eastAsia="es-MX"/>
        </w:rPr>
        <w:t xml:space="preserve">.3 </w:t>
      </w:r>
      <w:r w:rsidR="00412252" w:rsidRPr="00403AE7">
        <w:rPr>
          <w:rFonts w:cs="Arial"/>
          <w:lang w:eastAsia="es-MX"/>
        </w:rPr>
        <w:tab/>
      </w:r>
      <w:r w:rsidR="00AF6F14" w:rsidRPr="00403AE7">
        <w:rPr>
          <w:rFonts w:cs="Arial"/>
          <w:lang w:eastAsia="es-MX"/>
        </w:rPr>
        <w:t>Sample selection</w:t>
      </w:r>
      <w:r w:rsidR="00AF6F14"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Pr="00403AE7">
        <w:rPr>
          <w:rFonts w:cs="Arial"/>
          <w:lang w:eastAsia="es-MX"/>
        </w:rPr>
        <w:t>06</w:t>
      </w:r>
    </w:p>
    <w:p w14:paraId="2639D22E" w14:textId="0B15C9D6" w:rsidR="00412252" w:rsidRPr="00403AE7" w:rsidRDefault="00065EDD" w:rsidP="00412252">
      <w:pPr>
        <w:spacing w:after="0" w:line="240" w:lineRule="auto"/>
        <w:ind w:left="1985" w:right="-20" w:hanging="709"/>
        <w:rPr>
          <w:rFonts w:cs="Arial"/>
          <w:lang w:eastAsia="es-MX"/>
        </w:rPr>
      </w:pPr>
      <w:r w:rsidRPr="00403AE7">
        <w:rPr>
          <w:rFonts w:cs="Arial"/>
          <w:lang w:eastAsia="es-MX"/>
        </w:rPr>
        <w:t>3</w:t>
      </w:r>
      <w:r w:rsidR="00412252" w:rsidRPr="00403AE7">
        <w:rPr>
          <w:rFonts w:cs="Arial"/>
          <w:lang w:eastAsia="es-MX"/>
        </w:rPr>
        <w:t xml:space="preserve">.4 </w:t>
      </w:r>
      <w:r w:rsidR="00412252" w:rsidRPr="00403AE7">
        <w:rPr>
          <w:rFonts w:cs="Arial"/>
          <w:lang w:eastAsia="es-MX"/>
        </w:rPr>
        <w:tab/>
      </w:r>
      <w:r w:rsidR="00297F64" w:rsidRPr="00403AE7">
        <w:rPr>
          <w:rFonts w:cs="Arial"/>
          <w:lang w:eastAsia="es-MX"/>
        </w:rPr>
        <w:t>Topics of the study</w:t>
      </w:r>
      <w:r w:rsidRPr="00403AE7">
        <w:rPr>
          <w:rFonts w:cs="Arial"/>
          <w:lang w:eastAsia="es-MX"/>
        </w:rPr>
        <w:t xml:space="preserve"> – </w:t>
      </w:r>
      <w:r w:rsidR="00AF6F14" w:rsidRPr="00403AE7">
        <w:rPr>
          <w:rFonts w:cs="Arial"/>
          <w:lang w:eastAsia="es-MX"/>
        </w:rPr>
        <w:t>Questionnaire</w:t>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Pr="00403AE7">
        <w:rPr>
          <w:rFonts w:cs="Arial"/>
          <w:lang w:eastAsia="es-MX"/>
        </w:rPr>
        <w:t>07</w:t>
      </w:r>
    </w:p>
    <w:p w14:paraId="1340FAB1" w14:textId="75233B4E" w:rsidR="00412252" w:rsidRPr="00403AE7" w:rsidRDefault="00065EDD" w:rsidP="00412252">
      <w:pPr>
        <w:spacing w:after="0" w:line="240" w:lineRule="auto"/>
        <w:ind w:left="1985" w:right="-20" w:hanging="709"/>
        <w:rPr>
          <w:rFonts w:cs="Arial"/>
          <w:lang w:eastAsia="es-MX"/>
        </w:rPr>
      </w:pPr>
      <w:r w:rsidRPr="00403AE7">
        <w:rPr>
          <w:rFonts w:cs="Arial"/>
          <w:lang w:eastAsia="es-MX"/>
        </w:rPr>
        <w:t>3</w:t>
      </w:r>
      <w:r w:rsidR="00412252" w:rsidRPr="00403AE7">
        <w:rPr>
          <w:rFonts w:cs="Arial"/>
          <w:lang w:eastAsia="es-MX"/>
        </w:rPr>
        <w:t xml:space="preserve">.5 </w:t>
      </w:r>
      <w:r w:rsidR="00412252" w:rsidRPr="00403AE7">
        <w:rPr>
          <w:rFonts w:cs="Arial"/>
          <w:lang w:eastAsia="es-MX"/>
        </w:rPr>
        <w:tab/>
      </w:r>
      <w:r w:rsidR="00AF6F14" w:rsidRPr="00403AE7">
        <w:rPr>
          <w:rFonts w:cs="Arial"/>
          <w:lang w:eastAsia="es-MX"/>
        </w:rPr>
        <w:t>Questionnaire test</w:t>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Pr="00403AE7">
        <w:rPr>
          <w:rFonts w:cs="Arial"/>
          <w:lang w:eastAsia="es-MX"/>
        </w:rPr>
        <w:t>07</w:t>
      </w:r>
    </w:p>
    <w:p w14:paraId="6884D6CE" w14:textId="3049E752" w:rsidR="00412252" w:rsidRPr="00403AE7" w:rsidRDefault="00065EDD" w:rsidP="00412252">
      <w:pPr>
        <w:spacing w:after="0" w:line="240" w:lineRule="auto"/>
        <w:ind w:left="1985" w:right="-20" w:hanging="709"/>
        <w:rPr>
          <w:rFonts w:cs="Arial"/>
          <w:lang w:eastAsia="es-MX"/>
        </w:rPr>
      </w:pPr>
      <w:r w:rsidRPr="00403AE7">
        <w:rPr>
          <w:rFonts w:cs="Arial"/>
          <w:lang w:eastAsia="es-MX"/>
        </w:rPr>
        <w:t>3</w:t>
      </w:r>
      <w:r w:rsidR="00412252" w:rsidRPr="00403AE7">
        <w:rPr>
          <w:rFonts w:cs="Arial"/>
          <w:lang w:eastAsia="es-MX"/>
        </w:rPr>
        <w:t>.</w:t>
      </w:r>
      <w:r w:rsidR="00EA3355" w:rsidRPr="00403AE7">
        <w:rPr>
          <w:rFonts w:cs="Arial"/>
          <w:lang w:eastAsia="es-MX"/>
        </w:rPr>
        <w:t xml:space="preserve">6 </w:t>
      </w:r>
      <w:r w:rsidR="00412252" w:rsidRPr="00403AE7">
        <w:rPr>
          <w:rFonts w:cs="Arial"/>
          <w:lang w:eastAsia="es-MX"/>
        </w:rPr>
        <w:tab/>
      </w:r>
      <w:r w:rsidR="00AF0109" w:rsidRPr="00403AE7">
        <w:rPr>
          <w:rFonts w:cs="Arial"/>
          <w:lang w:eastAsia="es-MX"/>
        </w:rPr>
        <w:t>Field work</w:t>
      </w:r>
      <w:r w:rsidR="00AF0109"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Pr="00403AE7">
        <w:rPr>
          <w:rFonts w:cs="Arial"/>
          <w:lang w:eastAsia="es-MX"/>
        </w:rPr>
        <w:t>07</w:t>
      </w:r>
    </w:p>
    <w:p w14:paraId="4B3198D8" w14:textId="0A5753C2" w:rsidR="00412252" w:rsidRPr="00403AE7" w:rsidRDefault="00065EDD" w:rsidP="00412252">
      <w:pPr>
        <w:spacing w:after="0" w:line="240" w:lineRule="auto"/>
        <w:ind w:left="1985" w:right="-20" w:hanging="709"/>
        <w:rPr>
          <w:rFonts w:cs="Arial"/>
          <w:lang w:eastAsia="es-MX"/>
        </w:rPr>
      </w:pPr>
      <w:r w:rsidRPr="00403AE7">
        <w:rPr>
          <w:rFonts w:cs="Arial"/>
          <w:lang w:eastAsia="es-MX"/>
        </w:rPr>
        <w:t>3</w:t>
      </w:r>
      <w:r w:rsidR="00412252" w:rsidRPr="00403AE7">
        <w:rPr>
          <w:rFonts w:cs="Arial"/>
          <w:lang w:eastAsia="es-MX"/>
        </w:rPr>
        <w:t>.</w:t>
      </w:r>
      <w:r w:rsidR="00EA3355" w:rsidRPr="00403AE7">
        <w:rPr>
          <w:rFonts w:cs="Arial"/>
          <w:lang w:eastAsia="es-MX"/>
        </w:rPr>
        <w:t xml:space="preserve">7 </w:t>
      </w:r>
      <w:r w:rsidR="00412252" w:rsidRPr="00403AE7">
        <w:rPr>
          <w:rFonts w:cs="Arial"/>
          <w:lang w:eastAsia="es-MX"/>
        </w:rPr>
        <w:tab/>
      </w:r>
      <w:r w:rsidR="00ED0FD1" w:rsidRPr="00403AE7">
        <w:rPr>
          <w:rFonts w:cs="Arial"/>
          <w:lang w:eastAsia="es-MX"/>
        </w:rPr>
        <w:t>Criticism, validation and processing of the information</w:t>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Pr="00403AE7">
        <w:rPr>
          <w:rFonts w:cs="Arial"/>
          <w:lang w:eastAsia="es-MX"/>
        </w:rPr>
        <w:t>09</w:t>
      </w:r>
    </w:p>
    <w:p w14:paraId="48C1618C" w14:textId="77777777" w:rsidR="00412252" w:rsidRPr="00403AE7" w:rsidRDefault="00412252" w:rsidP="00412252">
      <w:pPr>
        <w:spacing w:after="0" w:line="240" w:lineRule="auto"/>
        <w:ind w:left="1985" w:hanging="709"/>
        <w:rPr>
          <w:rFonts w:cs="Arial"/>
          <w:sz w:val="16"/>
          <w:szCs w:val="16"/>
          <w:lang w:eastAsia="es-MX"/>
        </w:rPr>
      </w:pPr>
    </w:p>
    <w:p w14:paraId="3DC811D9" w14:textId="1589EE66" w:rsidR="00412252" w:rsidRPr="00403AE7" w:rsidRDefault="00065EDD" w:rsidP="00412252">
      <w:pPr>
        <w:spacing w:after="0" w:line="200" w:lineRule="exact"/>
        <w:ind w:left="1276" w:hanging="709"/>
        <w:rPr>
          <w:rFonts w:cs="Arial"/>
          <w:b/>
          <w:sz w:val="24"/>
          <w:szCs w:val="24"/>
          <w:lang w:eastAsia="es-MX"/>
        </w:rPr>
      </w:pPr>
      <w:r w:rsidRPr="00403AE7">
        <w:rPr>
          <w:rFonts w:cs="Arial"/>
          <w:b/>
          <w:sz w:val="24"/>
          <w:szCs w:val="24"/>
          <w:lang w:eastAsia="es-MX"/>
        </w:rPr>
        <w:t>4</w:t>
      </w:r>
      <w:r w:rsidR="00412252" w:rsidRPr="00403AE7">
        <w:rPr>
          <w:rFonts w:cs="Arial"/>
          <w:b/>
          <w:sz w:val="24"/>
          <w:szCs w:val="24"/>
          <w:lang w:eastAsia="es-MX"/>
        </w:rPr>
        <w:t xml:space="preserve">. </w:t>
      </w:r>
      <w:r w:rsidR="00412252" w:rsidRPr="00403AE7">
        <w:rPr>
          <w:rFonts w:cs="Arial"/>
          <w:b/>
          <w:sz w:val="24"/>
          <w:szCs w:val="24"/>
          <w:lang w:eastAsia="es-MX"/>
        </w:rPr>
        <w:tab/>
      </w:r>
      <w:r w:rsidR="00ED0FD1" w:rsidRPr="00403AE7">
        <w:rPr>
          <w:rFonts w:cs="Arial"/>
          <w:b/>
          <w:sz w:val="24"/>
          <w:szCs w:val="24"/>
          <w:lang w:eastAsia="es-MX"/>
        </w:rPr>
        <w:t>Main results</w:t>
      </w:r>
      <w:r w:rsidR="00ED0FD1" w:rsidRPr="00403AE7">
        <w:rPr>
          <w:rFonts w:cs="Arial"/>
          <w:b/>
          <w:sz w:val="24"/>
          <w:szCs w:val="24"/>
          <w:lang w:eastAsia="es-MX"/>
        </w:rPr>
        <w:tab/>
      </w:r>
      <w:r w:rsidR="00ED0FD1" w:rsidRPr="00403AE7">
        <w:rPr>
          <w:rFonts w:cs="Arial"/>
          <w:b/>
          <w:sz w:val="24"/>
          <w:szCs w:val="24"/>
          <w:lang w:eastAsia="es-MX"/>
        </w:rPr>
        <w:tab/>
      </w:r>
      <w:r w:rsidR="00412252" w:rsidRPr="00403AE7">
        <w:rPr>
          <w:rFonts w:cs="Arial"/>
          <w:b/>
          <w:sz w:val="24"/>
          <w:szCs w:val="24"/>
          <w:lang w:eastAsia="es-MX"/>
        </w:rPr>
        <w:tab/>
      </w:r>
      <w:r w:rsidR="00412252" w:rsidRPr="00403AE7">
        <w:rPr>
          <w:rFonts w:cs="Arial"/>
          <w:b/>
          <w:sz w:val="24"/>
          <w:szCs w:val="24"/>
          <w:lang w:eastAsia="es-MX"/>
        </w:rPr>
        <w:tab/>
      </w:r>
      <w:r w:rsidR="00412252" w:rsidRPr="00403AE7">
        <w:rPr>
          <w:rFonts w:cs="Arial"/>
          <w:b/>
          <w:sz w:val="24"/>
          <w:szCs w:val="24"/>
          <w:lang w:eastAsia="es-MX"/>
        </w:rPr>
        <w:tab/>
      </w:r>
      <w:r w:rsidR="00412252" w:rsidRPr="00403AE7">
        <w:rPr>
          <w:rFonts w:cs="Arial"/>
          <w:b/>
          <w:sz w:val="24"/>
          <w:szCs w:val="24"/>
          <w:lang w:eastAsia="es-MX"/>
        </w:rPr>
        <w:tab/>
      </w:r>
      <w:r w:rsidR="00412252" w:rsidRPr="00403AE7">
        <w:rPr>
          <w:rFonts w:cs="Arial"/>
          <w:b/>
          <w:sz w:val="24"/>
          <w:szCs w:val="24"/>
          <w:lang w:eastAsia="es-MX"/>
        </w:rPr>
        <w:tab/>
      </w:r>
      <w:r w:rsidR="00412252" w:rsidRPr="00403AE7">
        <w:rPr>
          <w:rFonts w:cs="Arial"/>
          <w:b/>
          <w:sz w:val="24"/>
          <w:szCs w:val="24"/>
          <w:lang w:eastAsia="es-MX"/>
        </w:rPr>
        <w:tab/>
      </w:r>
      <w:r w:rsidR="00412252" w:rsidRPr="00403AE7">
        <w:rPr>
          <w:rFonts w:cs="Arial"/>
          <w:b/>
          <w:sz w:val="24"/>
          <w:szCs w:val="24"/>
          <w:lang w:eastAsia="es-MX"/>
        </w:rPr>
        <w:tab/>
      </w:r>
      <w:r w:rsidR="00412252" w:rsidRPr="00403AE7">
        <w:rPr>
          <w:rFonts w:cs="Arial"/>
          <w:b/>
          <w:sz w:val="24"/>
          <w:szCs w:val="24"/>
          <w:lang w:eastAsia="es-MX"/>
        </w:rPr>
        <w:tab/>
      </w:r>
      <w:r w:rsidR="00412252" w:rsidRPr="00403AE7">
        <w:rPr>
          <w:rFonts w:cs="Arial"/>
          <w:b/>
          <w:sz w:val="24"/>
          <w:szCs w:val="24"/>
          <w:lang w:eastAsia="es-MX"/>
        </w:rPr>
        <w:tab/>
      </w:r>
      <w:r w:rsidRPr="00403AE7">
        <w:rPr>
          <w:rFonts w:cs="Arial"/>
          <w:b/>
          <w:sz w:val="24"/>
          <w:szCs w:val="24"/>
          <w:lang w:eastAsia="es-MX"/>
        </w:rPr>
        <w:t>10</w:t>
      </w:r>
    </w:p>
    <w:p w14:paraId="1D156D33" w14:textId="24DF2419" w:rsidR="00412252" w:rsidRPr="00403AE7" w:rsidRDefault="00065EDD" w:rsidP="00412252">
      <w:pPr>
        <w:spacing w:after="0" w:line="240" w:lineRule="auto"/>
        <w:ind w:left="1985" w:right="-20" w:hanging="709"/>
        <w:rPr>
          <w:rFonts w:cs="Arial"/>
          <w:lang w:eastAsia="es-MX"/>
        </w:rPr>
      </w:pPr>
      <w:r w:rsidRPr="00403AE7">
        <w:rPr>
          <w:rFonts w:cs="Arial"/>
          <w:lang w:eastAsia="es-MX"/>
        </w:rPr>
        <w:t>4</w:t>
      </w:r>
      <w:r w:rsidR="00412252" w:rsidRPr="00403AE7">
        <w:rPr>
          <w:rFonts w:cs="Arial"/>
          <w:lang w:eastAsia="es-MX"/>
        </w:rPr>
        <w:t xml:space="preserve">.1 </w:t>
      </w:r>
      <w:r w:rsidR="00412252" w:rsidRPr="00403AE7">
        <w:rPr>
          <w:rFonts w:cs="Arial"/>
          <w:lang w:eastAsia="es-MX"/>
        </w:rPr>
        <w:tab/>
      </w:r>
      <w:r w:rsidR="00ED0FD1" w:rsidRPr="00403AE7">
        <w:rPr>
          <w:rFonts w:cs="Arial"/>
          <w:lang w:eastAsia="es-MX"/>
        </w:rPr>
        <w:t>General characteristics of residents in dwellings and households</w:t>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Pr="00403AE7">
        <w:rPr>
          <w:rFonts w:cs="Arial"/>
          <w:lang w:eastAsia="es-MX"/>
        </w:rPr>
        <w:t>10</w:t>
      </w:r>
    </w:p>
    <w:p w14:paraId="1A9D1DDD" w14:textId="0CE2F92D" w:rsidR="00BF39D2" w:rsidRPr="00403AE7" w:rsidRDefault="00065EDD" w:rsidP="00412252">
      <w:pPr>
        <w:spacing w:after="0" w:line="240" w:lineRule="auto"/>
        <w:ind w:left="1985" w:right="-20" w:hanging="709"/>
        <w:rPr>
          <w:rFonts w:cs="Arial"/>
          <w:lang w:eastAsia="es-MX"/>
        </w:rPr>
      </w:pPr>
      <w:r w:rsidRPr="00403AE7">
        <w:rPr>
          <w:rFonts w:cs="Arial"/>
          <w:lang w:eastAsia="es-MX"/>
        </w:rPr>
        <w:t>4</w:t>
      </w:r>
      <w:r w:rsidR="00BF39D2" w:rsidRPr="00403AE7">
        <w:rPr>
          <w:rFonts w:cs="Arial"/>
          <w:lang w:eastAsia="es-MX"/>
        </w:rPr>
        <w:t>.2</w:t>
      </w:r>
      <w:r w:rsidR="00BF39D2" w:rsidRPr="00403AE7">
        <w:rPr>
          <w:rFonts w:cs="Arial"/>
          <w:lang w:eastAsia="es-MX"/>
        </w:rPr>
        <w:tab/>
      </w:r>
      <w:r w:rsidR="00ED0FD1" w:rsidRPr="00403AE7">
        <w:rPr>
          <w:rFonts w:cs="Arial"/>
          <w:lang w:eastAsia="es-MX"/>
        </w:rPr>
        <w:t>Characteristics of the interviewees</w:t>
      </w:r>
      <w:r w:rsidRPr="00403AE7">
        <w:rPr>
          <w:rFonts w:cs="Arial"/>
          <w:lang w:eastAsia="es-MX"/>
        </w:rPr>
        <w:tab/>
      </w:r>
      <w:r w:rsidR="001C04A4" w:rsidRPr="00403AE7">
        <w:rPr>
          <w:rFonts w:cs="Arial"/>
          <w:lang w:eastAsia="es-MX"/>
        </w:rPr>
        <w:tab/>
      </w:r>
      <w:r w:rsidR="001C04A4" w:rsidRPr="00403AE7">
        <w:rPr>
          <w:rFonts w:cs="Arial"/>
          <w:lang w:eastAsia="es-MX"/>
        </w:rPr>
        <w:tab/>
      </w:r>
      <w:r w:rsidR="001C04A4" w:rsidRPr="00403AE7">
        <w:rPr>
          <w:rFonts w:cs="Arial"/>
          <w:lang w:eastAsia="es-MX"/>
        </w:rPr>
        <w:tab/>
      </w:r>
      <w:r w:rsidR="001C04A4" w:rsidRPr="00403AE7">
        <w:rPr>
          <w:rFonts w:cs="Arial"/>
          <w:lang w:eastAsia="es-MX"/>
        </w:rPr>
        <w:tab/>
      </w:r>
      <w:r w:rsidR="001C04A4" w:rsidRPr="00403AE7">
        <w:rPr>
          <w:rFonts w:cs="Arial"/>
          <w:lang w:eastAsia="es-MX"/>
        </w:rPr>
        <w:tab/>
      </w:r>
      <w:r w:rsidRPr="00403AE7">
        <w:rPr>
          <w:rFonts w:cs="Arial"/>
          <w:lang w:eastAsia="es-MX"/>
        </w:rPr>
        <w:tab/>
        <w:t>11</w:t>
      </w:r>
    </w:p>
    <w:p w14:paraId="78905AE6" w14:textId="55D17F82" w:rsidR="00065EDD" w:rsidRPr="00403AE7" w:rsidRDefault="00065EDD" w:rsidP="00412252">
      <w:pPr>
        <w:spacing w:after="0" w:line="240" w:lineRule="auto"/>
        <w:ind w:left="1985" w:right="-20" w:hanging="709"/>
        <w:rPr>
          <w:rFonts w:cs="Arial"/>
          <w:lang w:eastAsia="es-MX"/>
        </w:rPr>
      </w:pPr>
      <w:r w:rsidRPr="00403AE7">
        <w:rPr>
          <w:rFonts w:cs="Arial"/>
          <w:lang w:eastAsia="es-MX"/>
        </w:rPr>
        <w:tab/>
        <w:t>4.2.1</w:t>
      </w:r>
      <w:r w:rsidRPr="00403AE7">
        <w:rPr>
          <w:rFonts w:cs="Arial"/>
          <w:lang w:eastAsia="es-MX"/>
        </w:rPr>
        <w:tab/>
      </w:r>
      <w:r w:rsidR="00ED0FD1" w:rsidRPr="00403AE7">
        <w:rPr>
          <w:rFonts w:cs="Arial"/>
          <w:lang w:eastAsia="es-MX"/>
        </w:rPr>
        <w:t>Socio</w:t>
      </w:r>
      <w:r w:rsidR="00F91EC6" w:rsidRPr="00403AE7">
        <w:rPr>
          <w:rFonts w:cs="Arial"/>
          <w:lang w:eastAsia="es-MX"/>
        </w:rPr>
        <w:t>-</w:t>
      </w:r>
      <w:r w:rsidR="00ED0FD1" w:rsidRPr="00403AE7">
        <w:rPr>
          <w:rFonts w:cs="Arial"/>
          <w:lang w:eastAsia="es-MX"/>
        </w:rPr>
        <w:t>demographic profile</w:t>
      </w:r>
      <w:r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t>11</w:t>
      </w:r>
    </w:p>
    <w:p w14:paraId="68662549" w14:textId="65B50012" w:rsidR="00065EDD" w:rsidRPr="00403AE7" w:rsidRDefault="00065EDD" w:rsidP="00065EDD">
      <w:pPr>
        <w:spacing w:after="0" w:line="240" w:lineRule="auto"/>
        <w:ind w:left="1985" w:right="-20"/>
        <w:rPr>
          <w:rFonts w:cs="Arial"/>
          <w:lang w:eastAsia="es-MX"/>
        </w:rPr>
      </w:pPr>
      <w:r w:rsidRPr="00403AE7">
        <w:rPr>
          <w:rFonts w:cs="Arial"/>
          <w:lang w:eastAsia="es-MX"/>
        </w:rPr>
        <w:t>4.2.2</w:t>
      </w:r>
      <w:r w:rsidRPr="00403AE7">
        <w:rPr>
          <w:rFonts w:cs="Arial"/>
          <w:lang w:eastAsia="es-MX"/>
        </w:rPr>
        <w:tab/>
      </w:r>
      <w:r w:rsidR="00ED0FD1" w:rsidRPr="00403AE7">
        <w:rPr>
          <w:rFonts w:cs="Arial"/>
          <w:lang w:eastAsia="es-MX"/>
        </w:rPr>
        <w:t>Job profile</w:t>
      </w:r>
      <w:r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t xml:space="preserve">              12</w:t>
      </w:r>
    </w:p>
    <w:p w14:paraId="15CC4E81" w14:textId="65F4B36D" w:rsidR="00065EDD" w:rsidRPr="00403AE7" w:rsidRDefault="00065EDD" w:rsidP="00065EDD">
      <w:pPr>
        <w:spacing w:after="0" w:line="240" w:lineRule="auto"/>
        <w:ind w:left="1985" w:right="-20"/>
        <w:rPr>
          <w:rFonts w:cs="Arial"/>
          <w:lang w:eastAsia="es-MX"/>
        </w:rPr>
      </w:pPr>
      <w:r w:rsidRPr="00403AE7">
        <w:rPr>
          <w:rFonts w:cs="Arial"/>
          <w:lang w:eastAsia="es-MX"/>
        </w:rPr>
        <w:t>4.2.3</w:t>
      </w:r>
      <w:r w:rsidRPr="00403AE7">
        <w:rPr>
          <w:rFonts w:cs="Arial"/>
          <w:lang w:eastAsia="es-MX"/>
        </w:rPr>
        <w:tab/>
      </w:r>
      <w:r w:rsidR="00ED0FD1" w:rsidRPr="00403AE7">
        <w:rPr>
          <w:rFonts w:cs="Arial"/>
          <w:lang w:eastAsia="es-MX"/>
        </w:rPr>
        <w:t>Access to services</w:t>
      </w:r>
      <w:r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t xml:space="preserve">              13</w:t>
      </w:r>
    </w:p>
    <w:p w14:paraId="5A0B0C80" w14:textId="0C54D2F9" w:rsidR="00412252" w:rsidRPr="00403AE7" w:rsidRDefault="00065EDD" w:rsidP="00412252">
      <w:pPr>
        <w:spacing w:before="27" w:after="0" w:line="240" w:lineRule="auto"/>
        <w:ind w:left="1985" w:right="-20" w:hanging="709"/>
        <w:rPr>
          <w:rFonts w:cs="Arial"/>
          <w:lang w:eastAsia="es-MX"/>
        </w:rPr>
      </w:pPr>
      <w:r w:rsidRPr="00403AE7">
        <w:rPr>
          <w:rFonts w:cs="Arial"/>
          <w:lang w:eastAsia="es-MX"/>
        </w:rPr>
        <w:t>4</w:t>
      </w:r>
      <w:r w:rsidR="00412252" w:rsidRPr="00403AE7">
        <w:rPr>
          <w:rFonts w:cs="Arial"/>
          <w:lang w:eastAsia="es-MX"/>
        </w:rPr>
        <w:t>.</w:t>
      </w:r>
      <w:r w:rsidR="00E242FC" w:rsidRPr="00403AE7">
        <w:rPr>
          <w:rFonts w:cs="Arial"/>
          <w:lang w:eastAsia="es-MX"/>
        </w:rPr>
        <w:t>3</w:t>
      </w:r>
      <w:r w:rsidR="00412252" w:rsidRPr="00403AE7">
        <w:rPr>
          <w:rFonts w:cs="Arial"/>
          <w:lang w:eastAsia="es-MX"/>
        </w:rPr>
        <w:t xml:space="preserve"> </w:t>
      </w:r>
      <w:r w:rsidR="00412252" w:rsidRPr="00403AE7">
        <w:rPr>
          <w:rFonts w:cs="Arial"/>
          <w:lang w:eastAsia="es-MX"/>
        </w:rPr>
        <w:tab/>
      </w:r>
      <w:r w:rsidR="00ED0FD1" w:rsidRPr="00403AE7">
        <w:rPr>
          <w:rFonts w:cs="Arial"/>
          <w:lang w:eastAsia="es-MX"/>
        </w:rPr>
        <w:t>Expense management, behavior and financial education</w:t>
      </w:r>
      <w:r w:rsidR="00ED0FD1" w:rsidRPr="00403AE7">
        <w:rPr>
          <w:rFonts w:cs="Arial"/>
          <w:lang w:eastAsia="es-MX"/>
        </w:rPr>
        <w:tab/>
      </w:r>
      <w:r w:rsidR="00ED0FD1" w:rsidRPr="00403AE7">
        <w:rPr>
          <w:rFonts w:cs="Arial"/>
          <w:lang w:eastAsia="es-MX"/>
        </w:rPr>
        <w:tab/>
      </w:r>
      <w:r w:rsidRPr="00403AE7">
        <w:rPr>
          <w:rFonts w:cs="Arial"/>
          <w:lang w:eastAsia="es-MX"/>
        </w:rPr>
        <w:tab/>
      </w:r>
      <w:r w:rsidR="00412252" w:rsidRPr="00403AE7">
        <w:rPr>
          <w:rFonts w:cs="Arial"/>
          <w:lang w:eastAsia="es-MX"/>
        </w:rPr>
        <w:tab/>
      </w:r>
      <w:r w:rsidR="00412252" w:rsidRPr="00403AE7">
        <w:rPr>
          <w:rFonts w:cs="Arial"/>
          <w:lang w:eastAsia="es-MX"/>
        </w:rPr>
        <w:tab/>
      </w:r>
      <w:r w:rsidRPr="00403AE7">
        <w:rPr>
          <w:rFonts w:cs="Arial"/>
          <w:lang w:eastAsia="es-MX"/>
        </w:rPr>
        <w:t>13</w:t>
      </w:r>
    </w:p>
    <w:p w14:paraId="74EB7592" w14:textId="4F5C0ACC" w:rsidR="00412252" w:rsidRPr="00403AE7" w:rsidRDefault="00065EDD" w:rsidP="00412252">
      <w:pPr>
        <w:spacing w:before="27" w:after="0" w:line="240" w:lineRule="auto"/>
        <w:ind w:left="1985" w:right="-20" w:hanging="709"/>
        <w:rPr>
          <w:rFonts w:cs="Arial"/>
          <w:lang w:eastAsia="es-MX"/>
        </w:rPr>
      </w:pPr>
      <w:r w:rsidRPr="00403AE7">
        <w:rPr>
          <w:rFonts w:cs="Arial"/>
          <w:lang w:eastAsia="es-MX"/>
        </w:rPr>
        <w:t>4</w:t>
      </w:r>
      <w:r w:rsidR="00412252" w:rsidRPr="00403AE7">
        <w:rPr>
          <w:rFonts w:cs="Arial"/>
          <w:lang w:eastAsia="es-MX"/>
        </w:rPr>
        <w:t>.</w:t>
      </w:r>
      <w:r w:rsidR="00E242FC" w:rsidRPr="00403AE7">
        <w:rPr>
          <w:rFonts w:cs="Arial"/>
          <w:lang w:eastAsia="es-MX"/>
        </w:rPr>
        <w:t>4</w:t>
      </w:r>
      <w:r w:rsidR="00412252" w:rsidRPr="00403AE7">
        <w:rPr>
          <w:rFonts w:cs="Arial"/>
          <w:lang w:eastAsia="es-MX"/>
        </w:rPr>
        <w:tab/>
      </w:r>
      <w:r w:rsidR="00ED0FD1" w:rsidRPr="00403AE7">
        <w:rPr>
          <w:rFonts w:cs="Arial"/>
          <w:lang w:eastAsia="es-MX"/>
        </w:rPr>
        <w:t>Formal and informal savings</w:t>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Pr="00403AE7">
        <w:rPr>
          <w:rFonts w:cs="Arial"/>
          <w:lang w:eastAsia="es-MX"/>
        </w:rPr>
        <w:t>16</w:t>
      </w:r>
    </w:p>
    <w:p w14:paraId="080A5189" w14:textId="67344A76" w:rsidR="00412252" w:rsidRPr="00403AE7" w:rsidRDefault="00065EDD" w:rsidP="00412252">
      <w:pPr>
        <w:spacing w:before="27" w:after="0" w:line="240" w:lineRule="auto"/>
        <w:ind w:left="1985" w:right="-20" w:hanging="709"/>
        <w:rPr>
          <w:rFonts w:cs="Arial"/>
          <w:lang w:eastAsia="es-MX"/>
        </w:rPr>
      </w:pPr>
      <w:r w:rsidRPr="00403AE7">
        <w:rPr>
          <w:rFonts w:cs="Arial"/>
          <w:lang w:eastAsia="es-MX"/>
        </w:rPr>
        <w:t>4</w:t>
      </w:r>
      <w:r w:rsidR="00412252" w:rsidRPr="00403AE7">
        <w:rPr>
          <w:rFonts w:cs="Arial"/>
          <w:lang w:eastAsia="es-MX"/>
        </w:rPr>
        <w:t>.</w:t>
      </w:r>
      <w:r w:rsidR="00E242FC" w:rsidRPr="00403AE7">
        <w:rPr>
          <w:rFonts w:cs="Arial"/>
          <w:lang w:eastAsia="es-MX"/>
        </w:rPr>
        <w:t>5</w:t>
      </w:r>
      <w:r w:rsidR="00412252" w:rsidRPr="00403AE7">
        <w:rPr>
          <w:rFonts w:cs="Arial"/>
          <w:lang w:eastAsia="es-MX"/>
        </w:rPr>
        <w:tab/>
      </w:r>
      <w:r w:rsidR="00ED0FD1" w:rsidRPr="00403AE7">
        <w:rPr>
          <w:rFonts w:cs="Arial"/>
          <w:lang w:eastAsia="es-MX"/>
        </w:rPr>
        <w:t>Formal and informal credit</w:t>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Pr="00403AE7">
        <w:rPr>
          <w:rFonts w:cs="Arial"/>
          <w:lang w:eastAsia="es-MX"/>
        </w:rPr>
        <w:t>21</w:t>
      </w:r>
    </w:p>
    <w:p w14:paraId="0EE6B30A" w14:textId="6599A3A5" w:rsidR="00412252" w:rsidRPr="00403AE7" w:rsidRDefault="00065EDD" w:rsidP="00412252">
      <w:pPr>
        <w:spacing w:before="27" w:after="0" w:line="240" w:lineRule="auto"/>
        <w:ind w:left="1985" w:right="-20" w:hanging="709"/>
        <w:rPr>
          <w:rFonts w:cs="Arial"/>
          <w:lang w:eastAsia="es-MX"/>
        </w:rPr>
      </w:pPr>
      <w:r w:rsidRPr="00403AE7">
        <w:rPr>
          <w:rFonts w:cs="Arial"/>
          <w:lang w:eastAsia="es-MX"/>
        </w:rPr>
        <w:t>4</w:t>
      </w:r>
      <w:r w:rsidR="00412252" w:rsidRPr="00403AE7">
        <w:rPr>
          <w:rFonts w:cs="Arial"/>
          <w:lang w:eastAsia="es-MX"/>
        </w:rPr>
        <w:t>.</w:t>
      </w:r>
      <w:r w:rsidR="00E242FC" w:rsidRPr="00403AE7">
        <w:rPr>
          <w:rFonts w:cs="Arial"/>
          <w:lang w:eastAsia="es-MX"/>
        </w:rPr>
        <w:t>6</w:t>
      </w:r>
      <w:r w:rsidR="00412252" w:rsidRPr="00403AE7">
        <w:rPr>
          <w:rFonts w:cs="Arial"/>
          <w:lang w:eastAsia="es-MX"/>
        </w:rPr>
        <w:tab/>
      </w:r>
      <w:r w:rsidR="00ED0FD1" w:rsidRPr="00403AE7">
        <w:rPr>
          <w:rFonts w:cs="Arial"/>
          <w:lang w:eastAsia="es-MX"/>
        </w:rPr>
        <w:t>Payments and others</w:t>
      </w:r>
      <w:r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Pr="00403AE7">
        <w:rPr>
          <w:rFonts w:cs="Arial"/>
          <w:lang w:eastAsia="es-MX"/>
        </w:rPr>
        <w:t>24</w:t>
      </w:r>
    </w:p>
    <w:p w14:paraId="436F37F0" w14:textId="5488D4C5" w:rsidR="00412252" w:rsidRPr="00403AE7" w:rsidRDefault="00065EDD" w:rsidP="00412252">
      <w:pPr>
        <w:spacing w:before="27" w:after="0" w:line="240" w:lineRule="auto"/>
        <w:ind w:left="1985" w:right="-20" w:hanging="709"/>
        <w:rPr>
          <w:rFonts w:cs="Arial"/>
          <w:lang w:eastAsia="es-MX"/>
        </w:rPr>
      </w:pPr>
      <w:r w:rsidRPr="00403AE7">
        <w:rPr>
          <w:rFonts w:cs="Arial"/>
          <w:lang w:eastAsia="es-MX"/>
        </w:rPr>
        <w:t>4</w:t>
      </w:r>
      <w:r w:rsidR="00412252" w:rsidRPr="00403AE7">
        <w:rPr>
          <w:rFonts w:cs="Arial"/>
          <w:lang w:eastAsia="es-MX"/>
        </w:rPr>
        <w:t>.</w:t>
      </w:r>
      <w:r w:rsidR="00E242FC" w:rsidRPr="00403AE7">
        <w:rPr>
          <w:rFonts w:cs="Arial"/>
          <w:lang w:eastAsia="es-MX"/>
        </w:rPr>
        <w:t>7</w:t>
      </w:r>
      <w:r w:rsidR="00412252" w:rsidRPr="00403AE7">
        <w:rPr>
          <w:rFonts w:cs="Arial"/>
          <w:lang w:eastAsia="es-MX"/>
        </w:rPr>
        <w:tab/>
      </w:r>
      <w:r w:rsidR="00ED0FD1" w:rsidRPr="00403AE7">
        <w:rPr>
          <w:rFonts w:cs="Arial"/>
          <w:lang w:eastAsia="es-MX"/>
        </w:rPr>
        <w:t>Usage of financial channels</w:t>
      </w:r>
      <w:r w:rsidRPr="00403AE7">
        <w:rPr>
          <w:rFonts w:cs="Arial"/>
          <w:lang w:eastAsia="es-MX"/>
        </w:rPr>
        <w:tab/>
      </w:r>
      <w:r w:rsidR="00412252" w:rsidRPr="00403AE7">
        <w:rPr>
          <w:rFonts w:cs="Arial"/>
          <w:lang w:eastAsia="es-MX"/>
        </w:rPr>
        <w:t xml:space="preserve"> </w:t>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Pr="00403AE7">
        <w:rPr>
          <w:rFonts w:cs="Arial"/>
          <w:lang w:eastAsia="es-MX"/>
        </w:rPr>
        <w:t>27</w:t>
      </w:r>
    </w:p>
    <w:p w14:paraId="1CC1B999" w14:textId="1D73FADA" w:rsidR="00412252" w:rsidRPr="00403AE7" w:rsidRDefault="00065EDD" w:rsidP="00412252">
      <w:pPr>
        <w:spacing w:before="27" w:after="0" w:line="240" w:lineRule="auto"/>
        <w:ind w:left="1985" w:right="-20" w:hanging="709"/>
        <w:rPr>
          <w:rFonts w:cs="Arial"/>
          <w:lang w:eastAsia="es-MX"/>
        </w:rPr>
      </w:pPr>
      <w:r w:rsidRPr="00403AE7">
        <w:rPr>
          <w:rFonts w:cs="Arial"/>
          <w:lang w:eastAsia="es-MX"/>
        </w:rPr>
        <w:t>4</w:t>
      </w:r>
      <w:r w:rsidR="00412252" w:rsidRPr="00403AE7">
        <w:rPr>
          <w:rFonts w:cs="Arial"/>
          <w:lang w:eastAsia="es-MX"/>
        </w:rPr>
        <w:t>.</w:t>
      </w:r>
      <w:r w:rsidR="00E242FC" w:rsidRPr="00403AE7">
        <w:rPr>
          <w:rFonts w:cs="Arial"/>
          <w:lang w:eastAsia="es-MX"/>
        </w:rPr>
        <w:t>8</w:t>
      </w:r>
      <w:r w:rsidR="00412252" w:rsidRPr="00403AE7">
        <w:rPr>
          <w:rFonts w:cs="Arial"/>
          <w:lang w:eastAsia="es-MX"/>
        </w:rPr>
        <w:tab/>
      </w:r>
      <w:r w:rsidR="00ED0FD1" w:rsidRPr="00403AE7">
        <w:rPr>
          <w:rFonts w:cs="Arial"/>
          <w:lang w:eastAsia="es-MX"/>
        </w:rPr>
        <w:t>Protection of financial services users</w:t>
      </w:r>
      <w:r w:rsidR="00ED0FD1"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Pr="00403AE7">
        <w:rPr>
          <w:rFonts w:cs="Arial"/>
          <w:lang w:eastAsia="es-MX"/>
        </w:rPr>
        <w:t>29</w:t>
      </w:r>
    </w:p>
    <w:p w14:paraId="6B10FDB8" w14:textId="096801FA" w:rsidR="004F53C5" w:rsidRPr="00403AE7" w:rsidRDefault="00065EDD" w:rsidP="00412252">
      <w:pPr>
        <w:spacing w:before="27" w:after="0" w:line="240" w:lineRule="auto"/>
        <w:ind w:left="1985" w:right="-20" w:hanging="709"/>
        <w:rPr>
          <w:rFonts w:cs="Arial"/>
          <w:lang w:eastAsia="es-MX"/>
        </w:rPr>
      </w:pPr>
      <w:r w:rsidRPr="00403AE7">
        <w:rPr>
          <w:rFonts w:cs="Arial"/>
          <w:lang w:eastAsia="es-MX"/>
        </w:rPr>
        <w:t>4</w:t>
      </w:r>
      <w:r w:rsidR="004F53C5" w:rsidRPr="00403AE7">
        <w:rPr>
          <w:rFonts w:cs="Arial"/>
          <w:lang w:eastAsia="es-MX"/>
        </w:rPr>
        <w:t>.</w:t>
      </w:r>
      <w:r w:rsidR="00E242FC" w:rsidRPr="00403AE7">
        <w:rPr>
          <w:rFonts w:cs="Arial"/>
          <w:lang w:eastAsia="es-MX"/>
        </w:rPr>
        <w:t>9</w:t>
      </w:r>
      <w:r w:rsidR="004F53C5" w:rsidRPr="00403AE7">
        <w:rPr>
          <w:rFonts w:cs="Arial"/>
          <w:lang w:eastAsia="es-MX"/>
        </w:rPr>
        <w:tab/>
      </w:r>
      <w:r w:rsidR="00ED0FD1" w:rsidRPr="00403AE7">
        <w:rPr>
          <w:rFonts w:cs="Arial"/>
          <w:lang w:eastAsia="es-MX"/>
        </w:rPr>
        <w:t xml:space="preserve">Decision-making and </w:t>
      </w:r>
      <w:r w:rsidR="00952F34" w:rsidRPr="00403AE7">
        <w:rPr>
          <w:rFonts w:cs="Arial"/>
          <w:lang w:eastAsia="es-MX"/>
        </w:rPr>
        <w:t>household</w:t>
      </w:r>
      <w:r w:rsidR="00ED0FD1" w:rsidRPr="00403AE7">
        <w:rPr>
          <w:rFonts w:cs="Arial"/>
          <w:lang w:eastAsia="es-MX"/>
        </w:rPr>
        <w:t xml:space="preserve"> asset ownership</w:t>
      </w:r>
      <w:r w:rsidR="00ED0FD1" w:rsidRPr="00403AE7">
        <w:rPr>
          <w:rFonts w:cs="Arial"/>
          <w:lang w:eastAsia="es-MX"/>
        </w:rPr>
        <w:tab/>
      </w:r>
      <w:r w:rsidRPr="00403AE7">
        <w:rPr>
          <w:rFonts w:cs="Arial"/>
          <w:lang w:eastAsia="es-MX"/>
        </w:rPr>
        <w:tab/>
      </w:r>
      <w:r w:rsidRPr="00403AE7">
        <w:rPr>
          <w:rFonts w:cs="Arial"/>
          <w:lang w:eastAsia="es-MX"/>
        </w:rPr>
        <w:tab/>
      </w:r>
      <w:r w:rsidR="004F53C5" w:rsidRPr="00403AE7">
        <w:rPr>
          <w:rFonts w:cs="Arial"/>
          <w:lang w:eastAsia="es-MX"/>
        </w:rPr>
        <w:tab/>
      </w:r>
      <w:r w:rsidR="004F53C5" w:rsidRPr="00403AE7">
        <w:rPr>
          <w:rFonts w:cs="Arial"/>
          <w:lang w:eastAsia="es-MX"/>
        </w:rPr>
        <w:tab/>
      </w:r>
      <w:r w:rsidR="004F53C5" w:rsidRPr="00403AE7">
        <w:rPr>
          <w:rFonts w:cs="Arial"/>
          <w:lang w:eastAsia="es-MX"/>
        </w:rPr>
        <w:tab/>
      </w:r>
      <w:r w:rsidRPr="00403AE7">
        <w:rPr>
          <w:rFonts w:cs="Arial"/>
          <w:lang w:eastAsia="es-MX"/>
        </w:rPr>
        <w:t>30</w:t>
      </w:r>
    </w:p>
    <w:p w14:paraId="4EF9DA07" w14:textId="77777777" w:rsidR="00412252" w:rsidRPr="00403AE7" w:rsidRDefault="00412252" w:rsidP="00412252">
      <w:pPr>
        <w:spacing w:before="27" w:after="0" w:line="240" w:lineRule="auto"/>
        <w:ind w:left="1985" w:right="-20" w:hanging="709"/>
        <w:rPr>
          <w:rFonts w:cs="Arial"/>
          <w:lang w:eastAsia="es-MX"/>
        </w:rPr>
      </w:pPr>
      <w:r w:rsidRPr="00403AE7">
        <w:rPr>
          <w:rFonts w:cs="Arial"/>
          <w:lang w:eastAsia="es-MX"/>
        </w:rPr>
        <w:tab/>
      </w:r>
      <w:r w:rsidRPr="00403AE7">
        <w:rPr>
          <w:rFonts w:cs="Arial"/>
          <w:lang w:eastAsia="es-MX"/>
        </w:rPr>
        <w:tab/>
      </w:r>
    </w:p>
    <w:p w14:paraId="622E2844" w14:textId="4E758FA4" w:rsidR="00412252" w:rsidRPr="00403AE7" w:rsidRDefault="00065EDD" w:rsidP="00412252">
      <w:pPr>
        <w:spacing w:after="0" w:line="240" w:lineRule="auto"/>
        <w:ind w:left="1276" w:right="-20" w:hanging="709"/>
        <w:rPr>
          <w:rFonts w:cs="Arial"/>
          <w:b/>
          <w:sz w:val="24"/>
          <w:szCs w:val="24"/>
          <w:lang w:eastAsia="es-MX"/>
        </w:rPr>
      </w:pPr>
      <w:r w:rsidRPr="00403AE7">
        <w:rPr>
          <w:rFonts w:cs="Arial"/>
          <w:b/>
          <w:sz w:val="24"/>
          <w:szCs w:val="24"/>
          <w:lang w:eastAsia="es-MX"/>
        </w:rPr>
        <w:t>5</w:t>
      </w:r>
      <w:r w:rsidR="00412252" w:rsidRPr="00403AE7">
        <w:rPr>
          <w:rFonts w:cs="Arial"/>
          <w:b/>
          <w:sz w:val="24"/>
          <w:szCs w:val="24"/>
          <w:lang w:eastAsia="es-MX"/>
        </w:rPr>
        <w:t xml:space="preserve">. </w:t>
      </w:r>
      <w:r w:rsidR="00412252" w:rsidRPr="00403AE7">
        <w:rPr>
          <w:rFonts w:cs="Arial"/>
          <w:b/>
          <w:sz w:val="24"/>
          <w:szCs w:val="24"/>
          <w:lang w:eastAsia="es-MX"/>
        </w:rPr>
        <w:tab/>
      </w:r>
      <w:r w:rsidR="00ED0FD1" w:rsidRPr="00403AE7">
        <w:rPr>
          <w:rFonts w:cs="Arial"/>
          <w:b/>
          <w:sz w:val="24"/>
          <w:szCs w:val="24"/>
          <w:lang w:eastAsia="es-MX"/>
        </w:rPr>
        <w:t>Summary of findings and recommendations</w:t>
      </w:r>
      <w:r w:rsidRPr="00403AE7">
        <w:rPr>
          <w:rFonts w:cs="Arial"/>
          <w:b/>
          <w:sz w:val="24"/>
          <w:szCs w:val="24"/>
          <w:lang w:eastAsia="es-MX"/>
        </w:rPr>
        <w:tab/>
      </w:r>
      <w:r w:rsidR="00412252" w:rsidRPr="00403AE7">
        <w:rPr>
          <w:rFonts w:cs="Arial"/>
          <w:b/>
          <w:sz w:val="24"/>
          <w:szCs w:val="24"/>
          <w:lang w:eastAsia="es-MX"/>
        </w:rPr>
        <w:tab/>
      </w:r>
      <w:r w:rsidR="00412252" w:rsidRPr="00403AE7">
        <w:rPr>
          <w:rFonts w:cs="Arial"/>
          <w:b/>
          <w:sz w:val="24"/>
          <w:szCs w:val="24"/>
          <w:lang w:eastAsia="es-MX"/>
        </w:rPr>
        <w:tab/>
      </w:r>
      <w:r w:rsidR="00412252" w:rsidRPr="00403AE7">
        <w:rPr>
          <w:rFonts w:cs="Arial"/>
          <w:b/>
          <w:sz w:val="24"/>
          <w:szCs w:val="24"/>
          <w:lang w:eastAsia="es-MX"/>
        </w:rPr>
        <w:tab/>
      </w:r>
      <w:r w:rsidR="00412252" w:rsidRPr="00403AE7">
        <w:rPr>
          <w:rFonts w:cs="Arial"/>
          <w:b/>
          <w:sz w:val="24"/>
          <w:szCs w:val="24"/>
          <w:lang w:eastAsia="es-MX"/>
        </w:rPr>
        <w:tab/>
      </w:r>
      <w:r w:rsidR="00412252" w:rsidRPr="00403AE7">
        <w:rPr>
          <w:rFonts w:cs="Arial"/>
          <w:b/>
          <w:sz w:val="24"/>
          <w:szCs w:val="24"/>
          <w:lang w:eastAsia="es-MX"/>
        </w:rPr>
        <w:tab/>
      </w:r>
      <w:r w:rsidR="00412252" w:rsidRPr="00403AE7">
        <w:rPr>
          <w:rFonts w:cs="Arial"/>
          <w:b/>
          <w:sz w:val="24"/>
          <w:szCs w:val="24"/>
          <w:lang w:eastAsia="es-MX"/>
        </w:rPr>
        <w:tab/>
      </w:r>
      <w:r w:rsidRPr="00403AE7">
        <w:rPr>
          <w:rFonts w:cs="Arial"/>
          <w:b/>
          <w:sz w:val="24"/>
          <w:szCs w:val="24"/>
          <w:lang w:eastAsia="es-MX"/>
        </w:rPr>
        <w:t>32</w:t>
      </w:r>
    </w:p>
    <w:p w14:paraId="6173BCA3" w14:textId="1F7FCE56" w:rsidR="00412252" w:rsidRPr="00403AE7" w:rsidRDefault="00065EDD" w:rsidP="00412252">
      <w:pPr>
        <w:spacing w:before="27" w:after="0" w:line="240" w:lineRule="auto"/>
        <w:ind w:left="1985" w:right="-20" w:hanging="709"/>
        <w:rPr>
          <w:rFonts w:cs="Arial"/>
          <w:lang w:eastAsia="es-MX"/>
        </w:rPr>
      </w:pPr>
      <w:r w:rsidRPr="00403AE7">
        <w:rPr>
          <w:rFonts w:cs="Arial"/>
          <w:lang w:eastAsia="es-MX"/>
        </w:rPr>
        <w:t>5</w:t>
      </w:r>
      <w:r w:rsidR="00412252" w:rsidRPr="00403AE7">
        <w:rPr>
          <w:rFonts w:cs="Arial"/>
          <w:lang w:eastAsia="es-MX"/>
        </w:rPr>
        <w:t xml:space="preserve">.1 </w:t>
      </w:r>
      <w:r w:rsidR="00412252" w:rsidRPr="00403AE7">
        <w:rPr>
          <w:rFonts w:cs="Arial"/>
          <w:lang w:eastAsia="es-MX"/>
        </w:rPr>
        <w:tab/>
      </w:r>
      <w:r w:rsidR="00ED0FD1" w:rsidRPr="00403AE7">
        <w:rPr>
          <w:rFonts w:cs="Arial"/>
          <w:lang w:eastAsia="es-MX"/>
        </w:rPr>
        <w:t>Sociodemographic and household profile</w:t>
      </w:r>
      <w:r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Pr="00403AE7">
        <w:rPr>
          <w:rFonts w:cs="Arial"/>
          <w:lang w:eastAsia="es-MX"/>
        </w:rPr>
        <w:t>32</w:t>
      </w:r>
    </w:p>
    <w:p w14:paraId="3018B081" w14:textId="6D04800A" w:rsidR="00412252" w:rsidRPr="00403AE7" w:rsidRDefault="00065EDD" w:rsidP="00412252">
      <w:pPr>
        <w:spacing w:before="27" w:after="0" w:line="240" w:lineRule="auto"/>
        <w:ind w:left="1985" w:right="-20" w:hanging="709"/>
        <w:rPr>
          <w:rFonts w:cs="Arial"/>
          <w:lang w:eastAsia="es-MX"/>
        </w:rPr>
      </w:pPr>
      <w:r w:rsidRPr="00403AE7">
        <w:rPr>
          <w:rFonts w:cs="Arial"/>
          <w:lang w:eastAsia="es-MX"/>
        </w:rPr>
        <w:t>5</w:t>
      </w:r>
      <w:r w:rsidR="00412252" w:rsidRPr="00403AE7">
        <w:rPr>
          <w:rFonts w:cs="Arial"/>
          <w:lang w:eastAsia="es-MX"/>
        </w:rPr>
        <w:t>.2</w:t>
      </w:r>
      <w:r w:rsidR="00412252" w:rsidRPr="00403AE7">
        <w:rPr>
          <w:rFonts w:cs="Arial"/>
          <w:lang w:eastAsia="es-MX"/>
        </w:rPr>
        <w:tab/>
      </w:r>
      <w:r w:rsidR="00E51D1A" w:rsidRPr="00403AE7">
        <w:rPr>
          <w:rFonts w:cs="Arial"/>
          <w:lang w:eastAsia="es-MX"/>
        </w:rPr>
        <w:t>Expense management, behavior and financial education</w:t>
      </w:r>
      <w:r w:rsidR="00E51D1A" w:rsidRPr="00403AE7">
        <w:rPr>
          <w:rFonts w:cs="Arial"/>
          <w:lang w:eastAsia="es-MX"/>
        </w:rPr>
        <w:tab/>
      </w:r>
      <w:r w:rsidR="00E51D1A"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Pr="00403AE7">
        <w:rPr>
          <w:rFonts w:cs="Arial"/>
          <w:lang w:eastAsia="es-MX"/>
        </w:rPr>
        <w:t>32</w:t>
      </w:r>
    </w:p>
    <w:p w14:paraId="3E37FEEF" w14:textId="29999C43" w:rsidR="00412252" w:rsidRPr="00403AE7" w:rsidRDefault="00065EDD" w:rsidP="00412252">
      <w:pPr>
        <w:spacing w:before="27" w:after="0" w:line="240" w:lineRule="auto"/>
        <w:ind w:left="1985" w:right="-20" w:hanging="709"/>
        <w:rPr>
          <w:rFonts w:cs="Arial"/>
          <w:lang w:eastAsia="es-MX"/>
        </w:rPr>
      </w:pPr>
      <w:r w:rsidRPr="00403AE7">
        <w:rPr>
          <w:rFonts w:cs="Arial"/>
          <w:lang w:eastAsia="es-MX"/>
        </w:rPr>
        <w:t>5</w:t>
      </w:r>
      <w:r w:rsidR="00412252" w:rsidRPr="00403AE7">
        <w:rPr>
          <w:rFonts w:cs="Arial"/>
          <w:lang w:eastAsia="es-MX"/>
        </w:rPr>
        <w:t>.3</w:t>
      </w:r>
      <w:r w:rsidR="00412252" w:rsidRPr="00403AE7">
        <w:rPr>
          <w:rFonts w:cs="Arial"/>
          <w:lang w:eastAsia="es-MX"/>
        </w:rPr>
        <w:tab/>
      </w:r>
      <w:r w:rsidR="00952F34" w:rsidRPr="00403AE7">
        <w:rPr>
          <w:rFonts w:cs="Arial"/>
          <w:lang w:eastAsia="es-MX"/>
        </w:rPr>
        <w:t>Formal and informal savings</w:t>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Pr="00403AE7">
        <w:rPr>
          <w:rFonts w:cs="Arial"/>
          <w:lang w:eastAsia="es-MX"/>
        </w:rPr>
        <w:t>33</w:t>
      </w:r>
    </w:p>
    <w:p w14:paraId="053BE7E7" w14:textId="25A35B44" w:rsidR="00412252" w:rsidRPr="00403AE7" w:rsidRDefault="00065EDD" w:rsidP="00412252">
      <w:pPr>
        <w:spacing w:before="27" w:after="0" w:line="240" w:lineRule="auto"/>
        <w:ind w:left="1985" w:right="-20" w:hanging="709"/>
        <w:rPr>
          <w:rFonts w:cs="Arial"/>
          <w:lang w:eastAsia="es-MX"/>
        </w:rPr>
      </w:pPr>
      <w:r w:rsidRPr="00403AE7">
        <w:rPr>
          <w:rFonts w:cs="Arial"/>
          <w:lang w:eastAsia="es-MX"/>
        </w:rPr>
        <w:t>5</w:t>
      </w:r>
      <w:r w:rsidR="00412252" w:rsidRPr="00403AE7">
        <w:rPr>
          <w:rFonts w:cs="Arial"/>
          <w:lang w:eastAsia="es-MX"/>
        </w:rPr>
        <w:t>.4</w:t>
      </w:r>
      <w:r w:rsidR="00412252" w:rsidRPr="00403AE7">
        <w:rPr>
          <w:rFonts w:cs="Arial"/>
          <w:lang w:eastAsia="es-MX"/>
        </w:rPr>
        <w:tab/>
      </w:r>
      <w:r w:rsidR="00952F34" w:rsidRPr="00403AE7">
        <w:rPr>
          <w:rFonts w:cs="Arial"/>
          <w:lang w:eastAsia="es-MX"/>
        </w:rPr>
        <w:t>Formal and informal credit</w:t>
      </w:r>
      <w:r w:rsidRPr="00403AE7">
        <w:rPr>
          <w:rFonts w:cs="Arial"/>
          <w:lang w:eastAsia="es-MX"/>
        </w:rPr>
        <w:tab/>
      </w:r>
      <w:r w:rsidRPr="00403AE7">
        <w:rPr>
          <w:rFonts w:cs="Arial"/>
          <w:lang w:eastAsia="es-MX"/>
        </w:rPr>
        <w:tab/>
      </w:r>
      <w:r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Pr="00403AE7">
        <w:rPr>
          <w:rFonts w:cs="Arial"/>
          <w:lang w:eastAsia="es-MX"/>
        </w:rPr>
        <w:t>34</w:t>
      </w:r>
    </w:p>
    <w:p w14:paraId="663C2A8F" w14:textId="565ECBE8" w:rsidR="00412252" w:rsidRPr="00403AE7" w:rsidRDefault="00065EDD" w:rsidP="00412252">
      <w:pPr>
        <w:spacing w:before="27" w:after="0" w:line="240" w:lineRule="auto"/>
        <w:ind w:left="1985" w:right="-20" w:hanging="709"/>
        <w:rPr>
          <w:rFonts w:cs="Arial"/>
          <w:lang w:eastAsia="es-MX"/>
        </w:rPr>
      </w:pPr>
      <w:r w:rsidRPr="00403AE7">
        <w:rPr>
          <w:rFonts w:cs="Arial"/>
          <w:lang w:eastAsia="es-MX"/>
        </w:rPr>
        <w:t>5</w:t>
      </w:r>
      <w:r w:rsidR="00412252" w:rsidRPr="00403AE7">
        <w:rPr>
          <w:rFonts w:cs="Arial"/>
          <w:lang w:eastAsia="es-MX"/>
        </w:rPr>
        <w:t>.5</w:t>
      </w:r>
      <w:r w:rsidR="00412252" w:rsidRPr="00403AE7">
        <w:rPr>
          <w:rFonts w:cs="Arial"/>
          <w:lang w:eastAsia="es-MX"/>
        </w:rPr>
        <w:tab/>
      </w:r>
      <w:r w:rsidR="00952F34" w:rsidRPr="00403AE7">
        <w:rPr>
          <w:rFonts w:cs="Arial"/>
          <w:lang w:eastAsia="es-MX"/>
        </w:rPr>
        <w:t>Payments and others</w:t>
      </w:r>
      <w:r w:rsidRPr="00403AE7">
        <w:rPr>
          <w:rFonts w:cs="Arial"/>
          <w:lang w:eastAsia="es-MX"/>
        </w:rPr>
        <w:tab/>
      </w:r>
      <w:r w:rsidRPr="00403AE7">
        <w:rPr>
          <w:rFonts w:cs="Arial"/>
          <w:lang w:eastAsia="es-MX"/>
        </w:rPr>
        <w:tab/>
      </w:r>
      <w:r w:rsidR="00412252" w:rsidRPr="00403AE7">
        <w:rPr>
          <w:rFonts w:cs="Arial"/>
          <w:lang w:eastAsia="es-MX"/>
        </w:rPr>
        <w:t xml:space="preserve"> </w:t>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Pr="00403AE7">
        <w:rPr>
          <w:rFonts w:cs="Arial"/>
          <w:lang w:eastAsia="es-MX"/>
        </w:rPr>
        <w:t>34</w:t>
      </w:r>
    </w:p>
    <w:p w14:paraId="4D36A722" w14:textId="07099712" w:rsidR="00EF319C" w:rsidRPr="00403AE7" w:rsidRDefault="00065EDD" w:rsidP="00412252">
      <w:pPr>
        <w:spacing w:before="27" w:after="0" w:line="240" w:lineRule="auto"/>
        <w:ind w:left="1985" w:right="-20" w:hanging="709"/>
        <w:rPr>
          <w:rFonts w:cs="Arial"/>
          <w:lang w:eastAsia="es-MX"/>
        </w:rPr>
      </w:pPr>
      <w:r w:rsidRPr="00403AE7">
        <w:rPr>
          <w:rFonts w:cs="Arial"/>
          <w:lang w:eastAsia="es-MX"/>
        </w:rPr>
        <w:t>5</w:t>
      </w:r>
      <w:r w:rsidR="00EF319C" w:rsidRPr="00403AE7">
        <w:rPr>
          <w:rFonts w:cs="Arial"/>
          <w:lang w:eastAsia="es-MX"/>
        </w:rPr>
        <w:t>.6</w:t>
      </w:r>
      <w:r w:rsidR="00EF319C" w:rsidRPr="00403AE7">
        <w:rPr>
          <w:rFonts w:cs="Arial"/>
          <w:lang w:eastAsia="es-MX"/>
        </w:rPr>
        <w:tab/>
      </w:r>
      <w:r w:rsidR="00952F34" w:rsidRPr="00403AE7">
        <w:rPr>
          <w:rFonts w:cs="Arial"/>
          <w:lang w:eastAsia="es-MX"/>
        </w:rPr>
        <w:t>Usage of financial channels</w:t>
      </w:r>
      <w:r w:rsidRPr="00403AE7">
        <w:rPr>
          <w:rFonts w:cs="Arial"/>
          <w:lang w:eastAsia="es-MX"/>
        </w:rPr>
        <w:tab/>
      </w:r>
      <w:r w:rsidR="00EF319C" w:rsidRPr="00403AE7">
        <w:rPr>
          <w:rFonts w:cs="Arial"/>
          <w:lang w:eastAsia="es-MX"/>
        </w:rPr>
        <w:tab/>
      </w:r>
      <w:r w:rsidR="00EF319C" w:rsidRPr="00403AE7">
        <w:rPr>
          <w:rFonts w:cs="Arial"/>
          <w:lang w:eastAsia="es-MX"/>
        </w:rPr>
        <w:tab/>
      </w:r>
      <w:r w:rsidR="00EF319C" w:rsidRPr="00403AE7">
        <w:rPr>
          <w:rFonts w:cs="Arial"/>
          <w:lang w:eastAsia="es-MX"/>
        </w:rPr>
        <w:tab/>
      </w:r>
      <w:r w:rsidR="00EF319C" w:rsidRPr="00403AE7">
        <w:rPr>
          <w:rFonts w:cs="Arial"/>
          <w:lang w:eastAsia="es-MX"/>
        </w:rPr>
        <w:tab/>
      </w:r>
      <w:r w:rsidR="00EF319C" w:rsidRPr="00403AE7">
        <w:rPr>
          <w:rFonts w:cs="Arial"/>
          <w:lang w:eastAsia="es-MX"/>
        </w:rPr>
        <w:tab/>
      </w:r>
      <w:r w:rsidR="00EF319C" w:rsidRPr="00403AE7">
        <w:rPr>
          <w:rFonts w:cs="Arial"/>
          <w:lang w:eastAsia="es-MX"/>
        </w:rPr>
        <w:tab/>
      </w:r>
      <w:r w:rsidR="00EF319C" w:rsidRPr="00403AE7">
        <w:rPr>
          <w:rFonts w:cs="Arial"/>
          <w:lang w:eastAsia="es-MX"/>
        </w:rPr>
        <w:tab/>
      </w:r>
      <w:r w:rsidRPr="00403AE7">
        <w:rPr>
          <w:rFonts w:cs="Arial"/>
          <w:lang w:eastAsia="es-MX"/>
        </w:rPr>
        <w:t>35</w:t>
      </w:r>
    </w:p>
    <w:p w14:paraId="2D399F25" w14:textId="2443301C" w:rsidR="00412252" w:rsidRPr="00403AE7" w:rsidRDefault="00065EDD" w:rsidP="00412252">
      <w:pPr>
        <w:spacing w:before="27" w:after="0" w:line="240" w:lineRule="auto"/>
        <w:ind w:left="1985" w:right="-20" w:hanging="709"/>
        <w:rPr>
          <w:rFonts w:cs="Arial"/>
          <w:lang w:eastAsia="es-MX"/>
        </w:rPr>
      </w:pPr>
      <w:r w:rsidRPr="00403AE7">
        <w:rPr>
          <w:rFonts w:cs="Arial"/>
          <w:lang w:eastAsia="es-MX"/>
        </w:rPr>
        <w:t>5</w:t>
      </w:r>
      <w:r w:rsidR="00412252" w:rsidRPr="00403AE7">
        <w:rPr>
          <w:rFonts w:cs="Arial"/>
          <w:lang w:eastAsia="es-MX"/>
        </w:rPr>
        <w:t>.</w:t>
      </w:r>
      <w:r w:rsidRPr="00403AE7">
        <w:rPr>
          <w:rFonts w:cs="Arial"/>
          <w:lang w:eastAsia="es-MX"/>
        </w:rPr>
        <w:t>7</w:t>
      </w:r>
      <w:r w:rsidR="00412252" w:rsidRPr="00403AE7">
        <w:rPr>
          <w:rFonts w:cs="Arial"/>
          <w:lang w:eastAsia="es-MX"/>
        </w:rPr>
        <w:tab/>
      </w:r>
      <w:r w:rsidR="00952F34" w:rsidRPr="00403AE7">
        <w:rPr>
          <w:rFonts w:cs="Arial"/>
          <w:lang w:eastAsia="es-MX"/>
        </w:rPr>
        <w:t>Protection of financial services users</w:t>
      </w:r>
      <w:r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r>
      <w:r w:rsidR="00412252" w:rsidRPr="00403AE7">
        <w:rPr>
          <w:rFonts w:cs="Arial"/>
          <w:lang w:eastAsia="es-MX"/>
        </w:rPr>
        <w:tab/>
      </w:r>
      <w:r w:rsidR="00412252" w:rsidRPr="00403AE7">
        <w:rPr>
          <w:rFonts w:cs="Arial"/>
          <w:lang w:eastAsia="es-MX"/>
        </w:rPr>
        <w:tab/>
      </w:r>
      <w:r w:rsidR="00412252" w:rsidRPr="00403AE7">
        <w:rPr>
          <w:rFonts w:cs="Arial"/>
          <w:lang w:eastAsia="es-MX"/>
        </w:rPr>
        <w:tab/>
      </w:r>
      <w:r w:rsidRPr="00403AE7">
        <w:rPr>
          <w:rFonts w:cs="Arial"/>
          <w:lang w:eastAsia="es-MX"/>
        </w:rPr>
        <w:t>35</w:t>
      </w:r>
    </w:p>
    <w:p w14:paraId="4171DB13" w14:textId="4A723FCF" w:rsidR="00065EDD" w:rsidRPr="00403AE7" w:rsidRDefault="00065EDD" w:rsidP="00065EDD">
      <w:pPr>
        <w:spacing w:before="27" w:after="0" w:line="240" w:lineRule="auto"/>
        <w:ind w:left="1985" w:right="-20" w:hanging="709"/>
        <w:rPr>
          <w:rFonts w:cs="Arial"/>
          <w:lang w:eastAsia="es-MX"/>
        </w:rPr>
      </w:pPr>
      <w:r w:rsidRPr="00403AE7">
        <w:rPr>
          <w:rFonts w:cs="Arial"/>
          <w:lang w:eastAsia="es-MX"/>
        </w:rPr>
        <w:t>5.8</w:t>
      </w:r>
      <w:r w:rsidRPr="00403AE7">
        <w:rPr>
          <w:rFonts w:cs="Arial"/>
          <w:lang w:eastAsia="es-MX"/>
        </w:rPr>
        <w:tab/>
      </w:r>
      <w:r w:rsidR="00952F34" w:rsidRPr="00403AE7">
        <w:rPr>
          <w:rFonts w:cs="Arial"/>
          <w:lang w:eastAsia="es-MX"/>
        </w:rPr>
        <w:t>Decision-making and household asset ownership</w:t>
      </w:r>
      <w:r w:rsidR="00952F34"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t>36</w:t>
      </w:r>
    </w:p>
    <w:p w14:paraId="6B7C9CA5" w14:textId="4CA79046" w:rsidR="00065EDD" w:rsidRPr="00403AE7" w:rsidRDefault="00065EDD" w:rsidP="00065EDD">
      <w:pPr>
        <w:spacing w:before="27" w:after="0" w:line="240" w:lineRule="auto"/>
        <w:ind w:left="1985" w:right="-20" w:hanging="709"/>
        <w:rPr>
          <w:rFonts w:cs="Arial"/>
          <w:lang w:eastAsia="es-MX"/>
        </w:rPr>
      </w:pPr>
      <w:r w:rsidRPr="00403AE7">
        <w:rPr>
          <w:rFonts w:cs="Arial"/>
          <w:lang w:eastAsia="es-MX"/>
        </w:rPr>
        <w:t>5.9</w:t>
      </w:r>
      <w:r w:rsidRPr="00403AE7">
        <w:rPr>
          <w:rFonts w:cs="Arial"/>
          <w:lang w:eastAsia="es-MX"/>
        </w:rPr>
        <w:tab/>
      </w:r>
      <w:r w:rsidR="00952F34" w:rsidRPr="00403AE7">
        <w:rPr>
          <w:rFonts w:cs="Arial"/>
          <w:lang w:eastAsia="es-MX"/>
        </w:rPr>
        <w:t>Recommendations</w:t>
      </w:r>
      <w:r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r>
      <w:r w:rsidRPr="00403AE7">
        <w:rPr>
          <w:rFonts w:cs="Arial"/>
          <w:lang w:eastAsia="es-MX"/>
        </w:rPr>
        <w:tab/>
        <w:t>36</w:t>
      </w:r>
    </w:p>
    <w:p w14:paraId="1757B8DF" w14:textId="77777777" w:rsidR="00065EDD" w:rsidRPr="00403AE7" w:rsidRDefault="00065EDD" w:rsidP="00065EDD">
      <w:pPr>
        <w:spacing w:before="27" w:after="0" w:line="240" w:lineRule="auto"/>
        <w:ind w:left="1985" w:right="-20" w:hanging="709"/>
        <w:rPr>
          <w:rFonts w:cs="Arial"/>
          <w:lang w:eastAsia="es-MX"/>
        </w:rPr>
      </w:pPr>
    </w:p>
    <w:p w14:paraId="61660655" w14:textId="45FC8AC3" w:rsidR="00412252" w:rsidRPr="00403AE7" w:rsidRDefault="00B21995" w:rsidP="00ED7D05">
      <w:pPr>
        <w:spacing w:after="0" w:line="240" w:lineRule="auto"/>
        <w:ind w:left="1276" w:right="-20" w:hanging="709"/>
        <w:rPr>
          <w:rFonts w:cs="Arial"/>
          <w:b/>
          <w:sz w:val="24"/>
          <w:szCs w:val="24"/>
          <w:lang w:eastAsia="es-MX"/>
        </w:rPr>
      </w:pPr>
      <w:r w:rsidRPr="00403AE7">
        <w:rPr>
          <w:rFonts w:cs="Arial"/>
          <w:b/>
          <w:sz w:val="24"/>
          <w:szCs w:val="24"/>
          <w:lang w:eastAsia="es-MX"/>
        </w:rPr>
        <w:t>6</w:t>
      </w:r>
      <w:r w:rsidR="00065EDD" w:rsidRPr="00403AE7">
        <w:rPr>
          <w:rFonts w:cs="Arial"/>
          <w:b/>
          <w:sz w:val="24"/>
          <w:szCs w:val="24"/>
          <w:lang w:eastAsia="es-MX"/>
        </w:rPr>
        <w:t xml:space="preserve">. </w:t>
      </w:r>
      <w:r w:rsidR="00065EDD" w:rsidRPr="00403AE7">
        <w:rPr>
          <w:rFonts w:cs="Arial"/>
          <w:b/>
          <w:sz w:val="24"/>
          <w:szCs w:val="24"/>
          <w:lang w:eastAsia="es-MX"/>
        </w:rPr>
        <w:tab/>
      </w:r>
      <w:r w:rsidR="00952F34" w:rsidRPr="00403AE7">
        <w:rPr>
          <w:rFonts w:cs="Arial"/>
          <w:b/>
          <w:sz w:val="24"/>
          <w:szCs w:val="24"/>
          <w:lang w:eastAsia="es-MX"/>
        </w:rPr>
        <w:t>Attachments</w:t>
      </w:r>
      <w:r w:rsidR="00065EDD" w:rsidRPr="00403AE7">
        <w:rPr>
          <w:rFonts w:cs="Arial"/>
          <w:b/>
          <w:sz w:val="24"/>
          <w:szCs w:val="24"/>
          <w:lang w:eastAsia="es-MX"/>
        </w:rPr>
        <w:tab/>
      </w:r>
      <w:r w:rsidR="00065EDD" w:rsidRPr="00403AE7">
        <w:rPr>
          <w:rFonts w:cs="Arial"/>
          <w:b/>
          <w:sz w:val="24"/>
          <w:szCs w:val="24"/>
          <w:lang w:eastAsia="es-MX"/>
        </w:rPr>
        <w:tab/>
      </w:r>
      <w:r w:rsidR="00065EDD" w:rsidRPr="00403AE7">
        <w:rPr>
          <w:rFonts w:cs="Arial"/>
          <w:b/>
          <w:sz w:val="24"/>
          <w:szCs w:val="24"/>
          <w:lang w:eastAsia="es-MX"/>
        </w:rPr>
        <w:tab/>
      </w:r>
      <w:r w:rsidR="00065EDD" w:rsidRPr="00403AE7">
        <w:rPr>
          <w:rFonts w:cs="Arial"/>
          <w:b/>
          <w:sz w:val="24"/>
          <w:szCs w:val="24"/>
          <w:lang w:eastAsia="es-MX"/>
        </w:rPr>
        <w:tab/>
      </w:r>
      <w:r w:rsidR="00065EDD" w:rsidRPr="00403AE7">
        <w:rPr>
          <w:rFonts w:cs="Arial"/>
          <w:b/>
          <w:sz w:val="24"/>
          <w:szCs w:val="24"/>
          <w:lang w:eastAsia="es-MX"/>
        </w:rPr>
        <w:tab/>
      </w:r>
      <w:r w:rsidR="00065EDD" w:rsidRPr="00403AE7">
        <w:rPr>
          <w:rFonts w:cs="Arial"/>
          <w:b/>
          <w:sz w:val="24"/>
          <w:szCs w:val="24"/>
          <w:lang w:eastAsia="es-MX"/>
        </w:rPr>
        <w:tab/>
      </w:r>
      <w:r w:rsidR="00065EDD" w:rsidRPr="00403AE7">
        <w:rPr>
          <w:rFonts w:cs="Arial"/>
          <w:b/>
          <w:sz w:val="24"/>
          <w:szCs w:val="24"/>
          <w:lang w:eastAsia="es-MX"/>
        </w:rPr>
        <w:tab/>
      </w:r>
      <w:r w:rsidR="00065EDD" w:rsidRPr="00403AE7">
        <w:rPr>
          <w:rFonts w:cs="Arial"/>
          <w:b/>
          <w:sz w:val="24"/>
          <w:szCs w:val="24"/>
          <w:lang w:eastAsia="es-MX"/>
        </w:rPr>
        <w:tab/>
      </w:r>
      <w:r w:rsidR="00065EDD" w:rsidRPr="00403AE7">
        <w:rPr>
          <w:rFonts w:cs="Arial"/>
          <w:b/>
          <w:sz w:val="24"/>
          <w:szCs w:val="24"/>
          <w:lang w:eastAsia="es-MX"/>
        </w:rPr>
        <w:tab/>
      </w:r>
      <w:r w:rsidR="00065EDD" w:rsidRPr="00403AE7">
        <w:rPr>
          <w:rFonts w:cs="Arial"/>
          <w:b/>
          <w:sz w:val="24"/>
          <w:szCs w:val="24"/>
          <w:lang w:eastAsia="es-MX"/>
        </w:rPr>
        <w:tab/>
      </w:r>
      <w:r w:rsidR="00065EDD" w:rsidRPr="00403AE7">
        <w:rPr>
          <w:rFonts w:cs="Arial"/>
          <w:b/>
          <w:sz w:val="24"/>
          <w:szCs w:val="24"/>
          <w:lang w:eastAsia="es-MX"/>
        </w:rPr>
        <w:tab/>
        <w:t>37</w:t>
      </w:r>
    </w:p>
    <w:bookmarkEnd w:id="0"/>
    <w:p w14:paraId="589D9180" w14:textId="2A30EDEC" w:rsidR="00CE3DCF" w:rsidRPr="00403AE7" w:rsidRDefault="00412252" w:rsidP="005E0641">
      <w:r w:rsidRPr="00403AE7">
        <w:t xml:space="preserve"> </w:t>
      </w:r>
    </w:p>
    <w:bookmarkEnd w:id="1"/>
    <w:p w14:paraId="37811D0F" w14:textId="225B3E9D" w:rsidR="008C7706" w:rsidRPr="00403AE7" w:rsidRDefault="00F30EE0" w:rsidP="00ED7D05">
      <w:pPr>
        <w:autoSpaceDE w:val="0"/>
        <w:autoSpaceDN w:val="0"/>
        <w:adjustRightInd w:val="0"/>
        <w:spacing w:after="0" w:line="240" w:lineRule="auto"/>
        <w:ind w:left="284" w:right="389"/>
        <w:rPr>
          <w:rFonts w:cs="Arial"/>
          <w:b/>
          <w:sz w:val="28"/>
          <w:szCs w:val="28"/>
        </w:rPr>
      </w:pPr>
      <w:r w:rsidRPr="00403AE7">
        <w:rPr>
          <w:rFonts w:cs="Arial"/>
          <w:b/>
          <w:sz w:val="28"/>
          <w:szCs w:val="28"/>
        </w:rPr>
        <w:lastRenderedPageBreak/>
        <w:t>Introduction</w:t>
      </w:r>
    </w:p>
    <w:p w14:paraId="37811D10" w14:textId="77777777" w:rsidR="008C7706" w:rsidRPr="00403AE7" w:rsidRDefault="008C7706" w:rsidP="00ED7D05">
      <w:pPr>
        <w:autoSpaceDE w:val="0"/>
        <w:autoSpaceDN w:val="0"/>
        <w:adjustRightInd w:val="0"/>
        <w:spacing w:after="0" w:line="240" w:lineRule="auto"/>
        <w:ind w:left="284" w:right="389"/>
        <w:jc w:val="both"/>
        <w:rPr>
          <w:rFonts w:cs="Arial"/>
          <w:lang w:eastAsia="es-MX"/>
        </w:rPr>
      </w:pPr>
    </w:p>
    <w:p w14:paraId="7F6AB8F5" w14:textId="772C24D8" w:rsidR="009B0CD9" w:rsidRPr="00403AE7" w:rsidRDefault="00F30EE0" w:rsidP="00ED7D05">
      <w:pPr>
        <w:autoSpaceDE w:val="0"/>
        <w:autoSpaceDN w:val="0"/>
        <w:adjustRightInd w:val="0"/>
        <w:spacing w:after="0" w:line="240" w:lineRule="auto"/>
        <w:ind w:left="284" w:right="272"/>
        <w:jc w:val="both"/>
        <w:rPr>
          <w:rFonts w:cs="Arial"/>
          <w:lang w:eastAsia="es-MX"/>
        </w:rPr>
      </w:pPr>
      <w:r w:rsidRPr="00403AE7">
        <w:rPr>
          <w:rFonts w:cs="Arial"/>
          <w:b/>
          <w:bCs/>
          <w:lang w:eastAsia="es-MX"/>
        </w:rPr>
        <w:t xml:space="preserve">“Financial inclusion” </w:t>
      </w:r>
      <w:r w:rsidRPr="00403AE7">
        <w:rPr>
          <w:rFonts w:cs="Arial"/>
          <w:bCs/>
          <w:lang w:eastAsia="es-MX"/>
        </w:rPr>
        <w:t>refers to the situation in which all adults of working age have effective access to credit, savings, payments, insurance, etc., provided by formal service providers, that is, those provided by suppliers authorized by the corresponding superintendence</w:t>
      </w:r>
      <w:r w:rsidR="009B0CD9" w:rsidRPr="00403AE7">
        <w:rPr>
          <w:rFonts w:cs="Arial"/>
          <w:lang w:eastAsia="es-MX"/>
        </w:rPr>
        <w:t>.</w:t>
      </w:r>
    </w:p>
    <w:p w14:paraId="592FA0F4" w14:textId="77777777" w:rsidR="00ED7D05" w:rsidRPr="00403AE7" w:rsidRDefault="00ED7D05" w:rsidP="00ED7D05">
      <w:pPr>
        <w:autoSpaceDE w:val="0"/>
        <w:autoSpaceDN w:val="0"/>
        <w:adjustRightInd w:val="0"/>
        <w:spacing w:after="0" w:line="240" w:lineRule="auto"/>
        <w:ind w:left="284" w:right="272"/>
        <w:jc w:val="both"/>
        <w:rPr>
          <w:rFonts w:cs="Arial"/>
          <w:lang w:eastAsia="es-MX"/>
        </w:rPr>
      </w:pPr>
    </w:p>
    <w:p w14:paraId="452ABBC2" w14:textId="50CA5DAB" w:rsidR="00336910" w:rsidRPr="00403AE7" w:rsidRDefault="004A5AEA" w:rsidP="00ED7D05">
      <w:pPr>
        <w:autoSpaceDE w:val="0"/>
        <w:autoSpaceDN w:val="0"/>
        <w:adjustRightInd w:val="0"/>
        <w:spacing w:after="0" w:line="240" w:lineRule="auto"/>
        <w:ind w:left="284" w:right="272"/>
        <w:jc w:val="both"/>
        <w:rPr>
          <w:rFonts w:cs="Arial"/>
          <w:lang w:eastAsia="es-MX"/>
        </w:rPr>
      </w:pPr>
      <w:r w:rsidRPr="00403AE7">
        <w:rPr>
          <w:rFonts w:cs="Arial"/>
          <w:lang w:eastAsia="es-MX"/>
        </w:rPr>
        <w:t>Financial inclusion has two fundamental components: access (being able to access institutions to obtain products and services) and usage (making effective usage of products and services once they have being accessed).</w:t>
      </w:r>
    </w:p>
    <w:p w14:paraId="473D8182" w14:textId="77777777" w:rsidR="00ED7D05" w:rsidRPr="00403AE7" w:rsidRDefault="00ED7D05" w:rsidP="00ED7D05">
      <w:pPr>
        <w:autoSpaceDE w:val="0"/>
        <w:autoSpaceDN w:val="0"/>
        <w:adjustRightInd w:val="0"/>
        <w:spacing w:after="0" w:line="240" w:lineRule="auto"/>
        <w:ind w:left="284" w:right="272"/>
        <w:jc w:val="both"/>
        <w:rPr>
          <w:rFonts w:cs="Arial"/>
          <w:lang w:eastAsia="es-MX"/>
        </w:rPr>
      </w:pPr>
    </w:p>
    <w:p w14:paraId="1AA59EB0" w14:textId="7F26AEFC" w:rsidR="009B0CD9" w:rsidRPr="00403AE7" w:rsidRDefault="005F5F75" w:rsidP="00ED7D05">
      <w:pPr>
        <w:autoSpaceDE w:val="0"/>
        <w:autoSpaceDN w:val="0"/>
        <w:adjustRightInd w:val="0"/>
        <w:spacing w:after="0" w:line="240" w:lineRule="auto"/>
        <w:ind w:left="284" w:right="272"/>
        <w:jc w:val="both"/>
        <w:rPr>
          <w:rFonts w:cs="Arial"/>
          <w:bCs/>
          <w:lang w:eastAsia="es-MX"/>
        </w:rPr>
      </w:pPr>
      <w:r w:rsidRPr="00403AE7">
        <w:rPr>
          <w:rFonts w:cs="Arial"/>
          <w:b/>
          <w:bCs/>
          <w:lang w:eastAsia="es-MX"/>
        </w:rPr>
        <w:t xml:space="preserve">The lack of products that meet the expectations of potential users </w:t>
      </w:r>
      <w:r w:rsidRPr="00403AE7">
        <w:rPr>
          <w:rFonts w:cs="Arial"/>
          <w:bCs/>
          <w:lang w:eastAsia="es-MX"/>
        </w:rPr>
        <w:t>(due to excess requirements, not meeting the institution´s profile, etc.) encourages people to search for institutions outside the financial system to satisfy their needs (Shadow banking) or to make it completely impossible for them to satisfy their financial needs with the consequent negative economic and social impact.</w:t>
      </w:r>
    </w:p>
    <w:p w14:paraId="1D9E4254" w14:textId="77777777" w:rsidR="00ED7D05" w:rsidRPr="00403AE7" w:rsidRDefault="00ED7D05" w:rsidP="00ED7D05">
      <w:pPr>
        <w:autoSpaceDE w:val="0"/>
        <w:autoSpaceDN w:val="0"/>
        <w:adjustRightInd w:val="0"/>
        <w:spacing w:after="0" w:line="240" w:lineRule="auto"/>
        <w:ind w:left="284" w:right="272"/>
        <w:jc w:val="both"/>
        <w:rPr>
          <w:rFonts w:cs="Arial"/>
          <w:lang w:eastAsia="es-MX"/>
        </w:rPr>
      </w:pPr>
    </w:p>
    <w:p w14:paraId="65A4C8AA" w14:textId="0A1A311D" w:rsidR="009B0CD9" w:rsidRPr="00403AE7" w:rsidRDefault="0042279B" w:rsidP="00ED7D05">
      <w:pPr>
        <w:autoSpaceDE w:val="0"/>
        <w:autoSpaceDN w:val="0"/>
        <w:adjustRightInd w:val="0"/>
        <w:spacing w:after="0" w:line="240" w:lineRule="auto"/>
        <w:ind w:left="284" w:right="272"/>
        <w:jc w:val="both"/>
        <w:rPr>
          <w:rFonts w:cs="Arial"/>
          <w:lang w:eastAsia="es-MX"/>
        </w:rPr>
      </w:pPr>
      <w:r w:rsidRPr="00403AE7">
        <w:rPr>
          <w:rFonts w:cs="Arial"/>
          <w:b/>
          <w:bCs/>
          <w:lang w:eastAsia="es-MX"/>
        </w:rPr>
        <w:t>There is a very significant regulatory lag in the country in terms of financial inclusion.</w:t>
      </w:r>
      <w:r w:rsidRPr="00403AE7">
        <w:rPr>
          <w:rFonts w:cs="Arial"/>
          <w:bCs/>
          <w:lang w:eastAsia="es-MX"/>
        </w:rPr>
        <w:t xml:space="preserve"> The vast majority of developing countries already have developments in the field ranging from specific laws on financial inclusion, national strategies for financial inclusion or at least regulations issued by financial regulators on specific issues such as bank correspondents, microcredit or mobile devices</w:t>
      </w:r>
      <w:r w:rsidR="009B0CD9" w:rsidRPr="00403AE7">
        <w:rPr>
          <w:rFonts w:cs="Arial"/>
          <w:lang w:eastAsia="es-MX"/>
        </w:rPr>
        <w:t>.</w:t>
      </w:r>
    </w:p>
    <w:p w14:paraId="5B634BC8" w14:textId="77777777" w:rsidR="00ED7D05" w:rsidRPr="00403AE7" w:rsidRDefault="00ED7D05" w:rsidP="00ED7D05">
      <w:pPr>
        <w:autoSpaceDE w:val="0"/>
        <w:autoSpaceDN w:val="0"/>
        <w:adjustRightInd w:val="0"/>
        <w:spacing w:after="0" w:line="240" w:lineRule="auto"/>
        <w:ind w:left="284" w:right="272"/>
        <w:jc w:val="both"/>
        <w:rPr>
          <w:rFonts w:cs="Arial"/>
          <w:lang w:eastAsia="es-MX"/>
        </w:rPr>
      </w:pPr>
    </w:p>
    <w:p w14:paraId="5867B75D" w14:textId="244E7017" w:rsidR="009B0CD9" w:rsidRPr="00403AE7" w:rsidRDefault="009D61B7" w:rsidP="00ED7D05">
      <w:pPr>
        <w:autoSpaceDE w:val="0"/>
        <w:autoSpaceDN w:val="0"/>
        <w:adjustRightInd w:val="0"/>
        <w:spacing w:after="0" w:line="240" w:lineRule="auto"/>
        <w:ind w:left="284" w:right="272"/>
        <w:jc w:val="both"/>
        <w:rPr>
          <w:rFonts w:cs="Arial"/>
          <w:lang w:eastAsia="es-MX"/>
        </w:rPr>
      </w:pPr>
      <w:r w:rsidRPr="00403AE7">
        <w:rPr>
          <w:rFonts w:cs="Arial"/>
          <w:lang w:eastAsia="es-MX"/>
        </w:rPr>
        <w:t xml:space="preserve">Consequently, </w:t>
      </w:r>
      <w:r w:rsidRPr="00403AE7">
        <w:rPr>
          <w:rFonts w:cs="Arial"/>
          <w:b/>
          <w:lang w:eastAsia="es-MX"/>
        </w:rPr>
        <w:t>coordination among financial regulatory authorities and other public bodies on  financial inclusion matters is of vital importance</w:t>
      </w:r>
      <w:r w:rsidRPr="00403AE7">
        <w:rPr>
          <w:rFonts w:cs="Arial"/>
          <w:lang w:eastAsia="es-MX"/>
        </w:rPr>
        <w:t>, so that efforts are unified and a National Strategy for Financial Inclusion that generates a significantl</w:t>
      </w:r>
      <w:r w:rsidR="00536B3F" w:rsidRPr="00403AE7">
        <w:rPr>
          <w:rFonts w:cs="Arial"/>
          <w:lang w:eastAsia="es-MX"/>
        </w:rPr>
        <w:t>y positive impact on supervised</w:t>
      </w:r>
      <w:r w:rsidRPr="00403AE7">
        <w:rPr>
          <w:rFonts w:cs="Arial"/>
          <w:lang w:eastAsia="es-MX"/>
        </w:rPr>
        <w:t xml:space="preserve"> institutions and in the national population is implemented.</w:t>
      </w:r>
      <w:r w:rsidR="009B0CD9" w:rsidRPr="00403AE7">
        <w:rPr>
          <w:rFonts w:cs="Arial"/>
          <w:lang w:eastAsia="es-MX"/>
        </w:rPr>
        <w:t xml:space="preserve"> </w:t>
      </w:r>
    </w:p>
    <w:p w14:paraId="0B5F2B80" w14:textId="77777777" w:rsidR="00ED7D05" w:rsidRPr="00403AE7" w:rsidRDefault="00ED7D05" w:rsidP="00ED7D05">
      <w:pPr>
        <w:autoSpaceDE w:val="0"/>
        <w:autoSpaceDN w:val="0"/>
        <w:adjustRightInd w:val="0"/>
        <w:spacing w:after="0" w:line="240" w:lineRule="auto"/>
        <w:ind w:left="284" w:right="272"/>
        <w:jc w:val="both"/>
        <w:rPr>
          <w:rFonts w:cs="Arial"/>
          <w:lang w:eastAsia="es-MX"/>
        </w:rPr>
      </w:pPr>
    </w:p>
    <w:p w14:paraId="4F6A22A0" w14:textId="3856EFD6" w:rsidR="009B0CD9" w:rsidRPr="00403AE7" w:rsidRDefault="00536B3F" w:rsidP="00ED7D05">
      <w:pPr>
        <w:autoSpaceDE w:val="0"/>
        <w:autoSpaceDN w:val="0"/>
        <w:adjustRightInd w:val="0"/>
        <w:spacing w:after="0" w:line="240" w:lineRule="auto"/>
        <w:ind w:left="284" w:right="272"/>
        <w:jc w:val="both"/>
        <w:rPr>
          <w:rFonts w:cs="Arial"/>
          <w:lang w:eastAsia="es-MX"/>
        </w:rPr>
      </w:pPr>
      <w:r w:rsidRPr="00403AE7">
        <w:rPr>
          <w:rFonts w:cs="Arial"/>
          <w:lang w:eastAsia="es-MX"/>
        </w:rPr>
        <w:t xml:space="preserve">In line with the above, to implement measures regarding Financial Inclusion, </w:t>
      </w:r>
      <w:r w:rsidRPr="00403AE7">
        <w:rPr>
          <w:rFonts w:cs="Arial"/>
          <w:b/>
          <w:lang w:eastAsia="es-MX"/>
        </w:rPr>
        <w:t>it is essential to have indicators and data to make decisions</w:t>
      </w:r>
      <w:r w:rsidRPr="00403AE7">
        <w:rPr>
          <w:rFonts w:cs="Arial"/>
          <w:lang w:eastAsia="es-MX"/>
        </w:rPr>
        <w:t xml:space="preserve"> that have a greater positive impact on Costa Rican society, which is why the demand survey will be an essential input for such work</w:t>
      </w:r>
      <w:r w:rsidR="009B0CD9" w:rsidRPr="00403AE7">
        <w:rPr>
          <w:rFonts w:cs="Arial"/>
          <w:lang w:eastAsia="es-MX"/>
        </w:rPr>
        <w:t>.</w:t>
      </w:r>
    </w:p>
    <w:p w14:paraId="759694A5" w14:textId="77777777" w:rsidR="00ED7D05" w:rsidRPr="00403AE7" w:rsidRDefault="00ED7D05">
      <w:pPr>
        <w:widowControl/>
        <w:spacing w:after="0" w:line="240" w:lineRule="auto"/>
        <w:rPr>
          <w:rFonts w:cs="Arial"/>
          <w:b/>
          <w:sz w:val="28"/>
          <w:szCs w:val="28"/>
          <w:lang w:eastAsia="es-MX"/>
        </w:rPr>
      </w:pPr>
      <w:r w:rsidRPr="00403AE7">
        <w:rPr>
          <w:rFonts w:cs="Arial"/>
          <w:bCs/>
          <w:szCs w:val="28"/>
          <w:lang w:eastAsia="es-MX"/>
        </w:rPr>
        <w:br w:type="page"/>
      </w:r>
    </w:p>
    <w:p w14:paraId="37811D24" w14:textId="5D1479EE" w:rsidR="00CE2578" w:rsidRPr="00403AE7" w:rsidRDefault="006B70D0" w:rsidP="00ED7D05">
      <w:pPr>
        <w:pStyle w:val="Ttulo1"/>
        <w:numPr>
          <w:ilvl w:val="0"/>
          <w:numId w:val="1"/>
        </w:numPr>
        <w:ind w:left="284" w:right="110" w:firstLine="0"/>
        <w:jc w:val="left"/>
        <w:rPr>
          <w:rFonts w:asciiTheme="minorHAnsi" w:eastAsiaTheme="minorHAnsi" w:hAnsiTheme="minorHAnsi" w:cs="Arial"/>
          <w:bCs w:val="0"/>
          <w:szCs w:val="28"/>
          <w:lang w:val="en-US" w:eastAsia="es-MX"/>
        </w:rPr>
      </w:pPr>
      <w:r w:rsidRPr="00403AE7">
        <w:rPr>
          <w:rFonts w:asciiTheme="minorHAnsi" w:eastAsiaTheme="minorHAnsi" w:hAnsiTheme="minorHAnsi" w:cs="Arial"/>
          <w:bCs w:val="0"/>
          <w:szCs w:val="28"/>
          <w:lang w:val="en-US" w:eastAsia="es-MX"/>
        </w:rPr>
        <w:lastRenderedPageBreak/>
        <w:t>Objectives of the survey</w:t>
      </w:r>
    </w:p>
    <w:p w14:paraId="37811D25" w14:textId="77777777" w:rsidR="00CE2578" w:rsidRPr="00403AE7" w:rsidRDefault="00CE2578" w:rsidP="00ED7D05">
      <w:pPr>
        <w:spacing w:after="0" w:line="240" w:lineRule="auto"/>
        <w:ind w:left="284" w:right="110"/>
        <w:rPr>
          <w:rFonts w:cs="Arial"/>
          <w:lang w:eastAsia="es-MX"/>
        </w:rPr>
      </w:pPr>
    </w:p>
    <w:p w14:paraId="37811D26" w14:textId="22E26D26" w:rsidR="00CE2578" w:rsidRPr="00403AE7" w:rsidRDefault="00CE2578" w:rsidP="00ED7D05">
      <w:pPr>
        <w:pStyle w:val="Prrafodelista"/>
        <w:spacing w:after="0" w:line="240" w:lineRule="auto"/>
        <w:ind w:left="284" w:right="110"/>
        <w:jc w:val="both"/>
        <w:rPr>
          <w:rFonts w:cs="Arial"/>
          <w:b/>
          <w:sz w:val="24"/>
          <w:szCs w:val="24"/>
          <w:lang w:eastAsia="es-MX"/>
        </w:rPr>
      </w:pPr>
      <w:r w:rsidRPr="00403AE7">
        <w:rPr>
          <w:rFonts w:cs="Arial"/>
          <w:b/>
          <w:sz w:val="24"/>
          <w:szCs w:val="24"/>
          <w:lang w:eastAsia="es-MX"/>
        </w:rPr>
        <w:t>1.1</w:t>
      </w:r>
      <w:r w:rsidRPr="00403AE7">
        <w:rPr>
          <w:rFonts w:cs="Arial"/>
          <w:b/>
          <w:sz w:val="24"/>
          <w:szCs w:val="24"/>
          <w:lang w:eastAsia="es-MX"/>
        </w:rPr>
        <w:tab/>
      </w:r>
      <w:r w:rsidR="006B70D0" w:rsidRPr="00403AE7">
        <w:rPr>
          <w:rFonts w:cs="Arial"/>
          <w:b/>
          <w:sz w:val="24"/>
          <w:szCs w:val="24"/>
          <w:lang w:eastAsia="es-MX"/>
        </w:rPr>
        <w:t>General Objective</w:t>
      </w:r>
      <w:r w:rsidRPr="00403AE7">
        <w:rPr>
          <w:rFonts w:cs="Arial"/>
          <w:b/>
          <w:sz w:val="24"/>
          <w:szCs w:val="24"/>
          <w:lang w:eastAsia="es-MX"/>
        </w:rPr>
        <w:t xml:space="preserve"> </w:t>
      </w:r>
    </w:p>
    <w:p w14:paraId="2CD18171" w14:textId="77777777" w:rsidR="00ED7D05" w:rsidRPr="00403AE7" w:rsidRDefault="00ED7D05" w:rsidP="00ED7D05">
      <w:pPr>
        <w:spacing w:after="0" w:line="240" w:lineRule="auto"/>
        <w:ind w:left="284" w:right="389"/>
        <w:jc w:val="both"/>
        <w:rPr>
          <w:rFonts w:cs="Arial"/>
          <w:b/>
          <w:bCs/>
          <w:lang w:eastAsia="es-MX"/>
        </w:rPr>
      </w:pPr>
    </w:p>
    <w:p w14:paraId="37811D27" w14:textId="68F3882D" w:rsidR="00CE2578" w:rsidRPr="00403AE7" w:rsidRDefault="006B70D0" w:rsidP="00ED7D05">
      <w:pPr>
        <w:spacing w:after="0" w:line="240" w:lineRule="auto"/>
        <w:ind w:left="284" w:right="389"/>
        <w:jc w:val="both"/>
        <w:rPr>
          <w:rFonts w:cs="Arial"/>
          <w:lang w:eastAsia="es-MX"/>
        </w:rPr>
      </w:pPr>
      <w:r w:rsidRPr="00403AE7">
        <w:rPr>
          <w:rFonts w:cs="Arial"/>
          <w:b/>
          <w:bCs/>
          <w:lang w:eastAsia="es-MX"/>
        </w:rPr>
        <w:t>Collecting detailed financial information from households</w:t>
      </w:r>
      <w:r w:rsidRPr="00403AE7">
        <w:rPr>
          <w:rFonts w:cs="Arial"/>
          <w:bCs/>
          <w:lang w:eastAsia="es-MX"/>
        </w:rPr>
        <w:t xml:space="preserve"> that is not available from other sources, to determine the level of financial inclusion of the Costa Rican population</w:t>
      </w:r>
      <w:r w:rsidR="00CE2578" w:rsidRPr="00403AE7">
        <w:rPr>
          <w:rFonts w:cs="Arial"/>
          <w:lang w:eastAsia="es-MX"/>
        </w:rPr>
        <w:t>.</w:t>
      </w:r>
      <w:r w:rsidR="009B0CD9" w:rsidRPr="00403AE7">
        <w:rPr>
          <w:rFonts w:cs="Arial"/>
          <w:lang w:eastAsia="es-MX"/>
        </w:rPr>
        <w:t xml:space="preserve"> </w:t>
      </w:r>
    </w:p>
    <w:p w14:paraId="37811D28" w14:textId="77777777" w:rsidR="00695DC1" w:rsidRPr="00403AE7" w:rsidRDefault="00695DC1" w:rsidP="00ED7D05">
      <w:pPr>
        <w:spacing w:after="0" w:line="240" w:lineRule="auto"/>
        <w:ind w:left="284" w:right="110"/>
        <w:jc w:val="both"/>
        <w:rPr>
          <w:rFonts w:cs="Arial"/>
          <w:lang w:eastAsia="es-MX"/>
        </w:rPr>
      </w:pPr>
    </w:p>
    <w:p w14:paraId="37811D29" w14:textId="7DE75BE8" w:rsidR="00CE2578" w:rsidRPr="00403AE7" w:rsidRDefault="00CE2578" w:rsidP="00ED7D05">
      <w:pPr>
        <w:pStyle w:val="Prrafodelista"/>
        <w:spacing w:after="0" w:line="240" w:lineRule="auto"/>
        <w:ind w:left="284" w:right="110"/>
        <w:jc w:val="both"/>
        <w:rPr>
          <w:rFonts w:cs="Arial"/>
          <w:b/>
          <w:sz w:val="24"/>
          <w:szCs w:val="24"/>
          <w:lang w:eastAsia="es-MX"/>
        </w:rPr>
      </w:pPr>
      <w:r w:rsidRPr="00403AE7">
        <w:rPr>
          <w:rFonts w:cs="Arial"/>
          <w:b/>
          <w:sz w:val="24"/>
          <w:szCs w:val="24"/>
          <w:lang w:eastAsia="es-MX"/>
        </w:rPr>
        <w:t>1.2</w:t>
      </w:r>
      <w:r w:rsidRPr="00403AE7">
        <w:rPr>
          <w:rFonts w:cs="Arial"/>
          <w:b/>
          <w:sz w:val="24"/>
          <w:szCs w:val="24"/>
          <w:lang w:eastAsia="es-MX"/>
        </w:rPr>
        <w:tab/>
      </w:r>
      <w:r w:rsidR="002B7069" w:rsidRPr="00403AE7">
        <w:rPr>
          <w:rFonts w:cs="Arial"/>
          <w:b/>
          <w:sz w:val="24"/>
          <w:szCs w:val="24"/>
          <w:lang w:eastAsia="es-MX"/>
        </w:rPr>
        <w:t>Specific o</w:t>
      </w:r>
      <w:r w:rsidRPr="00403AE7">
        <w:rPr>
          <w:rFonts w:cs="Arial"/>
          <w:b/>
          <w:sz w:val="24"/>
          <w:szCs w:val="24"/>
          <w:lang w:eastAsia="es-MX"/>
        </w:rPr>
        <w:t>bje</w:t>
      </w:r>
      <w:r w:rsidR="002B7069" w:rsidRPr="00403AE7">
        <w:rPr>
          <w:rFonts w:cs="Arial"/>
          <w:b/>
          <w:sz w:val="24"/>
          <w:szCs w:val="24"/>
          <w:lang w:eastAsia="es-MX"/>
        </w:rPr>
        <w:t>ctives</w:t>
      </w:r>
      <w:r w:rsidRPr="00403AE7">
        <w:rPr>
          <w:rFonts w:cs="Arial"/>
          <w:b/>
          <w:sz w:val="24"/>
          <w:szCs w:val="24"/>
          <w:lang w:eastAsia="es-MX"/>
        </w:rPr>
        <w:t>:</w:t>
      </w:r>
    </w:p>
    <w:p w14:paraId="7C5F9D7F" w14:textId="77777777" w:rsidR="00ED7D05" w:rsidRPr="00403AE7" w:rsidRDefault="00ED7D05" w:rsidP="00ED7D05">
      <w:pPr>
        <w:pStyle w:val="Prrafodelista"/>
        <w:spacing w:after="0" w:line="240" w:lineRule="auto"/>
        <w:ind w:left="284" w:right="110"/>
        <w:jc w:val="both"/>
        <w:rPr>
          <w:rFonts w:cs="Arial"/>
          <w:b/>
          <w:sz w:val="24"/>
          <w:szCs w:val="24"/>
          <w:lang w:eastAsia="es-MX"/>
        </w:rPr>
      </w:pPr>
    </w:p>
    <w:p w14:paraId="2625FDAF" w14:textId="30B8E05B" w:rsidR="00B45602" w:rsidRPr="00403AE7" w:rsidRDefault="00B45602" w:rsidP="00ED7D05">
      <w:pPr>
        <w:pStyle w:val="Prrafodelista"/>
        <w:numPr>
          <w:ilvl w:val="0"/>
          <w:numId w:val="2"/>
        </w:numPr>
        <w:spacing w:after="0" w:line="240" w:lineRule="auto"/>
        <w:ind w:right="391"/>
        <w:jc w:val="both"/>
        <w:rPr>
          <w:rFonts w:cs="Arial"/>
          <w:lang w:eastAsia="es-MX"/>
        </w:rPr>
      </w:pPr>
      <w:r w:rsidRPr="00403AE7">
        <w:rPr>
          <w:rFonts w:cs="Arial"/>
          <w:lang w:eastAsia="es-MX"/>
        </w:rPr>
        <w:t xml:space="preserve">Identifying the incidence of population </w:t>
      </w:r>
      <w:r w:rsidRPr="00403AE7">
        <w:rPr>
          <w:rFonts w:cs="Arial"/>
          <w:b/>
          <w:lang w:eastAsia="es-MX"/>
        </w:rPr>
        <w:t>access to different financial instruments</w:t>
      </w:r>
      <w:r w:rsidRPr="00403AE7">
        <w:rPr>
          <w:rFonts w:cs="Arial"/>
          <w:lang w:eastAsia="es-MX"/>
        </w:rPr>
        <w:t xml:space="preserve"> (accounts, cards, formal and informal debts, insurance)</w:t>
      </w:r>
      <w:r w:rsidR="00ED7D05" w:rsidRPr="00403AE7">
        <w:rPr>
          <w:rFonts w:cs="Arial"/>
          <w:lang w:eastAsia="es-MX"/>
        </w:rPr>
        <w:t>.</w:t>
      </w:r>
    </w:p>
    <w:p w14:paraId="7B29FBFB" w14:textId="77777777" w:rsidR="00ED7D05" w:rsidRPr="00403AE7" w:rsidRDefault="00ED7D05" w:rsidP="00ED7D05">
      <w:pPr>
        <w:pStyle w:val="Prrafodelista"/>
        <w:spacing w:after="0" w:line="240" w:lineRule="auto"/>
        <w:ind w:left="1004" w:right="391"/>
        <w:jc w:val="both"/>
        <w:rPr>
          <w:rFonts w:cs="Arial"/>
          <w:lang w:eastAsia="es-MX"/>
        </w:rPr>
      </w:pPr>
    </w:p>
    <w:p w14:paraId="047A8AA7" w14:textId="145F8CF0" w:rsidR="00023C1D" w:rsidRPr="00403AE7" w:rsidRDefault="00023C1D" w:rsidP="00ED7D05">
      <w:pPr>
        <w:pStyle w:val="Prrafodelista"/>
        <w:numPr>
          <w:ilvl w:val="0"/>
          <w:numId w:val="2"/>
        </w:numPr>
        <w:spacing w:after="0" w:line="240" w:lineRule="auto"/>
        <w:ind w:right="391"/>
        <w:jc w:val="both"/>
        <w:rPr>
          <w:rFonts w:cs="Arial"/>
          <w:lang w:eastAsia="es-MX"/>
        </w:rPr>
      </w:pPr>
      <w:r w:rsidRPr="00403AE7">
        <w:rPr>
          <w:rFonts w:cs="Arial"/>
          <w:lang w:eastAsia="es-MX"/>
        </w:rPr>
        <w:t xml:space="preserve">Exploring the </w:t>
      </w:r>
      <w:r w:rsidRPr="00403AE7">
        <w:rPr>
          <w:rFonts w:cs="Arial"/>
          <w:b/>
          <w:lang w:eastAsia="es-MX"/>
        </w:rPr>
        <w:t>causes that hinder the population's access</w:t>
      </w:r>
      <w:r w:rsidRPr="00403AE7">
        <w:rPr>
          <w:rFonts w:cs="Arial"/>
          <w:lang w:eastAsia="es-MX"/>
        </w:rPr>
        <w:t xml:space="preserve"> to the financial system.</w:t>
      </w:r>
    </w:p>
    <w:p w14:paraId="14B4CD4A" w14:textId="77777777" w:rsidR="00ED7D05" w:rsidRPr="00403AE7" w:rsidRDefault="00ED7D05" w:rsidP="00ED7D05">
      <w:pPr>
        <w:spacing w:after="0" w:line="240" w:lineRule="auto"/>
        <w:ind w:right="391"/>
        <w:jc w:val="both"/>
        <w:rPr>
          <w:rFonts w:cs="Arial"/>
          <w:lang w:eastAsia="es-MX"/>
        </w:rPr>
      </w:pPr>
    </w:p>
    <w:p w14:paraId="55E470A1" w14:textId="3F83D2A2" w:rsidR="00256EC3" w:rsidRPr="00403AE7" w:rsidRDefault="00256EC3" w:rsidP="00ED7D05">
      <w:pPr>
        <w:pStyle w:val="Prrafodelista"/>
        <w:numPr>
          <w:ilvl w:val="0"/>
          <w:numId w:val="2"/>
        </w:numPr>
        <w:spacing w:after="0" w:line="240" w:lineRule="auto"/>
        <w:ind w:right="391"/>
        <w:jc w:val="both"/>
        <w:rPr>
          <w:rFonts w:cs="Arial"/>
          <w:lang w:eastAsia="es-MX"/>
        </w:rPr>
      </w:pPr>
      <w:r w:rsidRPr="00403AE7">
        <w:rPr>
          <w:rFonts w:cs="Arial"/>
          <w:lang w:eastAsia="es-MX"/>
        </w:rPr>
        <w:t xml:space="preserve">Knowing about the </w:t>
      </w:r>
      <w:r w:rsidRPr="00403AE7">
        <w:rPr>
          <w:rFonts w:cs="Arial"/>
          <w:b/>
          <w:lang w:eastAsia="es-MX"/>
        </w:rPr>
        <w:t>management of household expenses</w:t>
      </w:r>
      <w:r w:rsidRPr="00403AE7">
        <w:rPr>
          <w:rFonts w:cs="Arial"/>
          <w:lang w:eastAsia="es-MX"/>
        </w:rPr>
        <w:t>, behavior in relation to expenses and financial education</w:t>
      </w:r>
      <w:r w:rsidR="00ED7D05" w:rsidRPr="00403AE7">
        <w:rPr>
          <w:rFonts w:cs="Arial"/>
          <w:lang w:eastAsia="es-MX"/>
        </w:rPr>
        <w:t>.</w:t>
      </w:r>
    </w:p>
    <w:p w14:paraId="554787AB" w14:textId="77777777" w:rsidR="00ED7D05" w:rsidRPr="00403AE7" w:rsidRDefault="00ED7D05" w:rsidP="00ED7D05">
      <w:pPr>
        <w:spacing w:after="0" w:line="240" w:lineRule="auto"/>
        <w:ind w:right="391"/>
        <w:jc w:val="both"/>
        <w:rPr>
          <w:rFonts w:cs="Arial"/>
          <w:lang w:eastAsia="es-MX"/>
        </w:rPr>
      </w:pPr>
    </w:p>
    <w:p w14:paraId="7E702801" w14:textId="3F3466F2" w:rsidR="00256EC3" w:rsidRPr="00403AE7" w:rsidRDefault="00256EC3" w:rsidP="00ED7D05">
      <w:pPr>
        <w:pStyle w:val="Prrafodelista"/>
        <w:numPr>
          <w:ilvl w:val="0"/>
          <w:numId w:val="2"/>
        </w:numPr>
        <w:spacing w:after="0" w:line="240" w:lineRule="auto"/>
        <w:ind w:right="391"/>
        <w:jc w:val="both"/>
        <w:rPr>
          <w:rFonts w:cs="Arial"/>
          <w:lang w:eastAsia="es-MX"/>
        </w:rPr>
      </w:pPr>
      <w:r w:rsidRPr="00403AE7">
        <w:rPr>
          <w:rFonts w:cs="Arial"/>
          <w:lang w:eastAsia="es-MX"/>
        </w:rPr>
        <w:t xml:space="preserve">Knowing about the </w:t>
      </w:r>
      <w:r w:rsidRPr="00403AE7">
        <w:rPr>
          <w:rFonts w:cs="Arial"/>
          <w:b/>
          <w:lang w:eastAsia="es-MX"/>
        </w:rPr>
        <w:t>level of formal and informal savings in households</w:t>
      </w:r>
      <w:r w:rsidRPr="00403AE7">
        <w:rPr>
          <w:rFonts w:cs="Arial"/>
          <w:lang w:eastAsia="es-MX"/>
        </w:rPr>
        <w:t xml:space="preserve"> and access to formal and informal credit</w:t>
      </w:r>
      <w:r w:rsidR="00ED7D05" w:rsidRPr="00403AE7">
        <w:rPr>
          <w:rFonts w:cs="Arial"/>
          <w:lang w:eastAsia="es-MX"/>
        </w:rPr>
        <w:t>.</w:t>
      </w:r>
    </w:p>
    <w:p w14:paraId="2A1D784E" w14:textId="77777777" w:rsidR="00ED7D05" w:rsidRPr="00403AE7" w:rsidRDefault="00ED7D05" w:rsidP="00ED7D05">
      <w:pPr>
        <w:spacing w:after="0" w:line="240" w:lineRule="auto"/>
        <w:ind w:right="391"/>
        <w:jc w:val="both"/>
        <w:rPr>
          <w:rFonts w:cs="Arial"/>
          <w:lang w:eastAsia="es-MX"/>
        </w:rPr>
      </w:pPr>
    </w:p>
    <w:p w14:paraId="5B67B782" w14:textId="585E2070" w:rsidR="00256EC3" w:rsidRPr="00403AE7" w:rsidRDefault="00256EC3" w:rsidP="00ED7D05">
      <w:pPr>
        <w:pStyle w:val="Prrafodelista"/>
        <w:numPr>
          <w:ilvl w:val="0"/>
          <w:numId w:val="2"/>
        </w:numPr>
        <w:spacing w:after="0" w:line="240" w:lineRule="auto"/>
        <w:ind w:right="391"/>
        <w:jc w:val="both"/>
        <w:rPr>
          <w:rFonts w:cs="Arial"/>
          <w:lang w:eastAsia="es-MX"/>
        </w:rPr>
      </w:pPr>
      <w:r w:rsidRPr="00403AE7">
        <w:rPr>
          <w:rFonts w:cs="Arial"/>
          <w:lang w:eastAsia="es-MX"/>
        </w:rPr>
        <w:t xml:space="preserve">Measuring the </w:t>
      </w:r>
      <w:r w:rsidRPr="00403AE7">
        <w:rPr>
          <w:rFonts w:cs="Arial"/>
          <w:b/>
          <w:lang w:eastAsia="es-MX"/>
        </w:rPr>
        <w:t>usage of financial channels</w:t>
      </w:r>
      <w:r w:rsidRPr="00403AE7">
        <w:rPr>
          <w:rFonts w:cs="Arial"/>
          <w:lang w:eastAsia="es-MX"/>
        </w:rPr>
        <w:t xml:space="preserve"> and the barriers to them</w:t>
      </w:r>
      <w:r w:rsidR="00ED7D05" w:rsidRPr="00403AE7">
        <w:rPr>
          <w:rFonts w:cs="Arial"/>
          <w:lang w:eastAsia="es-MX"/>
        </w:rPr>
        <w:t>.</w:t>
      </w:r>
    </w:p>
    <w:p w14:paraId="41DB43CC" w14:textId="77777777" w:rsidR="00ED7D05" w:rsidRPr="00403AE7" w:rsidRDefault="00ED7D05" w:rsidP="00ED7D05">
      <w:pPr>
        <w:spacing w:after="0" w:line="240" w:lineRule="auto"/>
        <w:ind w:right="391"/>
        <w:jc w:val="both"/>
        <w:rPr>
          <w:rFonts w:cs="Arial"/>
          <w:lang w:eastAsia="es-MX"/>
        </w:rPr>
      </w:pPr>
    </w:p>
    <w:p w14:paraId="0E7BEFD3" w14:textId="34F7D11E" w:rsidR="00336910" w:rsidRPr="00403AE7" w:rsidRDefault="00256EC3" w:rsidP="00ED7D05">
      <w:pPr>
        <w:pStyle w:val="Prrafodelista"/>
        <w:numPr>
          <w:ilvl w:val="0"/>
          <w:numId w:val="2"/>
        </w:numPr>
        <w:spacing w:after="0" w:line="240" w:lineRule="auto"/>
        <w:ind w:right="391"/>
        <w:jc w:val="both"/>
        <w:rPr>
          <w:rFonts w:cs="Arial"/>
          <w:lang w:eastAsia="es-MX"/>
        </w:rPr>
      </w:pPr>
      <w:r w:rsidRPr="00403AE7">
        <w:rPr>
          <w:rFonts w:cs="Arial"/>
          <w:lang w:eastAsia="es-MX"/>
        </w:rPr>
        <w:t xml:space="preserve">Knowing about </w:t>
      </w:r>
      <w:r w:rsidRPr="00403AE7">
        <w:rPr>
          <w:rFonts w:cs="Arial"/>
          <w:b/>
          <w:lang w:eastAsia="es-MX"/>
        </w:rPr>
        <w:t>variables of interest regarding potential consumers</w:t>
      </w:r>
      <w:r w:rsidRPr="00403AE7">
        <w:rPr>
          <w:rFonts w:cs="Arial"/>
          <w:lang w:eastAsia="es-MX"/>
        </w:rPr>
        <w:t>: income level, marital status, among others.</w:t>
      </w:r>
    </w:p>
    <w:p w14:paraId="4C428FC0" w14:textId="77777777" w:rsidR="00ED7D05" w:rsidRPr="00403AE7" w:rsidRDefault="00ED7D05">
      <w:pPr>
        <w:widowControl/>
        <w:spacing w:after="0" w:line="240" w:lineRule="auto"/>
        <w:rPr>
          <w:rFonts w:cs="Arial"/>
          <w:b/>
          <w:sz w:val="28"/>
          <w:szCs w:val="28"/>
          <w:lang w:eastAsia="es-MX"/>
        </w:rPr>
      </w:pPr>
      <w:r w:rsidRPr="00403AE7">
        <w:rPr>
          <w:rFonts w:cs="Arial"/>
          <w:bCs/>
          <w:szCs w:val="28"/>
          <w:lang w:eastAsia="es-MX"/>
        </w:rPr>
        <w:br w:type="page"/>
      </w:r>
    </w:p>
    <w:p w14:paraId="4E53A613" w14:textId="1C88EEEC" w:rsidR="009B0CD9" w:rsidRPr="00403AE7" w:rsidRDefault="00A514D7" w:rsidP="00ED7D05">
      <w:pPr>
        <w:pStyle w:val="Ttulo1"/>
        <w:numPr>
          <w:ilvl w:val="0"/>
          <w:numId w:val="11"/>
        </w:numPr>
        <w:ind w:right="110"/>
        <w:jc w:val="left"/>
        <w:rPr>
          <w:rFonts w:asciiTheme="minorHAnsi" w:eastAsiaTheme="minorHAnsi" w:hAnsiTheme="minorHAnsi" w:cs="Arial"/>
          <w:bCs w:val="0"/>
          <w:szCs w:val="28"/>
          <w:lang w:val="en-US" w:eastAsia="es-MX"/>
        </w:rPr>
      </w:pPr>
      <w:r w:rsidRPr="00403AE7">
        <w:rPr>
          <w:rFonts w:asciiTheme="minorHAnsi" w:eastAsiaTheme="minorHAnsi" w:hAnsiTheme="minorHAnsi" w:cs="Arial"/>
          <w:bCs w:val="0"/>
          <w:szCs w:val="28"/>
          <w:lang w:val="en-US" w:eastAsia="es-MX"/>
        </w:rPr>
        <w:lastRenderedPageBreak/>
        <w:t>General description of the service</w:t>
      </w:r>
    </w:p>
    <w:p w14:paraId="7A16FF8A" w14:textId="77777777" w:rsidR="009B0CD9" w:rsidRPr="00403AE7" w:rsidRDefault="009B0CD9" w:rsidP="00ED7D05">
      <w:pPr>
        <w:autoSpaceDE w:val="0"/>
        <w:autoSpaceDN w:val="0"/>
        <w:adjustRightInd w:val="0"/>
        <w:spacing w:after="0" w:line="240" w:lineRule="auto"/>
        <w:ind w:left="284" w:right="389"/>
        <w:jc w:val="both"/>
        <w:rPr>
          <w:rFonts w:cs="Arial"/>
          <w:b/>
          <w:sz w:val="24"/>
          <w:szCs w:val="24"/>
        </w:rPr>
      </w:pPr>
    </w:p>
    <w:p w14:paraId="5F564CC3" w14:textId="3DD9A605" w:rsidR="009B0CD9" w:rsidRPr="00403AE7" w:rsidRDefault="009B0CD9" w:rsidP="00ED7D05">
      <w:pPr>
        <w:pStyle w:val="Prrafodelista"/>
        <w:numPr>
          <w:ilvl w:val="0"/>
          <w:numId w:val="10"/>
        </w:numPr>
        <w:spacing w:after="0" w:line="240" w:lineRule="auto"/>
        <w:ind w:left="851" w:right="110"/>
        <w:jc w:val="both"/>
        <w:rPr>
          <w:rFonts w:cs="Arial"/>
          <w:sz w:val="24"/>
          <w:szCs w:val="24"/>
          <w:lang w:eastAsia="es-MX"/>
        </w:rPr>
      </w:pPr>
      <w:r w:rsidRPr="00403AE7">
        <w:rPr>
          <w:rFonts w:cs="Arial"/>
          <w:b/>
          <w:sz w:val="24"/>
          <w:szCs w:val="24"/>
          <w:u w:val="single"/>
        </w:rPr>
        <w:t>C</w:t>
      </w:r>
      <w:r w:rsidR="00A514D7" w:rsidRPr="00403AE7">
        <w:rPr>
          <w:rFonts w:cs="Arial"/>
          <w:b/>
          <w:sz w:val="24"/>
          <w:szCs w:val="24"/>
          <w:u w:val="single"/>
        </w:rPr>
        <w:t>haracteristics of the project</w:t>
      </w:r>
      <w:r w:rsidRPr="00403AE7">
        <w:rPr>
          <w:rFonts w:cs="Arial"/>
          <w:b/>
          <w:sz w:val="24"/>
          <w:szCs w:val="24"/>
        </w:rPr>
        <w:t xml:space="preserve">: </w:t>
      </w:r>
      <w:r w:rsidR="00A514D7" w:rsidRPr="00403AE7">
        <w:rPr>
          <w:rFonts w:cs="Arial"/>
          <w:bCs/>
          <w:sz w:val="24"/>
          <w:szCs w:val="24"/>
        </w:rPr>
        <w:t>SUGEF has contracted IPSOS for the application of the survey on Financial Inclusion Costa Rica 2020.</w:t>
      </w:r>
    </w:p>
    <w:p w14:paraId="3091A58C" w14:textId="77777777" w:rsidR="00ED7D05" w:rsidRPr="00403AE7" w:rsidRDefault="00ED7D05" w:rsidP="00ED7D05">
      <w:pPr>
        <w:pStyle w:val="Prrafodelista"/>
        <w:spacing w:after="0" w:line="240" w:lineRule="auto"/>
        <w:ind w:left="851" w:right="110"/>
        <w:jc w:val="both"/>
        <w:rPr>
          <w:rFonts w:cs="Arial"/>
          <w:sz w:val="24"/>
          <w:szCs w:val="24"/>
          <w:lang w:eastAsia="es-MX"/>
        </w:rPr>
      </w:pPr>
    </w:p>
    <w:p w14:paraId="0CCBC9F5" w14:textId="1F9C071D" w:rsidR="009B0CD9" w:rsidRPr="00403AE7" w:rsidRDefault="00A514D7" w:rsidP="00ED7D05">
      <w:pPr>
        <w:pStyle w:val="Prrafodelista"/>
        <w:numPr>
          <w:ilvl w:val="0"/>
          <w:numId w:val="10"/>
        </w:numPr>
        <w:spacing w:after="0" w:line="240" w:lineRule="auto"/>
        <w:ind w:left="851"/>
        <w:rPr>
          <w:rFonts w:cs="Arial"/>
          <w:sz w:val="24"/>
          <w:szCs w:val="24"/>
        </w:rPr>
      </w:pPr>
      <w:r w:rsidRPr="00403AE7">
        <w:rPr>
          <w:rFonts w:cs="Arial"/>
          <w:b/>
          <w:bCs/>
          <w:sz w:val="24"/>
          <w:szCs w:val="24"/>
          <w:u w:val="single"/>
        </w:rPr>
        <w:t>Geographical breakdown</w:t>
      </w:r>
      <w:r w:rsidR="009B0CD9" w:rsidRPr="00403AE7">
        <w:rPr>
          <w:rFonts w:cs="Arial"/>
          <w:sz w:val="24"/>
          <w:szCs w:val="24"/>
        </w:rPr>
        <w:t xml:space="preserve">: </w:t>
      </w:r>
      <w:r w:rsidRPr="00403AE7">
        <w:rPr>
          <w:rFonts w:cs="Arial"/>
        </w:rPr>
        <w:t>representativeness by</w:t>
      </w:r>
      <w:r w:rsidR="009B0CD9" w:rsidRPr="00403AE7">
        <w:rPr>
          <w:rFonts w:cs="Arial"/>
        </w:rPr>
        <w:t>:</w:t>
      </w:r>
    </w:p>
    <w:p w14:paraId="1817EEBB" w14:textId="3821B0A3" w:rsidR="009B0CD9" w:rsidRPr="00403AE7" w:rsidRDefault="00A514D7" w:rsidP="00ED7D05">
      <w:pPr>
        <w:pStyle w:val="Prrafodelista"/>
        <w:numPr>
          <w:ilvl w:val="1"/>
          <w:numId w:val="10"/>
        </w:numPr>
        <w:spacing w:after="0" w:line="240" w:lineRule="auto"/>
        <w:ind w:left="1418"/>
        <w:rPr>
          <w:rFonts w:cs="Arial"/>
        </w:rPr>
      </w:pPr>
      <w:r w:rsidRPr="00403AE7">
        <w:rPr>
          <w:rFonts w:cs="Arial"/>
        </w:rPr>
        <w:t>Province</w:t>
      </w:r>
    </w:p>
    <w:p w14:paraId="4555B148" w14:textId="7D14EAEB" w:rsidR="009B0CD9" w:rsidRPr="00403AE7" w:rsidRDefault="009B0CD9" w:rsidP="00ED7D05">
      <w:pPr>
        <w:pStyle w:val="Prrafodelista"/>
        <w:numPr>
          <w:ilvl w:val="1"/>
          <w:numId w:val="10"/>
        </w:numPr>
        <w:spacing w:after="0" w:line="240" w:lineRule="auto"/>
        <w:ind w:left="1418"/>
        <w:rPr>
          <w:rFonts w:cs="Arial"/>
        </w:rPr>
      </w:pPr>
      <w:r w:rsidRPr="00403AE7">
        <w:rPr>
          <w:rFonts w:cs="Arial"/>
        </w:rPr>
        <w:t>Zon</w:t>
      </w:r>
      <w:r w:rsidR="00A514D7" w:rsidRPr="00403AE7">
        <w:rPr>
          <w:rFonts w:cs="Arial"/>
        </w:rPr>
        <w:t>e</w:t>
      </w:r>
      <w:r w:rsidRPr="00403AE7">
        <w:rPr>
          <w:rFonts w:cs="Arial"/>
        </w:rPr>
        <w:t>: Urban / Rural.</w:t>
      </w:r>
    </w:p>
    <w:p w14:paraId="7FCA2B06" w14:textId="61E69DDC" w:rsidR="009B0CD9" w:rsidRPr="00403AE7" w:rsidRDefault="00A514D7" w:rsidP="00ED7D05">
      <w:pPr>
        <w:pStyle w:val="Prrafodelista"/>
        <w:numPr>
          <w:ilvl w:val="1"/>
          <w:numId w:val="10"/>
        </w:numPr>
        <w:spacing w:after="0" w:line="240" w:lineRule="auto"/>
        <w:ind w:left="1418"/>
        <w:rPr>
          <w:rFonts w:cs="Arial"/>
        </w:rPr>
      </w:pPr>
      <w:r w:rsidRPr="00403AE7">
        <w:rPr>
          <w:rFonts w:cs="Arial"/>
        </w:rPr>
        <w:t>Gender: Masculine / Feminine</w:t>
      </w:r>
    </w:p>
    <w:p w14:paraId="4B3C2958" w14:textId="3435FD33" w:rsidR="009B0CD9" w:rsidRPr="00403AE7" w:rsidRDefault="00A514D7" w:rsidP="00ED7D05">
      <w:pPr>
        <w:pStyle w:val="Prrafodelista"/>
        <w:numPr>
          <w:ilvl w:val="1"/>
          <w:numId w:val="10"/>
        </w:numPr>
        <w:spacing w:after="0" w:line="240" w:lineRule="auto"/>
        <w:ind w:left="1418"/>
        <w:rPr>
          <w:rFonts w:cs="Arial"/>
        </w:rPr>
      </w:pPr>
      <w:r w:rsidRPr="00403AE7">
        <w:rPr>
          <w:rFonts w:cs="Arial"/>
        </w:rPr>
        <w:t>Socioecono</w:t>
      </w:r>
      <w:r w:rsidR="009B0CD9" w:rsidRPr="00403AE7">
        <w:rPr>
          <w:rFonts w:cs="Arial"/>
        </w:rPr>
        <w:t>mic</w:t>
      </w:r>
      <w:r w:rsidRPr="00403AE7">
        <w:rPr>
          <w:rFonts w:cs="Arial"/>
        </w:rPr>
        <w:t xml:space="preserve"> level</w:t>
      </w:r>
      <w:r w:rsidR="009B0CD9" w:rsidRPr="00403AE7">
        <w:rPr>
          <w:rFonts w:cs="Arial"/>
        </w:rPr>
        <w:t xml:space="preserve">: </w:t>
      </w:r>
      <w:r w:rsidRPr="00403AE7">
        <w:rPr>
          <w:rFonts w:cs="Arial"/>
        </w:rPr>
        <w:t>High/Medium</w:t>
      </w:r>
      <w:r w:rsidR="009B0CD9" w:rsidRPr="00403AE7">
        <w:rPr>
          <w:rFonts w:cs="Arial"/>
        </w:rPr>
        <w:t>/</w:t>
      </w:r>
      <w:r w:rsidRPr="00403AE7">
        <w:rPr>
          <w:rFonts w:cs="Arial"/>
        </w:rPr>
        <w:t>Low</w:t>
      </w:r>
    </w:p>
    <w:p w14:paraId="010F6BD0" w14:textId="3B2954C6" w:rsidR="009B0CD9" w:rsidRPr="00403AE7" w:rsidRDefault="009B0CD9" w:rsidP="00ED7D05">
      <w:pPr>
        <w:pStyle w:val="Prrafodelista"/>
        <w:spacing w:after="0" w:line="240" w:lineRule="auto"/>
        <w:ind w:left="1418"/>
        <w:rPr>
          <w:rFonts w:cs="Arial"/>
        </w:rPr>
      </w:pPr>
    </w:p>
    <w:p w14:paraId="47A7B9B1" w14:textId="4DA0B655" w:rsidR="009B0CD9" w:rsidRPr="00403AE7" w:rsidRDefault="00133428" w:rsidP="00ED7D05">
      <w:pPr>
        <w:pStyle w:val="Prrafodelista"/>
        <w:numPr>
          <w:ilvl w:val="0"/>
          <w:numId w:val="10"/>
        </w:numPr>
        <w:spacing w:after="0" w:line="240" w:lineRule="auto"/>
        <w:ind w:left="851"/>
        <w:jc w:val="both"/>
        <w:rPr>
          <w:rFonts w:cs="Arial"/>
          <w:sz w:val="24"/>
          <w:szCs w:val="24"/>
        </w:rPr>
      </w:pPr>
      <w:r w:rsidRPr="00403AE7">
        <w:rPr>
          <w:rFonts w:cs="Arial"/>
          <w:b/>
          <w:bCs/>
          <w:sz w:val="24"/>
          <w:szCs w:val="24"/>
          <w:u w:val="single"/>
        </w:rPr>
        <w:t>Population under study</w:t>
      </w:r>
      <w:r w:rsidR="009B0CD9" w:rsidRPr="00403AE7">
        <w:rPr>
          <w:rFonts w:cs="Arial"/>
          <w:sz w:val="24"/>
          <w:szCs w:val="24"/>
        </w:rPr>
        <w:t xml:space="preserve">: </w:t>
      </w:r>
    </w:p>
    <w:p w14:paraId="088B9ECF" w14:textId="02065617" w:rsidR="009B0CD9" w:rsidRPr="00403AE7" w:rsidRDefault="00133428" w:rsidP="00ED7D05">
      <w:pPr>
        <w:pStyle w:val="Prrafodelista"/>
        <w:numPr>
          <w:ilvl w:val="1"/>
          <w:numId w:val="10"/>
        </w:numPr>
        <w:spacing w:after="0" w:line="240" w:lineRule="auto"/>
        <w:jc w:val="both"/>
        <w:rPr>
          <w:rFonts w:cs="Arial"/>
        </w:rPr>
      </w:pPr>
      <w:r w:rsidRPr="00403AE7">
        <w:rPr>
          <w:rFonts w:cs="Arial"/>
        </w:rPr>
        <w:t xml:space="preserve">Men and women, between </w:t>
      </w:r>
      <w:r w:rsidR="009B0CD9" w:rsidRPr="00403AE7">
        <w:rPr>
          <w:rFonts w:cs="Arial"/>
        </w:rPr>
        <w:t xml:space="preserve">15 </w:t>
      </w:r>
      <w:r w:rsidRPr="00403AE7">
        <w:rPr>
          <w:rFonts w:cs="Arial"/>
        </w:rPr>
        <w:t>and</w:t>
      </w:r>
      <w:r w:rsidR="009B0CD9" w:rsidRPr="00403AE7">
        <w:rPr>
          <w:rFonts w:cs="Arial"/>
        </w:rPr>
        <w:t xml:space="preserve"> 70 </w:t>
      </w:r>
      <w:r w:rsidRPr="00403AE7">
        <w:rPr>
          <w:rFonts w:cs="Arial"/>
        </w:rPr>
        <w:t>years of age and usual residents in private residences located in the national territory, regardless of their nationality</w:t>
      </w:r>
      <w:r w:rsidR="009B0CD9" w:rsidRPr="00403AE7">
        <w:rPr>
          <w:rFonts w:cs="Arial"/>
        </w:rPr>
        <w:t>.</w:t>
      </w:r>
    </w:p>
    <w:p w14:paraId="2D96E86E" w14:textId="77777777" w:rsidR="00DA3627" w:rsidRPr="00403AE7" w:rsidRDefault="00DA3627" w:rsidP="00DA3627">
      <w:pPr>
        <w:pStyle w:val="Prrafodelista"/>
        <w:spacing w:after="0" w:line="240" w:lineRule="auto"/>
        <w:ind w:left="1440"/>
        <w:jc w:val="both"/>
        <w:rPr>
          <w:rFonts w:cs="Arial"/>
        </w:rPr>
      </w:pPr>
    </w:p>
    <w:p w14:paraId="6F583287" w14:textId="1AE5BF8B" w:rsidR="009B0CD9" w:rsidRPr="00403AE7" w:rsidRDefault="009B0CD9" w:rsidP="00ED7D05">
      <w:pPr>
        <w:pStyle w:val="Prrafodelista"/>
        <w:numPr>
          <w:ilvl w:val="0"/>
          <w:numId w:val="10"/>
        </w:numPr>
        <w:spacing w:after="0" w:line="240" w:lineRule="auto"/>
        <w:ind w:left="851"/>
        <w:rPr>
          <w:rFonts w:cs="Arial"/>
        </w:rPr>
      </w:pPr>
      <w:r w:rsidRPr="00403AE7">
        <w:rPr>
          <w:rFonts w:cs="Arial"/>
          <w:b/>
          <w:bCs/>
          <w:sz w:val="24"/>
          <w:szCs w:val="24"/>
          <w:u w:val="single"/>
        </w:rPr>
        <w:t>Distribu</w:t>
      </w:r>
      <w:r w:rsidR="00133428" w:rsidRPr="00403AE7">
        <w:rPr>
          <w:rFonts w:cs="Arial"/>
          <w:b/>
          <w:bCs/>
          <w:sz w:val="24"/>
          <w:szCs w:val="24"/>
          <w:u w:val="single"/>
        </w:rPr>
        <w:t>tion of the sample</w:t>
      </w:r>
      <w:r w:rsidRPr="00403AE7">
        <w:rPr>
          <w:rFonts w:cs="Arial"/>
          <w:sz w:val="24"/>
          <w:szCs w:val="24"/>
        </w:rPr>
        <w:t xml:space="preserve">: </w:t>
      </w:r>
      <w:r w:rsidRPr="00403AE7">
        <w:rPr>
          <w:rFonts w:cs="Arial"/>
        </w:rPr>
        <w:t xml:space="preserve">1,200 </w:t>
      </w:r>
      <w:r w:rsidR="00133428" w:rsidRPr="00403AE7">
        <w:rPr>
          <w:rFonts w:cs="Arial"/>
        </w:rPr>
        <w:t>effective interviews</w:t>
      </w:r>
    </w:p>
    <w:p w14:paraId="25976240" w14:textId="3059C6E7" w:rsidR="009B0CD9" w:rsidRPr="00403AE7" w:rsidRDefault="00133428" w:rsidP="00ED7D05">
      <w:pPr>
        <w:pStyle w:val="Prrafodelista"/>
        <w:widowControl/>
        <w:numPr>
          <w:ilvl w:val="1"/>
          <w:numId w:val="10"/>
        </w:numPr>
        <w:spacing w:after="0" w:line="240" w:lineRule="auto"/>
        <w:ind w:left="1434" w:hanging="357"/>
        <w:jc w:val="both"/>
        <w:rPr>
          <w:rFonts w:cs="Arial"/>
          <w:sz w:val="24"/>
          <w:szCs w:val="24"/>
        </w:rPr>
      </w:pPr>
      <w:r w:rsidRPr="00403AE7">
        <w:rPr>
          <w:rFonts w:cs="Arial"/>
          <w:b/>
          <w:bCs/>
          <w:sz w:val="24"/>
          <w:szCs w:val="24"/>
          <w:u w:val="single"/>
        </w:rPr>
        <w:t>San Jose</w:t>
      </w:r>
      <w:r w:rsidR="009B0CD9" w:rsidRPr="00403AE7">
        <w:rPr>
          <w:rFonts w:cs="Arial"/>
          <w:b/>
          <w:bCs/>
          <w:sz w:val="24"/>
          <w:szCs w:val="24"/>
          <w:u w:val="single"/>
        </w:rPr>
        <w:t>:</w:t>
      </w:r>
      <w:r w:rsidR="009B0CD9" w:rsidRPr="00403AE7">
        <w:rPr>
          <w:rFonts w:cs="Arial"/>
          <w:sz w:val="24"/>
          <w:szCs w:val="24"/>
        </w:rPr>
        <w:t xml:space="preserve"> </w:t>
      </w:r>
      <w:r w:rsidR="009B0CD9" w:rsidRPr="00403AE7">
        <w:rPr>
          <w:rFonts w:cs="Arial"/>
          <w:sz w:val="24"/>
          <w:szCs w:val="24"/>
        </w:rPr>
        <w:tab/>
        <w:t>390</w:t>
      </w:r>
    </w:p>
    <w:p w14:paraId="3BA0F8CF" w14:textId="1CAC1BBC" w:rsidR="009B0CD9" w:rsidRPr="00403AE7" w:rsidRDefault="009B0CD9" w:rsidP="00ED7D05">
      <w:pPr>
        <w:pStyle w:val="Prrafodelista"/>
        <w:numPr>
          <w:ilvl w:val="1"/>
          <w:numId w:val="10"/>
        </w:numPr>
        <w:spacing w:after="0" w:line="240" w:lineRule="auto"/>
        <w:ind w:left="1434" w:hanging="357"/>
        <w:rPr>
          <w:rFonts w:cs="Arial"/>
          <w:sz w:val="24"/>
          <w:szCs w:val="24"/>
        </w:rPr>
      </w:pPr>
      <w:r w:rsidRPr="00403AE7">
        <w:rPr>
          <w:rFonts w:cs="Arial"/>
          <w:b/>
          <w:bCs/>
          <w:sz w:val="24"/>
          <w:szCs w:val="24"/>
          <w:u w:val="single"/>
        </w:rPr>
        <w:t>Alajuela</w:t>
      </w:r>
      <w:r w:rsidRPr="00403AE7">
        <w:rPr>
          <w:rFonts w:cs="Arial"/>
          <w:sz w:val="24"/>
          <w:szCs w:val="24"/>
        </w:rPr>
        <w:t xml:space="preserve">:  </w:t>
      </w:r>
      <w:r w:rsidRPr="00403AE7">
        <w:rPr>
          <w:rFonts w:cs="Arial"/>
          <w:sz w:val="24"/>
          <w:szCs w:val="24"/>
        </w:rPr>
        <w:tab/>
        <w:t>230</w:t>
      </w:r>
    </w:p>
    <w:p w14:paraId="2975E296" w14:textId="74507AD0" w:rsidR="009B0CD9" w:rsidRPr="00403AE7" w:rsidRDefault="009B0CD9" w:rsidP="00ED7D05">
      <w:pPr>
        <w:pStyle w:val="Prrafodelista"/>
        <w:numPr>
          <w:ilvl w:val="1"/>
          <w:numId w:val="10"/>
        </w:numPr>
        <w:spacing w:after="0" w:line="240" w:lineRule="auto"/>
        <w:ind w:left="1434" w:hanging="357"/>
        <w:rPr>
          <w:rFonts w:cs="Arial"/>
          <w:sz w:val="24"/>
          <w:szCs w:val="24"/>
        </w:rPr>
      </w:pPr>
      <w:r w:rsidRPr="00403AE7">
        <w:rPr>
          <w:rFonts w:cs="Arial"/>
          <w:b/>
          <w:bCs/>
          <w:sz w:val="24"/>
          <w:szCs w:val="24"/>
          <w:u w:val="single"/>
        </w:rPr>
        <w:t>Cartago</w:t>
      </w:r>
      <w:r w:rsidRPr="00403AE7">
        <w:t xml:space="preserve">:  </w:t>
      </w:r>
      <w:r w:rsidRPr="00403AE7">
        <w:tab/>
        <w:t>135</w:t>
      </w:r>
    </w:p>
    <w:p w14:paraId="2A824F9D" w14:textId="21950B3E" w:rsidR="009B0CD9" w:rsidRPr="00403AE7" w:rsidRDefault="009B0CD9" w:rsidP="00ED7D05">
      <w:pPr>
        <w:pStyle w:val="Prrafodelista"/>
        <w:numPr>
          <w:ilvl w:val="1"/>
          <w:numId w:val="10"/>
        </w:numPr>
        <w:spacing w:after="0" w:line="240" w:lineRule="auto"/>
        <w:ind w:left="1434" w:hanging="357"/>
        <w:rPr>
          <w:rFonts w:cs="Arial"/>
          <w:sz w:val="24"/>
          <w:szCs w:val="24"/>
        </w:rPr>
      </w:pPr>
      <w:r w:rsidRPr="00403AE7">
        <w:rPr>
          <w:rFonts w:cs="Arial"/>
          <w:b/>
          <w:bCs/>
          <w:sz w:val="24"/>
          <w:szCs w:val="24"/>
          <w:u w:val="single"/>
        </w:rPr>
        <w:t>Heredia</w:t>
      </w:r>
      <w:r w:rsidRPr="00403AE7">
        <w:t xml:space="preserve">: </w:t>
      </w:r>
      <w:r w:rsidRPr="00403AE7">
        <w:tab/>
        <w:t>120</w:t>
      </w:r>
    </w:p>
    <w:p w14:paraId="6434F993" w14:textId="18235A93" w:rsidR="009B0CD9" w:rsidRPr="00403AE7" w:rsidRDefault="009B0CD9" w:rsidP="00ED7D05">
      <w:pPr>
        <w:pStyle w:val="Prrafodelista"/>
        <w:numPr>
          <w:ilvl w:val="1"/>
          <w:numId w:val="10"/>
        </w:numPr>
        <w:spacing w:after="0" w:line="240" w:lineRule="auto"/>
        <w:ind w:left="1434" w:hanging="357"/>
        <w:rPr>
          <w:rFonts w:cs="Arial"/>
          <w:sz w:val="24"/>
          <w:szCs w:val="24"/>
        </w:rPr>
      </w:pPr>
      <w:r w:rsidRPr="00403AE7">
        <w:rPr>
          <w:rFonts w:cs="Arial"/>
          <w:b/>
          <w:sz w:val="24"/>
          <w:szCs w:val="24"/>
          <w:u w:val="single"/>
        </w:rPr>
        <w:t>Guanacaste</w:t>
      </w:r>
      <w:r w:rsidRPr="00403AE7">
        <w:rPr>
          <w:rFonts w:cs="Arial"/>
          <w:sz w:val="24"/>
          <w:szCs w:val="24"/>
        </w:rPr>
        <w:t xml:space="preserve">: </w:t>
      </w:r>
      <w:r w:rsidRPr="00403AE7">
        <w:rPr>
          <w:rFonts w:cs="Arial"/>
          <w:sz w:val="24"/>
          <w:szCs w:val="24"/>
        </w:rPr>
        <w:tab/>
        <w:t>100</w:t>
      </w:r>
    </w:p>
    <w:p w14:paraId="5F575770" w14:textId="79E676AF" w:rsidR="009B0CD9" w:rsidRPr="00403AE7" w:rsidRDefault="009B0CD9" w:rsidP="00ED7D05">
      <w:pPr>
        <w:pStyle w:val="Prrafodelista"/>
        <w:numPr>
          <w:ilvl w:val="1"/>
          <w:numId w:val="10"/>
        </w:numPr>
        <w:spacing w:after="0" w:line="240" w:lineRule="auto"/>
        <w:ind w:left="1434" w:hanging="357"/>
        <w:rPr>
          <w:rFonts w:cs="Arial"/>
          <w:sz w:val="24"/>
          <w:szCs w:val="24"/>
        </w:rPr>
      </w:pPr>
      <w:r w:rsidRPr="00403AE7">
        <w:rPr>
          <w:rFonts w:cs="Arial"/>
          <w:b/>
          <w:sz w:val="24"/>
          <w:szCs w:val="24"/>
          <w:u w:val="single"/>
        </w:rPr>
        <w:t>Puntarenas</w:t>
      </w:r>
      <w:r w:rsidRPr="00403AE7">
        <w:rPr>
          <w:rFonts w:cs="Arial"/>
          <w:sz w:val="24"/>
          <w:szCs w:val="24"/>
        </w:rPr>
        <w:t xml:space="preserve">: </w:t>
      </w:r>
      <w:r w:rsidRPr="00403AE7">
        <w:rPr>
          <w:rFonts w:cs="Arial"/>
          <w:sz w:val="24"/>
          <w:szCs w:val="24"/>
        </w:rPr>
        <w:tab/>
        <w:t>115</w:t>
      </w:r>
    </w:p>
    <w:p w14:paraId="34C25821" w14:textId="4CB5D387" w:rsidR="009B0CD9" w:rsidRPr="00403AE7" w:rsidRDefault="009B0CD9" w:rsidP="00ED7D05">
      <w:pPr>
        <w:pStyle w:val="Prrafodelista"/>
        <w:numPr>
          <w:ilvl w:val="1"/>
          <w:numId w:val="10"/>
        </w:numPr>
        <w:spacing w:after="0" w:line="240" w:lineRule="auto"/>
        <w:ind w:left="1434" w:hanging="357"/>
        <w:rPr>
          <w:rFonts w:cs="Arial"/>
          <w:sz w:val="24"/>
          <w:szCs w:val="24"/>
        </w:rPr>
      </w:pPr>
      <w:r w:rsidRPr="00403AE7">
        <w:rPr>
          <w:rFonts w:cs="Arial"/>
          <w:b/>
          <w:sz w:val="24"/>
          <w:szCs w:val="24"/>
          <w:u w:val="single"/>
        </w:rPr>
        <w:t>Limón</w:t>
      </w:r>
      <w:r w:rsidRPr="00403AE7">
        <w:rPr>
          <w:rFonts w:cs="Arial"/>
          <w:sz w:val="24"/>
          <w:szCs w:val="24"/>
        </w:rPr>
        <w:t xml:space="preserve">: </w:t>
      </w:r>
      <w:r w:rsidRPr="00403AE7">
        <w:rPr>
          <w:rFonts w:cs="Arial"/>
          <w:sz w:val="24"/>
          <w:szCs w:val="24"/>
        </w:rPr>
        <w:tab/>
        <w:t>110</w:t>
      </w:r>
    </w:p>
    <w:p w14:paraId="1EBBA7CE" w14:textId="77777777" w:rsidR="009B0CD9" w:rsidRPr="00403AE7" w:rsidRDefault="009B0CD9" w:rsidP="00ED7D05">
      <w:pPr>
        <w:pStyle w:val="Prrafodelista"/>
        <w:spacing w:after="0" w:line="240" w:lineRule="auto"/>
        <w:ind w:left="1440"/>
        <w:rPr>
          <w:rFonts w:cs="Arial"/>
          <w:sz w:val="24"/>
          <w:szCs w:val="24"/>
        </w:rPr>
      </w:pPr>
    </w:p>
    <w:p w14:paraId="20215E0F" w14:textId="4CE0B333" w:rsidR="009B0CD9" w:rsidRPr="00403AE7" w:rsidRDefault="005315C8" w:rsidP="00ED7D05">
      <w:pPr>
        <w:pStyle w:val="Prrafodelista"/>
        <w:numPr>
          <w:ilvl w:val="0"/>
          <w:numId w:val="10"/>
        </w:numPr>
        <w:spacing w:after="0" w:line="240" w:lineRule="auto"/>
        <w:ind w:left="851"/>
        <w:rPr>
          <w:rFonts w:cs="Arial"/>
          <w:sz w:val="24"/>
          <w:szCs w:val="24"/>
        </w:rPr>
      </w:pPr>
      <w:r w:rsidRPr="00403AE7">
        <w:rPr>
          <w:rFonts w:cs="Arial"/>
          <w:b/>
          <w:bCs/>
          <w:sz w:val="24"/>
          <w:szCs w:val="24"/>
          <w:u w:val="single"/>
        </w:rPr>
        <w:t>Collection methodology</w:t>
      </w:r>
      <w:r w:rsidR="009B0CD9" w:rsidRPr="00403AE7">
        <w:rPr>
          <w:rFonts w:cs="Arial"/>
          <w:b/>
          <w:bCs/>
          <w:sz w:val="24"/>
          <w:szCs w:val="24"/>
          <w:u w:val="single"/>
        </w:rPr>
        <w:t>:</w:t>
      </w:r>
      <w:r w:rsidR="009B0CD9" w:rsidRPr="00403AE7">
        <w:rPr>
          <w:rFonts w:cs="Arial"/>
          <w:sz w:val="24"/>
          <w:szCs w:val="24"/>
        </w:rPr>
        <w:t xml:space="preserve"> </w:t>
      </w:r>
      <w:r w:rsidRPr="00403AE7">
        <w:rPr>
          <w:rFonts w:cs="Arial"/>
        </w:rPr>
        <w:t>Face to face in households</w:t>
      </w:r>
      <w:r w:rsidR="009B0CD9" w:rsidRPr="00403AE7">
        <w:rPr>
          <w:rFonts w:cs="Arial"/>
        </w:rPr>
        <w:t>.</w:t>
      </w:r>
      <w:r w:rsidR="009B0CD9" w:rsidRPr="00403AE7">
        <w:rPr>
          <w:rFonts w:cs="Arial"/>
          <w:sz w:val="24"/>
          <w:szCs w:val="24"/>
        </w:rPr>
        <w:t xml:space="preserve"> </w:t>
      </w:r>
    </w:p>
    <w:p w14:paraId="115F7E2F" w14:textId="77777777" w:rsidR="00DA3627" w:rsidRPr="00403AE7" w:rsidRDefault="00DA3627" w:rsidP="00DA3627">
      <w:pPr>
        <w:pStyle w:val="Prrafodelista"/>
        <w:spacing w:after="0" w:line="240" w:lineRule="auto"/>
        <w:ind w:left="851"/>
        <w:rPr>
          <w:rFonts w:cs="Arial"/>
          <w:sz w:val="24"/>
          <w:szCs w:val="24"/>
        </w:rPr>
      </w:pPr>
    </w:p>
    <w:p w14:paraId="177889B9" w14:textId="77DFE2D6" w:rsidR="00DA3627" w:rsidRPr="00403AE7" w:rsidRDefault="005315C8" w:rsidP="00DA3627">
      <w:pPr>
        <w:pStyle w:val="Prrafodelista"/>
        <w:numPr>
          <w:ilvl w:val="0"/>
          <w:numId w:val="10"/>
        </w:numPr>
        <w:spacing w:after="0" w:line="240" w:lineRule="auto"/>
        <w:ind w:left="851"/>
        <w:jc w:val="both"/>
        <w:rPr>
          <w:rFonts w:cs="Arial"/>
        </w:rPr>
      </w:pPr>
      <w:r w:rsidRPr="00403AE7">
        <w:rPr>
          <w:rFonts w:cs="Arial"/>
          <w:b/>
          <w:bCs/>
          <w:sz w:val="24"/>
          <w:szCs w:val="24"/>
          <w:u w:val="single"/>
        </w:rPr>
        <w:t>Instrument to be implemented</w:t>
      </w:r>
      <w:r w:rsidR="009B0CD9" w:rsidRPr="00403AE7">
        <w:rPr>
          <w:rFonts w:cs="Arial"/>
          <w:b/>
          <w:bCs/>
          <w:sz w:val="24"/>
          <w:szCs w:val="24"/>
        </w:rPr>
        <w:t>:</w:t>
      </w:r>
      <w:r w:rsidR="009B0CD9" w:rsidRPr="00403AE7">
        <w:rPr>
          <w:rFonts w:cs="Arial"/>
          <w:sz w:val="24"/>
          <w:szCs w:val="24"/>
        </w:rPr>
        <w:t xml:space="preserve"> </w:t>
      </w:r>
      <w:r w:rsidRPr="00403AE7">
        <w:rPr>
          <w:rFonts w:cs="Arial"/>
        </w:rPr>
        <w:t>Structured questionnaire supplied by SUGEF, with an approximate duration of 30 minutes.</w:t>
      </w:r>
    </w:p>
    <w:p w14:paraId="630E1910" w14:textId="77777777" w:rsidR="00DA3627" w:rsidRPr="00403AE7" w:rsidRDefault="00DA3627" w:rsidP="00DA3627">
      <w:pPr>
        <w:spacing w:after="0" w:line="240" w:lineRule="auto"/>
        <w:jc w:val="both"/>
        <w:rPr>
          <w:rFonts w:cs="Arial"/>
        </w:rPr>
      </w:pPr>
    </w:p>
    <w:p w14:paraId="271482E8" w14:textId="0D3D74AA" w:rsidR="009B0CD9" w:rsidRPr="00403AE7" w:rsidRDefault="005315C8" w:rsidP="00ED7D05">
      <w:pPr>
        <w:pStyle w:val="Prrafodelista"/>
        <w:numPr>
          <w:ilvl w:val="0"/>
          <w:numId w:val="10"/>
        </w:numPr>
        <w:spacing w:after="0" w:line="240" w:lineRule="auto"/>
        <w:ind w:left="851"/>
        <w:jc w:val="both"/>
        <w:rPr>
          <w:rFonts w:cs="Arial"/>
        </w:rPr>
      </w:pPr>
      <w:r w:rsidRPr="00403AE7">
        <w:rPr>
          <w:rFonts w:cs="Arial"/>
          <w:b/>
          <w:bCs/>
          <w:sz w:val="24"/>
          <w:szCs w:val="24"/>
          <w:u w:val="single"/>
        </w:rPr>
        <w:t xml:space="preserve">Qualified </w:t>
      </w:r>
      <w:r w:rsidR="00A818D1">
        <w:rPr>
          <w:rFonts w:cs="Arial"/>
          <w:b/>
          <w:bCs/>
          <w:sz w:val="24"/>
          <w:szCs w:val="24"/>
          <w:u w:val="single"/>
        </w:rPr>
        <w:t>respondent</w:t>
      </w:r>
      <w:r w:rsidR="009B0CD9" w:rsidRPr="00403AE7">
        <w:rPr>
          <w:rFonts w:cs="Arial"/>
          <w:sz w:val="24"/>
          <w:szCs w:val="24"/>
        </w:rPr>
        <w:t>:</w:t>
      </w:r>
      <w:r w:rsidR="009B0CD9" w:rsidRPr="00403AE7">
        <w:rPr>
          <w:sz w:val="24"/>
          <w:szCs w:val="24"/>
        </w:rPr>
        <w:t xml:space="preserve"> </w:t>
      </w:r>
      <w:r w:rsidRPr="00403AE7">
        <w:t>head of household, spouse or other member of the household between 15 and 70 years of age, usual resident of the dwelling</w:t>
      </w:r>
      <w:r w:rsidR="009B0CD9" w:rsidRPr="00403AE7">
        <w:rPr>
          <w:rFonts w:cs="Arial"/>
        </w:rPr>
        <w:t>.</w:t>
      </w:r>
    </w:p>
    <w:p w14:paraId="6E9F9B7A" w14:textId="77777777" w:rsidR="00DA3627" w:rsidRPr="00403AE7" w:rsidRDefault="00DA3627">
      <w:pPr>
        <w:widowControl/>
        <w:spacing w:after="0" w:line="240" w:lineRule="auto"/>
        <w:rPr>
          <w:rFonts w:cs="Verdana"/>
          <w:b/>
          <w:sz w:val="28"/>
          <w:szCs w:val="28"/>
        </w:rPr>
      </w:pPr>
      <w:r w:rsidRPr="00403AE7">
        <w:rPr>
          <w:rFonts w:cs="Verdana"/>
          <w:b/>
          <w:sz w:val="28"/>
          <w:szCs w:val="28"/>
        </w:rPr>
        <w:br w:type="page"/>
      </w:r>
    </w:p>
    <w:p w14:paraId="41F9642D" w14:textId="40894EC4" w:rsidR="005B7F81" w:rsidRPr="00403AE7" w:rsidRDefault="0098616E" w:rsidP="00ED7D05">
      <w:pPr>
        <w:pStyle w:val="Prrafodelista"/>
        <w:widowControl/>
        <w:numPr>
          <w:ilvl w:val="0"/>
          <w:numId w:val="5"/>
        </w:numPr>
        <w:autoSpaceDE w:val="0"/>
        <w:autoSpaceDN w:val="0"/>
        <w:adjustRightInd w:val="0"/>
        <w:spacing w:after="0" w:line="240" w:lineRule="auto"/>
        <w:outlineLvl w:val="0"/>
        <w:rPr>
          <w:b/>
          <w:bCs/>
          <w:sz w:val="28"/>
          <w:szCs w:val="28"/>
        </w:rPr>
      </w:pPr>
      <w:r w:rsidRPr="00403AE7">
        <w:rPr>
          <w:rFonts w:cs="Verdana"/>
          <w:b/>
          <w:sz w:val="28"/>
          <w:szCs w:val="28"/>
        </w:rPr>
        <w:lastRenderedPageBreak/>
        <w:t>Main methodological aspects</w:t>
      </w:r>
    </w:p>
    <w:p w14:paraId="5837A339" w14:textId="77777777" w:rsidR="005B7F81" w:rsidRPr="00403AE7" w:rsidRDefault="005B7F81" w:rsidP="00ED7D05">
      <w:pPr>
        <w:widowControl/>
        <w:autoSpaceDE w:val="0"/>
        <w:autoSpaceDN w:val="0"/>
        <w:adjustRightInd w:val="0"/>
        <w:spacing w:after="0" w:line="240" w:lineRule="auto"/>
        <w:jc w:val="both"/>
        <w:outlineLvl w:val="0"/>
        <w:rPr>
          <w:rFonts w:cs="Verdana"/>
          <w:b/>
          <w:sz w:val="24"/>
          <w:szCs w:val="24"/>
        </w:rPr>
      </w:pPr>
    </w:p>
    <w:p w14:paraId="37811D3C" w14:textId="4509E3FF" w:rsidR="00436660" w:rsidRPr="00403AE7" w:rsidRDefault="001E607B" w:rsidP="00ED7D05">
      <w:pPr>
        <w:widowControl/>
        <w:autoSpaceDE w:val="0"/>
        <w:autoSpaceDN w:val="0"/>
        <w:adjustRightInd w:val="0"/>
        <w:spacing w:after="0" w:line="240" w:lineRule="auto"/>
        <w:ind w:left="284" w:right="389"/>
        <w:jc w:val="both"/>
        <w:outlineLvl w:val="0"/>
        <w:rPr>
          <w:rFonts w:cs="Arial"/>
          <w:lang w:eastAsia="es-MX"/>
        </w:rPr>
      </w:pPr>
      <w:r w:rsidRPr="00403AE7">
        <w:rPr>
          <w:rFonts w:cs="Arial"/>
          <w:lang w:eastAsia="es-MX"/>
        </w:rPr>
        <w:t>To respond to the objectives set in the Survey on Financial Inclusion Costa Rica 2020, a total of 1,200 households were interviewed nationwide</w:t>
      </w:r>
      <w:r w:rsidR="009B0CD9" w:rsidRPr="00403AE7">
        <w:rPr>
          <w:rFonts w:cs="Arial"/>
          <w:lang w:eastAsia="es-MX"/>
        </w:rPr>
        <w:t>.</w:t>
      </w:r>
    </w:p>
    <w:p w14:paraId="40A3B2B0" w14:textId="77777777" w:rsidR="00AC6978" w:rsidRPr="00403AE7" w:rsidRDefault="00AC6978" w:rsidP="00ED7D05">
      <w:pPr>
        <w:autoSpaceDE w:val="0"/>
        <w:autoSpaceDN w:val="0"/>
        <w:adjustRightInd w:val="0"/>
        <w:spacing w:after="0" w:line="240" w:lineRule="auto"/>
        <w:ind w:left="284" w:right="389"/>
        <w:jc w:val="both"/>
        <w:rPr>
          <w:rFonts w:cs="Arial"/>
          <w:lang w:eastAsia="es-MX"/>
        </w:rPr>
      </w:pPr>
    </w:p>
    <w:p w14:paraId="60445F20" w14:textId="6EF3388D" w:rsidR="00AC6978" w:rsidRPr="00403AE7" w:rsidRDefault="009B0CD9" w:rsidP="00ED7D05">
      <w:pPr>
        <w:autoSpaceDE w:val="0"/>
        <w:autoSpaceDN w:val="0"/>
        <w:adjustRightInd w:val="0"/>
        <w:spacing w:after="0" w:line="240" w:lineRule="auto"/>
        <w:ind w:left="851" w:right="389" w:hanging="567"/>
        <w:jc w:val="both"/>
        <w:rPr>
          <w:rFonts w:cs="Arial"/>
          <w:b/>
          <w:sz w:val="24"/>
          <w:szCs w:val="24"/>
          <w:lang w:eastAsia="es-MX"/>
        </w:rPr>
      </w:pPr>
      <w:r w:rsidRPr="00403AE7">
        <w:rPr>
          <w:rFonts w:cs="Arial"/>
          <w:b/>
          <w:sz w:val="24"/>
          <w:szCs w:val="24"/>
          <w:lang w:eastAsia="es-MX"/>
        </w:rPr>
        <w:t>3</w:t>
      </w:r>
      <w:r w:rsidR="00AC6978" w:rsidRPr="00403AE7">
        <w:rPr>
          <w:rFonts w:cs="Arial"/>
          <w:b/>
          <w:sz w:val="24"/>
          <w:szCs w:val="24"/>
          <w:lang w:eastAsia="es-MX"/>
        </w:rPr>
        <w:t xml:space="preserve">.1 </w:t>
      </w:r>
      <w:r w:rsidR="00AC6978" w:rsidRPr="00403AE7">
        <w:rPr>
          <w:rFonts w:cs="Arial"/>
          <w:b/>
          <w:sz w:val="24"/>
          <w:szCs w:val="24"/>
          <w:lang w:eastAsia="es-MX"/>
        </w:rPr>
        <w:tab/>
      </w:r>
      <w:r w:rsidR="001E607B" w:rsidRPr="00403AE7">
        <w:rPr>
          <w:rFonts w:cs="Arial"/>
          <w:b/>
          <w:sz w:val="24"/>
          <w:szCs w:val="24"/>
          <w:lang w:eastAsia="es-MX"/>
        </w:rPr>
        <w:t>Target population</w:t>
      </w:r>
    </w:p>
    <w:p w14:paraId="7C1C9532" w14:textId="77777777" w:rsidR="00DA3627" w:rsidRPr="00403AE7" w:rsidRDefault="00DA3627" w:rsidP="00ED7D05">
      <w:pPr>
        <w:autoSpaceDE w:val="0"/>
        <w:autoSpaceDN w:val="0"/>
        <w:adjustRightInd w:val="0"/>
        <w:spacing w:after="0" w:line="240" w:lineRule="auto"/>
        <w:ind w:left="284" w:right="389"/>
        <w:jc w:val="both"/>
        <w:rPr>
          <w:rFonts w:cs="Arial"/>
        </w:rPr>
      </w:pPr>
    </w:p>
    <w:p w14:paraId="2982852F" w14:textId="2C7A5C2D" w:rsidR="00AC6978" w:rsidRPr="00403AE7" w:rsidRDefault="001E607B" w:rsidP="00ED7D05">
      <w:pPr>
        <w:autoSpaceDE w:val="0"/>
        <w:autoSpaceDN w:val="0"/>
        <w:adjustRightInd w:val="0"/>
        <w:spacing w:after="0" w:line="240" w:lineRule="auto"/>
        <w:ind w:left="284" w:right="389"/>
        <w:jc w:val="both"/>
        <w:rPr>
          <w:rFonts w:cs="Arial"/>
          <w:lang w:eastAsia="es-MX"/>
        </w:rPr>
      </w:pPr>
      <w:r w:rsidRPr="00403AE7">
        <w:rPr>
          <w:rFonts w:cs="Arial"/>
        </w:rPr>
        <w:t>Men and women, between 15 and 70 years of age and usual residents in private residences located in the national territory, regardless of their nationality</w:t>
      </w:r>
      <w:r w:rsidR="009B0CD9" w:rsidRPr="00403AE7">
        <w:rPr>
          <w:rFonts w:cs="Arial"/>
          <w:lang w:eastAsia="es-MX"/>
        </w:rPr>
        <w:t>.</w:t>
      </w:r>
    </w:p>
    <w:p w14:paraId="2E47CD03" w14:textId="77777777" w:rsidR="00AC6978" w:rsidRPr="00403AE7" w:rsidRDefault="00AC6978" w:rsidP="00ED7D05">
      <w:pPr>
        <w:autoSpaceDE w:val="0"/>
        <w:autoSpaceDN w:val="0"/>
        <w:adjustRightInd w:val="0"/>
        <w:spacing w:after="0" w:line="240" w:lineRule="auto"/>
        <w:ind w:left="851" w:right="389" w:hanging="567"/>
        <w:jc w:val="both"/>
        <w:rPr>
          <w:rFonts w:cs="Arial"/>
          <w:b/>
          <w:sz w:val="24"/>
          <w:szCs w:val="24"/>
        </w:rPr>
      </w:pPr>
    </w:p>
    <w:p w14:paraId="5639CCC0" w14:textId="3EDA8175" w:rsidR="00AC6978" w:rsidRPr="00403AE7" w:rsidRDefault="009B0CD9" w:rsidP="00ED7D05">
      <w:pPr>
        <w:autoSpaceDE w:val="0"/>
        <w:autoSpaceDN w:val="0"/>
        <w:adjustRightInd w:val="0"/>
        <w:spacing w:after="0" w:line="240" w:lineRule="auto"/>
        <w:ind w:left="851" w:right="389" w:hanging="567"/>
        <w:jc w:val="both"/>
        <w:rPr>
          <w:rFonts w:cs="Arial"/>
          <w:b/>
          <w:sz w:val="24"/>
          <w:szCs w:val="24"/>
        </w:rPr>
      </w:pPr>
      <w:r w:rsidRPr="00403AE7">
        <w:rPr>
          <w:rFonts w:cs="Arial"/>
          <w:b/>
          <w:sz w:val="24"/>
          <w:szCs w:val="24"/>
        </w:rPr>
        <w:t>3</w:t>
      </w:r>
      <w:r w:rsidR="00AC6978" w:rsidRPr="00403AE7">
        <w:rPr>
          <w:rFonts w:cs="Arial"/>
          <w:b/>
          <w:sz w:val="24"/>
          <w:szCs w:val="24"/>
        </w:rPr>
        <w:t>.2</w:t>
      </w:r>
      <w:r w:rsidR="00AC6978" w:rsidRPr="00403AE7">
        <w:rPr>
          <w:rFonts w:cs="Arial"/>
          <w:b/>
          <w:sz w:val="24"/>
          <w:szCs w:val="24"/>
        </w:rPr>
        <w:tab/>
      </w:r>
      <w:r w:rsidR="001E607B" w:rsidRPr="00403AE7">
        <w:rPr>
          <w:rFonts w:cs="Arial"/>
          <w:b/>
          <w:sz w:val="24"/>
          <w:szCs w:val="24"/>
        </w:rPr>
        <w:t>Sample design</w:t>
      </w:r>
    </w:p>
    <w:p w14:paraId="6F94A55C" w14:textId="77777777" w:rsidR="00DA3627" w:rsidRPr="00403AE7" w:rsidRDefault="00DA3627" w:rsidP="00ED7D05">
      <w:pPr>
        <w:pStyle w:val="Prrafodelista"/>
        <w:spacing w:after="0" w:line="240" w:lineRule="auto"/>
        <w:ind w:left="284" w:right="389"/>
        <w:jc w:val="both"/>
        <w:rPr>
          <w:rFonts w:cs="Arial"/>
          <w:lang w:eastAsia="es-MX"/>
        </w:rPr>
      </w:pPr>
    </w:p>
    <w:p w14:paraId="6914E084" w14:textId="341AEB95" w:rsidR="00AC6978" w:rsidRPr="00403AE7" w:rsidRDefault="00003917" w:rsidP="00ED7D05">
      <w:pPr>
        <w:pStyle w:val="Prrafodelista"/>
        <w:spacing w:after="0" w:line="240" w:lineRule="auto"/>
        <w:ind w:left="284" w:right="389"/>
        <w:jc w:val="both"/>
        <w:rPr>
          <w:rFonts w:cs="Arial"/>
          <w:lang w:eastAsia="es-MX"/>
        </w:rPr>
      </w:pPr>
      <w:r w:rsidRPr="00403AE7">
        <w:rPr>
          <w:rFonts w:cs="Arial"/>
          <w:lang w:eastAsia="es-MX"/>
        </w:rPr>
        <w:t>The sample was controlled in such a way that it allowed the analysis at least at Province, Zone, Sex and Socio-Economic Level. The distribution of the sample at the province level corresponds to the proportion of each one of them according to the last population and housing census 2011</w:t>
      </w:r>
      <w:r w:rsidR="006F4975" w:rsidRPr="00403AE7">
        <w:rPr>
          <w:rFonts w:cs="Arial"/>
          <w:lang w:eastAsia="es-MX"/>
        </w:rPr>
        <w:t>.</w:t>
      </w:r>
      <w:r w:rsidR="00E46B95" w:rsidRPr="00403AE7">
        <w:rPr>
          <w:rFonts w:cs="Arial"/>
          <w:lang w:eastAsia="es-MX"/>
        </w:rPr>
        <w:t xml:space="preserve"> </w:t>
      </w:r>
    </w:p>
    <w:p w14:paraId="64806542" w14:textId="6E312C48" w:rsidR="00003917" w:rsidRPr="00403AE7" w:rsidRDefault="004E1773" w:rsidP="00ED7D05">
      <w:pPr>
        <w:pStyle w:val="Prrafodelista"/>
        <w:spacing w:after="0" w:line="240" w:lineRule="auto"/>
        <w:ind w:left="284" w:right="389"/>
        <w:jc w:val="both"/>
        <w:rPr>
          <w:rFonts w:cs="Arial"/>
          <w:lang w:eastAsia="es-MX"/>
        </w:rPr>
      </w:pPr>
      <w:r>
        <w:rPr>
          <w:rFonts w:cs="Arial"/>
          <w:lang w:eastAsia="es-MX"/>
        </w:rPr>
        <w:t xml:space="preserve">In total, </w:t>
      </w:r>
      <w:r w:rsidR="00003917" w:rsidRPr="00403AE7">
        <w:rPr>
          <w:rFonts w:cs="Arial"/>
          <w:lang w:eastAsia="es-MX"/>
        </w:rPr>
        <w:t>1,200 effective interviews for an error of approximately 2.8% with a confidence level of 95%.</w:t>
      </w:r>
    </w:p>
    <w:p w14:paraId="3498A08D" w14:textId="77777777" w:rsidR="00DA3627" w:rsidRPr="00403AE7" w:rsidRDefault="00DA3627" w:rsidP="00ED7D05">
      <w:pPr>
        <w:pStyle w:val="Prrafodelista"/>
        <w:spacing w:after="0" w:line="240" w:lineRule="auto"/>
        <w:ind w:left="284" w:right="389"/>
        <w:jc w:val="both"/>
        <w:rPr>
          <w:rFonts w:cs="Arial"/>
          <w:lang w:eastAsia="es-MX"/>
        </w:rPr>
      </w:pPr>
    </w:p>
    <w:p w14:paraId="4B3FFDCD" w14:textId="3FF93EEA" w:rsidR="002A7DA5" w:rsidRDefault="002A7DA5" w:rsidP="00ED7D05">
      <w:pPr>
        <w:pStyle w:val="Prrafodelista"/>
        <w:spacing w:after="0" w:line="240" w:lineRule="auto"/>
        <w:ind w:left="284" w:right="389"/>
        <w:jc w:val="both"/>
        <w:rPr>
          <w:noProof/>
        </w:rPr>
      </w:pPr>
      <w:r w:rsidRPr="002A7DA5">
        <w:rPr>
          <w:noProof/>
          <w:lang w:val="es-CR" w:eastAsia="es-CR"/>
        </w:rPr>
        <w:drawing>
          <wp:inline distT="0" distB="0" distL="0" distR="0" wp14:anchorId="589C11FA" wp14:editId="265E5077">
            <wp:extent cx="6333961" cy="23710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43815" cy="2374779"/>
                    </a:xfrm>
                    <a:prstGeom prst="rect">
                      <a:avLst/>
                    </a:prstGeom>
                    <a:noFill/>
                    <a:ln>
                      <a:noFill/>
                    </a:ln>
                  </pic:spPr>
                </pic:pic>
              </a:graphicData>
            </a:graphic>
          </wp:inline>
        </w:drawing>
      </w:r>
    </w:p>
    <w:p w14:paraId="70F87B16" w14:textId="77777777" w:rsidR="002A7DA5" w:rsidRDefault="002A7DA5" w:rsidP="00ED7D05">
      <w:pPr>
        <w:pStyle w:val="Prrafodelista"/>
        <w:spacing w:after="0" w:line="240" w:lineRule="auto"/>
        <w:ind w:left="284" w:right="389"/>
        <w:jc w:val="both"/>
        <w:rPr>
          <w:noProof/>
        </w:rPr>
      </w:pPr>
    </w:p>
    <w:p w14:paraId="71D0A3CA" w14:textId="77777777" w:rsidR="002A7DA5" w:rsidRPr="00403AE7" w:rsidRDefault="002A7DA5" w:rsidP="00ED7D05">
      <w:pPr>
        <w:pStyle w:val="Prrafodelista"/>
        <w:spacing w:after="0" w:line="240" w:lineRule="auto"/>
        <w:ind w:left="284" w:right="389"/>
        <w:jc w:val="both"/>
        <w:rPr>
          <w:noProof/>
        </w:rPr>
      </w:pPr>
    </w:p>
    <w:p w14:paraId="45D2CFE5" w14:textId="13B31438" w:rsidR="00AC6978" w:rsidRPr="00403AE7" w:rsidRDefault="006F4975" w:rsidP="00ED7D05">
      <w:pPr>
        <w:autoSpaceDE w:val="0"/>
        <w:autoSpaceDN w:val="0"/>
        <w:adjustRightInd w:val="0"/>
        <w:spacing w:after="0" w:line="240" w:lineRule="auto"/>
        <w:ind w:left="851" w:right="389" w:hanging="567"/>
        <w:jc w:val="both"/>
        <w:rPr>
          <w:rFonts w:cs="Arial"/>
          <w:b/>
          <w:sz w:val="24"/>
          <w:szCs w:val="24"/>
        </w:rPr>
      </w:pPr>
      <w:r w:rsidRPr="00403AE7">
        <w:rPr>
          <w:rFonts w:cs="Arial"/>
          <w:b/>
          <w:sz w:val="24"/>
          <w:szCs w:val="24"/>
        </w:rPr>
        <w:t>3</w:t>
      </w:r>
      <w:r w:rsidR="00AC6978" w:rsidRPr="00403AE7">
        <w:rPr>
          <w:rFonts w:cs="Arial"/>
          <w:b/>
          <w:sz w:val="24"/>
          <w:szCs w:val="24"/>
        </w:rPr>
        <w:t>.</w:t>
      </w:r>
      <w:r w:rsidR="006D1738" w:rsidRPr="00403AE7">
        <w:rPr>
          <w:rFonts w:cs="Arial"/>
          <w:b/>
          <w:sz w:val="24"/>
          <w:szCs w:val="24"/>
        </w:rPr>
        <w:t>3</w:t>
      </w:r>
      <w:r w:rsidR="00AC6978" w:rsidRPr="00403AE7">
        <w:rPr>
          <w:rFonts w:cs="Arial"/>
          <w:b/>
          <w:sz w:val="24"/>
          <w:szCs w:val="24"/>
        </w:rPr>
        <w:t xml:space="preserve"> </w:t>
      </w:r>
      <w:r w:rsidR="00AC6978" w:rsidRPr="00403AE7">
        <w:rPr>
          <w:rFonts w:cs="Arial"/>
          <w:b/>
          <w:sz w:val="24"/>
          <w:szCs w:val="24"/>
        </w:rPr>
        <w:tab/>
      </w:r>
      <w:r w:rsidR="005D0B9A" w:rsidRPr="00403AE7">
        <w:rPr>
          <w:rFonts w:cs="Arial"/>
          <w:b/>
          <w:sz w:val="24"/>
          <w:szCs w:val="24"/>
        </w:rPr>
        <w:t>Sample selection</w:t>
      </w:r>
    </w:p>
    <w:p w14:paraId="5E540AE0" w14:textId="77777777" w:rsidR="00DA3627" w:rsidRPr="00403AE7" w:rsidRDefault="00DA3627" w:rsidP="00ED7D05">
      <w:pPr>
        <w:pStyle w:val="Prrafodelista"/>
        <w:spacing w:after="0" w:line="240" w:lineRule="auto"/>
        <w:ind w:left="284" w:right="389"/>
        <w:jc w:val="both"/>
        <w:rPr>
          <w:rFonts w:eastAsia="Times New Roman" w:cs="Arial"/>
        </w:rPr>
      </w:pPr>
    </w:p>
    <w:p w14:paraId="437E6320" w14:textId="61359CCE" w:rsidR="00AC6978" w:rsidRPr="00403AE7" w:rsidRDefault="005D0B9A" w:rsidP="00ED7D05">
      <w:pPr>
        <w:pStyle w:val="Prrafodelista"/>
        <w:spacing w:after="0" w:line="240" w:lineRule="auto"/>
        <w:ind w:left="284" w:right="389"/>
        <w:jc w:val="both"/>
        <w:rPr>
          <w:rFonts w:eastAsia="Times New Roman" w:cs="Arial"/>
        </w:rPr>
      </w:pPr>
      <w:r w:rsidRPr="00403AE7">
        <w:rPr>
          <w:rFonts w:eastAsia="Times New Roman" w:cs="Arial"/>
        </w:rPr>
        <w:t>For the selection of the sample, we proceeded with a two-stage sampling method, according to the following scheme</w:t>
      </w:r>
      <w:r w:rsidR="00AC6978" w:rsidRPr="00403AE7">
        <w:rPr>
          <w:rFonts w:eastAsia="Times New Roman" w:cs="Arial"/>
        </w:rPr>
        <w:t>:</w:t>
      </w:r>
    </w:p>
    <w:p w14:paraId="5932226B" w14:textId="77777777" w:rsidR="00DA3627" w:rsidRPr="00403AE7" w:rsidRDefault="00DA3627" w:rsidP="00ED7D05">
      <w:pPr>
        <w:pStyle w:val="Prrafodelista"/>
        <w:spacing w:after="0" w:line="240" w:lineRule="auto"/>
        <w:ind w:left="284" w:right="389"/>
        <w:jc w:val="both"/>
        <w:rPr>
          <w:rFonts w:eastAsia="Times New Roman" w:cs="Arial"/>
        </w:rPr>
      </w:pPr>
    </w:p>
    <w:p w14:paraId="62ADA1C8" w14:textId="7039DB5B" w:rsidR="00AC6978" w:rsidRPr="00403AE7" w:rsidRDefault="005D0B9A" w:rsidP="00ED7D05">
      <w:pPr>
        <w:pStyle w:val="Prrafodelista"/>
        <w:numPr>
          <w:ilvl w:val="0"/>
          <w:numId w:val="7"/>
        </w:numPr>
        <w:spacing w:after="0" w:line="240" w:lineRule="auto"/>
        <w:ind w:right="389"/>
        <w:jc w:val="both"/>
        <w:rPr>
          <w:rFonts w:eastAsia="Times New Roman" w:cs="Arial"/>
        </w:rPr>
      </w:pPr>
      <w:r w:rsidRPr="00403AE7">
        <w:rPr>
          <w:rFonts w:eastAsia="Times New Roman" w:cs="Arial"/>
          <w:b/>
        </w:rPr>
        <w:t>Stage 1 Selection of districts:</w:t>
      </w:r>
      <w:r w:rsidRPr="00403AE7">
        <w:rPr>
          <w:rFonts w:eastAsia="Times New Roman" w:cs="Arial"/>
        </w:rPr>
        <w:t xml:space="preserve"> Districts were selected within each one of the provinces, controlling the urban / rural representativeness</w:t>
      </w:r>
      <w:r w:rsidR="009B0CD9" w:rsidRPr="00403AE7">
        <w:rPr>
          <w:rFonts w:eastAsia="Times New Roman" w:cs="Arial"/>
        </w:rPr>
        <w:t>.</w:t>
      </w:r>
    </w:p>
    <w:p w14:paraId="735F440D" w14:textId="77777777" w:rsidR="00DA3627" w:rsidRPr="00403AE7" w:rsidRDefault="00DA3627" w:rsidP="00DA3627">
      <w:pPr>
        <w:pStyle w:val="Prrafodelista"/>
        <w:spacing w:after="0" w:line="240" w:lineRule="auto"/>
        <w:ind w:left="1004" w:right="389"/>
        <w:jc w:val="both"/>
        <w:rPr>
          <w:rFonts w:eastAsia="Times New Roman" w:cs="Arial"/>
        </w:rPr>
      </w:pPr>
    </w:p>
    <w:p w14:paraId="5A0D8052" w14:textId="3FCE0EF3" w:rsidR="00AC6978" w:rsidRPr="00403AE7" w:rsidRDefault="00D603AB" w:rsidP="00ED7D05">
      <w:pPr>
        <w:pStyle w:val="Prrafodelista"/>
        <w:numPr>
          <w:ilvl w:val="0"/>
          <w:numId w:val="8"/>
        </w:numPr>
        <w:spacing w:after="0" w:line="240" w:lineRule="auto"/>
        <w:ind w:right="389"/>
        <w:jc w:val="both"/>
        <w:rPr>
          <w:rFonts w:eastAsia="Times New Roman" w:cs="Arial"/>
        </w:rPr>
      </w:pPr>
      <w:r w:rsidRPr="00403AE7">
        <w:rPr>
          <w:rFonts w:eastAsia="Times New Roman" w:cs="Arial"/>
          <w:b/>
        </w:rPr>
        <w:t>Stage 2 Selection of dwellings:</w:t>
      </w:r>
      <w:r w:rsidRPr="00403AE7">
        <w:rPr>
          <w:rFonts w:eastAsia="Times New Roman" w:cs="Arial"/>
        </w:rPr>
        <w:t xml:space="preserve"> Within each district, the dwellings were selected as observation units and within each of them, the collaboration of an adult belonging to the household was requested to conduct the interview</w:t>
      </w:r>
      <w:r w:rsidR="00AC6978" w:rsidRPr="00403AE7">
        <w:rPr>
          <w:rFonts w:eastAsia="Times New Roman" w:cs="Arial"/>
        </w:rPr>
        <w:t xml:space="preserve">. </w:t>
      </w:r>
    </w:p>
    <w:p w14:paraId="3066D289" w14:textId="02A95985" w:rsidR="00EA3355" w:rsidRPr="00403AE7" w:rsidRDefault="00EA3355" w:rsidP="00ED7D05">
      <w:pPr>
        <w:pStyle w:val="Prrafodelista"/>
        <w:spacing w:after="0" w:line="240" w:lineRule="auto"/>
        <w:ind w:left="1004" w:right="389"/>
        <w:jc w:val="both"/>
        <w:rPr>
          <w:rFonts w:eastAsia="Times New Roman" w:cs="Arial"/>
        </w:rPr>
      </w:pPr>
    </w:p>
    <w:p w14:paraId="0E2A0072" w14:textId="77777777" w:rsidR="008E11AE" w:rsidRPr="00403AE7" w:rsidRDefault="008E11AE">
      <w:pPr>
        <w:widowControl/>
        <w:spacing w:after="0" w:line="240" w:lineRule="auto"/>
        <w:rPr>
          <w:rFonts w:eastAsia="Times New Roman" w:cs="Arial"/>
          <w:b/>
          <w:sz w:val="24"/>
          <w:szCs w:val="24"/>
        </w:rPr>
      </w:pPr>
      <w:r w:rsidRPr="00403AE7">
        <w:rPr>
          <w:rFonts w:eastAsia="Times New Roman" w:cs="Arial"/>
          <w:b/>
          <w:sz w:val="24"/>
          <w:szCs w:val="24"/>
        </w:rPr>
        <w:br w:type="page"/>
      </w:r>
    </w:p>
    <w:p w14:paraId="10C56C63" w14:textId="1B545ABF" w:rsidR="006D1738" w:rsidRPr="00403AE7" w:rsidRDefault="006F4975" w:rsidP="00ED7D05">
      <w:pPr>
        <w:pStyle w:val="Prrafodelista"/>
        <w:spacing w:after="0" w:line="240" w:lineRule="auto"/>
        <w:ind w:left="851" w:right="389" w:hanging="567"/>
        <w:jc w:val="both"/>
        <w:rPr>
          <w:rFonts w:eastAsia="Times New Roman" w:cs="Arial"/>
          <w:b/>
          <w:sz w:val="24"/>
          <w:szCs w:val="24"/>
        </w:rPr>
      </w:pPr>
      <w:r w:rsidRPr="00403AE7">
        <w:rPr>
          <w:rFonts w:eastAsia="Times New Roman" w:cs="Arial"/>
          <w:b/>
          <w:sz w:val="24"/>
          <w:szCs w:val="24"/>
        </w:rPr>
        <w:lastRenderedPageBreak/>
        <w:t>3</w:t>
      </w:r>
      <w:r w:rsidR="006D1738" w:rsidRPr="00403AE7">
        <w:rPr>
          <w:rFonts w:eastAsia="Times New Roman" w:cs="Arial"/>
          <w:b/>
          <w:sz w:val="24"/>
          <w:szCs w:val="24"/>
        </w:rPr>
        <w:t>.4.</w:t>
      </w:r>
      <w:r w:rsidR="006D1738" w:rsidRPr="00403AE7">
        <w:rPr>
          <w:rFonts w:eastAsia="Times New Roman" w:cs="Arial"/>
          <w:b/>
          <w:sz w:val="24"/>
          <w:szCs w:val="24"/>
        </w:rPr>
        <w:tab/>
      </w:r>
      <w:r w:rsidR="00297F64" w:rsidRPr="00403AE7">
        <w:rPr>
          <w:rFonts w:eastAsia="Times New Roman" w:cs="Arial"/>
          <w:b/>
          <w:sz w:val="24"/>
          <w:szCs w:val="24"/>
        </w:rPr>
        <w:t>Topics of the study</w:t>
      </w:r>
      <w:r w:rsidR="00A91C10" w:rsidRPr="00403AE7">
        <w:rPr>
          <w:rFonts w:eastAsia="Times New Roman" w:cs="Arial"/>
          <w:b/>
          <w:sz w:val="24"/>
          <w:szCs w:val="24"/>
        </w:rPr>
        <w:t xml:space="preserve"> – </w:t>
      </w:r>
      <w:r w:rsidR="00297F64" w:rsidRPr="00403AE7">
        <w:rPr>
          <w:rFonts w:eastAsia="Times New Roman" w:cs="Arial"/>
          <w:b/>
          <w:sz w:val="24"/>
          <w:szCs w:val="24"/>
        </w:rPr>
        <w:t>Questionnaire</w:t>
      </w:r>
    </w:p>
    <w:p w14:paraId="28C2971E" w14:textId="77777777" w:rsidR="00DA3627" w:rsidRPr="00403AE7" w:rsidRDefault="00DA3627" w:rsidP="00ED7D05">
      <w:pPr>
        <w:pStyle w:val="Prrafodelista"/>
        <w:spacing w:after="0" w:line="240" w:lineRule="auto"/>
        <w:ind w:left="284" w:right="389"/>
        <w:jc w:val="both"/>
        <w:rPr>
          <w:rFonts w:eastAsia="Times New Roman" w:cs="Arial"/>
        </w:rPr>
      </w:pPr>
    </w:p>
    <w:p w14:paraId="0BEEECB6" w14:textId="4EED7C9C" w:rsidR="008526D4" w:rsidRPr="00403AE7" w:rsidRDefault="00297F64" w:rsidP="00ED7D05">
      <w:pPr>
        <w:pStyle w:val="Prrafodelista"/>
        <w:spacing w:after="0" w:line="240" w:lineRule="auto"/>
        <w:ind w:left="284" w:right="389"/>
        <w:jc w:val="both"/>
        <w:rPr>
          <w:rFonts w:eastAsia="Times New Roman" w:cs="Arial"/>
        </w:rPr>
      </w:pPr>
      <w:r w:rsidRPr="00403AE7">
        <w:rPr>
          <w:rFonts w:eastAsia="Times New Roman" w:cs="Arial"/>
        </w:rPr>
        <w:t>The questionnaire used is composed by ten modules</w:t>
      </w:r>
      <w:r w:rsidR="00F14A81" w:rsidRPr="00403AE7">
        <w:rPr>
          <w:rFonts w:eastAsia="Times New Roman" w:cs="Arial"/>
        </w:rPr>
        <w:t>.</w:t>
      </w:r>
      <w:r w:rsidR="00F6439C" w:rsidRPr="00403AE7">
        <w:rPr>
          <w:rFonts w:eastAsia="Times New Roman" w:cs="Arial"/>
        </w:rPr>
        <w:t xml:space="preserve"> </w:t>
      </w:r>
    </w:p>
    <w:p w14:paraId="0CEDD6C1" w14:textId="77777777" w:rsidR="008E11AE" w:rsidRPr="00403AE7" w:rsidRDefault="008E11AE" w:rsidP="00ED7D05">
      <w:pPr>
        <w:pStyle w:val="Prrafodelista"/>
        <w:spacing w:after="0" w:line="240" w:lineRule="auto"/>
        <w:ind w:left="284" w:right="389"/>
        <w:jc w:val="both"/>
        <w:rPr>
          <w:rFonts w:eastAsia="Times New Roman" w:cs="Arial"/>
        </w:rPr>
      </w:pPr>
    </w:p>
    <w:p w14:paraId="78976965" w14:textId="52532755" w:rsidR="008526D4" w:rsidRPr="00403AE7" w:rsidRDefault="002C1B7C" w:rsidP="008E11AE">
      <w:pPr>
        <w:pStyle w:val="Prrafodelista"/>
        <w:spacing w:after="0" w:line="240" w:lineRule="auto"/>
        <w:ind w:left="851" w:right="-37"/>
        <w:jc w:val="both"/>
        <w:rPr>
          <w:rFonts w:cs="Arial"/>
          <w:lang w:eastAsia="es-MX"/>
        </w:rPr>
      </w:pPr>
      <w:r w:rsidRPr="00403AE7">
        <w:rPr>
          <w:rFonts w:cs="Arial"/>
          <w:b/>
          <w:lang w:eastAsia="es-MX"/>
        </w:rPr>
        <w:t>Section</w:t>
      </w:r>
      <w:r w:rsidR="008526D4" w:rsidRPr="00403AE7">
        <w:rPr>
          <w:rFonts w:cs="Arial"/>
          <w:b/>
          <w:lang w:eastAsia="es-MX"/>
        </w:rPr>
        <w:t xml:space="preserve"> 1</w:t>
      </w:r>
      <w:r w:rsidR="008526D4" w:rsidRPr="00403AE7">
        <w:rPr>
          <w:rFonts w:cs="Arial"/>
          <w:lang w:eastAsia="es-MX"/>
        </w:rPr>
        <w:t xml:space="preserve">: </w:t>
      </w:r>
      <w:r w:rsidRPr="00403AE7">
        <w:rPr>
          <w:rFonts w:cs="Arial"/>
          <w:lang w:eastAsia="es-MX"/>
        </w:rPr>
        <w:t>General characteristics of residents in dwellings and households.</w:t>
      </w:r>
    </w:p>
    <w:p w14:paraId="63B35322" w14:textId="23429965" w:rsidR="008526D4" w:rsidRPr="00403AE7" w:rsidRDefault="002C1B7C" w:rsidP="008E11AE">
      <w:pPr>
        <w:pStyle w:val="Prrafodelista"/>
        <w:spacing w:after="0" w:line="240" w:lineRule="auto"/>
        <w:ind w:left="851" w:right="-37"/>
        <w:jc w:val="both"/>
        <w:rPr>
          <w:rFonts w:cs="Arial"/>
          <w:lang w:eastAsia="es-MX"/>
        </w:rPr>
      </w:pPr>
      <w:r w:rsidRPr="00403AE7">
        <w:rPr>
          <w:rFonts w:cs="Arial"/>
          <w:b/>
          <w:lang w:eastAsia="es-MX"/>
        </w:rPr>
        <w:t xml:space="preserve">Section </w:t>
      </w:r>
      <w:r w:rsidR="008526D4" w:rsidRPr="00403AE7">
        <w:rPr>
          <w:rFonts w:cs="Arial"/>
          <w:b/>
          <w:lang w:eastAsia="es-MX"/>
        </w:rPr>
        <w:t>2</w:t>
      </w:r>
      <w:r w:rsidR="008526D4" w:rsidRPr="00403AE7">
        <w:rPr>
          <w:rFonts w:cs="Arial"/>
          <w:lang w:eastAsia="es-MX"/>
        </w:rPr>
        <w:t xml:space="preserve">: </w:t>
      </w:r>
      <w:r w:rsidR="000A03AD" w:rsidRPr="00403AE7">
        <w:rPr>
          <w:rFonts w:cs="Arial"/>
          <w:lang w:eastAsia="es-MX"/>
        </w:rPr>
        <w:t>Sociodemographic characteristics of the interviewee</w:t>
      </w:r>
    </w:p>
    <w:p w14:paraId="71891A89" w14:textId="5E8A02FA" w:rsidR="008526D4" w:rsidRPr="00403AE7" w:rsidRDefault="002C1B7C" w:rsidP="008E11AE">
      <w:pPr>
        <w:pStyle w:val="Prrafodelista"/>
        <w:spacing w:after="0" w:line="240" w:lineRule="auto"/>
        <w:ind w:left="851" w:right="-37"/>
        <w:jc w:val="both"/>
        <w:rPr>
          <w:rFonts w:cs="Arial"/>
          <w:lang w:eastAsia="es-MX"/>
        </w:rPr>
      </w:pPr>
      <w:r w:rsidRPr="00403AE7">
        <w:rPr>
          <w:rFonts w:cs="Arial"/>
          <w:b/>
          <w:lang w:eastAsia="es-MX"/>
        </w:rPr>
        <w:t xml:space="preserve">Section </w:t>
      </w:r>
      <w:r w:rsidR="008526D4" w:rsidRPr="00403AE7">
        <w:rPr>
          <w:rFonts w:cs="Arial"/>
          <w:b/>
          <w:lang w:eastAsia="es-MX"/>
        </w:rPr>
        <w:t>3</w:t>
      </w:r>
      <w:r w:rsidR="008526D4" w:rsidRPr="00403AE7">
        <w:rPr>
          <w:rFonts w:cs="Arial"/>
          <w:lang w:eastAsia="es-MX"/>
        </w:rPr>
        <w:t xml:space="preserve">: </w:t>
      </w:r>
      <w:r w:rsidR="000A03AD" w:rsidRPr="00403AE7">
        <w:rPr>
          <w:rFonts w:cs="Arial"/>
          <w:lang w:eastAsia="es-MX"/>
        </w:rPr>
        <w:t>Expense management, behavior and financial education</w:t>
      </w:r>
    </w:p>
    <w:p w14:paraId="33CBFC25" w14:textId="5EBDD4CF" w:rsidR="008526D4" w:rsidRPr="00403AE7" w:rsidRDefault="002C1B7C" w:rsidP="008E11AE">
      <w:pPr>
        <w:pStyle w:val="Prrafodelista"/>
        <w:spacing w:after="0" w:line="240" w:lineRule="auto"/>
        <w:ind w:left="851" w:right="-37"/>
        <w:jc w:val="both"/>
        <w:rPr>
          <w:rFonts w:cs="Arial"/>
          <w:lang w:eastAsia="es-MX"/>
        </w:rPr>
      </w:pPr>
      <w:r w:rsidRPr="00403AE7">
        <w:rPr>
          <w:rFonts w:cs="Arial"/>
          <w:b/>
          <w:lang w:eastAsia="es-MX"/>
        </w:rPr>
        <w:t xml:space="preserve">Section </w:t>
      </w:r>
      <w:r w:rsidR="008526D4" w:rsidRPr="00403AE7">
        <w:rPr>
          <w:rFonts w:cs="Arial"/>
          <w:b/>
          <w:lang w:eastAsia="es-MX"/>
        </w:rPr>
        <w:t>4</w:t>
      </w:r>
      <w:r w:rsidR="008526D4" w:rsidRPr="00403AE7">
        <w:rPr>
          <w:rFonts w:cs="Arial"/>
          <w:lang w:eastAsia="es-MX"/>
        </w:rPr>
        <w:t xml:space="preserve">: </w:t>
      </w:r>
      <w:r w:rsidR="000A03AD" w:rsidRPr="00403AE7">
        <w:rPr>
          <w:rFonts w:cs="Arial"/>
          <w:lang w:eastAsia="es-MX"/>
        </w:rPr>
        <w:t>Formal and informal savings</w:t>
      </w:r>
    </w:p>
    <w:p w14:paraId="3394F361" w14:textId="564CC557" w:rsidR="008526D4" w:rsidRPr="00403AE7" w:rsidRDefault="002C1B7C" w:rsidP="008E11AE">
      <w:pPr>
        <w:pStyle w:val="Prrafodelista"/>
        <w:spacing w:after="0" w:line="240" w:lineRule="auto"/>
        <w:ind w:left="851" w:right="-37"/>
        <w:jc w:val="both"/>
        <w:rPr>
          <w:rFonts w:cs="Arial"/>
          <w:lang w:eastAsia="es-MX"/>
        </w:rPr>
      </w:pPr>
      <w:r w:rsidRPr="00403AE7">
        <w:rPr>
          <w:rFonts w:cs="Arial"/>
          <w:b/>
          <w:lang w:eastAsia="es-MX"/>
        </w:rPr>
        <w:t xml:space="preserve">Section </w:t>
      </w:r>
      <w:r w:rsidR="008526D4" w:rsidRPr="00403AE7">
        <w:rPr>
          <w:rFonts w:cs="Arial"/>
          <w:b/>
          <w:lang w:eastAsia="es-MX"/>
        </w:rPr>
        <w:t>5</w:t>
      </w:r>
      <w:r w:rsidR="008526D4" w:rsidRPr="00403AE7">
        <w:rPr>
          <w:rFonts w:cs="Arial"/>
          <w:lang w:eastAsia="es-MX"/>
        </w:rPr>
        <w:t xml:space="preserve">: </w:t>
      </w:r>
      <w:r w:rsidR="000A03AD" w:rsidRPr="00403AE7">
        <w:rPr>
          <w:rFonts w:cs="Arial"/>
          <w:lang w:eastAsia="es-MX"/>
        </w:rPr>
        <w:t>Formal and informal credit</w:t>
      </w:r>
    </w:p>
    <w:p w14:paraId="7449A534" w14:textId="70CF033A" w:rsidR="008526D4" w:rsidRPr="00403AE7" w:rsidRDefault="002C1B7C" w:rsidP="008E11AE">
      <w:pPr>
        <w:pStyle w:val="Prrafodelista"/>
        <w:spacing w:after="0" w:line="240" w:lineRule="auto"/>
        <w:ind w:left="851" w:right="-37"/>
        <w:jc w:val="both"/>
        <w:rPr>
          <w:rFonts w:cs="Arial"/>
          <w:lang w:eastAsia="es-MX"/>
        </w:rPr>
      </w:pPr>
      <w:r w:rsidRPr="00403AE7">
        <w:rPr>
          <w:rFonts w:cs="Arial"/>
          <w:b/>
          <w:lang w:eastAsia="es-MX"/>
        </w:rPr>
        <w:t xml:space="preserve">Section </w:t>
      </w:r>
      <w:r w:rsidR="008526D4" w:rsidRPr="00403AE7">
        <w:rPr>
          <w:rFonts w:cs="Arial"/>
          <w:b/>
          <w:lang w:eastAsia="es-MX"/>
        </w:rPr>
        <w:t>6</w:t>
      </w:r>
      <w:r w:rsidR="008526D4" w:rsidRPr="00403AE7">
        <w:rPr>
          <w:rFonts w:cs="Arial"/>
          <w:lang w:eastAsia="es-MX"/>
        </w:rPr>
        <w:t xml:space="preserve">: </w:t>
      </w:r>
      <w:r w:rsidR="000A03AD" w:rsidRPr="00403AE7">
        <w:rPr>
          <w:rFonts w:cs="Arial"/>
          <w:lang w:eastAsia="es-MX"/>
        </w:rPr>
        <w:t>Payments</w:t>
      </w:r>
    </w:p>
    <w:p w14:paraId="4853BB58" w14:textId="4AA3A95B" w:rsidR="008526D4" w:rsidRPr="00403AE7" w:rsidRDefault="002C1B7C" w:rsidP="008E11AE">
      <w:pPr>
        <w:pStyle w:val="Prrafodelista"/>
        <w:spacing w:after="0" w:line="240" w:lineRule="auto"/>
        <w:ind w:left="851" w:right="-37"/>
        <w:jc w:val="both"/>
        <w:rPr>
          <w:rFonts w:cs="Arial"/>
          <w:lang w:eastAsia="es-MX"/>
        </w:rPr>
      </w:pPr>
      <w:r w:rsidRPr="00403AE7">
        <w:rPr>
          <w:rFonts w:cs="Arial"/>
          <w:b/>
          <w:lang w:eastAsia="es-MX"/>
        </w:rPr>
        <w:t xml:space="preserve">Section </w:t>
      </w:r>
      <w:r w:rsidR="008526D4" w:rsidRPr="00403AE7">
        <w:rPr>
          <w:rFonts w:cs="Arial"/>
          <w:b/>
          <w:lang w:eastAsia="es-MX"/>
        </w:rPr>
        <w:t>7:</w:t>
      </w:r>
      <w:r w:rsidR="008526D4" w:rsidRPr="00403AE7">
        <w:rPr>
          <w:rFonts w:cs="Arial"/>
          <w:lang w:eastAsia="es-MX"/>
        </w:rPr>
        <w:t xml:space="preserve"> </w:t>
      </w:r>
      <w:r w:rsidR="000A03AD" w:rsidRPr="00403AE7">
        <w:rPr>
          <w:rFonts w:cs="Arial"/>
          <w:lang w:eastAsia="es-MX"/>
        </w:rPr>
        <w:t>Others</w:t>
      </w:r>
    </w:p>
    <w:p w14:paraId="022FD2E3" w14:textId="337F357B" w:rsidR="00DC4B00" w:rsidRPr="00403AE7" w:rsidRDefault="002C1B7C" w:rsidP="008E11AE">
      <w:pPr>
        <w:pStyle w:val="Prrafodelista"/>
        <w:spacing w:after="0" w:line="240" w:lineRule="auto"/>
        <w:ind w:left="851" w:right="-37"/>
        <w:jc w:val="both"/>
        <w:rPr>
          <w:rFonts w:cs="Arial"/>
          <w:lang w:eastAsia="es-MX"/>
        </w:rPr>
      </w:pPr>
      <w:r w:rsidRPr="00403AE7">
        <w:rPr>
          <w:rFonts w:cs="Arial"/>
          <w:b/>
          <w:lang w:eastAsia="es-MX"/>
        </w:rPr>
        <w:t xml:space="preserve">Section </w:t>
      </w:r>
      <w:r w:rsidR="00DC4B00" w:rsidRPr="00403AE7">
        <w:rPr>
          <w:rFonts w:cs="Arial"/>
          <w:b/>
          <w:lang w:eastAsia="es-MX"/>
        </w:rPr>
        <w:t>8:</w:t>
      </w:r>
      <w:r w:rsidR="00DC4B00" w:rsidRPr="00403AE7">
        <w:rPr>
          <w:rFonts w:cs="Arial"/>
          <w:lang w:eastAsia="es-MX"/>
        </w:rPr>
        <w:t xml:space="preserve"> </w:t>
      </w:r>
      <w:r w:rsidR="000A03AD" w:rsidRPr="00403AE7">
        <w:rPr>
          <w:rFonts w:cs="Arial"/>
          <w:lang w:eastAsia="es-MX"/>
        </w:rPr>
        <w:t>Usage of financial channels</w:t>
      </w:r>
    </w:p>
    <w:p w14:paraId="7FBA0190" w14:textId="3D75AC32" w:rsidR="00DC4B00" w:rsidRPr="00403AE7" w:rsidRDefault="002C1B7C" w:rsidP="008E11AE">
      <w:pPr>
        <w:pStyle w:val="Prrafodelista"/>
        <w:spacing w:after="0" w:line="240" w:lineRule="auto"/>
        <w:ind w:left="851" w:right="-37"/>
        <w:jc w:val="both"/>
        <w:rPr>
          <w:rFonts w:cs="Arial"/>
          <w:lang w:eastAsia="es-MX"/>
        </w:rPr>
      </w:pPr>
      <w:r w:rsidRPr="00403AE7">
        <w:rPr>
          <w:rFonts w:cs="Arial"/>
          <w:b/>
          <w:lang w:eastAsia="es-MX"/>
        </w:rPr>
        <w:t xml:space="preserve">Section </w:t>
      </w:r>
      <w:r w:rsidR="00DE11D2" w:rsidRPr="00403AE7">
        <w:rPr>
          <w:rFonts w:cs="Arial"/>
          <w:b/>
          <w:lang w:eastAsia="es-MX"/>
        </w:rPr>
        <w:t>9</w:t>
      </w:r>
      <w:r w:rsidR="00DC4B00" w:rsidRPr="00403AE7">
        <w:rPr>
          <w:rFonts w:cs="Arial"/>
          <w:b/>
          <w:lang w:eastAsia="es-MX"/>
        </w:rPr>
        <w:t>:</w:t>
      </w:r>
      <w:r w:rsidR="00DC4B00" w:rsidRPr="00403AE7">
        <w:rPr>
          <w:rFonts w:cs="Arial"/>
          <w:lang w:eastAsia="es-MX"/>
        </w:rPr>
        <w:t xml:space="preserve"> </w:t>
      </w:r>
      <w:r w:rsidR="000A03AD" w:rsidRPr="00403AE7">
        <w:rPr>
          <w:rFonts w:cs="Arial"/>
          <w:lang w:eastAsia="es-MX"/>
        </w:rPr>
        <w:t>Protection of financial services users</w:t>
      </w:r>
    </w:p>
    <w:p w14:paraId="7EEB7496" w14:textId="3C3C762A" w:rsidR="00DC4B00" w:rsidRPr="00403AE7" w:rsidRDefault="002C1B7C" w:rsidP="008E11AE">
      <w:pPr>
        <w:pStyle w:val="Prrafodelista"/>
        <w:spacing w:after="0" w:line="240" w:lineRule="auto"/>
        <w:ind w:left="851" w:right="-37"/>
        <w:jc w:val="both"/>
        <w:rPr>
          <w:rFonts w:cs="Arial"/>
          <w:lang w:eastAsia="es-MX"/>
        </w:rPr>
      </w:pPr>
      <w:r w:rsidRPr="00403AE7">
        <w:rPr>
          <w:rFonts w:cs="Arial"/>
          <w:b/>
          <w:lang w:eastAsia="es-MX"/>
        </w:rPr>
        <w:t xml:space="preserve">Section </w:t>
      </w:r>
      <w:r w:rsidR="00FB735A" w:rsidRPr="00403AE7">
        <w:rPr>
          <w:rFonts w:cs="Arial"/>
          <w:b/>
          <w:lang w:eastAsia="es-MX"/>
        </w:rPr>
        <w:t>10</w:t>
      </w:r>
      <w:r w:rsidR="00DC4B00" w:rsidRPr="00403AE7">
        <w:rPr>
          <w:rFonts w:cs="Arial"/>
          <w:b/>
          <w:lang w:eastAsia="es-MX"/>
        </w:rPr>
        <w:t>:</w:t>
      </w:r>
      <w:r w:rsidR="00DC4B00" w:rsidRPr="00403AE7">
        <w:rPr>
          <w:rFonts w:cs="Arial"/>
          <w:lang w:eastAsia="es-MX"/>
        </w:rPr>
        <w:t xml:space="preserve"> </w:t>
      </w:r>
      <w:r w:rsidR="000A03AD" w:rsidRPr="00403AE7">
        <w:rPr>
          <w:rFonts w:cs="Arial"/>
          <w:lang w:eastAsia="es-MX"/>
        </w:rPr>
        <w:t>Decision-making and household asset ownership</w:t>
      </w:r>
    </w:p>
    <w:p w14:paraId="1036D23A" w14:textId="72BE05A5" w:rsidR="00DC4B00" w:rsidRPr="00403AE7" w:rsidRDefault="00DC4B00" w:rsidP="00ED7D05">
      <w:pPr>
        <w:pStyle w:val="Prrafodelista"/>
        <w:spacing w:after="0" w:line="240" w:lineRule="auto"/>
        <w:ind w:left="284" w:right="-37"/>
        <w:jc w:val="both"/>
        <w:rPr>
          <w:rFonts w:cs="Arial"/>
          <w:lang w:eastAsia="es-MX"/>
        </w:rPr>
      </w:pPr>
    </w:p>
    <w:p w14:paraId="6C157D27" w14:textId="43C166E1" w:rsidR="00CE354D" w:rsidRPr="00403AE7" w:rsidRDefault="009D2793" w:rsidP="00ED7D05">
      <w:pPr>
        <w:autoSpaceDE w:val="0"/>
        <w:autoSpaceDN w:val="0"/>
        <w:adjustRightInd w:val="0"/>
        <w:spacing w:after="0" w:line="240" w:lineRule="auto"/>
        <w:ind w:left="851" w:right="389" w:hanging="567"/>
        <w:rPr>
          <w:rFonts w:cs="Arial"/>
          <w:b/>
          <w:sz w:val="24"/>
          <w:szCs w:val="24"/>
        </w:rPr>
      </w:pPr>
      <w:r w:rsidRPr="00403AE7">
        <w:rPr>
          <w:rFonts w:cs="Arial"/>
          <w:b/>
          <w:sz w:val="24"/>
          <w:szCs w:val="24"/>
        </w:rPr>
        <w:t>3.5</w:t>
      </w:r>
      <w:r w:rsidRPr="00403AE7">
        <w:rPr>
          <w:rFonts w:cs="Arial"/>
          <w:b/>
          <w:sz w:val="24"/>
          <w:szCs w:val="24"/>
        </w:rPr>
        <w:tab/>
      </w:r>
      <w:r w:rsidR="000A03AD" w:rsidRPr="00403AE7">
        <w:rPr>
          <w:rFonts w:cs="Arial"/>
          <w:b/>
          <w:sz w:val="24"/>
          <w:szCs w:val="24"/>
        </w:rPr>
        <w:t>Questionnaire test</w:t>
      </w:r>
    </w:p>
    <w:p w14:paraId="4C2C1F0F" w14:textId="77777777" w:rsidR="00DA3627" w:rsidRPr="00403AE7" w:rsidRDefault="00DA3627" w:rsidP="00ED7D05">
      <w:pPr>
        <w:pStyle w:val="Sangradetextonormal"/>
        <w:spacing w:after="0" w:line="240" w:lineRule="auto"/>
        <w:ind w:left="284" w:right="389"/>
        <w:jc w:val="both"/>
        <w:rPr>
          <w:rFonts w:cs="Arial"/>
          <w:iCs/>
        </w:rPr>
      </w:pPr>
    </w:p>
    <w:p w14:paraId="209FA865" w14:textId="77777777" w:rsidR="000A03AD" w:rsidRPr="00403AE7" w:rsidRDefault="000A03AD" w:rsidP="00ED7D05">
      <w:pPr>
        <w:pStyle w:val="Sangradetextonormal"/>
        <w:spacing w:after="0" w:line="240" w:lineRule="auto"/>
        <w:ind w:left="284" w:right="389"/>
        <w:jc w:val="both"/>
        <w:rPr>
          <w:rFonts w:cs="Arial"/>
          <w:iCs/>
        </w:rPr>
      </w:pPr>
      <w:r w:rsidRPr="00403AE7">
        <w:rPr>
          <w:rFonts w:cs="Arial"/>
          <w:iCs/>
        </w:rPr>
        <w:t>A pilot test of the questionnaire was carried out with the aim of evaluating it in different aspects of its execution, as well as serving as feedback for the team that carried out the final work.</w:t>
      </w:r>
    </w:p>
    <w:p w14:paraId="53B04F06" w14:textId="77777777" w:rsidR="00DA3627" w:rsidRPr="00403AE7" w:rsidRDefault="00DA3627" w:rsidP="00ED7D05">
      <w:pPr>
        <w:pStyle w:val="Sangradetextonormal"/>
        <w:spacing w:after="0" w:line="240" w:lineRule="auto"/>
        <w:ind w:left="284" w:right="389"/>
        <w:jc w:val="both"/>
        <w:rPr>
          <w:rFonts w:cs="Arial"/>
          <w:iCs/>
        </w:rPr>
      </w:pPr>
    </w:p>
    <w:p w14:paraId="6C7350FA" w14:textId="77777777" w:rsidR="000A03AD" w:rsidRPr="00403AE7" w:rsidRDefault="000A03AD" w:rsidP="00ED7D05">
      <w:pPr>
        <w:pStyle w:val="Sangradetextonormal"/>
        <w:spacing w:after="0" w:line="240" w:lineRule="auto"/>
        <w:ind w:left="284" w:right="389"/>
        <w:jc w:val="both"/>
        <w:rPr>
          <w:rFonts w:cs="Arial"/>
          <w:iCs/>
        </w:rPr>
      </w:pPr>
      <w:r w:rsidRPr="00403AE7">
        <w:rPr>
          <w:rFonts w:cs="Arial"/>
          <w:iCs/>
        </w:rPr>
        <w:t>The population to which this test was applied had characteristics similar to those indicated in the sample design.</w:t>
      </w:r>
    </w:p>
    <w:p w14:paraId="2DD48B72" w14:textId="77777777" w:rsidR="00DA3627" w:rsidRPr="00403AE7" w:rsidRDefault="00DA3627" w:rsidP="00ED7D05">
      <w:pPr>
        <w:pStyle w:val="Sangradetextonormal"/>
        <w:spacing w:after="0" w:line="240" w:lineRule="auto"/>
        <w:ind w:left="284" w:right="389"/>
        <w:jc w:val="both"/>
        <w:rPr>
          <w:rFonts w:cs="Arial"/>
          <w:iCs/>
        </w:rPr>
      </w:pPr>
    </w:p>
    <w:p w14:paraId="73D2E363" w14:textId="3F87CA5E" w:rsidR="00CE354D" w:rsidRPr="00403AE7" w:rsidRDefault="000A03AD" w:rsidP="00ED7D05">
      <w:pPr>
        <w:pStyle w:val="Sangradetextonormal"/>
        <w:spacing w:after="0" w:line="240" w:lineRule="auto"/>
        <w:ind w:left="284" w:right="389"/>
        <w:jc w:val="both"/>
        <w:rPr>
          <w:rFonts w:cs="Arial"/>
          <w:iCs/>
        </w:rPr>
      </w:pPr>
      <w:r w:rsidRPr="00403AE7">
        <w:rPr>
          <w:rFonts w:cs="Arial"/>
          <w:iCs/>
        </w:rPr>
        <w:t>The results of the pilot test helped to identify barriers to implementation and sensitive issues by the interviewee and determined the approximate duration of the interview</w:t>
      </w:r>
      <w:r w:rsidR="00CE354D" w:rsidRPr="00403AE7">
        <w:rPr>
          <w:rFonts w:cs="Arial"/>
          <w:iCs/>
        </w:rPr>
        <w:t>.</w:t>
      </w:r>
    </w:p>
    <w:p w14:paraId="4240F65B" w14:textId="77777777" w:rsidR="00DE69A1" w:rsidRPr="00403AE7" w:rsidRDefault="00DE69A1" w:rsidP="00ED7D05">
      <w:pPr>
        <w:autoSpaceDE w:val="0"/>
        <w:autoSpaceDN w:val="0"/>
        <w:adjustRightInd w:val="0"/>
        <w:spacing w:after="0" w:line="240" w:lineRule="auto"/>
        <w:ind w:left="851" w:right="389" w:hanging="567"/>
        <w:rPr>
          <w:rFonts w:cs="Arial"/>
          <w:b/>
          <w:sz w:val="24"/>
          <w:szCs w:val="24"/>
        </w:rPr>
      </w:pPr>
    </w:p>
    <w:p w14:paraId="751D1888" w14:textId="0B4F3ED4" w:rsidR="00AC6978" w:rsidRPr="00403AE7" w:rsidRDefault="001B1D3A" w:rsidP="00ED7D05">
      <w:pPr>
        <w:autoSpaceDE w:val="0"/>
        <w:autoSpaceDN w:val="0"/>
        <w:adjustRightInd w:val="0"/>
        <w:spacing w:after="0" w:line="240" w:lineRule="auto"/>
        <w:ind w:left="851" w:right="389" w:hanging="567"/>
        <w:rPr>
          <w:rFonts w:cs="Arial"/>
          <w:b/>
          <w:sz w:val="24"/>
          <w:szCs w:val="24"/>
        </w:rPr>
      </w:pPr>
      <w:r w:rsidRPr="00403AE7">
        <w:rPr>
          <w:rFonts w:cs="Arial"/>
          <w:b/>
          <w:sz w:val="24"/>
          <w:szCs w:val="24"/>
        </w:rPr>
        <w:t>3</w:t>
      </w:r>
      <w:r w:rsidR="008526D4" w:rsidRPr="00403AE7">
        <w:rPr>
          <w:rFonts w:cs="Arial"/>
          <w:b/>
          <w:sz w:val="24"/>
          <w:szCs w:val="24"/>
        </w:rPr>
        <w:t>.</w:t>
      </w:r>
      <w:r w:rsidR="009D2793" w:rsidRPr="00403AE7">
        <w:rPr>
          <w:rFonts w:cs="Arial"/>
          <w:b/>
          <w:sz w:val="24"/>
          <w:szCs w:val="24"/>
        </w:rPr>
        <w:t>6</w:t>
      </w:r>
      <w:r w:rsidR="008526D4" w:rsidRPr="00403AE7">
        <w:rPr>
          <w:rFonts w:cs="Arial"/>
          <w:b/>
          <w:sz w:val="24"/>
          <w:szCs w:val="24"/>
        </w:rPr>
        <w:t xml:space="preserve"> </w:t>
      </w:r>
      <w:r w:rsidR="008526D4" w:rsidRPr="00403AE7">
        <w:rPr>
          <w:rFonts w:cs="Arial"/>
          <w:b/>
          <w:sz w:val="24"/>
          <w:szCs w:val="24"/>
        </w:rPr>
        <w:tab/>
      </w:r>
      <w:r w:rsidR="000A03AD" w:rsidRPr="00403AE7">
        <w:rPr>
          <w:rFonts w:cs="Arial"/>
          <w:b/>
          <w:sz w:val="24"/>
          <w:szCs w:val="24"/>
        </w:rPr>
        <w:t>Field work</w:t>
      </w:r>
    </w:p>
    <w:p w14:paraId="4DF66E54" w14:textId="77777777" w:rsidR="00DA3627" w:rsidRPr="00403AE7" w:rsidRDefault="00DA3627" w:rsidP="00ED7D05">
      <w:pPr>
        <w:spacing w:after="0" w:line="240" w:lineRule="auto"/>
        <w:ind w:left="284" w:firstLine="16"/>
        <w:rPr>
          <w:rFonts w:cs="Arial"/>
        </w:rPr>
      </w:pPr>
    </w:p>
    <w:p w14:paraId="56CC2A9E" w14:textId="5296325F" w:rsidR="00AC6978" w:rsidRPr="00403AE7" w:rsidRDefault="00280391" w:rsidP="00DA3627">
      <w:pPr>
        <w:spacing w:after="0" w:line="240" w:lineRule="auto"/>
        <w:ind w:left="284" w:right="374" w:firstLine="16"/>
        <w:jc w:val="both"/>
        <w:rPr>
          <w:rFonts w:cs="Arial"/>
        </w:rPr>
      </w:pPr>
      <w:r w:rsidRPr="00403AE7">
        <w:rPr>
          <w:rFonts w:cs="Arial"/>
        </w:rPr>
        <w:t>Personal (face-to-face) interviews were conducted in households, with the head of the household, the spouse or another member of the household between 15 and 70 years of age</w:t>
      </w:r>
      <w:r w:rsidR="00D36707" w:rsidRPr="00403AE7">
        <w:rPr>
          <w:rFonts w:cs="Arial"/>
        </w:rPr>
        <w:t>.</w:t>
      </w:r>
    </w:p>
    <w:p w14:paraId="01F36529" w14:textId="77777777" w:rsidR="00DA3627" w:rsidRPr="00403AE7" w:rsidRDefault="00DA3627" w:rsidP="00DA3627">
      <w:pPr>
        <w:spacing w:after="0" w:line="240" w:lineRule="auto"/>
        <w:ind w:left="284" w:firstLine="16"/>
        <w:jc w:val="both"/>
        <w:rPr>
          <w:rFonts w:cs="Arial"/>
        </w:rPr>
      </w:pPr>
    </w:p>
    <w:p w14:paraId="773E0445" w14:textId="3CFFC2F2" w:rsidR="00AC6978" w:rsidRPr="00403AE7" w:rsidRDefault="00280391" w:rsidP="00DA3627">
      <w:pPr>
        <w:spacing w:after="0" w:line="240" w:lineRule="auto"/>
        <w:ind w:left="284" w:right="389"/>
        <w:jc w:val="both"/>
        <w:rPr>
          <w:rFonts w:cs="Arial"/>
        </w:rPr>
      </w:pPr>
      <w:r w:rsidRPr="00403AE7">
        <w:rPr>
          <w:rFonts w:cs="Arial"/>
        </w:rPr>
        <w:t>Field work started in the Metropolitan Area, followed by the urban and rural Greater Metropolitan Area (GAM). Finally, the rest of the urban country and the rest of the rural country were visited</w:t>
      </w:r>
      <w:r w:rsidR="00AC6978" w:rsidRPr="00403AE7">
        <w:rPr>
          <w:rFonts w:cs="Arial"/>
        </w:rPr>
        <w:t>.</w:t>
      </w:r>
    </w:p>
    <w:p w14:paraId="717C84CC" w14:textId="77777777" w:rsidR="00DA3627" w:rsidRPr="00403AE7" w:rsidRDefault="00DA3627" w:rsidP="00DA3627">
      <w:pPr>
        <w:spacing w:after="0" w:line="240" w:lineRule="auto"/>
        <w:ind w:left="284" w:right="389"/>
        <w:jc w:val="both"/>
        <w:rPr>
          <w:rFonts w:cs="Arial"/>
        </w:rPr>
      </w:pPr>
    </w:p>
    <w:p w14:paraId="20ABA3A5" w14:textId="5B29BFA7" w:rsidR="00AC6978" w:rsidRPr="00403AE7" w:rsidRDefault="00280391" w:rsidP="00DA3627">
      <w:pPr>
        <w:pStyle w:val="Textocomentario"/>
        <w:ind w:left="284" w:right="391"/>
        <w:jc w:val="both"/>
        <w:rPr>
          <w:rFonts w:asciiTheme="minorHAnsi" w:hAnsiTheme="minorHAnsi" w:cs="Arial"/>
          <w:sz w:val="22"/>
          <w:szCs w:val="22"/>
          <w:lang w:val="en-US"/>
        </w:rPr>
      </w:pPr>
      <w:r w:rsidRPr="00403AE7">
        <w:rPr>
          <w:rFonts w:asciiTheme="minorHAnsi" w:hAnsiTheme="minorHAnsi" w:cs="Arial"/>
          <w:sz w:val="22"/>
          <w:szCs w:val="22"/>
          <w:lang w:val="en-US"/>
        </w:rPr>
        <w:t>A total of 20 people were used in this study, broken down according to the following scheme</w:t>
      </w:r>
      <w:r w:rsidR="00AC6978" w:rsidRPr="00403AE7">
        <w:rPr>
          <w:rFonts w:asciiTheme="minorHAnsi" w:hAnsiTheme="minorHAnsi" w:cs="Arial"/>
          <w:sz w:val="22"/>
          <w:szCs w:val="22"/>
          <w:lang w:val="en-US"/>
        </w:rPr>
        <w:t>:</w:t>
      </w:r>
    </w:p>
    <w:p w14:paraId="7E541F3D" w14:textId="77777777" w:rsidR="00280391" w:rsidRPr="00403AE7" w:rsidRDefault="00280391" w:rsidP="00ED7D05">
      <w:pPr>
        <w:widowControl/>
        <w:spacing w:after="0" w:line="240" w:lineRule="auto"/>
        <w:rPr>
          <w:rFonts w:eastAsia="Times New Roman" w:cs="Arial"/>
          <w:i/>
          <w:sz w:val="18"/>
          <w:szCs w:val="18"/>
        </w:rPr>
      </w:pPr>
      <w:r w:rsidRPr="00403AE7">
        <w:rPr>
          <w:rFonts w:cs="Arial"/>
          <w:i/>
          <w:sz w:val="18"/>
          <w:szCs w:val="18"/>
        </w:rPr>
        <w:br w:type="page"/>
      </w:r>
    </w:p>
    <w:p w14:paraId="20D6FDED" w14:textId="2BE27FA8" w:rsidR="00280391" w:rsidRPr="00403AE7" w:rsidRDefault="00280391" w:rsidP="00ED7D05">
      <w:pPr>
        <w:pStyle w:val="Textocomentario"/>
        <w:ind w:left="1053" w:right="391"/>
        <w:jc w:val="center"/>
        <w:rPr>
          <w:rFonts w:asciiTheme="minorHAnsi" w:hAnsiTheme="minorHAnsi" w:cs="Arial"/>
          <w:b/>
          <w:i/>
          <w:sz w:val="18"/>
          <w:szCs w:val="18"/>
          <w:lang w:val="en-US"/>
        </w:rPr>
      </w:pPr>
      <w:r w:rsidRPr="00403AE7">
        <w:rPr>
          <w:rFonts w:asciiTheme="minorHAnsi" w:hAnsiTheme="minorHAnsi" w:cs="Arial"/>
          <w:b/>
          <w:i/>
          <w:sz w:val="18"/>
          <w:szCs w:val="18"/>
          <w:lang w:val="en-US"/>
        </w:rPr>
        <w:lastRenderedPageBreak/>
        <w:t>Figure 1. Organization - Financial Inclusion Survey CR 2020</w:t>
      </w:r>
    </w:p>
    <w:p w14:paraId="7128D9A7" w14:textId="77777777" w:rsidR="00AC6978" w:rsidRPr="00403AE7" w:rsidRDefault="00AC6978" w:rsidP="00ED7D05">
      <w:pPr>
        <w:pStyle w:val="Textocomentario"/>
        <w:ind w:left="284" w:right="391"/>
        <w:jc w:val="both"/>
        <w:rPr>
          <w:rFonts w:asciiTheme="minorHAnsi" w:hAnsiTheme="minorHAnsi" w:cs="Arial"/>
          <w:sz w:val="22"/>
          <w:szCs w:val="22"/>
          <w:lang w:val="en-US"/>
        </w:rPr>
      </w:pPr>
      <w:r w:rsidRPr="00403AE7">
        <w:rPr>
          <w:rFonts w:asciiTheme="minorHAnsi" w:hAnsiTheme="minorHAnsi" w:cs="Arial"/>
          <w:noProof/>
          <w:sz w:val="22"/>
          <w:szCs w:val="22"/>
          <w:lang w:val="es-CR" w:eastAsia="es-CR"/>
        </w:rPr>
        <w:drawing>
          <wp:inline distT="0" distB="0" distL="0" distR="0" wp14:anchorId="5EBF4F24" wp14:editId="1D8F6013">
            <wp:extent cx="6012611" cy="2832699"/>
            <wp:effectExtent l="0" t="57150" r="0" b="12065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732CF59" w14:textId="77777777" w:rsidR="00AC6978" w:rsidRPr="00403AE7" w:rsidRDefault="00AC6978" w:rsidP="00ED7D05">
      <w:pPr>
        <w:pStyle w:val="Textocomentario"/>
        <w:ind w:left="284" w:right="391"/>
        <w:jc w:val="both"/>
        <w:rPr>
          <w:rFonts w:asciiTheme="minorHAnsi" w:hAnsiTheme="minorHAnsi" w:cs="Arial"/>
          <w:sz w:val="22"/>
          <w:szCs w:val="22"/>
          <w:lang w:val="en-US"/>
        </w:rPr>
      </w:pPr>
    </w:p>
    <w:p w14:paraId="0349656C" w14:textId="66C70B0E" w:rsidR="00AC6978" w:rsidRPr="00403AE7" w:rsidRDefault="000D6C65" w:rsidP="00ED7D05">
      <w:pPr>
        <w:autoSpaceDE w:val="0"/>
        <w:autoSpaceDN w:val="0"/>
        <w:adjustRightInd w:val="0"/>
        <w:spacing w:after="0" w:line="240" w:lineRule="auto"/>
        <w:ind w:left="284" w:right="389"/>
        <w:jc w:val="both"/>
        <w:rPr>
          <w:rFonts w:cs="Arial"/>
          <w:lang w:eastAsia="es-MX"/>
        </w:rPr>
      </w:pPr>
      <w:r w:rsidRPr="00403AE7">
        <w:rPr>
          <w:rFonts w:cs="Arial"/>
          <w:lang w:eastAsia="es-MX"/>
        </w:rPr>
        <w:t>To collect the information, there were a total of 3 work teams, consisting of: A field supervisor and 4 interviewers in charge, duly coordinated and supervised by the head of field operations. These teams were duly trained and with previous experience in this type of work</w:t>
      </w:r>
      <w:r w:rsidR="003E4558" w:rsidRPr="00403AE7">
        <w:rPr>
          <w:rFonts w:cs="Arial"/>
          <w:lang w:eastAsia="es-MX"/>
        </w:rPr>
        <w:t>.</w:t>
      </w:r>
    </w:p>
    <w:p w14:paraId="4E9E0F08" w14:textId="77777777" w:rsidR="00DA3627" w:rsidRPr="00403AE7" w:rsidRDefault="00DA3627" w:rsidP="00ED7D05">
      <w:pPr>
        <w:autoSpaceDE w:val="0"/>
        <w:autoSpaceDN w:val="0"/>
        <w:adjustRightInd w:val="0"/>
        <w:spacing w:after="0" w:line="240" w:lineRule="auto"/>
        <w:ind w:left="284" w:right="389"/>
        <w:jc w:val="both"/>
        <w:rPr>
          <w:rFonts w:cs="Arial"/>
          <w:lang w:eastAsia="es-MX"/>
        </w:rPr>
      </w:pPr>
    </w:p>
    <w:p w14:paraId="31C49CC7" w14:textId="44EDD3CE" w:rsidR="00AC6978" w:rsidRPr="00403AE7" w:rsidRDefault="00192A40" w:rsidP="00ED7D05">
      <w:pPr>
        <w:autoSpaceDE w:val="0"/>
        <w:autoSpaceDN w:val="0"/>
        <w:adjustRightInd w:val="0"/>
        <w:spacing w:after="0" w:line="240" w:lineRule="auto"/>
        <w:ind w:left="284" w:right="389"/>
        <w:jc w:val="both"/>
        <w:rPr>
          <w:rFonts w:cs="Arial"/>
        </w:rPr>
      </w:pPr>
      <w:r w:rsidRPr="00403AE7">
        <w:rPr>
          <w:rFonts w:cs="Arial"/>
        </w:rPr>
        <w:t>In quality assurance tasks, there was a team of 2 people, responsible for the verification, validation and analysis of inconsistencies, providing timely feedback to field staff to correct errors or optimize the collection of information</w:t>
      </w:r>
      <w:r w:rsidR="00AC6978" w:rsidRPr="00403AE7">
        <w:rPr>
          <w:rFonts w:cs="Arial"/>
        </w:rPr>
        <w:t>.</w:t>
      </w:r>
    </w:p>
    <w:p w14:paraId="1275BFBC" w14:textId="77777777" w:rsidR="00DA3627" w:rsidRPr="00403AE7" w:rsidRDefault="00DA3627" w:rsidP="00ED7D05">
      <w:pPr>
        <w:autoSpaceDE w:val="0"/>
        <w:autoSpaceDN w:val="0"/>
        <w:adjustRightInd w:val="0"/>
        <w:spacing w:after="0" w:line="240" w:lineRule="auto"/>
        <w:ind w:left="284" w:right="389"/>
        <w:jc w:val="both"/>
        <w:rPr>
          <w:rFonts w:cs="Arial"/>
        </w:rPr>
      </w:pPr>
    </w:p>
    <w:p w14:paraId="7665AFC5" w14:textId="45108063" w:rsidR="00967A74" w:rsidRPr="00403AE7" w:rsidRDefault="00192A40" w:rsidP="00ED7D05">
      <w:pPr>
        <w:autoSpaceDE w:val="0"/>
        <w:autoSpaceDN w:val="0"/>
        <w:adjustRightInd w:val="0"/>
        <w:spacing w:after="0" w:line="240" w:lineRule="auto"/>
        <w:ind w:left="284" w:right="389"/>
        <w:jc w:val="both"/>
        <w:rPr>
          <w:rFonts w:cs="Arial"/>
        </w:rPr>
      </w:pPr>
      <w:r w:rsidRPr="00403AE7">
        <w:rPr>
          <w:rFonts w:cs="Arial"/>
        </w:rPr>
        <w:t>The management of the project was in charge of the following professionals</w:t>
      </w:r>
      <w:r w:rsidR="00967A74" w:rsidRPr="00403AE7">
        <w:rPr>
          <w:rFonts w:cs="Arial"/>
        </w:rPr>
        <w:t>:</w:t>
      </w:r>
    </w:p>
    <w:p w14:paraId="4A494F83" w14:textId="77777777" w:rsidR="00DA3627" w:rsidRPr="00403AE7" w:rsidRDefault="00DA3627" w:rsidP="00ED7D05">
      <w:pPr>
        <w:autoSpaceDE w:val="0"/>
        <w:autoSpaceDN w:val="0"/>
        <w:adjustRightInd w:val="0"/>
        <w:spacing w:after="0" w:line="240" w:lineRule="auto"/>
        <w:ind w:left="284" w:right="389"/>
        <w:jc w:val="both"/>
        <w:rPr>
          <w:rFonts w:cs="Arial"/>
        </w:rPr>
      </w:pPr>
    </w:p>
    <w:p w14:paraId="6290E58C" w14:textId="6CCBF7A6" w:rsidR="00967A74" w:rsidRPr="00403AE7" w:rsidRDefault="00524EEB" w:rsidP="00ED7D05">
      <w:pPr>
        <w:pStyle w:val="Prrafodelista"/>
        <w:numPr>
          <w:ilvl w:val="0"/>
          <w:numId w:val="9"/>
        </w:numPr>
        <w:autoSpaceDE w:val="0"/>
        <w:autoSpaceDN w:val="0"/>
        <w:adjustRightInd w:val="0"/>
        <w:spacing w:after="0" w:line="240" w:lineRule="auto"/>
        <w:ind w:right="389"/>
        <w:jc w:val="both"/>
        <w:rPr>
          <w:rFonts w:ascii="Calibri" w:eastAsia="Times New Roman" w:hAnsi="Calibri" w:cs="Calibri"/>
          <w:color w:val="000000"/>
        </w:rPr>
      </w:pPr>
      <w:r w:rsidRPr="00403AE7">
        <w:rPr>
          <w:rFonts w:cs="Arial"/>
          <w:b/>
          <w:lang w:eastAsia="es-MX"/>
        </w:rPr>
        <w:t>Project manager</w:t>
      </w:r>
      <w:r w:rsidRPr="00403AE7">
        <w:rPr>
          <w:rFonts w:cs="Arial"/>
          <w:lang w:eastAsia="es-MX"/>
        </w:rPr>
        <w:t xml:space="preserve"> (Ever Molina): responsible for developing the project within the established deadlines and maintaining permanent communications with the technical team, having to interact with its counterpart defined by the SUGEF</w:t>
      </w:r>
      <w:r w:rsidR="00967A74" w:rsidRPr="00403AE7">
        <w:rPr>
          <w:rFonts w:ascii="Calibri" w:eastAsia="Times New Roman" w:hAnsi="Calibri" w:cs="Calibri"/>
          <w:color w:val="000000"/>
        </w:rPr>
        <w:t xml:space="preserve">. </w:t>
      </w:r>
    </w:p>
    <w:p w14:paraId="6BC31402" w14:textId="50EDF046" w:rsidR="00967A74" w:rsidRPr="00403AE7" w:rsidRDefault="00524EEB" w:rsidP="00ED7D05">
      <w:pPr>
        <w:autoSpaceDE w:val="0"/>
        <w:autoSpaceDN w:val="0"/>
        <w:adjustRightInd w:val="0"/>
        <w:spacing w:after="0" w:line="240" w:lineRule="auto"/>
        <w:ind w:left="709" w:right="389"/>
        <w:jc w:val="both"/>
        <w:rPr>
          <w:rFonts w:ascii="Calibri" w:eastAsia="Times New Roman" w:hAnsi="Calibri" w:cs="Calibri"/>
          <w:color w:val="000000"/>
        </w:rPr>
      </w:pPr>
      <w:r w:rsidRPr="00403AE7">
        <w:rPr>
          <w:rFonts w:ascii="Calibri" w:eastAsia="Times New Roman" w:hAnsi="Calibri" w:cs="Calibri"/>
          <w:color w:val="000000"/>
        </w:rPr>
        <w:t>Professional with a university degree in statistics and experience in directing and conducting opinion polls</w:t>
      </w:r>
      <w:r w:rsidR="00967A74" w:rsidRPr="00403AE7">
        <w:rPr>
          <w:rFonts w:ascii="Calibri" w:eastAsia="Times New Roman" w:hAnsi="Calibri" w:cs="Calibri"/>
          <w:color w:val="000000"/>
        </w:rPr>
        <w:t xml:space="preserve">. </w:t>
      </w:r>
    </w:p>
    <w:p w14:paraId="797C219D" w14:textId="77777777" w:rsidR="00DA3627" w:rsidRPr="00403AE7" w:rsidRDefault="00DA3627" w:rsidP="00ED7D05">
      <w:pPr>
        <w:autoSpaceDE w:val="0"/>
        <w:autoSpaceDN w:val="0"/>
        <w:adjustRightInd w:val="0"/>
        <w:spacing w:after="0" w:line="240" w:lineRule="auto"/>
        <w:ind w:left="709" w:right="389"/>
        <w:jc w:val="both"/>
        <w:rPr>
          <w:rFonts w:ascii="Calibri" w:eastAsia="Times New Roman" w:hAnsi="Calibri" w:cs="Calibri"/>
          <w:color w:val="000000"/>
        </w:rPr>
      </w:pPr>
    </w:p>
    <w:p w14:paraId="35E37D00" w14:textId="487B99DD" w:rsidR="00967A74" w:rsidRPr="00403AE7" w:rsidRDefault="002D0049" w:rsidP="00ED7D05">
      <w:pPr>
        <w:pStyle w:val="Prrafodelista"/>
        <w:widowControl/>
        <w:numPr>
          <w:ilvl w:val="0"/>
          <w:numId w:val="9"/>
        </w:numPr>
        <w:autoSpaceDE w:val="0"/>
        <w:autoSpaceDN w:val="0"/>
        <w:adjustRightInd w:val="0"/>
        <w:spacing w:after="0" w:line="240" w:lineRule="auto"/>
        <w:ind w:right="247"/>
        <w:jc w:val="both"/>
        <w:rPr>
          <w:rFonts w:ascii="Calibri" w:eastAsia="Times New Roman" w:hAnsi="Calibri" w:cs="Calibri"/>
          <w:color w:val="000000"/>
        </w:rPr>
      </w:pPr>
      <w:r w:rsidRPr="00403AE7">
        <w:rPr>
          <w:rFonts w:cs="Arial"/>
          <w:b/>
          <w:lang w:eastAsia="es-MX"/>
        </w:rPr>
        <w:t>Head of Field Operations</w:t>
      </w:r>
      <w:r w:rsidRPr="00403AE7">
        <w:rPr>
          <w:rFonts w:cs="Arial"/>
          <w:lang w:eastAsia="es-MX"/>
        </w:rPr>
        <w:t xml:space="preserve"> (Danny Rivera): responsible for piloting the questionnaires, other measurement instruments, and field manuals; selecting and training of field teams; developing the survey plan according to the guidelines provided by the technical team; defining quality control procedures that will be applied by field supervisors and, ensuring logistics and control of field operations</w:t>
      </w:r>
      <w:r w:rsidR="00253F9F" w:rsidRPr="00403AE7">
        <w:rPr>
          <w:rFonts w:ascii="Calibri" w:eastAsia="Times New Roman" w:hAnsi="Calibri" w:cs="Calibri"/>
          <w:color w:val="000000"/>
        </w:rPr>
        <w:t>.</w:t>
      </w:r>
    </w:p>
    <w:p w14:paraId="59EBE6B2" w14:textId="602C119E" w:rsidR="00967A74" w:rsidRPr="00403AE7" w:rsidRDefault="002D0049" w:rsidP="00ED7D05">
      <w:pPr>
        <w:widowControl/>
        <w:autoSpaceDE w:val="0"/>
        <w:autoSpaceDN w:val="0"/>
        <w:adjustRightInd w:val="0"/>
        <w:spacing w:after="0" w:line="240" w:lineRule="auto"/>
        <w:ind w:left="709"/>
        <w:jc w:val="both"/>
        <w:rPr>
          <w:rFonts w:ascii="Calibri" w:eastAsia="Times New Roman" w:hAnsi="Calibri" w:cs="Calibri"/>
          <w:color w:val="000000"/>
        </w:rPr>
      </w:pPr>
      <w:r w:rsidRPr="00403AE7">
        <w:rPr>
          <w:rFonts w:ascii="Calibri" w:eastAsia="Times New Roman" w:hAnsi="Calibri" w:cs="Calibri"/>
          <w:color w:val="000000"/>
        </w:rPr>
        <w:t>Experience in adapting and piloting questionnaires, and conducting field surveys</w:t>
      </w:r>
      <w:r w:rsidR="00967A74" w:rsidRPr="00403AE7">
        <w:rPr>
          <w:rFonts w:ascii="Calibri" w:eastAsia="Times New Roman" w:hAnsi="Calibri" w:cs="Calibri"/>
          <w:color w:val="000000"/>
        </w:rPr>
        <w:t>.</w:t>
      </w:r>
    </w:p>
    <w:p w14:paraId="2A2279C0" w14:textId="77777777" w:rsidR="00DA3627" w:rsidRPr="00403AE7" w:rsidRDefault="00DA3627" w:rsidP="00ED7D05">
      <w:pPr>
        <w:widowControl/>
        <w:autoSpaceDE w:val="0"/>
        <w:autoSpaceDN w:val="0"/>
        <w:adjustRightInd w:val="0"/>
        <w:spacing w:after="0" w:line="240" w:lineRule="auto"/>
        <w:ind w:left="709"/>
        <w:jc w:val="both"/>
        <w:rPr>
          <w:rFonts w:ascii="Calibri" w:eastAsia="Times New Roman" w:hAnsi="Calibri" w:cs="Calibri"/>
          <w:color w:val="000000"/>
        </w:rPr>
      </w:pPr>
    </w:p>
    <w:p w14:paraId="3359EB0E" w14:textId="1B6FCF00" w:rsidR="00967A74" w:rsidRPr="00403AE7" w:rsidRDefault="00D63D9F" w:rsidP="00ED7D05">
      <w:pPr>
        <w:pStyle w:val="Prrafodelista"/>
        <w:widowControl/>
        <w:numPr>
          <w:ilvl w:val="0"/>
          <w:numId w:val="9"/>
        </w:numPr>
        <w:autoSpaceDE w:val="0"/>
        <w:autoSpaceDN w:val="0"/>
        <w:adjustRightInd w:val="0"/>
        <w:spacing w:after="0" w:line="240" w:lineRule="auto"/>
        <w:ind w:right="249"/>
        <w:jc w:val="both"/>
        <w:rPr>
          <w:rFonts w:ascii="Calibri" w:eastAsia="Times New Roman" w:hAnsi="Calibri" w:cs="Calibri"/>
          <w:color w:val="000000"/>
        </w:rPr>
      </w:pPr>
      <w:r w:rsidRPr="00403AE7">
        <w:rPr>
          <w:rFonts w:ascii="Calibri" w:eastAsia="Times New Roman" w:hAnsi="Calibri" w:cs="Calibri"/>
          <w:b/>
          <w:color w:val="000000"/>
        </w:rPr>
        <w:t>Head of Data Management</w:t>
      </w:r>
      <w:r w:rsidR="00C671F5" w:rsidRPr="00403AE7">
        <w:rPr>
          <w:rFonts w:ascii="Calibri" w:eastAsia="Times New Roman" w:hAnsi="Calibri" w:cs="Calibri"/>
          <w:color w:val="000000"/>
        </w:rPr>
        <w:t xml:space="preserve"> (Computer specialist</w:t>
      </w:r>
      <w:r w:rsidRPr="00403AE7">
        <w:rPr>
          <w:rFonts w:ascii="Calibri" w:eastAsia="Times New Roman" w:hAnsi="Calibri" w:cs="Calibri"/>
          <w:color w:val="000000"/>
        </w:rPr>
        <w:t>) responsible for preparing the template for collecting information through mobile devices</w:t>
      </w:r>
      <w:r w:rsidR="00253F9F" w:rsidRPr="00403AE7">
        <w:rPr>
          <w:rFonts w:ascii="Calibri" w:eastAsia="Times New Roman" w:hAnsi="Calibri" w:cs="Calibri"/>
          <w:color w:val="000000"/>
        </w:rPr>
        <w:t>.</w:t>
      </w:r>
    </w:p>
    <w:p w14:paraId="1B9B3B99" w14:textId="52547BB4" w:rsidR="00967A74" w:rsidRPr="00403AE7" w:rsidRDefault="00C671F5" w:rsidP="00ED7D05">
      <w:pPr>
        <w:widowControl/>
        <w:autoSpaceDE w:val="0"/>
        <w:autoSpaceDN w:val="0"/>
        <w:adjustRightInd w:val="0"/>
        <w:spacing w:after="0" w:line="240" w:lineRule="auto"/>
        <w:ind w:left="709" w:right="249"/>
        <w:jc w:val="both"/>
        <w:rPr>
          <w:rFonts w:ascii="Calibri" w:eastAsia="Times New Roman" w:hAnsi="Calibri" w:cs="Calibri"/>
        </w:rPr>
      </w:pPr>
      <w:r w:rsidRPr="00403AE7">
        <w:rPr>
          <w:rFonts w:ascii="Calibri" w:eastAsia="Times New Roman" w:hAnsi="Calibri" w:cs="Calibri"/>
          <w:color w:val="000000"/>
        </w:rPr>
        <w:t>Once the field work is completed, he is responsible for cleaning the database and generating processing tables with the results obtained, for the final reporting stage</w:t>
      </w:r>
      <w:r w:rsidR="00967A74" w:rsidRPr="00403AE7">
        <w:rPr>
          <w:rFonts w:ascii="Calibri" w:eastAsia="Times New Roman" w:hAnsi="Calibri" w:cs="Calibri"/>
          <w:color w:val="000000"/>
        </w:rPr>
        <w:t>.</w:t>
      </w:r>
      <w:r w:rsidR="00967A74" w:rsidRPr="00403AE7">
        <w:rPr>
          <w:rFonts w:ascii="Calibri" w:eastAsia="Times New Roman" w:hAnsi="Calibri" w:cs="Calibri"/>
        </w:rPr>
        <w:t xml:space="preserve"> </w:t>
      </w:r>
    </w:p>
    <w:p w14:paraId="76CA96CA" w14:textId="44ACE93E" w:rsidR="00FB045D" w:rsidRPr="00403AE7" w:rsidRDefault="00C671F5" w:rsidP="00ED7D05">
      <w:pPr>
        <w:autoSpaceDE w:val="0"/>
        <w:autoSpaceDN w:val="0"/>
        <w:adjustRightInd w:val="0"/>
        <w:spacing w:after="0" w:line="240" w:lineRule="auto"/>
        <w:ind w:left="709" w:right="389"/>
        <w:jc w:val="both"/>
        <w:rPr>
          <w:rFonts w:cs="Arial"/>
        </w:rPr>
      </w:pPr>
      <w:r w:rsidRPr="00403AE7">
        <w:rPr>
          <w:rFonts w:cs="Arial"/>
        </w:rPr>
        <w:t xml:space="preserve">The interviews were carried out between </w:t>
      </w:r>
      <w:r w:rsidRPr="00403AE7">
        <w:rPr>
          <w:rFonts w:cs="Arial"/>
          <w:b/>
        </w:rPr>
        <w:t>06 and 21 February 2020</w:t>
      </w:r>
      <w:r w:rsidR="003E4558" w:rsidRPr="00403AE7">
        <w:rPr>
          <w:rFonts w:cs="Arial"/>
          <w:b/>
          <w:bCs/>
        </w:rPr>
        <w:t>.</w:t>
      </w:r>
      <w:r w:rsidR="003E4558" w:rsidRPr="00403AE7">
        <w:rPr>
          <w:rFonts w:cs="Arial"/>
        </w:rPr>
        <w:t xml:space="preserve"> </w:t>
      </w:r>
    </w:p>
    <w:p w14:paraId="714B2887" w14:textId="568103E5" w:rsidR="0051038A" w:rsidRPr="00403AE7" w:rsidRDefault="0051038A" w:rsidP="00ED7D05">
      <w:pPr>
        <w:autoSpaceDE w:val="0"/>
        <w:autoSpaceDN w:val="0"/>
        <w:adjustRightInd w:val="0"/>
        <w:spacing w:after="0" w:line="240" w:lineRule="auto"/>
        <w:ind w:left="284" w:right="389"/>
        <w:jc w:val="both"/>
        <w:rPr>
          <w:rFonts w:cs="Arial"/>
        </w:rPr>
      </w:pPr>
    </w:p>
    <w:p w14:paraId="54ACB2AB" w14:textId="5BBA3495" w:rsidR="00D27C21" w:rsidRPr="00403AE7" w:rsidRDefault="001B1D3A" w:rsidP="00ED7D05">
      <w:pPr>
        <w:autoSpaceDE w:val="0"/>
        <w:autoSpaceDN w:val="0"/>
        <w:adjustRightInd w:val="0"/>
        <w:spacing w:after="0" w:line="240" w:lineRule="auto"/>
        <w:ind w:left="851" w:right="389" w:hanging="567"/>
        <w:rPr>
          <w:rFonts w:cs="Arial"/>
          <w:b/>
          <w:sz w:val="24"/>
          <w:szCs w:val="24"/>
        </w:rPr>
      </w:pPr>
      <w:r w:rsidRPr="00403AE7">
        <w:rPr>
          <w:rFonts w:cs="Arial"/>
          <w:b/>
          <w:sz w:val="24"/>
          <w:szCs w:val="24"/>
        </w:rPr>
        <w:lastRenderedPageBreak/>
        <w:t>3</w:t>
      </w:r>
      <w:r w:rsidR="005915D6" w:rsidRPr="00403AE7">
        <w:rPr>
          <w:rFonts w:cs="Arial"/>
          <w:b/>
          <w:sz w:val="24"/>
          <w:szCs w:val="24"/>
        </w:rPr>
        <w:t>.</w:t>
      </w:r>
      <w:r w:rsidR="009D2793" w:rsidRPr="00403AE7">
        <w:rPr>
          <w:rFonts w:cs="Arial"/>
          <w:b/>
          <w:sz w:val="24"/>
          <w:szCs w:val="24"/>
        </w:rPr>
        <w:t>7</w:t>
      </w:r>
      <w:r w:rsidR="005915D6" w:rsidRPr="00403AE7">
        <w:rPr>
          <w:rFonts w:cs="Arial"/>
          <w:b/>
          <w:sz w:val="24"/>
          <w:szCs w:val="24"/>
        </w:rPr>
        <w:tab/>
      </w:r>
      <w:r w:rsidR="00C671F5" w:rsidRPr="00403AE7">
        <w:rPr>
          <w:rFonts w:cs="Arial"/>
          <w:b/>
          <w:sz w:val="24"/>
          <w:szCs w:val="24"/>
        </w:rPr>
        <w:t>Criticism, validation and processing of the information</w:t>
      </w:r>
    </w:p>
    <w:p w14:paraId="07A57C04" w14:textId="77777777" w:rsidR="00DA3627" w:rsidRPr="00403AE7" w:rsidRDefault="00DA3627" w:rsidP="00ED7D05">
      <w:pPr>
        <w:autoSpaceDE w:val="0"/>
        <w:autoSpaceDN w:val="0"/>
        <w:adjustRightInd w:val="0"/>
        <w:spacing w:after="0" w:line="240" w:lineRule="auto"/>
        <w:ind w:left="284" w:right="389"/>
        <w:jc w:val="both"/>
        <w:rPr>
          <w:rFonts w:cs="Arial"/>
        </w:rPr>
      </w:pPr>
    </w:p>
    <w:p w14:paraId="34674F2F" w14:textId="09DD0FCF" w:rsidR="00E34698" w:rsidRPr="00403AE7" w:rsidRDefault="00C96723" w:rsidP="00ED7D05">
      <w:pPr>
        <w:autoSpaceDE w:val="0"/>
        <w:autoSpaceDN w:val="0"/>
        <w:adjustRightInd w:val="0"/>
        <w:spacing w:after="0" w:line="240" w:lineRule="auto"/>
        <w:ind w:left="284" w:right="389"/>
        <w:jc w:val="both"/>
        <w:rPr>
          <w:rFonts w:cs="Arial"/>
        </w:rPr>
      </w:pPr>
      <w:r w:rsidRPr="00403AE7">
        <w:rPr>
          <w:rFonts w:cs="Arial"/>
        </w:rPr>
        <w:t>Once the material was received in the operations office, the process of criticism or revision of the questionnaires began by reproducing the audios. To comply with this process, 30% of the surveys carried out by the interviewer were reviewed</w:t>
      </w:r>
      <w:r w:rsidR="00D27C21" w:rsidRPr="00403AE7">
        <w:rPr>
          <w:rFonts w:cs="Arial"/>
        </w:rPr>
        <w:t xml:space="preserve">. </w:t>
      </w:r>
    </w:p>
    <w:p w14:paraId="2B64F9E2" w14:textId="77777777" w:rsidR="00253F9F" w:rsidRPr="00403AE7" w:rsidRDefault="00253F9F" w:rsidP="00ED7D05">
      <w:pPr>
        <w:autoSpaceDE w:val="0"/>
        <w:autoSpaceDN w:val="0"/>
        <w:adjustRightInd w:val="0"/>
        <w:spacing w:after="0" w:line="240" w:lineRule="auto"/>
        <w:ind w:left="284" w:right="389"/>
        <w:jc w:val="both"/>
        <w:rPr>
          <w:rFonts w:cs="Arial"/>
        </w:rPr>
      </w:pPr>
    </w:p>
    <w:p w14:paraId="004F2D2E" w14:textId="25FA2318" w:rsidR="00D27C21" w:rsidRPr="00403AE7" w:rsidRDefault="00C96723" w:rsidP="00ED7D05">
      <w:pPr>
        <w:autoSpaceDE w:val="0"/>
        <w:autoSpaceDN w:val="0"/>
        <w:adjustRightInd w:val="0"/>
        <w:spacing w:after="0" w:line="240" w:lineRule="auto"/>
        <w:ind w:left="284" w:right="389"/>
        <w:jc w:val="both"/>
        <w:rPr>
          <w:rFonts w:cs="Arial"/>
        </w:rPr>
      </w:pPr>
      <w:r w:rsidRPr="00403AE7">
        <w:rPr>
          <w:rFonts w:cs="Arial"/>
        </w:rPr>
        <w:t>Criticism and validation staff ensured that data does not show inconsistencies in the responses of the interviewees</w:t>
      </w:r>
      <w:r w:rsidR="00D27C21" w:rsidRPr="00403AE7">
        <w:rPr>
          <w:rFonts w:cs="Arial"/>
        </w:rPr>
        <w:t xml:space="preserve">. </w:t>
      </w:r>
    </w:p>
    <w:p w14:paraId="729360F2" w14:textId="77777777" w:rsidR="00DA3627" w:rsidRPr="00403AE7" w:rsidRDefault="00DA3627" w:rsidP="00ED7D05">
      <w:pPr>
        <w:autoSpaceDE w:val="0"/>
        <w:autoSpaceDN w:val="0"/>
        <w:adjustRightInd w:val="0"/>
        <w:spacing w:after="0" w:line="240" w:lineRule="auto"/>
        <w:ind w:left="284" w:right="389"/>
        <w:jc w:val="both"/>
        <w:rPr>
          <w:rFonts w:cs="Arial"/>
        </w:rPr>
      </w:pPr>
    </w:p>
    <w:p w14:paraId="65AF1589" w14:textId="77777777" w:rsidR="009C7C0C" w:rsidRPr="00403AE7" w:rsidRDefault="009C7C0C" w:rsidP="00ED7D05">
      <w:pPr>
        <w:autoSpaceDE w:val="0"/>
        <w:autoSpaceDN w:val="0"/>
        <w:adjustRightInd w:val="0"/>
        <w:spacing w:after="0" w:line="240" w:lineRule="auto"/>
        <w:ind w:left="284" w:right="389"/>
        <w:jc w:val="both"/>
        <w:rPr>
          <w:rFonts w:cs="Arial"/>
          <w:b/>
          <w:sz w:val="24"/>
          <w:szCs w:val="24"/>
        </w:rPr>
      </w:pPr>
      <w:r w:rsidRPr="00403AE7">
        <w:rPr>
          <w:rFonts w:cs="Arial"/>
          <w:b/>
          <w:sz w:val="24"/>
          <w:szCs w:val="24"/>
        </w:rPr>
        <w:t>Validation by telephone (continuous process from the office)</w:t>
      </w:r>
    </w:p>
    <w:p w14:paraId="1AFB064C" w14:textId="77777777" w:rsidR="00DA3627" w:rsidRPr="00403AE7" w:rsidRDefault="00DA3627" w:rsidP="00ED7D05">
      <w:pPr>
        <w:autoSpaceDE w:val="0"/>
        <w:autoSpaceDN w:val="0"/>
        <w:adjustRightInd w:val="0"/>
        <w:spacing w:after="0" w:line="240" w:lineRule="auto"/>
        <w:ind w:left="284" w:right="389"/>
        <w:jc w:val="both"/>
        <w:rPr>
          <w:rFonts w:cs="Arial"/>
        </w:rPr>
      </w:pPr>
    </w:p>
    <w:p w14:paraId="6D3DB6BB" w14:textId="386C193B" w:rsidR="00D27C21" w:rsidRPr="00403AE7" w:rsidRDefault="00007790" w:rsidP="00ED7D05">
      <w:pPr>
        <w:autoSpaceDE w:val="0"/>
        <w:autoSpaceDN w:val="0"/>
        <w:adjustRightInd w:val="0"/>
        <w:spacing w:after="0" w:line="240" w:lineRule="auto"/>
        <w:ind w:left="284" w:right="389"/>
        <w:jc w:val="both"/>
        <w:rPr>
          <w:rFonts w:cs="Arial"/>
        </w:rPr>
      </w:pPr>
      <w:r w:rsidRPr="00403AE7">
        <w:rPr>
          <w:rFonts w:cs="Arial"/>
        </w:rPr>
        <w:t>Once the interviews entered the platform, the quality assurance personnel were in charge of selecting questionnaires at random, which were subject of a process of validation by telephone. This process consisted of re-contacting the interviewees and applying predefined questions, as well as some random ones to ensure their veracity. Some of the points that were verified rigorously are as follows:</w:t>
      </w:r>
    </w:p>
    <w:p w14:paraId="0BA81961" w14:textId="77777777" w:rsidR="00DA3627" w:rsidRPr="00403AE7" w:rsidRDefault="00DA3627" w:rsidP="00ED7D05">
      <w:pPr>
        <w:autoSpaceDE w:val="0"/>
        <w:autoSpaceDN w:val="0"/>
        <w:adjustRightInd w:val="0"/>
        <w:spacing w:after="0" w:line="240" w:lineRule="auto"/>
        <w:ind w:left="284" w:right="389"/>
        <w:jc w:val="both"/>
        <w:rPr>
          <w:rFonts w:cs="Arial"/>
        </w:rPr>
      </w:pPr>
    </w:p>
    <w:p w14:paraId="73980616" w14:textId="66E06C36" w:rsidR="00D27C21" w:rsidRPr="00403AE7" w:rsidRDefault="00007790" w:rsidP="00ED7D05">
      <w:pPr>
        <w:widowControl/>
        <w:numPr>
          <w:ilvl w:val="0"/>
          <w:numId w:val="3"/>
        </w:numPr>
        <w:autoSpaceDE w:val="0"/>
        <w:autoSpaceDN w:val="0"/>
        <w:adjustRightInd w:val="0"/>
        <w:spacing w:after="0" w:line="240" w:lineRule="auto"/>
        <w:ind w:right="389"/>
        <w:jc w:val="both"/>
        <w:rPr>
          <w:rFonts w:cs="Arial"/>
        </w:rPr>
      </w:pPr>
      <w:r w:rsidRPr="00403AE7">
        <w:rPr>
          <w:rFonts w:cs="Arial"/>
        </w:rPr>
        <w:t>Verifying that the interview was carried out at the domicile registered by the interviewer</w:t>
      </w:r>
      <w:r w:rsidR="00D27C21" w:rsidRPr="00403AE7">
        <w:rPr>
          <w:rFonts w:cs="Arial"/>
        </w:rPr>
        <w:t>.</w:t>
      </w:r>
    </w:p>
    <w:p w14:paraId="4AE25888" w14:textId="77777777" w:rsidR="00DA3627" w:rsidRPr="00403AE7" w:rsidRDefault="00DA3627" w:rsidP="00DA3627">
      <w:pPr>
        <w:widowControl/>
        <w:autoSpaceDE w:val="0"/>
        <w:autoSpaceDN w:val="0"/>
        <w:adjustRightInd w:val="0"/>
        <w:spacing w:after="0" w:line="240" w:lineRule="auto"/>
        <w:ind w:left="720" w:right="389"/>
        <w:jc w:val="both"/>
        <w:rPr>
          <w:rFonts w:cs="Arial"/>
        </w:rPr>
      </w:pPr>
    </w:p>
    <w:p w14:paraId="2A2E7866" w14:textId="6ED2543B" w:rsidR="00D27C21" w:rsidRPr="00403AE7" w:rsidRDefault="0018333F" w:rsidP="00ED7D05">
      <w:pPr>
        <w:widowControl/>
        <w:numPr>
          <w:ilvl w:val="0"/>
          <w:numId w:val="3"/>
        </w:numPr>
        <w:autoSpaceDE w:val="0"/>
        <w:autoSpaceDN w:val="0"/>
        <w:adjustRightInd w:val="0"/>
        <w:spacing w:after="0" w:line="240" w:lineRule="auto"/>
        <w:ind w:right="389"/>
        <w:jc w:val="both"/>
        <w:rPr>
          <w:rFonts w:cs="Arial"/>
        </w:rPr>
      </w:pPr>
      <w:r w:rsidRPr="00403AE7">
        <w:rPr>
          <w:rFonts w:cs="Arial"/>
        </w:rPr>
        <w:t>Asking the interviewee about the correct use of the questionnaire; and if the interviewer had carried his/her identification in a visible place</w:t>
      </w:r>
      <w:r w:rsidR="00D27C21" w:rsidRPr="00403AE7">
        <w:rPr>
          <w:rFonts w:cs="Arial"/>
        </w:rPr>
        <w:t>.</w:t>
      </w:r>
    </w:p>
    <w:p w14:paraId="686B3F62" w14:textId="77777777" w:rsidR="00DA3627" w:rsidRPr="00403AE7" w:rsidRDefault="00DA3627" w:rsidP="00DA3627">
      <w:pPr>
        <w:widowControl/>
        <w:autoSpaceDE w:val="0"/>
        <w:autoSpaceDN w:val="0"/>
        <w:adjustRightInd w:val="0"/>
        <w:spacing w:after="0" w:line="240" w:lineRule="auto"/>
        <w:ind w:right="389"/>
        <w:jc w:val="both"/>
        <w:rPr>
          <w:rFonts w:cs="Arial"/>
        </w:rPr>
      </w:pPr>
    </w:p>
    <w:p w14:paraId="53CDA504" w14:textId="390A8C51" w:rsidR="00D27C21" w:rsidRPr="00403AE7" w:rsidRDefault="001C1C16" w:rsidP="00ED7D05">
      <w:pPr>
        <w:widowControl/>
        <w:numPr>
          <w:ilvl w:val="0"/>
          <w:numId w:val="3"/>
        </w:numPr>
        <w:autoSpaceDE w:val="0"/>
        <w:autoSpaceDN w:val="0"/>
        <w:adjustRightInd w:val="0"/>
        <w:spacing w:after="0" w:line="240" w:lineRule="auto"/>
        <w:ind w:right="389"/>
        <w:jc w:val="both"/>
        <w:rPr>
          <w:rFonts w:cs="Arial"/>
        </w:rPr>
      </w:pPr>
      <w:r w:rsidRPr="00403AE7">
        <w:rPr>
          <w:rFonts w:cs="Arial"/>
        </w:rPr>
        <w:t>Applying again to the interviewee some control questions, as well as about their socio-demographic data</w:t>
      </w:r>
      <w:r w:rsidR="00D27C21" w:rsidRPr="00403AE7">
        <w:rPr>
          <w:rFonts w:cs="Arial"/>
        </w:rPr>
        <w:t>.</w:t>
      </w:r>
    </w:p>
    <w:p w14:paraId="2B2D581E" w14:textId="77777777" w:rsidR="00DA3627" w:rsidRPr="00403AE7" w:rsidRDefault="00DA3627" w:rsidP="00ED7D05">
      <w:pPr>
        <w:spacing w:after="0" w:line="240" w:lineRule="auto"/>
        <w:ind w:left="284" w:right="389"/>
        <w:jc w:val="both"/>
        <w:rPr>
          <w:b/>
          <w:sz w:val="24"/>
          <w:szCs w:val="24"/>
        </w:rPr>
      </w:pPr>
    </w:p>
    <w:p w14:paraId="600AFBCE" w14:textId="0C1513A8" w:rsidR="009A133D" w:rsidRPr="00403AE7" w:rsidRDefault="009A133D" w:rsidP="00ED7D05">
      <w:pPr>
        <w:spacing w:after="0" w:line="240" w:lineRule="auto"/>
        <w:ind w:left="284" w:right="389"/>
        <w:jc w:val="both"/>
        <w:rPr>
          <w:b/>
          <w:sz w:val="24"/>
          <w:szCs w:val="24"/>
        </w:rPr>
      </w:pPr>
      <w:r w:rsidRPr="00403AE7">
        <w:rPr>
          <w:b/>
          <w:sz w:val="24"/>
          <w:szCs w:val="24"/>
        </w:rPr>
        <w:t>Processing of information and tabulations of results</w:t>
      </w:r>
    </w:p>
    <w:p w14:paraId="059A4DD2" w14:textId="77777777" w:rsidR="00DA3627" w:rsidRPr="00403AE7" w:rsidRDefault="00DA3627" w:rsidP="00ED7D05">
      <w:pPr>
        <w:spacing w:after="0" w:line="240" w:lineRule="auto"/>
        <w:ind w:left="284" w:right="389"/>
        <w:jc w:val="both"/>
        <w:rPr>
          <w:rFonts w:cs="Arial"/>
        </w:rPr>
      </w:pPr>
    </w:p>
    <w:p w14:paraId="36E84EDE" w14:textId="0441A266" w:rsidR="00D27C21" w:rsidRPr="00403AE7" w:rsidRDefault="009A133D" w:rsidP="00ED7D05">
      <w:pPr>
        <w:spacing w:after="0" w:line="240" w:lineRule="auto"/>
        <w:ind w:left="284" w:right="389"/>
        <w:jc w:val="both"/>
        <w:rPr>
          <w:rFonts w:cs="Arial"/>
        </w:rPr>
      </w:pPr>
      <w:r w:rsidRPr="00403AE7">
        <w:rPr>
          <w:rFonts w:cs="Arial"/>
        </w:rPr>
        <w:t>Once the capture mask has been structured according to the questionnaire used, the information is inputted into the system to subsequently generate the databases in SPSS format according to the SUGEF specifications</w:t>
      </w:r>
      <w:r w:rsidR="00D27C21" w:rsidRPr="00403AE7">
        <w:rPr>
          <w:rFonts w:cs="Arial"/>
        </w:rPr>
        <w:t>.</w:t>
      </w:r>
    </w:p>
    <w:p w14:paraId="36654EA1" w14:textId="77777777" w:rsidR="00DA3627" w:rsidRPr="00403AE7" w:rsidRDefault="00DA3627" w:rsidP="00ED7D05">
      <w:pPr>
        <w:spacing w:after="0" w:line="240" w:lineRule="auto"/>
        <w:ind w:left="284" w:right="389"/>
        <w:jc w:val="both"/>
        <w:rPr>
          <w:rFonts w:cs="Arial"/>
        </w:rPr>
      </w:pPr>
    </w:p>
    <w:p w14:paraId="2013D655" w14:textId="6C77D04C" w:rsidR="00D27C21" w:rsidRPr="00403AE7" w:rsidRDefault="009A133D" w:rsidP="00ED7D05">
      <w:pPr>
        <w:pStyle w:val="Ttulo1"/>
        <w:ind w:left="284" w:right="247"/>
        <w:jc w:val="both"/>
        <w:rPr>
          <w:rFonts w:asciiTheme="minorHAnsi" w:eastAsiaTheme="minorHAnsi" w:hAnsiTheme="minorHAnsi" w:cs="Arial"/>
          <w:b w:val="0"/>
          <w:bCs w:val="0"/>
          <w:sz w:val="22"/>
          <w:szCs w:val="22"/>
          <w:lang w:val="en-US"/>
        </w:rPr>
      </w:pPr>
      <w:r w:rsidRPr="00403AE7">
        <w:rPr>
          <w:rFonts w:asciiTheme="minorHAnsi" w:eastAsiaTheme="minorHAnsi" w:hAnsiTheme="minorHAnsi" w:cs="Arial"/>
          <w:b w:val="0"/>
          <w:bCs w:val="0"/>
          <w:sz w:val="22"/>
          <w:szCs w:val="22"/>
          <w:lang w:val="en-US"/>
        </w:rPr>
        <w:t>IPSOS has generated the corresponding tabulations that allow the preparation of the final reports. All the variables have been included properly coded and labeled in the database, according to the dictionary of variables</w:t>
      </w:r>
      <w:r w:rsidR="00D27C21" w:rsidRPr="00403AE7">
        <w:rPr>
          <w:rFonts w:asciiTheme="minorHAnsi" w:eastAsiaTheme="minorHAnsi" w:hAnsiTheme="minorHAnsi" w:cs="Arial"/>
          <w:b w:val="0"/>
          <w:bCs w:val="0"/>
          <w:sz w:val="22"/>
          <w:szCs w:val="22"/>
          <w:lang w:val="en-US"/>
        </w:rPr>
        <w:t xml:space="preserve">. </w:t>
      </w:r>
    </w:p>
    <w:p w14:paraId="241836C0" w14:textId="77777777" w:rsidR="000732E3" w:rsidRPr="00403AE7" w:rsidRDefault="000732E3" w:rsidP="00ED7D05">
      <w:pPr>
        <w:widowControl/>
        <w:spacing w:after="0" w:line="240" w:lineRule="auto"/>
        <w:rPr>
          <w:rFonts w:cs="Verdana"/>
          <w:b/>
          <w:sz w:val="28"/>
          <w:szCs w:val="28"/>
        </w:rPr>
      </w:pPr>
      <w:r w:rsidRPr="00403AE7">
        <w:rPr>
          <w:rFonts w:cs="Verdana"/>
          <w:b/>
          <w:sz w:val="28"/>
          <w:szCs w:val="28"/>
        </w:rPr>
        <w:br w:type="page"/>
      </w:r>
    </w:p>
    <w:p w14:paraId="4568A7C0" w14:textId="25A5F395" w:rsidR="006220D5" w:rsidRPr="00403AE7" w:rsidRDefault="000732E3" w:rsidP="00ED7D05">
      <w:pPr>
        <w:pStyle w:val="Prrafodelista"/>
        <w:widowControl/>
        <w:numPr>
          <w:ilvl w:val="0"/>
          <w:numId w:val="5"/>
        </w:numPr>
        <w:autoSpaceDE w:val="0"/>
        <w:autoSpaceDN w:val="0"/>
        <w:adjustRightInd w:val="0"/>
        <w:spacing w:after="0" w:line="240" w:lineRule="auto"/>
        <w:ind w:left="851" w:hanging="567"/>
        <w:outlineLvl w:val="0"/>
        <w:rPr>
          <w:b/>
          <w:bCs/>
          <w:sz w:val="28"/>
          <w:szCs w:val="28"/>
        </w:rPr>
      </w:pPr>
      <w:r w:rsidRPr="00403AE7">
        <w:rPr>
          <w:rFonts w:cs="Verdana"/>
          <w:b/>
          <w:sz w:val="28"/>
          <w:szCs w:val="28"/>
        </w:rPr>
        <w:lastRenderedPageBreak/>
        <w:t>Result</w:t>
      </w:r>
      <w:r w:rsidR="006220D5" w:rsidRPr="00403AE7">
        <w:rPr>
          <w:rFonts w:cs="Verdana"/>
          <w:b/>
          <w:sz w:val="28"/>
          <w:szCs w:val="28"/>
        </w:rPr>
        <w:t>s</w:t>
      </w:r>
    </w:p>
    <w:p w14:paraId="678634C0" w14:textId="77777777" w:rsidR="00DA3627" w:rsidRPr="00403AE7" w:rsidRDefault="00DA3627" w:rsidP="00ED7D05">
      <w:pPr>
        <w:autoSpaceDE w:val="0"/>
        <w:autoSpaceDN w:val="0"/>
        <w:adjustRightInd w:val="0"/>
        <w:spacing w:after="0" w:line="240" w:lineRule="auto"/>
        <w:ind w:left="284" w:right="389"/>
        <w:jc w:val="both"/>
        <w:rPr>
          <w:rFonts w:cs="Arial"/>
          <w:lang w:eastAsia="es-MX"/>
        </w:rPr>
      </w:pPr>
    </w:p>
    <w:p w14:paraId="4F95DBB0" w14:textId="77777777" w:rsidR="00F514CC" w:rsidRPr="00403AE7" w:rsidRDefault="00F514CC" w:rsidP="00ED7D05">
      <w:pPr>
        <w:autoSpaceDE w:val="0"/>
        <w:autoSpaceDN w:val="0"/>
        <w:adjustRightInd w:val="0"/>
        <w:spacing w:after="0" w:line="240" w:lineRule="auto"/>
        <w:ind w:left="284" w:right="389"/>
        <w:jc w:val="both"/>
        <w:rPr>
          <w:rFonts w:cs="Arial"/>
          <w:lang w:eastAsia="es-MX"/>
        </w:rPr>
      </w:pPr>
      <w:r w:rsidRPr="00403AE7">
        <w:rPr>
          <w:rFonts w:cs="Arial"/>
          <w:lang w:eastAsia="es-MX"/>
        </w:rPr>
        <w:t>The main results of the study are presented using tables and graphs, analyzing the most relevant findings related to the study objectives.</w:t>
      </w:r>
    </w:p>
    <w:p w14:paraId="22A2A7C8" w14:textId="77777777" w:rsidR="00DA3627" w:rsidRPr="00403AE7" w:rsidRDefault="00DA3627" w:rsidP="00ED7D05">
      <w:pPr>
        <w:autoSpaceDE w:val="0"/>
        <w:autoSpaceDN w:val="0"/>
        <w:adjustRightInd w:val="0"/>
        <w:spacing w:after="0" w:line="240" w:lineRule="auto"/>
        <w:ind w:left="284" w:right="389"/>
        <w:jc w:val="both"/>
        <w:rPr>
          <w:rFonts w:cs="Arial"/>
          <w:lang w:eastAsia="es-MX"/>
        </w:rPr>
      </w:pPr>
    </w:p>
    <w:p w14:paraId="2FAA5D4D" w14:textId="4319D331" w:rsidR="005356D6" w:rsidRPr="00403AE7" w:rsidRDefault="00F514CC" w:rsidP="00ED7D05">
      <w:pPr>
        <w:autoSpaceDE w:val="0"/>
        <w:autoSpaceDN w:val="0"/>
        <w:adjustRightInd w:val="0"/>
        <w:spacing w:after="0" w:line="240" w:lineRule="auto"/>
        <w:ind w:left="284" w:right="389"/>
        <w:jc w:val="both"/>
        <w:rPr>
          <w:rFonts w:cs="Arial"/>
          <w:lang w:eastAsia="es-MX"/>
        </w:rPr>
      </w:pPr>
      <w:r w:rsidRPr="00403AE7">
        <w:rPr>
          <w:rFonts w:cs="Arial"/>
          <w:lang w:eastAsia="es-MX"/>
        </w:rPr>
        <w:t>The general characteristics of the households and the people interviewed are initially presented and in the following sections, the results of each of the sections of the questionnaire</w:t>
      </w:r>
      <w:r w:rsidR="00B634DB" w:rsidRPr="00403AE7">
        <w:rPr>
          <w:rFonts w:cs="Arial"/>
          <w:lang w:eastAsia="es-MX"/>
        </w:rPr>
        <w:t>.</w:t>
      </w:r>
    </w:p>
    <w:p w14:paraId="346E0A97" w14:textId="77777777" w:rsidR="00331FC6" w:rsidRPr="00403AE7" w:rsidRDefault="00331FC6" w:rsidP="00ED7D05">
      <w:pPr>
        <w:autoSpaceDE w:val="0"/>
        <w:autoSpaceDN w:val="0"/>
        <w:adjustRightInd w:val="0"/>
        <w:spacing w:after="0" w:line="240" w:lineRule="auto"/>
        <w:ind w:left="851" w:right="389" w:hanging="567"/>
        <w:jc w:val="both"/>
        <w:rPr>
          <w:rFonts w:cs="Arial"/>
          <w:b/>
          <w:sz w:val="24"/>
          <w:szCs w:val="24"/>
          <w:lang w:eastAsia="es-MX"/>
        </w:rPr>
      </w:pPr>
    </w:p>
    <w:p w14:paraId="2785007A" w14:textId="023EA9B2" w:rsidR="005356D6" w:rsidRPr="00403AE7" w:rsidRDefault="00331FC6" w:rsidP="00ED7D05">
      <w:pPr>
        <w:autoSpaceDE w:val="0"/>
        <w:autoSpaceDN w:val="0"/>
        <w:adjustRightInd w:val="0"/>
        <w:spacing w:after="0" w:line="240" w:lineRule="auto"/>
        <w:ind w:left="851" w:right="391" w:hanging="567"/>
        <w:jc w:val="both"/>
        <w:rPr>
          <w:rFonts w:cs="Arial"/>
          <w:b/>
          <w:sz w:val="24"/>
          <w:szCs w:val="24"/>
          <w:lang w:eastAsia="es-MX"/>
        </w:rPr>
      </w:pPr>
      <w:r w:rsidRPr="00403AE7">
        <w:rPr>
          <w:rFonts w:cs="Arial"/>
          <w:b/>
          <w:sz w:val="24"/>
          <w:szCs w:val="24"/>
          <w:lang w:eastAsia="es-MX"/>
        </w:rPr>
        <w:t>4</w:t>
      </w:r>
      <w:r w:rsidR="00490E7A" w:rsidRPr="00403AE7">
        <w:rPr>
          <w:rFonts w:cs="Arial"/>
          <w:b/>
          <w:sz w:val="24"/>
          <w:szCs w:val="24"/>
          <w:lang w:eastAsia="es-MX"/>
        </w:rPr>
        <w:t>.1</w:t>
      </w:r>
      <w:r w:rsidR="00490E7A" w:rsidRPr="00403AE7">
        <w:rPr>
          <w:rFonts w:cs="Arial"/>
          <w:b/>
          <w:sz w:val="24"/>
          <w:szCs w:val="24"/>
          <w:lang w:eastAsia="es-MX"/>
        </w:rPr>
        <w:tab/>
      </w:r>
      <w:r w:rsidR="00632385" w:rsidRPr="00403AE7">
        <w:rPr>
          <w:rFonts w:cs="Arial"/>
          <w:b/>
          <w:sz w:val="24"/>
          <w:szCs w:val="24"/>
          <w:lang w:eastAsia="es-MX"/>
        </w:rPr>
        <w:t>General characteristics of residents in dwellings and households</w:t>
      </w:r>
    </w:p>
    <w:p w14:paraId="550B6B10" w14:textId="77777777" w:rsidR="00DA3627" w:rsidRPr="00403AE7" w:rsidRDefault="00DA3627" w:rsidP="00ED7D05">
      <w:pPr>
        <w:autoSpaceDE w:val="0"/>
        <w:autoSpaceDN w:val="0"/>
        <w:adjustRightInd w:val="0"/>
        <w:spacing w:after="0" w:line="240" w:lineRule="auto"/>
        <w:ind w:left="284" w:right="391"/>
        <w:jc w:val="both"/>
        <w:rPr>
          <w:rFonts w:cs="Arial"/>
          <w:lang w:eastAsia="es-MX"/>
        </w:rPr>
      </w:pPr>
    </w:p>
    <w:p w14:paraId="4CE1104F" w14:textId="175C762A" w:rsidR="005356D6" w:rsidRPr="00403AE7" w:rsidRDefault="001758E5" w:rsidP="00ED7D05">
      <w:pPr>
        <w:autoSpaceDE w:val="0"/>
        <w:autoSpaceDN w:val="0"/>
        <w:adjustRightInd w:val="0"/>
        <w:spacing w:after="0" w:line="240" w:lineRule="auto"/>
        <w:ind w:left="284" w:right="391"/>
        <w:jc w:val="both"/>
        <w:rPr>
          <w:rFonts w:cs="Arial"/>
          <w:lang w:eastAsia="es-MX"/>
        </w:rPr>
      </w:pPr>
      <w:r w:rsidRPr="00403AE7">
        <w:rPr>
          <w:rFonts w:cs="Arial"/>
          <w:lang w:eastAsia="es-MX"/>
        </w:rPr>
        <w:t xml:space="preserve">In first instance, the indicators at the dwelling and/or household level are summarized in </w:t>
      </w:r>
      <w:r w:rsidRPr="00403AE7">
        <w:rPr>
          <w:rFonts w:cs="Arial"/>
          <w:i/>
          <w:lang w:eastAsia="es-MX"/>
        </w:rPr>
        <w:t xml:space="preserve">Table </w:t>
      </w:r>
      <w:r w:rsidR="00755354" w:rsidRPr="00403AE7">
        <w:rPr>
          <w:rFonts w:cs="Arial"/>
          <w:i/>
          <w:iCs/>
          <w:lang w:eastAsia="es-MX"/>
        </w:rPr>
        <w:t>No. 2</w:t>
      </w:r>
      <w:r w:rsidR="00C11E55" w:rsidRPr="00403AE7">
        <w:rPr>
          <w:rFonts w:cs="Arial"/>
          <w:lang w:eastAsia="es-MX"/>
        </w:rPr>
        <w:t>.</w:t>
      </w:r>
    </w:p>
    <w:p w14:paraId="31C9D534" w14:textId="77777777" w:rsidR="00DA3627" w:rsidRPr="00403AE7" w:rsidRDefault="00DA3627" w:rsidP="00ED7D05">
      <w:pPr>
        <w:autoSpaceDE w:val="0"/>
        <w:autoSpaceDN w:val="0"/>
        <w:adjustRightInd w:val="0"/>
        <w:spacing w:after="0" w:line="240" w:lineRule="auto"/>
        <w:ind w:left="284" w:right="391"/>
        <w:jc w:val="both"/>
        <w:rPr>
          <w:rFonts w:cs="Arial"/>
          <w:bCs/>
          <w:lang w:eastAsia="es-MX"/>
        </w:rPr>
      </w:pPr>
    </w:p>
    <w:p w14:paraId="13DCBEEB" w14:textId="77777777" w:rsidR="001C32B7" w:rsidRPr="00403AE7" w:rsidRDefault="001C32B7" w:rsidP="00ED7D05">
      <w:pPr>
        <w:autoSpaceDE w:val="0"/>
        <w:autoSpaceDN w:val="0"/>
        <w:adjustRightInd w:val="0"/>
        <w:spacing w:after="0" w:line="240" w:lineRule="auto"/>
        <w:ind w:left="284" w:right="391"/>
        <w:jc w:val="both"/>
        <w:rPr>
          <w:rFonts w:cs="Arial"/>
          <w:bCs/>
          <w:lang w:eastAsia="es-MX"/>
        </w:rPr>
      </w:pPr>
      <w:r w:rsidRPr="00403AE7">
        <w:rPr>
          <w:rFonts w:cs="Arial"/>
          <w:bCs/>
          <w:lang w:eastAsia="es-MX"/>
        </w:rPr>
        <w:t xml:space="preserve">The average number of people living in the household is </w:t>
      </w:r>
      <w:r w:rsidRPr="00403AE7">
        <w:rPr>
          <w:rFonts w:cs="Arial"/>
          <w:b/>
          <w:bCs/>
          <w:lang w:eastAsia="es-MX"/>
        </w:rPr>
        <w:t>3.9</w:t>
      </w:r>
      <w:r w:rsidRPr="00403AE7">
        <w:rPr>
          <w:rFonts w:cs="Arial"/>
          <w:bCs/>
          <w:lang w:eastAsia="es-MX"/>
        </w:rPr>
        <w:t>, being the highest in Cartago (</w:t>
      </w:r>
      <w:r w:rsidRPr="00403AE7">
        <w:rPr>
          <w:rFonts w:cs="Arial"/>
          <w:b/>
          <w:bCs/>
          <w:lang w:eastAsia="es-MX"/>
        </w:rPr>
        <w:t>4.4</w:t>
      </w:r>
      <w:r w:rsidRPr="00403AE7">
        <w:rPr>
          <w:rFonts w:cs="Arial"/>
          <w:bCs/>
          <w:lang w:eastAsia="es-MX"/>
        </w:rPr>
        <w:t>) and the lowest in Puntarenas (</w:t>
      </w:r>
      <w:r w:rsidRPr="00403AE7">
        <w:rPr>
          <w:rFonts w:cs="Arial"/>
          <w:b/>
          <w:bCs/>
          <w:lang w:eastAsia="es-MX"/>
        </w:rPr>
        <w:t>3.6</w:t>
      </w:r>
      <w:r w:rsidRPr="00403AE7">
        <w:rPr>
          <w:rFonts w:cs="Arial"/>
          <w:bCs/>
          <w:lang w:eastAsia="es-MX"/>
        </w:rPr>
        <w:t>).</w:t>
      </w:r>
    </w:p>
    <w:p w14:paraId="321722A0" w14:textId="77777777" w:rsidR="00DA3627" w:rsidRPr="00403AE7" w:rsidRDefault="00DA3627" w:rsidP="00ED7D05">
      <w:pPr>
        <w:autoSpaceDE w:val="0"/>
        <w:autoSpaceDN w:val="0"/>
        <w:adjustRightInd w:val="0"/>
        <w:spacing w:after="0" w:line="240" w:lineRule="auto"/>
        <w:ind w:left="284" w:right="391"/>
        <w:jc w:val="both"/>
        <w:rPr>
          <w:rFonts w:cs="Arial"/>
          <w:bCs/>
          <w:lang w:eastAsia="es-MX"/>
        </w:rPr>
      </w:pPr>
    </w:p>
    <w:p w14:paraId="047C9633" w14:textId="1E811C5B" w:rsidR="001C32B7" w:rsidRPr="00403AE7" w:rsidRDefault="001C32B7" w:rsidP="00ED7D05">
      <w:pPr>
        <w:autoSpaceDE w:val="0"/>
        <w:autoSpaceDN w:val="0"/>
        <w:adjustRightInd w:val="0"/>
        <w:spacing w:after="0" w:line="240" w:lineRule="auto"/>
        <w:ind w:left="284" w:right="391"/>
        <w:jc w:val="both"/>
        <w:rPr>
          <w:rFonts w:cs="Arial"/>
          <w:lang w:eastAsia="es-MX"/>
        </w:rPr>
      </w:pPr>
      <w:r w:rsidRPr="00403AE7">
        <w:rPr>
          <w:rFonts w:cs="Arial"/>
          <w:lang w:eastAsia="es-MX"/>
        </w:rPr>
        <w:t xml:space="preserve">In </w:t>
      </w:r>
      <w:r w:rsidRPr="00403AE7">
        <w:rPr>
          <w:rFonts w:cs="Arial"/>
          <w:b/>
          <w:lang w:eastAsia="es-MX"/>
        </w:rPr>
        <w:t>92.9%</w:t>
      </w:r>
      <w:r w:rsidRPr="00403AE7">
        <w:rPr>
          <w:rFonts w:cs="Arial"/>
          <w:lang w:eastAsia="es-MX"/>
        </w:rPr>
        <w:t xml:space="preserve"> of the houses, the family groups that inhabit them share the same expenses, what makes them to be considered as one household. In </w:t>
      </w:r>
      <w:r w:rsidRPr="00403AE7">
        <w:rPr>
          <w:rFonts w:cs="Arial"/>
          <w:b/>
          <w:lang w:eastAsia="es-MX"/>
        </w:rPr>
        <w:t>7.1%</w:t>
      </w:r>
      <w:r w:rsidRPr="00403AE7">
        <w:rPr>
          <w:rFonts w:cs="Arial"/>
          <w:lang w:eastAsia="es-MX"/>
        </w:rPr>
        <w:t xml:space="preserve"> of the dwellings with the presence of multiple households, on average they are inhabited by </w:t>
      </w:r>
      <w:r w:rsidRPr="00403AE7">
        <w:rPr>
          <w:rFonts w:cs="Arial"/>
          <w:b/>
          <w:lang w:eastAsia="es-MX"/>
        </w:rPr>
        <w:t>2.2</w:t>
      </w:r>
      <w:r w:rsidRPr="00403AE7">
        <w:rPr>
          <w:rFonts w:cs="Arial"/>
          <w:lang w:eastAsia="es-MX"/>
        </w:rPr>
        <w:t xml:space="preserve"> families or groups.</w:t>
      </w:r>
    </w:p>
    <w:p w14:paraId="3C98177C" w14:textId="77777777" w:rsidR="00DA3627" w:rsidRPr="00403AE7" w:rsidRDefault="00DA3627" w:rsidP="00ED7D05">
      <w:pPr>
        <w:autoSpaceDE w:val="0"/>
        <w:autoSpaceDN w:val="0"/>
        <w:adjustRightInd w:val="0"/>
        <w:spacing w:after="0" w:line="240" w:lineRule="auto"/>
        <w:ind w:left="284" w:right="391"/>
        <w:jc w:val="both"/>
        <w:rPr>
          <w:rFonts w:cs="Arial"/>
          <w:lang w:eastAsia="es-MX"/>
        </w:rPr>
      </w:pPr>
    </w:p>
    <w:p w14:paraId="5B504230" w14:textId="71C8EA57" w:rsidR="000F2C92" w:rsidRPr="00403AE7" w:rsidRDefault="00F91EC6" w:rsidP="00ED7D05">
      <w:pPr>
        <w:autoSpaceDE w:val="0"/>
        <w:autoSpaceDN w:val="0"/>
        <w:adjustRightInd w:val="0"/>
        <w:spacing w:after="0" w:line="240" w:lineRule="auto"/>
        <w:ind w:left="284" w:right="391"/>
        <w:jc w:val="both"/>
        <w:rPr>
          <w:rFonts w:cs="Arial"/>
          <w:lang w:eastAsia="es-MX"/>
        </w:rPr>
      </w:pPr>
      <w:r w:rsidRPr="00403AE7">
        <w:rPr>
          <w:rFonts w:cs="Arial"/>
          <w:bCs/>
          <w:lang w:eastAsia="es-MX"/>
        </w:rPr>
        <w:t xml:space="preserve">The average number of members of each household is </w:t>
      </w:r>
      <w:r w:rsidRPr="00403AE7">
        <w:rPr>
          <w:rFonts w:cs="Arial"/>
          <w:b/>
          <w:bCs/>
          <w:lang w:eastAsia="es-MX"/>
        </w:rPr>
        <w:t>3.7</w:t>
      </w:r>
      <w:r w:rsidRPr="00403AE7">
        <w:rPr>
          <w:rFonts w:cs="Arial"/>
          <w:bCs/>
          <w:lang w:eastAsia="es-MX"/>
        </w:rPr>
        <w:t>, where just under half (44%) are people over 35 years of age</w:t>
      </w:r>
      <w:r w:rsidR="00F22024" w:rsidRPr="00403AE7">
        <w:rPr>
          <w:rFonts w:cs="Arial"/>
          <w:lang w:eastAsia="es-MX"/>
        </w:rPr>
        <w:t>.</w:t>
      </w:r>
    </w:p>
    <w:p w14:paraId="2704E79C" w14:textId="77777777" w:rsidR="00DA3627" w:rsidRDefault="00DA3627" w:rsidP="00ED7D05">
      <w:pPr>
        <w:autoSpaceDE w:val="0"/>
        <w:autoSpaceDN w:val="0"/>
        <w:adjustRightInd w:val="0"/>
        <w:spacing w:after="0" w:line="240" w:lineRule="auto"/>
        <w:ind w:left="284" w:right="391"/>
        <w:jc w:val="both"/>
        <w:rPr>
          <w:rFonts w:cs="Arial"/>
          <w:lang w:eastAsia="es-MX"/>
        </w:rPr>
      </w:pPr>
    </w:p>
    <w:p w14:paraId="2D08F15B" w14:textId="20CB0AFA" w:rsidR="001111AC" w:rsidRPr="00403AE7" w:rsidRDefault="00AB5773" w:rsidP="00253F9F">
      <w:pPr>
        <w:autoSpaceDE w:val="0"/>
        <w:autoSpaceDN w:val="0"/>
        <w:adjustRightInd w:val="0"/>
        <w:spacing w:after="0" w:line="240" w:lineRule="auto"/>
        <w:ind w:left="284" w:right="389"/>
        <w:jc w:val="both"/>
        <w:rPr>
          <w:rFonts w:cs="Arial"/>
          <w:b/>
          <w:sz w:val="24"/>
          <w:szCs w:val="24"/>
          <w:lang w:eastAsia="es-MX"/>
        </w:rPr>
      </w:pPr>
      <w:r w:rsidRPr="00AB5773">
        <w:rPr>
          <w:noProof/>
          <w:lang w:val="es-CR" w:eastAsia="es-CR"/>
        </w:rPr>
        <w:drawing>
          <wp:inline distT="0" distB="0" distL="0" distR="0" wp14:anchorId="23F92BB1" wp14:editId="27C94407">
            <wp:extent cx="6350983" cy="3877310"/>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9895" cy="3882751"/>
                    </a:xfrm>
                    <a:prstGeom prst="rect">
                      <a:avLst/>
                    </a:prstGeom>
                    <a:noFill/>
                    <a:ln>
                      <a:noFill/>
                    </a:ln>
                  </pic:spPr>
                </pic:pic>
              </a:graphicData>
            </a:graphic>
          </wp:inline>
        </w:drawing>
      </w:r>
    </w:p>
    <w:p w14:paraId="4E78B658" w14:textId="77777777" w:rsidR="00253F9F" w:rsidRPr="00403AE7" w:rsidRDefault="00253F9F">
      <w:pPr>
        <w:widowControl/>
        <w:spacing w:after="0" w:line="240" w:lineRule="auto"/>
        <w:rPr>
          <w:rFonts w:cs="Arial"/>
          <w:b/>
          <w:sz w:val="24"/>
          <w:szCs w:val="24"/>
          <w:lang w:eastAsia="es-MX"/>
        </w:rPr>
      </w:pPr>
      <w:r w:rsidRPr="00403AE7">
        <w:rPr>
          <w:rFonts w:cs="Arial"/>
          <w:b/>
          <w:sz w:val="24"/>
          <w:szCs w:val="24"/>
          <w:lang w:eastAsia="es-MX"/>
        </w:rPr>
        <w:br w:type="page"/>
      </w:r>
    </w:p>
    <w:p w14:paraId="54DECDF7" w14:textId="5BD3267F" w:rsidR="00F22024" w:rsidRPr="00403AE7" w:rsidRDefault="00F22024" w:rsidP="00ED7D05">
      <w:pPr>
        <w:autoSpaceDE w:val="0"/>
        <w:autoSpaceDN w:val="0"/>
        <w:adjustRightInd w:val="0"/>
        <w:spacing w:after="0" w:line="240" w:lineRule="auto"/>
        <w:ind w:left="851" w:right="391" w:hanging="567"/>
        <w:jc w:val="both"/>
        <w:rPr>
          <w:rFonts w:cs="Arial"/>
          <w:b/>
          <w:sz w:val="24"/>
          <w:szCs w:val="24"/>
          <w:lang w:eastAsia="es-MX"/>
        </w:rPr>
      </w:pPr>
      <w:r w:rsidRPr="00403AE7">
        <w:rPr>
          <w:rFonts w:cs="Arial"/>
          <w:b/>
          <w:sz w:val="24"/>
          <w:szCs w:val="24"/>
          <w:lang w:eastAsia="es-MX"/>
        </w:rPr>
        <w:lastRenderedPageBreak/>
        <w:t>4.2</w:t>
      </w:r>
      <w:r w:rsidRPr="00403AE7">
        <w:rPr>
          <w:rFonts w:cs="Arial"/>
          <w:b/>
          <w:sz w:val="24"/>
          <w:szCs w:val="24"/>
          <w:lang w:eastAsia="es-MX"/>
        </w:rPr>
        <w:tab/>
      </w:r>
      <w:r w:rsidR="00F91EC6" w:rsidRPr="00403AE7">
        <w:rPr>
          <w:rFonts w:cs="Arial"/>
          <w:b/>
          <w:sz w:val="24"/>
          <w:lang w:eastAsia="es-MX"/>
        </w:rPr>
        <w:t>Characteristics of the interviewees</w:t>
      </w:r>
    </w:p>
    <w:p w14:paraId="02361C99" w14:textId="77777777" w:rsidR="00DA3627" w:rsidRPr="00403AE7" w:rsidRDefault="00DA3627" w:rsidP="00ED7D05">
      <w:pPr>
        <w:autoSpaceDE w:val="0"/>
        <w:autoSpaceDN w:val="0"/>
        <w:adjustRightInd w:val="0"/>
        <w:spacing w:after="0" w:line="240" w:lineRule="auto"/>
        <w:ind w:left="851" w:right="391" w:hanging="567"/>
        <w:jc w:val="both"/>
        <w:rPr>
          <w:rFonts w:cs="Arial"/>
          <w:b/>
          <w:sz w:val="24"/>
          <w:szCs w:val="24"/>
          <w:lang w:eastAsia="es-MX"/>
        </w:rPr>
      </w:pPr>
    </w:p>
    <w:p w14:paraId="4A0805C7" w14:textId="4D5ACD26" w:rsidR="00B62624" w:rsidRPr="00403AE7" w:rsidRDefault="009940C0" w:rsidP="00ED7D05">
      <w:pPr>
        <w:autoSpaceDE w:val="0"/>
        <w:autoSpaceDN w:val="0"/>
        <w:adjustRightInd w:val="0"/>
        <w:spacing w:after="0" w:line="240" w:lineRule="auto"/>
        <w:ind w:left="851" w:right="391" w:hanging="567"/>
        <w:jc w:val="both"/>
        <w:rPr>
          <w:rFonts w:cs="Arial"/>
          <w:b/>
          <w:sz w:val="24"/>
          <w:szCs w:val="24"/>
          <w:lang w:eastAsia="es-MX"/>
        </w:rPr>
      </w:pPr>
      <w:r w:rsidRPr="00403AE7">
        <w:rPr>
          <w:rFonts w:cs="Arial"/>
          <w:b/>
          <w:sz w:val="24"/>
          <w:szCs w:val="24"/>
          <w:lang w:eastAsia="es-MX"/>
        </w:rPr>
        <w:t>4.2.1</w:t>
      </w:r>
      <w:r w:rsidRPr="00403AE7">
        <w:rPr>
          <w:rFonts w:cs="Arial"/>
          <w:b/>
          <w:sz w:val="24"/>
          <w:szCs w:val="24"/>
          <w:lang w:eastAsia="es-MX"/>
        </w:rPr>
        <w:tab/>
      </w:r>
      <w:r w:rsidR="00F91EC6" w:rsidRPr="00403AE7">
        <w:rPr>
          <w:rFonts w:cs="Arial"/>
          <w:b/>
          <w:sz w:val="24"/>
          <w:szCs w:val="24"/>
          <w:lang w:eastAsia="es-MX"/>
        </w:rPr>
        <w:t>Socio-demographic profile</w:t>
      </w:r>
    </w:p>
    <w:p w14:paraId="70F3D3A6" w14:textId="77777777" w:rsidR="00DA3627" w:rsidRPr="00403AE7" w:rsidRDefault="00DA3627" w:rsidP="00ED7D05">
      <w:pPr>
        <w:autoSpaceDE w:val="0"/>
        <w:autoSpaceDN w:val="0"/>
        <w:adjustRightInd w:val="0"/>
        <w:spacing w:after="0" w:line="240" w:lineRule="auto"/>
        <w:ind w:left="284" w:right="391"/>
        <w:jc w:val="both"/>
        <w:rPr>
          <w:rFonts w:cs="Arial"/>
          <w:bCs/>
          <w:lang w:eastAsia="es-MX"/>
        </w:rPr>
      </w:pPr>
    </w:p>
    <w:p w14:paraId="25B3B2BB" w14:textId="708F3319" w:rsidR="005A5083" w:rsidRPr="00403AE7" w:rsidRDefault="005A5083" w:rsidP="00ED7D05">
      <w:pPr>
        <w:autoSpaceDE w:val="0"/>
        <w:autoSpaceDN w:val="0"/>
        <w:adjustRightInd w:val="0"/>
        <w:spacing w:after="0" w:line="240" w:lineRule="auto"/>
        <w:ind w:left="284" w:right="391"/>
        <w:jc w:val="both"/>
        <w:rPr>
          <w:rFonts w:cs="Arial"/>
          <w:bCs/>
          <w:lang w:eastAsia="es-MX"/>
        </w:rPr>
      </w:pPr>
      <w:r w:rsidRPr="00403AE7">
        <w:rPr>
          <w:rFonts w:cs="Arial"/>
          <w:bCs/>
          <w:lang w:eastAsia="es-MX"/>
        </w:rPr>
        <w:t xml:space="preserve">The average age of </w:t>
      </w:r>
      <w:r w:rsidR="00A818D1">
        <w:rPr>
          <w:rFonts w:cs="Arial"/>
          <w:bCs/>
          <w:lang w:eastAsia="es-MX"/>
        </w:rPr>
        <w:t>respondents</w:t>
      </w:r>
      <w:r w:rsidRPr="00403AE7">
        <w:rPr>
          <w:rFonts w:cs="Arial"/>
          <w:bCs/>
          <w:lang w:eastAsia="es-MX"/>
        </w:rPr>
        <w:t xml:space="preserve"> is </w:t>
      </w:r>
      <w:r w:rsidRPr="00403AE7">
        <w:rPr>
          <w:rFonts w:cs="Arial"/>
          <w:b/>
          <w:bCs/>
          <w:lang w:eastAsia="es-MX"/>
        </w:rPr>
        <w:t>40.3</w:t>
      </w:r>
      <w:r w:rsidRPr="00403AE7">
        <w:rPr>
          <w:rFonts w:cs="Arial"/>
          <w:bCs/>
          <w:lang w:eastAsia="es-MX"/>
        </w:rPr>
        <w:t xml:space="preserve"> years, where </w:t>
      </w:r>
      <w:r w:rsidRPr="00403AE7">
        <w:rPr>
          <w:rFonts w:cs="Arial"/>
          <w:b/>
          <w:bCs/>
          <w:lang w:eastAsia="es-MX"/>
        </w:rPr>
        <w:t>4 out of 10 are heads of household</w:t>
      </w:r>
      <w:r w:rsidRPr="00403AE7">
        <w:rPr>
          <w:rFonts w:cs="Arial"/>
          <w:bCs/>
          <w:lang w:eastAsia="es-MX"/>
        </w:rPr>
        <w:t>.</w:t>
      </w:r>
    </w:p>
    <w:p w14:paraId="6031DEE7" w14:textId="77777777" w:rsidR="00DA3627" w:rsidRPr="00403AE7" w:rsidRDefault="00DA3627" w:rsidP="00ED7D05">
      <w:pPr>
        <w:autoSpaceDE w:val="0"/>
        <w:autoSpaceDN w:val="0"/>
        <w:adjustRightInd w:val="0"/>
        <w:spacing w:after="0" w:line="240" w:lineRule="auto"/>
        <w:ind w:left="284" w:right="391"/>
        <w:jc w:val="both"/>
        <w:rPr>
          <w:rFonts w:cs="Arial"/>
          <w:bCs/>
          <w:lang w:eastAsia="es-MX"/>
        </w:rPr>
      </w:pPr>
    </w:p>
    <w:p w14:paraId="2EA92B95" w14:textId="1163DE71" w:rsidR="00B52B5A" w:rsidRPr="00403AE7" w:rsidRDefault="005A5083" w:rsidP="00ED7D05">
      <w:pPr>
        <w:autoSpaceDE w:val="0"/>
        <w:autoSpaceDN w:val="0"/>
        <w:adjustRightInd w:val="0"/>
        <w:spacing w:after="0" w:line="240" w:lineRule="auto"/>
        <w:ind w:left="284" w:right="391"/>
        <w:jc w:val="both"/>
        <w:rPr>
          <w:rFonts w:cs="Arial"/>
          <w:lang w:eastAsia="es-MX"/>
        </w:rPr>
      </w:pPr>
      <w:r w:rsidRPr="00403AE7">
        <w:rPr>
          <w:rFonts w:cs="Arial"/>
          <w:lang w:eastAsia="es-MX"/>
        </w:rPr>
        <w:t>Just under half (</w:t>
      </w:r>
      <w:r w:rsidRPr="00403AE7">
        <w:rPr>
          <w:rFonts w:cs="Arial"/>
          <w:b/>
          <w:lang w:eastAsia="es-MX"/>
        </w:rPr>
        <w:t>47.8%</w:t>
      </w:r>
      <w:r w:rsidRPr="00403AE7">
        <w:rPr>
          <w:rFonts w:cs="Arial"/>
          <w:lang w:eastAsia="es-MX"/>
        </w:rPr>
        <w:t>) have a life as a couple, either married or in a</w:t>
      </w:r>
      <w:r w:rsidR="000855EB">
        <w:rPr>
          <w:rFonts w:cs="Arial"/>
          <w:lang w:eastAsia="es-MX"/>
        </w:rPr>
        <w:t>n</w:t>
      </w:r>
      <w:r w:rsidRPr="00403AE7">
        <w:rPr>
          <w:rFonts w:cs="Arial"/>
          <w:lang w:eastAsia="es-MX"/>
        </w:rPr>
        <w:t xml:space="preserve"> </w:t>
      </w:r>
      <w:r w:rsidR="000855EB">
        <w:rPr>
          <w:rFonts w:cs="Arial"/>
          <w:lang w:eastAsia="es-MX"/>
        </w:rPr>
        <w:t>unmarried cohabiting</w:t>
      </w:r>
      <w:r w:rsidRPr="00403AE7">
        <w:rPr>
          <w:rFonts w:cs="Arial"/>
          <w:lang w:eastAsia="es-MX"/>
        </w:rPr>
        <w:t xml:space="preserve">. On average </w:t>
      </w:r>
      <w:r w:rsidRPr="00403AE7">
        <w:rPr>
          <w:rFonts w:cs="Arial"/>
          <w:b/>
          <w:lang w:eastAsia="es-MX"/>
        </w:rPr>
        <w:t>2.5</w:t>
      </w:r>
      <w:r w:rsidRPr="00403AE7">
        <w:rPr>
          <w:rFonts w:cs="Arial"/>
          <w:lang w:eastAsia="es-MX"/>
        </w:rPr>
        <w:t xml:space="preserve"> people depend economically on the </w:t>
      </w:r>
      <w:r w:rsidR="00A818D1">
        <w:rPr>
          <w:rFonts w:cs="Arial"/>
          <w:lang w:eastAsia="es-MX"/>
        </w:rPr>
        <w:t>respondent</w:t>
      </w:r>
      <w:r w:rsidR="00AB49E6" w:rsidRPr="00403AE7">
        <w:rPr>
          <w:rFonts w:cs="Arial"/>
          <w:lang w:eastAsia="es-MX"/>
        </w:rPr>
        <w:t>.</w:t>
      </w:r>
    </w:p>
    <w:p w14:paraId="550B7EBE" w14:textId="77777777" w:rsidR="00DA3627" w:rsidRPr="00403AE7" w:rsidRDefault="00DA3627" w:rsidP="00ED7D05">
      <w:pPr>
        <w:autoSpaceDE w:val="0"/>
        <w:autoSpaceDN w:val="0"/>
        <w:adjustRightInd w:val="0"/>
        <w:spacing w:after="0" w:line="240" w:lineRule="auto"/>
        <w:ind w:left="284" w:right="391"/>
        <w:jc w:val="both"/>
        <w:rPr>
          <w:rFonts w:cs="Arial"/>
          <w:lang w:eastAsia="es-MX"/>
        </w:rPr>
      </w:pPr>
    </w:p>
    <w:p w14:paraId="107CB8BC" w14:textId="38810119" w:rsidR="00D56382" w:rsidRPr="00403AE7" w:rsidRDefault="00D56382" w:rsidP="00ED7D05">
      <w:pPr>
        <w:autoSpaceDE w:val="0"/>
        <w:autoSpaceDN w:val="0"/>
        <w:adjustRightInd w:val="0"/>
        <w:spacing w:after="0" w:line="240" w:lineRule="auto"/>
        <w:ind w:left="284" w:right="391"/>
        <w:jc w:val="both"/>
        <w:rPr>
          <w:rFonts w:cs="Arial"/>
          <w:bCs/>
          <w:lang w:eastAsia="es-MX"/>
        </w:rPr>
      </w:pPr>
      <w:r w:rsidRPr="00403AE7">
        <w:rPr>
          <w:rFonts w:cs="Arial"/>
          <w:bCs/>
          <w:lang w:eastAsia="es-MX"/>
        </w:rPr>
        <w:t xml:space="preserve">An </w:t>
      </w:r>
      <w:r w:rsidRPr="00945A37">
        <w:rPr>
          <w:rFonts w:cs="Arial"/>
          <w:b/>
          <w:bCs/>
          <w:lang w:eastAsia="es-MX"/>
        </w:rPr>
        <w:t>18.4</w:t>
      </w:r>
      <w:r w:rsidRPr="00403AE7">
        <w:rPr>
          <w:rFonts w:cs="Arial"/>
          <w:bCs/>
          <w:lang w:eastAsia="es-MX"/>
        </w:rPr>
        <w:t xml:space="preserve">% of the </w:t>
      </w:r>
      <w:r w:rsidR="00A818D1">
        <w:rPr>
          <w:rFonts w:cs="Arial"/>
          <w:bCs/>
          <w:lang w:eastAsia="es-MX"/>
        </w:rPr>
        <w:t>respondents</w:t>
      </w:r>
      <w:r w:rsidRPr="00403AE7">
        <w:rPr>
          <w:rFonts w:cs="Arial"/>
          <w:bCs/>
          <w:lang w:eastAsia="es-MX"/>
        </w:rPr>
        <w:t xml:space="preserve"> have </w:t>
      </w:r>
      <w:r w:rsidR="00945A37">
        <w:rPr>
          <w:rFonts w:cs="Arial"/>
          <w:bCs/>
          <w:lang w:eastAsia="es-MX"/>
        </w:rPr>
        <w:t>vocational education</w:t>
      </w:r>
      <w:r w:rsidRPr="00403AE7">
        <w:rPr>
          <w:rFonts w:cs="Arial"/>
          <w:bCs/>
          <w:lang w:eastAsia="es-MX"/>
        </w:rPr>
        <w:t xml:space="preserve"> and/or university studies. The results of the socio-demographic profile are summarized in </w:t>
      </w:r>
      <w:r w:rsidRPr="00403AE7">
        <w:rPr>
          <w:rFonts w:cs="Arial"/>
          <w:bCs/>
          <w:i/>
          <w:lang w:eastAsia="es-MX"/>
        </w:rPr>
        <w:t>Table No. 3</w:t>
      </w:r>
      <w:r w:rsidRPr="00403AE7">
        <w:rPr>
          <w:rFonts w:cs="Arial"/>
          <w:bCs/>
          <w:lang w:eastAsia="es-MX"/>
        </w:rPr>
        <w:t>.</w:t>
      </w:r>
    </w:p>
    <w:p w14:paraId="350A1E1C" w14:textId="77777777" w:rsidR="00DA3627" w:rsidRPr="00403AE7" w:rsidRDefault="00DA3627" w:rsidP="00ED7D05">
      <w:pPr>
        <w:autoSpaceDE w:val="0"/>
        <w:autoSpaceDN w:val="0"/>
        <w:adjustRightInd w:val="0"/>
        <w:spacing w:after="0" w:line="240" w:lineRule="auto"/>
        <w:ind w:left="284" w:right="391"/>
        <w:jc w:val="both"/>
        <w:rPr>
          <w:rFonts w:cs="Arial"/>
          <w:lang w:eastAsia="es-MX"/>
        </w:rPr>
      </w:pPr>
    </w:p>
    <w:p w14:paraId="4B1FF717" w14:textId="3E56DD5B" w:rsidR="001111AC" w:rsidRPr="00403AE7" w:rsidRDefault="00D34142" w:rsidP="001111AC">
      <w:pPr>
        <w:autoSpaceDE w:val="0"/>
        <w:autoSpaceDN w:val="0"/>
        <w:adjustRightInd w:val="0"/>
        <w:spacing w:after="0" w:line="240" w:lineRule="auto"/>
        <w:ind w:left="284" w:right="389"/>
        <w:rPr>
          <w:rFonts w:cs="Arial"/>
        </w:rPr>
      </w:pPr>
      <w:r w:rsidRPr="00D34142">
        <w:rPr>
          <w:noProof/>
          <w:lang w:val="es-CR" w:eastAsia="es-CR"/>
        </w:rPr>
        <w:drawing>
          <wp:inline distT="0" distB="0" distL="0" distR="0" wp14:anchorId="369A08A8" wp14:editId="472426EE">
            <wp:extent cx="6387942" cy="566610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92606" cy="5670242"/>
                    </a:xfrm>
                    <a:prstGeom prst="rect">
                      <a:avLst/>
                    </a:prstGeom>
                    <a:noFill/>
                    <a:ln>
                      <a:noFill/>
                    </a:ln>
                  </pic:spPr>
                </pic:pic>
              </a:graphicData>
            </a:graphic>
          </wp:inline>
        </w:drawing>
      </w:r>
    </w:p>
    <w:p w14:paraId="44C19628" w14:textId="77777777" w:rsidR="00253F9F" w:rsidRPr="00403AE7" w:rsidRDefault="00253F9F">
      <w:pPr>
        <w:widowControl/>
        <w:spacing w:after="0" w:line="240" w:lineRule="auto"/>
        <w:rPr>
          <w:rFonts w:cs="Arial"/>
          <w:b/>
          <w:sz w:val="24"/>
          <w:szCs w:val="24"/>
          <w:lang w:eastAsia="es-MX"/>
        </w:rPr>
      </w:pPr>
      <w:r w:rsidRPr="00403AE7">
        <w:rPr>
          <w:rFonts w:cs="Arial"/>
          <w:b/>
          <w:sz w:val="24"/>
          <w:szCs w:val="24"/>
          <w:lang w:eastAsia="es-MX"/>
        </w:rPr>
        <w:br w:type="page"/>
      </w:r>
    </w:p>
    <w:p w14:paraId="398B0F1F" w14:textId="272EAD78" w:rsidR="00F2273D" w:rsidRPr="00403AE7" w:rsidRDefault="00F2273D" w:rsidP="00ED7D05">
      <w:pPr>
        <w:autoSpaceDE w:val="0"/>
        <w:autoSpaceDN w:val="0"/>
        <w:adjustRightInd w:val="0"/>
        <w:spacing w:after="0" w:line="240" w:lineRule="auto"/>
        <w:ind w:left="851" w:right="391" w:hanging="567"/>
        <w:jc w:val="both"/>
        <w:rPr>
          <w:rFonts w:cs="Arial"/>
          <w:b/>
          <w:sz w:val="24"/>
          <w:szCs w:val="24"/>
          <w:lang w:eastAsia="es-MX"/>
        </w:rPr>
      </w:pPr>
      <w:r w:rsidRPr="00403AE7">
        <w:rPr>
          <w:rFonts w:cs="Arial"/>
          <w:b/>
          <w:sz w:val="24"/>
          <w:szCs w:val="24"/>
          <w:lang w:eastAsia="es-MX"/>
        </w:rPr>
        <w:lastRenderedPageBreak/>
        <w:t>4.2.2</w:t>
      </w:r>
      <w:r w:rsidRPr="00403AE7">
        <w:rPr>
          <w:rFonts w:cs="Arial"/>
          <w:b/>
          <w:sz w:val="24"/>
          <w:szCs w:val="24"/>
          <w:lang w:eastAsia="es-MX"/>
        </w:rPr>
        <w:tab/>
      </w:r>
      <w:r w:rsidR="00D56382" w:rsidRPr="00403AE7">
        <w:rPr>
          <w:rFonts w:cs="Arial"/>
          <w:b/>
          <w:sz w:val="24"/>
          <w:szCs w:val="24"/>
          <w:lang w:eastAsia="es-MX"/>
        </w:rPr>
        <w:t>Job profile</w:t>
      </w:r>
    </w:p>
    <w:p w14:paraId="7B592D60" w14:textId="77777777" w:rsidR="00253F9F" w:rsidRPr="00403AE7" w:rsidRDefault="00253F9F" w:rsidP="00ED7D05">
      <w:pPr>
        <w:autoSpaceDE w:val="0"/>
        <w:autoSpaceDN w:val="0"/>
        <w:adjustRightInd w:val="0"/>
        <w:spacing w:after="0" w:line="240" w:lineRule="auto"/>
        <w:ind w:left="284" w:right="389"/>
        <w:jc w:val="both"/>
        <w:rPr>
          <w:rFonts w:cs="Arial"/>
          <w:b/>
          <w:bCs/>
          <w:lang w:eastAsia="es-MX"/>
        </w:rPr>
      </w:pPr>
    </w:p>
    <w:p w14:paraId="600FB43C" w14:textId="5517D486" w:rsidR="003B5095" w:rsidRPr="00403AE7" w:rsidRDefault="00137CEA" w:rsidP="00ED7D05">
      <w:pPr>
        <w:autoSpaceDE w:val="0"/>
        <w:autoSpaceDN w:val="0"/>
        <w:adjustRightInd w:val="0"/>
        <w:spacing w:after="0" w:line="240" w:lineRule="auto"/>
        <w:ind w:left="284" w:right="389"/>
        <w:jc w:val="both"/>
        <w:rPr>
          <w:rFonts w:cs="Arial"/>
          <w:lang w:eastAsia="es-MX"/>
        </w:rPr>
      </w:pPr>
      <w:r w:rsidRPr="00403AE7">
        <w:rPr>
          <w:rFonts w:cs="Arial"/>
          <w:b/>
          <w:bCs/>
          <w:lang w:eastAsia="es-MX"/>
        </w:rPr>
        <w:t xml:space="preserve">Out of every 4 </w:t>
      </w:r>
      <w:r w:rsidR="00A818D1">
        <w:rPr>
          <w:rFonts w:cs="Arial"/>
          <w:b/>
          <w:bCs/>
          <w:lang w:eastAsia="es-MX"/>
        </w:rPr>
        <w:t>respondents</w:t>
      </w:r>
      <w:r w:rsidRPr="00403AE7">
        <w:rPr>
          <w:rFonts w:cs="Arial"/>
          <w:b/>
          <w:bCs/>
          <w:lang w:eastAsia="es-MX"/>
        </w:rPr>
        <w:t>, one</w:t>
      </w:r>
      <w:r w:rsidRPr="00403AE7">
        <w:rPr>
          <w:rFonts w:cs="Arial"/>
          <w:bCs/>
          <w:lang w:eastAsia="es-MX"/>
        </w:rPr>
        <w:t xml:space="preserve"> declared having a formal paid job. Out of these, </w:t>
      </w:r>
      <w:r w:rsidRPr="00403AE7">
        <w:rPr>
          <w:rFonts w:cs="Arial"/>
          <w:b/>
          <w:bCs/>
          <w:lang w:eastAsia="es-MX"/>
        </w:rPr>
        <w:t>52.1%</w:t>
      </w:r>
      <w:r w:rsidRPr="00403AE7">
        <w:rPr>
          <w:rFonts w:cs="Arial"/>
          <w:bCs/>
          <w:lang w:eastAsia="es-MX"/>
        </w:rPr>
        <w:t xml:space="preserve"> have a work activity that implies a formal income</w:t>
      </w:r>
      <w:r w:rsidR="00CF3B06" w:rsidRPr="00403AE7">
        <w:rPr>
          <w:rFonts w:cs="Arial"/>
          <w:lang w:eastAsia="es-MX"/>
        </w:rPr>
        <w:t>.</w:t>
      </w:r>
    </w:p>
    <w:p w14:paraId="51AA53E6" w14:textId="77777777" w:rsidR="00253F9F" w:rsidRPr="00403AE7" w:rsidRDefault="00253F9F" w:rsidP="00ED7D05">
      <w:pPr>
        <w:autoSpaceDE w:val="0"/>
        <w:autoSpaceDN w:val="0"/>
        <w:adjustRightInd w:val="0"/>
        <w:spacing w:after="0" w:line="240" w:lineRule="auto"/>
        <w:ind w:left="284" w:right="389"/>
        <w:jc w:val="both"/>
        <w:rPr>
          <w:rFonts w:cs="Arial"/>
          <w:lang w:eastAsia="es-MX"/>
        </w:rPr>
      </w:pPr>
    </w:p>
    <w:p w14:paraId="1E9C3CFB" w14:textId="7B3C6789" w:rsidR="00137CEA" w:rsidRPr="00403AE7" w:rsidRDefault="00137CEA" w:rsidP="00ED7D05">
      <w:pPr>
        <w:autoSpaceDE w:val="0"/>
        <w:autoSpaceDN w:val="0"/>
        <w:adjustRightInd w:val="0"/>
        <w:spacing w:after="0" w:line="240" w:lineRule="auto"/>
        <w:ind w:left="284" w:right="389"/>
        <w:jc w:val="both"/>
        <w:rPr>
          <w:rFonts w:cs="Arial"/>
          <w:lang w:eastAsia="es-MX"/>
        </w:rPr>
      </w:pPr>
      <w:bookmarkStart w:id="2" w:name="_Hlk531365104"/>
      <w:r w:rsidRPr="00403AE7">
        <w:rPr>
          <w:rFonts w:cs="Arial"/>
          <w:lang w:eastAsia="es-MX"/>
        </w:rPr>
        <w:t>For those who have their own business (4%), the main activity of this business is linked to the provision of services.</w:t>
      </w:r>
    </w:p>
    <w:p w14:paraId="0E617074" w14:textId="77777777" w:rsidR="00253F9F" w:rsidRPr="00403AE7" w:rsidRDefault="00253F9F" w:rsidP="00ED7D05">
      <w:pPr>
        <w:autoSpaceDE w:val="0"/>
        <w:autoSpaceDN w:val="0"/>
        <w:adjustRightInd w:val="0"/>
        <w:spacing w:after="0" w:line="240" w:lineRule="auto"/>
        <w:ind w:left="284" w:right="389"/>
        <w:jc w:val="both"/>
        <w:rPr>
          <w:rFonts w:cs="Arial"/>
          <w:lang w:eastAsia="es-MX"/>
        </w:rPr>
      </w:pPr>
    </w:p>
    <w:bookmarkEnd w:id="2"/>
    <w:p w14:paraId="2E445C88" w14:textId="6879F665" w:rsidR="00F37BBE" w:rsidRPr="00403AE7" w:rsidRDefault="00F37BBE" w:rsidP="00ED7D05">
      <w:pPr>
        <w:autoSpaceDE w:val="0"/>
        <w:autoSpaceDN w:val="0"/>
        <w:adjustRightInd w:val="0"/>
        <w:spacing w:after="0" w:line="240" w:lineRule="auto"/>
        <w:ind w:left="284" w:right="389"/>
        <w:jc w:val="both"/>
        <w:rPr>
          <w:rFonts w:cs="Arial"/>
          <w:bCs/>
          <w:lang w:eastAsia="es-MX"/>
        </w:rPr>
      </w:pPr>
      <w:r w:rsidRPr="00403AE7">
        <w:rPr>
          <w:rFonts w:cs="Arial"/>
          <w:b/>
          <w:bCs/>
          <w:lang w:eastAsia="es-MX"/>
        </w:rPr>
        <w:t xml:space="preserve">Out of every 10 </w:t>
      </w:r>
      <w:r w:rsidR="00A818D1">
        <w:rPr>
          <w:rFonts w:cs="Arial"/>
          <w:b/>
          <w:bCs/>
          <w:lang w:eastAsia="es-MX"/>
        </w:rPr>
        <w:t>respondents</w:t>
      </w:r>
      <w:r w:rsidRPr="00403AE7">
        <w:rPr>
          <w:rFonts w:cs="Arial"/>
          <w:b/>
          <w:bCs/>
          <w:lang w:eastAsia="es-MX"/>
        </w:rPr>
        <w:t xml:space="preserve">, 7 </w:t>
      </w:r>
      <w:r w:rsidRPr="00403AE7">
        <w:rPr>
          <w:rFonts w:cs="Arial"/>
          <w:bCs/>
          <w:lang w:eastAsia="es-MX"/>
        </w:rPr>
        <w:t>have an income of ¢ 500,000 or less.</w:t>
      </w:r>
    </w:p>
    <w:p w14:paraId="0DDF0F0B" w14:textId="77777777" w:rsidR="00253F9F" w:rsidRPr="00403AE7" w:rsidRDefault="00253F9F" w:rsidP="00ED7D05">
      <w:pPr>
        <w:autoSpaceDE w:val="0"/>
        <w:autoSpaceDN w:val="0"/>
        <w:adjustRightInd w:val="0"/>
        <w:spacing w:after="0" w:line="240" w:lineRule="auto"/>
        <w:ind w:left="284" w:right="389"/>
        <w:jc w:val="both"/>
        <w:rPr>
          <w:rFonts w:cs="Arial"/>
          <w:b/>
          <w:bCs/>
          <w:lang w:eastAsia="es-MX"/>
        </w:rPr>
      </w:pPr>
    </w:p>
    <w:p w14:paraId="3E77A9AC" w14:textId="77777777" w:rsidR="00F37BBE" w:rsidRPr="00403AE7" w:rsidRDefault="00F37BBE" w:rsidP="00ED7D05">
      <w:pPr>
        <w:autoSpaceDE w:val="0"/>
        <w:autoSpaceDN w:val="0"/>
        <w:adjustRightInd w:val="0"/>
        <w:spacing w:after="0" w:line="240" w:lineRule="auto"/>
        <w:ind w:left="284" w:right="389"/>
        <w:jc w:val="both"/>
        <w:rPr>
          <w:rFonts w:cs="Arial"/>
          <w:lang w:eastAsia="es-MX"/>
        </w:rPr>
      </w:pPr>
      <w:r w:rsidRPr="00403AE7">
        <w:rPr>
          <w:rFonts w:cs="Arial"/>
          <w:lang w:eastAsia="es-MX"/>
        </w:rPr>
        <w:t xml:space="preserve">The results of the interviewee's job profile are presented in summary in </w:t>
      </w:r>
      <w:r w:rsidRPr="00403AE7">
        <w:rPr>
          <w:rFonts w:cs="Arial"/>
          <w:i/>
          <w:lang w:eastAsia="es-MX"/>
        </w:rPr>
        <w:t>Table No. 4</w:t>
      </w:r>
      <w:r w:rsidRPr="00403AE7">
        <w:rPr>
          <w:rFonts w:cs="Arial"/>
          <w:lang w:eastAsia="es-MX"/>
        </w:rPr>
        <w:t>.</w:t>
      </w:r>
    </w:p>
    <w:p w14:paraId="67189ED7" w14:textId="77777777" w:rsidR="00253F9F" w:rsidRPr="00403AE7" w:rsidRDefault="00253F9F" w:rsidP="00ED7D05">
      <w:pPr>
        <w:autoSpaceDE w:val="0"/>
        <w:autoSpaceDN w:val="0"/>
        <w:adjustRightInd w:val="0"/>
        <w:spacing w:after="0" w:line="240" w:lineRule="auto"/>
        <w:ind w:left="284" w:right="389"/>
        <w:jc w:val="both"/>
        <w:rPr>
          <w:rFonts w:cs="Arial"/>
          <w:lang w:eastAsia="es-MX"/>
        </w:rPr>
      </w:pPr>
    </w:p>
    <w:p w14:paraId="5396AE3C" w14:textId="5C49CB00" w:rsidR="00DE69A1" w:rsidRDefault="00E773C3" w:rsidP="00E773C3">
      <w:pPr>
        <w:autoSpaceDE w:val="0"/>
        <w:autoSpaceDN w:val="0"/>
        <w:adjustRightInd w:val="0"/>
        <w:spacing w:after="0" w:line="240" w:lineRule="auto"/>
        <w:ind w:left="284" w:right="389"/>
        <w:jc w:val="center"/>
        <w:rPr>
          <w:rFonts w:cs="Arial"/>
          <w:lang w:eastAsia="es-MX"/>
        </w:rPr>
      </w:pPr>
      <w:r w:rsidRPr="00E773C3">
        <w:rPr>
          <w:noProof/>
          <w:lang w:val="es-CR" w:eastAsia="es-CR"/>
        </w:rPr>
        <w:drawing>
          <wp:inline distT="0" distB="0" distL="0" distR="0" wp14:anchorId="48F09777" wp14:editId="655C8720">
            <wp:extent cx="6153150" cy="60605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53150" cy="6060500"/>
                    </a:xfrm>
                    <a:prstGeom prst="rect">
                      <a:avLst/>
                    </a:prstGeom>
                    <a:noFill/>
                    <a:ln>
                      <a:noFill/>
                    </a:ln>
                  </pic:spPr>
                </pic:pic>
              </a:graphicData>
            </a:graphic>
          </wp:inline>
        </w:drawing>
      </w:r>
    </w:p>
    <w:p w14:paraId="1A1ED57C" w14:textId="77777777" w:rsidR="00644C7A" w:rsidRPr="00403AE7" w:rsidRDefault="00644C7A" w:rsidP="00253F9F">
      <w:pPr>
        <w:autoSpaceDE w:val="0"/>
        <w:autoSpaceDN w:val="0"/>
        <w:adjustRightInd w:val="0"/>
        <w:spacing w:after="0" w:line="240" w:lineRule="auto"/>
        <w:ind w:left="284" w:right="389"/>
        <w:jc w:val="both"/>
        <w:rPr>
          <w:rFonts w:cs="Arial"/>
          <w:b/>
          <w:sz w:val="24"/>
          <w:szCs w:val="24"/>
          <w:lang w:eastAsia="es-MX"/>
        </w:rPr>
      </w:pPr>
    </w:p>
    <w:p w14:paraId="71864B07" w14:textId="36928D60" w:rsidR="00FE4098" w:rsidRPr="00403AE7" w:rsidRDefault="00FE4098" w:rsidP="00ED7D05">
      <w:pPr>
        <w:autoSpaceDE w:val="0"/>
        <w:autoSpaceDN w:val="0"/>
        <w:adjustRightInd w:val="0"/>
        <w:spacing w:after="0" w:line="240" w:lineRule="auto"/>
        <w:ind w:left="851" w:right="391" w:hanging="567"/>
        <w:jc w:val="both"/>
        <w:rPr>
          <w:rFonts w:cs="Arial"/>
          <w:b/>
          <w:sz w:val="24"/>
          <w:szCs w:val="24"/>
          <w:lang w:eastAsia="es-MX"/>
        </w:rPr>
      </w:pPr>
      <w:r w:rsidRPr="00403AE7">
        <w:rPr>
          <w:rFonts w:cs="Arial"/>
          <w:b/>
          <w:sz w:val="24"/>
          <w:szCs w:val="24"/>
          <w:lang w:eastAsia="es-MX"/>
        </w:rPr>
        <w:t>4.2.3</w:t>
      </w:r>
      <w:r w:rsidRPr="00403AE7">
        <w:rPr>
          <w:rFonts w:cs="Arial"/>
          <w:b/>
          <w:sz w:val="24"/>
          <w:szCs w:val="24"/>
          <w:lang w:eastAsia="es-MX"/>
        </w:rPr>
        <w:tab/>
      </w:r>
      <w:r w:rsidR="00746BA3" w:rsidRPr="00403AE7">
        <w:rPr>
          <w:rFonts w:cs="Arial"/>
          <w:b/>
          <w:sz w:val="24"/>
          <w:szCs w:val="24"/>
          <w:lang w:eastAsia="es-MX"/>
        </w:rPr>
        <w:t>Access to services</w:t>
      </w:r>
    </w:p>
    <w:p w14:paraId="1D7AE244" w14:textId="77777777" w:rsidR="00253F9F" w:rsidRPr="00403AE7" w:rsidRDefault="00253F9F" w:rsidP="00ED7D05">
      <w:pPr>
        <w:autoSpaceDE w:val="0"/>
        <w:autoSpaceDN w:val="0"/>
        <w:adjustRightInd w:val="0"/>
        <w:spacing w:after="0" w:line="240" w:lineRule="auto"/>
        <w:ind w:left="284" w:right="389"/>
        <w:jc w:val="both"/>
        <w:rPr>
          <w:rFonts w:cs="Arial"/>
          <w:b/>
          <w:bCs/>
          <w:lang w:eastAsia="es-MX"/>
        </w:rPr>
      </w:pPr>
    </w:p>
    <w:p w14:paraId="524228A5" w14:textId="18565FE8" w:rsidR="00F2273D" w:rsidRPr="00403AE7" w:rsidRDefault="00BD23FD" w:rsidP="00ED7D05">
      <w:pPr>
        <w:autoSpaceDE w:val="0"/>
        <w:autoSpaceDN w:val="0"/>
        <w:adjustRightInd w:val="0"/>
        <w:spacing w:after="0" w:line="240" w:lineRule="auto"/>
        <w:ind w:left="284" w:right="389"/>
        <w:jc w:val="both"/>
        <w:rPr>
          <w:rFonts w:cs="Arial"/>
          <w:bCs/>
          <w:lang w:eastAsia="es-MX"/>
        </w:rPr>
      </w:pPr>
      <w:r w:rsidRPr="00403AE7">
        <w:rPr>
          <w:rFonts w:cs="Arial"/>
          <w:b/>
          <w:bCs/>
          <w:lang w:eastAsia="es-MX"/>
        </w:rPr>
        <w:t>Out of each 10 interviewees, 4</w:t>
      </w:r>
      <w:r w:rsidRPr="00403AE7">
        <w:rPr>
          <w:rFonts w:cs="Arial"/>
          <w:bCs/>
          <w:lang w:eastAsia="es-MX"/>
        </w:rPr>
        <w:t xml:space="preserve"> receive their income through a savings account, checking account or debit card, and </w:t>
      </w:r>
      <w:r w:rsidRPr="00403AE7">
        <w:rPr>
          <w:rFonts w:cs="Arial"/>
          <w:b/>
          <w:bCs/>
          <w:lang w:eastAsia="es-MX"/>
        </w:rPr>
        <w:t>49.8</w:t>
      </w:r>
      <w:r w:rsidRPr="00403AE7">
        <w:rPr>
          <w:rFonts w:cs="Arial"/>
          <w:bCs/>
          <w:lang w:eastAsia="es-MX"/>
        </w:rPr>
        <w:t>% receive it in cash.</w:t>
      </w:r>
    </w:p>
    <w:p w14:paraId="0E471DCD" w14:textId="77777777" w:rsidR="00253F9F" w:rsidRPr="00403AE7" w:rsidRDefault="00253F9F" w:rsidP="00ED7D05">
      <w:pPr>
        <w:autoSpaceDE w:val="0"/>
        <w:autoSpaceDN w:val="0"/>
        <w:adjustRightInd w:val="0"/>
        <w:spacing w:after="0" w:line="240" w:lineRule="auto"/>
        <w:ind w:left="284" w:right="389"/>
        <w:jc w:val="both"/>
        <w:rPr>
          <w:rFonts w:cs="Arial"/>
          <w:lang w:eastAsia="es-MX"/>
        </w:rPr>
      </w:pPr>
    </w:p>
    <w:p w14:paraId="01D52E86" w14:textId="3F7DDF8A" w:rsidR="00100B1E" w:rsidRPr="00403AE7" w:rsidRDefault="008302DA" w:rsidP="00ED7D05">
      <w:pPr>
        <w:autoSpaceDE w:val="0"/>
        <w:autoSpaceDN w:val="0"/>
        <w:adjustRightInd w:val="0"/>
        <w:spacing w:after="0" w:line="240" w:lineRule="auto"/>
        <w:ind w:left="284" w:right="389"/>
        <w:jc w:val="both"/>
        <w:rPr>
          <w:rFonts w:cs="Arial"/>
          <w:lang w:eastAsia="es-MX"/>
        </w:rPr>
      </w:pPr>
      <w:r w:rsidRPr="00403AE7">
        <w:rPr>
          <w:rFonts w:cs="Arial"/>
          <w:b/>
          <w:bCs/>
          <w:lang w:eastAsia="es-MX"/>
        </w:rPr>
        <w:t xml:space="preserve">Out of every 4 interviewees, 3 </w:t>
      </w:r>
      <w:r w:rsidRPr="00403AE7">
        <w:rPr>
          <w:rFonts w:cs="Arial"/>
          <w:bCs/>
          <w:lang w:eastAsia="es-MX"/>
        </w:rPr>
        <w:t>stated that they have a medical insurance with the "</w:t>
      </w:r>
      <w:r w:rsidR="00163D01" w:rsidRPr="00403AE7">
        <w:rPr>
          <w:rFonts w:cs="Arial"/>
          <w:bCs/>
          <w:i/>
          <w:lang w:eastAsia="es-MX"/>
        </w:rPr>
        <w:t xml:space="preserve">Costa Rican Social Security </w:t>
      </w:r>
      <w:r w:rsidR="005F494E">
        <w:rPr>
          <w:rFonts w:cs="Arial"/>
          <w:bCs/>
          <w:i/>
          <w:lang w:eastAsia="es-MX"/>
        </w:rPr>
        <w:t>Administration</w:t>
      </w:r>
      <w:r w:rsidRPr="00403AE7">
        <w:rPr>
          <w:rFonts w:cs="Arial"/>
          <w:bCs/>
          <w:lang w:eastAsia="es-MX"/>
        </w:rPr>
        <w:t xml:space="preserve">" (CCSS) and </w:t>
      </w:r>
      <w:r w:rsidRPr="00403AE7">
        <w:rPr>
          <w:rFonts w:cs="Arial"/>
          <w:b/>
          <w:bCs/>
          <w:lang w:eastAsia="es-MX"/>
        </w:rPr>
        <w:t>21.1</w:t>
      </w:r>
      <w:r w:rsidRPr="00403AE7">
        <w:rPr>
          <w:rFonts w:cs="Arial"/>
          <w:bCs/>
          <w:lang w:eastAsia="es-MX"/>
        </w:rPr>
        <w:t xml:space="preserve">% did not have any </w:t>
      </w:r>
      <w:r w:rsidR="00945A37">
        <w:rPr>
          <w:rFonts w:cs="Arial"/>
          <w:bCs/>
          <w:lang w:eastAsia="es-MX"/>
        </w:rPr>
        <w:t>kind</w:t>
      </w:r>
      <w:r w:rsidRPr="00403AE7">
        <w:rPr>
          <w:rFonts w:cs="Arial"/>
          <w:bCs/>
          <w:lang w:eastAsia="es-MX"/>
        </w:rPr>
        <w:t xml:space="preserve"> of medical insurance</w:t>
      </w:r>
      <w:r w:rsidR="00C715A6" w:rsidRPr="00403AE7">
        <w:rPr>
          <w:rFonts w:cs="Arial"/>
          <w:lang w:eastAsia="es-MX"/>
        </w:rPr>
        <w:t>.</w:t>
      </w:r>
    </w:p>
    <w:p w14:paraId="594F05CE" w14:textId="77777777" w:rsidR="00253F9F" w:rsidRPr="00403AE7" w:rsidRDefault="00253F9F" w:rsidP="00ED7D05">
      <w:pPr>
        <w:autoSpaceDE w:val="0"/>
        <w:autoSpaceDN w:val="0"/>
        <w:adjustRightInd w:val="0"/>
        <w:spacing w:after="0" w:line="240" w:lineRule="auto"/>
        <w:ind w:left="284" w:right="389"/>
        <w:jc w:val="both"/>
        <w:rPr>
          <w:rFonts w:cs="Arial"/>
          <w:lang w:eastAsia="es-MX"/>
        </w:rPr>
      </w:pPr>
    </w:p>
    <w:p w14:paraId="6EEA0949" w14:textId="629CB8A8" w:rsidR="00163D01" w:rsidRPr="00403AE7" w:rsidRDefault="00163D01" w:rsidP="00ED7D05">
      <w:pPr>
        <w:autoSpaceDE w:val="0"/>
        <w:autoSpaceDN w:val="0"/>
        <w:adjustRightInd w:val="0"/>
        <w:spacing w:after="0" w:line="240" w:lineRule="auto"/>
        <w:ind w:left="284" w:right="389"/>
        <w:jc w:val="both"/>
        <w:rPr>
          <w:rFonts w:cs="Arial"/>
          <w:bCs/>
          <w:lang w:eastAsia="es-MX"/>
        </w:rPr>
      </w:pPr>
      <w:r w:rsidRPr="00403AE7">
        <w:rPr>
          <w:rFonts w:cs="Arial"/>
          <w:bCs/>
          <w:lang w:eastAsia="es-MX"/>
        </w:rPr>
        <w:t xml:space="preserve">A </w:t>
      </w:r>
      <w:r w:rsidRPr="00403AE7">
        <w:rPr>
          <w:rFonts w:cs="Arial"/>
          <w:b/>
          <w:bCs/>
          <w:lang w:eastAsia="es-MX"/>
        </w:rPr>
        <w:t xml:space="preserve">93.3% </w:t>
      </w:r>
      <w:r w:rsidRPr="00403AE7">
        <w:rPr>
          <w:rFonts w:cs="Arial"/>
          <w:bCs/>
          <w:lang w:eastAsia="es-MX"/>
        </w:rPr>
        <w:t xml:space="preserve">of the interviewees have mobile telephony, of which only 12.4% keep a traditional telephone for calls and text messages. A </w:t>
      </w:r>
      <w:r w:rsidRPr="00403AE7">
        <w:rPr>
          <w:rFonts w:cs="Arial"/>
          <w:b/>
          <w:bCs/>
          <w:lang w:eastAsia="es-MX"/>
        </w:rPr>
        <w:t>61.8</w:t>
      </w:r>
      <w:r w:rsidRPr="00403AE7">
        <w:rPr>
          <w:rFonts w:cs="Arial"/>
          <w:bCs/>
          <w:lang w:eastAsia="es-MX"/>
        </w:rPr>
        <w:t>% have smartphones.</w:t>
      </w:r>
    </w:p>
    <w:p w14:paraId="479EA2DA" w14:textId="77777777" w:rsidR="00253F9F" w:rsidRPr="00403AE7" w:rsidRDefault="00253F9F" w:rsidP="00ED7D05">
      <w:pPr>
        <w:autoSpaceDE w:val="0"/>
        <w:autoSpaceDN w:val="0"/>
        <w:adjustRightInd w:val="0"/>
        <w:spacing w:after="0" w:line="240" w:lineRule="auto"/>
        <w:ind w:left="284" w:right="389"/>
        <w:jc w:val="both"/>
        <w:rPr>
          <w:rFonts w:cs="Arial"/>
          <w:b/>
          <w:bCs/>
          <w:lang w:eastAsia="es-MX"/>
        </w:rPr>
      </w:pPr>
    </w:p>
    <w:p w14:paraId="485C1326" w14:textId="6C4C463A" w:rsidR="00163D01" w:rsidRPr="00403AE7" w:rsidRDefault="00163D01" w:rsidP="00ED7D05">
      <w:pPr>
        <w:autoSpaceDE w:val="0"/>
        <w:autoSpaceDN w:val="0"/>
        <w:adjustRightInd w:val="0"/>
        <w:spacing w:after="0" w:line="240" w:lineRule="auto"/>
        <w:ind w:left="284" w:right="389"/>
        <w:jc w:val="both"/>
        <w:rPr>
          <w:rFonts w:cs="Arial"/>
          <w:bCs/>
          <w:lang w:eastAsia="es-MX"/>
        </w:rPr>
      </w:pPr>
      <w:r w:rsidRPr="00403AE7">
        <w:rPr>
          <w:rFonts w:cs="Arial"/>
          <w:bCs/>
          <w:lang w:eastAsia="es-MX"/>
        </w:rPr>
        <w:t xml:space="preserve">A </w:t>
      </w:r>
      <w:r w:rsidRPr="00403AE7">
        <w:rPr>
          <w:rFonts w:cs="Arial"/>
          <w:b/>
          <w:bCs/>
          <w:lang w:eastAsia="es-MX"/>
        </w:rPr>
        <w:t>54.7</w:t>
      </w:r>
      <w:r w:rsidRPr="00403AE7">
        <w:rPr>
          <w:rFonts w:cs="Arial"/>
          <w:bCs/>
          <w:lang w:eastAsia="es-MX"/>
        </w:rPr>
        <w:t xml:space="preserve">% have prepaid lines, while </w:t>
      </w:r>
      <w:r w:rsidRPr="00403AE7">
        <w:rPr>
          <w:rFonts w:cs="Arial"/>
          <w:b/>
          <w:bCs/>
          <w:lang w:eastAsia="es-MX"/>
        </w:rPr>
        <w:t>4.6</w:t>
      </w:r>
      <w:r w:rsidR="007B05A6">
        <w:rPr>
          <w:rFonts w:cs="Arial"/>
          <w:bCs/>
          <w:lang w:eastAsia="es-MX"/>
        </w:rPr>
        <w:t>% have Hy</w:t>
      </w:r>
      <w:r w:rsidRPr="00403AE7">
        <w:rPr>
          <w:rFonts w:cs="Arial"/>
          <w:bCs/>
          <w:lang w:eastAsia="es-MX"/>
        </w:rPr>
        <w:t xml:space="preserve">brid service (Pre and Post payment). See </w:t>
      </w:r>
      <w:r w:rsidRPr="00403AE7">
        <w:rPr>
          <w:rFonts w:cs="Arial"/>
          <w:bCs/>
          <w:i/>
          <w:lang w:eastAsia="es-MX"/>
        </w:rPr>
        <w:t>Table No. 5</w:t>
      </w:r>
      <w:r w:rsidRPr="00403AE7">
        <w:rPr>
          <w:rFonts w:cs="Arial"/>
          <w:bCs/>
          <w:lang w:eastAsia="es-MX"/>
        </w:rPr>
        <w:t>.</w:t>
      </w:r>
    </w:p>
    <w:p w14:paraId="2BDA5811" w14:textId="77777777" w:rsidR="00253F9F" w:rsidRPr="00403AE7" w:rsidRDefault="00253F9F" w:rsidP="00ED7D05">
      <w:pPr>
        <w:autoSpaceDE w:val="0"/>
        <w:autoSpaceDN w:val="0"/>
        <w:adjustRightInd w:val="0"/>
        <w:spacing w:after="0" w:line="240" w:lineRule="auto"/>
        <w:ind w:left="284" w:right="389"/>
        <w:jc w:val="both"/>
        <w:rPr>
          <w:rFonts w:cs="Arial"/>
          <w:lang w:eastAsia="es-MX"/>
        </w:rPr>
      </w:pPr>
    </w:p>
    <w:p w14:paraId="6501B282" w14:textId="5554C7FF" w:rsidR="00DE69A1" w:rsidRPr="00403AE7" w:rsidRDefault="00B64B82" w:rsidP="00ED7D05">
      <w:pPr>
        <w:autoSpaceDE w:val="0"/>
        <w:autoSpaceDN w:val="0"/>
        <w:adjustRightInd w:val="0"/>
        <w:spacing w:after="0" w:line="240" w:lineRule="auto"/>
        <w:ind w:left="851" w:right="391" w:hanging="567"/>
        <w:jc w:val="both"/>
        <w:rPr>
          <w:rFonts w:cs="Arial"/>
          <w:b/>
          <w:sz w:val="24"/>
          <w:szCs w:val="24"/>
          <w:lang w:eastAsia="es-MX"/>
        </w:rPr>
      </w:pPr>
      <w:r w:rsidRPr="00B64B82">
        <w:rPr>
          <w:noProof/>
          <w:lang w:val="es-CR" w:eastAsia="es-CR"/>
        </w:rPr>
        <w:drawing>
          <wp:inline distT="0" distB="0" distL="0" distR="0" wp14:anchorId="0BD59EEE" wp14:editId="486AC662">
            <wp:extent cx="6538595" cy="3742521"/>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38595" cy="3742521"/>
                    </a:xfrm>
                    <a:prstGeom prst="rect">
                      <a:avLst/>
                    </a:prstGeom>
                    <a:noFill/>
                    <a:ln>
                      <a:noFill/>
                    </a:ln>
                  </pic:spPr>
                </pic:pic>
              </a:graphicData>
            </a:graphic>
          </wp:inline>
        </w:drawing>
      </w:r>
    </w:p>
    <w:p w14:paraId="75DC6BAF" w14:textId="77777777" w:rsidR="00B64B82" w:rsidRDefault="00B64B82" w:rsidP="00ED7D05">
      <w:pPr>
        <w:autoSpaceDE w:val="0"/>
        <w:autoSpaceDN w:val="0"/>
        <w:adjustRightInd w:val="0"/>
        <w:spacing w:after="0" w:line="240" w:lineRule="auto"/>
        <w:ind w:left="851" w:right="391" w:hanging="567"/>
        <w:jc w:val="both"/>
        <w:rPr>
          <w:rFonts w:cs="Arial"/>
          <w:b/>
          <w:sz w:val="24"/>
          <w:szCs w:val="24"/>
          <w:lang w:eastAsia="es-MX"/>
        </w:rPr>
      </w:pPr>
    </w:p>
    <w:p w14:paraId="241C0C0A" w14:textId="77777777" w:rsidR="00B64B82" w:rsidRDefault="00B64B82" w:rsidP="00ED7D05">
      <w:pPr>
        <w:autoSpaceDE w:val="0"/>
        <w:autoSpaceDN w:val="0"/>
        <w:adjustRightInd w:val="0"/>
        <w:spacing w:after="0" w:line="240" w:lineRule="auto"/>
        <w:ind w:left="851" w:right="391" w:hanging="567"/>
        <w:jc w:val="both"/>
        <w:rPr>
          <w:rFonts w:cs="Arial"/>
          <w:b/>
          <w:sz w:val="24"/>
          <w:szCs w:val="24"/>
          <w:lang w:eastAsia="es-MX"/>
        </w:rPr>
      </w:pPr>
    </w:p>
    <w:p w14:paraId="7CC2A214" w14:textId="704CF610" w:rsidR="000A6646" w:rsidRPr="00403AE7" w:rsidRDefault="000A6646" w:rsidP="00ED7D05">
      <w:pPr>
        <w:autoSpaceDE w:val="0"/>
        <w:autoSpaceDN w:val="0"/>
        <w:adjustRightInd w:val="0"/>
        <w:spacing w:after="0" w:line="240" w:lineRule="auto"/>
        <w:ind w:left="851" w:right="391" w:hanging="567"/>
        <w:jc w:val="both"/>
        <w:rPr>
          <w:rFonts w:cs="Arial"/>
          <w:b/>
          <w:sz w:val="24"/>
          <w:szCs w:val="24"/>
          <w:lang w:eastAsia="es-MX"/>
        </w:rPr>
      </w:pPr>
      <w:r w:rsidRPr="00403AE7">
        <w:rPr>
          <w:rFonts w:cs="Arial"/>
          <w:b/>
          <w:sz w:val="24"/>
          <w:szCs w:val="24"/>
          <w:lang w:eastAsia="es-MX"/>
        </w:rPr>
        <w:t>4.3</w:t>
      </w:r>
      <w:r w:rsidRPr="00403AE7">
        <w:rPr>
          <w:rFonts w:cs="Arial"/>
          <w:b/>
          <w:sz w:val="24"/>
          <w:szCs w:val="24"/>
          <w:lang w:eastAsia="es-MX"/>
        </w:rPr>
        <w:tab/>
      </w:r>
      <w:r w:rsidR="008E2882" w:rsidRPr="00403AE7">
        <w:rPr>
          <w:rFonts w:cs="Arial"/>
          <w:b/>
          <w:sz w:val="24"/>
          <w:szCs w:val="24"/>
          <w:lang w:eastAsia="es-MX"/>
        </w:rPr>
        <w:t>Expense management, behavior and financial education</w:t>
      </w:r>
    </w:p>
    <w:p w14:paraId="2BF68399" w14:textId="77777777" w:rsidR="001111AC" w:rsidRPr="00403AE7" w:rsidRDefault="001111AC" w:rsidP="00ED7D05">
      <w:pPr>
        <w:autoSpaceDE w:val="0"/>
        <w:autoSpaceDN w:val="0"/>
        <w:adjustRightInd w:val="0"/>
        <w:spacing w:after="0" w:line="240" w:lineRule="auto"/>
        <w:ind w:left="284" w:right="391"/>
        <w:jc w:val="both"/>
        <w:rPr>
          <w:rFonts w:cs="Arial"/>
          <w:bCs/>
          <w:lang w:eastAsia="es-MX"/>
        </w:rPr>
      </w:pPr>
    </w:p>
    <w:p w14:paraId="5A07EDB1" w14:textId="18E35946" w:rsidR="00894970" w:rsidRPr="00403AE7" w:rsidRDefault="00894970" w:rsidP="00ED7D05">
      <w:pPr>
        <w:autoSpaceDE w:val="0"/>
        <w:autoSpaceDN w:val="0"/>
        <w:adjustRightInd w:val="0"/>
        <w:spacing w:after="0" w:line="240" w:lineRule="auto"/>
        <w:ind w:left="284" w:right="391"/>
        <w:jc w:val="both"/>
        <w:rPr>
          <w:rFonts w:cs="Arial"/>
          <w:bCs/>
          <w:lang w:eastAsia="es-MX"/>
        </w:rPr>
      </w:pPr>
      <w:r w:rsidRPr="00403AE7">
        <w:rPr>
          <w:rFonts w:cs="Arial"/>
          <w:bCs/>
          <w:lang w:eastAsia="es-MX"/>
        </w:rPr>
        <w:t>A third of the interviewees have a budget or register of income</w:t>
      </w:r>
      <w:r w:rsidR="007B05A6">
        <w:rPr>
          <w:rFonts w:cs="Arial"/>
          <w:bCs/>
          <w:lang w:eastAsia="es-MX"/>
        </w:rPr>
        <w:t>s</w:t>
      </w:r>
      <w:r w:rsidRPr="00403AE7">
        <w:rPr>
          <w:rFonts w:cs="Arial"/>
          <w:bCs/>
          <w:lang w:eastAsia="es-MX"/>
        </w:rPr>
        <w:t xml:space="preserve"> and expenses, mainly in the segment between </w:t>
      </w:r>
      <w:r w:rsidRPr="00403AE7">
        <w:rPr>
          <w:rFonts w:cs="Arial"/>
          <w:b/>
          <w:bCs/>
          <w:lang w:eastAsia="es-MX"/>
        </w:rPr>
        <w:t>25-64</w:t>
      </w:r>
      <w:r w:rsidRPr="00403AE7">
        <w:rPr>
          <w:rFonts w:cs="Arial"/>
          <w:bCs/>
          <w:lang w:eastAsia="es-MX"/>
        </w:rPr>
        <w:t xml:space="preserve"> years of age, with a high </w:t>
      </w:r>
      <w:r w:rsidR="00A864CB">
        <w:rPr>
          <w:rFonts w:cs="Arial"/>
          <w:bCs/>
          <w:lang w:eastAsia="es-MX"/>
        </w:rPr>
        <w:t xml:space="preserve">Socio-Economic </w:t>
      </w:r>
      <w:r w:rsidRPr="00403AE7">
        <w:rPr>
          <w:rFonts w:cs="Arial"/>
          <w:bCs/>
          <w:lang w:eastAsia="es-MX"/>
        </w:rPr>
        <w:t xml:space="preserve">level and in urban areas. However, the budget is </w:t>
      </w:r>
      <w:r w:rsidRPr="00403AE7">
        <w:rPr>
          <w:rFonts w:cs="Arial"/>
          <w:b/>
          <w:bCs/>
          <w:lang w:eastAsia="es-MX"/>
        </w:rPr>
        <w:t>not always systematized</w:t>
      </w:r>
      <w:r w:rsidRPr="00403AE7">
        <w:rPr>
          <w:rFonts w:cs="Arial"/>
          <w:bCs/>
          <w:lang w:eastAsia="es-MX"/>
        </w:rPr>
        <w:t>, but most o</w:t>
      </w:r>
      <w:r w:rsidR="00A864CB">
        <w:rPr>
          <w:rFonts w:cs="Arial"/>
          <w:bCs/>
          <w:lang w:eastAsia="es-MX"/>
        </w:rPr>
        <w:t>f the time is kept by heart or i</w:t>
      </w:r>
      <w:r w:rsidRPr="00403AE7">
        <w:rPr>
          <w:rFonts w:cs="Arial"/>
          <w:bCs/>
          <w:lang w:eastAsia="es-MX"/>
        </w:rPr>
        <w:t xml:space="preserve">n paper. See </w:t>
      </w:r>
      <w:r w:rsidRPr="00403AE7">
        <w:rPr>
          <w:rFonts w:cs="Arial"/>
          <w:bCs/>
          <w:i/>
          <w:lang w:eastAsia="es-MX"/>
        </w:rPr>
        <w:t>Table No. 6</w:t>
      </w:r>
      <w:r w:rsidRPr="00403AE7">
        <w:rPr>
          <w:rFonts w:cs="Arial"/>
          <w:bCs/>
          <w:lang w:eastAsia="es-MX"/>
        </w:rPr>
        <w:t>.</w:t>
      </w:r>
    </w:p>
    <w:p w14:paraId="3ED9FF75" w14:textId="0CE9A51C" w:rsidR="00CC548E" w:rsidRPr="00403AE7" w:rsidRDefault="00CC548E" w:rsidP="00ED7D05">
      <w:pPr>
        <w:autoSpaceDE w:val="0"/>
        <w:autoSpaceDN w:val="0"/>
        <w:adjustRightInd w:val="0"/>
        <w:spacing w:after="0" w:line="240" w:lineRule="auto"/>
        <w:ind w:left="284" w:right="391"/>
        <w:jc w:val="both"/>
        <w:rPr>
          <w:rFonts w:cs="Arial"/>
          <w:lang w:eastAsia="es-MX"/>
        </w:rPr>
      </w:pPr>
    </w:p>
    <w:p w14:paraId="0CDF5749" w14:textId="112011A4" w:rsidR="004726AC" w:rsidRDefault="004726AC" w:rsidP="00ED7D05">
      <w:pPr>
        <w:autoSpaceDE w:val="0"/>
        <w:autoSpaceDN w:val="0"/>
        <w:adjustRightInd w:val="0"/>
        <w:spacing w:after="0" w:line="240" w:lineRule="auto"/>
        <w:ind w:left="284" w:right="391"/>
        <w:jc w:val="both"/>
        <w:rPr>
          <w:rFonts w:cs="Arial"/>
          <w:b/>
          <w:bCs/>
          <w:lang w:eastAsia="es-MX"/>
        </w:rPr>
      </w:pPr>
      <w:r w:rsidRPr="004726AC">
        <w:lastRenderedPageBreak/>
        <w:drawing>
          <wp:inline distT="0" distB="0" distL="0" distR="0" wp14:anchorId="1CB5EA8F" wp14:editId="380A536F">
            <wp:extent cx="6238875" cy="194692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56102" cy="1952297"/>
                    </a:xfrm>
                    <a:prstGeom prst="rect">
                      <a:avLst/>
                    </a:prstGeom>
                    <a:noFill/>
                    <a:ln>
                      <a:noFill/>
                    </a:ln>
                  </pic:spPr>
                </pic:pic>
              </a:graphicData>
            </a:graphic>
          </wp:inline>
        </w:drawing>
      </w:r>
    </w:p>
    <w:p w14:paraId="303F87D5" w14:textId="77777777" w:rsidR="00652B6E" w:rsidRDefault="00652B6E" w:rsidP="00ED7D05">
      <w:pPr>
        <w:autoSpaceDE w:val="0"/>
        <w:autoSpaceDN w:val="0"/>
        <w:adjustRightInd w:val="0"/>
        <w:spacing w:after="0" w:line="240" w:lineRule="auto"/>
        <w:ind w:left="284" w:right="391"/>
        <w:jc w:val="both"/>
        <w:rPr>
          <w:rFonts w:cs="Arial"/>
          <w:b/>
          <w:bCs/>
          <w:lang w:eastAsia="es-MX"/>
        </w:rPr>
      </w:pPr>
    </w:p>
    <w:p w14:paraId="60C17D5E" w14:textId="77777777" w:rsidR="004726AC" w:rsidRDefault="004726AC" w:rsidP="00ED7D05">
      <w:pPr>
        <w:autoSpaceDE w:val="0"/>
        <w:autoSpaceDN w:val="0"/>
        <w:adjustRightInd w:val="0"/>
        <w:spacing w:after="0" w:line="240" w:lineRule="auto"/>
        <w:ind w:left="284" w:right="391"/>
        <w:jc w:val="both"/>
        <w:rPr>
          <w:rFonts w:cs="Arial"/>
          <w:b/>
          <w:bCs/>
          <w:lang w:eastAsia="es-MX"/>
        </w:rPr>
      </w:pPr>
    </w:p>
    <w:p w14:paraId="7040176E" w14:textId="0B2136A3" w:rsidR="006A2B98" w:rsidRPr="00403AE7" w:rsidRDefault="00F74DDC" w:rsidP="00ED7D05">
      <w:pPr>
        <w:autoSpaceDE w:val="0"/>
        <w:autoSpaceDN w:val="0"/>
        <w:adjustRightInd w:val="0"/>
        <w:spacing w:after="0" w:line="240" w:lineRule="auto"/>
        <w:ind w:left="284" w:right="391"/>
        <w:jc w:val="both"/>
        <w:rPr>
          <w:rFonts w:cs="Arial"/>
          <w:bCs/>
          <w:lang w:eastAsia="es-MX"/>
        </w:rPr>
      </w:pPr>
      <w:r w:rsidRPr="00403AE7">
        <w:rPr>
          <w:rFonts w:cs="Arial"/>
          <w:b/>
          <w:bCs/>
          <w:lang w:eastAsia="es-MX"/>
        </w:rPr>
        <w:t xml:space="preserve">Out of 10 interviewees only 2 </w:t>
      </w:r>
      <w:r w:rsidRPr="00403AE7">
        <w:rPr>
          <w:rFonts w:cs="Arial"/>
          <w:bCs/>
          <w:lang w:eastAsia="es-MX"/>
        </w:rPr>
        <w:t xml:space="preserve">have taken a course on how to save or make a budget, </w:t>
      </w:r>
      <w:r w:rsidR="00D15C0A" w:rsidRPr="00403AE7">
        <w:rPr>
          <w:rFonts w:cs="Arial"/>
          <w:bCs/>
          <w:lang w:eastAsia="es-MX"/>
        </w:rPr>
        <w:t>with</w:t>
      </w:r>
      <w:r w:rsidRPr="00403AE7">
        <w:rPr>
          <w:rFonts w:cs="Arial"/>
          <w:bCs/>
          <w:lang w:eastAsia="es-MX"/>
        </w:rPr>
        <w:t xml:space="preserve"> higher </w:t>
      </w:r>
      <w:r w:rsidR="00D15C0A" w:rsidRPr="00403AE7">
        <w:rPr>
          <w:rFonts w:cs="Arial"/>
          <w:bCs/>
          <w:lang w:eastAsia="es-MX"/>
        </w:rPr>
        <w:t xml:space="preserve">results for men, younger people, and the upper socio-economic level </w:t>
      </w:r>
      <w:r w:rsidRPr="00403AE7">
        <w:rPr>
          <w:rFonts w:cs="Arial"/>
          <w:bCs/>
          <w:lang w:eastAsia="es-MX"/>
        </w:rPr>
        <w:t xml:space="preserve">segment. Among those who had counseling, their workplace, the "National Learning Institute" (INA) and their high school were the main places where they went to. See </w:t>
      </w:r>
      <w:r w:rsidRPr="00403AE7">
        <w:rPr>
          <w:rFonts w:cs="Arial"/>
          <w:bCs/>
          <w:i/>
          <w:lang w:eastAsia="es-MX"/>
        </w:rPr>
        <w:t>Table No. 7</w:t>
      </w:r>
      <w:r w:rsidR="00776472" w:rsidRPr="00403AE7">
        <w:rPr>
          <w:rFonts w:cs="Arial"/>
          <w:i/>
          <w:iCs/>
          <w:lang w:eastAsia="es-MX"/>
        </w:rPr>
        <w:t>.</w:t>
      </w:r>
    </w:p>
    <w:p w14:paraId="48C538A7" w14:textId="77777777" w:rsidR="00E17A9C" w:rsidRDefault="00E17A9C" w:rsidP="00ED7D05">
      <w:pPr>
        <w:autoSpaceDE w:val="0"/>
        <w:autoSpaceDN w:val="0"/>
        <w:adjustRightInd w:val="0"/>
        <w:spacing w:after="0" w:line="240" w:lineRule="auto"/>
        <w:ind w:left="284" w:right="391"/>
        <w:jc w:val="both"/>
        <w:rPr>
          <w:rFonts w:cs="Arial"/>
          <w:b/>
          <w:bCs/>
          <w:lang w:eastAsia="es-MX"/>
        </w:rPr>
      </w:pPr>
    </w:p>
    <w:p w14:paraId="511B44CB" w14:textId="7A2F29F3" w:rsidR="00E17A9C" w:rsidRDefault="004726AC" w:rsidP="00ED7D05">
      <w:pPr>
        <w:autoSpaceDE w:val="0"/>
        <w:autoSpaceDN w:val="0"/>
        <w:adjustRightInd w:val="0"/>
        <w:spacing w:after="0" w:line="240" w:lineRule="auto"/>
        <w:ind w:left="284" w:right="391"/>
        <w:jc w:val="both"/>
        <w:rPr>
          <w:rFonts w:cs="Arial"/>
          <w:b/>
          <w:bCs/>
          <w:lang w:eastAsia="es-MX"/>
        </w:rPr>
      </w:pPr>
      <w:r w:rsidRPr="004726AC">
        <w:drawing>
          <wp:inline distT="0" distB="0" distL="0" distR="0" wp14:anchorId="10B69991" wp14:editId="609390C5">
            <wp:extent cx="6538595" cy="299495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38595" cy="2994951"/>
                    </a:xfrm>
                    <a:prstGeom prst="rect">
                      <a:avLst/>
                    </a:prstGeom>
                    <a:noFill/>
                    <a:ln>
                      <a:noFill/>
                    </a:ln>
                  </pic:spPr>
                </pic:pic>
              </a:graphicData>
            </a:graphic>
          </wp:inline>
        </w:drawing>
      </w:r>
    </w:p>
    <w:p w14:paraId="78CF9A10" w14:textId="77777777" w:rsidR="004726AC" w:rsidRDefault="004726AC" w:rsidP="00ED7D05">
      <w:pPr>
        <w:autoSpaceDE w:val="0"/>
        <w:autoSpaceDN w:val="0"/>
        <w:adjustRightInd w:val="0"/>
        <w:spacing w:after="0" w:line="240" w:lineRule="auto"/>
        <w:ind w:left="284" w:right="391"/>
        <w:jc w:val="both"/>
        <w:rPr>
          <w:rFonts w:cs="Arial"/>
          <w:b/>
          <w:bCs/>
          <w:lang w:eastAsia="es-MX"/>
        </w:rPr>
      </w:pPr>
    </w:p>
    <w:p w14:paraId="4F564B34" w14:textId="77777777" w:rsidR="004726AC" w:rsidRDefault="004726AC" w:rsidP="00ED7D05">
      <w:pPr>
        <w:autoSpaceDE w:val="0"/>
        <w:autoSpaceDN w:val="0"/>
        <w:adjustRightInd w:val="0"/>
        <w:spacing w:after="0" w:line="240" w:lineRule="auto"/>
        <w:ind w:left="284" w:right="391"/>
        <w:jc w:val="both"/>
        <w:rPr>
          <w:rFonts w:cs="Arial"/>
          <w:b/>
          <w:bCs/>
          <w:lang w:eastAsia="es-MX"/>
        </w:rPr>
      </w:pPr>
    </w:p>
    <w:p w14:paraId="40995BC4" w14:textId="2E9B2AF0" w:rsidR="002E35BD" w:rsidRPr="00403AE7" w:rsidRDefault="002E35BD" w:rsidP="00ED7D05">
      <w:pPr>
        <w:autoSpaceDE w:val="0"/>
        <w:autoSpaceDN w:val="0"/>
        <w:adjustRightInd w:val="0"/>
        <w:spacing w:after="0" w:line="240" w:lineRule="auto"/>
        <w:ind w:left="284" w:right="391"/>
        <w:jc w:val="both"/>
        <w:rPr>
          <w:rFonts w:cs="Arial"/>
          <w:i/>
          <w:iCs/>
          <w:lang w:eastAsia="es-MX"/>
        </w:rPr>
      </w:pPr>
      <w:r w:rsidRPr="00403AE7">
        <w:rPr>
          <w:rFonts w:cs="Arial"/>
          <w:b/>
          <w:bCs/>
          <w:lang w:eastAsia="es-MX"/>
        </w:rPr>
        <w:t xml:space="preserve">Out of every 10 interviewees, 6 </w:t>
      </w:r>
      <w:r w:rsidRPr="00403AE7">
        <w:rPr>
          <w:rFonts w:cs="Arial"/>
          <w:bCs/>
          <w:lang w:eastAsia="es-MX"/>
        </w:rPr>
        <w:t xml:space="preserve">declare that they rarely or only sometimes make unplanned or out-of-budget purchases, while only </w:t>
      </w:r>
      <w:r w:rsidRPr="00403AE7">
        <w:rPr>
          <w:rFonts w:cs="Arial"/>
          <w:b/>
          <w:bCs/>
          <w:lang w:eastAsia="es-MX"/>
        </w:rPr>
        <w:t>2 out of 10</w:t>
      </w:r>
      <w:r w:rsidRPr="00403AE7">
        <w:rPr>
          <w:rFonts w:cs="Arial"/>
          <w:bCs/>
          <w:lang w:eastAsia="es-MX"/>
        </w:rPr>
        <w:t xml:space="preserve"> </w:t>
      </w:r>
      <w:r w:rsidR="00A864CB">
        <w:rPr>
          <w:rFonts w:cs="Arial"/>
          <w:bCs/>
          <w:lang w:eastAsia="es-MX"/>
        </w:rPr>
        <w:t>state</w:t>
      </w:r>
      <w:r w:rsidRPr="00403AE7">
        <w:rPr>
          <w:rFonts w:cs="Arial"/>
          <w:bCs/>
          <w:lang w:eastAsia="es-MX"/>
        </w:rPr>
        <w:t xml:space="preserve"> that they usually do so, </w:t>
      </w:r>
      <w:r w:rsidR="009A2DE0" w:rsidRPr="00403AE7">
        <w:rPr>
          <w:rFonts w:cs="Arial"/>
          <w:bCs/>
          <w:lang w:eastAsia="es-MX"/>
        </w:rPr>
        <w:t>with</w:t>
      </w:r>
      <w:r w:rsidRPr="00403AE7">
        <w:rPr>
          <w:rFonts w:cs="Arial"/>
          <w:bCs/>
          <w:lang w:eastAsia="es-MX"/>
        </w:rPr>
        <w:t xml:space="preserve"> </w:t>
      </w:r>
      <w:r w:rsidR="00A864CB">
        <w:rPr>
          <w:rFonts w:cs="Arial"/>
          <w:bCs/>
          <w:lang w:eastAsia="es-MX"/>
        </w:rPr>
        <w:t>lower</w:t>
      </w:r>
      <w:r w:rsidRPr="00403AE7">
        <w:rPr>
          <w:rFonts w:cs="Arial"/>
          <w:bCs/>
          <w:lang w:eastAsia="es-MX"/>
        </w:rPr>
        <w:t xml:space="preserve"> </w:t>
      </w:r>
      <w:r w:rsidR="009A2DE0" w:rsidRPr="00403AE7">
        <w:rPr>
          <w:rFonts w:cs="Arial"/>
          <w:bCs/>
          <w:lang w:eastAsia="es-MX"/>
        </w:rPr>
        <w:t>results for</w:t>
      </w:r>
      <w:r w:rsidRPr="00403AE7">
        <w:rPr>
          <w:rFonts w:cs="Arial"/>
          <w:bCs/>
          <w:lang w:eastAsia="es-MX"/>
        </w:rPr>
        <w:t xml:space="preserve"> men, </w:t>
      </w:r>
      <w:r w:rsidR="009A2DE0" w:rsidRPr="00403AE7">
        <w:rPr>
          <w:rFonts w:cs="Arial"/>
          <w:bCs/>
          <w:lang w:eastAsia="es-MX"/>
        </w:rPr>
        <w:t xml:space="preserve">people </w:t>
      </w:r>
      <w:r w:rsidRPr="00403AE7">
        <w:rPr>
          <w:rFonts w:cs="Arial"/>
          <w:bCs/>
          <w:lang w:eastAsia="es-MX"/>
        </w:rPr>
        <w:t xml:space="preserve">under 34 years of age, </w:t>
      </w:r>
      <w:r w:rsidR="009A2DE0" w:rsidRPr="00403AE7">
        <w:rPr>
          <w:rFonts w:cs="Arial"/>
          <w:bCs/>
          <w:lang w:eastAsia="es-MX"/>
        </w:rPr>
        <w:t>and the</w:t>
      </w:r>
      <w:r w:rsidRPr="00403AE7">
        <w:rPr>
          <w:rFonts w:cs="Arial"/>
          <w:bCs/>
          <w:lang w:eastAsia="es-MX"/>
        </w:rPr>
        <w:t xml:space="preserve"> high Socio-economic Level. See </w:t>
      </w:r>
      <w:r w:rsidRPr="00403AE7">
        <w:rPr>
          <w:rFonts w:cs="Arial"/>
          <w:bCs/>
          <w:i/>
          <w:lang w:eastAsia="es-MX"/>
        </w:rPr>
        <w:t>Table No. 8</w:t>
      </w:r>
      <w:r w:rsidR="00B12736" w:rsidRPr="00403AE7">
        <w:rPr>
          <w:rFonts w:cs="Arial"/>
          <w:i/>
          <w:iCs/>
          <w:lang w:eastAsia="es-MX"/>
        </w:rPr>
        <w:t>.</w:t>
      </w:r>
    </w:p>
    <w:p w14:paraId="2B234D90" w14:textId="77777777" w:rsidR="001111AC" w:rsidRPr="00403AE7" w:rsidRDefault="001111AC" w:rsidP="00ED7D05">
      <w:pPr>
        <w:autoSpaceDE w:val="0"/>
        <w:autoSpaceDN w:val="0"/>
        <w:adjustRightInd w:val="0"/>
        <w:spacing w:after="0" w:line="240" w:lineRule="auto"/>
        <w:ind w:left="284" w:right="391"/>
        <w:jc w:val="both"/>
        <w:rPr>
          <w:rFonts w:cs="Arial"/>
          <w:i/>
          <w:iCs/>
          <w:lang w:eastAsia="es-MX"/>
        </w:rPr>
      </w:pPr>
    </w:p>
    <w:p w14:paraId="2D9058B3" w14:textId="4C3AB73F" w:rsidR="00465077" w:rsidRDefault="001C5C6C" w:rsidP="00ED7D05">
      <w:pPr>
        <w:autoSpaceDE w:val="0"/>
        <w:autoSpaceDN w:val="0"/>
        <w:adjustRightInd w:val="0"/>
        <w:spacing w:after="0" w:line="240" w:lineRule="auto"/>
        <w:ind w:left="284" w:right="391"/>
        <w:jc w:val="both"/>
        <w:rPr>
          <w:rFonts w:cs="Arial"/>
          <w:b/>
          <w:lang w:eastAsia="es-MX"/>
        </w:rPr>
      </w:pPr>
      <w:r w:rsidRPr="001C5C6C">
        <w:lastRenderedPageBreak/>
        <w:drawing>
          <wp:inline distT="0" distB="0" distL="0" distR="0" wp14:anchorId="2567FB0F" wp14:editId="2F2C8E46">
            <wp:extent cx="6315075" cy="1722293"/>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27294" cy="1725625"/>
                    </a:xfrm>
                    <a:prstGeom prst="rect">
                      <a:avLst/>
                    </a:prstGeom>
                    <a:noFill/>
                    <a:ln>
                      <a:noFill/>
                    </a:ln>
                  </pic:spPr>
                </pic:pic>
              </a:graphicData>
            </a:graphic>
          </wp:inline>
        </w:drawing>
      </w:r>
    </w:p>
    <w:p w14:paraId="462B7155" w14:textId="77777777" w:rsidR="001C5C6C" w:rsidRDefault="001C5C6C" w:rsidP="00ED7D05">
      <w:pPr>
        <w:autoSpaceDE w:val="0"/>
        <w:autoSpaceDN w:val="0"/>
        <w:adjustRightInd w:val="0"/>
        <w:spacing w:after="0" w:line="240" w:lineRule="auto"/>
        <w:ind w:left="284" w:right="391"/>
        <w:jc w:val="both"/>
        <w:rPr>
          <w:rFonts w:cs="Arial"/>
          <w:b/>
          <w:lang w:eastAsia="es-MX"/>
        </w:rPr>
      </w:pPr>
    </w:p>
    <w:p w14:paraId="0BA7914A" w14:textId="77777777" w:rsidR="001C5C6C" w:rsidRDefault="001C5C6C" w:rsidP="00ED7D05">
      <w:pPr>
        <w:autoSpaceDE w:val="0"/>
        <w:autoSpaceDN w:val="0"/>
        <w:adjustRightInd w:val="0"/>
        <w:spacing w:after="0" w:line="240" w:lineRule="auto"/>
        <w:ind w:left="284" w:right="391"/>
        <w:jc w:val="both"/>
        <w:rPr>
          <w:rFonts w:cs="Arial"/>
          <w:b/>
          <w:lang w:eastAsia="es-MX"/>
        </w:rPr>
      </w:pPr>
    </w:p>
    <w:p w14:paraId="16294FA0" w14:textId="2EFFE5A2" w:rsidR="001802C0" w:rsidRPr="00403AE7" w:rsidRDefault="00A864CB" w:rsidP="00ED7D05">
      <w:pPr>
        <w:autoSpaceDE w:val="0"/>
        <w:autoSpaceDN w:val="0"/>
        <w:adjustRightInd w:val="0"/>
        <w:spacing w:after="0" w:line="240" w:lineRule="auto"/>
        <w:ind w:left="284" w:right="391"/>
        <w:jc w:val="both"/>
        <w:rPr>
          <w:rFonts w:cs="Arial"/>
          <w:i/>
          <w:iCs/>
          <w:lang w:eastAsia="es-MX"/>
        </w:rPr>
      </w:pPr>
      <w:r>
        <w:rPr>
          <w:rFonts w:cs="Arial"/>
          <w:b/>
          <w:lang w:eastAsia="es-MX"/>
        </w:rPr>
        <w:t>Of every 10 interviewees, for</w:t>
      </w:r>
      <w:r w:rsidR="005B55FC" w:rsidRPr="00403AE7">
        <w:rPr>
          <w:rFonts w:cs="Arial"/>
          <w:b/>
          <w:lang w:eastAsia="es-MX"/>
        </w:rPr>
        <w:t xml:space="preserve"> 4</w:t>
      </w:r>
      <w:r>
        <w:rPr>
          <w:rFonts w:cs="Arial"/>
          <w:b/>
          <w:lang w:eastAsia="es-MX"/>
        </w:rPr>
        <w:t xml:space="preserve"> of them</w:t>
      </w:r>
      <w:r w:rsidR="005B55FC" w:rsidRPr="00403AE7">
        <w:rPr>
          <w:rFonts w:cs="Arial"/>
          <w:lang w:eastAsia="es-MX"/>
        </w:rPr>
        <w:t xml:space="preserve"> the money they receive each month is not enough to cover their expenses. Borrowing from family or friends, using savings or reducing expenses are the most recurring actions to solve this situation. Few </w:t>
      </w:r>
      <w:r>
        <w:rPr>
          <w:rFonts w:cs="Arial"/>
          <w:lang w:eastAsia="es-MX"/>
        </w:rPr>
        <w:t xml:space="preserve">of them </w:t>
      </w:r>
      <w:r w:rsidR="005B55FC" w:rsidRPr="00403AE7">
        <w:rPr>
          <w:rFonts w:cs="Arial"/>
          <w:lang w:eastAsia="es-MX"/>
        </w:rPr>
        <w:t xml:space="preserve">go to a financial institution. See </w:t>
      </w:r>
      <w:r w:rsidR="005B55FC" w:rsidRPr="00403AE7">
        <w:rPr>
          <w:rFonts w:cs="Arial"/>
          <w:i/>
          <w:lang w:eastAsia="es-MX"/>
        </w:rPr>
        <w:t>Table No. 9</w:t>
      </w:r>
      <w:r w:rsidR="009050D9" w:rsidRPr="00403AE7">
        <w:rPr>
          <w:rFonts w:cs="Arial"/>
          <w:i/>
          <w:iCs/>
          <w:lang w:eastAsia="es-MX"/>
        </w:rPr>
        <w:t>.</w:t>
      </w:r>
    </w:p>
    <w:p w14:paraId="675C3A30" w14:textId="77777777" w:rsidR="00FF4435" w:rsidRDefault="00FF4435" w:rsidP="00ED7D05">
      <w:pPr>
        <w:autoSpaceDE w:val="0"/>
        <w:autoSpaceDN w:val="0"/>
        <w:adjustRightInd w:val="0"/>
        <w:spacing w:after="0" w:line="240" w:lineRule="auto"/>
        <w:ind w:left="284" w:right="391"/>
        <w:jc w:val="both"/>
        <w:rPr>
          <w:rFonts w:cs="Arial"/>
          <w:lang w:eastAsia="es-MX"/>
        </w:rPr>
      </w:pPr>
    </w:p>
    <w:p w14:paraId="583138B3" w14:textId="58FED949" w:rsidR="00FF4435" w:rsidRDefault="00B44442" w:rsidP="00ED7D05">
      <w:pPr>
        <w:autoSpaceDE w:val="0"/>
        <w:autoSpaceDN w:val="0"/>
        <w:adjustRightInd w:val="0"/>
        <w:spacing w:after="0" w:line="240" w:lineRule="auto"/>
        <w:ind w:left="284" w:right="391"/>
        <w:jc w:val="both"/>
        <w:rPr>
          <w:rFonts w:cs="Arial"/>
          <w:lang w:eastAsia="es-MX"/>
        </w:rPr>
      </w:pPr>
      <w:r w:rsidRPr="00B44442">
        <w:drawing>
          <wp:inline distT="0" distB="0" distL="0" distR="0" wp14:anchorId="53839E9B" wp14:editId="11F7AAAE">
            <wp:extent cx="6538595" cy="2994951"/>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38595" cy="2994951"/>
                    </a:xfrm>
                    <a:prstGeom prst="rect">
                      <a:avLst/>
                    </a:prstGeom>
                    <a:noFill/>
                    <a:ln>
                      <a:noFill/>
                    </a:ln>
                  </pic:spPr>
                </pic:pic>
              </a:graphicData>
            </a:graphic>
          </wp:inline>
        </w:drawing>
      </w:r>
    </w:p>
    <w:p w14:paraId="071B5122" w14:textId="77777777" w:rsidR="00B44442" w:rsidRDefault="00B44442" w:rsidP="00ED7D05">
      <w:pPr>
        <w:autoSpaceDE w:val="0"/>
        <w:autoSpaceDN w:val="0"/>
        <w:adjustRightInd w:val="0"/>
        <w:spacing w:after="0" w:line="240" w:lineRule="auto"/>
        <w:ind w:left="284" w:right="391"/>
        <w:jc w:val="both"/>
        <w:rPr>
          <w:rFonts w:cs="Arial"/>
          <w:lang w:eastAsia="es-MX"/>
        </w:rPr>
      </w:pPr>
    </w:p>
    <w:p w14:paraId="3E0446D7" w14:textId="77777777" w:rsidR="00B44442" w:rsidRDefault="00B44442" w:rsidP="00ED7D05">
      <w:pPr>
        <w:autoSpaceDE w:val="0"/>
        <w:autoSpaceDN w:val="0"/>
        <w:adjustRightInd w:val="0"/>
        <w:spacing w:after="0" w:line="240" w:lineRule="auto"/>
        <w:ind w:left="284" w:right="391"/>
        <w:jc w:val="both"/>
        <w:rPr>
          <w:rFonts w:cs="Arial"/>
          <w:lang w:eastAsia="es-MX"/>
        </w:rPr>
      </w:pPr>
    </w:p>
    <w:p w14:paraId="51290F59" w14:textId="27BBEC59" w:rsidR="00B13900" w:rsidRPr="00403AE7" w:rsidRDefault="005B55FC" w:rsidP="00ED7D05">
      <w:pPr>
        <w:autoSpaceDE w:val="0"/>
        <w:autoSpaceDN w:val="0"/>
        <w:adjustRightInd w:val="0"/>
        <w:spacing w:after="0" w:line="240" w:lineRule="auto"/>
        <w:ind w:left="284" w:right="391"/>
        <w:jc w:val="both"/>
        <w:rPr>
          <w:rFonts w:cs="Arial"/>
          <w:i/>
          <w:iCs/>
          <w:lang w:eastAsia="es-MX"/>
        </w:rPr>
      </w:pPr>
      <w:r w:rsidRPr="00403AE7">
        <w:rPr>
          <w:rFonts w:cs="Arial"/>
          <w:lang w:eastAsia="es-MX"/>
        </w:rPr>
        <w:t>Moreover, savings or a loan from acquaintances are the payment options that are used to face an unusual and equal-to-the-income-of-the-month expense. Only 6% of those interviewed would go for a loan</w:t>
      </w:r>
      <w:r w:rsidR="00A864CB">
        <w:rPr>
          <w:rFonts w:cs="Arial"/>
          <w:lang w:eastAsia="es-MX"/>
        </w:rPr>
        <w:t xml:space="preserve"> from a financial institution</w:t>
      </w:r>
      <w:r w:rsidRPr="00403AE7">
        <w:rPr>
          <w:rFonts w:cs="Arial"/>
          <w:lang w:eastAsia="es-MX"/>
        </w:rPr>
        <w:t xml:space="preserve">. See </w:t>
      </w:r>
      <w:r w:rsidRPr="00403AE7">
        <w:rPr>
          <w:rFonts w:cs="Arial"/>
          <w:i/>
          <w:lang w:eastAsia="es-MX"/>
        </w:rPr>
        <w:t>Table No. 10</w:t>
      </w:r>
      <w:r w:rsidR="00946596" w:rsidRPr="00403AE7">
        <w:rPr>
          <w:rFonts w:cs="Arial"/>
          <w:i/>
          <w:iCs/>
          <w:lang w:eastAsia="es-MX"/>
        </w:rPr>
        <w:t>.</w:t>
      </w:r>
    </w:p>
    <w:p w14:paraId="54235577" w14:textId="77777777" w:rsidR="006C1F6D" w:rsidRDefault="006C1F6D" w:rsidP="00ED7D05">
      <w:pPr>
        <w:autoSpaceDE w:val="0"/>
        <w:autoSpaceDN w:val="0"/>
        <w:adjustRightInd w:val="0"/>
        <w:spacing w:after="0" w:line="240" w:lineRule="auto"/>
        <w:ind w:left="284" w:right="391"/>
        <w:jc w:val="both"/>
        <w:rPr>
          <w:rFonts w:cs="Arial"/>
          <w:lang w:eastAsia="es-MX"/>
        </w:rPr>
      </w:pPr>
    </w:p>
    <w:p w14:paraId="6A9285BA" w14:textId="5EFC1B47" w:rsidR="006C1F6D" w:rsidRDefault="001B55D8" w:rsidP="00ED7D05">
      <w:pPr>
        <w:autoSpaceDE w:val="0"/>
        <w:autoSpaceDN w:val="0"/>
        <w:adjustRightInd w:val="0"/>
        <w:spacing w:after="0" w:line="240" w:lineRule="auto"/>
        <w:ind w:left="284" w:right="391"/>
        <w:jc w:val="both"/>
        <w:rPr>
          <w:rFonts w:cs="Arial"/>
          <w:lang w:eastAsia="es-MX"/>
        </w:rPr>
      </w:pPr>
      <w:r w:rsidRPr="001B55D8">
        <w:lastRenderedPageBreak/>
        <w:drawing>
          <wp:inline distT="0" distB="0" distL="0" distR="0" wp14:anchorId="41CCF705" wp14:editId="2E6C5204">
            <wp:extent cx="6538595" cy="2143333"/>
            <wp:effectExtent l="0" t="0" r="0"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38595" cy="2143333"/>
                    </a:xfrm>
                    <a:prstGeom prst="rect">
                      <a:avLst/>
                    </a:prstGeom>
                    <a:noFill/>
                    <a:ln>
                      <a:noFill/>
                    </a:ln>
                  </pic:spPr>
                </pic:pic>
              </a:graphicData>
            </a:graphic>
          </wp:inline>
        </w:drawing>
      </w:r>
    </w:p>
    <w:p w14:paraId="06C02223" w14:textId="77777777" w:rsidR="001B55D8" w:rsidRDefault="001B55D8" w:rsidP="00ED7D05">
      <w:pPr>
        <w:autoSpaceDE w:val="0"/>
        <w:autoSpaceDN w:val="0"/>
        <w:adjustRightInd w:val="0"/>
        <w:spacing w:after="0" w:line="240" w:lineRule="auto"/>
        <w:ind w:left="284" w:right="391"/>
        <w:jc w:val="both"/>
        <w:rPr>
          <w:rFonts w:cs="Arial"/>
          <w:lang w:eastAsia="es-MX"/>
        </w:rPr>
      </w:pPr>
    </w:p>
    <w:p w14:paraId="13EA5E67" w14:textId="77777777" w:rsidR="001B55D8" w:rsidRDefault="001B55D8" w:rsidP="00ED7D05">
      <w:pPr>
        <w:autoSpaceDE w:val="0"/>
        <w:autoSpaceDN w:val="0"/>
        <w:adjustRightInd w:val="0"/>
        <w:spacing w:after="0" w:line="240" w:lineRule="auto"/>
        <w:ind w:left="284" w:right="391"/>
        <w:jc w:val="both"/>
        <w:rPr>
          <w:rFonts w:cs="Arial"/>
          <w:lang w:eastAsia="es-MX"/>
        </w:rPr>
      </w:pPr>
    </w:p>
    <w:p w14:paraId="464682CF" w14:textId="1C884F84" w:rsidR="0094013B" w:rsidRPr="00403AE7" w:rsidRDefault="00E632BF" w:rsidP="00ED7D05">
      <w:pPr>
        <w:autoSpaceDE w:val="0"/>
        <w:autoSpaceDN w:val="0"/>
        <w:adjustRightInd w:val="0"/>
        <w:spacing w:after="0" w:line="240" w:lineRule="auto"/>
        <w:ind w:left="284" w:right="391"/>
        <w:jc w:val="both"/>
        <w:rPr>
          <w:rFonts w:cs="Arial"/>
          <w:i/>
          <w:iCs/>
          <w:lang w:eastAsia="es-MX"/>
        </w:rPr>
      </w:pPr>
      <w:r w:rsidRPr="00403AE7">
        <w:rPr>
          <w:rFonts w:cs="Arial"/>
          <w:lang w:eastAsia="es-MX"/>
        </w:rPr>
        <w:t xml:space="preserve">As </w:t>
      </w:r>
      <w:r w:rsidR="00A864CB">
        <w:rPr>
          <w:rFonts w:cs="Arial"/>
          <w:lang w:eastAsia="es-MX"/>
        </w:rPr>
        <w:t>for the managing of the expenditures</w:t>
      </w:r>
      <w:r w:rsidRPr="00403AE7">
        <w:rPr>
          <w:rFonts w:cs="Arial"/>
          <w:lang w:eastAsia="es-MX"/>
        </w:rPr>
        <w:t xml:space="preserve">, paying on time is the main action taken, followed by carefully </w:t>
      </w:r>
      <w:r w:rsidR="00A864CB">
        <w:rPr>
          <w:rFonts w:cs="Arial"/>
          <w:lang w:eastAsia="es-MX"/>
        </w:rPr>
        <w:t>assessing an expenditure</w:t>
      </w:r>
      <w:r w:rsidRPr="00403AE7">
        <w:rPr>
          <w:rFonts w:cs="Arial"/>
          <w:lang w:eastAsia="es-MX"/>
        </w:rPr>
        <w:t xml:space="preserve"> before incurring it. Setting long-term financial goals is a less common action. See </w:t>
      </w:r>
      <w:r w:rsidRPr="00403AE7">
        <w:rPr>
          <w:rFonts w:cs="Arial"/>
          <w:i/>
          <w:lang w:eastAsia="es-MX"/>
        </w:rPr>
        <w:t>Table No. 11</w:t>
      </w:r>
      <w:r w:rsidR="00DE69A1" w:rsidRPr="00403AE7">
        <w:rPr>
          <w:rFonts w:cs="Arial"/>
          <w:i/>
          <w:iCs/>
          <w:lang w:eastAsia="es-MX"/>
        </w:rPr>
        <w:t>.</w:t>
      </w:r>
    </w:p>
    <w:p w14:paraId="15B5747B" w14:textId="77777777" w:rsidR="00644C7A" w:rsidRPr="00403AE7" w:rsidRDefault="00644C7A" w:rsidP="00ED7D05">
      <w:pPr>
        <w:autoSpaceDE w:val="0"/>
        <w:autoSpaceDN w:val="0"/>
        <w:adjustRightInd w:val="0"/>
        <w:spacing w:after="0" w:line="240" w:lineRule="auto"/>
        <w:ind w:left="284" w:right="391"/>
        <w:jc w:val="both"/>
        <w:rPr>
          <w:rFonts w:cs="Arial"/>
          <w:i/>
          <w:iCs/>
          <w:lang w:eastAsia="es-MX"/>
        </w:rPr>
      </w:pPr>
    </w:p>
    <w:p w14:paraId="44A71715" w14:textId="7B6D9DCD" w:rsidR="003C6B6A" w:rsidRDefault="000711D8" w:rsidP="00ED7D05">
      <w:pPr>
        <w:autoSpaceDE w:val="0"/>
        <w:autoSpaceDN w:val="0"/>
        <w:adjustRightInd w:val="0"/>
        <w:spacing w:after="0" w:line="240" w:lineRule="auto"/>
        <w:ind w:left="851" w:right="391" w:hanging="567"/>
        <w:jc w:val="both"/>
        <w:rPr>
          <w:rFonts w:cs="Arial"/>
          <w:b/>
          <w:sz w:val="24"/>
          <w:szCs w:val="24"/>
          <w:lang w:eastAsia="es-MX"/>
        </w:rPr>
      </w:pPr>
      <w:r w:rsidRPr="000711D8">
        <w:drawing>
          <wp:inline distT="0" distB="0" distL="0" distR="0" wp14:anchorId="5FBD6178" wp14:editId="2199649E">
            <wp:extent cx="6467475" cy="3437259"/>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80189" cy="3444016"/>
                    </a:xfrm>
                    <a:prstGeom prst="rect">
                      <a:avLst/>
                    </a:prstGeom>
                    <a:noFill/>
                    <a:ln>
                      <a:noFill/>
                    </a:ln>
                  </pic:spPr>
                </pic:pic>
              </a:graphicData>
            </a:graphic>
          </wp:inline>
        </w:drawing>
      </w:r>
    </w:p>
    <w:p w14:paraId="1AB1FDFF" w14:textId="77777777" w:rsidR="000711D8" w:rsidRDefault="000711D8" w:rsidP="00ED7D05">
      <w:pPr>
        <w:autoSpaceDE w:val="0"/>
        <w:autoSpaceDN w:val="0"/>
        <w:adjustRightInd w:val="0"/>
        <w:spacing w:after="0" w:line="240" w:lineRule="auto"/>
        <w:ind w:left="851" w:right="391" w:hanging="567"/>
        <w:jc w:val="both"/>
        <w:rPr>
          <w:rFonts w:cs="Arial"/>
          <w:b/>
          <w:sz w:val="24"/>
          <w:szCs w:val="24"/>
          <w:lang w:eastAsia="es-MX"/>
        </w:rPr>
      </w:pPr>
    </w:p>
    <w:p w14:paraId="3969E519" w14:textId="77777777" w:rsidR="000711D8" w:rsidRDefault="000711D8" w:rsidP="00ED7D05">
      <w:pPr>
        <w:autoSpaceDE w:val="0"/>
        <w:autoSpaceDN w:val="0"/>
        <w:adjustRightInd w:val="0"/>
        <w:spacing w:after="0" w:line="240" w:lineRule="auto"/>
        <w:ind w:left="851" w:right="391" w:hanging="567"/>
        <w:jc w:val="both"/>
        <w:rPr>
          <w:rFonts w:cs="Arial"/>
          <w:b/>
          <w:sz w:val="24"/>
          <w:szCs w:val="24"/>
          <w:lang w:eastAsia="es-MX"/>
        </w:rPr>
      </w:pPr>
    </w:p>
    <w:p w14:paraId="7E586211" w14:textId="32BAD83A" w:rsidR="000A6646" w:rsidRPr="00403AE7" w:rsidRDefault="000A6646" w:rsidP="00ED7D05">
      <w:pPr>
        <w:autoSpaceDE w:val="0"/>
        <w:autoSpaceDN w:val="0"/>
        <w:adjustRightInd w:val="0"/>
        <w:spacing w:after="0" w:line="240" w:lineRule="auto"/>
        <w:ind w:left="851" w:right="391" w:hanging="567"/>
        <w:jc w:val="both"/>
        <w:rPr>
          <w:rFonts w:cs="Arial"/>
          <w:b/>
          <w:sz w:val="24"/>
          <w:szCs w:val="24"/>
          <w:lang w:eastAsia="es-MX"/>
        </w:rPr>
      </w:pPr>
      <w:r w:rsidRPr="00403AE7">
        <w:rPr>
          <w:rFonts w:cs="Arial"/>
          <w:b/>
          <w:sz w:val="24"/>
          <w:szCs w:val="24"/>
          <w:lang w:eastAsia="es-MX"/>
        </w:rPr>
        <w:t>4.4</w:t>
      </w:r>
      <w:r w:rsidRPr="00403AE7">
        <w:rPr>
          <w:rFonts w:cs="Arial"/>
          <w:b/>
          <w:sz w:val="24"/>
          <w:szCs w:val="24"/>
          <w:lang w:eastAsia="es-MX"/>
        </w:rPr>
        <w:tab/>
      </w:r>
      <w:r w:rsidR="00213A63" w:rsidRPr="00403AE7">
        <w:rPr>
          <w:rFonts w:cs="Arial"/>
          <w:b/>
          <w:sz w:val="24"/>
          <w:szCs w:val="24"/>
          <w:lang w:eastAsia="es-MX"/>
        </w:rPr>
        <w:t>Formal and</w:t>
      </w:r>
      <w:r w:rsidRPr="00403AE7">
        <w:rPr>
          <w:rFonts w:cs="Arial"/>
          <w:b/>
          <w:sz w:val="24"/>
          <w:szCs w:val="24"/>
          <w:lang w:eastAsia="es-MX"/>
        </w:rPr>
        <w:t xml:space="preserve"> informal</w:t>
      </w:r>
      <w:r w:rsidR="00213A63" w:rsidRPr="00403AE7">
        <w:rPr>
          <w:rFonts w:cs="Arial"/>
          <w:b/>
          <w:sz w:val="24"/>
          <w:szCs w:val="24"/>
          <w:lang w:eastAsia="es-MX"/>
        </w:rPr>
        <w:t xml:space="preserve"> Savings</w:t>
      </w:r>
    </w:p>
    <w:p w14:paraId="63548EEB" w14:textId="77777777" w:rsidR="001111AC" w:rsidRPr="00403AE7" w:rsidRDefault="001111AC" w:rsidP="00ED7D05">
      <w:pPr>
        <w:autoSpaceDE w:val="0"/>
        <w:autoSpaceDN w:val="0"/>
        <w:adjustRightInd w:val="0"/>
        <w:spacing w:after="0" w:line="240" w:lineRule="auto"/>
        <w:ind w:left="284" w:right="389"/>
        <w:jc w:val="both"/>
        <w:rPr>
          <w:rFonts w:cs="Arial"/>
          <w:b/>
          <w:bCs/>
          <w:lang w:eastAsia="es-MX"/>
        </w:rPr>
      </w:pPr>
    </w:p>
    <w:p w14:paraId="08C02D9B" w14:textId="22C5FED5" w:rsidR="001F04C5" w:rsidRPr="00403AE7" w:rsidRDefault="00213A63" w:rsidP="00ED7D05">
      <w:pPr>
        <w:autoSpaceDE w:val="0"/>
        <w:autoSpaceDN w:val="0"/>
        <w:adjustRightInd w:val="0"/>
        <w:spacing w:after="0" w:line="240" w:lineRule="auto"/>
        <w:ind w:left="284" w:right="389"/>
        <w:jc w:val="both"/>
        <w:rPr>
          <w:rFonts w:cs="Arial"/>
          <w:lang w:eastAsia="es-MX"/>
        </w:rPr>
      </w:pPr>
      <w:r w:rsidRPr="00403AE7">
        <w:rPr>
          <w:rFonts w:cs="Arial"/>
          <w:b/>
          <w:bCs/>
          <w:lang w:eastAsia="es-MX"/>
        </w:rPr>
        <w:t xml:space="preserve">Of every 10 interviewees, 6 </w:t>
      </w:r>
      <w:r w:rsidRPr="00403AE7">
        <w:rPr>
          <w:rFonts w:cs="Arial"/>
          <w:bCs/>
          <w:lang w:eastAsia="es-MX"/>
        </w:rPr>
        <w:t>made some savings</w:t>
      </w:r>
      <w:r w:rsidR="005E41CC">
        <w:rPr>
          <w:rFonts w:cs="Arial"/>
          <w:bCs/>
          <w:lang w:eastAsia="es-MX"/>
        </w:rPr>
        <w:t>;</w:t>
      </w:r>
      <w:r w:rsidRPr="00403AE7">
        <w:rPr>
          <w:rFonts w:cs="Arial"/>
          <w:bCs/>
          <w:lang w:eastAsia="es-MX"/>
        </w:rPr>
        <w:t xml:space="preserve"> the main actions being saving money at home and at </w:t>
      </w:r>
      <w:r w:rsidR="005E41CC">
        <w:rPr>
          <w:rFonts w:cs="Arial"/>
          <w:bCs/>
          <w:lang w:eastAsia="es-MX"/>
        </w:rPr>
        <w:t xml:space="preserve">the </w:t>
      </w:r>
      <w:r w:rsidRPr="00403AE7">
        <w:rPr>
          <w:rFonts w:cs="Arial"/>
          <w:bCs/>
          <w:lang w:eastAsia="es-MX"/>
        </w:rPr>
        <w:t>work</w:t>
      </w:r>
      <w:r w:rsidR="005E41CC">
        <w:rPr>
          <w:rFonts w:cs="Arial"/>
          <w:bCs/>
          <w:lang w:eastAsia="es-MX"/>
        </w:rPr>
        <w:t>place</w:t>
      </w:r>
      <w:r w:rsidRPr="00403AE7">
        <w:rPr>
          <w:rFonts w:cs="Arial"/>
          <w:bCs/>
          <w:lang w:eastAsia="es-MX"/>
        </w:rPr>
        <w:t xml:space="preserve">. </w:t>
      </w:r>
      <w:r w:rsidRPr="00403AE7">
        <w:rPr>
          <w:rFonts w:cs="Arial"/>
          <w:b/>
          <w:bCs/>
          <w:lang w:eastAsia="es-MX"/>
        </w:rPr>
        <w:t xml:space="preserve">Of every 10 interviewees, 3 </w:t>
      </w:r>
      <w:r w:rsidRPr="00403AE7">
        <w:rPr>
          <w:rFonts w:cs="Arial"/>
          <w:bCs/>
          <w:lang w:eastAsia="es-MX"/>
        </w:rPr>
        <w:t>did not carry out any of these actions, especially at the low socio-economic level and those over 35 years of age</w:t>
      </w:r>
      <w:r w:rsidR="001F04C5" w:rsidRPr="00403AE7">
        <w:rPr>
          <w:rFonts w:cs="Arial"/>
          <w:lang w:eastAsia="es-MX"/>
        </w:rPr>
        <w:t xml:space="preserve">. </w:t>
      </w:r>
    </w:p>
    <w:p w14:paraId="3DFBC0E9" w14:textId="77777777" w:rsidR="001111AC" w:rsidRPr="00403AE7" w:rsidRDefault="001111AC" w:rsidP="00ED7D05">
      <w:pPr>
        <w:autoSpaceDE w:val="0"/>
        <w:autoSpaceDN w:val="0"/>
        <w:adjustRightInd w:val="0"/>
        <w:spacing w:after="0" w:line="240" w:lineRule="auto"/>
        <w:ind w:left="284" w:right="389"/>
        <w:jc w:val="both"/>
        <w:rPr>
          <w:rFonts w:cs="Arial"/>
          <w:i/>
          <w:iCs/>
          <w:lang w:eastAsia="es-MX"/>
        </w:rPr>
      </w:pPr>
    </w:p>
    <w:p w14:paraId="299D3E32" w14:textId="1627B35B" w:rsidR="006C56B9" w:rsidRPr="00403AE7" w:rsidRDefault="00FA5B2D" w:rsidP="00ED7D05">
      <w:pPr>
        <w:autoSpaceDE w:val="0"/>
        <w:autoSpaceDN w:val="0"/>
        <w:adjustRightInd w:val="0"/>
        <w:spacing w:after="0" w:line="240" w:lineRule="auto"/>
        <w:ind w:left="284" w:right="389"/>
        <w:jc w:val="both"/>
        <w:rPr>
          <w:rFonts w:cs="Arial"/>
          <w:i/>
          <w:iCs/>
          <w:lang w:eastAsia="es-MX"/>
        </w:rPr>
      </w:pPr>
      <w:r w:rsidRPr="00403AE7">
        <w:rPr>
          <w:rFonts w:cs="Arial"/>
          <w:lang w:eastAsia="es-MX"/>
        </w:rPr>
        <w:lastRenderedPageBreak/>
        <w:t xml:space="preserve">The savings are mainly destined to </w:t>
      </w:r>
      <w:r w:rsidRPr="00403AE7">
        <w:rPr>
          <w:rFonts w:cs="Arial"/>
          <w:b/>
          <w:lang w:eastAsia="es-MX"/>
        </w:rPr>
        <w:t>basic expenses</w:t>
      </w:r>
      <w:r w:rsidRPr="00403AE7">
        <w:rPr>
          <w:rFonts w:cs="Arial"/>
          <w:lang w:eastAsia="es-MX"/>
        </w:rPr>
        <w:t xml:space="preserve">: food, personal expenses or payment of services; as well as education, emergencies and </w:t>
      </w:r>
      <w:r w:rsidR="005E41CC">
        <w:rPr>
          <w:rFonts w:cs="Arial"/>
          <w:lang w:eastAsia="es-MX"/>
        </w:rPr>
        <w:t>holidays</w:t>
      </w:r>
      <w:r w:rsidRPr="00403AE7">
        <w:rPr>
          <w:rFonts w:cs="Arial"/>
          <w:lang w:eastAsia="es-MX"/>
        </w:rPr>
        <w:t xml:space="preserve"> or parties. See </w:t>
      </w:r>
      <w:r w:rsidRPr="00403AE7">
        <w:rPr>
          <w:rFonts w:cs="Arial"/>
          <w:i/>
          <w:lang w:eastAsia="es-MX"/>
        </w:rPr>
        <w:t>Table No. 12</w:t>
      </w:r>
      <w:r w:rsidR="006C56B9" w:rsidRPr="00403AE7">
        <w:rPr>
          <w:rFonts w:cs="Arial"/>
          <w:i/>
          <w:iCs/>
          <w:lang w:eastAsia="es-MX"/>
        </w:rPr>
        <w:t>.</w:t>
      </w:r>
    </w:p>
    <w:p w14:paraId="7E2487ED" w14:textId="77777777" w:rsidR="001111AC" w:rsidRPr="00403AE7" w:rsidRDefault="001111AC" w:rsidP="00ED7D05">
      <w:pPr>
        <w:autoSpaceDE w:val="0"/>
        <w:autoSpaceDN w:val="0"/>
        <w:adjustRightInd w:val="0"/>
        <w:spacing w:after="0" w:line="240" w:lineRule="auto"/>
        <w:ind w:left="284" w:right="389"/>
        <w:jc w:val="both"/>
        <w:rPr>
          <w:rFonts w:cs="Arial"/>
          <w:lang w:eastAsia="es-MX"/>
        </w:rPr>
      </w:pPr>
    </w:p>
    <w:p w14:paraId="1C3D157A" w14:textId="01F0D50E" w:rsidR="00644C7A" w:rsidRPr="00403AE7" w:rsidRDefault="0018608D" w:rsidP="00ED7D05">
      <w:pPr>
        <w:autoSpaceDE w:val="0"/>
        <w:autoSpaceDN w:val="0"/>
        <w:adjustRightInd w:val="0"/>
        <w:spacing w:after="0" w:line="240" w:lineRule="auto"/>
        <w:ind w:left="284" w:right="389"/>
        <w:jc w:val="both"/>
        <w:rPr>
          <w:rFonts w:cs="Arial"/>
          <w:lang w:eastAsia="es-MX"/>
        </w:rPr>
      </w:pPr>
      <w:r w:rsidRPr="0018608D">
        <w:drawing>
          <wp:inline distT="0" distB="0" distL="0" distR="0" wp14:anchorId="29DB3CC0" wp14:editId="02251132">
            <wp:extent cx="6143625" cy="370031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59648" cy="3709960"/>
                    </a:xfrm>
                    <a:prstGeom prst="rect">
                      <a:avLst/>
                    </a:prstGeom>
                    <a:noFill/>
                    <a:ln>
                      <a:noFill/>
                    </a:ln>
                  </pic:spPr>
                </pic:pic>
              </a:graphicData>
            </a:graphic>
          </wp:inline>
        </w:drawing>
      </w:r>
    </w:p>
    <w:p w14:paraId="2D87FE52" w14:textId="77777777" w:rsidR="0018608D" w:rsidRDefault="0018608D" w:rsidP="00ED7D05">
      <w:pPr>
        <w:autoSpaceDE w:val="0"/>
        <w:autoSpaceDN w:val="0"/>
        <w:adjustRightInd w:val="0"/>
        <w:spacing w:after="0" w:line="240" w:lineRule="auto"/>
        <w:ind w:left="284" w:right="389"/>
        <w:jc w:val="both"/>
        <w:rPr>
          <w:rFonts w:cs="Arial"/>
          <w:b/>
          <w:bCs/>
          <w:lang w:eastAsia="es-MX"/>
        </w:rPr>
      </w:pPr>
    </w:p>
    <w:p w14:paraId="553463B5" w14:textId="77777777" w:rsidR="0018608D" w:rsidRDefault="0018608D" w:rsidP="00ED7D05">
      <w:pPr>
        <w:autoSpaceDE w:val="0"/>
        <w:autoSpaceDN w:val="0"/>
        <w:adjustRightInd w:val="0"/>
        <w:spacing w:after="0" w:line="240" w:lineRule="auto"/>
        <w:ind w:left="284" w:right="389"/>
        <w:jc w:val="both"/>
        <w:rPr>
          <w:rFonts w:cs="Arial"/>
          <w:b/>
          <w:bCs/>
          <w:lang w:eastAsia="es-MX"/>
        </w:rPr>
      </w:pPr>
    </w:p>
    <w:p w14:paraId="040E6C90" w14:textId="2BA77CDF" w:rsidR="00C67C90" w:rsidRPr="00403AE7" w:rsidRDefault="008403B8" w:rsidP="00ED7D05">
      <w:pPr>
        <w:autoSpaceDE w:val="0"/>
        <w:autoSpaceDN w:val="0"/>
        <w:adjustRightInd w:val="0"/>
        <w:spacing w:after="0" w:line="240" w:lineRule="auto"/>
        <w:ind w:left="284" w:right="389"/>
        <w:jc w:val="both"/>
        <w:rPr>
          <w:rFonts w:cs="Arial"/>
          <w:i/>
          <w:iCs/>
          <w:lang w:eastAsia="es-MX"/>
        </w:rPr>
      </w:pPr>
      <w:r w:rsidRPr="00403AE7">
        <w:rPr>
          <w:rFonts w:cs="Arial"/>
          <w:b/>
          <w:bCs/>
          <w:lang w:eastAsia="es-MX"/>
        </w:rPr>
        <w:t xml:space="preserve">Of every 10 interviewees, 6 </w:t>
      </w:r>
      <w:r w:rsidRPr="00403AE7">
        <w:rPr>
          <w:rFonts w:cs="Arial"/>
          <w:bCs/>
          <w:lang w:eastAsia="es-MX"/>
        </w:rPr>
        <w:t xml:space="preserve">currently have a bank account, an incidence that increases </w:t>
      </w:r>
      <w:r w:rsidR="009A2DE0" w:rsidRPr="00403AE7">
        <w:rPr>
          <w:rFonts w:cs="Arial"/>
          <w:bCs/>
          <w:lang w:eastAsia="es-MX"/>
        </w:rPr>
        <w:t>for</w:t>
      </w:r>
      <w:r w:rsidRPr="00403AE7">
        <w:rPr>
          <w:rFonts w:cs="Arial"/>
          <w:bCs/>
          <w:lang w:eastAsia="es-MX"/>
        </w:rPr>
        <w:t xml:space="preserve"> men, </w:t>
      </w:r>
      <w:r w:rsidR="009A2DE0" w:rsidRPr="00403AE7">
        <w:rPr>
          <w:rFonts w:cs="Arial"/>
          <w:bCs/>
          <w:lang w:eastAsia="es-MX"/>
        </w:rPr>
        <w:t>for</w:t>
      </w:r>
      <w:r w:rsidRPr="00403AE7">
        <w:rPr>
          <w:rFonts w:cs="Arial"/>
          <w:bCs/>
          <w:lang w:eastAsia="es-MX"/>
        </w:rPr>
        <w:t xml:space="preserve"> the range of 25 to 34 years</w:t>
      </w:r>
      <w:r w:rsidR="009A2DE0" w:rsidRPr="00403AE7">
        <w:rPr>
          <w:rFonts w:cs="Arial"/>
          <w:bCs/>
          <w:lang w:eastAsia="es-MX"/>
        </w:rPr>
        <w:t xml:space="preserve"> old, and for the</w:t>
      </w:r>
      <w:r w:rsidRPr="00403AE7">
        <w:rPr>
          <w:rFonts w:cs="Arial"/>
          <w:bCs/>
          <w:lang w:eastAsia="es-MX"/>
        </w:rPr>
        <w:t xml:space="preserve"> medium-high </w:t>
      </w:r>
      <w:r w:rsidR="009A2DE0" w:rsidRPr="00403AE7">
        <w:rPr>
          <w:rFonts w:cs="Arial"/>
          <w:bCs/>
          <w:lang w:eastAsia="es-MX"/>
        </w:rPr>
        <w:t xml:space="preserve">socio-economic </w:t>
      </w:r>
      <w:r w:rsidRPr="00403AE7">
        <w:rPr>
          <w:rFonts w:cs="Arial"/>
          <w:bCs/>
          <w:lang w:eastAsia="es-MX"/>
        </w:rPr>
        <w:t xml:space="preserve">level. Among those without an account or </w:t>
      </w:r>
      <w:r w:rsidR="005A2824">
        <w:rPr>
          <w:rFonts w:cs="Arial"/>
          <w:bCs/>
          <w:lang w:eastAsia="es-MX"/>
        </w:rPr>
        <w:t>government aid</w:t>
      </w:r>
      <w:r w:rsidRPr="00403AE7">
        <w:rPr>
          <w:rFonts w:cs="Arial"/>
          <w:bCs/>
          <w:lang w:eastAsia="es-MX"/>
        </w:rPr>
        <w:t xml:space="preserve">, the majority never had one. See </w:t>
      </w:r>
      <w:r w:rsidRPr="00403AE7">
        <w:rPr>
          <w:rFonts w:cs="Arial"/>
          <w:bCs/>
          <w:i/>
          <w:lang w:eastAsia="es-MX"/>
        </w:rPr>
        <w:t>Table No. 13</w:t>
      </w:r>
      <w:r w:rsidR="00BB57CD" w:rsidRPr="00403AE7">
        <w:rPr>
          <w:rFonts w:cs="Arial"/>
          <w:i/>
          <w:iCs/>
          <w:lang w:eastAsia="es-MX"/>
        </w:rPr>
        <w:t>.</w:t>
      </w:r>
    </w:p>
    <w:p w14:paraId="5A7F94C5" w14:textId="77777777" w:rsidR="001111AC" w:rsidRPr="00403AE7" w:rsidRDefault="001111AC" w:rsidP="00ED7D05">
      <w:pPr>
        <w:autoSpaceDE w:val="0"/>
        <w:autoSpaceDN w:val="0"/>
        <w:adjustRightInd w:val="0"/>
        <w:spacing w:after="0" w:line="240" w:lineRule="auto"/>
        <w:ind w:left="284" w:right="389"/>
        <w:jc w:val="both"/>
        <w:rPr>
          <w:rFonts w:cs="Arial"/>
          <w:i/>
          <w:iCs/>
          <w:lang w:eastAsia="es-MX"/>
        </w:rPr>
      </w:pPr>
    </w:p>
    <w:p w14:paraId="6E6DB898" w14:textId="48577222" w:rsidR="00644C7A" w:rsidRPr="00403AE7" w:rsidRDefault="00050B20" w:rsidP="00ED7D05">
      <w:pPr>
        <w:autoSpaceDE w:val="0"/>
        <w:autoSpaceDN w:val="0"/>
        <w:adjustRightInd w:val="0"/>
        <w:spacing w:after="0" w:line="240" w:lineRule="auto"/>
        <w:ind w:left="284" w:right="389"/>
        <w:jc w:val="both"/>
        <w:rPr>
          <w:rFonts w:cs="Arial"/>
          <w:lang w:eastAsia="es-MX"/>
        </w:rPr>
      </w:pPr>
      <w:r w:rsidRPr="00050B20">
        <w:drawing>
          <wp:inline distT="0" distB="0" distL="0" distR="0" wp14:anchorId="1E7FC262" wp14:editId="3AD1EB61">
            <wp:extent cx="6150070" cy="1814195"/>
            <wp:effectExtent l="0" t="0" r="317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60864" cy="1817379"/>
                    </a:xfrm>
                    <a:prstGeom prst="rect">
                      <a:avLst/>
                    </a:prstGeom>
                    <a:noFill/>
                    <a:ln>
                      <a:noFill/>
                    </a:ln>
                  </pic:spPr>
                </pic:pic>
              </a:graphicData>
            </a:graphic>
          </wp:inline>
        </w:drawing>
      </w:r>
    </w:p>
    <w:p w14:paraId="73DB215D" w14:textId="77777777" w:rsidR="00050B20" w:rsidRDefault="00050B20" w:rsidP="00ED7D05">
      <w:pPr>
        <w:autoSpaceDE w:val="0"/>
        <w:autoSpaceDN w:val="0"/>
        <w:adjustRightInd w:val="0"/>
        <w:spacing w:after="0" w:line="240" w:lineRule="auto"/>
        <w:ind w:left="284" w:right="389"/>
        <w:jc w:val="both"/>
        <w:rPr>
          <w:rFonts w:cs="Arial"/>
          <w:lang w:eastAsia="es-MX"/>
        </w:rPr>
      </w:pPr>
    </w:p>
    <w:p w14:paraId="389BD563" w14:textId="77777777" w:rsidR="00050B20" w:rsidRDefault="00050B20" w:rsidP="00ED7D05">
      <w:pPr>
        <w:autoSpaceDE w:val="0"/>
        <w:autoSpaceDN w:val="0"/>
        <w:adjustRightInd w:val="0"/>
        <w:spacing w:after="0" w:line="240" w:lineRule="auto"/>
        <w:ind w:left="284" w:right="389"/>
        <w:jc w:val="both"/>
        <w:rPr>
          <w:rFonts w:cs="Arial"/>
          <w:lang w:eastAsia="es-MX"/>
        </w:rPr>
      </w:pPr>
    </w:p>
    <w:p w14:paraId="19FEE275" w14:textId="34C6C293" w:rsidR="003259DA" w:rsidRPr="00403AE7" w:rsidRDefault="00C7186B" w:rsidP="00ED7D05">
      <w:pPr>
        <w:autoSpaceDE w:val="0"/>
        <w:autoSpaceDN w:val="0"/>
        <w:adjustRightInd w:val="0"/>
        <w:spacing w:after="0" w:line="240" w:lineRule="auto"/>
        <w:ind w:left="284" w:right="389"/>
        <w:jc w:val="both"/>
        <w:rPr>
          <w:rFonts w:cs="Arial"/>
          <w:lang w:eastAsia="es-MX"/>
        </w:rPr>
      </w:pPr>
      <w:r w:rsidRPr="0025226B">
        <w:rPr>
          <w:rFonts w:cs="Arial"/>
          <w:lang w:eastAsia="es-MX"/>
        </w:rPr>
        <w:t>The main barrier for having an account or card is no to qualify for such product, where the main reasons</w:t>
      </w:r>
      <w:r w:rsidRPr="00403AE7">
        <w:rPr>
          <w:rFonts w:cs="Arial"/>
          <w:lang w:eastAsia="es-MX"/>
        </w:rPr>
        <w:t xml:space="preserve"> associated with this condition accumulate </w:t>
      </w:r>
      <w:r w:rsidRPr="00403AE7">
        <w:rPr>
          <w:rFonts w:cs="Arial"/>
          <w:b/>
          <w:lang w:eastAsia="es-MX"/>
        </w:rPr>
        <w:t>48%</w:t>
      </w:r>
      <w:r w:rsidRPr="00403AE7">
        <w:rPr>
          <w:rFonts w:cs="Arial"/>
          <w:lang w:eastAsia="es-MX"/>
        </w:rPr>
        <w:t xml:space="preserve"> of the total responses, being that specifically the option of "</w:t>
      </w:r>
      <w:r w:rsidR="0025226B">
        <w:rPr>
          <w:rFonts w:cs="Arial"/>
          <w:lang w:eastAsia="es-MX"/>
        </w:rPr>
        <w:t>insufficient income</w:t>
      </w:r>
      <w:r w:rsidRPr="00403AE7">
        <w:rPr>
          <w:rFonts w:cs="Arial"/>
          <w:lang w:eastAsia="es-MX"/>
        </w:rPr>
        <w:t xml:space="preserve">" accounts for a </w:t>
      </w:r>
      <w:r w:rsidRPr="00403AE7">
        <w:rPr>
          <w:rFonts w:cs="Arial"/>
          <w:b/>
          <w:lang w:eastAsia="es-MX"/>
        </w:rPr>
        <w:t>34.5%</w:t>
      </w:r>
      <w:r w:rsidRPr="00403AE7">
        <w:rPr>
          <w:rFonts w:cs="Arial"/>
          <w:lang w:eastAsia="es-MX"/>
        </w:rPr>
        <w:t xml:space="preserve"> of the total. </w:t>
      </w:r>
      <w:r w:rsidRPr="00403AE7">
        <w:rPr>
          <w:rFonts w:cs="Arial"/>
          <w:b/>
          <w:lang w:eastAsia="es-MX"/>
        </w:rPr>
        <w:t>Out of 4 interviewees, 1</w:t>
      </w:r>
      <w:r w:rsidRPr="00403AE7">
        <w:rPr>
          <w:rFonts w:cs="Arial"/>
          <w:lang w:eastAsia="es-MX"/>
        </w:rPr>
        <w:t xml:space="preserve"> deems that he or she do not need an account or card</w:t>
      </w:r>
      <w:r w:rsidR="00A24DBF" w:rsidRPr="00403AE7">
        <w:rPr>
          <w:rFonts w:cs="Arial"/>
          <w:lang w:eastAsia="es-MX"/>
        </w:rPr>
        <w:t>.</w:t>
      </w:r>
    </w:p>
    <w:p w14:paraId="6B7B2534" w14:textId="77777777" w:rsidR="001111AC" w:rsidRPr="00403AE7" w:rsidRDefault="001111AC" w:rsidP="00ED7D05">
      <w:pPr>
        <w:autoSpaceDE w:val="0"/>
        <w:autoSpaceDN w:val="0"/>
        <w:adjustRightInd w:val="0"/>
        <w:spacing w:after="0" w:line="240" w:lineRule="auto"/>
        <w:ind w:left="284" w:right="389"/>
        <w:jc w:val="both"/>
        <w:rPr>
          <w:rFonts w:cs="Arial"/>
          <w:lang w:eastAsia="es-MX"/>
        </w:rPr>
      </w:pPr>
    </w:p>
    <w:p w14:paraId="7CB2865C" w14:textId="081971A6" w:rsidR="001F04C5" w:rsidRPr="00403AE7" w:rsidRDefault="000B1E5B" w:rsidP="00ED7D05">
      <w:pPr>
        <w:autoSpaceDE w:val="0"/>
        <w:autoSpaceDN w:val="0"/>
        <w:adjustRightInd w:val="0"/>
        <w:spacing w:after="0" w:line="240" w:lineRule="auto"/>
        <w:ind w:left="284" w:right="389"/>
        <w:jc w:val="both"/>
        <w:rPr>
          <w:rFonts w:cs="Arial"/>
          <w:lang w:eastAsia="es-MX"/>
        </w:rPr>
      </w:pPr>
      <w:r w:rsidRPr="00403AE7">
        <w:rPr>
          <w:rFonts w:cs="Arial"/>
          <w:lang w:eastAsia="es-MX"/>
        </w:rPr>
        <w:t>The reasons for no longer having an account or card have to do mainly with quitting the activity that allowed access to said product: "</w:t>
      </w:r>
      <w:r w:rsidR="0025226B">
        <w:rPr>
          <w:rFonts w:cs="Arial"/>
          <w:lang w:eastAsia="es-MX"/>
        </w:rPr>
        <w:t>I</w:t>
      </w:r>
      <w:r w:rsidRPr="00403AE7">
        <w:rPr>
          <w:rFonts w:cs="Arial"/>
          <w:lang w:eastAsia="es-MX"/>
        </w:rPr>
        <w:t xml:space="preserve"> stopped working" </w:t>
      </w:r>
      <w:r w:rsidRPr="00403AE7">
        <w:rPr>
          <w:rFonts w:cs="Arial"/>
          <w:b/>
          <w:lang w:eastAsia="es-MX"/>
        </w:rPr>
        <w:t>40.8%</w:t>
      </w:r>
      <w:r w:rsidRPr="00403AE7">
        <w:rPr>
          <w:rFonts w:cs="Arial"/>
          <w:lang w:eastAsia="es-MX"/>
        </w:rPr>
        <w:t>, "</w:t>
      </w:r>
      <w:r w:rsidR="0025226B">
        <w:rPr>
          <w:rFonts w:cs="Arial"/>
          <w:lang w:eastAsia="es-MX"/>
        </w:rPr>
        <w:t>I</w:t>
      </w:r>
      <w:r w:rsidRPr="00403AE7">
        <w:rPr>
          <w:rFonts w:cs="Arial"/>
          <w:lang w:eastAsia="es-MX"/>
        </w:rPr>
        <w:t xml:space="preserve"> stopped receiving government support" </w:t>
      </w:r>
      <w:r w:rsidRPr="00403AE7">
        <w:rPr>
          <w:rFonts w:cs="Arial"/>
          <w:b/>
          <w:lang w:eastAsia="es-MX"/>
        </w:rPr>
        <w:t>12.4%</w:t>
      </w:r>
      <w:r w:rsidRPr="00403AE7">
        <w:rPr>
          <w:rFonts w:cs="Arial"/>
          <w:lang w:eastAsia="es-MX"/>
        </w:rPr>
        <w:t xml:space="preserve"> and "</w:t>
      </w:r>
      <w:r w:rsidR="0025226B">
        <w:rPr>
          <w:rFonts w:cs="Arial"/>
          <w:lang w:eastAsia="es-MX"/>
        </w:rPr>
        <w:t>I</w:t>
      </w:r>
      <w:r w:rsidRPr="00403AE7">
        <w:rPr>
          <w:rFonts w:cs="Arial"/>
          <w:lang w:eastAsia="es-MX"/>
        </w:rPr>
        <w:t xml:space="preserve"> stopped receiving </w:t>
      </w:r>
      <w:r w:rsidR="0025226B">
        <w:rPr>
          <w:rFonts w:cs="Arial"/>
          <w:lang w:eastAsia="es-MX"/>
        </w:rPr>
        <w:t xml:space="preserve">a </w:t>
      </w:r>
      <w:r w:rsidRPr="00403AE7">
        <w:rPr>
          <w:rFonts w:cs="Arial"/>
          <w:lang w:eastAsia="es-MX"/>
        </w:rPr>
        <w:t xml:space="preserve">pension” </w:t>
      </w:r>
      <w:r w:rsidRPr="00403AE7">
        <w:rPr>
          <w:rFonts w:cs="Arial"/>
          <w:b/>
          <w:lang w:eastAsia="es-MX"/>
        </w:rPr>
        <w:t>2.4%</w:t>
      </w:r>
      <w:r w:rsidRPr="00403AE7">
        <w:rPr>
          <w:rFonts w:cs="Arial"/>
          <w:lang w:eastAsia="es-MX"/>
        </w:rPr>
        <w:t xml:space="preserve">. See </w:t>
      </w:r>
      <w:r w:rsidRPr="00403AE7">
        <w:rPr>
          <w:rFonts w:cs="Arial"/>
          <w:i/>
          <w:lang w:eastAsia="es-MX"/>
        </w:rPr>
        <w:t>Table No. 13</w:t>
      </w:r>
      <w:r w:rsidR="00B70DEE" w:rsidRPr="00403AE7">
        <w:rPr>
          <w:rFonts w:cs="Arial"/>
          <w:lang w:eastAsia="es-MX"/>
        </w:rPr>
        <w:t>.</w:t>
      </w:r>
    </w:p>
    <w:p w14:paraId="6E4F1B59" w14:textId="77777777" w:rsidR="001111AC" w:rsidRPr="00403AE7" w:rsidRDefault="001111AC" w:rsidP="00ED7D05">
      <w:pPr>
        <w:autoSpaceDE w:val="0"/>
        <w:autoSpaceDN w:val="0"/>
        <w:adjustRightInd w:val="0"/>
        <w:spacing w:after="0" w:line="240" w:lineRule="auto"/>
        <w:ind w:left="284" w:right="389"/>
        <w:jc w:val="both"/>
        <w:rPr>
          <w:rFonts w:cs="Arial"/>
          <w:lang w:eastAsia="es-MX"/>
        </w:rPr>
      </w:pPr>
    </w:p>
    <w:p w14:paraId="435FC6B3" w14:textId="04A6DABF" w:rsidR="00B4483B" w:rsidRDefault="00B4483B" w:rsidP="00ED7D05">
      <w:pPr>
        <w:autoSpaceDE w:val="0"/>
        <w:autoSpaceDN w:val="0"/>
        <w:adjustRightInd w:val="0"/>
        <w:spacing w:after="0" w:line="240" w:lineRule="auto"/>
        <w:ind w:left="284" w:right="389"/>
        <w:jc w:val="both"/>
        <w:rPr>
          <w:rFonts w:cs="Arial"/>
          <w:lang w:eastAsia="es-MX"/>
        </w:rPr>
      </w:pPr>
      <w:r w:rsidRPr="00B4483B">
        <w:drawing>
          <wp:inline distT="0" distB="0" distL="0" distR="0" wp14:anchorId="1AC5DF45" wp14:editId="190215A6">
            <wp:extent cx="6286500" cy="3894841"/>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92403" cy="3898498"/>
                    </a:xfrm>
                    <a:prstGeom prst="rect">
                      <a:avLst/>
                    </a:prstGeom>
                    <a:noFill/>
                    <a:ln>
                      <a:noFill/>
                    </a:ln>
                  </pic:spPr>
                </pic:pic>
              </a:graphicData>
            </a:graphic>
          </wp:inline>
        </w:drawing>
      </w:r>
    </w:p>
    <w:p w14:paraId="3E70B191" w14:textId="77777777" w:rsidR="0097039B" w:rsidRDefault="0097039B" w:rsidP="00ED7D05">
      <w:pPr>
        <w:autoSpaceDE w:val="0"/>
        <w:autoSpaceDN w:val="0"/>
        <w:adjustRightInd w:val="0"/>
        <w:spacing w:after="0" w:line="240" w:lineRule="auto"/>
        <w:ind w:left="284" w:right="389"/>
        <w:jc w:val="both"/>
        <w:rPr>
          <w:rFonts w:cs="Arial"/>
          <w:lang w:eastAsia="es-MX"/>
        </w:rPr>
      </w:pPr>
    </w:p>
    <w:p w14:paraId="638FE546" w14:textId="77777777" w:rsidR="00B4483B" w:rsidRDefault="00B4483B" w:rsidP="00ED7D05">
      <w:pPr>
        <w:autoSpaceDE w:val="0"/>
        <w:autoSpaceDN w:val="0"/>
        <w:adjustRightInd w:val="0"/>
        <w:spacing w:after="0" w:line="240" w:lineRule="auto"/>
        <w:ind w:left="284" w:right="389"/>
        <w:jc w:val="both"/>
        <w:rPr>
          <w:rFonts w:cs="Arial"/>
          <w:lang w:eastAsia="es-MX"/>
        </w:rPr>
      </w:pPr>
    </w:p>
    <w:p w14:paraId="64A98728" w14:textId="57E966AE" w:rsidR="00C161C8" w:rsidRPr="00403AE7" w:rsidRDefault="00DD0B9C" w:rsidP="00ED7D05">
      <w:pPr>
        <w:autoSpaceDE w:val="0"/>
        <w:autoSpaceDN w:val="0"/>
        <w:adjustRightInd w:val="0"/>
        <w:spacing w:after="0" w:line="240" w:lineRule="auto"/>
        <w:ind w:left="284" w:right="389"/>
        <w:jc w:val="both"/>
        <w:rPr>
          <w:rFonts w:cs="Arial"/>
          <w:lang w:eastAsia="es-MX"/>
        </w:rPr>
      </w:pPr>
      <w:r w:rsidRPr="00403AE7">
        <w:rPr>
          <w:rFonts w:cs="Arial"/>
          <w:lang w:eastAsia="es-MX"/>
        </w:rPr>
        <w:t>The savings a</w:t>
      </w:r>
      <w:r w:rsidR="00AD1A82" w:rsidRPr="00403AE7">
        <w:rPr>
          <w:rFonts w:cs="Arial"/>
          <w:lang w:eastAsia="es-MX"/>
        </w:rPr>
        <w:t>ccount is the product with the highest incidence (</w:t>
      </w:r>
      <w:r w:rsidR="00AD1A82" w:rsidRPr="00403AE7">
        <w:rPr>
          <w:rFonts w:cs="Arial"/>
          <w:b/>
          <w:lang w:eastAsia="es-MX"/>
        </w:rPr>
        <w:t>63.7%</w:t>
      </w:r>
      <w:r w:rsidR="00AD1A82" w:rsidRPr="00403AE7">
        <w:rPr>
          <w:rFonts w:cs="Arial"/>
          <w:lang w:eastAsia="es-MX"/>
        </w:rPr>
        <w:t>), mainly among men, the economically active segment and the socio-economic level ABC1. A third of the interviewees have a current account (between 18 and 34 years old, and socioeconomic levels C1/2/3). Pensions and government aid are present the most among women and the socio-economic segment D1/D2</w:t>
      </w:r>
      <w:r w:rsidR="00C161C8" w:rsidRPr="00403AE7">
        <w:rPr>
          <w:rFonts w:cs="Arial"/>
          <w:lang w:eastAsia="es-MX"/>
        </w:rPr>
        <w:t>.</w:t>
      </w:r>
    </w:p>
    <w:p w14:paraId="6BD90F0E" w14:textId="77777777" w:rsidR="001111AC" w:rsidRPr="00403AE7" w:rsidRDefault="001111AC" w:rsidP="00ED7D05">
      <w:pPr>
        <w:autoSpaceDE w:val="0"/>
        <w:autoSpaceDN w:val="0"/>
        <w:adjustRightInd w:val="0"/>
        <w:spacing w:after="0" w:line="240" w:lineRule="auto"/>
        <w:ind w:left="284" w:right="389"/>
        <w:jc w:val="both"/>
        <w:rPr>
          <w:rFonts w:cs="Arial"/>
          <w:lang w:eastAsia="es-MX"/>
        </w:rPr>
      </w:pPr>
    </w:p>
    <w:p w14:paraId="02E47EC0" w14:textId="77777777" w:rsidR="00DD0B9C" w:rsidRPr="00403AE7" w:rsidRDefault="00DD0B9C" w:rsidP="00ED7D05">
      <w:pPr>
        <w:autoSpaceDE w:val="0"/>
        <w:autoSpaceDN w:val="0"/>
        <w:adjustRightInd w:val="0"/>
        <w:spacing w:after="0" w:line="240" w:lineRule="auto"/>
        <w:ind w:left="284" w:right="389"/>
        <w:jc w:val="both"/>
        <w:rPr>
          <w:rFonts w:cs="Arial"/>
          <w:i/>
          <w:iCs/>
          <w:lang w:eastAsia="es-MX"/>
        </w:rPr>
      </w:pPr>
      <w:r w:rsidRPr="00403AE7">
        <w:rPr>
          <w:rFonts w:cs="Arial"/>
          <w:lang w:eastAsia="es-MX"/>
        </w:rPr>
        <w:t xml:space="preserve">On average, people have </w:t>
      </w:r>
      <w:r w:rsidRPr="00403AE7">
        <w:rPr>
          <w:rFonts w:cs="Arial"/>
          <w:b/>
          <w:lang w:eastAsia="es-MX"/>
        </w:rPr>
        <w:t>1 or 2</w:t>
      </w:r>
      <w:r w:rsidRPr="00403AE7">
        <w:rPr>
          <w:rFonts w:cs="Arial"/>
          <w:lang w:eastAsia="es-MX"/>
        </w:rPr>
        <w:t xml:space="preserve"> savings accounts, with an average of </w:t>
      </w:r>
      <w:r w:rsidRPr="00403AE7">
        <w:rPr>
          <w:rFonts w:cs="Arial"/>
          <w:b/>
          <w:lang w:eastAsia="es-MX"/>
        </w:rPr>
        <w:t>8 years</w:t>
      </w:r>
      <w:r w:rsidRPr="00403AE7">
        <w:rPr>
          <w:rFonts w:cs="Arial"/>
          <w:lang w:eastAsia="es-MX"/>
        </w:rPr>
        <w:t xml:space="preserve"> since opening. Those who have fixed-term savings, usually have more than one, and these are more recent, with an average of </w:t>
      </w:r>
      <w:r w:rsidRPr="00403AE7">
        <w:rPr>
          <w:rFonts w:cs="Arial"/>
          <w:b/>
          <w:lang w:eastAsia="es-MX"/>
        </w:rPr>
        <w:t>5.5 years</w:t>
      </w:r>
      <w:r w:rsidRPr="00403AE7">
        <w:rPr>
          <w:rFonts w:cs="Arial"/>
          <w:lang w:eastAsia="es-MX"/>
        </w:rPr>
        <w:t xml:space="preserve"> since their deposit. See </w:t>
      </w:r>
      <w:r w:rsidRPr="00403AE7">
        <w:rPr>
          <w:rFonts w:cs="Arial"/>
          <w:i/>
          <w:lang w:eastAsia="es-MX"/>
        </w:rPr>
        <w:t>Table No. 14</w:t>
      </w:r>
      <w:r w:rsidR="00DB4568" w:rsidRPr="00403AE7">
        <w:rPr>
          <w:rFonts w:cs="Arial"/>
          <w:i/>
          <w:iCs/>
          <w:lang w:eastAsia="es-MX"/>
        </w:rPr>
        <w:t>.</w:t>
      </w:r>
    </w:p>
    <w:p w14:paraId="79EA8ED4" w14:textId="39F8E9C2" w:rsidR="00B5452F" w:rsidRPr="00403AE7" w:rsidRDefault="00B5452F" w:rsidP="00ED7D05">
      <w:pPr>
        <w:autoSpaceDE w:val="0"/>
        <w:autoSpaceDN w:val="0"/>
        <w:adjustRightInd w:val="0"/>
        <w:spacing w:after="0" w:line="240" w:lineRule="auto"/>
        <w:ind w:left="284" w:right="389"/>
        <w:jc w:val="both"/>
        <w:rPr>
          <w:rFonts w:cs="Arial"/>
          <w:lang w:eastAsia="es-MX"/>
        </w:rPr>
      </w:pPr>
    </w:p>
    <w:p w14:paraId="3EE6BA8F" w14:textId="5E0D20EA" w:rsidR="00644C7A" w:rsidRPr="00403AE7" w:rsidRDefault="00666F7A" w:rsidP="00ED7D05">
      <w:pPr>
        <w:autoSpaceDE w:val="0"/>
        <w:autoSpaceDN w:val="0"/>
        <w:adjustRightInd w:val="0"/>
        <w:spacing w:after="0" w:line="240" w:lineRule="auto"/>
        <w:ind w:left="284" w:right="389"/>
        <w:jc w:val="both"/>
        <w:rPr>
          <w:rFonts w:cs="Arial"/>
          <w:lang w:eastAsia="es-MX"/>
        </w:rPr>
      </w:pPr>
      <w:r w:rsidRPr="00666F7A">
        <w:lastRenderedPageBreak/>
        <w:drawing>
          <wp:inline distT="0" distB="0" distL="0" distR="0" wp14:anchorId="149F0CD0" wp14:editId="2276932D">
            <wp:extent cx="6286500" cy="3357621"/>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93719" cy="3361476"/>
                    </a:xfrm>
                    <a:prstGeom prst="rect">
                      <a:avLst/>
                    </a:prstGeom>
                    <a:noFill/>
                    <a:ln>
                      <a:noFill/>
                    </a:ln>
                  </pic:spPr>
                </pic:pic>
              </a:graphicData>
            </a:graphic>
          </wp:inline>
        </w:drawing>
      </w:r>
    </w:p>
    <w:p w14:paraId="1D2C8B19" w14:textId="77777777" w:rsidR="00666F7A" w:rsidRDefault="00666F7A" w:rsidP="00ED7D05">
      <w:pPr>
        <w:autoSpaceDE w:val="0"/>
        <w:autoSpaceDN w:val="0"/>
        <w:adjustRightInd w:val="0"/>
        <w:spacing w:after="0" w:line="240" w:lineRule="auto"/>
        <w:ind w:left="284" w:right="389"/>
        <w:jc w:val="both"/>
        <w:rPr>
          <w:rFonts w:cs="Arial"/>
          <w:b/>
          <w:bCs/>
          <w:lang w:eastAsia="es-MX"/>
        </w:rPr>
      </w:pPr>
    </w:p>
    <w:p w14:paraId="50E10CD5" w14:textId="77777777" w:rsidR="00666F7A" w:rsidRDefault="00666F7A" w:rsidP="00ED7D05">
      <w:pPr>
        <w:autoSpaceDE w:val="0"/>
        <w:autoSpaceDN w:val="0"/>
        <w:adjustRightInd w:val="0"/>
        <w:spacing w:after="0" w:line="240" w:lineRule="auto"/>
        <w:ind w:left="284" w:right="389"/>
        <w:jc w:val="both"/>
        <w:rPr>
          <w:rFonts w:cs="Arial"/>
          <w:b/>
          <w:bCs/>
          <w:lang w:eastAsia="es-MX"/>
        </w:rPr>
      </w:pPr>
    </w:p>
    <w:p w14:paraId="22C3EF3F" w14:textId="1FB6929A" w:rsidR="00343E9C" w:rsidRPr="00403AE7" w:rsidRDefault="00021237" w:rsidP="00ED7D05">
      <w:pPr>
        <w:autoSpaceDE w:val="0"/>
        <w:autoSpaceDN w:val="0"/>
        <w:adjustRightInd w:val="0"/>
        <w:spacing w:after="0" w:line="240" w:lineRule="auto"/>
        <w:ind w:left="284" w:right="389"/>
        <w:jc w:val="both"/>
        <w:rPr>
          <w:rFonts w:cs="Arial"/>
          <w:lang w:eastAsia="es-MX"/>
        </w:rPr>
      </w:pPr>
      <w:r w:rsidRPr="00403AE7">
        <w:rPr>
          <w:rFonts w:cs="Arial"/>
          <w:b/>
          <w:bCs/>
          <w:lang w:eastAsia="es-MX"/>
        </w:rPr>
        <w:t xml:space="preserve">More than 80% </w:t>
      </w:r>
      <w:r w:rsidRPr="00403AE7">
        <w:rPr>
          <w:rFonts w:cs="Arial"/>
          <w:bCs/>
          <w:lang w:eastAsia="es-MX"/>
        </w:rPr>
        <w:t>of people who have an account also have a debit card. Savings accounts, checking accounts and Deposits are the products where savings are kept the most, unlike pension</w:t>
      </w:r>
      <w:r w:rsidR="0025226B">
        <w:rPr>
          <w:rFonts w:cs="Arial"/>
          <w:bCs/>
          <w:lang w:eastAsia="es-MX"/>
        </w:rPr>
        <w:t>s</w:t>
      </w:r>
      <w:r w:rsidRPr="00403AE7">
        <w:rPr>
          <w:rFonts w:cs="Arial"/>
          <w:bCs/>
          <w:lang w:eastAsia="es-MX"/>
        </w:rPr>
        <w:t xml:space="preserve"> or aid accounts</w:t>
      </w:r>
      <w:r w:rsidR="00343E9C" w:rsidRPr="00403AE7">
        <w:rPr>
          <w:rFonts w:cs="Arial"/>
          <w:lang w:eastAsia="es-MX"/>
        </w:rPr>
        <w:t>.</w:t>
      </w:r>
    </w:p>
    <w:p w14:paraId="01237151" w14:textId="77777777" w:rsidR="001111AC" w:rsidRPr="00403AE7" w:rsidRDefault="001111AC" w:rsidP="00ED7D05">
      <w:pPr>
        <w:autoSpaceDE w:val="0"/>
        <w:autoSpaceDN w:val="0"/>
        <w:adjustRightInd w:val="0"/>
        <w:spacing w:after="0" w:line="240" w:lineRule="auto"/>
        <w:ind w:left="284" w:right="389"/>
        <w:jc w:val="both"/>
        <w:rPr>
          <w:rFonts w:cs="Arial"/>
          <w:lang w:eastAsia="es-MX"/>
        </w:rPr>
      </w:pPr>
    </w:p>
    <w:p w14:paraId="70268C19" w14:textId="66D3A89E" w:rsidR="008C027C" w:rsidRPr="00403AE7" w:rsidRDefault="00021237" w:rsidP="00ED7D05">
      <w:pPr>
        <w:autoSpaceDE w:val="0"/>
        <w:autoSpaceDN w:val="0"/>
        <w:adjustRightInd w:val="0"/>
        <w:spacing w:after="0" w:line="240" w:lineRule="auto"/>
        <w:ind w:left="284" w:right="389"/>
        <w:jc w:val="both"/>
        <w:rPr>
          <w:rFonts w:cs="Arial"/>
          <w:lang w:eastAsia="es-MX"/>
        </w:rPr>
      </w:pPr>
      <w:r w:rsidRPr="00403AE7">
        <w:rPr>
          <w:rFonts w:cs="Arial"/>
          <w:b/>
          <w:bCs/>
          <w:lang w:eastAsia="es-MX"/>
        </w:rPr>
        <w:t xml:space="preserve">Of every 10 </w:t>
      </w:r>
      <w:r w:rsidRPr="00403AE7">
        <w:rPr>
          <w:rFonts w:cs="Arial"/>
          <w:bCs/>
          <w:lang w:eastAsia="es-MX"/>
        </w:rPr>
        <w:t xml:space="preserve">interviewees who have a debit card, 6 use it to pay for their purchases, with an average of </w:t>
      </w:r>
      <w:r w:rsidRPr="00403AE7">
        <w:rPr>
          <w:rFonts w:cs="Arial"/>
          <w:b/>
          <w:bCs/>
          <w:lang w:eastAsia="es-MX"/>
        </w:rPr>
        <w:t>8 times a month</w:t>
      </w:r>
      <w:r w:rsidRPr="00403AE7">
        <w:rPr>
          <w:rFonts w:cs="Arial"/>
          <w:bCs/>
          <w:lang w:eastAsia="es-MX"/>
        </w:rPr>
        <w:t>. Likewise, the withdrawal of cash from ATMs is high (</w:t>
      </w:r>
      <w:r w:rsidRPr="00403AE7">
        <w:rPr>
          <w:rFonts w:cs="Arial"/>
          <w:b/>
          <w:bCs/>
          <w:lang w:eastAsia="es-MX"/>
        </w:rPr>
        <w:t>82%</w:t>
      </w:r>
      <w:r w:rsidRPr="00403AE7">
        <w:rPr>
          <w:rFonts w:cs="Arial"/>
          <w:bCs/>
          <w:lang w:eastAsia="es-MX"/>
        </w:rPr>
        <w:t xml:space="preserve">) and is carried out on average </w:t>
      </w:r>
      <w:r w:rsidRPr="00403AE7">
        <w:rPr>
          <w:rFonts w:cs="Arial"/>
          <w:b/>
          <w:bCs/>
          <w:lang w:eastAsia="es-MX"/>
        </w:rPr>
        <w:t>3 times a month</w:t>
      </w:r>
      <w:r w:rsidR="008C027C" w:rsidRPr="00403AE7">
        <w:rPr>
          <w:rFonts w:cs="Arial"/>
          <w:lang w:eastAsia="es-MX"/>
        </w:rPr>
        <w:t>.</w:t>
      </w:r>
    </w:p>
    <w:p w14:paraId="47BEF330" w14:textId="77777777" w:rsidR="001111AC" w:rsidRPr="00403AE7" w:rsidRDefault="001111AC" w:rsidP="00ED7D05">
      <w:pPr>
        <w:autoSpaceDE w:val="0"/>
        <w:autoSpaceDN w:val="0"/>
        <w:adjustRightInd w:val="0"/>
        <w:spacing w:after="0" w:line="240" w:lineRule="auto"/>
        <w:ind w:left="284" w:right="389"/>
        <w:jc w:val="both"/>
        <w:rPr>
          <w:rFonts w:cs="Arial"/>
          <w:lang w:eastAsia="es-MX"/>
        </w:rPr>
      </w:pPr>
    </w:p>
    <w:p w14:paraId="2AC9CC0F" w14:textId="6DE364B7" w:rsidR="007005CD" w:rsidRPr="00403AE7" w:rsidRDefault="0084469D" w:rsidP="00ED7D05">
      <w:pPr>
        <w:autoSpaceDE w:val="0"/>
        <w:autoSpaceDN w:val="0"/>
        <w:adjustRightInd w:val="0"/>
        <w:spacing w:after="0" w:line="240" w:lineRule="auto"/>
        <w:ind w:left="284" w:right="389"/>
        <w:jc w:val="both"/>
        <w:rPr>
          <w:rFonts w:cs="Arial"/>
          <w:lang w:eastAsia="es-MX"/>
        </w:rPr>
      </w:pPr>
      <w:r w:rsidRPr="00403AE7">
        <w:rPr>
          <w:rFonts w:cs="Arial"/>
          <w:lang w:eastAsia="es-MX"/>
        </w:rPr>
        <w:t>The main barrier for using the debit card to make purchases is the preference for cash (</w:t>
      </w:r>
      <w:r w:rsidRPr="00403AE7">
        <w:rPr>
          <w:rFonts w:cs="Arial"/>
          <w:b/>
          <w:lang w:eastAsia="es-MX"/>
        </w:rPr>
        <w:t>55.6%</w:t>
      </w:r>
      <w:r w:rsidRPr="00403AE7">
        <w:rPr>
          <w:rFonts w:cs="Arial"/>
          <w:lang w:eastAsia="es-MX"/>
        </w:rPr>
        <w:t xml:space="preserve">). Likewise, </w:t>
      </w:r>
      <w:r w:rsidRPr="00403AE7">
        <w:rPr>
          <w:rFonts w:cs="Arial"/>
          <w:b/>
          <w:lang w:eastAsia="es-MX"/>
        </w:rPr>
        <w:t>12.1</w:t>
      </w:r>
      <w:r w:rsidRPr="00403AE7">
        <w:rPr>
          <w:rFonts w:cs="Arial"/>
          <w:lang w:eastAsia="es-MX"/>
        </w:rPr>
        <w:t xml:space="preserve">% </w:t>
      </w:r>
      <w:r w:rsidR="0025226B">
        <w:rPr>
          <w:rFonts w:cs="Arial"/>
          <w:lang w:eastAsia="es-MX"/>
        </w:rPr>
        <w:t>states</w:t>
      </w:r>
      <w:r w:rsidRPr="00403AE7">
        <w:rPr>
          <w:rFonts w:cs="Arial"/>
          <w:lang w:eastAsia="es-MX"/>
        </w:rPr>
        <w:t xml:space="preserve"> that they are </w:t>
      </w:r>
      <w:r w:rsidR="0025226B">
        <w:rPr>
          <w:rFonts w:cs="Arial"/>
          <w:lang w:eastAsia="es-MX"/>
        </w:rPr>
        <w:t>distrustful</w:t>
      </w:r>
      <w:r w:rsidRPr="00403AE7">
        <w:rPr>
          <w:rFonts w:cs="Arial"/>
          <w:lang w:eastAsia="es-MX"/>
        </w:rPr>
        <w:t xml:space="preserve"> of this means of payment and </w:t>
      </w:r>
      <w:r w:rsidRPr="00403AE7">
        <w:rPr>
          <w:rFonts w:cs="Arial"/>
          <w:b/>
          <w:lang w:eastAsia="es-MX"/>
        </w:rPr>
        <w:t>9.1</w:t>
      </w:r>
      <w:r w:rsidRPr="00403AE7">
        <w:rPr>
          <w:rFonts w:cs="Arial"/>
          <w:lang w:eastAsia="es-MX"/>
        </w:rPr>
        <w:t>% affirm that there are commissions for the use of the debit card or discounts when using cash</w:t>
      </w:r>
      <w:r w:rsidR="007005CD" w:rsidRPr="00403AE7">
        <w:rPr>
          <w:rFonts w:cs="Arial"/>
          <w:lang w:eastAsia="es-MX"/>
        </w:rPr>
        <w:t>.</w:t>
      </w:r>
    </w:p>
    <w:p w14:paraId="03844C36" w14:textId="77777777" w:rsidR="001111AC" w:rsidRPr="00403AE7" w:rsidRDefault="001111AC" w:rsidP="00ED7D05">
      <w:pPr>
        <w:autoSpaceDE w:val="0"/>
        <w:autoSpaceDN w:val="0"/>
        <w:adjustRightInd w:val="0"/>
        <w:spacing w:after="0" w:line="240" w:lineRule="auto"/>
        <w:ind w:left="284" w:right="389"/>
        <w:jc w:val="both"/>
        <w:rPr>
          <w:rFonts w:cs="Arial"/>
          <w:lang w:eastAsia="es-MX"/>
        </w:rPr>
      </w:pPr>
    </w:p>
    <w:p w14:paraId="3186C4FB" w14:textId="57C66FEE" w:rsidR="00FB1823" w:rsidRPr="00403AE7" w:rsidRDefault="00A20B5E" w:rsidP="00ED7D05">
      <w:pPr>
        <w:autoSpaceDE w:val="0"/>
        <w:autoSpaceDN w:val="0"/>
        <w:adjustRightInd w:val="0"/>
        <w:spacing w:after="0" w:line="240" w:lineRule="auto"/>
        <w:ind w:left="284" w:right="389"/>
        <w:jc w:val="both"/>
        <w:rPr>
          <w:rFonts w:cs="Arial"/>
          <w:i/>
          <w:iCs/>
          <w:lang w:eastAsia="es-MX"/>
        </w:rPr>
      </w:pPr>
      <w:r w:rsidRPr="00403AE7">
        <w:rPr>
          <w:rFonts w:cs="Arial"/>
          <w:lang w:eastAsia="es-MX"/>
        </w:rPr>
        <w:t>The main reasons for using cash to pay for purchases have to do with keeping track of expenses (</w:t>
      </w:r>
      <w:r w:rsidRPr="00403AE7">
        <w:rPr>
          <w:rFonts w:cs="Arial"/>
          <w:b/>
          <w:lang w:eastAsia="es-MX"/>
        </w:rPr>
        <w:t>19.5%</w:t>
      </w:r>
      <w:r w:rsidRPr="00403AE7">
        <w:rPr>
          <w:rFonts w:cs="Arial"/>
          <w:lang w:eastAsia="es-MX"/>
        </w:rPr>
        <w:t>) or out of habit (</w:t>
      </w:r>
      <w:r w:rsidRPr="00403AE7">
        <w:rPr>
          <w:rFonts w:cs="Arial"/>
          <w:b/>
          <w:lang w:eastAsia="es-MX"/>
        </w:rPr>
        <w:t>18.4%</w:t>
      </w:r>
      <w:r w:rsidRPr="00403AE7">
        <w:rPr>
          <w:rFonts w:cs="Arial"/>
          <w:lang w:eastAsia="es-MX"/>
        </w:rPr>
        <w:t>). The establishments also condition the use of cash by not accepting another means of payment (</w:t>
      </w:r>
      <w:r w:rsidRPr="00403AE7">
        <w:rPr>
          <w:rFonts w:cs="Arial"/>
          <w:b/>
          <w:lang w:eastAsia="es-MX"/>
        </w:rPr>
        <w:t>15.9%</w:t>
      </w:r>
      <w:r w:rsidRPr="00403AE7">
        <w:rPr>
          <w:rFonts w:cs="Arial"/>
          <w:lang w:eastAsia="es-MX"/>
        </w:rPr>
        <w:t>) or by imposing commissions/discounts (</w:t>
      </w:r>
      <w:r w:rsidRPr="00403AE7">
        <w:rPr>
          <w:rFonts w:cs="Arial"/>
          <w:b/>
          <w:lang w:eastAsia="es-MX"/>
        </w:rPr>
        <w:t>12.9%</w:t>
      </w:r>
      <w:r w:rsidRPr="00403AE7">
        <w:rPr>
          <w:rFonts w:cs="Arial"/>
          <w:lang w:eastAsia="es-MX"/>
        </w:rPr>
        <w:t xml:space="preserve">). See </w:t>
      </w:r>
      <w:r w:rsidRPr="00403AE7">
        <w:rPr>
          <w:rFonts w:cs="Arial"/>
          <w:i/>
          <w:lang w:eastAsia="es-MX"/>
        </w:rPr>
        <w:t>Table No. 15</w:t>
      </w:r>
      <w:r w:rsidR="00FB0861" w:rsidRPr="00403AE7">
        <w:rPr>
          <w:rFonts w:cs="Arial"/>
          <w:i/>
          <w:iCs/>
          <w:lang w:eastAsia="es-MX"/>
        </w:rPr>
        <w:t>.</w:t>
      </w:r>
    </w:p>
    <w:p w14:paraId="4F4EC1B1" w14:textId="1B699040" w:rsidR="00546DFF" w:rsidRPr="00403AE7" w:rsidRDefault="00546DFF" w:rsidP="00ED7D05">
      <w:pPr>
        <w:autoSpaceDE w:val="0"/>
        <w:autoSpaceDN w:val="0"/>
        <w:adjustRightInd w:val="0"/>
        <w:spacing w:after="0" w:line="240" w:lineRule="auto"/>
        <w:ind w:left="284" w:right="389"/>
        <w:jc w:val="both"/>
        <w:rPr>
          <w:rFonts w:cs="Arial"/>
          <w:lang w:eastAsia="es-MX"/>
        </w:rPr>
      </w:pPr>
    </w:p>
    <w:p w14:paraId="348FC6AF" w14:textId="7CFD4E46" w:rsidR="00644C7A" w:rsidRPr="00403AE7" w:rsidRDefault="002F3E3A" w:rsidP="00ED7D05">
      <w:pPr>
        <w:autoSpaceDE w:val="0"/>
        <w:autoSpaceDN w:val="0"/>
        <w:adjustRightInd w:val="0"/>
        <w:spacing w:after="0" w:line="240" w:lineRule="auto"/>
        <w:ind w:left="284" w:right="389"/>
        <w:jc w:val="both"/>
        <w:rPr>
          <w:rFonts w:cs="Arial"/>
          <w:lang w:eastAsia="es-MX"/>
        </w:rPr>
      </w:pPr>
      <w:r w:rsidRPr="002F3E3A">
        <w:lastRenderedPageBreak/>
        <w:drawing>
          <wp:inline distT="0" distB="0" distL="0" distR="0" wp14:anchorId="247CB6B6" wp14:editId="2EF79CEF">
            <wp:extent cx="6343650" cy="5155193"/>
            <wp:effectExtent l="0" t="0" r="0" b="762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48211" cy="5158899"/>
                    </a:xfrm>
                    <a:prstGeom prst="rect">
                      <a:avLst/>
                    </a:prstGeom>
                    <a:noFill/>
                    <a:ln>
                      <a:noFill/>
                    </a:ln>
                  </pic:spPr>
                </pic:pic>
              </a:graphicData>
            </a:graphic>
          </wp:inline>
        </w:drawing>
      </w:r>
    </w:p>
    <w:p w14:paraId="45CB3EC5" w14:textId="77777777" w:rsidR="002F3E3A" w:rsidRDefault="002F3E3A" w:rsidP="00ED7D05">
      <w:pPr>
        <w:autoSpaceDE w:val="0"/>
        <w:autoSpaceDN w:val="0"/>
        <w:adjustRightInd w:val="0"/>
        <w:spacing w:after="0" w:line="240" w:lineRule="auto"/>
        <w:ind w:left="284" w:right="389"/>
        <w:jc w:val="both"/>
        <w:rPr>
          <w:rFonts w:cs="Arial"/>
          <w:bCs/>
          <w:lang w:eastAsia="es-MX"/>
        </w:rPr>
      </w:pPr>
    </w:p>
    <w:p w14:paraId="2133DA78" w14:textId="77777777" w:rsidR="002F3E3A" w:rsidRDefault="002F3E3A" w:rsidP="00ED7D05">
      <w:pPr>
        <w:autoSpaceDE w:val="0"/>
        <w:autoSpaceDN w:val="0"/>
        <w:adjustRightInd w:val="0"/>
        <w:spacing w:after="0" w:line="240" w:lineRule="auto"/>
        <w:ind w:left="284" w:right="389"/>
        <w:jc w:val="both"/>
        <w:rPr>
          <w:rFonts w:cs="Arial"/>
          <w:bCs/>
          <w:lang w:eastAsia="es-MX"/>
        </w:rPr>
      </w:pPr>
    </w:p>
    <w:p w14:paraId="02C4F847" w14:textId="52B7373E" w:rsidR="00FB1823" w:rsidRPr="00403AE7" w:rsidRDefault="0084104E" w:rsidP="00ED7D05">
      <w:pPr>
        <w:autoSpaceDE w:val="0"/>
        <w:autoSpaceDN w:val="0"/>
        <w:adjustRightInd w:val="0"/>
        <w:spacing w:after="0" w:line="240" w:lineRule="auto"/>
        <w:ind w:left="284" w:right="389"/>
        <w:jc w:val="both"/>
        <w:rPr>
          <w:rFonts w:cs="Arial"/>
          <w:lang w:eastAsia="es-MX"/>
        </w:rPr>
      </w:pPr>
      <w:r w:rsidRPr="00403AE7">
        <w:rPr>
          <w:rFonts w:cs="Arial"/>
          <w:bCs/>
          <w:lang w:eastAsia="es-MX"/>
        </w:rPr>
        <w:t xml:space="preserve">A </w:t>
      </w:r>
      <w:r w:rsidRPr="00403AE7">
        <w:rPr>
          <w:rFonts w:cs="Arial"/>
          <w:b/>
          <w:bCs/>
          <w:lang w:eastAsia="es-MX"/>
        </w:rPr>
        <w:t>35.5%</w:t>
      </w:r>
      <w:r w:rsidRPr="00403AE7">
        <w:rPr>
          <w:rFonts w:cs="Arial"/>
          <w:bCs/>
          <w:lang w:eastAsia="es-MX"/>
        </w:rPr>
        <w:t xml:space="preserve"> of those interviewed use </w:t>
      </w:r>
      <w:r w:rsidR="007364C9">
        <w:rPr>
          <w:rFonts w:cs="Arial"/>
          <w:bCs/>
          <w:lang w:eastAsia="es-MX"/>
        </w:rPr>
        <w:t>a</w:t>
      </w:r>
      <w:r w:rsidRPr="00403AE7">
        <w:rPr>
          <w:rFonts w:cs="Arial"/>
          <w:bCs/>
          <w:lang w:eastAsia="es-MX"/>
        </w:rPr>
        <w:t xml:space="preserve"> Mobile Banking application, mainly young people under the age of 34. These use the service on average </w:t>
      </w:r>
      <w:r w:rsidRPr="00403AE7">
        <w:rPr>
          <w:rFonts w:cs="Arial"/>
          <w:b/>
          <w:bCs/>
          <w:lang w:eastAsia="es-MX"/>
        </w:rPr>
        <w:t>8 times a month</w:t>
      </w:r>
      <w:r w:rsidRPr="00403AE7">
        <w:rPr>
          <w:rFonts w:cs="Arial"/>
          <w:bCs/>
          <w:lang w:eastAsia="es-MX"/>
        </w:rPr>
        <w:t>, and almost 80% use a token-like device to access the application</w:t>
      </w:r>
      <w:r w:rsidR="007D1FBD" w:rsidRPr="00403AE7">
        <w:rPr>
          <w:rFonts w:cs="Arial"/>
          <w:lang w:eastAsia="es-MX"/>
        </w:rPr>
        <w:t>.</w:t>
      </w:r>
    </w:p>
    <w:p w14:paraId="056C7568" w14:textId="77777777" w:rsidR="001111AC" w:rsidRPr="00403AE7" w:rsidRDefault="001111AC" w:rsidP="00ED7D05">
      <w:pPr>
        <w:autoSpaceDE w:val="0"/>
        <w:autoSpaceDN w:val="0"/>
        <w:adjustRightInd w:val="0"/>
        <w:spacing w:after="0" w:line="240" w:lineRule="auto"/>
        <w:ind w:left="284" w:right="389"/>
        <w:jc w:val="both"/>
        <w:rPr>
          <w:rFonts w:cs="Arial"/>
          <w:lang w:eastAsia="es-MX"/>
        </w:rPr>
      </w:pPr>
    </w:p>
    <w:p w14:paraId="0B0621E0" w14:textId="59CF2FB2" w:rsidR="005E7EA7" w:rsidRPr="00403AE7" w:rsidRDefault="005E7EA7" w:rsidP="00ED7D05">
      <w:pPr>
        <w:autoSpaceDE w:val="0"/>
        <w:autoSpaceDN w:val="0"/>
        <w:adjustRightInd w:val="0"/>
        <w:spacing w:after="0" w:line="240" w:lineRule="auto"/>
        <w:ind w:left="284" w:right="389"/>
        <w:jc w:val="both"/>
        <w:rPr>
          <w:rFonts w:cs="Arial"/>
          <w:lang w:eastAsia="es-MX"/>
        </w:rPr>
      </w:pPr>
      <w:r w:rsidRPr="00403AE7">
        <w:rPr>
          <w:rFonts w:cs="Arial"/>
          <w:lang w:eastAsia="es-MX"/>
        </w:rPr>
        <w:t>The balance inquiry (</w:t>
      </w:r>
      <w:r w:rsidRPr="00403AE7">
        <w:rPr>
          <w:rFonts w:cs="Arial"/>
          <w:b/>
          <w:lang w:eastAsia="es-MX"/>
        </w:rPr>
        <w:t>74.9%</w:t>
      </w:r>
      <w:r w:rsidRPr="00403AE7">
        <w:rPr>
          <w:rFonts w:cs="Arial"/>
          <w:lang w:eastAsia="es-MX"/>
        </w:rPr>
        <w:t>) is the transaction of choice they carry out through Mobile Banking. Likewise, half of them make public service payments and money transfer</w:t>
      </w:r>
      <w:r w:rsidR="007364C9">
        <w:rPr>
          <w:rFonts w:cs="Arial"/>
          <w:lang w:eastAsia="es-MX"/>
        </w:rPr>
        <w:t>ence</w:t>
      </w:r>
      <w:r w:rsidRPr="00403AE7">
        <w:rPr>
          <w:rFonts w:cs="Arial"/>
          <w:lang w:eastAsia="es-MX"/>
        </w:rPr>
        <w:t>s (</w:t>
      </w:r>
      <w:r w:rsidRPr="00403AE7">
        <w:rPr>
          <w:rFonts w:cs="Arial"/>
          <w:b/>
          <w:lang w:eastAsia="es-MX"/>
        </w:rPr>
        <w:t>43.2%</w:t>
      </w:r>
      <w:r w:rsidRPr="00403AE7">
        <w:rPr>
          <w:rFonts w:cs="Arial"/>
          <w:lang w:eastAsia="es-MX"/>
        </w:rPr>
        <w:t>).</w:t>
      </w:r>
    </w:p>
    <w:p w14:paraId="2CE0DCB1" w14:textId="77777777" w:rsidR="001111AC" w:rsidRPr="00403AE7" w:rsidRDefault="001111AC" w:rsidP="00ED7D05">
      <w:pPr>
        <w:autoSpaceDE w:val="0"/>
        <w:autoSpaceDN w:val="0"/>
        <w:adjustRightInd w:val="0"/>
        <w:spacing w:after="0" w:line="240" w:lineRule="auto"/>
        <w:ind w:left="284" w:right="389"/>
        <w:jc w:val="both"/>
        <w:rPr>
          <w:rFonts w:cs="Arial"/>
          <w:lang w:eastAsia="es-MX"/>
        </w:rPr>
      </w:pPr>
    </w:p>
    <w:p w14:paraId="2D935456" w14:textId="03C55731" w:rsidR="00A83133" w:rsidRPr="00403AE7" w:rsidRDefault="005E7EA7" w:rsidP="00ED7D05">
      <w:pPr>
        <w:autoSpaceDE w:val="0"/>
        <w:autoSpaceDN w:val="0"/>
        <w:adjustRightInd w:val="0"/>
        <w:spacing w:after="0" w:line="240" w:lineRule="auto"/>
        <w:ind w:left="284" w:right="389"/>
        <w:jc w:val="both"/>
        <w:rPr>
          <w:rFonts w:cs="Arial"/>
          <w:lang w:eastAsia="es-MX"/>
        </w:rPr>
      </w:pPr>
      <w:r w:rsidRPr="00403AE7">
        <w:rPr>
          <w:rFonts w:cs="Arial"/>
          <w:lang w:eastAsia="es-MX"/>
        </w:rPr>
        <w:t>The preference for other means of payment (</w:t>
      </w:r>
      <w:r w:rsidRPr="00403AE7">
        <w:rPr>
          <w:rFonts w:cs="Arial"/>
          <w:b/>
          <w:lang w:eastAsia="es-MX"/>
        </w:rPr>
        <w:t>37.2</w:t>
      </w:r>
      <w:r w:rsidRPr="00403AE7">
        <w:rPr>
          <w:rFonts w:cs="Arial"/>
          <w:lang w:eastAsia="es-MX"/>
        </w:rPr>
        <w:t xml:space="preserve">%) is one of the main barriers to expanding the use of Mobile Banking. However, it is followed by reasons associated with ignorance </w:t>
      </w:r>
      <w:r w:rsidR="007364C9">
        <w:rPr>
          <w:rFonts w:cs="Arial"/>
          <w:lang w:eastAsia="es-MX"/>
        </w:rPr>
        <w:t>about the channel (</w:t>
      </w:r>
      <w:r w:rsidRPr="00403AE7">
        <w:rPr>
          <w:rFonts w:cs="Arial"/>
          <w:lang w:eastAsia="es-MX"/>
        </w:rPr>
        <w:t>not know</w:t>
      </w:r>
      <w:r w:rsidR="007364C9">
        <w:rPr>
          <w:rFonts w:cs="Arial"/>
          <w:lang w:eastAsia="es-MX"/>
        </w:rPr>
        <w:t xml:space="preserve">ing the service or </w:t>
      </w:r>
      <w:r w:rsidRPr="00403AE7">
        <w:rPr>
          <w:rFonts w:cs="Arial"/>
          <w:lang w:eastAsia="es-MX"/>
        </w:rPr>
        <w:t>not know</w:t>
      </w:r>
      <w:r w:rsidR="007364C9">
        <w:rPr>
          <w:rFonts w:cs="Arial"/>
          <w:lang w:eastAsia="es-MX"/>
        </w:rPr>
        <w:t>ing</w:t>
      </w:r>
      <w:r w:rsidRPr="00403AE7">
        <w:rPr>
          <w:rFonts w:cs="Arial"/>
          <w:lang w:eastAsia="es-MX"/>
        </w:rPr>
        <w:t xml:space="preserve"> where to contract it) with a </w:t>
      </w:r>
      <w:r w:rsidRPr="00403AE7">
        <w:rPr>
          <w:rFonts w:cs="Arial"/>
          <w:b/>
          <w:lang w:eastAsia="es-MX"/>
        </w:rPr>
        <w:t>27.4</w:t>
      </w:r>
      <w:r w:rsidRPr="00403AE7">
        <w:rPr>
          <w:rFonts w:cs="Arial"/>
          <w:lang w:eastAsia="es-MX"/>
        </w:rPr>
        <w:t xml:space="preserve">%, </w:t>
      </w:r>
      <w:r w:rsidR="007364C9">
        <w:rPr>
          <w:rFonts w:cs="Arial"/>
          <w:lang w:eastAsia="es-MX"/>
        </w:rPr>
        <w:t>being afraid</w:t>
      </w:r>
      <w:r w:rsidRPr="00403AE7">
        <w:rPr>
          <w:rFonts w:cs="Arial"/>
          <w:lang w:eastAsia="es-MX"/>
        </w:rPr>
        <w:t xml:space="preserve"> of it (it is complicated) with a </w:t>
      </w:r>
      <w:r w:rsidRPr="00403AE7">
        <w:rPr>
          <w:rFonts w:cs="Arial"/>
          <w:b/>
          <w:lang w:eastAsia="es-MX"/>
        </w:rPr>
        <w:t>29.3</w:t>
      </w:r>
      <w:r w:rsidR="007364C9">
        <w:rPr>
          <w:rFonts w:cs="Arial"/>
          <w:lang w:eastAsia="es-MX"/>
        </w:rPr>
        <w:t>% or d</w:t>
      </w:r>
      <w:r w:rsidRPr="00403AE7">
        <w:rPr>
          <w:rFonts w:cs="Arial"/>
          <w:lang w:eastAsia="es-MX"/>
        </w:rPr>
        <w:t xml:space="preserve">istrust with a </w:t>
      </w:r>
      <w:r w:rsidRPr="00403AE7">
        <w:rPr>
          <w:rFonts w:cs="Arial"/>
          <w:b/>
          <w:lang w:eastAsia="es-MX"/>
        </w:rPr>
        <w:t>24.4</w:t>
      </w:r>
      <w:r w:rsidRPr="00403AE7">
        <w:rPr>
          <w:rFonts w:cs="Arial"/>
          <w:lang w:eastAsia="es-MX"/>
        </w:rPr>
        <w:t xml:space="preserve">%. See </w:t>
      </w:r>
      <w:r w:rsidRPr="00403AE7">
        <w:rPr>
          <w:rFonts w:cs="Arial"/>
          <w:i/>
          <w:lang w:eastAsia="es-MX"/>
        </w:rPr>
        <w:t>Table No. 16</w:t>
      </w:r>
      <w:r w:rsidR="00A26FE1" w:rsidRPr="00403AE7">
        <w:rPr>
          <w:rFonts w:cs="Arial"/>
          <w:lang w:eastAsia="es-MX"/>
        </w:rPr>
        <w:t>.</w:t>
      </w:r>
    </w:p>
    <w:p w14:paraId="3B70B9E9" w14:textId="6E990206" w:rsidR="00771111" w:rsidRPr="00403AE7" w:rsidRDefault="00771111" w:rsidP="00ED7D05">
      <w:pPr>
        <w:autoSpaceDE w:val="0"/>
        <w:autoSpaceDN w:val="0"/>
        <w:adjustRightInd w:val="0"/>
        <w:spacing w:after="0" w:line="240" w:lineRule="auto"/>
        <w:ind w:left="284" w:right="389"/>
        <w:jc w:val="both"/>
        <w:rPr>
          <w:rFonts w:cs="Arial"/>
          <w:lang w:eastAsia="es-MX"/>
        </w:rPr>
      </w:pPr>
    </w:p>
    <w:p w14:paraId="0AC6040A" w14:textId="421CA63A" w:rsidR="00644C7A" w:rsidRPr="00403AE7" w:rsidRDefault="006753C4" w:rsidP="00ED7D05">
      <w:pPr>
        <w:autoSpaceDE w:val="0"/>
        <w:autoSpaceDN w:val="0"/>
        <w:adjustRightInd w:val="0"/>
        <w:spacing w:after="0" w:line="240" w:lineRule="auto"/>
        <w:ind w:left="284" w:right="389"/>
        <w:jc w:val="both"/>
        <w:rPr>
          <w:rFonts w:cs="Arial"/>
          <w:lang w:eastAsia="es-MX"/>
        </w:rPr>
      </w:pPr>
      <w:r w:rsidRPr="006753C4">
        <w:lastRenderedPageBreak/>
        <w:drawing>
          <wp:inline distT="0" distB="0" distL="0" distR="0" wp14:anchorId="23D1C278" wp14:editId="4FD7E3AE">
            <wp:extent cx="6276975" cy="4353136"/>
            <wp:effectExtent l="0" t="0" r="0"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81814" cy="4356492"/>
                    </a:xfrm>
                    <a:prstGeom prst="rect">
                      <a:avLst/>
                    </a:prstGeom>
                    <a:noFill/>
                    <a:ln>
                      <a:noFill/>
                    </a:ln>
                  </pic:spPr>
                </pic:pic>
              </a:graphicData>
            </a:graphic>
          </wp:inline>
        </w:drawing>
      </w:r>
    </w:p>
    <w:p w14:paraId="30846C5E" w14:textId="77777777" w:rsidR="006753C4" w:rsidRDefault="006753C4" w:rsidP="00ED7D05">
      <w:pPr>
        <w:autoSpaceDE w:val="0"/>
        <w:autoSpaceDN w:val="0"/>
        <w:adjustRightInd w:val="0"/>
        <w:spacing w:after="0" w:line="240" w:lineRule="auto"/>
        <w:ind w:left="284" w:right="389"/>
        <w:jc w:val="both"/>
        <w:rPr>
          <w:rFonts w:cs="Arial"/>
          <w:lang w:eastAsia="es-MX"/>
        </w:rPr>
      </w:pPr>
    </w:p>
    <w:p w14:paraId="633E2BE9" w14:textId="77777777" w:rsidR="006753C4" w:rsidRDefault="006753C4" w:rsidP="00ED7D05">
      <w:pPr>
        <w:autoSpaceDE w:val="0"/>
        <w:autoSpaceDN w:val="0"/>
        <w:adjustRightInd w:val="0"/>
        <w:spacing w:after="0" w:line="240" w:lineRule="auto"/>
        <w:ind w:left="284" w:right="389"/>
        <w:jc w:val="both"/>
        <w:rPr>
          <w:rFonts w:cs="Arial"/>
          <w:lang w:eastAsia="es-MX"/>
        </w:rPr>
      </w:pPr>
    </w:p>
    <w:p w14:paraId="7000FB82" w14:textId="1D46CE6C" w:rsidR="00FE28E4" w:rsidRPr="00403AE7" w:rsidRDefault="00A077EB" w:rsidP="00ED7D05">
      <w:pPr>
        <w:autoSpaceDE w:val="0"/>
        <w:autoSpaceDN w:val="0"/>
        <w:adjustRightInd w:val="0"/>
        <w:spacing w:after="0" w:line="240" w:lineRule="auto"/>
        <w:ind w:left="284" w:right="389"/>
        <w:jc w:val="both"/>
        <w:rPr>
          <w:rFonts w:cs="Arial"/>
          <w:lang w:eastAsia="es-MX"/>
        </w:rPr>
      </w:pPr>
      <w:r w:rsidRPr="00403AE7">
        <w:rPr>
          <w:rFonts w:cs="Arial"/>
          <w:lang w:eastAsia="es-MX"/>
        </w:rPr>
        <w:t>Few compared the offered account with products in other banks when contracting it (</w:t>
      </w:r>
      <w:r w:rsidRPr="00403AE7">
        <w:rPr>
          <w:rFonts w:cs="Arial"/>
          <w:b/>
          <w:lang w:eastAsia="es-MX"/>
        </w:rPr>
        <w:t>16.7</w:t>
      </w:r>
      <w:r w:rsidRPr="00403AE7">
        <w:rPr>
          <w:rFonts w:cs="Arial"/>
          <w:lang w:eastAsia="es-MX"/>
        </w:rPr>
        <w:t xml:space="preserve">%). Among these, those who did compare </w:t>
      </w:r>
      <w:r w:rsidR="00DC6379">
        <w:rPr>
          <w:rFonts w:cs="Arial"/>
          <w:lang w:eastAsia="es-MX"/>
        </w:rPr>
        <w:t>made</w:t>
      </w:r>
      <w:r w:rsidRPr="00403AE7">
        <w:rPr>
          <w:rFonts w:cs="Arial"/>
          <w:lang w:eastAsia="es-MX"/>
        </w:rPr>
        <w:t xml:space="preserve"> so based on information provided by the same institution (</w:t>
      </w:r>
      <w:r w:rsidRPr="00403AE7">
        <w:rPr>
          <w:rFonts w:cs="Arial"/>
          <w:b/>
          <w:lang w:eastAsia="es-MX"/>
        </w:rPr>
        <w:t>67.2</w:t>
      </w:r>
      <w:r w:rsidRPr="00403AE7">
        <w:rPr>
          <w:rFonts w:cs="Arial"/>
          <w:lang w:eastAsia="es-MX"/>
        </w:rPr>
        <w:t>%) or by some recommendation from friends or family (</w:t>
      </w:r>
      <w:r w:rsidRPr="00403AE7">
        <w:rPr>
          <w:rFonts w:cs="Arial"/>
          <w:b/>
          <w:lang w:eastAsia="es-MX"/>
        </w:rPr>
        <w:t>33.6</w:t>
      </w:r>
      <w:r w:rsidRPr="00403AE7">
        <w:rPr>
          <w:rFonts w:cs="Arial"/>
          <w:lang w:eastAsia="es-MX"/>
        </w:rPr>
        <w:t xml:space="preserve">%). See </w:t>
      </w:r>
      <w:r w:rsidRPr="00403AE7">
        <w:rPr>
          <w:rFonts w:cs="Arial"/>
          <w:i/>
          <w:lang w:eastAsia="es-MX"/>
        </w:rPr>
        <w:t>Table No. 17</w:t>
      </w:r>
      <w:r w:rsidR="00A90ECD" w:rsidRPr="00403AE7">
        <w:rPr>
          <w:rFonts w:cs="Arial"/>
          <w:lang w:eastAsia="es-MX"/>
        </w:rPr>
        <w:t>.</w:t>
      </w:r>
    </w:p>
    <w:p w14:paraId="497F37D6" w14:textId="77777777" w:rsidR="001111AC" w:rsidRPr="00403AE7" w:rsidRDefault="001111AC" w:rsidP="00ED7D05">
      <w:pPr>
        <w:autoSpaceDE w:val="0"/>
        <w:autoSpaceDN w:val="0"/>
        <w:adjustRightInd w:val="0"/>
        <w:spacing w:after="0" w:line="240" w:lineRule="auto"/>
        <w:ind w:left="284" w:right="389"/>
        <w:jc w:val="both"/>
        <w:rPr>
          <w:rFonts w:cs="Arial"/>
          <w:lang w:eastAsia="es-MX"/>
        </w:rPr>
      </w:pPr>
    </w:p>
    <w:p w14:paraId="6995ACA7" w14:textId="20147ACA" w:rsidR="00644C7A" w:rsidRPr="00403AE7" w:rsidRDefault="007B3D05" w:rsidP="00ED7D05">
      <w:pPr>
        <w:autoSpaceDE w:val="0"/>
        <w:autoSpaceDN w:val="0"/>
        <w:adjustRightInd w:val="0"/>
        <w:spacing w:after="0" w:line="240" w:lineRule="auto"/>
        <w:ind w:left="284" w:right="389"/>
        <w:jc w:val="both"/>
        <w:rPr>
          <w:rFonts w:cs="Arial"/>
          <w:lang w:eastAsia="es-MX"/>
        </w:rPr>
      </w:pPr>
      <w:r w:rsidRPr="007B3D05">
        <w:drawing>
          <wp:inline distT="0" distB="0" distL="0" distR="0" wp14:anchorId="77FED5C0" wp14:editId="63E1B8C4">
            <wp:extent cx="6372225" cy="1864020"/>
            <wp:effectExtent l="0" t="0" r="0" b="317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79839" cy="1866247"/>
                    </a:xfrm>
                    <a:prstGeom prst="rect">
                      <a:avLst/>
                    </a:prstGeom>
                    <a:noFill/>
                    <a:ln>
                      <a:noFill/>
                    </a:ln>
                  </pic:spPr>
                </pic:pic>
              </a:graphicData>
            </a:graphic>
          </wp:inline>
        </w:drawing>
      </w:r>
    </w:p>
    <w:p w14:paraId="52F309C4" w14:textId="77777777" w:rsidR="00644C7A" w:rsidRPr="00403AE7" w:rsidRDefault="00644C7A">
      <w:pPr>
        <w:widowControl/>
        <w:spacing w:after="0" w:line="240" w:lineRule="auto"/>
        <w:rPr>
          <w:rFonts w:cs="Arial"/>
          <w:b/>
          <w:sz w:val="24"/>
          <w:szCs w:val="24"/>
          <w:lang w:eastAsia="es-MX"/>
        </w:rPr>
      </w:pPr>
      <w:r w:rsidRPr="00403AE7">
        <w:rPr>
          <w:rFonts w:cs="Arial"/>
          <w:b/>
          <w:sz w:val="24"/>
          <w:szCs w:val="24"/>
          <w:lang w:eastAsia="es-MX"/>
        </w:rPr>
        <w:br w:type="page"/>
      </w:r>
    </w:p>
    <w:p w14:paraId="1FB71273" w14:textId="2E0D6546" w:rsidR="000A6646" w:rsidRPr="00403AE7" w:rsidRDefault="000A6646" w:rsidP="00ED7D05">
      <w:pPr>
        <w:autoSpaceDE w:val="0"/>
        <w:autoSpaceDN w:val="0"/>
        <w:adjustRightInd w:val="0"/>
        <w:spacing w:after="0" w:line="240" w:lineRule="auto"/>
        <w:ind w:left="851" w:right="391" w:hanging="567"/>
        <w:jc w:val="both"/>
        <w:rPr>
          <w:rFonts w:cs="Arial"/>
          <w:b/>
          <w:sz w:val="24"/>
          <w:szCs w:val="24"/>
          <w:lang w:eastAsia="es-MX"/>
        </w:rPr>
      </w:pPr>
      <w:r w:rsidRPr="00403AE7">
        <w:rPr>
          <w:rFonts w:cs="Arial"/>
          <w:b/>
          <w:sz w:val="24"/>
          <w:szCs w:val="24"/>
          <w:lang w:eastAsia="es-MX"/>
        </w:rPr>
        <w:lastRenderedPageBreak/>
        <w:t>4.5</w:t>
      </w:r>
      <w:r w:rsidRPr="00403AE7">
        <w:rPr>
          <w:rFonts w:cs="Arial"/>
          <w:b/>
          <w:sz w:val="24"/>
          <w:szCs w:val="24"/>
          <w:lang w:eastAsia="es-MX"/>
        </w:rPr>
        <w:tab/>
      </w:r>
      <w:r w:rsidR="00A077EB" w:rsidRPr="00403AE7">
        <w:rPr>
          <w:rFonts w:cs="Arial"/>
          <w:b/>
          <w:sz w:val="24"/>
          <w:szCs w:val="24"/>
          <w:lang w:eastAsia="es-MX"/>
        </w:rPr>
        <w:t>Formal and</w:t>
      </w:r>
      <w:r w:rsidRPr="00403AE7">
        <w:rPr>
          <w:rFonts w:cs="Arial"/>
          <w:b/>
          <w:sz w:val="24"/>
          <w:szCs w:val="24"/>
          <w:lang w:eastAsia="es-MX"/>
        </w:rPr>
        <w:t xml:space="preserve"> informal</w:t>
      </w:r>
      <w:r w:rsidR="00A077EB" w:rsidRPr="00403AE7">
        <w:rPr>
          <w:rFonts w:cs="Arial"/>
          <w:b/>
          <w:sz w:val="24"/>
          <w:szCs w:val="24"/>
          <w:lang w:eastAsia="es-MX"/>
        </w:rPr>
        <w:t xml:space="preserve"> Credit</w:t>
      </w:r>
    </w:p>
    <w:p w14:paraId="308DD5CC" w14:textId="77777777" w:rsidR="001111AC" w:rsidRPr="00403AE7" w:rsidRDefault="001111AC" w:rsidP="00ED7D05">
      <w:pPr>
        <w:autoSpaceDE w:val="0"/>
        <w:autoSpaceDN w:val="0"/>
        <w:adjustRightInd w:val="0"/>
        <w:spacing w:after="0" w:line="240" w:lineRule="auto"/>
        <w:ind w:left="284" w:right="391"/>
        <w:jc w:val="both"/>
        <w:rPr>
          <w:rFonts w:cs="Arial"/>
          <w:b/>
          <w:bCs/>
          <w:lang w:eastAsia="es-MX"/>
        </w:rPr>
      </w:pPr>
    </w:p>
    <w:p w14:paraId="37D21414" w14:textId="04286A52" w:rsidR="00C7589F" w:rsidRPr="00403AE7" w:rsidRDefault="00467683" w:rsidP="00ED7D05">
      <w:pPr>
        <w:autoSpaceDE w:val="0"/>
        <w:autoSpaceDN w:val="0"/>
        <w:adjustRightInd w:val="0"/>
        <w:spacing w:after="0" w:line="240" w:lineRule="auto"/>
        <w:ind w:left="284" w:right="391"/>
        <w:jc w:val="both"/>
        <w:rPr>
          <w:rFonts w:cs="Arial"/>
          <w:lang w:eastAsia="es-MX"/>
        </w:rPr>
      </w:pPr>
      <w:r w:rsidRPr="00403AE7">
        <w:rPr>
          <w:rFonts w:cs="Arial"/>
          <w:b/>
          <w:bCs/>
          <w:lang w:eastAsia="es-MX"/>
        </w:rPr>
        <w:t xml:space="preserve">Of every 10 interviewees, 3 </w:t>
      </w:r>
      <w:r w:rsidRPr="00403AE7">
        <w:rPr>
          <w:rFonts w:cs="Arial"/>
          <w:bCs/>
          <w:lang w:eastAsia="es-MX"/>
        </w:rPr>
        <w:t>have acquired some type of loan, mainly from family or friends (</w:t>
      </w:r>
      <w:r w:rsidRPr="00403AE7">
        <w:rPr>
          <w:rFonts w:cs="Arial"/>
          <w:b/>
          <w:bCs/>
          <w:lang w:eastAsia="es-MX"/>
        </w:rPr>
        <w:t>19.8</w:t>
      </w:r>
      <w:r w:rsidRPr="00403AE7">
        <w:rPr>
          <w:rFonts w:cs="Arial"/>
          <w:bCs/>
          <w:lang w:eastAsia="es-MX"/>
        </w:rPr>
        <w:t>%). The loan was used for basic expenses: food, personal expenses or payment of services (</w:t>
      </w:r>
      <w:r w:rsidRPr="00403AE7">
        <w:rPr>
          <w:rFonts w:cs="Arial"/>
          <w:b/>
          <w:bCs/>
          <w:lang w:eastAsia="es-MX"/>
        </w:rPr>
        <w:t>35.7</w:t>
      </w:r>
      <w:r w:rsidRPr="00403AE7">
        <w:rPr>
          <w:rFonts w:cs="Arial"/>
          <w:bCs/>
          <w:lang w:eastAsia="es-MX"/>
        </w:rPr>
        <w:t xml:space="preserve">%) or for </w:t>
      </w:r>
      <w:r w:rsidR="00F925D1">
        <w:rPr>
          <w:rFonts w:cs="Arial"/>
          <w:bCs/>
          <w:lang w:eastAsia="es-MX"/>
        </w:rPr>
        <w:t>re</w:t>
      </w:r>
      <w:r w:rsidRPr="00403AE7">
        <w:rPr>
          <w:rFonts w:cs="Arial"/>
          <w:bCs/>
          <w:lang w:eastAsia="es-MX"/>
        </w:rPr>
        <w:t>paying or consolidating debts (</w:t>
      </w:r>
      <w:r w:rsidRPr="00403AE7">
        <w:rPr>
          <w:rFonts w:cs="Arial"/>
          <w:b/>
          <w:bCs/>
          <w:lang w:eastAsia="es-MX"/>
        </w:rPr>
        <w:t>15.7</w:t>
      </w:r>
      <w:r w:rsidRPr="00403AE7">
        <w:rPr>
          <w:rFonts w:cs="Arial"/>
          <w:bCs/>
          <w:lang w:eastAsia="es-MX"/>
        </w:rPr>
        <w:t xml:space="preserve">%). See </w:t>
      </w:r>
      <w:r w:rsidRPr="00403AE7">
        <w:rPr>
          <w:rFonts w:cs="Arial"/>
          <w:bCs/>
          <w:i/>
          <w:lang w:eastAsia="es-MX"/>
        </w:rPr>
        <w:t>Table No. 18</w:t>
      </w:r>
      <w:r w:rsidR="00C7589F" w:rsidRPr="00403AE7">
        <w:rPr>
          <w:rFonts w:cs="Arial"/>
          <w:lang w:eastAsia="es-MX"/>
        </w:rPr>
        <w:t>.</w:t>
      </w:r>
    </w:p>
    <w:p w14:paraId="186461B7" w14:textId="77777777" w:rsidR="00172AB5" w:rsidRPr="00403AE7" w:rsidRDefault="00172AB5" w:rsidP="00ED7D05">
      <w:pPr>
        <w:autoSpaceDE w:val="0"/>
        <w:autoSpaceDN w:val="0"/>
        <w:adjustRightInd w:val="0"/>
        <w:spacing w:after="0" w:line="240" w:lineRule="auto"/>
        <w:ind w:left="284" w:right="391"/>
        <w:jc w:val="both"/>
        <w:rPr>
          <w:rFonts w:cs="Arial"/>
          <w:lang w:eastAsia="es-MX"/>
        </w:rPr>
      </w:pPr>
    </w:p>
    <w:p w14:paraId="4069C825" w14:textId="4CBB533D" w:rsidR="00DC6379" w:rsidRPr="00403AE7" w:rsidRDefault="00DC6379" w:rsidP="00ED7D05">
      <w:pPr>
        <w:autoSpaceDE w:val="0"/>
        <w:autoSpaceDN w:val="0"/>
        <w:adjustRightInd w:val="0"/>
        <w:spacing w:after="0" w:line="240" w:lineRule="auto"/>
        <w:ind w:left="284" w:right="391"/>
        <w:jc w:val="both"/>
        <w:rPr>
          <w:rFonts w:cs="Arial"/>
          <w:lang w:eastAsia="es-MX"/>
        </w:rPr>
      </w:pPr>
      <w:r w:rsidRPr="00DC6379">
        <w:drawing>
          <wp:inline distT="0" distB="0" distL="0" distR="0" wp14:anchorId="409A1F7A" wp14:editId="3370F974">
            <wp:extent cx="6267450" cy="3372715"/>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73012" cy="3375708"/>
                    </a:xfrm>
                    <a:prstGeom prst="rect">
                      <a:avLst/>
                    </a:prstGeom>
                    <a:noFill/>
                    <a:ln>
                      <a:noFill/>
                    </a:ln>
                  </pic:spPr>
                </pic:pic>
              </a:graphicData>
            </a:graphic>
          </wp:inline>
        </w:drawing>
      </w:r>
    </w:p>
    <w:p w14:paraId="0272F623" w14:textId="77777777" w:rsidR="00DC6379" w:rsidRDefault="00DC6379" w:rsidP="00ED7D05">
      <w:pPr>
        <w:autoSpaceDE w:val="0"/>
        <w:autoSpaceDN w:val="0"/>
        <w:adjustRightInd w:val="0"/>
        <w:spacing w:after="0" w:line="240" w:lineRule="auto"/>
        <w:ind w:left="284" w:right="391"/>
        <w:jc w:val="both"/>
        <w:rPr>
          <w:rFonts w:cs="Arial"/>
          <w:lang w:eastAsia="es-MX"/>
        </w:rPr>
      </w:pPr>
    </w:p>
    <w:p w14:paraId="0F595CA2" w14:textId="77777777" w:rsidR="00DC6379" w:rsidRDefault="00DC6379" w:rsidP="00ED7D05">
      <w:pPr>
        <w:autoSpaceDE w:val="0"/>
        <w:autoSpaceDN w:val="0"/>
        <w:adjustRightInd w:val="0"/>
        <w:spacing w:after="0" w:line="240" w:lineRule="auto"/>
        <w:ind w:left="284" w:right="391"/>
        <w:jc w:val="both"/>
        <w:rPr>
          <w:rFonts w:cs="Arial"/>
          <w:lang w:eastAsia="es-MX"/>
        </w:rPr>
      </w:pPr>
    </w:p>
    <w:p w14:paraId="63D15E82" w14:textId="1D838496" w:rsidR="00C7589F" w:rsidRPr="00403AE7" w:rsidRDefault="00D11CF4" w:rsidP="00ED7D05">
      <w:pPr>
        <w:autoSpaceDE w:val="0"/>
        <w:autoSpaceDN w:val="0"/>
        <w:adjustRightInd w:val="0"/>
        <w:spacing w:after="0" w:line="240" w:lineRule="auto"/>
        <w:ind w:left="284" w:right="391"/>
        <w:jc w:val="both"/>
        <w:rPr>
          <w:rFonts w:cs="Arial"/>
          <w:lang w:eastAsia="es-MX"/>
        </w:rPr>
      </w:pPr>
      <w:r w:rsidRPr="00403AE7">
        <w:rPr>
          <w:rFonts w:cs="Arial"/>
          <w:lang w:eastAsia="es-MX"/>
        </w:rPr>
        <w:t>There is a very low incidence of department</w:t>
      </w:r>
      <w:r w:rsidR="00F925D1">
        <w:rPr>
          <w:rFonts w:cs="Arial"/>
          <w:lang w:eastAsia="es-MX"/>
        </w:rPr>
        <w:t>al</w:t>
      </w:r>
      <w:r w:rsidRPr="00403AE7">
        <w:rPr>
          <w:rFonts w:cs="Arial"/>
          <w:lang w:eastAsia="es-MX"/>
        </w:rPr>
        <w:t xml:space="preserve"> store cards (</w:t>
      </w:r>
      <w:r w:rsidRPr="00403AE7">
        <w:rPr>
          <w:rFonts w:cs="Arial"/>
          <w:b/>
          <w:lang w:eastAsia="es-MX"/>
        </w:rPr>
        <w:t>5.0</w:t>
      </w:r>
      <w:r w:rsidRPr="00403AE7">
        <w:rPr>
          <w:rFonts w:cs="Arial"/>
          <w:lang w:eastAsia="es-MX"/>
        </w:rPr>
        <w:t>%), as well as bank loans (</w:t>
      </w:r>
      <w:r w:rsidRPr="00403AE7">
        <w:rPr>
          <w:rFonts w:cs="Arial"/>
          <w:b/>
          <w:lang w:eastAsia="es-MX"/>
        </w:rPr>
        <w:t>13.8</w:t>
      </w:r>
      <w:r w:rsidRPr="00403AE7">
        <w:rPr>
          <w:rFonts w:cs="Arial"/>
          <w:lang w:eastAsia="es-MX"/>
        </w:rPr>
        <w:t xml:space="preserve">%). Among those who currently do not have credit, </w:t>
      </w:r>
      <w:r w:rsidRPr="00403AE7">
        <w:rPr>
          <w:rFonts w:cs="Arial"/>
          <w:b/>
          <w:lang w:eastAsia="es-MX"/>
        </w:rPr>
        <w:t>22.1</w:t>
      </w:r>
      <w:r w:rsidRPr="00403AE7">
        <w:rPr>
          <w:rFonts w:cs="Arial"/>
          <w:lang w:eastAsia="es-MX"/>
        </w:rPr>
        <w:t xml:space="preserve">% have had it on some occasion, with higher results in men, people over 35 and </w:t>
      </w:r>
      <w:r w:rsidR="009A2DE0" w:rsidRPr="00403AE7">
        <w:rPr>
          <w:rFonts w:cs="Arial"/>
          <w:lang w:eastAsia="es-MX"/>
        </w:rPr>
        <w:t xml:space="preserve">the </w:t>
      </w:r>
      <w:r w:rsidRPr="00403AE7">
        <w:rPr>
          <w:rFonts w:cs="Arial"/>
          <w:lang w:eastAsia="es-MX"/>
        </w:rPr>
        <w:t xml:space="preserve">socio-economic level in the ABC1 segment. See </w:t>
      </w:r>
      <w:r w:rsidRPr="00403AE7">
        <w:rPr>
          <w:rFonts w:cs="Arial"/>
          <w:i/>
          <w:lang w:eastAsia="es-MX"/>
        </w:rPr>
        <w:t>Table No. 19</w:t>
      </w:r>
      <w:r w:rsidR="00A008FD" w:rsidRPr="00403AE7">
        <w:rPr>
          <w:rFonts w:cs="Arial"/>
          <w:lang w:eastAsia="es-MX"/>
        </w:rPr>
        <w:t>.</w:t>
      </w:r>
    </w:p>
    <w:p w14:paraId="5E0559A8" w14:textId="77777777" w:rsidR="00172AB5" w:rsidRPr="00403AE7" w:rsidRDefault="00172AB5" w:rsidP="00ED7D05">
      <w:pPr>
        <w:autoSpaceDE w:val="0"/>
        <w:autoSpaceDN w:val="0"/>
        <w:adjustRightInd w:val="0"/>
        <w:spacing w:after="0" w:line="240" w:lineRule="auto"/>
        <w:ind w:left="284" w:right="391"/>
        <w:jc w:val="both"/>
        <w:rPr>
          <w:rFonts w:cs="Arial"/>
          <w:lang w:eastAsia="es-MX"/>
        </w:rPr>
      </w:pPr>
    </w:p>
    <w:p w14:paraId="48CF4F47" w14:textId="1CA49E0D" w:rsidR="00421F17" w:rsidRDefault="00892DFE" w:rsidP="00ED7D05">
      <w:pPr>
        <w:autoSpaceDE w:val="0"/>
        <w:autoSpaceDN w:val="0"/>
        <w:adjustRightInd w:val="0"/>
        <w:spacing w:after="0" w:line="240" w:lineRule="auto"/>
        <w:ind w:left="284" w:right="391"/>
        <w:jc w:val="both"/>
        <w:rPr>
          <w:rFonts w:cs="Arial"/>
          <w:lang w:eastAsia="es-MX"/>
        </w:rPr>
      </w:pPr>
      <w:r w:rsidRPr="00892DFE">
        <w:drawing>
          <wp:inline distT="0" distB="0" distL="0" distR="0" wp14:anchorId="6A70D35B" wp14:editId="4E9FACF5">
            <wp:extent cx="6381750" cy="194679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90997" cy="1949611"/>
                    </a:xfrm>
                    <a:prstGeom prst="rect">
                      <a:avLst/>
                    </a:prstGeom>
                    <a:noFill/>
                    <a:ln>
                      <a:noFill/>
                    </a:ln>
                  </pic:spPr>
                </pic:pic>
              </a:graphicData>
            </a:graphic>
          </wp:inline>
        </w:drawing>
      </w:r>
    </w:p>
    <w:p w14:paraId="1AF96BE4" w14:textId="77777777" w:rsidR="00892DFE" w:rsidRDefault="00892DFE" w:rsidP="00ED7D05">
      <w:pPr>
        <w:autoSpaceDE w:val="0"/>
        <w:autoSpaceDN w:val="0"/>
        <w:adjustRightInd w:val="0"/>
        <w:spacing w:after="0" w:line="240" w:lineRule="auto"/>
        <w:ind w:left="284" w:right="391"/>
        <w:jc w:val="both"/>
        <w:rPr>
          <w:rFonts w:cs="Arial"/>
          <w:lang w:eastAsia="es-MX"/>
        </w:rPr>
      </w:pPr>
    </w:p>
    <w:p w14:paraId="4C2466E5" w14:textId="77777777" w:rsidR="00892DFE" w:rsidRPr="00403AE7" w:rsidRDefault="00892DFE" w:rsidP="00ED7D05">
      <w:pPr>
        <w:autoSpaceDE w:val="0"/>
        <w:autoSpaceDN w:val="0"/>
        <w:adjustRightInd w:val="0"/>
        <w:spacing w:after="0" w:line="240" w:lineRule="auto"/>
        <w:ind w:left="284" w:right="391"/>
        <w:jc w:val="both"/>
        <w:rPr>
          <w:rFonts w:cs="Arial"/>
          <w:lang w:eastAsia="es-MX"/>
        </w:rPr>
      </w:pPr>
    </w:p>
    <w:p w14:paraId="476B35D1" w14:textId="13CE35C7" w:rsidR="009A2DE0" w:rsidRPr="00403AE7" w:rsidRDefault="009A2DE0" w:rsidP="00ED7D05">
      <w:pPr>
        <w:autoSpaceDE w:val="0"/>
        <w:autoSpaceDN w:val="0"/>
        <w:adjustRightInd w:val="0"/>
        <w:spacing w:after="0" w:line="240" w:lineRule="auto"/>
        <w:ind w:left="284" w:right="391"/>
        <w:jc w:val="both"/>
        <w:rPr>
          <w:rFonts w:cs="Arial"/>
          <w:lang w:eastAsia="es-MX"/>
        </w:rPr>
      </w:pPr>
      <w:r w:rsidRPr="00403AE7">
        <w:rPr>
          <w:rFonts w:cs="Arial"/>
          <w:lang w:eastAsia="es-MX"/>
        </w:rPr>
        <w:t xml:space="preserve">The main </w:t>
      </w:r>
      <w:r w:rsidR="00A56F96">
        <w:rPr>
          <w:rFonts w:cs="Arial"/>
          <w:lang w:eastAsia="es-MX"/>
        </w:rPr>
        <w:t>barrier to accessing a loan is d</w:t>
      </w:r>
      <w:r w:rsidRPr="00403AE7">
        <w:rPr>
          <w:rFonts w:cs="Arial"/>
          <w:lang w:eastAsia="es-MX"/>
        </w:rPr>
        <w:t>istrust (</w:t>
      </w:r>
      <w:r w:rsidRPr="00403AE7">
        <w:rPr>
          <w:rFonts w:cs="Arial"/>
          <w:b/>
          <w:lang w:eastAsia="es-MX"/>
        </w:rPr>
        <w:t>38</w:t>
      </w:r>
      <w:r w:rsidRPr="00403AE7">
        <w:rPr>
          <w:rFonts w:cs="Arial"/>
          <w:lang w:eastAsia="es-MX"/>
        </w:rPr>
        <w:t>%), some aspects rel</w:t>
      </w:r>
      <w:r w:rsidR="00A56F96">
        <w:rPr>
          <w:rFonts w:cs="Arial"/>
          <w:lang w:eastAsia="es-MX"/>
        </w:rPr>
        <w:t xml:space="preserve">ated to this item are "not liking to get into debt", "not </w:t>
      </w:r>
      <w:r w:rsidRPr="00403AE7">
        <w:rPr>
          <w:rFonts w:cs="Arial"/>
          <w:lang w:eastAsia="es-MX"/>
        </w:rPr>
        <w:t>trust</w:t>
      </w:r>
      <w:r w:rsidR="00A56F96">
        <w:rPr>
          <w:rFonts w:cs="Arial"/>
          <w:lang w:eastAsia="es-MX"/>
        </w:rPr>
        <w:t>ing</w:t>
      </w:r>
      <w:r w:rsidRPr="00403AE7">
        <w:rPr>
          <w:rFonts w:cs="Arial"/>
          <w:lang w:eastAsia="es-MX"/>
        </w:rPr>
        <w:t xml:space="preserve"> fin</w:t>
      </w:r>
      <w:r w:rsidR="00A56F96">
        <w:rPr>
          <w:rFonts w:cs="Arial"/>
          <w:lang w:eastAsia="es-MX"/>
        </w:rPr>
        <w:t>ancial institutions", "not</w:t>
      </w:r>
      <w:r w:rsidRPr="00403AE7">
        <w:rPr>
          <w:rFonts w:cs="Arial"/>
          <w:lang w:eastAsia="es-MX"/>
        </w:rPr>
        <w:t xml:space="preserve"> know</w:t>
      </w:r>
      <w:r w:rsidR="00A56F96">
        <w:rPr>
          <w:rFonts w:cs="Arial"/>
          <w:lang w:eastAsia="es-MX"/>
        </w:rPr>
        <w:t>ing how to get it" and "it makes you</w:t>
      </w:r>
      <w:r w:rsidRPr="00403AE7">
        <w:rPr>
          <w:rFonts w:cs="Arial"/>
          <w:lang w:eastAsia="es-MX"/>
        </w:rPr>
        <w:t xml:space="preserve"> afraid"</w:t>
      </w:r>
      <w:r w:rsidR="00C7589F" w:rsidRPr="00403AE7">
        <w:rPr>
          <w:rFonts w:cs="Arial"/>
          <w:lang w:eastAsia="es-MX"/>
        </w:rPr>
        <w:t>.</w:t>
      </w:r>
    </w:p>
    <w:p w14:paraId="3FDCC7FB" w14:textId="1C5BBF5B" w:rsidR="00C7589F" w:rsidRDefault="00C7589F" w:rsidP="00ED7D05">
      <w:pPr>
        <w:autoSpaceDE w:val="0"/>
        <w:autoSpaceDN w:val="0"/>
        <w:adjustRightInd w:val="0"/>
        <w:spacing w:after="0" w:line="240" w:lineRule="auto"/>
        <w:ind w:left="284" w:right="391"/>
        <w:jc w:val="both"/>
        <w:rPr>
          <w:rFonts w:cs="Arial"/>
          <w:lang w:eastAsia="es-MX"/>
        </w:rPr>
      </w:pPr>
      <w:r w:rsidRPr="00403AE7">
        <w:rPr>
          <w:rFonts w:cs="Arial"/>
          <w:lang w:eastAsia="es-MX"/>
        </w:rPr>
        <w:lastRenderedPageBreak/>
        <w:t xml:space="preserve"> </w:t>
      </w:r>
      <w:r w:rsidR="00890E6A" w:rsidRPr="00403AE7">
        <w:rPr>
          <w:rFonts w:cs="Arial"/>
          <w:lang w:eastAsia="es-MX"/>
        </w:rPr>
        <w:t xml:space="preserve">Likewise, another </w:t>
      </w:r>
      <w:r w:rsidR="00890E6A" w:rsidRPr="00403AE7">
        <w:rPr>
          <w:rFonts w:cs="Arial"/>
          <w:b/>
          <w:lang w:eastAsia="es-MX"/>
        </w:rPr>
        <w:t>26.4</w:t>
      </w:r>
      <w:r w:rsidR="00890E6A" w:rsidRPr="00403AE7">
        <w:rPr>
          <w:rFonts w:cs="Arial"/>
          <w:lang w:eastAsia="es-MX"/>
        </w:rPr>
        <w:t xml:space="preserve">% </w:t>
      </w:r>
      <w:r w:rsidR="004A73CD">
        <w:rPr>
          <w:rFonts w:cs="Arial"/>
          <w:lang w:eastAsia="es-MX"/>
        </w:rPr>
        <w:t>states</w:t>
      </w:r>
      <w:r w:rsidR="00890E6A" w:rsidRPr="00403AE7">
        <w:rPr>
          <w:rFonts w:cs="Arial"/>
          <w:lang w:eastAsia="es-MX"/>
        </w:rPr>
        <w:t xml:space="preserve"> that they do not need it and a remaining quarter </w:t>
      </w:r>
      <w:r w:rsidR="004A73CD">
        <w:rPr>
          <w:rFonts w:cs="Arial"/>
          <w:lang w:eastAsia="es-MX"/>
        </w:rPr>
        <w:t>states</w:t>
      </w:r>
      <w:r w:rsidR="00890E6A" w:rsidRPr="00403AE7">
        <w:rPr>
          <w:rFonts w:cs="Arial"/>
          <w:lang w:eastAsia="es-MX"/>
        </w:rPr>
        <w:t xml:space="preserve"> that it is because they do not qualify; the l</w:t>
      </w:r>
      <w:r w:rsidR="004A73CD">
        <w:rPr>
          <w:rFonts w:cs="Arial"/>
          <w:lang w:eastAsia="es-MX"/>
        </w:rPr>
        <w:t>atter in items such as: "</w:t>
      </w:r>
      <w:r w:rsidR="00890E6A" w:rsidRPr="00403AE7">
        <w:rPr>
          <w:rFonts w:cs="Arial"/>
          <w:lang w:eastAsia="es-MX"/>
        </w:rPr>
        <w:t>not meet</w:t>
      </w:r>
      <w:r w:rsidR="004A73CD">
        <w:rPr>
          <w:rFonts w:cs="Arial"/>
          <w:lang w:eastAsia="es-MX"/>
        </w:rPr>
        <w:t xml:space="preserve">ing the requirements", "being </w:t>
      </w:r>
      <w:r w:rsidR="00890E6A" w:rsidRPr="00403AE7">
        <w:rPr>
          <w:rFonts w:cs="Arial"/>
          <w:lang w:eastAsia="es-MX"/>
        </w:rPr>
        <w:t>a minor" and "</w:t>
      </w:r>
      <w:r w:rsidR="004A73CD">
        <w:rPr>
          <w:rFonts w:cs="Arial"/>
          <w:lang w:eastAsia="es-MX"/>
        </w:rPr>
        <w:t>thinking that will be rejected</w:t>
      </w:r>
      <w:r w:rsidR="00890E6A" w:rsidRPr="00403AE7">
        <w:rPr>
          <w:rFonts w:cs="Arial"/>
          <w:lang w:eastAsia="es-MX"/>
        </w:rPr>
        <w:t>". The reasons for not requesting it are distributed among high interest</w:t>
      </w:r>
      <w:r w:rsidR="004A73CD">
        <w:rPr>
          <w:rFonts w:cs="Arial"/>
          <w:lang w:eastAsia="es-MX"/>
        </w:rPr>
        <w:t xml:space="preserve"> rate</w:t>
      </w:r>
      <w:r w:rsidR="00890E6A" w:rsidRPr="00403AE7">
        <w:rPr>
          <w:rFonts w:cs="Arial"/>
          <w:lang w:eastAsia="es-MX"/>
        </w:rPr>
        <w:t>s (</w:t>
      </w:r>
      <w:r w:rsidR="00890E6A" w:rsidRPr="00403AE7">
        <w:rPr>
          <w:rFonts w:cs="Arial"/>
          <w:b/>
          <w:lang w:eastAsia="es-MX"/>
        </w:rPr>
        <w:t>25.9</w:t>
      </w:r>
      <w:r w:rsidR="00890E6A" w:rsidRPr="00403AE7">
        <w:rPr>
          <w:rFonts w:cs="Arial"/>
          <w:lang w:eastAsia="es-MX"/>
        </w:rPr>
        <w:t>%), no need</w:t>
      </w:r>
      <w:r w:rsidR="004A73CD">
        <w:rPr>
          <w:rFonts w:cs="Arial"/>
          <w:lang w:eastAsia="es-MX"/>
        </w:rPr>
        <w:t>ing</w:t>
      </w:r>
      <w:r w:rsidR="00890E6A" w:rsidRPr="00403AE7">
        <w:rPr>
          <w:rFonts w:cs="Arial"/>
          <w:lang w:eastAsia="es-MX"/>
        </w:rPr>
        <w:t xml:space="preserve"> it (</w:t>
      </w:r>
      <w:r w:rsidR="00890E6A" w:rsidRPr="00403AE7">
        <w:rPr>
          <w:rFonts w:cs="Arial"/>
          <w:b/>
          <w:lang w:eastAsia="es-MX"/>
        </w:rPr>
        <w:t>23.7</w:t>
      </w:r>
      <w:r w:rsidR="00890E6A" w:rsidRPr="00403AE7">
        <w:rPr>
          <w:rFonts w:cs="Arial"/>
          <w:lang w:eastAsia="es-MX"/>
        </w:rPr>
        <w:t>%) and not wanting to go into debt again (</w:t>
      </w:r>
      <w:r w:rsidR="00890E6A" w:rsidRPr="00403AE7">
        <w:rPr>
          <w:rFonts w:cs="Arial"/>
          <w:b/>
          <w:lang w:eastAsia="es-MX"/>
        </w:rPr>
        <w:t>20.2</w:t>
      </w:r>
      <w:r w:rsidR="00890E6A" w:rsidRPr="00403AE7">
        <w:rPr>
          <w:rFonts w:cs="Arial"/>
          <w:lang w:eastAsia="es-MX"/>
        </w:rPr>
        <w:t xml:space="preserve">%). See </w:t>
      </w:r>
      <w:r w:rsidR="00890E6A" w:rsidRPr="00403AE7">
        <w:rPr>
          <w:rFonts w:cs="Arial"/>
          <w:i/>
          <w:lang w:eastAsia="es-MX"/>
        </w:rPr>
        <w:t>Table No.20</w:t>
      </w:r>
      <w:r w:rsidR="00890E6A" w:rsidRPr="00403AE7">
        <w:rPr>
          <w:rFonts w:cs="Arial"/>
          <w:lang w:eastAsia="es-MX"/>
        </w:rPr>
        <w:t>.</w:t>
      </w:r>
    </w:p>
    <w:p w14:paraId="2B8C3AFB" w14:textId="77777777" w:rsidR="00892DFE" w:rsidRPr="00403AE7" w:rsidRDefault="00892DFE" w:rsidP="00ED7D05">
      <w:pPr>
        <w:autoSpaceDE w:val="0"/>
        <w:autoSpaceDN w:val="0"/>
        <w:adjustRightInd w:val="0"/>
        <w:spacing w:after="0" w:line="240" w:lineRule="auto"/>
        <w:ind w:left="284" w:right="391"/>
        <w:jc w:val="both"/>
        <w:rPr>
          <w:rFonts w:cs="Arial"/>
          <w:lang w:eastAsia="es-MX"/>
        </w:rPr>
      </w:pPr>
    </w:p>
    <w:p w14:paraId="74E21CFE" w14:textId="154D5ADE" w:rsidR="00C7589F" w:rsidRPr="00403AE7" w:rsidRDefault="001E7454" w:rsidP="00ED7D05">
      <w:pPr>
        <w:autoSpaceDE w:val="0"/>
        <w:autoSpaceDN w:val="0"/>
        <w:adjustRightInd w:val="0"/>
        <w:spacing w:after="0" w:line="240" w:lineRule="auto"/>
        <w:ind w:left="284" w:right="391"/>
        <w:jc w:val="both"/>
        <w:rPr>
          <w:rFonts w:cs="Arial"/>
          <w:lang w:eastAsia="es-MX"/>
        </w:rPr>
      </w:pPr>
      <w:r w:rsidRPr="001E7454">
        <w:drawing>
          <wp:inline distT="0" distB="0" distL="0" distR="0" wp14:anchorId="62EB6802" wp14:editId="3A3945FB">
            <wp:extent cx="6429375" cy="3806939"/>
            <wp:effectExtent l="0" t="0" r="0" b="317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40907" cy="3813767"/>
                    </a:xfrm>
                    <a:prstGeom prst="rect">
                      <a:avLst/>
                    </a:prstGeom>
                    <a:noFill/>
                    <a:ln>
                      <a:noFill/>
                    </a:ln>
                  </pic:spPr>
                </pic:pic>
              </a:graphicData>
            </a:graphic>
          </wp:inline>
        </w:drawing>
      </w:r>
    </w:p>
    <w:p w14:paraId="72A4CEFB" w14:textId="77777777" w:rsidR="001E7454" w:rsidRDefault="001E7454" w:rsidP="00ED7D05">
      <w:pPr>
        <w:autoSpaceDE w:val="0"/>
        <w:autoSpaceDN w:val="0"/>
        <w:adjustRightInd w:val="0"/>
        <w:spacing w:after="0" w:line="240" w:lineRule="auto"/>
        <w:ind w:left="284" w:right="391"/>
        <w:jc w:val="both"/>
        <w:rPr>
          <w:rFonts w:cs="Arial"/>
          <w:lang w:eastAsia="es-MX"/>
        </w:rPr>
      </w:pPr>
    </w:p>
    <w:p w14:paraId="25B4384D" w14:textId="67B1948C" w:rsidR="00C7589F" w:rsidRPr="00403AE7" w:rsidRDefault="00640BA8" w:rsidP="00ED7D05">
      <w:pPr>
        <w:autoSpaceDE w:val="0"/>
        <w:autoSpaceDN w:val="0"/>
        <w:adjustRightInd w:val="0"/>
        <w:spacing w:after="0" w:line="240" w:lineRule="auto"/>
        <w:ind w:left="284" w:right="391"/>
        <w:jc w:val="both"/>
        <w:rPr>
          <w:rFonts w:cs="Arial"/>
          <w:lang w:eastAsia="es-MX"/>
        </w:rPr>
      </w:pPr>
      <w:r w:rsidRPr="00403AE7">
        <w:rPr>
          <w:rFonts w:cs="Arial"/>
          <w:lang w:eastAsia="es-MX"/>
        </w:rPr>
        <w:t>Credit cards issued by a bank is the product with the highest incidence (</w:t>
      </w:r>
      <w:r w:rsidRPr="00403AE7">
        <w:rPr>
          <w:rFonts w:cs="Arial"/>
          <w:b/>
          <w:lang w:eastAsia="es-MX"/>
        </w:rPr>
        <w:t>58.4</w:t>
      </w:r>
      <w:r w:rsidRPr="00403AE7">
        <w:rPr>
          <w:rFonts w:cs="Arial"/>
          <w:lang w:eastAsia="es-MX"/>
        </w:rPr>
        <w:t xml:space="preserve">%), with an average of </w:t>
      </w:r>
      <w:r w:rsidRPr="00403AE7">
        <w:rPr>
          <w:rFonts w:cs="Arial"/>
          <w:b/>
          <w:lang w:eastAsia="es-MX"/>
        </w:rPr>
        <w:t>1.6 cases per interviewee</w:t>
      </w:r>
      <w:r w:rsidRPr="00403AE7">
        <w:rPr>
          <w:rFonts w:cs="Arial"/>
          <w:lang w:eastAsia="es-MX"/>
        </w:rPr>
        <w:t xml:space="preserve">, followed by personal </w:t>
      </w:r>
      <w:r w:rsidR="00623A0F">
        <w:rPr>
          <w:rFonts w:cs="Arial"/>
          <w:lang w:eastAsia="es-MX"/>
        </w:rPr>
        <w:t>credits</w:t>
      </w:r>
      <w:r w:rsidRPr="00403AE7">
        <w:rPr>
          <w:rFonts w:cs="Arial"/>
          <w:lang w:eastAsia="es-MX"/>
        </w:rPr>
        <w:t xml:space="preserve"> (</w:t>
      </w:r>
      <w:r w:rsidRPr="00403AE7">
        <w:rPr>
          <w:rFonts w:cs="Arial"/>
          <w:b/>
          <w:lang w:eastAsia="es-MX"/>
        </w:rPr>
        <w:t>43.4</w:t>
      </w:r>
      <w:r w:rsidRPr="00403AE7">
        <w:rPr>
          <w:rFonts w:cs="Arial"/>
          <w:lang w:eastAsia="es-MX"/>
        </w:rPr>
        <w:t xml:space="preserve">%), for which on average they take between </w:t>
      </w:r>
      <w:r w:rsidRPr="00403AE7">
        <w:rPr>
          <w:rFonts w:cs="Arial"/>
          <w:b/>
          <w:lang w:eastAsia="es-MX"/>
        </w:rPr>
        <w:t>1 and 2</w:t>
      </w:r>
      <w:r w:rsidRPr="00403AE7">
        <w:rPr>
          <w:rFonts w:cs="Arial"/>
          <w:lang w:eastAsia="es-MX"/>
        </w:rPr>
        <w:t>.</w:t>
      </w:r>
    </w:p>
    <w:p w14:paraId="4D5C370C" w14:textId="77777777" w:rsidR="00172AB5" w:rsidRPr="00403AE7" w:rsidRDefault="00172AB5" w:rsidP="00ED7D05">
      <w:pPr>
        <w:autoSpaceDE w:val="0"/>
        <w:autoSpaceDN w:val="0"/>
        <w:adjustRightInd w:val="0"/>
        <w:spacing w:after="0" w:line="240" w:lineRule="auto"/>
        <w:ind w:left="284" w:right="391"/>
        <w:jc w:val="both"/>
        <w:rPr>
          <w:rFonts w:cs="Arial"/>
          <w:lang w:eastAsia="es-MX"/>
        </w:rPr>
      </w:pPr>
    </w:p>
    <w:p w14:paraId="0BCB8A27" w14:textId="5DE70D0E" w:rsidR="00C7589F" w:rsidRPr="00403AE7" w:rsidRDefault="001701B8" w:rsidP="00ED7D05">
      <w:pPr>
        <w:autoSpaceDE w:val="0"/>
        <w:autoSpaceDN w:val="0"/>
        <w:adjustRightInd w:val="0"/>
        <w:spacing w:after="0" w:line="240" w:lineRule="auto"/>
        <w:ind w:left="284" w:right="391"/>
        <w:jc w:val="both"/>
        <w:rPr>
          <w:rFonts w:cs="Arial"/>
          <w:lang w:eastAsia="es-MX"/>
        </w:rPr>
      </w:pPr>
      <w:r w:rsidRPr="00403AE7">
        <w:rPr>
          <w:rFonts w:cs="Arial"/>
          <w:b/>
          <w:bCs/>
          <w:lang w:eastAsia="es-MX"/>
        </w:rPr>
        <w:t xml:space="preserve">Of every 10 interviewees, 3 </w:t>
      </w:r>
      <w:r w:rsidRPr="00403AE7">
        <w:rPr>
          <w:rFonts w:cs="Arial"/>
          <w:bCs/>
          <w:lang w:eastAsia="es-MX"/>
        </w:rPr>
        <w:t xml:space="preserve">have been delayed in paying their personal credit and/or credit card. This proportion </w:t>
      </w:r>
      <w:r w:rsidRPr="00403AE7">
        <w:rPr>
          <w:rFonts w:cs="Arial"/>
          <w:b/>
          <w:bCs/>
          <w:lang w:eastAsia="es-MX"/>
        </w:rPr>
        <w:t>increases to 5</w:t>
      </w:r>
      <w:r w:rsidRPr="00403AE7">
        <w:rPr>
          <w:rFonts w:cs="Arial"/>
          <w:bCs/>
          <w:lang w:eastAsia="es-MX"/>
        </w:rPr>
        <w:t xml:space="preserve"> when it comes to a credit card from a department store. See </w:t>
      </w:r>
      <w:r w:rsidRPr="00403AE7">
        <w:rPr>
          <w:rFonts w:cs="Arial"/>
          <w:bCs/>
          <w:i/>
          <w:lang w:eastAsia="es-MX"/>
        </w:rPr>
        <w:t>Table No. 21</w:t>
      </w:r>
      <w:r w:rsidR="00C7589F" w:rsidRPr="00403AE7">
        <w:rPr>
          <w:rFonts w:cs="Arial"/>
          <w:lang w:eastAsia="es-MX"/>
        </w:rPr>
        <w:t>.</w:t>
      </w:r>
    </w:p>
    <w:p w14:paraId="65B8AB76" w14:textId="77777777" w:rsidR="00172AB5" w:rsidRPr="00403AE7" w:rsidRDefault="00172AB5" w:rsidP="00ED7D05">
      <w:pPr>
        <w:autoSpaceDE w:val="0"/>
        <w:autoSpaceDN w:val="0"/>
        <w:adjustRightInd w:val="0"/>
        <w:spacing w:after="0" w:line="240" w:lineRule="auto"/>
        <w:ind w:left="284" w:right="391"/>
        <w:jc w:val="both"/>
        <w:rPr>
          <w:rFonts w:cs="Arial"/>
          <w:lang w:eastAsia="es-MX"/>
        </w:rPr>
      </w:pPr>
    </w:p>
    <w:p w14:paraId="2A5F90C1" w14:textId="77777777" w:rsidR="00C7589F" w:rsidRDefault="00C7589F" w:rsidP="00ED7D05">
      <w:pPr>
        <w:autoSpaceDE w:val="0"/>
        <w:autoSpaceDN w:val="0"/>
        <w:adjustRightInd w:val="0"/>
        <w:spacing w:after="0" w:line="240" w:lineRule="auto"/>
        <w:ind w:left="284" w:right="391"/>
        <w:jc w:val="both"/>
        <w:rPr>
          <w:rFonts w:cs="Arial"/>
          <w:lang w:eastAsia="es-MX"/>
        </w:rPr>
      </w:pPr>
      <w:bookmarkStart w:id="3" w:name="_MON_1646433776"/>
      <w:bookmarkEnd w:id="3"/>
    </w:p>
    <w:p w14:paraId="09D73D88" w14:textId="39157159" w:rsidR="0095585F" w:rsidRPr="00403AE7" w:rsidRDefault="0095585F" w:rsidP="00ED7D05">
      <w:pPr>
        <w:autoSpaceDE w:val="0"/>
        <w:autoSpaceDN w:val="0"/>
        <w:adjustRightInd w:val="0"/>
        <w:spacing w:after="0" w:line="240" w:lineRule="auto"/>
        <w:ind w:left="284" w:right="391"/>
        <w:jc w:val="both"/>
        <w:rPr>
          <w:rFonts w:cs="Arial"/>
          <w:lang w:eastAsia="es-MX"/>
        </w:rPr>
      </w:pPr>
      <w:r w:rsidRPr="0095585F">
        <w:lastRenderedPageBreak/>
        <w:drawing>
          <wp:inline distT="0" distB="0" distL="0" distR="0" wp14:anchorId="0F41976F" wp14:editId="1BB2993E">
            <wp:extent cx="6305550" cy="3398621"/>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10086" cy="3401066"/>
                    </a:xfrm>
                    <a:prstGeom prst="rect">
                      <a:avLst/>
                    </a:prstGeom>
                    <a:noFill/>
                    <a:ln>
                      <a:noFill/>
                    </a:ln>
                  </pic:spPr>
                </pic:pic>
              </a:graphicData>
            </a:graphic>
          </wp:inline>
        </w:drawing>
      </w:r>
    </w:p>
    <w:p w14:paraId="779C90C8" w14:textId="77777777" w:rsidR="0095585F" w:rsidRDefault="0095585F" w:rsidP="00ED7D05">
      <w:pPr>
        <w:autoSpaceDE w:val="0"/>
        <w:autoSpaceDN w:val="0"/>
        <w:adjustRightInd w:val="0"/>
        <w:spacing w:after="0" w:line="240" w:lineRule="auto"/>
        <w:ind w:left="284" w:right="391"/>
        <w:jc w:val="both"/>
        <w:rPr>
          <w:rFonts w:cs="Arial"/>
          <w:b/>
          <w:bCs/>
          <w:lang w:eastAsia="es-MX"/>
        </w:rPr>
      </w:pPr>
    </w:p>
    <w:p w14:paraId="4C6B3334" w14:textId="77777777" w:rsidR="0095585F" w:rsidRDefault="0095585F" w:rsidP="00ED7D05">
      <w:pPr>
        <w:autoSpaceDE w:val="0"/>
        <w:autoSpaceDN w:val="0"/>
        <w:adjustRightInd w:val="0"/>
        <w:spacing w:after="0" w:line="240" w:lineRule="auto"/>
        <w:ind w:left="284" w:right="391"/>
        <w:jc w:val="both"/>
        <w:rPr>
          <w:rFonts w:cs="Arial"/>
          <w:b/>
          <w:bCs/>
          <w:lang w:eastAsia="es-MX"/>
        </w:rPr>
      </w:pPr>
    </w:p>
    <w:p w14:paraId="5735469B" w14:textId="09C258B1" w:rsidR="00C7589F" w:rsidRPr="00403AE7" w:rsidRDefault="008A71B7" w:rsidP="00ED7D05">
      <w:pPr>
        <w:autoSpaceDE w:val="0"/>
        <w:autoSpaceDN w:val="0"/>
        <w:adjustRightInd w:val="0"/>
        <w:spacing w:after="0" w:line="240" w:lineRule="auto"/>
        <w:ind w:left="284" w:right="391"/>
        <w:jc w:val="both"/>
        <w:rPr>
          <w:rFonts w:cs="Arial"/>
          <w:i/>
          <w:iCs/>
          <w:lang w:eastAsia="es-MX"/>
        </w:rPr>
      </w:pPr>
      <w:r w:rsidRPr="00403AE7">
        <w:rPr>
          <w:rFonts w:cs="Arial"/>
          <w:b/>
          <w:bCs/>
          <w:lang w:eastAsia="es-MX"/>
        </w:rPr>
        <w:t xml:space="preserve">Of every 10 interviewees, 7 </w:t>
      </w:r>
      <w:r w:rsidRPr="00403AE7">
        <w:rPr>
          <w:rFonts w:cs="Arial"/>
          <w:bCs/>
          <w:lang w:eastAsia="es-MX"/>
        </w:rPr>
        <w:t xml:space="preserve">received a copy of the contract and </w:t>
      </w:r>
      <w:r w:rsidRPr="00403AE7">
        <w:rPr>
          <w:rFonts w:cs="Arial"/>
          <w:b/>
          <w:bCs/>
          <w:lang w:eastAsia="es-MX"/>
        </w:rPr>
        <w:t>6 out of 10</w:t>
      </w:r>
      <w:r w:rsidRPr="00403AE7">
        <w:rPr>
          <w:rFonts w:cs="Arial"/>
          <w:bCs/>
          <w:lang w:eastAsia="es-MX"/>
        </w:rPr>
        <w:t xml:space="preserve"> signed the authorization to be consulted at the "</w:t>
      </w:r>
      <w:r w:rsidRPr="00403AE7">
        <w:rPr>
          <w:rFonts w:cs="Arial"/>
          <w:bCs/>
          <w:i/>
          <w:lang w:eastAsia="es-MX"/>
        </w:rPr>
        <w:t>Credit Information Center</w:t>
      </w:r>
      <w:r w:rsidRPr="00403AE7">
        <w:rPr>
          <w:rFonts w:cs="Arial"/>
          <w:bCs/>
          <w:lang w:eastAsia="es-MX"/>
        </w:rPr>
        <w:t xml:space="preserve">" (CIC) of SUGEF. The loan was used to </w:t>
      </w:r>
      <w:r w:rsidR="007B0694">
        <w:rPr>
          <w:rFonts w:cs="Arial"/>
          <w:bCs/>
          <w:lang w:eastAsia="es-MX"/>
        </w:rPr>
        <w:t>buy</w:t>
      </w:r>
      <w:r w:rsidRPr="00403AE7">
        <w:rPr>
          <w:rFonts w:cs="Arial"/>
          <w:bCs/>
          <w:lang w:eastAsia="es-MX"/>
        </w:rPr>
        <w:t xml:space="preserve">, repair or remodel the house, but also for basic expenses such as food or payment of services. A </w:t>
      </w:r>
      <w:r w:rsidRPr="00403AE7">
        <w:rPr>
          <w:rFonts w:cs="Arial"/>
          <w:b/>
          <w:bCs/>
          <w:lang w:eastAsia="es-MX"/>
        </w:rPr>
        <w:t>20.5</w:t>
      </w:r>
      <w:r w:rsidRPr="00403AE7">
        <w:rPr>
          <w:rFonts w:cs="Arial"/>
          <w:bCs/>
          <w:lang w:eastAsia="es-MX"/>
        </w:rPr>
        <w:t xml:space="preserve">% used it to </w:t>
      </w:r>
      <w:r w:rsidR="007B0694">
        <w:rPr>
          <w:rFonts w:cs="Arial"/>
          <w:bCs/>
          <w:lang w:eastAsia="es-MX"/>
        </w:rPr>
        <w:t>re</w:t>
      </w:r>
      <w:r w:rsidRPr="00403AE7">
        <w:rPr>
          <w:rFonts w:cs="Arial"/>
          <w:bCs/>
          <w:lang w:eastAsia="es-MX"/>
        </w:rPr>
        <w:t xml:space="preserve">pay debts. See </w:t>
      </w:r>
      <w:r w:rsidRPr="00403AE7">
        <w:rPr>
          <w:rFonts w:cs="Arial"/>
          <w:bCs/>
          <w:i/>
          <w:lang w:eastAsia="es-MX"/>
        </w:rPr>
        <w:t>Table No. 22</w:t>
      </w:r>
      <w:r w:rsidR="00C7589F" w:rsidRPr="00403AE7">
        <w:rPr>
          <w:rFonts w:cs="Arial"/>
          <w:i/>
          <w:iCs/>
          <w:lang w:eastAsia="es-MX"/>
        </w:rPr>
        <w:t>.</w:t>
      </w:r>
    </w:p>
    <w:p w14:paraId="7896C17A" w14:textId="77777777" w:rsidR="00172AB5" w:rsidRPr="00403AE7" w:rsidRDefault="00172AB5" w:rsidP="00ED7D05">
      <w:pPr>
        <w:autoSpaceDE w:val="0"/>
        <w:autoSpaceDN w:val="0"/>
        <w:adjustRightInd w:val="0"/>
        <w:spacing w:after="0" w:line="240" w:lineRule="auto"/>
        <w:ind w:left="284" w:right="391"/>
        <w:jc w:val="both"/>
        <w:rPr>
          <w:rFonts w:cs="Arial"/>
          <w:lang w:eastAsia="es-MX"/>
        </w:rPr>
      </w:pPr>
    </w:p>
    <w:p w14:paraId="395C14F1" w14:textId="37840AE7" w:rsidR="00C7589F" w:rsidRPr="00403AE7" w:rsidRDefault="00771221" w:rsidP="00ED7D05">
      <w:pPr>
        <w:autoSpaceDE w:val="0"/>
        <w:autoSpaceDN w:val="0"/>
        <w:adjustRightInd w:val="0"/>
        <w:spacing w:after="0" w:line="240" w:lineRule="auto"/>
        <w:ind w:left="284" w:right="391"/>
        <w:jc w:val="both"/>
        <w:rPr>
          <w:rFonts w:cs="Arial"/>
          <w:lang w:eastAsia="es-MX"/>
        </w:rPr>
      </w:pPr>
      <w:bookmarkStart w:id="4" w:name="_MON_1646434173"/>
      <w:bookmarkEnd w:id="4"/>
      <w:r w:rsidRPr="00771221">
        <w:drawing>
          <wp:inline distT="0" distB="0" distL="0" distR="0" wp14:anchorId="606A0442" wp14:editId="710FC18B">
            <wp:extent cx="6381750" cy="3089708"/>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89046" cy="3093240"/>
                    </a:xfrm>
                    <a:prstGeom prst="rect">
                      <a:avLst/>
                    </a:prstGeom>
                    <a:noFill/>
                    <a:ln>
                      <a:noFill/>
                    </a:ln>
                  </pic:spPr>
                </pic:pic>
              </a:graphicData>
            </a:graphic>
          </wp:inline>
        </w:drawing>
      </w:r>
    </w:p>
    <w:p w14:paraId="5D78433B" w14:textId="77777777" w:rsidR="00771221" w:rsidRDefault="00771221" w:rsidP="00ED7D05">
      <w:pPr>
        <w:autoSpaceDE w:val="0"/>
        <w:autoSpaceDN w:val="0"/>
        <w:adjustRightInd w:val="0"/>
        <w:spacing w:after="0" w:line="240" w:lineRule="auto"/>
        <w:ind w:left="284" w:right="391"/>
        <w:jc w:val="both"/>
        <w:rPr>
          <w:rFonts w:cs="Arial"/>
          <w:lang w:eastAsia="es-MX"/>
        </w:rPr>
      </w:pPr>
    </w:p>
    <w:p w14:paraId="69B80D4A" w14:textId="77777777" w:rsidR="00771221" w:rsidRDefault="00771221" w:rsidP="00ED7D05">
      <w:pPr>
        <w:autoSpaceDE w:val="0"/>
        <w:autoSpaceDN w:val="0"/>
        <w:adjustRightInd w:val="0"/>
        <w:spacing w:after="0" w:line="240" w:lineRule="auto"/>
        <w:ind w:left="284" w:right="391"/>
        <w:jc w:val="both"/>
        <w:rPr>
          <w:rFonts w:cs="Arial"/>
          <w:lang w:eastAsia="es-MX"/>
        </w:rPr>
      </w:pPr>
    </w:p>
    <w:p w14:paraId="3FF1A22A" w14:textId="77777777" w:rsidR="00D41FB2" w:rsidRDefault="00D41FB2" w:rsidP="00ED7D05">
      <w:pPr>
        <w:autoSpaceDE w:val="0"/>
        <w:autoSpaceDN w:val="0"/>
        <w:adjustRightInd w:val="0"/>
        <w:spacing w:after="0" w:line="240" w:lineRule="auto"/>
        <w:ind w:left="284" w:right="391"/>
        <w:jc w:val="both"/>
        <w:rPr>
          <w:rFonts w:cs="Arial"/>
          <w:lang w:eastAsia="es-MX"/>
        </w:rPr>
      </w:pPr>
      <w:r w:rsidRPr="00403AE7">
        <w:rPr>
          <w:rFonts w:cs="Arial"/>
          <w:lang w:eastAsia="es-MX"/>
        </w:rPr>
        <w:lastRenderedPageBreak/>
        <w:t xml:space="preserve">The credit card is used on average </w:t>
      </w:r>
      <w:r w:rsidRPr="00403AE7">
        <w:rPr>
          <w:rFonts w:cs="Arial"/>
          <w:b/>
          <w:lang w:eastAsia="es-MX"/>
        </w:rPr>
        <w:t>5.8</w:t>
      </w:r>
      <w:r w:rsidRPr="00403AE7">
        <w:rPr>
          <w:rFonts w:cs="Arial"/>
          <w:lang w:eastAsia="es-MX"/>
        </w:rPr>
        <w:t xml:space="preserve"> times a month and </w:t>
      </w:r>
      <w:r w:rsidRPr="00403AE7">
        <w:rPr>
          <w:rFonts w:cs="Arial"/>
          <w:b/>
          <w:lang w:eastAsia="es-MX"/>
        </w:rPr>
        <w:t>61%</w:t>
      </w:r>
      <w:r w:rsidRPr="00403AE7">
        <w:rPr>
          <w:rFonts w:cs="Arial"/>
          <w:lang w:eastAsia="es-MX"/>
        </w:rPr>
        <w:t xml:space="preserve"> pay the full amount due in cash.</w:t>
      </w:r>
    </w:p>
    <w:p w14:paraId="43001557" w14:textId="170AD57E" w:rsidR="00C7589F" w:rsidRPr="00403AE7" w:rsidRDefault="00D41FB2" w:rsidP="00ED7D05">
      <w:pPr>
        <w:autoSpaceDE w:val="0"/>
        <w:autoSpaceDN w:val="0"/>
        <w:adjustRightInd w:val="0"/>
        <w:spacing w:after="0" w:line="240" w:lineRule="auto"/>
        <w:ind w:left="284" w:right="391"/>
        <w:jc w:val="both"/>
        <w:rPr>
          <w:rFonts w:cs="Arial"/>
          <w:i/>
          <w:iCs/>
          <w:lang w:eastAsia="es-MX"/>
        </w:rPr>
      </w:pPr>
      <w:r w:rsidRPr="00403AE7">
        <w:rPr>
          <w:rFonts w:cs="Arial"/>
          <w:lang w:eastAsia="es-MX"/>
        </w:rPr>
        <w:t xml:space="preserve">Among those who do not use their credit card, the majority </w:t>
      </w:r>
      <w:r w:rsidR="007B0694">
        <w:rPr>
          <w:rFonts w:cs="Arial"/>
          <w:lang w:eastAsia="es-MX"/>
        </w:rPr>
        <w:t>states</w:t>
      </w:r>
      <w:r w:rsidRPr="00403AE7">
        <w:rPr>
          <w:rFonts w:cs="Arial"/>
          <w:lang w:eastAsia="es-MX"/>
        </w:rPr>
        <w:t xml:space="preserve"> that they do not like to get into debt (</w:t>
      </w:r>
      <w:r w:rsidRPr="00403AE7">
        <w:rPr>
          <w:rFonts w:cs="Arial"/>
          <w:b/>
          <w:lang w:eastAsia="es-MX"/>
        </w:rPr>
        <w:t>40</w:t>
      </w:r>
      <w:r w:rsidRPr="00403AE7">
        <w:rPr>
          <w:rFonts w:cs="Arial"/>
          <w:lang w:eastAsia="es-MX"/>
        </w:rPr>
        <w:t xml:space="preserve">%). See </w:t>
      </w:r>
      <w:r w:rsidRPr="00403AE7">
        <w:rPr>
          <w:rFonts w:cs="Arial"/>
          <w:i/>
          <w:lang w:eastAsia="es-MX"/>
        </w:rPr>
        <w:t>Table No. 23</w:t>
      </w:r>
      <w:r w:rsidR="00C7589F" w:rsidRPr="00403AE7">
        <w:rPr>
          <w:rFonts w:cs="Arial"/>
          <w:i/>
          <w:iCs/>
          <w:lang w:eastAsia="es-MX"/>
        </w:rPr>
        <w:t>.</w:t>
      </w:r>
    </w:p>
    <w:p w14:paraId="4A896FF0" w14:textId="77777777" w:rsidR="00172AB5" w:rsidRPr="00403AE7" w:rsidRDefault="00172AB5" w:rsidP="00ED7D05">
      <w:pPr>
        <w:autoSpaceDE w:val="0"/>
        <w:autoSpaceDN w:val="0"/>
        <w:adjustRightInd w:val="0"/>
        <w:spacing w:after="0" w:line="240" w:lineRule="auto"/>
        <w:ind w:left="284" w:right="391"/>
        <w:jc w:val="both"/>
        <w:rPr>
          <w:rFonts w:cs="Arial"/>
          <w:i/>
          <w:iCs/>
          <w:lang w:eastAsia="es-MX"/>
        </w:rPr>
      </w:pPr>
    </w:p>
    <w:p w14:paraId="39BE1A28" w14:textId="26A3C3E4" w:rsidR="00C7589F" w:rsidRPr="00403AE7" w:rsidRDefault="0030231D" w:rsidP="00ED7D05">
      <w:pPr>
        <w:autoSpaceDE w:val="0"/>
        <w:autoSpaceDN w:val="0"/>
        <w:adjustRightInd w:val="0"/>
        <w:spacing w:after="0" w:line="240" w:lineRule="auto"/>
        <w:ind w:left="284" w:right="391"/>
        <w:jc w:val="both"/>
        <w:rPr>
          <w:rFonts w:cs="Arial"/>
          <w:lang w:eastAsia="es-MX"/>
        </w:rPr>
      </w:pPr>
      <w:r w:rsidRPr="0030231D">
        <w:drawing>
          <wp:inline distT="0" distB="0" distL="0" distR="0" wp14:anchorId="7DE7EC34" wp14:editId="4D300807">
            <wp:extent cx="6315075" cy="2381005"/>
            <wp:effectExtent l="0" t="0" r="0" b="63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23853" cy="2384315"/>
                    </a:xfrm>
                    <a:prstGeom prst="rect">
                      <a:avLst/>
                    </a:prstGeom>
                    <a:noFill/>
                    <a:ln>
                      <a:noFill/>
                    </a:ln>
                  </pic:spPr>
                </pic:pic>
              </a:graphicData>
            </a:graphic>
          </wp:inline>
        </w:drawing>
      </w:r>
    </w:p>
    <w:p w14:paraId="08409366" w14:textId="77777777" w:rsidR="0030231D" w:rsidRDefault="0030231D" w:rsidP="00ED7D05">
      <w:pPr>
        <w:autoSpaceDE w:val="0"/>
        <w:autoSpaceDN w:val="0"/>
        <w:adjustRightInd w:val="0"/>
        <w:spacing w:after="0" w:line="240" w:lineRule="auto"/>
        <w:ind w:left="284" w:right="391"/>
        <w:jc w:val="both"/>
        <w:rPr>
          <w:rFonts w:cs="Arial"/>
          <w:lang w:eastAsia="es-MX"/>
        </w:rPr>
      </w:pPr>
    </w:p>
    <w:p w14:paraId="30635A8A" w14:textId="77777777" w:rsidR="0030231D" w:rsidRDefault="0030231D" w:rsidP="00ED7D05">
      <w:pPr>
        <w:autoSpaceDE w:val="0"/>
        <w:autoSpaceDN w:val="0"/>
        <w:adjustRightInd w:val="0"/>
        <w:spacing w:after="0" w:line="240" w:lineRule="auto"/>
        <w:ind w:left="284" w:right="391"/>
        <w:jc w:val="both"/>
        <w:rPr>
          <w:rFonts w:cs="Arial"/>
          <w:lang w:eastAsia="es-MX"/>
        </w:rPr>
      </w:pPr>
    </w:p>
    <w:p w14:paraId="04FE38C5" w14:textId="77777777" w:rsidR="00623C1E" w:rsidRDefault="00623C1E" w:rsidP="00ED7D05">
      <w:pPr>
        <w:autoSpaceDE w:val="0"/>
        <w:autoSpaceDN w:val="0"/>
        <w:adjustRightInd w:val="0"/>
        <w:spacing w:after="0" w:line="240" w:lineRule="auto"/>
        <w:ind w:left="284" w:right="391"/>
        <w:jc w:val="both"/>
        <w:rPr>
          <w:rFonts w:cs="Arial"/>
          <w:lang w:eastAsia="es-MX"/>
        </w:rPr>
      </w:pPr>
      <w:r w:rsidRPr="00403AE7">
        <w:rPr>
          <w:rFonts w:cs="Arial"/>
          <w:lang w:eastAsia="es-MX"/>
        </w:rPr>
        <w:t xml:space="preserve">When acquiring the loan, </w:t>
      </w:r>
      <w:r w:rsidRPr="00403AE7">
        <w:rPr>
          <w:rFonts w:cs="Arial"/>
          <w:b/>
          <w:lang w:eastAsia="es-MX"/>
        </w:rPr>
        <w:t>4 out of 10</w:t>
      </w:r>
      <w:r w:rsidRPr="00403AE7">
        <w:rPr>
          <w:rFonts w:cs="Arial"/>
          <w:lang w:eastAsia="es-MX"/>
        </w:rPr>
        <w:t xml:space="preserve"> compared it to other products, based on information provided by the same institution (</w:t>
      </w:r>
      <w:r w:rsidRPr="00403AE7">
        <w:rPr>
          <w:rFonts w:cs="Arial"/>
          <w:b/>
          <w:lang w:eastAsia="es-MX"/>
        </w:rPr>
        <w:t>68.8</w:t>
      </w:r>
      <w:r w:rsidRPr="00403AE7">
        <w:rPr>
          <w:rFonts w:cs="Arial"/>
          <w:lang w:eastAsia="es-MX"/>
        </w:rPr>
        <w:t>%) or by some recommendation from friends or family (</w:t>
      </w:r>
      <w:r w:rsidRPr="00403AE7">
        <w:rPr>
          <w:rFonts w:cs="Arial"/>
          <w:b/>
          <w:lang w:eastAsia="es-MX"/>
        </w:rPr>
        <w:t>26.2</w:t>
      </w:r>
      <w:r w:rsidRPr="00403AE7">
        <w:rPr>
          <w:rFonts w:cs="Arial"/>
          <w:lang w:eastAsia="es-MX"/>
        </w:rPr>
        <w:t>%).</w:t>
      </w:r>
    </w:p>
    <w:p w14:paraId="6686874E" w14:textId="77777777" w:rsidR="005F0199" w:rsidRPr="00403AE7" w:rsidRDefault="005F0199" w:rsidP="00ED7D05">
      <w:pPr>
        <w:autoSpaceDE w:val="0"/>
        <w:autoSpaceDN w:val="0"/>
        <w:adjustRightInd w:val="0"/>
        <w:spacing w:after="0" w:line="240" w:lineRule="auto"/>
        <w:ind w:left="284" w:right="391"/>
        <w:jc w:val="both"/>
        <w:rPr>
          <w:rFonts w:cs="Arial"/>
          <w:lang w:eastAsia="es-MX"/>
        </w:rPr>
      </w:pPr>
    </w:p>
    <w:p w14:paraId="69339D92" w14:textId="42E026A4" w:rsidR="00C7589F" w:rsidRDefault="00E8338C" w:rsidP="00ED7D05">
      <w:pPr>
        <w:autoSpaceDE w:val="0"/>
        <w:autoSpaceDN w:val="0"/>
        <w:adjustRightInd w:val="0"/>
        <w:spacing w:after="0" w:line="240" w:lineRule="auto"/>
        <w:ind w:left="284" w:right="391"/>
        <w:jc w:val="both"/>
        <w:rPr>
          <w:rFonts w:cs="Arial"/>
          <w:i/>
          <w:iCs/>
          <w:lang w:eastAsia="es-MX"/>
        </w:rPr>
      </w:pPr>
      <w:r w:rsidRPr="00403AE7">
        <w:rPr>
          <w:rFonts w:cs="Arial"/>
          <w:b/>
          <w:bCs/>
          <w:lang w:eastAsia="es-MX"/>
        </w:rPr>
        <w:t>Of every 10 interviewees</w:t>
      </w:r>
      <w:r w:rsidRPr="00403AE7">
        <w:rPr>
          <w:rFonts w:cs="Arial"/>
          <w:bCs/>
          <w:lang w:eastAsia="es-MX"/>
        </w:rPr>
        <w:t xml:space="preserve"> who ever applied for a loan, </w:t>
      </w:r>
      <w:r w:rsidRPr="00403AE7">
        <w:rPr>
          <w:rFonts w:cs="Arial"/>
          <w:b/>
          <w:bCs/>
          <w:lang w:eastAsia="es-MX"/>
        </w:rPr>
        <w:t xml:space="preserve">4 </w:t>
      </w:r>
      <w:r w:rsidRPr="00403AE7">
        <w:rPr>
          <w:rFonts w:cs="Arial"/>
          <w:bCs/>
          <w:lang w:eastAsia="es-MX"/>
        </w:rPr>
        <w:t xml:space="preserve">got the credit denied, mainly due to not having enough income or not being able to </w:t>
      </w:r>
      <w:r w:rsidR="007B0694">
        <w:rPr>
          <w:rFonts w:cs="Arial"/>
          <w:bCs/>
          <w:lang w:eastAsia="es-MX"/>
        </w:rPr>
        <w:t>prove</w:t>
      </w:r>
      <w:r w:rsidRPr="00403AE7">
        <w:rPr>
          <w:rFonts w:cs="Arial"/>
          <w:bCs/>
          <w:lang w:eastAsia="es-MX"/>
        </w:rPr>
        <w:t xml:space="preserve"> </w:t>
      </w:r>
      <w:r w:rsidR="007B0694">
        <w:rPr>
          <w:rFonts w:cs="Arial"/>
          <w:bCs/>
          <w:lang w:eastAsia="es-MX"/>
        </w:rPr>
        <w:t>it</w:t>
      </w:r>
      <w:r w:rsidRPr="00403AE7">
        <w:rPr>
          <w:rFonts w:cs="Arial"/>
          <w:bCs/>
          <w:lang w:eastAsia="es-MX"/>
        </w:rPr>
        <w:t xml:space="preserve"> (</w:t>
      </w:r>
      <w:r w:rsidRPr="00403AE7">
        <w:rPr>
          <w:rFonts w:cs="Arial"/>
          <w:b/>
          <w:bCs/>
          <w:lang w:eastAsia="es-MX"/>
        </w:rPr>
        <w:t>49.4</w:t>
      </w:r>
      <w:r w:rsidRPr="00403AE7">
        <w:rPr>
          <w:rFonts w:cs="Arial"/>
          <w:bCs/>
          <w:lang w:eastAsia="es-MX"/>
        </w:rPr>
        <w:t>%), followed by negative information in their credit history (</w:t>
      </w:r>
      <w:r w:rsidRPr="00403AE7">
        <w:rPr>
          <w:rFonts w:cs="Arial"/>
          <w:b/>
          <w:bCs/>
          <w:lang w:eastAsia="es-MX"/>
        </w:rPr>
        <w:t>19.8</w:t>
      </w:r>
      <w:r w:rsidRPr="00403AE7">
        <w:rPr>
          <w:rFonts w:cs="Arial"/>
          <w:bCs/>
          <w:lang w:eastAsia="es-MX"/>
        </w:rPr>
        <w:t xml:space="preserve">% ). See </w:t>
      </w:r>
      <w:r w:rsidRPr="00403AE7">
        <w:rPr>
          <w:rFonts w:cs="Arial"/>
          <w:bCs/>
          <w:i/>
          <w:lang w:eastAsia="es-MX"/>
        </w:rPr>
        <w:t>Table No. 24</w:t>
      </w:r>
      <w:r w:rsidR="00C7589F" w:rsidRPr="00403AE7">
        <w:rPr>
          <w:rFonts w:cs="Arial"/>
          <w:i/>
          <w:iCs/>
          <w:lang w:eastAsia="es-MX"/>
        </w:rPr>
        <w:t>.</w:t>
      </w:r>
    </w:p>
    <w:p w14:paraId="6E953998" w14:textId="77777777" w:rsidR="0030231D" w:rsidRPr="00403AE7" w:rsidRDefault="0030231D" w:rsidP="00ED7D05">
      <w:pPr>
        <w:autoSpaceDE w:val="0"/>
        <w:autoSpaceDN w:val="0"/>
        <w:adjustRightInd w:val="0"/>
        <w:spacing w:after="0" w:line="240" w:lineRule="auto"/>
        <w:ind w:left="284" w:right="391"/>
        <w:jc w:val="both"/>
        <w:rPr>
          <w:rFonts w:cs="Arial"/>
          <w:lang w:eastAsia="es-MX"/>
        </w:rPr>
      </w:pPr>
    </w:p>
    <w:p w14:paraId="35D7A375" w14:textId="75F6CF8B" w:rsidR="00DB115C" w:rsidRPr="00403AE7" w:rsidRDefault="00DB115C" w:rsidP="00172AB5">
      <w:pPr>
        <w:autoSpaceDE w:val="0"/>
        <w:autoSpaceDN w:val="0"/>
        <w:adjustRightInd w:val="0"/>
        <w:spacing w:after="0" w:line="240" w:lineRule="auto"/>
        <w:ind w:left="851" w:right="391" w:hanging="567"/>
        <w:rPr>
          <w:rFonts w:cs="Arial"/>
          <w:b/>
          <w:sz w:val="24"/>
          <w:szCs w:val="24"/>
          <w:lang w:eastAsia="es-MX"/>
        </w:rPr>
      </w:pPr>
      <w:r w:rsidRPr="00DB115C">
        <w:drawing>
          <wp:inline distT="0" distB="0" distL="0" distR="0" wp14:anchorId="008568D7" wp14:editId="6793C770">
            <wp:extent cx="6324600" cy="3419728"/>
            <wp:effectExtent l="0" t="0" r="0" b="952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31177" cy="3423284"/>
                    </a:xfrm>
                    <a:prstGeom prst="rect">
                      <a:avLst/>
                    </a:prstGeom>
                    <a:noFill/>
                    <a:ln>
                      <a:noFill/>
                    </a:ln>
                  </pic:spPr>
                </pic:pic>
              </a:graphicData>
            </a:graphic>
          </wp:inline>
        </w:drawing>
      </w:r>
    </w:p>
    <w:p w14:paraId="4D4B8B63" w14:textId="306A623A" w:rsidR="000A6646" w:rsidRPr="00403AE7" w:rsidRDefault="000A6646" w:rsidP="00ED7D05">
      <w:pPr>
        <w:autoSpaceDE w:val="0"/>
        <w:autoSpaceDN w:val="0"/>
        <w:adjustRightInd w:val="0"/>
        <w:spacing w:after="0" w:line="240" w:lineRule="auto"/>
        <w:ind w:left="851" w:right="391" w:hanging="567"/>
        <w:jc w:val="both"/>
        <w:rPr>
          <w:rFonts w:cs="Arial"/>
          <w:b/>
          <w:sz w:val="24"/>
          <w:szCs w:val="24"/>
          <w:lang w:eastAsia="es-MX"/>
        </w:rPr>
      </w:pPr>
      <w:r w:rsidRPr="00403AE7">
        <w:rPr>
          <w:rFonts w:cs="Arial"/>
          <w:b/>
          <w:sz w:val="24"/>
          <w:szCs w:val="24"/>
          <w:lang w:eastAsia="es-MX"/>
        </w:rPr>
        <w:lastRenderedPageBreak/>
        <w:t>4.6</w:t>
      </w:r>
      <w:r w:rsidRPr="00403AE7">
        <w:rPr>
          <w:rFonts w:cs="Arial"/>
          <w:b/>
          <w:sz w:val="24"/>
          <w:szCs w:val="24"/>
          <w:lang w:eastAsia="es-MX"/>
        </w:rPr>
        <w:tab/>
      </w:r>
      <w:r w:rsidR="00977BA5" w:rsidRPr="00403AE7">
        <w:rPr>
          <w:rFonts w:cs="Arial"/>
          <w:b/>
          <w:sz w:val="24"/>
          <w:szCs w:val="24"/>
          <w:lang w:eastAsia="es-MX"/>
        </w:rPr>
        <w:t>Payments and others</w:t>
      </w:r>
    </w:p>
    <w:p w14:paraId="2AF8524E" w14:textId="77777777" w:rsidR="0079574F" w:rsidRPr="00403AE7" w:rsidRDefault="0079574F" w:rsidP="00ED7D05">
      <w:pPr>
        <w:autoSpaceDE w:val="0"/>
        <w:autoSpaceDN w:val="0"/>
        <w:adjustRightInd w:val="0"/>
        <w:spacing w:after="0" w:line="240" w:lineRule="auto"/>
        <w:ind w:left="284" w:right="391"/>
        <w:jc w:val="both"/>
        <w:rPr>
          <w:rFonts w:cs="Arial"/>
          <w:lang w:eastAsia="es-MX"/>
        </w:rPr>
      </w:pPr>
    </w:p>
    <w:p w14:paraId="687DE96F" w14:textId="1F78D027" w:rsidR="00C7589F" w:rsidRPr="00403AE7" w:rsidRDefault="00977BA5" w:rsidP="00ED7D05">
      <w:pPr>
        <w:autoSpaceDE w:val="0"/>
        <w:autoSpaceDN w:val="0"/>
        <w:adjustRightInd w:val="0"/>
        <w:spacing w:after="0" w:line="240" w:lineRule="auto"/>
        <w:ind w:left="284" w:right="391"/>
        <w:jc w:val="both"/>
        <w:rPr>
          <w:rFonts w:cs="Arial"/>
          <w:lang w:eastAsia="es-MX"/>
        </w:rPr>
      </w:pPr>
      <w:r w:rsidRPr="00403AE7">
        <w:rPr>
          <w:rFonts w:cs="Arial"/>
          <w:lang w:eastAsia="es-MX"/>
        </w:rPr>
        <w:t>Cash is the most used mean of payment to perform the assessed transactions, mainly purchases of less than ¢20,000 (</w:t>
      </w:r>
      <w:r w:rsidRPr="00403AE7">
        <w:rPr>
          <w:rFonts w:cs="Arial"/>
          <w:b/>
          <w:lang w:eastAsia="es-MX"/>
        </w:rPr>
        <w:t>85.2</w:t>
      </w:r>
      <w:r w:rsidRPr="00403AE7">
        <w:rPr>
          <w:rFonts w:cs="Arial"/>
          <w:lang w:eastAsia="es-MX"/>
        </w:rPr>
        <w:t>%) and payments for public transport (</w:t>
      </w:r>
      <w:r w:rsidRPr="00403AE7">
        <w:rPr>
          <w:rFonts w:cs="Arial"/>
          <w:b/>
          <w:lang w:eastAsia="es-MX"/>
        </w:rPr>
        <w:t>85.8</w:t>
      </w:r>
      <w:r w:rsidRPr="00403AE7">
        <w:rPr>
          <w:rFonts w:cs="Arial"/>
          <w:lang w:eastAsia="es-MX"/>
        </w:rPr>
        <w:t>%). Low use of credit cards, transfer</w:t>
      </w:r>
      <w:r w:rsidR="00AE1529">
        <w:rPr>
          <w:rFonts w:cs="Arial"/>
          <w:lang w:eastAsia="es-MX"/>
        </w:rPr>
        <w:t>ences and “SINPE Mov</w:t>
      </w:r>
      <w:r w:rsidR="00AE1529" w:rsidRPr="00403AE7">
        <w:rPr>
          <w:rFonts w:cs="Arial"/>
          <w:lang w:eastAsia="es-MX"/>
        </w:rPr>
        <w:t>il</w:t>
      </w:r>
      <w:r w:rsidRPr="00403AE7">
        <w:rPr>
          <w:rFonts w:cs="Arial"/>
          <w:lang w:eastAsia="es-MX"/>
        </w:rPr>
        <w:t xml:space="preserve">” is evident. See </w:t>
      </w:r>
      <w:r w:rsidRPr="00403AE7">
        <w:rPr>
          <w:rFonts w:cs="Arial"/>
          <w:i/>
          <w:lang w:eastAsia="es-MX"/>
        </w:rPr>
        <w:t>Tables No. 25 and 26</w:t>
      </w:r>
      <w:r w:rsidR="00AB5CB6" w:rsidRPr="00403AE7">
        <w:rPr>
          <w:rFonts w:cs="Arial"/>
          <w:lang w:eastAsia="es-MX"/>
        </w:rPr>
        <w:t>.</w:t>
      </w:r>
    </w:p>
    <w:p w14:paraId="4D97530F" w14:textId="77777777" w:rsidR="00172AB5" w:rsidRPr="00403AE7" w:rsidRDefault="00172AB5" w:rsidP="00ED7D05">
      <w:pPr>
        <w:autoSpaceDE w:val="0"/>
        <w:autoSpaceDN w:val="0"/>
        <w:adjustRightInd w:val="0"/>
        <w:spacing w:after="0" w:line="240" w:lineRule="auto"/>
        <w:ind w:left="284" w:right="391"/>
        <w:jc w:val="both"/>
        <w:rPr>
          <w:rFonts w:cs="Arial"/>
          <w:lang w:eastAsia="es-MX"/>
        </w:rPr>
      </w:pPr>
    </w:p>
    <w:p w14:paraId="6443D813" w14:textId="478EB20E" w:rsidR="007D0517" w:rsidRPr="00403AE7" w:rsidRDefault="007D0517" w:rsidP="00ED7D05">
      <w:pPr>
        <w:autoSpaceDE w:val="0"/>
        <w:autoSpaceDN w:val="0"/>
        <w:adjustRightInd w:val="0"/>
        <w:spacing w:after="0" w:line="240" w:lineRule="auto"/>
        <w:ind w:left="284" w:right="391"/>
        <w:jc w:val="both"/>
        <w:rPr>
          <w:rFonts w:cs="Arial"/>
          <w:lang w:eastAsia="es-MX"/>
        </w:rPr>
      </w:pPr>
      <w:r w:rsidRPr="007D0517">
        <w:drawing>
          <wp:inline distT="0" distB="0" distL="0" distR="0" wp14:anchorId="75A2FACB" wp14:editId="4AAE03CD">
            <wp:extent cx="6334850" cy="3552825"/>
            <wp:effectExtent l="0" t="0" r="889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43617" cy="3557742"/>
                    </a:xfrm>
                    <a:prstGeom prst="rect">
                      <a:avLst/>
                    </a:prstGeom>
                    <a:noFill/>
                    <a:ln>
                      <a:noFill/>
                    </a:ln>
                  </pic:spPr>
                </pic:pic>
              </a:graphicData>
            </a:graphic>
          </wp:inline>
        </w:drawing>
      </w:r>
    </w:p>
    <w:p w14:paraId="09C5503A" w14:textId="1E715CE5" w:rsidR="00AB5CB6" w:rsidRPr="00403AE7" w:rsidRDefault="007D0517" w:rsidP="00ED7D05">
      <w:pPr>
        <w:autoSpaceDE w:val="0"/>
        <w:autoSpaceDN w:val="0"/>
        <w:adjustRightInd w:val="0"/>
        <w:spacing w:after="0" w:line="240" w:lineRule="auto"/>
        <w:ind w:left="284" w:right="391"/>
        <w:jc w:val="both"/>
        <w:rPr>
          <w:rFonts w:cs="Arial"/>
          <w:lang w:eastAsia="es-MX"/>
        </w:rPr>
      </w:pPr>
      <w:r w:rsidRPr="007D0517">
        <w:lastRenderedPageBreak/>
        <w:drawing>
          <wp:inline distT="0" distB="0" distL="0" distR="0" wp14:anchorId="6AB12BEA" wp14:editId="27640A37">
            <wp:extent cx="6326701" cy="4838065"/>
            <wp:effectExtent l="0" t="0" r="0" b="63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29997" cy="4840586"/>
                    </a:xfrm>
                    <a:prstGeom prst="rect">
                      <a:avLst/>
                    </a:prstGeom>
                    <a:noFill/>
                    <a:ln>
                      <a:noFill/>
                    </a:ln>
                  </pic:spPr>
                </pic:pic>
              </a:graphicData>
            </a:graphic>
          </wp:inline>
        </w:drawing>
      </w:r>
    </w:p>
    <w:p w14:paraId="50927174" w14:textId="77777777" w:rsidR="007D0517" w:rsidRDefault="007D0517" w:rsidP="00ED7D05">
      <w:pPr>
        <w:autoSpaceDE w:val="0"/>
        <w:autoSpaceDN w:val="0"/>
        <w:adjustRightInd w:val="0"/>
        <w:spacing w:after="0" w:line="240" w:lineRule="auto"/>
        <w:ind w:left="284" w:right="391"/>
        <w:jc w:val="both"/>
        <w:rPr>
          <w:rFonts w:cs="Arial"/>
          <w:lang w:eastAsia="es-MX"/>
        </w:rPr>
      </w:pPr>
    </w:p>
    <w:p w14:paraId="1D175665" w14:textId="77777777" w:rsidR="007D0517" w:rsidRDefault="007D0517" w:rsidP="00ED7D05">
      <w:pPr>
        <w:autoSpaceDE w:val="0"/>
        <w:autoSpaceDN w:val="0"/>
        <w:adjustRightInd w:val="0"/>
        <w:spacing w:after="0" w:line="240" w:lineRule="auto"/>
        <w:ind w:left="284" w:right="391"/>
        <w:jc w:val="both"/>
        <w:rPr>
          <w:rFonts w:cs="Arial"/>
          <w:lang w:eastAsia="es-MX"/>
        </w:rPr>
      </w:pPr>
    </w:p>
    <w:p w14:paraId="67B9ADB9" w14:textId="07339D40" w:rsidR="00C7589F" w:rsidRPr="00403AE7" w:rsidRDefault="00977BA5" w:rsidP="00ED7D05">
      <w:pPr>
        <w:autoSpaceDE w:val="0"/>
        <w:autoSpaceDN w:val="0"/>
        <w:adjustRightInd w:val="0"/>
        <w:spacing w:after="0" w:line="240" w:lineRule="auto"/>
        <w:ind w:left="284" w:right="391"/>
        <w:jc w:val="both"/>
        <w:rPr>
          <w:rFonts w:cs="Arial"/>
          <w:lang w:eastAsia="es-MX"/>
        </w:rPr>
      </w:pPr>
      <w:r w:rsidRPr="00403AE7">
        <w:rPr>
          <w:rFonts w:cs="Arial"/>
          <w:lang w:eastAsia="es-MX"/>
        </w:rPr>
        <w:t>Few have any insurance (</w:t>
      </w:r>
      <w:r w:rsidRPr="00403AE7">
        <w:rPr>
          <w:rFonts w:cs="Arial"/>
          <w:b/>
          <w:lang w:eastAsia="es-MX"/>
        </w:rPr>
        <w:t>18.4</w:t>
      </w:r>
      <w:r w:rsidRPr="00403AE7">
        <w:rPr>
          <w:rFonts w:cs="Arial"/>
          <w:lang w:eastAsia="es-MX"/>
        </w:rPr>
        <w:t xml:space="preserve">%). Being the main barrier not having money or </w:t>
      </w:r>
      <w:r w:rsidR="00964680">
        <w:rPr>
          <w:rFonts w:cs="Arial"/>
          <w:lang w:eastAsia="es-MX"/>
        </w:rPr>
        <w:t>a job</w:t>
      </w:r>
      <w:r w:rsidRPr="00403AE7">
        <w:rPr>
          <w:rFonts w:cs="Arial"/>
          <w:lang w:eastAsia="es-MX"/>
        </w:rPr>
        <w:t xml:space="preserve"> (</w:t>
      </w:r>
      <w:r w:rsidRPr="00403AE7">
        <w:rPr>
          <w:rFonts w:cs="Arial"/>
          <w:b/>
          <w:lang w:eastAsia="es-MX"/>
        </w:rPr>
        <w:t>35.0</w:t>
      </w:r>
      <w:r w:rsidRPr="00403AE7">
        <w:rPr>
          <w:rFonts w:cs="Arial"/>
          <w:lang w:eastAsia="es-MX"/>
        </w:rPr>
        <w:t>%), or not needing them (</w:t>
      </w:r>
      <w:r w:rsidRPr="00403AE7">
        <w:rPr>
          <w:rFonts w:cs="Arial"/>
          <w:b/>
          <w:lang w:eastAsia="es-MX"/>
        </w:rPr>
        <w:t>33.2</w:t>
      </w:r>
      <w:r w:rsidRPr="00403AE7">
        <w:rPr>
          <w:rFonts w:cs="Arial"/>
          <w:lang w:eastAsia="es-MX"/>
        </w:rPr>
        <w:t xml:space="preserve">%). See </w:t>
      </w:r>
      <w:r w:rsidRPr="00403AE7">
        <w:rPr>
          <w:rFonts w:cs="Arial"/>
          <w:i/>
          <w:lang w:eastAsia="es-MX"/>
        </w:rPr>
        <w:t>Table No. 27</w:t>
      </w:r>
      <w:r w:rsidR="00AB5CB6" w:rsidRPr="00403AE7">
        <w:rPr>
          <w:rFonts w:cs="Arial"/>
          <w:lang w:eastAsia="es-MX"/>
        </w:rPr>
        <w:t>.</w:t>
      </w:r>
    </w:p>
    <w:p w14:paraId="137A421F" w14:textId="77777777" w:rsidR="0079574F" w:rsidRPr="00403AE7" w:rsidRDefault="0079574F" w:rsidP="00ED7D05">
      <w:pPr>
        <w:autoSpaceDE w:val="0"/>
        <w:autoSpaceDN w:val="0"/>
        <w:adjustRightInd w:val="0"/>
        <w:spacing w:after="0" w:line="240" w:lineRule="auto"/>
        <w:ind w:left="284" w:right="391"/>
        <w:jc w:val="both"/>
        <w:rPr>
          <w:rFonts w:cs="Arial"/>
          <w:lang w:eastAsia="es-MX"/>
        </w:rPr>
      </w:pPr>
    </w:p>
    <w:p w14:paraId="315D665F" w14:textId="07BAC2E8" w:rsidR="002134DD" w:rsidRPr="00403AE7" w:rsidRDefault="002134DD" w:rsidP="00ED7D05">
      <w:pPr>
        <w:autoSpaceDE w:val="0"/>
        <w:autoSpaceDN w:val="0"/>
        <w:adjustRightInd w:val="0"/>
        <w:spacing w:after="0" w:line="240" w:lineRule="auto"/>
        <w:ind w:left="284" w:right="391"/>
        <w:jc w:val="both"/>
        <w:rPr>
          <w:rFonts w:cs="Arial"/>
          <w:lang w:eastAsia="es-MX"/>
        </w:rPr>
      </w:pPr>
      <w:r w:rsidRPr="002134DD">
        <w:lastRenderedPageBreak/>
        <w:drawing>
          <wp:inline distT="0" distB="0" distL="0" distR="0" wp14:anchorId="21E112A2" wp14:editId="2EE4EA25">
            <wp:extent cx="6448425" cy="2847492"/>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456569" cy="2851088"/>
                    </a:xfrm>
                    <a:prstGeom prst="rect">
                      <a:avLst/>
                    </a:prstGeom>
                    <a:noFill/>
                    <a:ln>
                      <a:noFill/>
                    </a:ln>
                  </pic:spPr>
                </pic:pic>
              </a:graphicData>
            </a:graphic>
          </wp:inline>
        </w:drawing>
      </w:r>
    </w:p>
    <w:p w14:paraId="1408896B" w14:textId="77777777" w:rsidR="002134DD" w:rsidRDefault="002134DD" w:rsidP="00ED7D05">
      <w:pPr>
        <w:autoSpaceDE w:val="0"/>
        <w:autoSpaceDN w:val="0"/>
        <w:adjustRightInd w:val="0"/>
        <w:spacing w:after="0" w:line="240" w:lineRule="auto"/>
        <w:ind w:left="284" w:right="391"/>
        <w:jc w:val="both"/>
        <w:rPr>
          <w:rFonts w:cs="Arial"/>
          <w:lang w:eastAsia="es-MX"/>
        </w:rPr>
      </w:pPr>
    </w:p>
    <w:p w14:paraId="268C8698" w14:textId="77777777" w:rsidR="002134DD" w:rsidRDefault="002134DD" w:rsidP="00ED7D05">
      <w:pPr>
        <w:autoSpaceDE w:val="0"/>
        <w:autoSpaceDN w:val="0"/>
        <w:adjustRightInd w:val="0"/>
        <w:spacing w:after="0" w:line="240" w:lineRule="auto"/>
        <w:ind w:left="284" w:right="391"/>
        <w:jc w:val="both"/>
        <w:rPr>
          <w:rFonts w:cs="Arial"/>
          <w:lang w:eastAsia="es-MX"/>
        </w:rPr>
      </w:pPr>
    </w:p>
    <w:p w14:paraId="5D8806E7" w14:textId="38263443" w:rsidR="0051375F" w:rsidRPr="00403AE7" w:rsidRDefault="0051375F" w:rsidP="00ED7D05">
      <w:pPr>
        <w:autoSpaceDE w:val="0"/>
        <w:autoSpaceDN w:val="0"/>
        <w:adjustRightInd w:val="0"/>
        <w:spacing w:after="0" w:line="240" w:lineRule="auto"/>
        <w:ind w:left="284" w:right="391"/>
        <w:jc w:val="both"/>
        <w:rPr>
          <w:rFonts w:cs="Arial"/>
          <w:lang w:eastAsia="es-MX"/>
        </w:rPr>
      </w:pPr>
      <w:r w:rsidRPr="00403AE7">
        <w:rPr>
          <w:rFonts w:cs="Arial"/>
          <w:lang w:eastAsia="es-MX"/>
        </w:rPr>
        <w:t>The proportion of people who compare the contracted insurance with other insurances (</w:t>
      </w:r>
      <w:r w:rsidRPr="00403AE7">
        <w:rPr>
          <w:rFonts w:cs="Arial"/>
          <w:b/>
          <w:lang w:eastAsia="es-MX"/>
        </w:rPr>
        <w:t>5.7</w:t>
      </w:r>
      <w:r w:rsidRPr="00403AE7">
        <w:rPr>
          <w:rFonts w:cs="Arial"/>
          <w:lang w:eastAsia="es-MX"/>
        </w:rPr>
        <w:t>%) is quite low. Those who d</w:t>
      </w:r>
      <w:r w:rsidR="00986D84">
        <w:rPr>
          <w:rFonts w:cs="Arial"/>
          <w:lang w:eastAsia="es-MX"/>
        </w:rPr>
        <w:t>id</w:t>
      </w:r>
      <w:r w:rsidRPr="00403AE7">
        <w:rPr>
          <w:rFonts w:cs="Arial"/>
          <w:lang w:eastAsia="es-MX"/>
        </w:rPr>
        <w:t xml:space="preserve"> compare </w:t>
      </w:r>
      <w:r w:rsidR="00986D84">
        <w:rPr>
          <w:rFonts w:cs="Arial"/>
          <w:lang w:eastAsia="es-MX"/>
        </w:rPr>
        <w:t>made</w:t>
      </w:r>
      <w:r w:rsidRPr="00403AE7">
        <w:rPr>
          <w:rFonts w:cs="Arial"/>
          <w:lang w:eastAsia="es-MX"/>
        </w:rPr>
        <w:t xml:space="preserve"> so based on information provided by the insurer or financial institution (</w:t>
      </w:r>
      <w:r w:rsidRPr="00403AE7">
        <w:rPr>
          <w:rFonts w:cs="Arial"/>
          <w:b/>
          <w:lang w:eastAsia="es-MX"/>
        </w:rPr>
        <w:t>72.1</w:t>
      </w:r>
      <w:r w:rsidRPr="00403AE7">
        <w:rPr>
          <w:rFonts w:cs="Arial"/>
          <w:lang w:eastAsia="es-MX"/>
        </w:rPr>
        <w:t xml:space="preserve">%). See </w:t>
      </w:r>
      <w:r w:rsidRPr="00403AE7">
        <w:rPr>
          <w:rFonts w:cs="Arial"/>
          <w:i/>
          <w:lang w:eastAsia="es-MX"/>
        </w:rPr>
        <w:t>Table No. 28</w:t>
      </w:r>
      <w:r w:rsidRPr="00403AE7">
        <w:rPr>
          <w:rFonts w:cs="Arial"/>
          <w:lang w:eastAsia="es-MX"/>
        </w:rPr>
        <w:t>.</w:t>
      </w:r>
    </w:p>
    <w:p w14:paraId="54475330" w14:textId="77777777" w:rsidR="0079574F" w:rsidRPr="00403AE7" w:rsidRDefault="0079574F" w:rsidP="00ED7D05">
      <w:pPr>
        <w:autoSpaceDE w:val="0"/>
        <w:autoSpaceDN w:val="0"/>
        <w:adjustRightInd w:val="0"/>
        <w:spacing w:after="0" w:line="240" w:lineRule="auto"/>
        <w:ind w:left="284" w:right="391"/>
        <w:jc w:val="both"/>
        <w:rPr>
          <w:rFonts w:cs="Arial"/>
          <w:lang w:eastAsia="es-MX"/>
        </w:rPr>
      </w:pPr>
    </w:p>
    <w:p w14:paraId="7FD1810B" w14:textId="3683C4F5" w:rsidR="00AB5CB6" w:rsidRPr="00403AE7" w:rsidRDefault="00E32DB0" w:rsidP="00ED7D05">
      <w:pPr>
        <w:autoSpaceDE w:val="0"/>
        <w:autoSpaceDN w:val="0"/>
        <w:adjustRightInd w:val="0"/>
        <w:spacing w:after="0" w:line="240" w:lineRule="auto"/>
        <w:ind w:left="284" w:right="391"/>
        <w:jc w:val="both"/>
        <w:rPr>
          <w:rFonts w:cs="Arial"/>
          <w:lang w:eastAsia="es-MX"/>
        </w:rPr>
      </w:pPr>
      <w:r w:rsidRPr="00E32DB0">
        <w:drawing>
          <wp:inline distT="0" distB="0" distL="0" distR="0" wp14:anchorId="330B394D" wp14:editId="684D4162">
            <wp:extent cx="6538595" cy="2007417"/>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538595" cy="2007417"/>
                    </a:xfrm>
                    <a:prstGeom prst="rect">
                      <a:avLst/>
                    </a:prstGeom>
                    <a:noFill/>
                    <a:ln>
                      <a:noFill/>
                    </a:ln>
                  </pic:spPr>
                </pic:pic>
              </a:graphicData>
            </a:graphic>
          </wp:inline>
        </w:drawing>
      </w:r>
    </w:p>
    <w:p w14:paraId="7A38AAC4" w14:textId="77777777" w:rsidR="00E32DB0" w:rsidRDefault="00E32DB0" w:rsidP="00ED7D05">
      <w:pPr>
        <w:autoSpaceDE w:val="0"/>
        <w:autoSpaceDN w:val="0"/>
        <w:adjustRightInd w:val="0"/>
        <w:spacing w:after="0" w:line="240" w:lineRule="auto"/>
        <w:ind w:left="284" w:right="391"/>
        <w:jc w:val="both"/>
        <w:rPr>
          <w:rFonts w:cs="Arial"/>
          <w:b/>
          <w:lang w:eastAsia="es-MX"/>
        </w:rPr>
      </w:pPr>
    </w:p>
    <w:p w14:paraId="6AFC2633" w14:textId="77777777" w:rsidR="00E32DB0" w:rsidRDefault="00E32DB0" w:rsidP="00ED7D05">
      <w:pPr>
        <w:autoSpaceDE w:val="0"/>
        <w:autoSpaceDN w:val="0"/>
        <w:adjustRightInd w:val="0"/>
        <w:spacing w:after="0" w:line="240" w:lineRule="auto"/>
        <w:ind w:left="284" w:right="391"/>
        <w:jc w:val="both"/>
        <w:rPr>
          <w:rFonts w:cs="Arial"/>
          <w:b/>
          <w:lang w:eastAsia="es-MX"/>
        </w:rPr>
      </w:pPr>
    </w:p>
    <w:p w14:paraId="3F6985F0" w14:textId="68BC4711" w:rsidR="000C1943" w:rsidRPr="00403AE7" w:rsidRDefault="000C1943" w:rsidP="00ED7D05">
      <w:pPr>
        <w:autoSpaceDE w:val="0"/>
        <w:autoSpaceDN w:val="0"/>
        <w:adjustRightInd w:val="0"/>
        <w:spacing w:after="0" w:line="240" w:lineRule="auto"/>
        <w:ind w:left="284" w:right="391"/>
        <w:jc w:val="both"/>
        <w:rPr>
          <w:rFonts w:cs="Arial"/>
          <w:lang w:eastAsia="es-MX"/>
        </w:rPr>
      </w:pPr>
      <w:r w:rsidRPr="00403AE7">
        <w:rPr>
          <w:rFonts w:cs="Arial"/>
          <w:b/>
          <w:lang w:eastAsia="es-MX"/>
        </w:rPr>
        <w:t>Out of 10 interviewees, 9</w:t>
      </w:r>
      <w:r w:rsidRPr="00403AE7">
        <w:rPr>
          <w:rFonts w:cs="Arial"/>
          <w:lang w:eastAsia="es-MX"/>
        </w:rPr>
        <w:t xml:space="preserve"> do not have a voluntary pension account, mainly due to lack of money (</w:t>
      </w:r>
      <w:r w:rsidRPr="00403AE7">
        <w:rPr>
          <w:rFonts w:cs="Arial"/>
          <w:b/>
          <w:lang w:eastAsia="es-MX"/>
        </w:rPr>
        <w:t>24.4</w:t>
      </w:r>
      <w:r w:rsidRPr="00403AE7">
        <w:rPr>
          <w:rFonts w:cs="Arial"/>
          <w:lang w:eastAsia="es-MX"/>
        </w:rPr>
        <w:t>%), because they do not work or have never worked (</w:t>
      </w:r>
      <w:r w:rsidRPr="00403AE7">
        <w:rPr>
          <w:rFonts w:cs="Arial"/>
          <w:b/>
          <w:lang w:eastAsia="es-MX"/>
        </w:rPr>
        <w:t>21.3</w:t>
      </w:r>
      <w:r w:rsidRPr="00403AE7">
        <w:rPr>
          <w:rFonts w:cs="Arial"/>
          <w:lang w:eastAsia="es-MX"/>
        </w:rPr>
        <w:t>%) or because they are not interested or think it is not convenient for them (</w:t>
      </w:r>
      <w:r w:rsidRPr="00403AE7">
        <w:rPr>
          <w:rFonts w:cs="Arial"/>
          <w:b/>
          <w:lang w:eastAsia="es-MX"/>
        </w:rPr>
        <w:t>21.2</w:t>
      </w:r>
      <w:r w:rsidRPr="00403AE7">
        <w:rPr>
          <w:rFonts w:cs="Arial"/>
          <w:lang w:eastAsia="es-MX"/>
        </w:rPr>
        <w:t>%).</w:t>
      </w:r>
    </w:p>
    <w:p w14:paraId="4F4F2D8E" w14:textId="77777777" w:rsidR="0079574F" w:rsidRPr="00403AE7" w:rsidRDefault="0079574F" w:rsidP="00ED7D05">
      <w:pPr>
        <w:autoSpaceDE w:val="0"/>
        <w:autoSpaceDN w:val="0"/>
        <w:adjustRightInd w:val="0"/>
        <w:spacing w:after="0" w:line="240" w:lineRule="auto"/>
        <w:ind w:left="284" w:right="391"/>
        <w:jc w:val="both"/>
        <w:rPr>
          <w:rFonts w:cs="Arial"/>
          <w:lang w:eastAsia="es-MX"/>
        </w:rPr>
      </w:pPr>
    </w:p>
    <w:p w14:paraId="24A8F93D" w14:textId="2D9AB196" w:rsidR="00AB5CB6" w:rsidRPr="00403AE7" w:rsidRDefault="00D3370C" w:rsidP="00ED7D05">
      <w:pPr>
        <w:autoSpaceDE w:val="0"/>
        <w:autoSpaceDN w:val="0"/>
        <w:adjustRightInd w:val="0"/>
        <w:spacing w:after="0" w:line="240" w:lineRule="auto"/>
        <w:ind w:left="284" w:right="391"/>
        <w:jc w:val="both"/>
        <w:rPr>
          <w:rFonts w:cs="Arial"/>
          <w:i/>
          <w:iCs/>
          <w:lang w:eastAsia="es-MX"/>
        </w:rPr>
      </w:pPr>
      <w:r w:rsidRPr="00403AE7">
        <w:rPr>
          <w:rFonts w:cs="Arial"/>
          <w:lang w:eastAsia="es-MX"/>
        </w:rPr>
        <w:t xml:space="preserve">It is not negligible that </w:t>
      </w:r>
      <w:r w:rsidRPr="00403AE7">
        <w:rPr>
          <w:rFonts w:cs="Arial"/>
          <w:b/>
          <w:lang w:eastAsia="es-MX"/>
        </w:rPr>
        <w:t>20.1</w:t>
      </w:r>
      <w:r w:rsidRPr="00403AE7">
        <w:rPr>
          <w:rFonts w:cs="Arial"/>
          <w:lang w:eastAsia="es-MX"/>
        </w:rPr>
        <w:t xml:space="preserve">% of the interviewees are unaware of the existence of this type of voluntary account or do not know how to </w:t>
      </w:r>
      <w:r w:rsidR="00335E4B">
        <w:rPr>
          <w:rFonts w:cs="Arial"/>
          <w:lang w:eastAsia="es-MX"/>
        </w:rPr>
        <w:t>get</w:t>
      </w:r>
      <w:r w:rsidRPr="00403AE7">
        <w:rPr>
          <w:rFonts w:cs="Arial"/>
          <w:lang w:eastAsia="es-MX"/>
        </w:rPr>
        <w:t xml:space="preserve"> it. See </w:t>
      </w:r>
      <w:r w:rsidRPr="00403AE7">
        <w:rPr>
          <w:rFonts w:cs="Arial"/>
          <w:i/>
          <w:lang w:eastAsia="es-MX"/>
        </w:rPr>
        <w:t>Table No. 29</w:t>
      </w:r>
      <w:r w:rsidR="00AB5CB6" w:rsidRPr="00403AE7">
        <w:rPr>
          <w:rFonts w:cs="Arial"/>
          <w:i/>
          <w:iCs/>
          <w:lang w:eastAsia="es-MX"/>
        </w:rPr>
        <w:t>.</w:t>
      </w:r>
    </w:p>
    <w:p w14:paraId="2B93879D" w14:textId="77777777" w:rsidR="0079574F" w:rsidRPr="00403AE7" w:rsidRDefault="0079574F" w:rsidP="00ED7D05">
      <w:pPr>
        <w:autoSpaceDE w:val="0"/>
        <w:autoSpaceDN w:val="0"/>
        <w:adjustRightInd w:val="0"/>
        <w:spacing w:after="0" w:line="240" w:lineRule="auto"/>
        <w:ind w:left="284" w:right="391"/>
        <w:jc w:val="both"/>
        <w:rPr>
          <w:rFonts w:cs="Arial"/>
          <w:lang w:eastAsia="es-MX"/>
        </w:rPr>
      </w:pPr>
    </w:p>
    <w:p w14:paraId="49DD0532" w14:textId="4B021DB4" w:rsidR="003F460B" w:rsidRPr="00403AE7" w:rsidRDefault="003F460B" w:rsidP="00ED7D05">
      <w:pPr>
        <w:autoSpaceDE w:val="0"/>
        <w:autoSpaceDN w:val="0"/>
        <w:adjustRightInd w:val="0"/>
        <w:spacing w:after="0" w:line="240" w:lineRule="auto"/>
        <w:ind w:left="284" w:right="391"/>
        <w:jc w:val="both"/>
        <w:rPr>
          <w:rFonts w:cs="Arial"/>
          <w:lang w:eastAsia="es-MX"/>
        </w:rPr>
      </w:pPr>
      <w:r w:rsidRPr="003F460B">
        <w:lastRenderedPageBreak/>
        <w:drawing>
          <wp:inline distT="0" distB="0" distL="0" distR="0" wp14:anchorId="17350C29" wp14:editId="3166EB56">
            <wp:extent cx="6538595" cy="2781932"/>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538595" cy="2781932"/>
                    </a:xfrm>
                    <a:prstGeom prst="rect">
                      <a:avLst/>
                    </a:prstGeom>
                    <a:noFill/>
                    <a:ln>
                      <a:noFill/>
                    </a:ln>
                  </pic:spPr>
                </pic:pic>
              </a:graphicData>
            </a:graphic>
          </wp:inline>
        </w:drawing>
      </w:r>
    </w:p>
    <w:p w14:paraId="5D27616F" w14:textId="77777777" w:rsidR="003F460B" w:rsidRDefault="003F460B" w:rsidP="00ED7D05">
      <w:pPr>
        <w:autoSpaceDE w:val="0"/>
        <w:autoSpaceDN w:val="0"/>
        <w:adjustRightInd w:val="0"/>
        <w:spacing w:after="0" w:line="240" w:lineRule="auto"/>
        <w:ind w:left="284" w:right="391"/>
        <w:jc w:val="both"/>
        <w:rPr>
          <w:rFonts w:cs="Arial"/>
          <w:bCs/>
          <w:lang w:eastAsia="es-MX"/>
        </w:rPr>
      </w:pPr>
    </w:p>
    <w:p w14:paraId="4AD1B9D6" w14:textId="77777777" w:rsidR="003F460B" w:rsidRDefault="003F460B" w:rsidP="00ED7D05">
      <w:pPr>
        <w:autoSpaceDE w:val="0"/>
        <w:autoSpaceDN w:val="0"/>
        <w:adjustRightInd w:val="0"/>
        <w:spacing w:after="0" w:line="240" w:lineRule="auto"/>
        <w:ind w:left="284" w:right="391"/>
        <w:jc w:val="both"/>
        <w:rPr>
          <w:rFonts w:cs="Arial"/>
          <w:bCs/>
          <w:lang w:eastAsia="es-MX"/>
        </w:rPr>
      </w:pPr>
    </w:p>
    <w:p w14:paraId="360BDA79" w14:textId="0BE01796" w:rsidR="00C7589F" w:rsidRPr="00403AE7" w:rsidRDefault="00E21069" w:rsidP="00ED7D05">
      <w:pPr>
        <w:autoSpaceDE w:val="0"/>
        <w:autoSpaceDN w:val="0"/>
        <w:adjustRightInd w:val="0"/>
        <w:spacing w:after="0" w:line="240" w:lineRule="auto"/>
        <w:ind w:left="284" w:right="391"/>
        <w:jc w:val="both"/>
        <w:rPr>
          <w:rFonts w:cs="Arial"/>
          <w:lang w:eastAsia="es-MX"/>
        </w:rPr>
      </w:pPr>
      <w:r w:rsidRPr="00403AE7">
        <w:rPr>
          <w:rFonts w:cs="Arial"/>
          <w:bCs/>
          <w:lang w:eastAsia="es-MX"/>
        </w:rPr>
        <w:t xml:space="preserve">A </w:t>
      </w:r>
      <w:r w:rsidRPr="00403AE7">
        <w:rPr>
          <w:rFonts w:cs="Arial"/>
          <w:b/>
          <w:bCs/>
          <w:lang w:eastAsia="es-MX"/>
        </w:rPr>
        <w:t>75.1</w:t>
      </w:r>
      <w:r w:rsidRPr="00403AE7">
        <w:rPr>
          <w:rFonts w:cs="Arial"/>
          <w:bCs/>
          <w:lang w:eastAsia="es-MX"/>
        </w:rPr>
        <w:t>% do not make voluntary contributions to their account for the "</w:t>
      </w:r>
      <w:r w:rsidR="00335E4B">
        <w:rPr>
          <w:rFonts w:cs="Arial"/>
          <w:bCs/>
          <w:i/>
          <w:lang w:eastAsia="es-MX"/>
        </w:rPr>
        <w:t>obligatory</w:t>
      </w:r>
      <w:r w:rsidRPr="00403AE7">
        <w:rPr>
          <w:rFonts w:cs="Arial"/>
          <w:bCs/>
          <w:i/>
          <w:lang w:eastAsia="es-MX"/>
        </w:rPr>
        <w:t xml:space="preserve"> pension </w:t>
      </w:r>
      <w:r w:rsidR="00335E4B">
        <w:rPr>
          <w:rFonts w:cs="Arial"/>
          <w:bCs/>
          <w:i/>
          <w:lang w:eastAsia="es-MX"/>
        </w:rPr>
        <w:t>regime</w:t>
      </w:r>
      <w:r w:rsidRPr="00403AE7">
        <w:rPr>
          <w:rFonts w:cs="Arial"/>
          <w:bCs/>
          <w:lang w:eastAsia="es-MX"/>
        </w:rPr>
        <w:t xml:space="preserve">" (ROP), mainly because they have no money left </w:t>
      </w:r>
      <w:r w:rsidR="00335E4B">
        <w:rPr>
          <w:rFonts w:cs="Arial"/>
          <w:bCs/>
          <w:lang w:eastAsia="es-MX"/>
        </w:rPr>
        <w:t>for</w:t>
      </w:r>
      <w:r w:rsidRPr="00403AE7">
        <w:rPr>
          <w:rFonts w:cs="Arial"/>
          <w:bCs/>
          <w:lang w:eastAsia="es-MX"/>
        </w:rPr>
        <w:t xml:space="preserve"> sav</w:t>
      </w:r>
      <w:r w:rsidR="00335E4B">
        <w:rPr>
          <w:rFonts w:cs="Arial"/>
          <w:bCs/>
          <w:lang w:eastAsia="es-MX"/>
        </w:rPr>
        <w:t>ings</w:t>
      </w:r>
      <w:r w:rsidRPr="00403AE7">
        <w:rPr>
          <w:rFonts w:cs="Arial"/>
          <w:bCs/>
          <w:lang w:eastAsia="es-MX"/>
        </w:rPr>
        <w:t xml:space="preserve"> (</w:t>
      </w:r>
      <w:r w:rsidRPr="00403AE7">
        <w:rPr>
          <w:rFonts w:cs="Arial"/>
          <w:b/>
          <w:bCs/>
          <w:lang w:eastAsia="es-MX"/>
        </w:rPr>
        <w:t>47.8</w:t>
      </w:r>
      <w:r w:rsidRPr="00403AE7">
        <w:rPr>
          <w:rFonts w:cs="Arial"/>
          <w:bCs/>
          <w:lang w:eastAsia="es-MX"/>
        </w:rPr>
        <w:t xml:space="preserve">%). A </w:t>
      </w:r>
      <w:r w:rsidRPr="00403AE7">
        <w:rPr>
          <w:rFonts w:cs="Arial"/>
          <w:b/>
          <w:bCs/>
          <w:lang w:eastAsia="es-MX"/>
        </w:rPr>
        <w:t>16.9</w:t>
      </w:r>
      <w:r w:rsidRPr="00403AE7">
        <w:rPr>
          <w:rFonts w:cs="Arial"/>
          <w:bCs/>
          <w:lang w:eastAsia="es-MX"/>
        </w:rPr>
        <w:t xml:space="preserve">% do not know what </w:t>
      </w:r>
      <w:r w:rsidR="00335E4B">
        <w:rPr>
          <w:rFonts w:cs="Arial"/>
          <w:bCs/>
          <w:lang w:eastAsia="es-MX"/>
        </w:rPr>
        <w:t xml:space="preserve">the </w:t>
      </w:r>
      <w:r w:rsidRPr="00403AE7">
        <w:rPr>
          <w:rFonts w:cs="Arial"/>
          <w:bCs/>
          <w:lang w:eastAsia="es-MX"/>
        </w:rPr>
        <w:t xml:space="preserve">ROP is or how to </w:t>
      </w:r>
      <w:r w:rsidR="00335E4B">
        <w:rPr>
          <w:rFonts w:cs="Arial"/>
          <w:bCs/>
          <w:lang w:eastAsia="es-MX"/>
        </w:rPr>
        <w:t>get</w:t>
      </w:r>
      <w:r w:rsidRPr="00403AE7">
        <w:rPr>
          <w:rFonts w:cs="Arial"/>
          <w:bCs/>
          <w:lang w:eastAsia="es-MX"/>
        </w:rPr>
        <w:t xml:space="preserve"> it and a </w:t>
      </w:r>
      <w:r w:rsidRPr="00403AE7">
        <w:rPr>
          <w:rFonts w:cs="Arial"/>
          <w:b/>
          <w:bCs/>
          <w:lang w:eastAsia="es-MX"/>
        </w:rPr>
        <w:t>6.2</w:t>
      </w:r>
      <w:r w:rsidRPr="00403AE7">
        <w:rPr>
          <w:rFonts w:cs="Arial"/>
          <w:bCs/>
          <w:lang w:eastAsia="es-MX"/>
        </w:rPr>
        <w:t xml:space="preserve">% do not know its advantages. See </w:t>
      </w:r>
      <w:r w:rsidRPr="00403AE7">
        <w:rPr>
          <w:rFonts w:cs="Arial"/>
          <w:bCs/>
          <w:i/>
          <w:lang w:eastAsia="es-MX"/>
        </w:rPr>
        <w:t>Table No. 30</w:t>
      </w:r>
      <w:r w:rsidR="00AB5CB6" w:rsidRPr="00403AE7">
        <w:rPr>
          <w:rFonts w:cs="Arial"/>
          <w:i/>
          <w:iCs/>
          <w:lang w:eastAsia="es-MX"/>
        </w:rPr>
        <w:t>.</w:t>
      </w:r>
    </w:p>
    <w:p w14:paraId="1D6F4F47" w14:textId="5C6B7B38" w:rsidR="00C7589F" w:rsidRPr="00403AE7" w:rsidRDefault="00C7589F" w:rsidP="00ED7D05">
      <w:pPr>
        <w:autoSpaceDE w:val="0"/>
        <w:autoSpaceDN w:val="0"/>
        <w:adjustRightInd w:val="0"/>
        <w:spacing w:after="0" w:line="240" w:lineRule="auto"/>
        <w:ind w:left="284" w:right="391"/>
        <w:jc w:val="both"/>
        <w:rPr>
          <w:rFonts w:cs="Arial"/>
          <w:lang w:eastAsia="es-MX"/>
        </w:rPr>
      </w:pPr>
    </w:p>
    <w:p w14:paraId="6D2083E3" w14:textId="17FF1D61" w:rsidR="00061AFF" w:rsidRPr="00403AE7" w:rsidRDefault="00061AFF" w:rsidP="00ED7D05">
      <w:pPr>
        <w:autoSpaceDE w:val="0"/>
        <w:autoSpaceDN w:val="0"/>
        <w:adjustRightInd w:val="0"/>
        <w:spacing w:after="0" w:line="240" w:lineRule="auto"/>
        <w:ind w:left="284" w:right="391"/>
        <w:jc w:val="both"/>
        <w:rPr>
          <w:rFonts w:cs="Arial"/>
          <w:lang w:eastAsia="es-MX"/>
        </w:rPr>
      </w:pPr>
      <w:r w:rsidRPr="00061AFF">
        <w:drawing>
          <wp:inline distT="0" distB="0" distL="0" distR="0" wp14:anchorId="665B3B48" wp14:editId="4F96EF3E">
            <wp:extent cx="6305550" cy="2896184"/>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14975" cy="2900513"/>
                    </a:xfrm>
                    <a:prstGeom prst="rect">
                      <a:avLst/>
                    </a:prstGeom>
                    <a:noFill/>
                    <a:ln>
                      <a:noFill/>
                    </a:ln>
                  </pic:spPr>
                </pic:pic>
              </a:graphicData>
            </a:graphic>
          </wp:inline>
        </w:drawing>
      </w:r>
    </w:p>
    <w:p w14:paraId="48981592" w14:textId="77777777" w:rsidR="00AB5CB6" w:rsidRDefault="00AB5CB6" w:rsidP="00ED7D05">
      <w:pPr>
        <w:autoSpaceDE w:val="0"/>
        <w:autoSpaceDN w:val="0"/>
        <w:adjustRightInd w:val="0"/>
        <w:spacing w:after="0" w:line="240" w:lineRule="auto"/>
        <w:ind w:left="851" w:right="391" w:hanging="567"/>
        <w:jc w:val="both"/>
        <w:rPr>
          <w:rFonts w:cs="Arial"/>
          <w:b/>
          <w:sz w:val="24"/>
          <w:szCs w:val="24"/>
          <w:lang w:eastAsia="es-MX"/>
        </w:rPr>
      </w:pPr>
    </w:p>
    <w:p w14:paraId="7A864487" w14:textId="77777777" w:rsidR="00061AFF" w:rsidRPr="00403AE7" w:rsidRDefault="00061AFF" w:rsidP="00ED7D05">
      <w:pPr>
        <w:autoSpaceDE w:val="0"/>
        <w:autoSpaceDN w:val="0"/>
        <w:adjustRightInd w:val="0"/>
        <w:spacing w:after="0" w:line="240" w:lineRule="auto"/>
        <w:ind w:left="851" w:right="391" w:hanging="567"/>
        <w:jc w:val="both"/>
        <w:rPr>
          <w:rFonts w:cs="Arial"/>
          <w:b/>
          <w:sz w:val="24"/>
          <w:szCs w:val="24"/>
          <w:lang w:eastAsia="es-MX"/>
        </w:rPr>
      </w:pPr>
    </w:p>
    <w:p w14:paraId="39AAD773" w14:textId="7CEC6E10" w:rsidR="000A6646" w:rsidRPr="00403AE7" w:rsidRDefault="000A6646" w:rsidP="00ED7D05">
      <w:pPr>
        <w:autoSpaceDE w:val="0"/>
        <w:autoSpaceDN w:val="0"/>
        <w:adjustRightInd w:val="0"/>
        <w:spacing w:after="0" w:line="240" w:lineRule="auto"/>
        <w:ind w:left="851" w:right="391" w:hanging="567"/>
        <w:jc w:val="both"/>
        <w:rPr>
          <w:rFonts w:cs="Arial"/>
          <w:b/>
          <w:sz w:val="24"/>
          <w:szCs w:val="24"/>
          <w:lang w:eastAsia="es-MX"/>
        </w:rPr>
      </w:pPr>
      <w:r w:rsidRPr="00403AE7">
        <w:rPr>
          <w:rFonts w:cs="Arial"/>
          <w:b/>
          <w:sz w:val="24"/>
          <w:szCs w:val="24"/>
          <w:lang w:eastAsia="es-MX"/>
        </w:rPr>
        <w:t>4.</w:t>
      </w:r>
      <w:r w:rsidR="00C7589F" w:rsidRPr="00403AE7">
        <w:rPr>
          <w:rFonts w:cs="Arial"/>
          <w:b/>
          <w:sz w:val="24"/>
          <w:szCs w:val="24"/>
          <w:lang w:eastAsia="es-MX"/>
        </w:rPr>
        <w:t>7</w:t>
      </w:r>
      <w:r w:rsidRPr="00403AE7">
        <w:rPr>
          <w:rFonts w:cs="Arial"/>
          <w:b/>
          <w:sz w:val="24"/>
          <w:szCs w:val="24"/>
          <w:lang w:eastAsia="es-MX"/>
        </w:rPr>
        <w:tab/>
      </w:r>
      <w:r w:rsidR="00E21069" w:rsidRPr="00403AE7">
        <w:rPr>
          <w:rFonts w:cs="Arial"/>
          <w:b/>
          <w:sz w:val="24"/>
          <w:szCs w:val="24"/>
          <w:lang w:eastAsia="es-MX"/>
        </w:rPr>
        <w:t>Usage of financial channels</w:t>
      </w:r>
    </w:p>
    <w:p w14:paraId="55C66282" w14:textId="77777777" w:rsidR="0079574F" w:rsidRPr="00403AE7" w:rsidRDefault="0079574F" w:rsidP="00ED7D05">
      <w:pPr>
        <w:autoSpaceDE w:val="0"/>
        <w:autoSpaceDN w:val="0"/>
        <w:adjustRightInd w:val="0"/>
        <w:spacing w:after="0" w:line="240" w:lineRule="auto"/>
        <w:ind w:left="284" w:right="391"/>
        <w:jc w:val="both"/>
        <w:rPr>
          <w:rFonts w:cs="Arial"/>
          <w:lang w:eastAsia="es-MX"/>
        </w:rPr>
      </w:pPr>
    </w:p>
    <w:p w14:paraId="16993DEE" w14:textId="032F749A" w:rsidR="00C7589F" w:rsidRPr="00403AE7" w:rsidRDefault="00E21069" w:rsidP="00ED7D05">
      <w:pPr>
        <w:autoSpaceDE w:val="0"/>
        <w:autoSpaceDN w:val="0"/>
        <w:adjustRightInd w:val="0"/>
        <w:spacing w:after="0" w:line="240" w:lineRule="auto"/>
        <w:ind w:left="284" w:right="391"/>
        <w:jc w:val="both"/>
        <w:rPr>
          <w:rFonts w:cs="Arial"/>
          <w:lang w:eastAsia="es-MX"/>
        </w:rPr>
      </w:pPr>
      <w:r w:rsidRPr="0090415B">
        <w:rPr>
          <w:rFonts w:cs="Arial"/>
          <w:b/>
          <w:lang w:eastAsia="es-MX"/>
        </w:rPr>
        <w:t>Out of 10 interviewees, 4</w:t>
      </w:r>
      <w:r w:rsidRPr="00403AE7">
        <w:rPr>
          <w:rFonts w:cs="Arial"/>
          <w:lang w:eastAsia="es-MX"/>
        </w:rPr>
        <w:t xml:space="preserve"> have used a bank branch in the last year. The main barrier is associated with not having the need to go to a branch, either because they are not interested or because they do not have an account. Another reason is because they do not qualify for an account</w:t>
      </w:r>
      <w:r w:rsidR="00C7589F" w:rsidRPr="00403AE7">
        <w:rPr>
          <w:rFonts w:cs="Arial"/>
          <w:lang w:eastAsia="es-MX"/>
        </w:rPr>
        <w:t>.</w:t>
      </w:r>
    </w:p>
    <w:p w14:paraId="36BDF237" w14:textId="77777777" w:rsidR="0079574F" w:rsidRPr="00403AE7" w:rsidRDefault="0079574F" w:rsidP="00ED7D05">
      <w:pPr>
        <w:autoSpaceDE w:val="0"/>
        <w:autoSpaceDN w:val="0"/>
        <w:adjustRightInd w:val="0"/>
        <w:spacing w:after="0" w:line="240" w:lineRule="auto"/>
        <w:ind w:left="284" w:right="391"/>
        <w:jc w:val="both"/>
        <w:rPr>
          <w:rFonts w:cs="Arial"/>
          <w:lang w:eastAsia="es-MX"/>
        </w:rPr>
      </w:pPr>
    </w:p>
    <w:p w14:paraId="0E265847" w14:textId="059ABCEA" w:rsidR="00C7589F" w:rsidRPr="00403AE7" w:rsidRDefault="00232BE0" w:rsidP="00ED7D05">
      <w:pPr>
        <w:autoSpaceDE w:val="0"/>
        <w:autoSpaceDN w:val="0"/>
        <w:adjustRightInd w:val="0"/>
        <w:spacing w:after="0" w:line="240" w:lineRule="auto"/>
        <w:ind w:left="284" w:right="391"/>
        <w:jc w:val="both"/>
        <w:rPr>
          <w:rFonts w:cs="Arial"/>
          <w:i/>
          <w:iCs/>
          <w:lang w:eastAsia="es-MX"/>
        </w:rPr>
      </w:pPr>
      <w:r w:rsidRPr="00403AE7">
        <w:rPr>
          <w:rFonts w:cs="Arial"/>
          <w:lang w:eastAsia="es-MX"/>
        </w:rPr>
        <w:lastRenderedPageBreak/>
        <w:t>The main actions carried out at the branch are the withdrawal of cash (</w:t>
      </w:r>
      <w:r w:rsidRPr="00403AE7">
        <w:rPr>
          <w:rFonts w:cs="Arial"/>
          <w:b/>
          <w:lang w:eastAsia="es-MX"/>
        </w:rPr>
        <w:t>49.8</w:t>
      </w:r>
      <w:r w:rsidRPr="00403AE7">
        <w:rPr>
          <w:rFonts w:cs="Arial"/>
          <w:lang w:eastAsia="es-MX"/>
        </w:rPr>
        <w:t>%) and the making of deposits (</w:t>
      </w:r>
      <w:r w:rsidRPr="00403AE7">
        <w:rPr>
          <w:rFonts w:cs="Arial"/>
          <w:b/>
          <w:lang w:eastAsia="es-MX"/>
        </w:rPr>
        <w:t>46.3</w:t>
      </w:r>
      <w:r w:rsidRPr="00403AE7">
        <w:rPr>
          <w:rFonts w:cs="Arial"/>
          <w:lang w:eastAsia="es-MX"/>
        </w:rPr>
        <w:t xml:space="preserve">%). See </w:t>
      </w:r>
      <w:r w:rsidRPr="00403AE7">
        <w:rPr>
          <w:rFonts w:cs="Arial"/>
          <w:i/>
          <w:lang w:eastAsia="es-MX"/>
        </w:rPr>
        <w:t>Table No. 31</w:t>
      </w:r>
      <w:r w:rsidR="00AA31DE" w:rsidRPr="00403AE7">
        <w:rPr>
          <w:rFonts w:cs="Arial"/>
          <w:i/>
          <w:iCs/>
          <w:lang w:eastAsia="es-MX"/>
        </w:rPr>
        <w:t>.</w:t>
      </w:r>
    </w:p>
    <w:p w14:paraId="3001EB6B" w14:textId="77777777" w:rsidR="0079574F" w:rsidRPr="00403AE7" w:rsidRDefault="0079574F" w:rsidP="00ED7D05">
      <w:pPr>
        <w:autoSpaceDE w:val="0"/>
        <w:autoSpaceDN w:val="0"/>
        <w:adjustRightInd w:val="0"/>
        <w:spacing w:after="0" w:line="240" w:lineRule="auto"/>
        <w:ind w:left="284" w:right="391"/>
        <w:jc w:val="both"/>
        <w:rPr>
          <w:rFonts w:cs="Arial"/>
          <w:i/>
          <w:iCs/>
          <w:lang w:eastAsia="es-MX"/>
        </w:rPr>
      </w:pPr>
    </w:p>
    <w:p w14:paraId="0BFFF3BF" w14:textId="1C5AED3A" w:rsidR="00061AFF" w:rsidRPr="00403AE7" w:rsidRDefault="00061AFF" w:rsidP="00ED7D05">
      <w:pPr>
        <w:autoSpaceDE w:val="0"/>
        <w:autoSpaceDN w:val="0"/>
        <w:adjustRightInd w:val="0"/>
        <w:spacing w:after="0" w:line="240" w:lineRule="auto"/>
        <w:ind w:left="284" w:right="391"/>
        <w:jc w:val="both"/>
        <w:rPr>
          <w:rFonts w:cs="Arial"/>
          <w:lang w:eastAsia="es-MX"/>
        </w:rPr>
      </w:pPr>
      <w:r w:rsidRPr="00061AFF">
        <w:drawing>
          <wp:inline distT="0" distB="0" distL="0" distR="0" wp14:anchorId="3425C0F1" wp14:editId="7444E757">
            <wp:extent cx="6414587" cy="3966845"/>
            <wp:effectExtent l="0" t="0" r="5715"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419347" cy="3969789"/>
                    </a:xfrm>
                    <a:prstGeom prst="rect">
                      <a:avLst/>
                    </a:prstGeom>
                    <a:noFill/>
                    <a:ln>
                      <a:noFill/>
                    </a:ln>
                  </pic:spPr>
                </pic:pic>
              </a:graphicData>
            </a:graphic>
          </wp:inline>
        </w:drawing>
      </w:r>
    </w:p>
    <w:p w14:paraId="1EFD4DCD" w14:textId="769E7641" w:rsidR="00AA31DE" w:rsidRDefault="00AA31DE" w:rsidP="00ED7D05">
      <w:pPr>
        <w:autoSpaceDE w:val="0"/>
        <w:autoSpaceDN w:val="0"/>
        <w:adjustRightInd w:val="0"/>
        <w:spacing w:after="0" w:line="240" w:lineRule="auto"/>
        <w:ind w:left="284" w:right="391"/>
        <w:jc w:val="both"/>
        <w:rPr>
          <w:rFonts w:cs="Arial"/>
          <w:lang w:eastAsia="es-MX"/>
        </w:rPr>
      </w:pPr>
    </w:p>
    <w:p w14:paraId="4FF239AC" w14:textId="77777777" w:rsidR="00061AFF" w:rsidRPr="00403AE7" w:rsidRDefault="00061AFF" w:rsidP="00ED7D05">
      <w:pPr>
        <w:autoSpaceDE w:val="0"/>
        <w:autoSpaceDN w:val="0"/>
        <w:adjustRightInd w:val="0"/>
        <w:spacing w:after="0" w:line="240" w:lineRule="auto"/>
        <w:ind w:left="284" w:right="391"/>
        <w:jc w:val="both"/>
        <w:rPr>
          <w:rFonts w:cs="Arial"/>
          <w:lang w:eastAsia="es-MX"/>
        </w:rPr>
      </w:pPr>
    </w:p>
    <w:p w14:paraId="42172C35" w14:textId="296714C1" w:rsidR="00AA31DE" w:rsidRPr="00403AE7" w:rsidRDefault="00232BE0" w:rsidP="00ED7D05">
      <w:pPr>
        <w:autoSpaceDE w:val="0"/>
        <w:autoSpaceDN w:val="0"/>
        <w:adjustRightInd w:val="0"/>
        <w:spacing w:after="0" w:line="240" w:lineRule="auto"/>
        <w:ind w:left="284" w:right="391"/>
        <w:jc w:val="both"/>
        <w:rPr>
          <w:rFonts w:cs="Arial"/>
          <w:lang w:eastAsia="es-MX"/>
        </w:rPr>
      </w:pPr>
      <w:r w:rsidRPr="00403AE7">
        <w:rPr>
          <w:rFonts w:cs="Arial"/>
          <w:lang w:eastAsia="es-MX"/>
        </w:rPr>
        <w:t xml:space="preserve">On average, it takes </w:t>
      </w:r>
      <w:r w:rsidRPr="00403AE7">
        <w:rPr>
          <w:rFonts w:cs="Arial"/>
          <w:b/>
          <w:lang w:eastAsia="es-MX"/>
        </w:rPr>
        <w:t>20.5 minutes</w:t>
      </w:r>
      <w:r w:rsidRPr="00403AE7">
        <w:rPr>
          <w:rFonts w:cs="Arial"/>
          <w:lang w:eastAsia="es-MX"/>
        </w:rPr>
        <w:t xml:space="preserve"> to travel from home or work to the branch, with an average cost of </w:t>
      </w:r>
      <w:r w:rsidRPr="00403AE7">
        <w:rPr>
          <w:rFonts w:cs="Arial"/>
          <w:b/>
          <w:lang w:eastAsia="es-MX"/>
        </w:rPr>
        <w:t>¢1,641 colones</w:t>
      </w:r>
      <w:r w:rsidRPr="00403AE7">
        <w:rPr>
          <w:rFonts w:cs="Arial"/>
          <w:lang w:eastAsia="es-MX"/>
        </w:rPr>
        <w:t xml:space="preserve">. On their last visit to the branch, the average waiting time to be attended was </w:t>
      </w:r>
      <w:r w:rsidRPr="00403AE7">
        <w:rPr>
          <w:rFonts w:cs="Arial"/>
          <w:b/>
          <w:lang w:eastAsia="es-MX"/>
        </w:rPr>
        <w:t>34.3 minutes</w:t>
      </w:r>
      <w:r w:rsidRPr="00403AE7">
        <w:rPr>
          <w:rFonts w:cs="Arial"/>
          <w:lang w:eastAsia="es-MX"/>
        </w:rPr>
        <w:t>, which for most (</w:t>
      </w:r>
      <w:r w:rsidRPr="00403AE7">
        <w:rPr>
          <w:rFonts w:cs="Arial"/>
          <w:b/>
          <w:lang w:eastAsia="es-MX"/>
        </w:rPr>
        <w:t>69.6</w:t>
      </w:r>
      <w:r w:rsidRPr="00403AE7">
        <w:rPr>
          <w:rFonts w:cs="Arial"/>
          <w:lang w:eastAsia="es-MX"/>
        </w:rPr>
        <w:t>%) was adequate</w:t>
      </w:r>
      <w:r w:rsidR="00AA31DE" w:rsidRPr="00403AE7">
        <w:rPr>
          <w:rFonts w:cs="Arial"/>
          <w:lang w:eastAsia="es-MX"/>
        </w:rPr>
        <w:t>.</w:t>
      </w:r>
    </w:p>
    <w:p w14:paraId="54B12DA1" w14:textId="77777777" w:rsidR="0079574F" w:rsidRPr="00403AE7" w:rsidRDefault="0079574F" w:rsidP="00ED7D05">
      <w:pPr>
        <w:autoSpaceDE w:val="0"/>
        <w:autoSpaceDN w:val="0"/>
        <w:adjustRightInd w:val="0"/>
        <w:spacing w:after="0" w:line="240" w:lineRule="auto"/>
        <w:ind w:left="284" w:right="391"/>
        <w:jc w:val="both"/>
        <w:rPr>
          <w:rFonts w:cs="Arial"/>
          <w:lang w:eastAsia="es-MX"/>
        </w:rPr>
      </w:pPr>
    </w:p>
    <w:p w14:paraId="49993C10" w14:textId="381198C1" w:rsidR="00AA31DE" w:rsidRPr="00403AE7" w:rsidRDefault="00232BE0" w:rsidP="00ED7D05">
      <w:pPr>
        <w:autoSpaceDE w:val="0"/>
        <w:autoSpaceDN w:val="0"/>
        <w:adjustRightInd w:val="0"/>
        <w:spacing w:after="0" w:line="240" w:lineRule="auto"/>
        <w:ind w:left="284" w:right="391"/>
        <w:rPr>
          <w:rFonts w:cs="Arial"/>
          <w:lang w:eastAsia="es-MX"/>
        </w:rPr>
      </w:pPr>
      <w:r w:rsidRPr="00403AE7">
        <w:rPr>
          <w:rFonts w:cs="Arial"/>
          <w:lang w:eastAsia="es-MX"/>
        </w:rPr>
        <w:t xml:space="preserve">For almost all the interviewed people the </w:t>
      </w:r>
      <w:r w:rsidR="00787189">
        <w:rPr>
          <w:rFonts w:cs="Arial"/>
          <w:lang w:eastAsia="es-MX"/>
        </w:rPr>
        <w:t>treatment</w:t>
      </w:r>
      <w:r w:rsidRPr="00403AE7">
        <w:rPr>
          <w:rFonts w:cs="Arial"/>
          <w:lang w:eastAsia="es-MX"/>
        </w:rPr>
        <w:t xml:space="preserve"> received was appropriate (</w:t>
      </w:r>
      <w:r w:rsidRPr="00403AE7">
        <w:rPr>
          <w:rFonts w:cs="Arial"/>
          <w:b/>
          <w:lang w:eastAsia="es-MX"/>
        </w:rPr>
        <w:t>96.8</w:t>
      </w:r>
      <w:r w:rsidRPr="00403AE7">
        <w:rPr>
          <w:rFonts w:cs="Arial"/>
          <w:lang w:eastAsia="es-MX"/>
        </w:rPr>
        <w:t xml:space="preserve">%). See </w:t>
      </w:r>
      <w:r w:rsidRPr="00403AE7">
        <w:rPr>
          <w:rFonts w:cs="Arial"/>
          <w:i/>
          <w:lang w:eastAsia="es-MX"/>
        </w:rPr>
        <w:t>Table No. 32</w:t>
      </w:r>
      <w:r w:rsidRPr="00403AE7">
        <w:rPr>
          <w:rFonts w:cs="Arial"/>
          <w:lang w:eastAsia="es-MX"/>
        </w:rPr>
        <w:t>.</w:t>
      </w:r>
    </w:p>
    <w:p w14:paraId="2C305773" w14:textId="77777777" w:rsidR="0079574F" w:rsidRPr="00403AE7" w:rsidRDefault="0079574F" w:rsidP="00ED7D05">
      <w:pPr>
        <w:autoSpaceDE w:val="0"/>
        <w:autoSpaceDN w:val="0"/>
        <w:adjustRightInd w:val="0"/>
        <w:spacing w:after="0" w:line="240" w:lineRule="auto"/>
        <w:ind w:left="284" w:right="391"/>
        <w:rPr>
          <w:rFonts w:cs="Arial"/>
          <w:lang w:eastAsia="es-MX"/>
        </w:rPr>
      </w:pPr>
    </w:p>
    <w:p w14:paraId="5EC210F9" w14:textId="687887B7" w:rsidR="00126476" w:rsidRPr="00403AE7" w:rsidRDefault="00126476" w:rsidP="00ED7D05">
      <w:pPr>
        <w:autoSpaceDE w:val="0"/>
        <w:autoSpaceDN w:val="0"/>
        <w:adjustRightInd w:val="0"/>
        <w:spacing w:after="0" w:line="240" w:lineRule="auto"/>
        <w:ind w:left="284" w:right="391"/>
        <w:jc w:val="both"/>
        <w:rPr>
          <w:rFonts w:cs="Arial"/>
          <w:lang w:eastAsia="es-MX"/>
        </w:rPr>
      </w:pPr>
      <w:r w:rsidRPr="00126476">
        <w:drawing>
          <wp:inline distT="0" distB="0" distL="0" distR="0" wp14:anchorId="2AE35544" wp14:editId="408940C4">
            <wp:extent cx="6538595" cy="2095633"/>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538595" cy="2095633"/>
                    </a:xfrm>
                    <a:prstGeom prst="rect">
                      <a:avLst/>
                    </a:prstGeom>
                    <a:noFill/>
                    <a:ln>
                      <a:noFill/>
                    </a:ln>
                  </pic:spPr>
                </pic:pic>
              </a:graphicData>
            </a:graphic>
          </wp:inline>
        </w:drawing>
      </w:r>
    </w:p>
    <w:p w14:paraId="4355D2A4" w14:textId="77777777" w:rsidR="00AA31DE" w:rsidRPr="00403AE7" w:rsidRDefault="00AA31DE" w:rsidP="00ED7D05">
      <w:pPr>
        <w:autoSpaceDE w:val="0"/>
        <w:autoSpaceDN w:val="0"/>
        <w:adjustRightInd w:val="0"/>
        <w:spacing w:after="0" w:line="240" w:lineRule="auto"/>
        <w:ind w:left="284" w:right="391"/>
        <w:jc w:val="both"/>
        <w:rPr>
          <w:rFonts w:cs="Arial"/>
          <w:lang w:eastAsia="es-MX"/>
        </w:rPr>
      </w:pPr>
    </w:p>
    <w:p w14:paraId="2EEE7CB5" w14:textId="49DEFDA9" w:rsidR="00C7589F" w:rsidRPr="00403AE7" w:rsidRDefault="00232BE0" w:rsidP="00ED7D05">
      <w:pPr>
        <w:autoSpaceDE w:val="0"/>
        <w:autoSpaceDN w:val="0"/>
        <w:adjustRightInd w:val="0"/>
        <w:spacing w:after="0" w:line="240" w:lineRule="auto"/>
        <w:ind w:left="284" w:right="391"/>
        <w:jc w:val="both"/>
        <w:rPr>
          <w:rFonts w:cs="Arial"/>
          <w:lang w:eastAsia="es-MX"/>
        </w:rPr>
      </w:pPr>
      <w:r w:rsidRPr="00403AE7">
        <w:rPr>
          <w:rFonts w:cs="Arial"/>
          <w:b/>
          <w:bCs/>
          <w:lang w:eastAsia="es-MX"/>
        </w:rPr>
        <w:lastRenderedPageBreak/>
        <w:t xml:space="preserve">Of every 10 interviewees, 6 </w:t>
      </w:r>
      <w:r w:rsidRPr="00403AE7">
        <w:rPr>
          <w:rFonts w:cs="Arial"/>
          <w:bCs/>
          <w:lang w:eastAsia="es-MX"/>
        </w:rPr>
        <w:t>have used ATMs of a bank branch in the last year. The main barrier is associated with not having the need to use it because they do not have an account (</w:t>
      </w:r>
      <w:r w:rsidRPr="00403AE7">
        <w:rPr>
          <w:rFonts w:cs="Arial"/>
          <w:b/>
          <w:bCs/>
          <w:lang w:eastAsia="es-MX"/>
        </w:rPr>
        <w:t>51.4</w:t>
      </w:r>
      <w:r w:rsidRPr="00403AE7">
        <w:rPr>
          <w:rFonts w:cs="Arial"/>
          <w:bCs/>
          <w:lang w:eastAsia="es-MX"/>
        </w:rPr>
        <w:t xml:space="preserve">%). A </w:t>
      </w:r>
      <w:r w:rsidRPr="00403AE7">
        <w:rPr>
          <w:rFonts w:cs="Arial"/>
          <w:b/>
          <w:bCs/>
          <w:lang w:eastAsia="es-MX"/>
        </w:rPr>
        <w:t>19.5</w:t>
      </w:r>
      <w:r w:rsidRPr="00403AE7">
        <w:rPr>
          <w:rFonts w:cs="Arial"/>
          <w:bCs/>
          <w:lang w:eastAsia="es-MX"/>
        </w:rPr>
        <w:t xml:space="preserve">% do not use them, because their income is insufficient; while </w:t>
      </w:r>
      <w:r w:rsidRPr="00403AE7">
        <w:rPr>
          <w:rFonts w:cs="Arial"/>
          <w:b/>
          <w:bCs/>
          <w:lang w:eastAsia="es-MX"/>
        </w:rPr>
        <w:t>15.1</w:t>
      </w:r>
      <w:r w:rsidRPr="00403AE7">
        <w:rPr>
          <w:rFonts w:cs="Arial"/>
          <w:bCs/>
          <w:lang w:eastAsia="es-MX"/>
        </w:rPr>
        <w:t xml:space="preserve">% do </w:t>
      </w:r>
      <w:r w:rsidR="00E715EE">
        <w:rPr>
          <w:rFonts w:cs="Arial"/>
          <w:bCs/>
          <w:lang w:eastAsia="es-MX"/>
        </w:rPr>
        <w:t>not know them or they generate d</w:t>
      </w:r>
      <w:r w:rsidRPr="00403AE7">
        <w:rPr>
          <w:rFonts w:cs="Arial"/>
          <w:bCs/>
          <w:lang w:eastAsia="es-MX"/>
        </w:rPr>
        <w:t>istrust</w:t>
      </w:r>
      <w:r w:rsidR="00C7589F" w:rsidRPr="00403AE7">
        <w:rPr>
          <w:rFonts w:cs="Arial"/>
          <w:lang w:eastAsia="es-MX"/>
        </w:rPr>
        <w:t>.</w:t>
      </w:r>
    </w:p>
    <w:p w14:paraId="5597A813" w14:textId="77777777" w:rsidR="0079574F" w:rsidRPr="00403AE7" w:rsidRDefault="0079574F" w:rsidP="00ED7D05">
      <w:pPr>
        <w:autoSpaceDE w:val="0"/>
        <w:autoSpaceDN w:val="0"/>
        <w:adjustRightInd w:val="0"/>
        <w:spacing w:after="0" w:line="240" w:lineRule="auto"/>
        <w:ind w:left="284" w:right="391"/>
        <w:jc w:val="both"/>
        <w:rPr>
          <w:rFonts w:cs="Arial"/>
          <w:lang w:eastAsia="es-MX"/>
        </w:rPr>
      </w:pPr>
    </w:p>
    <w:p w14:paraId="1B07F1BE" w14:textId="3EF9F2D2" w:rsidR="00C7589F" w:rsidRPr="00403AE7" w:rsidRDefault="00232BE0" w:rsidP="00ED7D05">
      <w:pPr>
        <w:autoSpaceDE w:val="0"/>
        <w:autoSpaceDN w:val="0"/>
        <w:adjustRightInd w:val="0"/>
        <w:spacing w:after="0" w:line="240" w:lineRule="auto"/>
        <w:ind w:left="284" w:right="391"/>
        <w:jc w:val="both"/>
        <w:rPr>
          <w:rFonts w:cs="Arial"/>
          <w:i/>
          <w:iCs/>
          <w:lang w:eastAsia="es-MX"/>
        </w:rPr>
      </w:pPr>
      <w:r w:rsidRPr="00403AE7">
        <w:rPr>
          <w:rFonts w:cs="Arial"/>
          <w:lang w:eastAsia="es-MX"/>
        </w:rPr>
        <w:t>ATMs are mainly used for cash withdrawal (</w:t>
      </w:r>
      <w:r w:rsidRPr="00403AE7">
        <w:rPr>
          <w:rFonts w:cs="Arial"/>
          <w:b/>
          <w:lang w:eastAsia="es-MX"/>
        </w:rPr>
        <w:t>96.4</w:t>
      </w:r>
      <w:r w:rsidRPr="00403AE7">
        <w:rPr>
          <w:rFonts w:cs="Arial"/>
          <w:lang w:eastAsia="es-MX"/>
        </w:rPr>
        <w:t>%). In addition, they are used to check balances (</w:t>
      </w:r>
      <w:r w:rsidRPr="00403AE7">
        <w:rPr>
          <w:rFonts w:cs="Arial"/>
          <w:b/>
          <w:lang w:eastAsia="es-MX"/>
        </w:rPr>
        <w:t>35.7</w:t>
      </w:r>
      <w:r w:rsidRPr="00403AE7">
        <w:rPr>
          <w:rFonts w:cs="Arial"/>
          <w:lang w:eastAsia="es-MX"/>
        </w:rPr>
        <w:t>%) and, to a lesser extent, to make deposits (</w:t>
      </w:r>
      <w:r w:rsidRPr="00403AE7">
        <w:rPr>
          <w:rFonts w:cs="Arial"/>
          <w:b/>
          <w:lang w:eastAsia="es-MX"/>
        </w:rPr>
        <w:t>12.3</w:t>
      </w:r>
      <w:r w:rsidRPr="00403AE7">
        <w:rPr>
          <w:rFonts w:cs="Arial"/>
          <w:lang w:eastAsia="es-MX"/>
        </w:rPr>
        <w:t xml:space="preserve">%). See </w:t>
      </w:r>
      <w:r w:rsidRPr="00403AE7">
        <w:rPr>
          <w:rFonts w:cs="Arial"/>
          <w:i/>
          <w:lang w:eastAsia="es-MX"/>
        </w:rPr>
        <w:t>Table No. 33</w:t>
      </w:r>
      <w:r w:rsidR="0094625B" w:rsidRPr="00403AE7">
        <w:rPr>
          <w:rFonts w:cs="Arial"/>
          <w:i/>
          <w:iCs/>
          <w:lang w:eastAsia="es-MX"/>
        </w:rPr>
        <w:t>.</w:t>
      </w:r>
    </w:p>
    <w:p w14:paraId="3617BDD0" w14:textId="77777777" w:rsidR="0079574F" w:rsidRPr="00403AE7" w:rsidRDefault="0079574F" w:rsidP="00ED7D05">
      <w:pPr>
        <w:autoSpaceDE w:val="0"/>
        <w:autoSpaceDN w:val="0"/>
        <w:adjustRightInd w:val="0"/>
        <w:spacing w:after="0" w:line="240" w:lineRule="auto"/>
        <w:ind w:left="284" w:right="391"/>
        <w:jc w:val="both"/>
        <w:rPr>
          <w:rFonts w:cs="Arial"/>
          <w:lang w:eastAsia="es-MX"/>
        </w:rPr>
      </w:pPr>
    </w:p>
    <w:p w14:paraId="065D6793" w14:textId="75368029" w:rsidR="0079574F" w:rsidRPr="00403AE7" w:rsidRDefault="00BE02A9" w:rsidP="00ED7D05">
      <w:pPr>
        <w:autoSpaceDE w:val="0"/>
        <w:autoSpaceDN w:val="0"/>
        <w:adjustRightInd w:val="0"/>
        <w:spacing w:after="0" w:line="240" w:lineRule="auto"/>
        <w:ind w:left="284" w:right="391"/>
        <w:jc w:val="both"/>
        <w:rPr>
          <w:rFonts w:cs="Arial"/>
          <w:lang w:eastAsia="es-MX"/>
        </w:rPr>
      </w:pPr>
      <w:r w:rsidRPr="00BE02A9">
        <w:drawing>
          <wp:inline distT="0" distB="0" distL="0" distR="0" wp14:anchorId="5E847D6F" wp14:editId="7D2CD522">
            <wp:extent cx="6538595" cy="3359579"/>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538595" cy="3359579"/>
                    </a:xfrm>
                    <a:prstGeom prst="rect">
                      <a:avLst/>
                    </a:prstGeom>
                    <a:noFill/>
                    <a:ln>
                      <a:noFill/>
                    </a:ln>
                  </pic:spPr>
                </pic:pic>
              </a:graphicData>
            </a:graphic>
          </wp:inline>
        </w:drawing>
      </w:r>
    </w:p>
    <w:p w14:paraId="6B1E00C0" w14:textId="77777777" w:rsidR="00BE02A9" w:rsidRDefault="00BE02A9" w:rsidP="00ED7D05">
      <w:pPr>
        <w:autoSpaceDE w:val="0"/>
        <w:autoSpaceDN w:val="0"/>
        <w:adjustRightInd w:val="0"/>
        <w:spacing w:after="0" w:line="240" w:lineRule="auto"/>
        <w:ind w:left="284" w:right="391"/>
        <w:jc w:val="both"/>
        <w:rPr>
          <w:rFonts w:cs="Arial"/>
          <w:lang w:eastAsia="es-MX"/>
        </w:rPr>
      </w:pPr>
    </w:p>
    <w:p w14:paraId="790FACFF" w14:textId="77777777" w:rsidR="00BE02A9" w:rsidRDefault="00BE02A9" w:rsidP="00ED7D05">
      <w:pPr>
        <w:autoSpaceDE w:val="0"/>
        <w:autoSpaceDN w:val="0"/>
        <w:adjustRightInd w:val="0"/>
        <w:spacing w:after="0" w:line="240" w:lineRule="auto"/>
        <w:ind w:left="284" w:right="391"/>
        <w:jc w:val="both"/>
        <w:rPr>
          <w:rFonts w:cs="Arial"/>
          <w:lang w:eastAsia="es-MX"/>
        </w:rPr>
      </w:pPr>
    </w:p>
    <w:p w14:paraId="033DD150" w14:textId="2EA002EF" w:rsidR="0094625B" w:rsidRPr="00403AE7" w:rsidRDefault="00263EA6" w:rsidP="00ED7D05">
      <w:pPr>
        <w:autoSpaceDE w:val="0"/>
        <w:autoSpaceDN w:val="0"/>
        <w:adjustRightInd w:val="0"/>
        <w:spacing w:after="0" w:line="240" w:lineRule="auto"/>
        <w:ind w:left="284" w:right="391"/>
        <w:jc w:val="both"/>
        <w:rPr>
          <w:rFonts w:cs="Arial"/>
          <w:i/>
          <w:iCs/>
          <w:lang w:eastAsia="es-MX"/>
        </w:rPr>
      </w:pPr>
      <w:r w:rsidRPr="00403AE7">
        <w:rPr>
          <w:rFonts w:cs="Arial"/>
          <w:lang w:eastAsia="es-MX"/>
        </w:rPr>
        <w:t>Just under half (</w:t>
      </w:r>
      <w:r w:rsidRPr="00403AE7">
        <w:rPr>
          <w:rFonts w:cs="Arial"/>
          <w:b/>
          <w:lang w:eastAsia="es-MX"/>
        </w:rPr>
        <w:t>46.3</w:t>
      </w:r>
      <w:r w:rsidRPr="00403AE7">
        <w:rPr>
          <w:rFonts w:cs="Arial"/>
          <w:lang w:eastAsia="es-MX"/>
        </w:rPr>
        <w:t xml:space="preserve">%) have used a store or shop to withdraw </w:t>
      </w:r>
      <w:r w:rsidR="00E715EE">
        <w:rPr>
          <w:rFonts w:cs="Arial"/>
          <w:lang w:eastAsia="es-MX"/>
        </w:rPr>
        <w:t>cash</w:t>
      </w:r>
      <w:r w:rsidRPr="00403AE7">
        <w:rPr>
          <w:rFonts w:cs="Arial"/>
          <w:lang w:eastAsia="es-MX"/>
        </w:rPr>
        <w:t xml:space="preserve"> or make payments in the last year. The main barrier is associated with preferring another channel to carry out these actions (especially the ATM). Likewise, a </w:t>
      </w:r>
      <w:r w:rsidRPr="00403AE7">
        <w:rPr>
          <w:rFonts w:cs="Arial"/>
          <w:b/>
          <w:lang w:eastAsia="es-MX"/>
        </w:rPr>
        <w:t>19.7</w:t>
      </w:r>
      <w:r w:rsidRPr="00403AE7">
        <w:rPr>
          <w:rFonts w:cs="Arial"/>
          <w:lang w:eastAsia="es-MX"/>
        </w:rPr>
        <w:t xml:space="preserve">% </w:t>
      </w:r>
      <w:r w:rsidR="00E715EE">
        <w:rPr>
          <w:rFonts w:cs="Arial"/>
          <w:lang w:eastAsia="es-MX"/>
        </w:rPr>
        <w:t>states</w:t>
      </w:r>
      <w:r w:rsidRPr="00403AE7">
        <w:rPr>
          <w:rFonts w:cs="Arial"/>
          <w:lang w:eastAsia="es-MX"/>
        </w:rPr>
        <w:t xml:space="preserve"> </w:t>
      </w:r>
      <w:r w:rsidR="00E715EE">
        <w:rPr>
          <w:rFonts w:cs="Arial"/>
          <w:lang w:eastAsia="es-MX"/>
        </w:rPr>
        <w:t xml:space="preserve">that another person make </w:t>
      </w:r>
      <w:r w:rsidRPr="00403AE7">
        <w:rPr>
          <w:rFonts w:cs="Arial"/>
          <w:lang w:eastAsia="es-MX"/>
        </w:rPr>
        <w:t>their</w:t>
      </w:r>
      <w:r w:rsidR="00E715EE">
        <w:rPr>
          <w:rFonts w:cs="Arial"/>
          <w:lang w:eastAsia="es-MX"/>
        </w:rPr>
        <w:t xml:space="preserve"> financial</w:t>
      </w:r>
      <w:r w:rsidRPr="00403AE7">
        <w:rPr>
          <w:rFonts w:cs="Arial"/>
          <w:lang w:eastAsia="es-MX"/>
        </w:rPr>
        <w:t xml:space="preserve"> transactions and a </w:t>
      </w:r>
      <w:r w:rsidRPr="00403AE7">
        <w:rPr>
          <w:rFonts w:cs="Arial"/>
          <w:b/>
          <w:lang w:eastAsia="es-MX"/>
        </w:rPr>
        <w:t>12.3</w:t>
      </w:r>
      <w:r w:rsidRPr="00403AE7">
        <w:rPr>
          <w:rFonts w:cs="Arial"/>
          <w:lang w:eastAsia="es-MX"/>
        </w:rPr>
        <w:t xml:space="preserve">% did not have the need. See </w:t>
      </w:r>
      <w:r w:rsidRPr="00403AE7">
        <w:rPr>
          <w:rFonts w:cs="Arial"/>
          <w:i/>
          <w:lang w:eastAsia="es-MX"/>
        </w:rPr>
        <w:t>Table No. 34</w:t>
      </w:r>
      <w:r w:rsidR="0094625B" w:rsidRPr="00403AE7">
        <w:rPr>
          <w:rFonts w:cs="Arial"/>
          <w:i/>
          <w:iCs/>
          <w:lang w:eastAsia="es-MX"/>
        </w:rPr>
        <w:t>.</w:t>
      </w:r>
    </w:p>
    <w:p w14:paraId="485B29A0" w14:textId="77777777" w:rsidR="0079574F" w:rsidRPr="00403AE7" w:rsidRDefault="0079574F" w:rsidP="00ED7D05">
      <w:pPr>
        <w:autoSpaceDE w:val="0"/>
        <w:autoSpaceDN w:val="0"/>
        <w:adjustRightInd w:val="0"/>
        <w:spacing w:after="0" w:line="240" w:lineRule="auto"/>
        <w:ind w:left="284" w:right="391"/>
        <w:jc w:val="both"/>
        <w:rPr>
          <w:rFonts w:cs="Arial"/>
          <w:i/>
          <w:iCs/>
          <w:lang w:eastAsia="es-MX"/>
        </w:rPr>
      </w:pPr>
    </w:p>
    <w:p w14:paraId="2FB29ACF" w14:textId="37A9D7F6" w:rsidR="00E82F42" w:rsidRPr="00403AE7" w:rsidRDefault="00E82F42" w:rsidP="00ED7D05">
      <w:pPr>
        <w:autoSpaceDE w:val="0"/>
        <w:autoSpaceDN w:val="0"/>
        <w:adjustRightInd w:val="0"/>
        <w:spacing w:after="0" w:line="240" w:lineRule="auto"/>
        <w:ind w:left="284" w:right="391"/>
        <w:jc w:val="both"/>
        <w:rPr>
          <w:rFonts w:cs="Arial"/>
          <w:b/>
          <w:sz w:val="24"/>
          <w:szCs w:val="24"/>
          <w:lang w:eastAsia="es-MX"/>
        </w:rPr>
      </w:pPr>
      <w:r w:rsidRPr="00E82F42">
        <w:lastRenderedPageBreak/>
        <w:drawing>
          <wp:inline distT="0" distB="0" distL="0" distR="0" wp14:anchorId="571985F3" wp14:editId="411F14A6">
            <wp:extent cx="6324600" cy="3355478"/>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328564" cy="3357581"/>
                    </a:xfrm>
                    <a:prstGeom prst="rect">
                      <a:avLst/>
                    </a:prstGeom>
                    <a:noFill/>
                    <a:ln>
                      <a:noFill/>
                    </a:ln>
                  </pic:spPr>
                </pic:pic>
              </a:graphicData>
            </a:graphic>
          </wp:inline>
        </w:drawing>
      </w:r>
    </w:p>
    <w:p w14:paraId="0DED0161" w14:textId="77777777" w:rsidR="00E82F42" w:rsidRDefault="00E82F42" w:rsidP="00ED7D05">
      <w:pPr>
        <w:autoSpaceDE w:val="0"/>
        <w:autoSpaceDN w:val="0"/>
        <w:adjustRightInd w:val="0"/>
        <w:spacing w:after="0" w:line="240" w:lineRule="auto"/>
        <w:ind w:left="851" w:right="391" w:hanging="567"/>
        <w:jc w:val="both"/>
        <w:rPr>
          <w:rFonts w:cs="Arial"/>
          <w:b/>
          <w:sz w:val="24"/>
          <w:szCs w:val="24"/>
          <w:lang w:eastAsia="es-MX"/>
        </w:rPr>
      </w:pPr>
    </w:p>
    <w:p w14:paraId="585A9E82" w14:textId="77777777" w:rsidR="00E82F42" w:rsidRDefault="00E82F42" w:rsidP="00ED7D05">
      <w:pPr>
        <w:autoSpaceDE w:val="0"/>
        <w:autoSpaceDN w:val="0"/>
        <w:adjustRightInd w:val="0"/>
        <w:spacing w:after="0" w:line="240" w:lineRule="auto"/>
        <w:ind w:left="851" w:right="391" w:hanging="567"/>
        <w:jc w:val="both"/>
        <w:rPr>
          <w:rFonts w:cs="Arial"/>
          <w:b/>
          <w:sz w:val="24"/>
          <w:szCs w:val="24"/>
          <w:lang w:eastAsia="es-MX"/>
        </w:rPr>
      </w:pPr>
    </w:p>
    <w:p w14:paraId="6A1832F0" w14:textId="707AE85F" w:rsidR="000A6646" w:rsidRPr="00403AE7" w:rsidRDefault="000A6646" w:rsidP="00ED7D05">
      <w:pPr>
        <w:autoSpaceDE w:val="0"/>
        <w:autoSpaceDN w:val="0"/>
        <w:adjustRightInd w:val="0"/>
        <w:spacing w:after="0" w:line="240" w:lineRule="auto"/>
        <w:ind w:left="851" w:right="391" w:hanging="567"/>
        <w:jc w:val="both"/>
        <w:rPr>
          <w:rFonts w:cs="Arial"/>
          <w:b/>
          <w:sz w:val="24"/>
          <w:szCs w:val="24"/>
          <w:lang w:eastAsia="es-MX"/>
        </w:rPr>
      </w:pPr>
      <w:r w:rsidRPr="00403AE7">
        <w:rPr>
          <w:rFonts w:cs="Arial"/>
          <w:b/>
          <w:sz w:val="24"/>
          <w:szCs w:val="24"/>
          <w:lang w:eastAsia="es-MX"/>
        </w:rPr>
        <w:t>4.</w:t>
      </w:r>
      <w:r w:rsidR="00C7589F" w:rsidRPr="00403AE7">
        <w:rPr>
          <w:rFonts w:cs="Arial"/>
          <w:b/>
          <w:sz w:val="24"/>
          <w:szCs w:val="24"/>
          <w:lang w:eastAsia="es-MX"/>
        </w:rPr>
        <w:t>8</w:t>
      </w:r>
      <w:r w:rsidRPr="00403AE7">
        <w:rPr>
          <w:rFonts w:cs="Arial"/>
          <w:b/>
          <w:sz w:val="24"/>
          <w:szCs w:val="24"/>
          <w:lang w:eastAsia="es-MX"/>
        </w:rPr>
        <w:tab/>
      </w:r>
      <w:r w:rsidR="00B77963" w:rsidRPr="00403AE7">
        <w:rPr>
          <w:rFonts w:cs="Arial"/>
          <w:b/>
          <w:sz w:val="24"/>
          <w:szCs w:val="24"/>
          <w:lang w:eastAsia="es-MX"/>
        </w:rPr>
        <w:t>Protection of financial services users</w:t>
      </w:r>
    </w:p>
    <w:p w14:paraId="6C58B3F1" w14:textId="77777777" w:rsidR="0079574F" w:rsidRPr="00403AE7" w:rsidRDefault="0079574F" w:rsidP="00ED7D05">
      <w:pPr>
        <w:autoSpaceDE w:val="0"/>
        <w:autoSpaceDN w:val="0"/>
        <w:adjustRightInd w:val="0"/>
        <w:spacing w:after="0" w:line="240" w:lineRule="auto"/>
        <w:ind w:left="284" w:right="391"/>
        <w:jc w:val="both"/>
        <w:rPr>
          <w:rFonts w:cs="Arial"/>
          <w:lang w:eastAsia="es-MX"/>
        </w:rPr>
      </w:pPr>
    </w:p>
    <w:p w14:paraId="741F8EA4" w14:textId="6DA5F06E" w:rsidR="0094625B" w:rsidRPr="00403AE7" w:rsidRDefault="00D96500" w:rsidP="00ED7D05">
      <w:pPr>
        <w:autoSpaceDE w:val="0"/>
        <w:autoSpaceDN w:val="0"/>
        <w:adjustRightInd w:val="0"/>
        <w:spacing w:after="0" w:line="240" w:lineRule="auto"/>
        <w:ind w:left="284" w:right="391"/>
        <w:jc w:val="both"/>
        <w:rPr>
          <w:rFonts w:cs="Arial"/>
          <w:i/>
          <w:iCs/>
          <w:lang w:eastAsia="es-MX"/>
        </w:rPr>
      </w:pPr>
      <w:r w:rsidRPr="00403AE7">
        <w:rPr>
          <w:rFonts w:cs="Arial"/>
          <w:lang w:eastAsia="es-MX"/>
        </w:rPr>
        <w:t>The incidence of financial fraud or unauthorized use of data is low, with the segment of socio-economic level ABC1 being the one that has suffered the most from this type of event. Faced with this type of event, just under half (</w:t>
      </w:r>
      <w:r w:rsidRPr="00403AE7">
        <w:rPr>
          <w:rFonts w:cs="Arial"/>
          <w:b/>
          <w:lang w:eastAsia="es-MX"/>
        </w:rPr>
        <w:t>45.1</w:t>
      </w:r>
      <w:r w:rsidRPr="00403AE7">
        <w:rPr>
          <w:rFonts w:cs="Arial"/>
          <w:lang w:eastAsia="es-MX"/>
        </w:rPr>
        <w:t xml:space="preserve">%) of those interviewed would contact the bank and </w:t>
      </w:r>
      <w:r w:rsidRPr="00403AE7">
        <w:rPr>
          <w:rFonts w:cs="Arial"/>
          <w:b/>
          <w:lang w:eastAsia="es-MX"/>
        </w:rPr>
        <w:t>21.8</w:t>
      </w:r>
      <w:r w:rsidRPr="00403AE7">
        <w:rPr>
          <w:rFonts w:cs="Arial"/>
          <w:lang w:eastAsia="es-MX"/>
        </w:rPr>
        <w:t xml:space="preserve">% with a judicial authority, to file their complaint or claim. See </w:t>
      </w:r>
      <w:r w:rsidRPr="00403AE7">
        <w:rPr>
          <w:rFonts w:cs="Arial"/>
          <w:i/>
          <w:lang w:eastAsia="es-MX"/>
        </w:rPr>
        <w:t>Table No. 35</w:t>
      </w:r>
      <w:r w:rsidR="0094625B" w:rsidRPr="00403AE7">
        <w:rPr>
          <w:rFonts w:cs="Arial"/>
          <w:i/>
          <w:iCs/>
          <w:lang w:eastAsia="es-MX"/>
        </w:rPr>
        <w:t>.</w:t>
      </w:r>
    </w:p>
    <w:p w14:paraId="21FC1612" w14:textId="77777777" w:rsidR="0079574F" w:rsidRPr="00403AE7" w:rsidRDefault="0079574F" w:rsidP="00ED7D05">
      <w:pPr>
        <w:autoSpaceDE w:val="0"/>
        <w:autoSpaceDN w:val="0"/>
        <w:adjustRightInd w:val="0"/>
        <w:spacing w:after="0" w:line="240" w:lineRule="auto"/>
        <w:ind w:left="284" w:right="391"/>
        <w:jc w:val="both"/>
        <w:rPr>
          <w:rFonts w:cs="Arial"/>
          <w:lang w:eastAsia="es-MX"/>
        </w:rPr>
      </w:pPr>
    </w:p>
    <w:p w14:paraId="3BBCBD85" w14:textId="289A3A4E" w:rsidR="0079574F" w:rsidRPr="00403AE7" w:rsidRDefault="00E82F42" w:rsidP="00ED7D05">
      <w:pPr>
        <w:autoSpaceDE w:val="0"/>
        <w:autoSpaceDN w:val="0"/>
        <w:adjustRightInd w:val="0"/>
        <w:spacing w:after="0" w:line="240" w:lineRule="auto"/>
        <w:ind w:left="284" w:right="391"/>
        <w:jc w:val="both"/>
        <w:rPr>
          <w:rFonts w:cs="Arial"/>
          <w:lang w:eastAsia="es-MX"/>
        </w:rPr>
      </w:pPr>
      <w:r w:rsidRPr="00E82F42">
        <w:lastRenderedPageBreak/>
        <w:drawing>
          <wp:inline distT="0" distB="0" distL="0" distR="0" wp14:anchorId="3E5100D4" wp14:editId="60D39FC4">
            <wp:extent cx="6410325" cy="3502038"/>
            <wp:effectExtent l="0" t="0" r="0" b="317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417343" cy="3505872"/>
                    </a:xfrm>
                    <a:prstGeom prst="rect">
                      <a:avLst/>
                    </a:prstGeom>
                    <a:noFill/>
                    <a:ln>
                      <a:noFill/>
                    </a:ln>
                  </pic:spPr>
                </pic:pic>
              </a:graphicData>
            </a:graphic>
          </wp:inline>
        </w:drawing>
      </w:r>
    </w:p>
    <w:p w14:paraId="21EFFD76" w14:textId="77777777" w:rsidR="00E82F42" w:rsidRDefault="00E82F42" w:rsidP="00ED7D05">
      <w:pPr>
        <w:autoSpaceDE w:val="0"/>
        <w:autoSpaceDN w:val="0"/>
        <w:adjustRightInd w:val="0"/>
        <w:spacing w:after="0" w:line="240" w:lineRule="auto"/>
        <w:ind w:left="284" w:right="391"/>
        <w:jc w:val="both"/>
        <w:rPr>
          <w:rFonts w:cs="Arial"/>
          <w:lang w:eastAsia="es-MX"/>
        </w:rPr>
      </w:pPr>
    </w:p>
    <w:p w14:paraId="0EDB6B44" w14:textId="77777777" w:rsidR="00E82F42" w:rsidRDefault="00E82F42" w:rsidP="00ED7D05">
      <w:pPr>
        <w:autoSpaceDE w:val="0"/>
        <w:autoSpaceDN w:val="0"/>
        <w:adjustRightInd w:val="0"/>
        <w:spacing w:after="0" w:line="240" w:lineRule="auto"/>
        <w:ind w:left="284" w:right="391"/>
        <w:jc w:val="both"/>
        <w:rPr>
          <w:rFonts w:cs="Arial"/>
          <w:lang w:eastAsia="es-MX"/>
        </w:rPr>
      </w:pPr>
    </w:p>
    <w:p w14:paraId="713E82E1" w14:textId="6F08B2B5" w:rsidR="0094625B" w:rsidRPr="00403AE7" w:rsidRDefault="00D96500" w:rsidP="00ED7D05">
      <w:pPr>
        <w:autoSpaceDE w:val="0"/>
        <w:autoSpaceDN w:val="0"/>
        <w:adjustRightInd w:val="0"/>
        <w:spacing w:after="0" w:line="240" w:lineRule="auto"/>
        <w:ind w:left="284" w:right="391"/>
        <w:jc w:val="both"/>
        <w:rPr>
          <w:rFonts w:cs="Arial"/>
          <w:lang w:eastAsia="es-MX"/>
        </w:rPr>
      </w:pPr>
      <w:r w:rsidRPr="00403AE7">
        <w:rPr>
          <w:rFonts w:cs="Arial"/>
          <w:lang w:eastAsia="es-MX"/>
        </w:rPr>
        <w:t>Few have filed a complaint or lawsuit against any bank or financial institution (</w:t>
      </w:r>
      <w:r w:rsidRPr="00403AE7">
        <w:rPr>
          <w:rFonts w:cs="Arial"/>
          <w:b/>
          <w:lang w:eastAsia="es-MX"/>
        </w:rPr>
        <w:t>6.0</w:t>
      </w:r>
      <w:r w:rsidRPr="00403AE7">
        <w:rPr>
          <w:rFonts w:cs="Arial"/>
          <w:lang w:eastAsia="es-MX"/>
        </w:rPr>
        <w:t>%). Among those who have done so, the vast majority (</w:t>
      </w:r>
      <w:r w:rsidRPr="00403AE7">
        <w:rPr>
          <w:rFonts w:cs="Arial"/>
          <w:b/>
          <w:lang w:eastAsia="es-MX"/>
        </w:rPr>
        <w:t>82.8</w:t>
      </w:r>
      <w:r w:rsidRPr="00403AE7">
        <w:rPr>
          <w:rFonts w:cs="Arial"/>
          <w:lang w:eastAsia="es-MX"/>
        </w:rPr>
        <w:t xml:space="preserve">%) submitted their complaint to the same bank or institution, which was mostly filed more than </w:t>
      </w:r>
      <w:r w:rsidRPr="00403AE7">
        <w:rPr>
          <w:rFonts w:cs="Arial"/>
          <w:b/>
          <w:lang w:eastAsia="es-MX"/>
        </w:rPr>
        <w:t>6 months ago</w:t>
      </w:r>
      <w:r w:rsidR="0079574F" w:rsidRPr="00403AE7">
        <w:rPr>
          <w:rFonts w:cs="Arial"/>
          <w:lang w:eastAsia="es-MX"/>
        </w:rPr>
        <w:t>.</w:t>
      </w:r>
    </w:p>
    <w:p w14:paraId="52BF6338" w14:textId="77777777" w:rsidR="0079574F" w:rsidRPr="00403AE7" w:rsidRDefault="0079574F" w:rsidP="00ED7D05">
      <w:pPr>
        <w:autoSpaceDE w:val="0"/>
        <w:autoSpaceDN w:val="0"/>
        <w:adjustRightInd w:val="0"/>
        <w:spacing w:after="0" w:line="240" w:lineRule="auto"/>
        <w:ind w:left="284" w:right="391"/>
        <w:jc w:val="both"/>
        <w:rPr>
          <w:rFonts w:cs="Arial"/>
          <w:lang w:eastAsia="es-MX"/>
        </w:rPr>
      </w:pPr>
    </w:p>
    <w:p w14:paraId="1EB0C836" w14:textId="08961662" w:rsidR="00C7589F" w:rsidRPr="00403AE7" w:rsidRDefault="00D96500" w:rsidP="00ED7D05">
      <w:pPr>
        <w:autoSpaceDE w:val="0"/>
        <w:autoSpaceDN w:val="0"/>
        <w:adjustRightInd w:val="0"/>
        <w:spacing w:after="0" w:line="240" w:lineRule="auto"/>
        <w:ind w:left="284" w:right="391"/>
        <w:jc w:val="both"/>
        <w:rPr>
          <w:rFonts w:cs="Arial"/>
          <w:lang w:eastAsia="es-MX"/>
        </w:rPr>
      </w:pPr>
      <w:r w:rsidRPr="00403AE7">
        <w:rPr>
          <w:rFonts w:cs="Arial"/>
          <w:lang w:eastAsia="es-MX"/>
        </w:rPr>
        <w:t xml:space="preserve">A </w:t>
      </w:r>
      <w:r w:rsidRPr="00403AE7">
        <w:rPr>
          <w:rFonts w:cs="Arial"/>
          <w:b/>
          <w:lang w:eastAsia="es-MX"/>
        </w:rPr>
        <w:t>31.0</w:t>
      </w:r>
      <w:r w:rsidRPr="00403AE7">
        <w:rPr>
          <w:rFonts w:cs="Arial"/>
          <w:lang w:eastAsia="es-MX"/>
        </w:rPr>
        <w:t xml:space="preserve">% of cases have not yet been resolved. Dissatisfaction with resolution is high as it reaches </w:t>
      </w:r>
      <w:r w:rsidRPr="00403AE7">
        <w:rPr>
          <w:rFonts w:cs="Arial"/>
          <w:b/>
          <w:lang w:eastAsia="es-MX"/>
        </w:rPr>
        <w:t>44.8</w:t>
      </w:r>
      <w:r w:rsidRPr="00403AE7">
        <w:rPr>
          <w:rFonts w:cs="Arial"/>
          <w:lang w:eastAsia="es-MX"/>
        </w:rPr>
        <w:t xml:space="preserve">%. See </w:t>
      </w:r>
      <w:r w:rsidRPr="00403AE7">
        <w:rPr>
          <w:rFonts w:cs="Arial"/>
          <w:i/>
          <w:lang w:eastAsia="es-MX"/>
        </w:rPr>
        <w:t>Table No. 36</w:t>
      </w:r>
      <w:r w:rsidR="0094625B" w:rsidRPr="00403AE7">
        <w:rPr>
          <w:rFonts w:cs="Arial"/>
          <w:lang w:eastAsia="es-MX"/>
        </w:rPr>
        <w:t>.</w:t>
      </w:r>
    </w:p>
    <w:p w14:paraId="134E3543" w14:textId="77777777" w:rsidR="0079574F" w:rsidRPr="00403AE7" w:rsidRDefault="0079574F" w:rsidP="00ED7D05">
      <w:pPr>
        <w:autoSpaceDE w:val="0"/>
        <w:autoSpaceDN w:val="0"/>
        <w:adjustRightInd w:val="0"/>
        <w:spacing w:after="0" w:line="240" w:lineRule="auto"/>
        <w:ind w:left="284" w:right="391"/>
        <w:jc w:val="both"/>
        <w:rPr>
          <w:rFonts w:cs="Arial"/>
          <w:lang w:eastAsia="es-MX"/>
        </w:rPr>
      </w:pPr>
    </w:p>
    <w:p w14:paraId="5D6D6C8F" w14:textId="7520F50F" w:rsidR="0094625B" w:rsidRPr="00403AE7" w:rsidRDefault="00E82F42" w:rsidP="00ED7D05">
      <w:pPr>
        <w:autoSpaceDE w:val="0"/>
        <w:autoSpaceDN w:val="0"/>
        <w:adjustRightInd w:val="0"/>
        <w:spacing w:after="0" w:line="240" w:lineRule="auto"/>
        <w:ind w:left="851" w:right="391" w:hanging="567"/>
        <w:jc w:val="both"/>
        <w:rPr>
          <w:rFonts w:cs="Arial"/>
          <w:b/>
          <w:sz w:val="24"/>
          <w:szCs w:val="24"/>
          <w:lang w:eastAsia="es-MX"/>
        </w:rPr>
      </w:pPr>
      <w:r w:rsidRPr="00E82F42">
        <w:lastRenderedPageBreak/>
        <w:drawing>
          <wp:inline distT="0" distB="0" distL="0" distR="0" wp14:anchorId="2678A12C" wp14:editId="32073369">
            <wp:extent cx="6538595" cy="4278686"/>
            <wp:effectExtent l="0" t="0" r="0" b="762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538595" cy="4278686"/>
                    </a:xfrm>
                    <a:prstGeom prst="rect">
                      <a:avLst/>
                    </a:prstGeom>
                    <a:noFill/>
                    <a:ln>
                      <a:noFill/>
                    </a:ln>
                  </pic:spPr>
                </pic:pic>
              </a:graphicData>
            </a:graphic>
          </wp:inline>
        </w:drawing>
      </w:r>
    </w:p>
    <w:p w14:paraId="5363565F" w14:textId="77777777" w:rsidR="00E82F42" w:rsidRDefault="00E82F42" w:rsidP="00ED7D05">
      <w:pPr>
        <w:autoSpaceDE w:val="0"/>
        <w:autoSpaceDN w:val="0"/>
        <w:adjustRightInd w:val="0"/>
        <w:spacing w:after="0" w:line="240" w:lineRule="auto"/>
        <w:ind w:left="851" w:right="391" w:hanging="567"/>
        <w:jc w:val="both"/>
        <w:rPr>
          <w:rFonts w:cs="Arial"/>
          <w:b/>
          <w:sz w:val="24"/>
          <w:szCs w:val="24"/>
          <w:lang w:eastAsia="es-MX"/>
        </w:rPr>
      </w:pPr>
    </w:p>
    <w:p w14:paraId="24F559AC" w14:textId="77777777" w:rsidR="00E82F42" w:rsidRDefault="00E82F42" w:rsidP="00ED7D05">
      <w:pPr>
        <w:autoSpaceDE w:val="0"/>
        <w:autoSpaceDN w:val="0"/>
        <w:adjustRightInd w:val="0"/>
        <w:spacing w:after="0" w:line="240" w:lineRule="auto"/>
        <w:ind w:left="851" w:right="391" w:hanging="567"/>
        <w:jc w:val="both"/>
        <w:rPr>
          <w:rFonts w:cs="Arial"/>
          <w:b/>
          <w:sz w:val="24"/>
          <w:szCs w:val="24"/>
          <w:lang w:eastAsia="es-MX"/>
        </w:rPr>
      </w:pPr>
    </w:p>
    <w:p w14:paraId="4A3FF731" w14:textId="6516B832" w:rsidR="001A6087" w:rsidRPr="00403AE7" w:rsidRDefault="001A6087" w:rsidP="00ED7D05">
      <w:pPr>
        <w:autoSpaceDE w:val="0"/>
        <w:autoSpaceDN w:val="0"/>
        <w:adjustRightInd w:val="0"/>
        <w:spacing w:after="0" w:line="240" w:lineRule="auto"/>
        <w:ind w:left="851" w:right="391" w:hanging="567"/>
        <w:jc w:val="both"/>
        <w:rPr>
          <w:rFonts w:cs="Arial"/>
          <w:b/>
          <w:sz w:val="24"/>
          <w:szCs w:val="24"/>
          <w:lang w:eastAsia="es-MX"/>
        </w:rPr>
      </w:pPr>
      <w:r w:rsidRPr="00403AE7">
        <w:rPr>
          <w:rFonts w:cs="Arial"/>
          <w:b/>
          <w:sz w:val="24"/>
          <w:szCs w:val="24"/>
          <w:lang w:eastAsia="es-MX"/>
        </w:rPr>
        <w:t>4.</w:t>
      </w:r>
      <w:r w:rsidR="00C7589F" w:rsidRPr="00403AE7">
        <w:rPr>
          <w:rFonts w:cs="Arial"/>
          <w:b/>
          <w:sz w:val="24"/>
          <w:szCs w:val="24"/>
          <w:lang w:eastAsia="es-MX"/>
        </w:rPr>
        <w:t>9</w:t>
      </w:r>
      <w:r w:rsidRPr="00403AE7">
        <w:rPr>
          <w:rFonts w:cs="Arial"/>
          <w:b/>
          <w:sz w:val="24"/>
          <w:szCs w:val="24"/>
          <w:lang w:eastAsia="es-MX"/>
        </w:rPr>
        <w:tab/>
      </w:r>
      <w:r w:rsidR="00D96500" w:rsidRPr="00403AE7">
        <w:rPr>
          <w:rFonts w:cs="Arial"/>
          <w:b/>
          <w:sz w:val="24"/>
          <w:szCs w:val="24"/>
          <w:lang w:eastAsia="es-MX"/>
        </w:rPr>
        <w:t>Decision-making and household asset ownership</w:t>
      </w:r>
    </w:p>
    <w:p w14:paraId="3A5DFD9E" w14:textId="77777777" w:rsidR="0079574F" w:rsidRPr="00403AE7" w:rsidRDefault="0079574F" w:rsidP="00ED7D05">
      <w:pPr>
        <w:autoSpaceDE w:val="0"/>
        <w:autoSpaceDN w:val="0"/>
        <w:adjustRightInd w:val="0"/>
        <w:spacing w:after="0" w:line="240" w:lineRule="auto"/>
        <w:ind w:left="284" w:right="389"/>
        <w:jc w:val="both"/>
        <w:rPr>
          <w:rFonts w:cs="Arial"/>
          <w:lang w:eastAsia="es-MX"/>
        </w:rPr>
      </w:pPr>
    </w:p>
    <w:p w14:paraId="277603D7" w14:textId="0FDBEFF7" w:rsidR="00C7589F" w:rsidRPr="00403AE7" w:rsidRDefault="00B54052" w:rsidP="00ED7D05">
      <w:pPr>
        <w:autoSpaceDE w:val="0"/>
        <w:autoSpaceDN w:val="0"/>
        <w:adjustRightInd w:val="0"/>
        <w:spacing w:after="0" w:line="240" w:lineRule="auto"/>
        <w:ind w:left="284" w:right="389"/>
        <w:jc w:val="both"/>
        <w:rPr>
          <w:rFonts w:cs="Arial"/>
          <w:lang w:eastAsia="es-MX"/>
        </w:rPr>
      </w:pPr>
      <w:r w:rsidRPr="00403AE7">
        <w:rPr>
          <w:rFonts w:cs="Arial"/>
          <w:lang w:eastAsia="es-MX"/>
        </w:rPr>
        <w:t>Decisions at home are divided between one-person decisions (</w:t>
      </w:r>
      <w:r w:rsidRPr="00403AE7">
        <w:rPr>
          <w:rFonts w:cs="Arial"/>
          <w:b/>
          <w:lang w:eastAsia="es-MX"/>
        </w:rPr>
        <w:t>37.0</w:t>
      </w:r>
      <w:r w:rsidRPr="00403AE7">
        <w:rPr>
          <w:rFonts w:cs="Arial"/>
          <w:lang w:eastAsia="es-MX"/>
        </w:rPr>
        <w:t>%) and decisions with the couple (</w:t>
      </w:r>
      <w:r w:rsidRPr="00403AE7">
        <w:rPr>
          <w:rFonts w:cs="Arial"/>
          <w:b/>
          <w:lang w:eastAsia="es-MX"/>
        </w:rPr>
        <w:t>30.8</w:t>
      </w:r>
      <w:r w:rsidRPr="00403AE7">
        <w:rPr>
          <w:rFonts w:cs="Arial"/>
          <w:lang w:eastAsia="es-MX"/>
        </w:rPr>
        <w:t>%) or with other people in the household (</w:t>
      </w:r>
      <w:r w:rsidRPr="00403AE7">
        <w:rPr>
          <w:rFonts w:cs="Arial"/>
          <w:b/>
          <w:lang w:eastAsia="es-MX"/>
        </w:rPr>
        <w:t>14.8</w:t>
      </w:r>
      <w:r w:rsidRPr="00403AE7">
        <w:rPr>
          <w:rFonts w:cs="Arial"/>
          <w:lang w:eastAsia="es-MX"/>
        </w:rPr>
        <w:t>%). The decision maker naturally changes according to age</w:t>
      </w:r>
      <w:r w:rsidR="00C7589F" w:rsidRPr="00403AE7">
        <w:rPr>
          <w:rFonts w:cs="Arial"/>
          <w:lang w:eastAsia="es-MX"/>
        </w:rPr>
        <w:t>.</w:t>
      </w:r>
    </w:p>
    <w:p w14:paraId="42D76BAB" w14:textId="77777777" w:rsidR="0079574F" w:rsidRPr="00403AE7" w:rsidRDefault="0079574F" w:rsidP="00ED7D05">
      <w:pPr>
        <w:autoSpaceDE w:val="0"/>
        <w:autoSpaceDN w:val="0"/>
        <w:adjustRightInd w:val="0"/>
        <w:spacing w:after="0" w:line="240" w:lineRule="auto"/>
        <w:ind w:left="284" w:right="389"/>
        <w:jc w:val="both"/>
        <w:rPr>
          <w:rFonts w:cs="Arial"/>
          <w:lang w:eastAsia="es-MX"/>
        </w:rPr>
      </w:pPr>
    </w:p>
    <w:p w14:paraId="5A3B757B" w14:textId="2241D3FE" w:rsidR="00C7589F" w:rsidRPr="00403AE7" w:rsidRDefault="00B54052" w:rsidP="00ED7D05">
      <w:pPr>
        <w:autoSpaceDE w:val="0"/>
        <w:autoSpaceDN w:val="0"/>
        <w:adjustRightInd w:val="0"/>
        <w:spacing w:after="0" w:line="240" w:lineRule="auto"/>
        <w:ind w:left="284" w:right="389"/>
        <w:jc w:val="both"/>
        <w:rPr>
          <w:rFonts w:cs="Arial"/>
          <w:lang w:eastAsia="es-MX"/>
        </w:rPr>
      </w:pPr>
      <w:r w:rsidRPr="00403AE7">
        <w:rPr>
          <w:rFonts w:cs="Arial"/>
          <w:b/>
          <w:bCs/>
          <w:lang w:eastAsia="es-MX"/>
        </w:rPr>
        <w:t xml:space="preserve">Of every 10 interviewees, 3 </w:t>
      </w:r>
      <w:r w:rsidRPr="00403AE7">
        <w:rPr>
          <w:rFonts w:cs="Arial"/>
          <w:bCs/>
          <w:lang w:eastAsia="es-MX"/>
        </w:rPr>
        <w:t xml:space="preserve">are homeowners (mainly those over 35) and an </w:t>
      </w:r>
      <w:r w:rsidRPr="00403AE7">
        <w:rPr>
          <w:rFonts w:cs="Arial"/>
          <w:b/>
          <w:bCs/>
          <w:lang w:eastAsia="es-MX"/>
        </w:rPr>
        <w:t>18.0</w:t>
      </w:r>
      <w:r w:rsidRPr="00403AE7">
        <w:rPr>
          <w:rFonts w:cs="Arial"/>
          <w:bCs/>
          <w:lang w:eastAsia="es-MX"/>
        </w:rPr>
        <w:t xml:space="preserve">% own a vehicle. Only </w:t>
      </w:r>
      <w:r w:rsidRPr="00403AE7">
        <w:rPr>
          <w:rFonts w:cs="Arial"/>
          <w:b/>
          <w:bCs/>
          <w:lang w:eastAsia="es-MX"/>
        </w:rPr>
        <w:t>5.3</w:t>
      </w:r>
      <w:r w:rsidR="001E3765" w:rsidRPr="00403AE7">
        <w:rPr>
          <w:rFonts w:cs="Arial"/>
          <w:bCs/>
          <w:lang w:eastAsia="es-MX"/>
        </w:rPr>
        <w:t>% owns arable land</w:t>
      </w:r>
      <w:r w:rsidR="00C7589F" w:rsidRPr="00403AE7">
        <w:rPr>
          <w:rFonts w:cs="Arial"/>
          <w:lang w:eastAsia="es-MX"/>
        </w:rPr>
        <w:t>.</w:t>
      </w:r>
    </w:p>
    <w:p w14:paraId="5D4A4DB8" w14:textId="77777777" w:rsidR="0079574F" w:rsidRPr="00403AE7" w:rsidRDefault="0079574F" w:rsidP="00ED7D05">
      <w:pPr>
        <w:autoSpaceDE w:val="0"/>
        <w:autoSpaceDN w:val="0"/>
        <w:adjustRightInd w:val="0"/>
        <w:spacing w:after="0" w:line="240" w:lineRule="auto"/>
        <w:ind w:left="284" w:right="389"/>
        <w:jc w:val="both"/>
        <w:rPr>
          <w:rFonts w:cs="Arial"/>
          <w:lang w:eastAsia="es-MX"/>
        </w:rPr>
      </w:pPr>
    </w:p>
    <w:p w14:paraId="7DCFCCC5" w14:textId="712A579C" w:rsidR="00C7589F" w:rsidRPr="00403AE7" w:rsidRDefault="00B54052" w:rsidP="00ED7D05">
      <w:pPr>
        <w:autoSpaceDE w:val="0"/>
        <w:autoSpaceDN w:val="0"/>
        <w:adjustRightInd w:val="0"/>
        <w:spacing w:after="0" w:line="240" w:lineRule="auto"/>
        <w:ind w:left="284" w:right="389"/>
        <w:jc w:val="both"/>
        <w:rPr>
          <w:rFonts w:cs="Arial"/>
          <w:lang w:eastAsia="es-MX"/>
        </w:rPr>
      </w:pPr>
      <w:r w:rsidRPr="00403AE7">
        <w:rPr>
          <w:rFonts w:cs="Arial"/>
          <w:lang w:eastAsia="es-MX"/>
        </w:rPr>
        <w:t xml:space="preserve">Housing and </w:t>
      </w:r>
      <w:r w:rsidR="001E3765" w:rsidRPr="00403AE7">
        <w:rPr>
          <w:rFonts w:cs="Arial"/>
          <w:lang w:eastAsia="es-MX"/>
        </w:rPr>
        <w:t xml:space="preserve">arable </w:t>
      </w:r>
      <w:r w:rsidRPr="00403AE7">
        <w:rPr>
          <w:rFonts w:cs="Arial"/>
          <w:lang w:eastAsia="es-MX"/>
        </w:rPr>
        <w:t>land are acquired mainly by donation or inheritance (</w:t>
      </w:r>
      <w:r w:rsidRPr="00403AE7">
        <w:rPr>
          <w:rFonts w:cs="Arial"/>
          <w:b/>
          <w:lang w:eastAsia="es-MX"/>
        </w:rPr>
        <w:t>51.9</w:t>
      </w:r>
      <w:r w:rsidRPr="00403AE7">
        <w:rPr>
          <w:rFonts w:cs="Arial"/>
          <w:lang w:eastAsia="es-MX"/>
        </w:rPr>
        <w:t xml:space="preserve">% and </w:t>
      </w:r>
      <w:r w:rsidRPr="00403AE7">
        <w:rPr>
          <w:rFonts w:cs="Arial"/>
          <w:b/>
          <w:lang w:eastAsia="es-MX"/>
        </w:rPr>
        <w:t>53.1</w:t>
      </w:r>
      <w:r w:rsidRPr="00403AE7">
        <w:rPr>
          <w:rFonts w:cs="Arial"/>
          <w:lang w:eastAsia="es-MX"/>
        </w:rPr>
        <w:t>% respectively), while savings are used for the purchase of a vehicle (</w:t>
      </w:r>
      <w:r w:rsidRPr="00403AE7">
        <w:rPr>
          <w:rFonts w:cs="Arial"/>
          <w:b/>
          <w:lang w:eastAsia="es-MX"/>
        </w:rPr>
        <w:t>57.4</w:t>
      </w:r>
      <w:r w:rsidRPr="00403AE7">
        <w:rPr>
          <w:rFonts w:cs="Arial"/>
          <w:lang w:eastAsia="es-MX"/>
        </w:rPr>
        <w:t xml:space="preserve">%). Between </w:t>
      </w:r>
      <w:r w:rsidRPr="00403AE7">
        <w:rPr>
          <w:rFonts w:cs="Arial"/>
          <w:b/>
          <w:lang w:eastAsia="es-MX"/>
        </w:rPr>
        <w:t>14</w:t>
      </w:r>
      <w:r w:rsidRPr="00403AE7">
        <w:rPr>
          <w:rFonts w:cs="Arial"/>
          <w:lang w:eastAsia="es-MX"/>
        </w:rPr>
        <w:t xml:space="preserve">% and </w:t>
      </w:r>
      <w:r w:rsidRPr="00403AE7">
        <w:rPr>
          <w:rFonts w:cs="Arial"/>
          <w:b/>
          <w:lang w:eastAsia="es-MX"/>
        </w:rPr>
        <w:t>24</w:t>
      </w:r>
      <w:r w:rsidRPr="00403AE7">
        <w:rPr>
          <w:rFonts w:cs="Arial"/>
          <w:lang w:eastAsia="es-MX"/>
        </w:rPr>
        <w:t>% used a loan from a financial institution to purchase some of the goods</w:t>
      </w:r>
      <w:r w:rsidR="0094625B" w:rsidRPr="00403AE7">
        <w:rPr>
          <w:rFonts w:cs="Arial"/>
          <w:lang w:eastAsia="es-MX"/>
        </w:rPr>
        <w:t>.</w:t>
      </w:r>
    </w:p>
    <w:p w14:paraId="06947A71" w14:textId="77777777" w:rsidR="0079574F" w:rsidRPr="00403AE7" w:rsidRDefault="0079574F" w:rsidP="00ED7D05">
      <w:pPr>
        <w:autoSpaceDE w:val="0"/>
        <w:autoSpaceDN w:val="0"/>
        <w:adjustRightInd w:val="0"/>
        <w:spacing w:after="0" w:line="240" w:lineRule="auto"/>
        <w:ind w:left="284" w:right="389"/>
        <w:jc w:val="both"/>
        <w:rPr>
          <w:rFonts w:cs="Arial"/>
          <w:lang w:eastAsia="es-MX"/>
        </w:rPr>
      </w:pPr>
    </w:p>
    <w:p w14:paraId="6FB5B8EA" w14:textId="3191828F" w:rsidR="000A6646" w:rsidRPr="00403AE7" w:rsidRDefault="00B54052" w:rsidP="00ED7D05">
      <w:pPr>
        <w:autoSpaceDE w:val="0"/>
        <w:autoSpaceDN w:val="0"/>
        <w:adjustRightInd w:val="0"/>
        <w:spacing w:after="0" w:line="240" w:lineRule="auto"/>
        <w:ind w:left="284" w:right="389"/>
        <w:jc w:val="both"/>
        <w:rPr>
          <w:rFonts w:cs="Arial"/>
          <w:i/>
          <w:iCs/>
          <w:lang w:eastAsia="es-MX"/>
        </w:rPr>
      </w:pPr>
      <w:r w:rsidRPr="00403AE7">
        <w:rPr>
          <w:rFonts w:cs="Arial"/>
          <w:lang w:eastAsia="es-MX"/>
        </w:rPr>
        <w:t>In order to sell, rent or lend the home, the majority must ask for the opinion of another person (</w:t>
      </w:r>
      <w:r w:rsidRPr="00403AE7">
        <w:rPr>
          <w:rFonts w:cs="Arial"/>
          <w:b/>
          <w:lang w:eastAsia="es-MX"/>
        </w:rPr>
        <w:t>51.7</w:t>
      </w:r>
      <w:r w:rsidRPr="00403AE7">
        <w:rPr>
          <w:rFonts w:cs="Arial"/>
          <w:lang w:eastAsia="es-MX"/>
        </w:rPr>
        <w:t>%); while in the case of the vehicle or terrain, it is a decision that is mostly made alone (</w:t>
      </w:r>
      <w:r w:rsidRPr="00403AE7">
        <w:rPr>
          <w:rFonts w:cs="Arial"/>
          <w:b/>
          <w:lang w:eastAsia="es-MX"/>
        </w:rPr>
        <w:t>68.1</w:t>
      </w:r>
      <w:r w:rsidRPr="00403AE7">
        <w:rPr>
          <w:rFonts w:cs="Arial"/>
          <w:lang w:eastAsia="es-MX"/>
        </w:rPr>
        <w:t xml:space="preserve">% and </w:t>
      </w:r>
      <w:r w:rsidRPr="00403AE7">
        <w:rPr>
          <w:rFonts w:cs="Arial"/>
          <w:b/>
          <w:lang w:eastAsia="es-MX"/>
        </w:rPr>
        <w:t>54.7</w:t>
      </w:r>
      <w:r w:rsidRPr="00403AE7">
        <w:rPr>
          <w:rFonts w:cs="Arial"/>
          <w:lang w:eastAsia="es-MX"/>
        </w:rPr>
        <w:t xml:space="preserve">% respectively). See </w:t>
      </w:r>
      <w:r w:rsidRPr="00403AE7">
        <w:rPr>
          <w:rFonts w:cs="Arial"/>
          <w:i/>
          <w:lang w:eastAsia="es-MX"/>
        </w:rPr>
        <w:t>Table No. 37</w:t>
      </w:r>
      <w:r w:rsidR="0094625B" w:rsidRPr="00403AE7">
        <w:rPr>
          <w:rFonts w:cs="Arial"/>
          <w:i/>
          <w:iCs/>
          <w:lang w:eastAsia="es-MX"/>
        </w:rPr>
        <w:t>.</w:t>
      </w:r>
    </w:p>
    <w:p w14:paraId="7010D4E2" w14:textId="72BA2420" w:rsidR="00C7589F" w:rsidRPr="00403AE7" w:rsidRDefault="00C7589F" w:rsidP="00ED7D05">
      <w:pPr>
        <w:autoSpaceDE w:val="0"/>
        <w:autoSpaceDN w:val="0"/>
        <w:adjustRightInd w:val="0"/>
        <w:spacing w:after="0" w:line="240" w:lineRule="auto"/>
        <w:ind w:left="284" w:right="389"/>
        <w:jc w:val="both"/>
        <w:rPr>
          <w:rFonts w:cs="Arial"/>
          <w:lang w:eastAsia="es-MX"/>
        </w:rPr>
      </w:pPr>
    </w:p>
    <w:p w14:paraId="17098DD5" w14:textId="10EE1110" w:rsidR="008B1C33" w:rsidRPr="00403AE7" w:rsidRDefault="008B1C33" w:rsidP="00ED7D05">
      <w:pPr>
        <w:autoSpaceDE w:val="0"/>
        <w:autoSpaceDN w:val="0"/>
        <w:adjustRightInd w:val="0"/>
        <w:spacing w:after="0" w:line="240" w:lineRule="auto"/>
        <w:ind w:left="284" w:right="389"/>
        <w:jc w:val="both"/>
        <w:rPr>
          <w:rFonts w:cs="Arial"/>
          <w:lang w:eastAsia="es-MX"/>
        </w:rPr>
      </w:pPr>
      <w:r w:rsidRPr="008B1C33">
        <w:lastRenderedPageBreak/>
        <w:drawing>
          <wp:inline distT="0" distB="0" distL="0" distR="0" wp14:anchorId="4FB8576C" wp14:editId="53CFAC01">
            <wp:extent cx="6538595" cy="6757296"/>
            <wp:effectExtent l="0" t="0" r="0" b="571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538595" cy="6757296"/>
                    </a:xfrm>
                    <a:prstGeom prst="rect">
                      <a:avLst/>
                    </a:prstGeom>
                    <a:noFill/>
                    <a:ln>
                      <a:noFill/>
                    </a:ln>
                  </pic:spPr>
                </pic:pic>
              </a:graphicData>
            </a:graphic>
          </wp:inline>
        </w:drawing>
      </w:r>
    </w:p>
    <w:p w14:paraId="2A2C29FE" w14:textId="77777777" w:rsidR="0079574F" w:rsidRPr="00403AE7" w:rsidRDefault="0079574F">
      <w:pPr>
        <w:widowControl/>
        <w:spacing w:after="0" w:line="240" w:lineRule="auto"/>
        <w:rPr>
          <w:rFonts w:cs="Verdana"/>
          <w:b/>
          <w:sz w:val="28"/>
          <w:szCs w:val="28"/>
        </w:rPr>
      </w:pPr>
      <w:r w:rsidRPr="00403AE7">
        <w:rPr>
          <w:rFonts w:cs="Verdana"/>
          <w:b/>
          <w:sz w:val="28"/>
          <w:szCs w:val="28"/>
        </w:rPr>
        <w:br w:type="page"/>
      </w:r>
    </w:p>
    <w:p w14:paraId="36276677" w14:textId="0929F86D" w:rsidR="00C7589F" w:rsidRPr="00403AE7" w:rsidRDefault="00B54052" w:rsidP="00ED7D05">
      <w:pPr>
        <w:pStyle w:val="Prrafodelista"/>
        <w:widowControl/>
        <w:numPr>
          <w:ilvl w:val="0"/>
          <w:numId w:val="5"/>
        </w:numPr>
        <w:autoSpaceDE w:val="0"/>
        <w:autoSpaceDN w:val="0"/>
        <w:adjustRightInd w:val="0"/>
        <w:spacing w:after="0" w:line="240" w:lineRule="auto"/>
        <w:ind w:left="851" w:hanging="567"/>
        <w:outlineLvl w:val="0"/>
        <w:rPr>
          <w:b/>
          <w:bCs/>
          <w:sz w:val="28"/>
          <w:szCs w:val="28"/>
        </w:rPr>
      </w:pPr>
      <w:r w:rsidRPr="00403AE7">
        <w:rPr>
          <w:rFonts w:cs="Verdana"/>
          <w:b/>
          <w:sz w:val="28"/>
          <w:szCs w:val="28"/>
        </w:rPr>
        <w:lastRenderedPageBreak/>
        <w:t>Summary of findings and recommendations</w:t>
      </w:r>
    </w:p>
    <w:p w14:paraId="78DC4A9D" w14:textId="77777777" w:rsidR="00C7589F" w:rsidRPr="00403AE7" w:rsidRDefault="00C7589F" w:rsidP="00ED7D05">
      <w:pPr>
        <w:autoSpaceDE w:val="0"/>
        <w:autoSpaceDN w:val="0"/>
        <w:adjustRightInd w:val="0"/>
        <w:spacing w:after="0" w:line="240" w:lineRule="auto"/>
        <w:ind w:left="284" w:right="389"/>
        <w:jc w:val="both"/>
        <w:rPr>
          <w:rFonts w:cs="Arial"/>
          <w:lang w:eastAsia="es-MX"/>
        </w:rPr>
      </w:pPr>
    </w:p>
    <w:p w14:paraId="3C39D5B6" w14:textId="1B41BFC5" w:rsidR="00C7589F" w:rsidRPr="00403AE7" w:rsidRDefault="00C7589F" w:rsidP="00ED7D05">
      <w:pPr>
        <w:autoSpaceDE w:val="0"/>
        <w:autoSpaceDN w:val="0"/>
        <w:adjustRightInd w:val="0"/>
        <w:spacing w:after="0" w:line="240" w:lineRule="auto"/>
        <w:ind w:left="851" w:right="391" w:hanging="567"/>
        <w:jc w:val="both"/>
        <w:rPr>
          <w:rFonts w:cs="Arial"/>
          <w:b/>
          <w:sz w:val="24"/>
          <w:szCs w:val="24"/>
          <w:lang w:eastAsia="es-MX"/>
        </w:rPr>
      </w:pPr>
      <w:r w:rsidRPr="00403AE7">
        <w:rPr>
          <w:rFonts w:cs="Arial"/>
          <w:b/>
          <w:sz w:val="24"/>
          <w:szCs w:val="24"/>
          <w:lang w:eastAsia="es-MX"/>
        </w:rPr>
        <w:t>5.1</w:t>
      </w:r>
      <w:r w:rsidRPr="00403AE7">
        <w:rPr>
          <w:rFonts w:cs="Arial"/>
          <w:b/>
          <w:sz w:val="24"/>
          <w:szCs w:val="24"/>
          <w:lang w:eastAsia="es-MX"/>
        </w:rPr>
        <w:tab/>
      </w:r>
      <w:r w:rsidR="00B54052" w:rsidRPr="00403AE7">
        <w:rPr>
          <w:rFonts w:cs="Arial"/>
          <w:b/>
          <w:sz w:val="24"/>
          <w:szCs w:val="24"/>
          <w:lang w:eastAsia="es-MX"/>
        </w:rPr>
        <w:t>Socio-demographic and household profile</w:t>
      </w:r>
    </w:p>
    <w:p w14:paraId="7B53B82E" w14:textId="77777777" w:rsidR="0079574F" w:rsidRPr="00403AE7" w:rsidRDefault="0079574F" w:rsidP="00ED7D05">
      <w:pPr>
        <w:autoSpaceDE w:val="0"/>
        <w:autoSpaceDN w:val="0"/>
        <w:adjustRightInd w:val="0"/>
        <w:spacing w:after="0" w:line="240" w:lineRule="auto"/>
        <w:ind w:left="851" w:right="391" w:hanging="567"/>
        <w:jc w:val="both"/>
        <w:rPr>
          <w:rFonts w:cs="Arial"/>
          <w:b/>
          <w:sz w:val="24"/>
          <w:szCs w:val="24"/>
          <w:lang w:eastAsia="es-MX"/>
        </w:rPr>
      </w:pPr>
    </w:p>
    <w:p w14:paraId="750C364E" w14:textId="4E4066F3" w:rsidR="00BD45B3" w:rsidRPr="00403AE7" w:rsidRDefault="00BD45B3" w:rsidP="00ED7D05">
      <w:pPr>
        <w:numPr>
          <w:ilvl w:val="0"/>
          <w:numId w:val="12"/>
        </w:numPr>
        <w:autoSpaceDE w:val="0"/>
        <w:autoSpaceDN w:val="0"/>
        <w:adjustRightInd w:val="0"/>
        <w:spacing w:after="0" w:line="240" w:lineRule="auto"/>
        <w:ind w:right="389"/>
        <w:jc w:val="both"/>
        <w:rPr>
          <w:rFonts w:cs="Arial"/>
          <w:lang w:eastAsia="es-MX"/>
        </w:rPr>
      </w:pPr>
      <w:r w:rsidRPr="00403AE7">
        <w:rPr>
          <w:rFonts w:cs="Arial"/>
          <w:lang w:eastAsia="es-MX"/>
        </w:rPr>
        <w:t>The adult segment predominates (</w:t>
      </w:r>
      <w:r w:rsidR="002160AA" w:rsidRPr="00403AE7">
        <w:rPr>
          <w:rFonts w:cs="Arial"/>
          <w:lang w:eastAsia="es-MX"/>
        </w:rPr>
        <w:t xml:space="preserve">a </w:t>
      </w:r>
      <w:r w:rsidRPr="00403AE7">
        <w:rPr>
          <w:rFonts w:cs="Arial"/>
          <w:b/>
          <w:lang w:eastAsia="es-MX"/>
        </w:rPr>
        <w:t xml:space="preserve">48% is between 36 and 64 years </w:t>
      </w:r>
      <w:r w:rsidR="002160AA" w:rsidRPr="00403AE7">
        <w:rPr>
          <w:rFonts w:cs="Arial"/>
          <w:b/>
          <w:lang w:eastAsia="es-MX"/>
        </w:rPr>
        <w:t>of age</w:t>
      </w:r>
      <w:r w:rsidRPr="00403AE7">
        <w:rPr>
          <w:rFonts w:cs="Arial"/>
          <w:lang w:eastAsia="es-MX"/>
        </w:rPr>
        <w:t>), and of medium socio-economic level (</w:t>
      </w:r>
      <w:r w:rsidRPr="00403AE7">
        <w:rPr>
          <w:rFonts w:cs="Arial"/>
          <w:b/>
          <w:lang w:eastAsia="es-MX"/>
        </w:rPr>
        <w:t>57</w:t>
      </w:r>
      <w:r w:rsidRPr="00403AE7">
        <w:rPr>
          <w:rFonts w:cs="Arial"/>
          <w:lang w:eastAsia="es-MX"/>
        </w:rPr>
        <w:t xml:space="preserve">%). </w:t>
      </w:r>
      <w:r w:rsidR="002160AA" w:rsidRPr="00403AE7">
        <w:rPr>
          <w:rFonts w:cs="Arial"/>
          <w:lang w:eastAsia="es-MX"/>
        </w:rPr>
        <w:t xml:space="preserve">A </w:t>
      </w:r>
      <w:r w:rsidRPr="00403AE7">
        <w:rPr>
          <w:rFonts w:cs="Arial"/>
          <w:b/>
          <w:lang w:eastAsia="es-MX"/>
        </w:rPr>
        <w:t>41</w:t>
      </w:r>
      <w:r w:rsidRPr="00403AE7">
        <w:rPr>
          <w:rFonts w:cs="Arial"/>
          <w:lang w:eastAsia="es-MX"/>
        </w:rPr>
        <w:t>% are single and</w:t>
      </w:r>
      <w:r w:rsidR="002160AA" w:rsidRPr="00403AE7">
        <w:rPr>
          <w:rFonts w:cs="Arial"/>
          <w:lang w:eastAsia="es-MX"/>
        </w:rPr>
        <w:t xml:space="preserve"> a</w:t>
      </w:r>
      <w:r w:rsidRPr="00403AE7">
        <w:rPr>
          <w:rFonts w:cs="Arial"/>
          <w:lang w:eastAsia="es-MX"/>
        </w:rPr>
        <w:t xml:space="preserve"> </w:t>
      </w:r>
      <w:r w:rsidRPr="00403AE7">
        <w:rPr>
          <w:rFonts w:cs="Arial"/>
          <w:b/>
          <w:lang w:eastAsia="es-MX"/>
        </w:rPr>
        <w:t>48</w:t>
      </w:r>
      <w:r w:rsidRPr="00403AE7">
        <w:rPr>
          <w:rFonts w:cs="Arial"/>
          <w:lang w:eastAsia="es-MX"/>
        </w:rPr>
        <w:t>% are married or in a</w:t>
      </w:r>
      <w:r w:rsidR="000855EB">
        <w:rPr>
          <w:rFonts w:cs="Arial"/>
          <w:lang w:eastAsia="es-MX"/>
        </w:rPr>
        <w:t>n unmarried cohabiting</w:t>
      </w:r>
      <w:r w:rsidRPr="00403AE7">
        <w:rPr>
          <w:rFonts w:cs="Arial"/>
          <w:lang w:eastAsia="es-MX"/>
        </w:rPr>
        <w:t xml:space="preserve">. </w:t>
      </w:r>
      <w:r w:rsidR="002160AA" w:rsidRPr="00403AE7">
        <w:rPr>
          <w:rFonts w:cs="Arial"/>
          <w:lang w:eastAsia="es-MX"/>
        </w:rPr>
        <w:t xml:space="preserve">A </w:t>
      </w:r>
      <w:r w:rsidRPr="00403AE7">
        <w:rPr>
          <w:rFonts w:cs="Arial"/>
          <w:b/>
          <w:lang w:eastAsia="es-MX"/>
        </w:rPr>
        <w:t>48</w:t>
      </w:r>
      <w:r w:rsidRPr="00403AE7">
        <w:rPr>
          <w:rFonts w:cs="Arial"/>
          <w:lang w:eastAsia="es-MX"/>
        </w:rPr>
        <w:t>% reached medium educational level (</w:t>
      </w:r>
      <w:r w:rsidR="002160AA" w:rsidRPr="00403AE7">
        <w:rPr>
          <w:rFonts w:cs="Arial"/>
          <w:lang w:eastAsia="es-MX"/>
        </w:rPr>
        <w:t>high school</w:t>
      </w:r>
      <w:r w:rsidRPr="00403AE7">
        <w:rPr>
          <w:rFonts w:cs="Arial"/>
          <w:lang w:eastAsia="es-MX"/>
        </w:rPr>
        <w:t>), while</w:t>
      </w:r>
      <w:r w:rsidR="002160AA" w:rsidRPr="00403AE7">
        <w:rPr>
          <w:rFonts w:cs="Arial"/>
          <w:lang w:eastAsia="es-MX"/>
        </w:rPr>
        <w:t xml:space="preserve"> a</w:t>
      </w:r>
      <w:r w:rsidRPr="00403AE7">
        <w:rPr>
          <w:rFonts w:cs="Arial"/>
          <w:lang w:eastAsia="es-MX"/>
        </w:rPr>
        <w:t xml:space="preserve"> </w:t>
      </w:r>
      <w:r w:rsidRPr="00403AE7">
        <w:rPr>
          <w:rFonts w:cs="Arial"/>
          <w:b/>
          <w:lang w:eastAsia="es-MX"/>
        </w:rPr>
        <w:t>32</w:t>
      </w:r>
      <w:r w:rsidRPr="00403AE7">
        <w:rPr>
          <w:rFonts w:cs="Arial"/>
          <w:lang w:eastAsia="es-MX"/>
        </w:rPr>
        <w:t xml:space="preserve">% only completed </w:t>
      </w:r>
      <w:r w:rsidR="002160AA" w:rsidRPr="00403AE7">
        <w:rPr>
          <w:rFonts w:cs="Arial"/>
          <w:lang w:eastAsia="es-MX"/>
        </w:rPr>
        <w:t>primary s</w:t>
      </w:r>
      <w:r w:rsidRPr="00403AE7">
        <w:rPr>
          <w:rFonts w:cs="Arial"/>
          <w:lang w:eastAsia="es-MX"/>
        </w:rPr>
        <w:t>chool; few reached higher educational levels. Regarding their work situation,</w:t>
      </w:r>
      <w:r w:rsidR="002160AA" w:rsidRPr="00403AE7">
        <w:rPr>
          <w:rFonts w:cs="Arial"/>
          <w:lang w:eastAsia="es-MX"/>
        </w:rPr>
        <w:t xml:space="preserve"> a</w:t>
      </w:r>
      <w:r w:rsidRPr="00403AE7">
        <w:rPr>
          <w:rFonts w:cs="Arial"/>
          <w:lang w:eastAsia="es-MX"/>
        </w:rPr>
        <w:t xml:space="preserve"> </w:t>
      </w:r>
      <w:r w:rsidRPr="00403AE7">
        <w:rPr>
          <w:rFonts w:cs="Arial"/>
          <w:b/>
          <w:lang w:eastAsia="es-MX"/>
        </w:rPr>
        <w:t>23</w:t>
      </w:r>
      <w:r w:rsidRPr="00403AE7">
        <w:rPr>
          <w:rFonts w:cs="Arial"/>
          <w:lang w:eastAsia="es-MX"/>
        </w:rPr>
        <w:t>% have a formal job,</w:t>
      </w:r>
      <w:r w:rsidR="002160AA" w:rsidRPr="00403AE7">
        <w:rPr>
          <w:rFonts w:cs="Arial"/>
          <w:lang w:eastAsia="es-MX"/>
        </w:rPr>
        <w:t xml:space="preserve"> a</w:t>
      </w:r>
      <w:r w:rsidRPr="00403AE7">
        <w:rPr>
          <w:rFonts w:cs="Arial"/>
          <w:lang w:eastAsia="es-MX"/>
        </w:rPr>
        <w:t xml:space="preserve"> </w:t>
      </w:r>
      <w:r w:rsidRPr="00403AE7">
        <w:rPr>
          <w:rFonts w:cs="Arial"/>
          <w:b/>
          <w:lang w:eastAsia="es-MX"/>
        </w:rPr>
        <w:t>20</w:t>
      </w:r>
      <w:r w:rsidRPr="00403AE7">
        <w:rPr>
          <w:rFonts w:cs="Arial"/>
          <w:lang w:eastAsia="es-MX"/>
        </w:rPr>
        <w:t>% are dedicated to household chores and</w:t>
      </w:r>
      <w:r w:rsidR="002160AA" w:rsidRPr="00403AE7">
        <w:rPr>
          <w:rFonts w:cs="Arial"/>
          <w:lang w:eastAsia="es-MX"/>
        </w:rPr>
        <w:t xml:space="preserve"> an</w:t>
      </w:r>
      <w:r w:rsidRPr="00403AE7">
        <w:rPr>
          <w:rFonts w:cs="Arial"/>
          <w:lang w:eastAsia="es-MX"/>
        </w:rPr>
        <w:t xml:space="preserve"> </w:t>
      </w:r>
      <w:r w:rsidRPr="00403AE7">
        <w:rPr>
          <w:rFonts w:cs="Arial"/>
          <w:b/>
          <w:lang w:eastAsia="es-MX"/>
        </w:rPr>
        <w:t>18</w:t>
      </w:r>
      <w:r w:rsidRPr="00403AE7">
        <w:rPr>
          <w:rFonts w:cs="Arial"/>
          <w:lang w:eastAsia="es-MX"/>
        </w:rPr>
        <w:t xml:space="preserve">% are unemployed. </w:t>
      </w:r>
      <w:r w:rsidRPr="00403AE7">
        <w:rPr>
          <w:rFonts w:cs="Arial"/>
          <w:b/>
          <w:lang w:eastAsia="es-MX"/>
        </w:rPr>
        <w:t>Out of every 10, 4</w:t>
      </w:r>
      <w:r w:rsidRPr="00403AE7">
        <w:rPr>
          <w:rFonts w:cs="Arial"/>
          <w:lang w:eastAsia="es-MX"/>
        </w:rPr>
        <w:t xml:space="preserve"> carry out some informal activity, mainly a service or sale of a product. The income level is less than </w:t>
      </w:r>
      <w:r w:rsidRPr="00403AE7">
        <w:rPr>
          <w:rFonts w:cs="Arial"/>
          <w:b/>
          <w:lang w:eastAsia="es-MX"/>
        </w:rPr>
        <w:t>250,000 colones</w:t>
      </w:r>
      <w:r w:rsidRPr="00403AE7">
        <w:rPr>
          <w:rFonts w:cs="Arial"/>
          <w:lang w:eastAsia="es-MX"/>
        </w:rPr>
        <w:t xml:space="preserve"> for</w:t>
      </w:r>
      <w:r w:rsidR="002160AA" w:rsidRPr="00403AE7">
        <w:rPr>
          <w:rFonts w:cs="Arial"/>
          <w:lang w:eastAsia="es-MX"/>
        </w:rPr>
        <w:t xml:space="preserve"> a</w:t>
      </w:r>
      <w:r w:rsidRPr="00403AE7">
        <w:rPr>
          <w:rFonts w:cs="Arial"/>
          <w:lang w:eastAsia="es-MX"/>
        </w:rPr>
        <w:t xml:space="preserve"> </w:t>
      </w:r>
      <w:r w:rsidRPr="00403AE7">
        <w:rPr>
          <w:rFonts w:cs="Arial"/>
          <w:b/>
          <w:lang w:eastAsia="es-MX"/>
        </w:rPr>
        <w:t>44</w:t>
      </w:r>
      <w:r w:rsidRPr="00403AE7">
        <w:rPr>
          <w:rFonts w:cs="Arial"/>
          <w:lang w:eastAsia="es-MX"/>
        </w:rPr>
        <w:t xml:space="preserve">% and between </w:t>
      </w:r>
      <w:r w:rsidRPr="00403AE7">
        <w:rPr>
          <w:rFonts w:cs="Arial"/>
          <w:b/>
          <w:lang w:eastAsia="es-MX"/>
        </w:rPr>
        <w:t>250,000 and 500,000 colones</w:t>
      </w:r>
      <w:r w:rsidRPr="00403AE7">
        <w:rPr>
          <w:rFonts w:cs="Arial"/>
          <w:lang w:eastAsia="es-MX"/>
        </w:rPr>
        <w:t xml:space="preserve"> for</w:t>
      </w:r>
      <w:r w:rsidR="002160AA" w:rsidRPr="00403AE7">
        <w:rPr>
          <w:rFonts w:cs="Arial"/>
          <w:lang w:eastAsia="es-MX"/>
        </w:rPr>
        <w:t xml:space="preserve"> a</w:t>
      </w:r>
      <w:r w:rsidRPr="00403AE7">
        <w:rPr>
          <w:rFonts w:cs="Arial"/>
          <w:lang w:eastAsia="es-MX"/>
        </w:rPr>
        <w:t xml:space="preserve"> </w:t>
      </w:r>
      <w:r w:rsidRPr="00403AE7">
        <w:rPr>
          <w:rFonts w:cs="Arial"/>
          <w:b/>
          <w:lang w:eastAsia="es-MX"/>
        </w:rPr>
        <w:t>25</w:t>
      </w:r>
      <w:r w:rsidRPr="00403AE7">
        <w:rPr>
          <w:rFonts w:cs="Arial"/>
          <w:lang w:eastAsia="es-MX"/>
        </w:rPr>
        <w:t>%.</w:t>
      </w:r>
    </w:p>
    <w:p w14:paraId="55CDC4C8" w14:textId="77777777" w:rsidR="0079574F" w:rsidRPr="00403AE7" w:rsidRDefault="0079574F" w:rsidP="0079574F">
      <w:pPr>
        <w:autoSpaceDE w:val="0"/>
        <w:autoSpaceDN w:val="0"/>
        <w:adjustRightInd w:val="0"/>
        <w:spacing w:after="0" w:line="240" w:lineRule="auto"/>
        <w:ind w:left="720" w:right="389"/>
        <w:jc w:val="both"/>
        <w:rPr>
          <w:rFonts w:cs="Arial"/>
          <w:lang w:eastAsia="es-MX"/>
        </w:rPr>
      </w:pPr>
    </w:p>
    <w:p w14:paraId="5EE27DE4" w14:textId="2D112D83" w:rsidR="00C7589F" w:rsidRPr="00403AE7" w:rsidRDefault="00504ABC" w:rsidP="00ED7D05">
      <w:pPr>
        <w:numPr>
          <w:ilvl w:val="0"/>
          <w:numId w:val="12"/>
        </w:numPr>
        <w:autoSpaceDE w:val="0"/>
        <w:autoSpaceDN w:val="0"/>
        <w:adjustRightInd w:val="0"/>
        <w:spacing w:after="0" w:line="240" w:lineRule="auto"/>
        <w:ind w:right="389"/>
        <w:jc w:val="both"/>
        <w:rPr>
          <w:rFonts w:cs="Arial"/>
          <w:lang w:eastAsia="es-MX"/>
        </w:rPr>
      </w:pPr>
      <w:r w:rsidRPr="00403AE7">
        <w:rPr>
          <w:rFonts w:cs="Arial"/>
          <w:b/>
          <w:bCs/>
          <w:lang w:eastAsia="es-MX"/>
        </w:rPr>
        <w:t>Out of every 10, 4</w:t>
      </w:r>
      <w:r w:rsidRPr="00403AE7">
        <w:rPr>
          <w:rFonts w:cs="Arial"/>
          <w:bCs/>
          <w:lang w:eastAsia="es-MX"/>
        </w:rPr>
        <w:t xml:space="preserve"> collects their income through an account, while half do it in cash. Almost </w:t>
      </w:r>
      <w:r w:rsidRPr="00403AE7">
        <w:rPr>
          <w:rFonts w:cs="Arial"/>
          <w:b/>
          <w:bCs/>
          <w:lang w:eastAsia="es-MX"/>
        </w:rPr>
        <w:t>8 out of 10</w:t>
      </w:r>
      <w:r w:rsidRPr="00403AE7">
        <w:rPr>
          <w:rFonts w:cs="Arial"/>
          <w:bCs/>
          <w:lang w:eastAsia="es-MX"/>
        </w:rPr>
        <w:t xml:space="preserve"> have an insurance from the "</w:t>
      </w:r>
      <w:r w:rsidRPr="00403AE7">
        <w:rPr>
          <w:rFonts w:cs="Arial"/>
          <w:bCs/>
          <w:i/>
          <w:lang w:eastAsia="es-MX"/>
        </w:rPr>
        <w:t xml:space="preserve">Costa Rican Social Security </w:t>
      </w:r>
      <w:r w:rsidR="005F494E">
        <w:rPr>
          <w:rFonts w:cs="Arial"/>
          <w:bCs/>
          <w:i/>
          <w:lang w:eastAsia="es-MX"/>
        </w:rPr>
        <w:t>Administration</w:t>
      </w:r>
      <w:r w:rsidRPr="00403AE7">
        <w:rPr>
          <w:rFonts w:cs="Arial"/>
          <w:bCs/>
          <w:lang w:eastAsia="es-MX"/>
        </w:rPr>
        <w:t>" (CSSS)</w:t>
      </w:r>
      <w:r w:rsidR="0079574F" w:rsidRPr="00403AE7">
        <w:rPr>
          <w:rFonts w:cs="Arial"/>
          <w:lang w:eastAsia="es-MX"/>
        </w:rPr>
        <w:t>.</w:t>
      </w:r>
    </w:p>
    <w:p w14:paraId="584E111E" w14:textId="77777777" w:rsidR="0079574F" w:rsidRPr="00403AE7" w:rsidRDefault="0079574F" w:rsidP="0079574F">
      <w:pPr>
        <w:autoSpaceDE w:val="0"/>
        <w:autoSpaceDN w:val="0"/>
        <w:adjustRightInd w:val="0"/>
        <w:spacing w:after="0" w:line="240" w:lineRule="auto"/>
        <w:ind w:right="389"/>
        <w:jc w:val="both"/>
        <w:rPr>
          <w:rFonts w:cs="Arial"/>
          <w:lang w:eastAsia="es-MX"/>
        </w:rPr>
      </w:pPr>
    </w:p>
    <w:p w14:paraId="3204795B" w14:textId="007FD87E" w:rsidR="00C7589F" w:rsidRPr="00403AE7" w:rsidRDefault="0064779D" w:rsidP="00ED7D05">
      <w:pPr>
        <w:numPr>
          <w:ilvl w:val="0"/>
          <w:numId w:val="12"/>
        </w:numPr>
        <w:autoSpaceDE w:val="0"/>
        <w:autoSpaceDN w:val="0"/>
        <w:adjustRightInd w:val="0"/>
        <w:spacing w:after="0" w:line="240" w:lineRule="auto"/>
        <w:ind w:right="389"/>
        <w:jc w:val="both"/>
        <w:rPr>
          <w:rFonts w:cs="Arial"/>
          <w:lang w:eastAsia="es-MX"/>
        </w:rPr>
      </w:pPr>
      <w:r w:rsidRPr="00403AE7">
        <w:rPr>
          <w:rFonts w:cs="Arial"/>
          <w:lang w:eastAsia="es-MX"/>
        </w:rPr>
        <w:t xml:space="preserve">Cell phone use is widespread (a </w:t>
      </w:r>
      <w:r w:rsidRPr="00403AE7">
        <w:rPr>
          <w:rFonts w:cs="Arial"/>
          <w:b/>
          <w:lang w:eastAsia="es-MX"/>
        </w:rPr>
        <w:t>93</w:t>
      </w:r>
      <w:r w:rsidRPr="00403AE7">
        <w:rPr>
          <w:rFonts w:cs="Arial"/>
          <w:lang w:eastAsia="es-MX"/>
        </w:rPr>
        <w:t>% have one), and overall, they are smartphones (</w:t>
      </w:r>
      <w:r w:rsidRPr="00403AE7">
        <w:rPr>
          <w:rFonts w:cs="Arial"/>
          <w:b/>
          <w:lang w:eastAsia="es-MX"/>
        </w:rPr>
        <w:t>62</w:t>
      </w:r>
      <w:r w:rsidRPr="00403AE7">
        <w:rPr>
          <w:rFonts w:cs="Arial"/>
          <w:lang w:eastAsia="es-MX"/>
        </w:rPr>
        <w:t>%). The type of line is divided between pre</w:t>
      </w:r>
      <w:r w:rsidR="00641DE1">
        <w:rPr>
          <w:rFonts w:cs="Arial"/>
          <w:lang w:eastAsia="es-MX"/>
        </w:rPr>
        <w:t>-</w:t>
      </w:r>
      <w:r w:rsidRPr="00403AE7">
        <w:rPr>
          <w:rFonts w:cs="Arial"/>
          <w:lang w:eastAsia="es-MX"/>
        </w:rPr>
        <w:t>paid (</w:t>
      </w:r>
      <w:r w:rsidRPr="00403AE7">
        <w:rPr>
          <w:rFonts w:cs="Arial"/>
          <w:b/>
          <w:lang w:eastAsia="es-MX"/>
        </w:rPr>
        <w:t>55</w:t>
      </w:r>
      <w:r w:rsidRPr="00403AE7">
        <w:rPr>
          <w:rFonts w:cs="Arial"/>
          <w:lang w:eastAsia="es-MX"/>
        </w:rPr>
        <w:t>%) and post-paid (</w:t>
      </w:r>
      <w:r w:rsidRPr="00403AE7">
        <w:rPr>
          <w:rFonts w:cs="Arial"/>
          <w:b/>
          <w:lang w:eastAsia="es-MX"/>
        </w:rPr>
        <w:t>41</w:t>
      </w:r>
      <w:r w:rsidRPr="00403AE7">
        <w:rPr>
          <w:rFonts w:cs="Arial"/>
          <w:lang w:eastAsia="es-MX"/>
        </w:rPr>
        <w:t xml:space="preserve">%). A </w:t>
      </w:r>
      <w:r w:rsidRPr="00403AE7">
        <w:rPr>
          <w:rFonts w:cs="Arial"/>
          <w:b/>
          <w:lang w:eastAsia="es-MX"/>
        </w:rPr>
        <w:t>5</w:t>
      </w:r>
      <w:r w:rsidRPr="00403AE7">
        <w:rPr>
          <w:rFonts w:cs="Arial"/>
          <w:lang w:eastAsia="es-MX"/>
        </w:rPr>
        <w:t>% have a hybrid payment system</w:t>
      </w:r>
      <w:r w:rsidR="00C7589F" w:rsidRPr="00403AE7">
        <w:rPr>
          <w:rFonts w:cs="Arial"/>
          <w:lang w:eastAsia="es-MX"/>
        </w:rPr>
        <w:t>.</w:t>
      </w:r>
    </w:p>
    <w:p w14:paraId="668D22D0" w14:textId="77777777" w:rsidR="0079574F" w:rsidRPr="00403AE7" w:rsidRDefault="0079574F" w:rsidP="0079574F">
      <w:pPr>
        <w:autoSpaceDE w:val="0"/>
        <w:autoSpaceDN w:val="0"/>
        <w:adjustRightInd w:val="0"/>
        <w:spacing w:after="0" w:line="240" w:lineRule="auto"/>
        <w:ind w:right="389"/>
        <w:jc w:val="both"/>
        <w:rPr>
          <w:rFonts w:cs="Arial"/>
          <w:lang w:eastAsia="es-MX"/>
        </w:rPr>
      </w:pPr>
    </w:p>
    <w:p w14:paraId="0F68A39A" w14:textId="1197E3AE" w:rsidR="0064779D" w:rsidRPr="00403AE7" w:rsidRDefault="0064779D" w:rsidP="00ED7D05">
      <w:pPr>
        <w:numPr>
          <w:ilvl w:val="0"/>
          <w:numId w:val="12"/>
        </w:numPr>
        <w:autoSpaceDE w:val="0"/>
        <w:autoSpaceDN w:val="0"/>
        <w:adjustRightInd w:val="0"/>
        <w:spacing w:after="0" w:line="240" w:lineRule="auto"/>
        <w:ind w:right="389"/>
        <w:jc w:val="both"/>
        <w:rPr>
          <w:rFonts w:cs="Arial"/>
          <w:lang w:eastAsia="es-MX"/>
        </w:rPr>
      </w:pPr>
      <w:r w:rsidRPr="00403AE7">
        <w:rPr>
          <w:rFonts w:cs="Arial"/>
          <w:lang w:eastAsia="es-MX"/>
        </w:rPr>
        <w:t xml:space="preserve">On average, there are 4 inhabitants per household, with homogeneously distributed ages (an </w:t>
      </w:r>
      <w:r w:rsidRPr="00403AE7">
        <w:rPr>
          <w:rFonts w:cs="Arial"/>
          <w:b/>
          <w:lang w:eastAsia="es-MX"/>
        </w:rPr>
        <w:t>18% are under 15</w:t>
      </w:r>
      <w:r w:rsidRPr="00403AE7">
        <w:rPr>
          <w:rFonts w:cs="Arial"/>
          <w:lang w:eastAsia="es-MX"/>
        </w:rPr>
        <w:t xml:space="preserve">, a </w:t>
      </w:r>
      <w:r w:rsidRPr="00403AE7">
        <w:rPr>
          <w:rFonts w:cs="Arial"/>
          <w:b/>
          <w:lang w:eastAsia="es-MX"/>
        </w:rPr>
        <w:t>20</w:t>
      </w:r>
      <w:r w:rsidRPr="00403AE7">
        <w:rPr>
          <w:rFonts w:cs="Arial"/>
          <w:lang w:eastAsia="es-MX"/>
        </w:rPr>
        <w:t xml:space="preserve">% are between </w:t>
      </w:r>
      <w:r w:rsidRPr="00403AE7">
        <w:rPr>
          <w:rFonts w:cs="Arial"/>
          <w:b/>
          <w:lang w:eastAsia="es-MX"/>
        </w:rPr>
        <w:t>15 and 24</w:t>
      </w:r>
      <w:r w:rsidRPr="00403AE7">
        <w:rPr>
          <w:rFonts w:cs="Arial"/>
          <w:lang w:eastAsia="es-MX"/>
        </w:rPr>
        <w:t xml:space="preserve">; an </w:t>
      </w:r>
      <w:r w:rsidRPr="00403AE7">
        <w:rPr>
          <w:rFonts w:cs="Arial"/>
          <w:b/>
          <w:lang w:eastAsia="es-MX"/>
        </w:rPr>
        <w:t>18</w:t>
      </w:r>
      <w:r w:rsidRPr="00403AE7">
        <w:rPr>
          <w:rFonts w:cs="Arial"/>
          <w:lang w:eastAsia="es-MX"/>
        </w:rPr>
        <w:t xml:space="preserve">% are between </w:t>
      </w:r>
      <w:r w:rsidRPr="00403AE7">
        <w:rPr>
          <w:rFonts w:cs="Arial"/>
          <w:b/>
          <w:lang w:eastAsia="es-MX"/>
        </w:rPr>
        <w:t>25 and 34</w:t>
      </w:r>
      <w:r w:rsidRPr="00403AE7">
        <w:rPr>
          <w:rFonts w:cs="Arial"/>
          <w:lang w:eastAsia="es-MX"/>
        </w:rPr>
        <w:t>; and</w:t>
      </w:r>
      <w:r w:rsidR="00831965" w:rsidRPr="00403AE7">
        <w:rPr>
          <w:rFonts w:cs="Arial"/>
          <w:lang w:eastAsia="es-MX"/>
        </w:rPr>
        <w:t xml:space="preserve"> </w:t>
      </w:r>
      <w:r w:rsidRPr="00403AE7">
        <w:rPr>
          <w:rFonts w:cs="Arial"/>
          <w:lang w:eastAsia="es-MX"/>
        </w:rPr>
        <w:t xml:space="preserve">a </w:t>
      </w:r>
      <w:r w:rsidRPr="00403AE7">
        <w:rPr>
          <w:rFonts w:cs="Arial"/>
          <w:b/>
          <w:lang w:eastAsia="es-MX"/>
        </w:rPr>
        <w:t>34</w:t>
      </w:r>
      <w:r w:rsidRPr="00403AE7">
        <w:rPr>
          <w:rFonts w:cs="Arial"/>
          <w:lang w:eastAsia="es-MX"/>
        </w:rPr>
        <w:t xml:space="preserve">% are over </w:t>
      </w:r>
      <w:r w:rsidRPr="00403AE7">
        <w:rPr>
          <w:rFonts w:cs="Arial"/>
          <w:b/>
          <w:lang w:eastAsia="es-MX"/>
        </w:rPr>
        <w:t>35 years of age</w:t>
      </w:r>
      <w:r w:rsidRPr="00403AE7">
        <w:rPr>
          <w:rFonts w:cs="Arial"/>
          <w:lang w:eastAsia="es-MX"/>
        </w:rPr>
        <w:t>). Most households reside in urban areas (</w:t>
      </w:r>
      <w:r w:rsidRPr="00403AE7">
        <w:rPr>
          <w:rFonts w:cs="Arial"/>
          <w:b/>
          <w:lang w:eastAsia="es-MX"/>
        </w:rPr>
        <w:t>74</w:t>
      </w:r>
      <w:r w:rsidR="00641DE1">
        <w:rPr>
          <w:rFonts w:cs="Arial"/>
          <w:lang w:eastAsia="es-MX"/>
        </w:rPr>
        <w:t>%), with San Jose</w:t>
      </w:r>
      <w:r w:rsidRPr="00403AE7">
        <w:rPr>
          <w:rFonts w:cs="Arial"/>
          <w:lang w:eastAsia="es-MX"/>
        </w:rPr>
        <w:t xml:space="preserve"> (</w:t>
      </w:r>
      <w:r w:rsidRPr="00403AE7">
        <w:rPr>
          <w:rFonts w:cs="Arial"/>
          <w:b/>
          <w:lang w:eastAsia="es-MX"/>
        </w:rPr>
        <w:t>33</w:t>
      </w:r>
      <w:r w:rsidRPr="00403AE7">
        <w:rPr>
          <w:rFonts w:cs="Arial"/>
          <w:lang w:eastAsia="es-MX"/>
        </w:rPr>
        <w:t>%) predominating.</w:t>
      </w:r>
    </w:p>
    <w:p w14:paraId="14AA9708" w14:textId="77777777" w:rsidR="0064779D" w:rsidRPr="00403AE7" w:rsidRDefault="0064779D" w:rsidP="00ED7D05">
      <w:pPr>
        <w:autoSpaceDE w:val="0"/>
        <w:autoSpaceDN w:val="0"/>
        <w:adjustRightInd w:val="0"/>
        <w:spacing w:after="0" w:line="240" w:lineRule="auto"/>
        <w:ind w:left="720" w:right="389"/>
        <w:jc w:val="both"/>
        <w:rPr>
          <w:rFonts w:cs="Arial"/>
          <w:lang w:eastAsia="es-MX"/>
        </w:rPr>
      </w:pPr>
    </w:p>
    <w:p w14:paraId="251F9735" w14:textId="2EA51E71" w:rsidR="00C7589F" w:rsidRPr="00403AE7" w:rsidRDefault="00C7589F" w:rsidP="00ED7D05">
      <w:pPr>
        <w:autoSpaceDE w:val="0"/>
        <w:autoSpaceDN w:val="0"/>
        <w:adjustRightInd w:val="0"/>
        <w:spacing w:after="0" w:line="240" w:lineRule="auto"/>
        <w:ind w:left="851" w:right="391" w:hanging="567"/>
        <w:jc w:val="both"/>
        <w:rPr>
          <w:rFonts w:cs="Arial"/>
          <w:b/>
          <w:sz w:val="24"/>
          <w:szCs w:val="24"/>
          <w:lang w:eastAsia="es-MX"/>
        </w:rPr>
      </w:pPr>
      <w:r w:rsidRPr="00403AE7">
        <w:rPr>
          <w:rFonts w:cs="Arial"/>
          <w:b/>
          <w:sz w:val="24"/>
          <w:szCs w:val="24"/>
          <w:lang w:eastAsia="es-MX"/>
        </w:rPr>
        <w:t>5.2</w:t>
      </w:r>
      <w:r w:rsidRPr="00403AE7">
        <w:rPr>
          <w:rFonts w:cs="Arial"/>
          <w:b/>
          <w:sz w:val="24"/>
          <w:szCs w:val="24"/>
          <w:lang w:eastAsia="es-MX"/>
        </w:rPr>
        <w:tab/>
      </w:r>
      <w:r w:rsidR="0038593C" w:rsidRPr="00403AE7">
        <w:rPr>
          <w:rFonts w:cs="Arial"/>
          <w:b/>
          <w:sz w:val="24"/>
          <w:szCs w:val="24"/>
          <w:lang w:eastAsia="es-MX"/>
        </w:rPr>
        <w:t>Expense management, behavior and financial education</w:t>
      </w:r>
    </w:p>
    <w:p w14:paraId="198ACF88" w14:textId="77777777" w:rsidR="0079574F" w:rsidRPr="00403AE7" w:rsidRDefault="0079574F" w:rsidP="00ED7D05">
      <w:pPr>
        <w:autoSpaceDE w:val="0"/>
        <w:autoSpaceDN w:val="0"/>
        <w:adjustRightInd w:val="0"/>
        <w:spacing w:after="0" w:line="240" w:lineRule="auto"/>
        <w:ind w:left="851" w:right="391" w:hanging="567"/>
        <w:jc w:val="both"/>
        <w:rPr>
          <w:rFonts w:cs="Arial"/>
          <w:b/>
          <w:sz w:val="24"/>
          <w:szCs w:val="24"/>
          <w:lang w:eastAsia="es-MX"/>
        </w:rPr>
      </w:pPr>
    </w:p>
    <w:p w14:paraId="7C832C88" w14:textId="731F958E" w:rsidR="005E3D53" w:rsidRPr="00403AE7" w:rsidRDefault="005E3D53" w:rsidP="00ED7D05">
      <w:pPr>
        <w:numPr>
          <w:ilvl w:val="0"/>
          <w:numId w:val="13"/>
        </w:numPr>
        <w:autoSpaceDE w:val="0"/>
        <w:autoSpaceDN w:val="0"/>
        <w:adjustRightInd w:val="0"/>
        <w:spacing w:after="0" w:line="240" w:lineRule="auto"/>
        <w:ind w:right="389"/>
        <w:jc w:val="both"/>
        <w:rPr>
          <w:rFonts w:cs="Arial"/>
          <w:lang w:eastAsia="es-MX"/>
        </w:rPr>
      </w:pPr>
      <w:r w:rsidRPr="00403AE7">
        <w:rPr>
          <w:rFonts w:cs="Arial"/>
          <w:lang w:eastAsia="es-MX"/>
        </w:rPr>
        <w:t xml:space="preserve">A third keeps a budget or registry of income and expenses; this behavior intensifies in the segment of </w:t>
      </w:r>
      <w:r w:rsidRPr="00403AE7">
        <w:rPr>
          <w:rFonts w:cs="Arial"/>
          <w:b/>
          <w:lang w:eastAsia="es-MX"/>
        </w:rPr>
        <w:t>25 to 64 years of age</w:t>
      </w:r>
      <w:r w:rsidRPr="00403AE7">
        <w:rPr>
          <w:rFonts w:cs="Arial"/>
          <w:lang w:eastAsia="es-MX"/>
        </w:rPr>
        <w:t>, in the high socio-economic level and in the urban area. However, the registry or budget is mostly manual (</w:t>
      </w:r>
      <w:r w:rsidRPr="00403AE7">
        <w:rPr>
          <w:rFonts w:cs="Arial"/>
          <w:b/>
          <w:lang w:eastAsia="es-MX"/>
        </w:rPr>
        <w:t>40% by heart and 33% on paper</w:t>
      </w:r>
      <w:r w:rsidRPr="00403AE7">
        <w:rPr>
          <w:rFonts w:cs="Arial"/>
          <w:lang w:eastAsia="es-MX"/>
        </w:rPr>
        <w:t xml:space="preserve">). Only a </w:t>
      </w:r>
      <w:r w:rsidRPr="00403AE7">
        <w:rPr>
          <w:rFonts w:cs="Arial"/>
          <w:b/>
          <w:lang w:eastAsia="es-MX"/>
        </w:rPr>
        <w:t>26</w:t>
      </w:r>
      <w:r w:rsidRPr="00403AE7">
        <w:rPr>
          <w:rFonts w:cs="Arial"/>
          <w:lang w:eastAsia="es-MX"/>
        </w:rPr>
        <w:t xml:space="preserve">% do it on the computer or on an APP. Moreover, only </w:t>
      </w:r>
      <w:r w:rsidRPr="00403AE7">
        <w:rPr>
          <w:rFonts w:cs="Arial"/>
          <w:b/>
          <w:lang w:eastAsia="es-MX"/>
        </w:rPr>
        <w:t>2 out of 10</w:t>
      </w:r>
      <w:r w:rsidRPr="00403AE7">
        <w:rPr>
          <w:rFonts w:cs="Arial"/>
          <w:lang w:eastAsia="es-MX"/>
        </w:rPr>
        <w:t xml:space="preserve"> have taken a course or received advice on how to make a budget.</w:t>
      </w:r>
    </w:p>
    <w:p w14:paraId="7D48445B" w14:textId="77777777" w:rsidR="0079574F" w:rsidRPr="00403AE7" w:rsidRDefault="0079574F" w:rsidP="0079574F">
      <w:pPr>
        <w:autoSpaceDE w:val="0"/>
        <w:autoSpaceDN w:val="0"/>
        <w:adjustRightInd w:val="0"/>
        <w:spacing w:after="0" w:line="240" w:lineRule="auto"/>
        <w:ind w:left="720" w:right="389"/>
        <w:jc w:val="both"/>
        <w:rPr>
          <w:rFonts w:cs="Arial"/>
          <w:lang w:eastAsia="es-MX"/>
        </w:rPr>
      </w:pPr>
    </w:p>
    <w:p w14:paraId="3062D7A6" w14:textId="27092446" w:rsidR="00C7589F" w:rsidRPr="00403AE7" w:rsidRDefault="006D718F" w:rsidP="00ED7D05">
      <w:pPr>
        <w:numPr>
          <w:ilvl w:val="0"/>
          <w:numId w:val="13"/>
        </w:numPr>
        <w:autoSpaceDE w:val="0"/>
        <w:autoSpaceDN w:val="0"/>
        <w:adjustRightInd w:val="0"/>
        <w:spacing w:after="0" w:line="240" w:lineRule="auto"/>
        <w:ind w:right="389"/>
        <w:jc w:val="both"/>
        <w:rPr>
          <w:rFonts w:cs="Arial"/>
          <w:lang w:eastAsia="es-MX"/>
        </w:rPr>
      </w:pPr>
      <w:r w:rsidRPr="00403AE7">
        <w:rPr>
          <w:rFonts w:cs="Arial"/>
          <w:lang w:eastAsia="es-MX"/>
        </w:rPr>
        <w:t xml:space="preserve">Unplanned shopping is relatively unusual: while a </w:t>
      </w:r>
      <w:r w:rsidRPr="00403AE7">
        <w:rPr>
          <w:rFonts w:cs="Arial"/>
          <w:b/>
          <w:lang w:eastAsia="es-MX"/>
        </w:rPr>
        <w:t>60</w:t>
      </w:r>
      <w:r w:rsidRPr="00403AE7">
        <w:rPr>
          <w:rFonts w:cs="Arial"/>
          <w:lang w:eastAsia="es-MX"/>
        </w:rPr>
        <w:t xml:space="preserve">% never or rarely make unplanned purchases, only a </w:t>
      </w:r>
      <w:r w:rsidRPr="00403AE7">
        <w:rPr>
          <w:rFonts w:cs="Arial"/>
          <w:b/>
          <w:lang w:eastAsia="es-MX"/>
        </w:rPr>
        <w:t>17</w:t>
      </w:r>
      <w:r w:rsidRPr="00403AE7">
        <w:rPr>
          <w:rFonts w:cs="Arial"/>
          <w:lang w:eastAsia="es-MX"/>
        </w:rPr>
        <w:t xml:space="preserve">% say they always or almost always do it; this being a greater behavior among men, people under </w:t>
      </w:r>
      <w:r w:rsidRPr="00403AE7">
        <w:rPr>
          <w:rFonts w:cs="Arial"/>
          <w:b/>
          <w:lang w:eastAsia="es-MX"/>
        </w:rPr>
        <w:t>34 years of age</w:t>
      </w:r>
      <w:r w:rsidRPr="00403AE7">
        <w:rPr>
          <w:rFonts w:cs="Arial"/>
          <w:lang w:eastAsia="es-MX"/>
        </w:rPr>
        <w:t xml:space="preserve">, and the socio-economic segment </w:t>
      </w:r>
      <w:r w:rsidRPr="00403AE7">
        <w:rPr>
          <w:rFonts w:cs="Arial"/>
          <w:b/>
          <w:lang w:eastAsia="es-MX"/>
        </w:rPr>
        <w:t>ABC1</w:t>
      </w:r>
      <w:r w:rsidRPr="00403AE7">
        <w:rPr>
          <w:rFonts w:cs="Arial"/>
          <w:lang w:eastAsia="es-MX"/>
        </w:rPr>
        <w:t>.</w:t>
      </w:r>
    </w:p>
    <w:p w14:paraId="587360DA" w14:textId="77777777" w:rsidR="0079574F" w:rsidRPr="00403AE7" w:rsidRDefault="0079574F" w:rsidP="0079574F">
      <w:pPr>
        <w:autoSpaceDE w:val="0"/>
        <w:autoSpaceDN w:val="0"/>
        <w:adjustRightInd w:val="0"/>
        <w:spacing w:after="0" w:line="240" w:lineRule="auto"/>
        <w:ind w:right="389"/>
        <w:jc w:val="both"/>
        <w:rPr>
          <w:rFonts w:cs="Arial"/>
          <w:lang w:eastAsia="es-MX"/>
        </w:rPr>
      </w:pPr>
    </w:p>
    <w:p w14:paraId="5AF7C1BC" w14:textId="0B568525" w:rsidR="00C7589F" w:rsidRPr="00403AE7" w:rsidRDefault="00F81DE9" w:rsidP="00ED7D05">
      <w:pPr>
        <w:numPr>
          <w:ilvl w:val="0"/>
          <w:numId w:val="13"/>
        </w:numPr>
        <w:autoSpaceDE w:val="0"/>
        <w:autoSpaceDN w:val="0"/>
        <w:adjustRightInd w:val="0"/>
        <w:spacing w:after="0" w:line="240" w:lineRule="auto"/>
        <w:ind w:right="389"/>
        <w:jc w:val="both"/>
        <w:rPr>
          <w:rFonts w:cs="Arial"/>
          <w:bCs/>
          <w:lang w:eastAsia="es-MX"/>
        </w:rPr>
      </w:pPr>
      <w:r w:rsidRPr="00403AE7">
        <w:rPr>
          <w:rFonts w:cs="Arial"/>
          <w:bCs/>
          <w:lang w:eastAsia="es-MX"/>
        </w:rPr>
        <w:t>On the other hand, there is a high proportion of individuals who do not have enough money to cover their expenses (</w:t>
      </w:r>
      <w:r w:rsidRPr="00403AE7">
        <w:rPr>
          <w:rFonts w:cs="Arial"/>
          <w:b/>
          <w:bCs/>
          <w:lang w:eastAsia="es-MX"/>
        </w:rPr>
        <w:t>42</w:t>
      </w:r>
      <w:r w:rsidRPr="00403AE7">
        <w:rPr>
          <w:rFonts w:cs="Arial"/>
          <w:bCs/>
          <w:lang w:eastAsia="es-MX"/>
        </w:rPr>
        <w:t>% - mainly people over 35 years of age, and socio-economic level D1/D2) and who turn to family (</w:t>
      </w:r>
      <w:r w:rsidRPr="00403AE7">
        <w:rPr>
          <w:rFonts w:cs="Arial"/>
          <w:b/>
          <w:bCs/>
          <w:lang w:eastAsia="es-MX"/>
        </w:rPr>
        <w:t>41</w:t>
      </w:r>
      <w:r w:rsidRPr="00403AE7">
        <w:rPr>
          <w:rFonts w:cs="Arial"/>
          <w:bCs/>
          <w:lang w:eastAsia="es-MX"/>
        </w:rPr>
        <w:t>%) or reduce general expenses (</w:t>
      </w:r>
      <w:r w:rsidRPr="00403AE7">
        <w:rPr>
          <w:rFonts w:cs="Arial"/>
          <w:b/>
          <w:bCs/>
          <w:lang w:eastAsia="es-MX"/>
        </w:rPr>
        <w:t>37</w:t>
      </w:r>
      <w:r w:rsidRPr="00403AE7">
        <w:rPr>
          <w:rFonts w:cs="Arial"/>
          <w:bCs/>
          <w:lang w:eastAsia="es-MX"/>
        </w:rPr>
        <w:t xml:space="preserve">%) to be able to face this deficit. Few turn to a financial institution. In fact, when faced with an unexpected large expense, a </w:t>
      </w:r>
      <w:r w:rsidRPr="00403AE7">
        <w:rPr>
          <w:rFonts w:cs="Arial"/>
          <w:b/>
          <w:bCs/>
          <w:lang w:eastAsia="es-MX"/>
        </w:rPr>
        <w:t>41</w:t>
      </w:r>
      <w:r w:rsidRPr="00403AE7">
        <w:rPr>
          <w:rFonts w:cs="Arial"/>
          <w:bCs/>
          <w:lang w:eastAsia="es-MX"/>
        </w:rPr>
        <w:t xml:space="preserve">% turn to their savings, a </w:t>
      </w:r>
      <w:r w:rsidRPr="00403AE7">
        <w:rPr>
          <w:rFonts w:cs="Arial"/>
          <w:b/>
          <w:bCs/>
          <w:lang w:eastAsia="es-MX"/>
        </w:rPr>
        <w:t>35</w:t>
      </w:r>
      <w:r w:rsidRPr="00403AE7">
        <w:rPr>
          <w:rFonts w:cs="Arial"/>
          <w:bCs/>
          <w:lang w:eastAsia="es-MX"/>
        </w:rPr>
        <w:t xml:space="preserve">% ask for a loan from relatives or acquaintances and only a </w:t>
      </w:r>
      <w:r w:rsidRPr="00403AE7">
        <w:rPr>
          <w:rFonts w:cs="Arial"/>
          <w:b/>
          <w:bCs/>
          <w:lang w:eastAsia="es-MX"/>
        </w:rPr>
        <w:t>6</w:t>
      </w:r>
      <w:r w:rsidRPr="00403AE7">
        <w:rPr>
          <w:rFonts w:cs="Arial"/>
          <w:bCs/>
          <w:lang w:eastAsia="es-MX"/>
        </w:rPr>
        <w:t xml:space="preserve">% request a loan from an institution. The actions of saving and taking care of personal finances are related to paying on time (not getting into debt) and being cautious when buying (carefully </w:t>
      </w:r>
      <w:r w:rsidR="00641DE1">
        <w:rPr>
          <w:rFonts w:cs="Arial"/>
          <w:bCs/>
          <w:lang w:eastAsia="es-MX"/>
        </w:rPr>
        <w:t>assess</w:t>
      </w:r>
      <w:r w:rsidRPr="00403AE7">
        <w:rPr>
          <w:rFonts w:cs="Arial"/>
          <w:bCs/>
          <w:lang w:eastAsia="es-MX"/>
        </w:rPr>
        <w:t xml:space="preserve"> whether or not the expense should be made).</w:t>
      </w:r>
    </w:p>
    <w:p w14:paraId="6DD03F9B" w14:textId="0F20C9F9" w:rsidR="00C7589F" w:rsidRPr="00403AE7" w:rsidRDefault="00C7589F" w:rsidP="00ED7D05">
      <w:pPr>
        <w:autoSpaceDE w:val="0"/>
        <w:autoSpaceDN w:val="0"/>
        <w:adjustRightInd w:val="0"/>
        <w:spacing w:after="0" w:line="240" w:lineRule="auto"/>
        <w:ind w:left="360" w:right="389"/>
        <w:jc w:val="both"/>
        <w:rPr>
          <w:rFonts w:cs="Arial"/>
          <w:lang w:eastAsia="es-MX"/>
        </w:rPr>
      </w:pPr>
    </w:p>
    <w:p w14:paraId="75590291" w14:textId="35D5006D" w:rsidR="00C7589F" w:rsidRPr="00403AE7" w:rsidRDefault="00C7589F" w:rsidP="00ED7D05">
      <w:pPr>
        <w:autoSpaceDE w:val="0"/>
        <w:autoSpaceDN w:val="0"/>
        <w:adjustRightInd w:val="0"/>
        <w:spacing w:after="0" w:line="240" w:lineRule="auto"/>
        <w:ind w:left="851" w:right="391" w:hanging="567"/>
        <w:jc w:val="both"/>
        <w:rPr>
          <w:rFonts w:cs="Arial"/>
          <w:b/>
          <w:sz w:val="24"/>
          <w:szCs w:val="24"/>
          <w:lang w:eastAsia="es-MX"/>
        </w:rPr>
      </w:pPr>
      <w:r w:rsidRPr="00403AE7">
        <w:rPr>
          <w:rFonts w:cs="Arial"/>
          <w:b/>
          <w:sz w:val="24"/>
          <w:szCs w:val="24"/>
          <w:lang w:eastAsia="es-MX"/>
        </w:rPr>
        <w:t>5.3</w:t>
      </w:r>
      <w:r w:rsidRPr="00403AE7">
        <w:rPr>
          <w:rFonts w:cs="Arial"/>
          <w:b/>
          <w:sz w:val="24"/>
          <w:szCs w:val="24"/>
          <w:lang w:eastAsia="es-MX"/>
        </w:rPr>
        <w:tab/>
      </w:r>
      <w:r w:rsidR="00A90ADF" w:rsidRPr="00403AE7">
        <w:rPr>
          <w:rFonts w:cs="Arial"/>
          <w:b/>
          <w:sz w:val="24"/>
          <w:szCs w:val="24"/>
          <w:lang w:eastAsia="es-MX"/>
        </w:rPr>
        <w:t>F</w:t>
      </w:r>
      <w:r w:rsidRPr="00403AE7">
        <w:rPr>
          <w:rFonts w:cs="Arial"/>
          <w:b/>
          <w:sz w:val="24"/>
          <w:szCs w:val="24"/>
          <w:lang w:eastAsia="es-MX"/>
        </w:rPr>
        <w:t xml:space="preserve">ormal </w:t>
      </w:r>
      <w:r w:rsidR="00A90ADF" w:rsidRPr="00403AE7">
        <w:rPr>
          <w:rFonts w:cs="Arial"/>
          <w:b/>
          <w:sz w:val="24"/>
          <w:szCs w:val="24"/>
          <w:lang w:eastAsia="es-MX"/>
        </w:rPr>
        <w:t>and</w:t>
      </w:r>
      <w:r w:rsidRPr="00403AE7">
        <w:rPr>
          <w:rFonts w:cs="Arial"/>
          <w:b/>
          <w:sz w:val="24"/>
          <w:szCs w:val="24"/>
          <w:lang w:eastAsia="es-MX"/>
        </w:rPr>
        <w:t xml:space="preserve"> informal</w:t>
      </w:r>
      <w:r w:rsidR="00A90ADF" w:rsidRPr="00403AE7">
        <w:rPr>
          <w:rFonts w:cs="Arial"/>
          <w:b/>
          <w:sz w:val="24"/>
          <w:szCs w:val="24"/>
          <w:lang w:eastAsia="es-MX"/>
        </w:rPr>
        <w:t xml:space="preserve"> savings</w:t>
      </w:r>
    </w:p>
    <w:p w14:paraId="7D05595A" w14:textId="77777777" w:rsidR="0079574F" w:rsidRPr="00403AE7" w:rsidRDefault="0079574F" w:rsidP="00ED7D05">
      <w:pPr>
        <w:autoSpaceDE w:val="0"/>
        <w:autoSpaceDN w:val="0"/>
        <w:adjustRightInd w:val="0"/>
        <w:spacing w:after="0" w:line="240" w:lineRule="auto"/>
        <w:ind w:left="851" w:right="391" w:hanging="567"/>
        <w:jc w:val="both"/>
        <w:rPr>
          <w:rFonts w:cs="Arial"/>
          <w:b/>
          <w:sz w:val="24"/>
          <w:szCs w:val="24"/>
          <w:lang w:eastAsia="es-MX"/>
        </w:rPr>
      </w:pPr>
    </w:p>
    <w:p w14:paraId="07A4EF8B" w14:textId="11C62F41" w:rsidR="00ED4146" w:rsidRPr="00403AE7" w:rsidRDefault="00ED4146" w:rsidP="00ED7D05">
      <w:pPr>
        <w:numPr>
          <w:ilvl w:val="0"/>
          <w:numId w:val="14"/>
        </w:numPr>
        <w:autoSpaceDE w:val="0"/>
        <w:autoSpaceDN w:val="0"/>
        <w:adjustRightInd w:val="0"/>
        <w:spacing w:after="0" w:line="240" w:lineRule="auto"/>
        <w:ind w:right="389"/>
        <w:jc w:val="both"/>
        <w:rPr>
          <w:rFonts w:cs="Arial"/>
          <w:lang w:eastAsia="es-MX"/>
        </w:rPr>
      </w:pPr>
      <w:r w:rsidRPr="00403AE7">
        <w:rPr>
          <w:rFonts w:cs="Arial"/>
          <w:lang w:eastAsia="es-MX"/>
        </w:rPr>
        <w:t xml:space="preserve">Saving is a fairly widespread practice: </w:t>
      </w:r>
      <w:r w:rsidRPr="00403AE7">
        <w:rPr>
          <w:rFonts w:cs="Arial"/>
          <w:b/>
          <w:lang w:eastAsia="es-MX"/>
        </w:rPr>
        <w:t>out of 10, 6</w:t>
      </w:r>
      <w:r w:rsidRPr="00403AE7">
        <w:rPr>
          <w:rFonts w:cs="Arial"/>
          <w:lang w:eastAsia="es-MX"/>
        </w:rPr>
        <w:t xml:space="preserve"> made some saving in the last year; although it is predominantly informal to the extent that </w:t>
      </w:r>
      <w:r w:rsidRPr="00403AE7">
        <w:rPr>
          <w:rFonts w:cs="Arial"/>
          <w:b/>
          <w:lang w:eastAsia="es-MX"/>
        </w:rPr>
        <w:t>34</w:t>
      </w:r>
      <w:r w:rsidRPr="00403AE7">
        <w:rPr>
          <w:rFonts w:cs="Arial"/>
          <w:lang w:eastAsia="es-MX"/>
        </w:rPr>
        <w:t>% kept the money at home. The destination of the savings is to cover basic food expenses, personal expenses or to pay for services (</w:t>
      </w:r>
      <w:r w:rsidRPr="00403AE7">
        <w:rPr>
          <w:rFonts w:cs="Arial"/>
          <w:b/>
          <w:lang w:eastAsia="es-MX"/>
        </w:rPr>
        <w:t>38</w:t>
      </w:r>
      <w:r w:rsidRPr="00403AE7">
        <w:rPr>
          <w:rFonts w:cs="Arial"/>
          <w:lang w:eastAsia="es-MX"/>
        </w:rPr>
        <w:t>%), as well as for education expenses (</w:t>
      </w:r>
      <w:r w:rsidRPr="00403AE7">
        <w:rPr>
          <w:rFonts w:cs="Arial"/>
          <w:b/>
          <w:lang w:eastAsia="es-MX"/>
        </w:rPr>
        <w:t>17</w:t>
      </w:r>
      <w:r w:rsidRPr="00403AE7">
        <w:rPr>
          <w:rFonts w:cs="Arial"/>
          <w:lang w:eastAsia="es-MX"/>
        </w:rPr>
        <w:t xml:space="preserve">%). A </w:t>
      </w:r>
      <w:r w:rsidRPr="00403AE7">
        <w:rPr>
          <w:rFonts w:cs="Arial"/>
          <w:b/>
          <w:lang w:eastAsia="es-MX"/>
        </w:rPr>
        <w:t>16</w:t>
      </w:r>
      <w:r w:rsidRPr="00403AE7">
        <w:rPr>
          <w:rFonts w:cs="Arial"/>
          <w:lang w:eastAsia="es-MX"/>
        </w:rPr>
        <w:t>% used it to attend to unforeseen expenses or emergencies.</w:t>
      </w:r>
    </w:p>
    <w:p w14:paraId="5141CBC1" w14:textId="77777777" w:rsidR="0079574F" w:rsidRPr="00403AE7" w:rsidRDefault="0079574F" w:rsidP="0079574F">
      <w:pPr>
        <w:autoSpaceDE w:val="0"/>
        <w:autoSpaceDN w:val="0"/>
        <w:adjustRightInd w:val="0"/>
        <w:spacing w:after="0" w:line="240" w:lineRule="auto"/>
        <w:ind w:left="360" w:right="389"/>
        <w:jc w:val="both"/>
        <w:rPr>
          <w:rFonts w:cs="Arial"/>
          <w:lang w:eastAsia="es-MX"/>
        </w:rPr>
      </w:pPr>
    </w:p>
    <w:p w14:paraId="36342C00" w14:textId="07C7A785" w:rsidR="00C7589F" w:rsidRPr="00403AE7" w:rsidRDefault="00C7589F" w:rsidP="00ED7D05">
      <w:pPr>
        <w:numPr>
          <w:ilvl w:val="0"/>
          <w:numId w:val="14"/>
        </w:numPr>
        <w:autoSpaceDE w:val="0"/>
        <w:autoSpaceDN w:val="0"/>
        <w:adjustRightInd w:val="0"/>
        <w:spacing w:after="0" w:line="240" w:lineRule="auto"/>
        <w:ind w:right="389"/>
        <w:jc w:val="both"/>
        <w:rPr>
          <w:rFonts w:cs="Arial"/>
          <w:lang w:eastAsia="es-MX"/>
        </w:rPr>
      </w:pPr>
      <w:r w:rsidRPr="00403AE7">
        <w:rPr>
          <w:rFonts w:cs="Arial"/>
          <w:lang w:eastAsia="es-MX"/>
        </w:rPr>
        <w:t xml:space="preserve"> </w:t>
      </w:r>
      <w:r w:rsidR="004764E6" w:rsidRPr="00403AE7">
        <w:rPr>
          <w:rFonts w:cs="Arial"/>
          <w:lang w:eastAsia="es-MX"/>
        </w:rPr>
        <w:t xml:space="preserve">A </w:t>
      </w:r>
      <w:r w:rsidR="004764E6" w:rsidRPr="00403AE7">
        <w:rPr>
          <w:rFonts w:cs="Arial"/>
          <w:b/>
          <w:lang w:eastAsia="es-MX"/>
        </w:rPr>
        <w:t>57</w:t>
      </w:r>
      <w:r w:rsidR="004764E6" w:rsidRPr="00403AE7">
        <w:rPr>
          <w:rFonts w:cs="Arial"/>
          <w:lang w:eastAsia="es-MX"/>
        </w:rPr>
        <w:t xml:space="preserve">% currently have a bank account, an incidence that is higher in men, people aged </w:t>
      </w:r>
      <w:r w:rsidR="004764E6" w:rsidRPr="00403AE7">
        <w:rPr>
          <w:rFonts w:cs="Arial"/>
          <w:b/>
          <w:lang w:eastAsia="es-MX"/>
        </w:rPr>
        <w:t>25-34</w:t>
      </w:r>
      <w:r w:rsidR="004764E6" w:rsidRPr="00403AE7">
        <w:rPr>
          <w:rFonts w:cs="Arial"/>
          <w:lang w:eastAsia="es-MX"/>
        </w:rPr>
        <w:t xml:space="preserve"> and the medium-high socio-economic level. Among those without a bank account or pension, the majority never had an account (</w:t>
      </w:r>
      <w:r w:rsidR="004764E6" w:rsidRPr="00403AE7">
        <w:rPr>
          <w:rFonts w:cs="Arial"/>
          <w:b/>
          <w:lang w:eastAsia="es-MX"/>
        </w:rPr>
        <w:t>63</w:t>
      </w:r>
      <w:r w:rsidR="004764E6" w:rsidRPr="00403AE7">
        <w:rPr>
          <w:rFonts w:cs="Arial"/>
          <w:lang w:eastAsia="es-MX"/>
        </w:rPr>
        <w:t>%). The main barrier to accessing an account is related to not meeting the sufficient requirements (</w:t>
      </w:r>
      <w:r w:rsidR="004764E6" w:rsidRPr="00403AE7">
        <w:rPr>
          <w:rFonts w:cs="Arial"/>
          <w:b/>
          <w:lang w:eastAsia="es-MX"/>
        </w:rPr>
        <w:t>48</w:t>
      </w:r>
      <w:r w:rsidR="004764E6" w:rsidRPr="00403AE7">
        <w:rPr>
          <w:rFonts w:cs="Arial"/>
          <w:lang w:eastAsia="es-MX"/>
        </w:rPr>
        <w:t xml:space="preserve">% - </w:t>
      </w:r>
      <w:r w:rsidR="004764E6" w:rsidRPr="00403AE7">
        <w:rPr>
          <w:rFonts w:cs="Arial"/>
          <w:b/>
          <w:lang w:eastAsia="es-MX"/>
        </w:rPr>
        <w:t>income is not enough or they do not have a job</w:t>
      </w:r>
      <w:r w:rsidR="004764E6" w:rsidRPr="00403AE7">
        <w:rPr>
          <w:rFonts w:cs="Arial"/>
          <w:lang w:eastAsia="es-MX"/>
        </w:rPr>
        <w:t>), followed by not needing an account (</w:t>
      </w:r>
      <w:r w:rsidR="004764E6" w:rsidRPr="00403AE7">
        <w:rPr>
          <w:rFonts w:cs="Arial"/>
          <w:b/>
          <w:lang w:eastAsia="es-MX"/>
        </w:rPr>
        <w:t>26</w:t>
      </w:r>
      <w:r w:rsidR="004764E6" w:rsidRPr="00403AE7">
        <w:rPr>
          <w:rFonts w:cs="Arial"/>
          <w:lang w:eastAsia="es-MX"/>
        </w:rPr>
        <w:t>%). A low percentage (</w:t>
      </w:r>
      <w:r w:rsidR="004764E6" w:rsidRPr="00403AE7">
        <w:rPr>
          <w:rFonts w:cs="Arial"/>
          <w:b/>
          <w:lang w:eastAsia="es-MX"/>
        </w:rPr>
        <w:t>6</w:t>
      </w:r>
      <w:r w:rsidR="004764E6" w:rsidRPr="00403AE7">
        <w:rPr>
          <w:rFonts w:cs="Arial"/>
          <w:lang w:eastAsia="es-MX"/>
        </w:rPr>
        <w:t xml:space="preserve">%) prefers other means of saving or payment and another </w:t>
      </w:r>
      <w:r w:rsidR="004764E6" w:rsidRPr="00403AE7">
        <w:rPr>
          <w:rFonts w:cs="Arial"/>
          <w:b/>
          <w:lang w:eastAsia="es-MX"/>
        </w:rPr>
        <w:t>7</w:t>
      </w:r>
      <w:r w:rsidR="004764E6" w:rsidRPr="00403AE7">
        <w:rPr>
          <w:rFonts w:cs="Arial"/>
          <w:lang w:eastAsia="es-MX"/>
        </w:rPr>
        <w:t>% rejects financial institutions bec</w:t>
      </w:r>
      <w:r w:rsidR="00210765">
        <w:rPr>
          <w:rFonts w:cs="Arial"/>
          <w:lang w:eastAsia="es-MX"/>
        </w:rPr>
        <w:t>ause of d</w:t>
      </w:r>
      <w:r w:rsidR="004764E6" w:rsidRPr="00403AE7">
        <w:rPr>
          <w:rFonts w:cs="Arial"/>
          <w:lang w:eastAsia="es-MX"/>
        </w:rPr>
        <w:t>istrust or because they do not like to get into debt. Likewise, those who stopped using an account or card did so mainly because they stopped performing the activity related to the account (</w:t>
      </w:r>
      <w:r w:rsidR="004764E6" w:rsidRPr="00403AE7">
        <w:rPr>
          <w:rFonts w:cs="Arial"/>
          <w:b/>
          <w:lang w:eastAsia="es-MX"/>
        </w:rPr>
        <w:t>55% - stopped working or stopped receiving government aid</w:t>
      </w:r>
      <w:r w:rsidR="004764E6" w:rsidRPr="00403AE7">
        <w:rPr>
          <w:rFonts w:cs="Arial"/>
          <w:lang w:eastAsia="es-MX"/>
        </w:rPr>
        <w:t xml:space="preserve">) and </w:t>
      </w:r>
      <w:r w:rsidR="004764E6" w:rsidRPr="00403AE7">
        <w:rPr>
          <w:rFonts w:cs="Arial"/>
          <w:b/>
          <w:lang w:eastAsia="es-MX"/>
        </w:rPr>
        <w:t>22</w:t>
      </w:r>
      <w:r w:rsidR="004764E6" w:rsidRPr="00403AE7">
        <w:rPr>
          <w:rFonts w:cs="Arial"/>
          <w:lang w:eastAsia="es-MX"/>
        </w:rPr>
        <w:t>% terminated the account because they did not use it anymore</w:t>
      </w:r>
      <w:r w:rsidR="0079574F" w:rsidRPr="00403AE7">
        <w:rPr>
          <w:rFonts w:cs="Arial"/>
          <w:lang w:eastAsia="es-MX"/>
        </w:rPr>
        <w:t>.</w:t>
      </w:r>
    </w:p>
    <w:p w14:paraId="643280E7" w14:textId="77777777" w:rsidR="0079574F" w:rsidRPr="00403AE7" w:rsidRDefault="0079574F" w:rsidP="0079574F">
      <w:pPr>
        <w:autoSpaceDE w:val="0"/>
        <w:autoSpaceDN w:val="0"/>
        <w:adjustRightInd w:val="0"/>
        <w:spacing w:after="0" w:line="240" w:lineRule="auto"/>
        <w:ind w:right="389"/>
        <w:jc w:val="both"/>
        <w:rPr>
          <w:rFonts w:cs="Arial"/>
          <w:lang w:eastAsia="es-MX"/>
        </w:rPr>
      </w:pPr>
    </w:p>
    <w:p w14:paraId="0A88D40B" w14:textId="3E036B21" w:rsidR="00C7589F" w:rsidRPr="00403AE7" w:rsidRDefault="004839B8" w:rsidP="00ED7D05">
      <w:pPr>
        <w:numPr>
          <w:ilvl w:val="0"/>
          <w:numId w:val="14"/>
        </w:numPr>
        <w:autoSpaceDE w:val="0"/>
        <w:autoSpaceDN w:val="0"/>
        <w:adjustRightInd w:val="0"/>
        <w:spacing w:after="0" w:line="240" w:lineRule="auto"/>
        <w:ind w:right="389"/>
        <w:jc w:val="both"/>
        <w:rPr>
          <w:rFonts w:cs="Arial"/>
          <w:lang w:eastAsia="es-MX"/>
        </w:rPr>
      </w:pPr>
      <w:r w:rsidRPr="00403AE7">
        <w:rPr>
          <w:rFonts w:cs="Arial"/>
          <w:lang w:eastAsia="es-MX"/>
        </w:rPr>
        <w:t>Among those who have an account, the savings account predominates (</w:t>
      </w:r>
      <w:r w:rsidRPr="00403AE7">
        <w:rPr>
          <w:rFonts w:cs="Arial"/>
          <w:b/>
          <w:lang w:eastAsia="es-MX"/>
        </w:rPr>
        <w:t>64</w:t>
      </w:r>
      <w:r w:rsidR="005F0199">
        <w:rPr>
          <w:rFonts w:cs="Arial"/>
          <w:lang w:eastAsia="es-MX"/>
        </w:rPr>
        <w:t>%), followed by the chec</w:t>
      </w:r>
      <w:r w:rsidR="005F0199" w:rsidRPr="00403AE7">
        <w:rPr>
          <w:rFonts w:cs="Arial"/>
          <w:lang w:eastAsia="es-MX"/>
        </w:rPr>
        <w:t>king</w:t>
      </w:r>
      <w:r w:rsidRPr="00403AE7">
        <w:rPr>
          <w:rFonts w:cs="Arial"/>
          <w:lang w:eastAsia="es-MX"/>
        </w:rPr>
        <w:t xml:space="preserve"> account (</w:t>
      </w:r>
      <w:r w:rsidRPr="00403AE7">
        <w:rPr>
          <w:rFonts w:cs="Arial"/>
          <w:b/>
          <w:lang w:eastAsia="es-MX"/>
        </w:rPr>
        <w:t>30</w:t>
      </w:r>
      <w:r w:rsidRPr="00403AE7">
        <w:rPr>
          <w:rFonts w:cs="Arial"/>
          <w:lang w:eastAsia="es-MX"/>
        </w:rPr>
        <w:t>%). On average they have 1 or 2 accounts and they opened them on average 8 years ago. Out of every 10, 8 have an associated debit card.</w:t>
      </w:r>
    </w:p>
    <w:p w14:paraId="160B896C" w14:textId="77777777" w:rsidR="0079574F" w:rsidRPr="00403AE7" w:rsidRDefault="0079574F" w:rsidP="0079574F">
      <w:pPr>
        <w:autoSpaceDE w:val="0"/>
        <w:autoSpaceDN w:val="0"/>
        <w:adjustRightInd w:val="0"/>
        <w:spacing w:after="0" w:line="240" w:lineRule="auto"/>
        <w:ind w:right="389"/>
        <w:jc w:val="both"/>
        <w:rPr>
          <w:rFonts w:cs="Arial"/>
          <w:lang w:eastAsia="es-MX"/>
        </w:rPr>
      </w:pPr>
    </w:p>
    <w:p w14:paraId="3E3B6DE2" w14:textId="12D69E81" w:rsidR="00C7589F" w:rsidRPr="00403AE7" w:rsidRDefault="00B801B4" w:rsidP="00ED7D05">
      <w:pPr>
        <w:numPr>
          <w:ilvl w:val="0"/>
          <w:numId w:val="14"/>
        </w:numPr>
        <w:autoSpaceDE w:val="0"/>
        <w:autoSpaceDN w:val="0"/>
        <w:adjustRightInd w:val="0"/>
        <w:spacing w:after="0" w:line="240" w:lineRule="auto"/>
        <w:ind w:right="389"/>
        <w:jc w:val="both"/>
        <w:rPr>
          <w:rFonts w:cs="Arial"/>
          <w:lang w:eastAsia="es-MX"/>
        </w:rPr>
      </w:pPr>
      <w:r w:rsidRPr="00403AE7">
        <w:rPr>
          <w:rFonts w:cs="Arial"/>
          <w:b/>
          <w:lang w:eastAsia="es-MX"/>
        </w:rPr>
        <w:t>Out of 10, 6</w:t>
      </w:r>
      <w:r w:rsidRPr="00403AE7">
        <w:rPr>
          <w:rFonts w:cs="Arial"/>
          <w:lang w:eastAsia="es-MX"/>
        </w:rPr>
        <w:t xml:space="preserve"> use the debit card to make payments, with an average of 8 payments per month. Also, </w:t>
      </w:r>
      <w:r w:rsidRPr="00403AE7">
        <w:rPr>
          <w:rFonts w:cs="Arial"/>
          <w:b/>
          <w:lang w:eastAsia="es-MX"/>
        </w:rPr>
        <w:t>82</w:t>
      </w:r>
      <w:r w:rsidRPr="00403AE7">
        <w:rPr>
          <w:rFonts w:cs="Arial"/>
          <w:lang w:eastAsia="es-MX"/>
        </w:rPr>
        <w:t>% use the card to withdraw money from the ATM, and they do it 3 times a month on average. The ma</w:t>
      </w:r>
      <w:r w:rsidR="00210765">
        <w:rPr>
          <w:rFonts w:cs="Arial"/>
          <w:lang w:eastAsia="es-MX"/>
        </w:rPr>
        <w:t xml:space="preserve">in barrier to </w:t>
      </w:r>
      <w:r w:rsidRPr="00403AE7">
        <w:rPr>
          <w:rFonts w:cs="Arial"/>
          <w:lang w:eastAsia="es-MX"/>
        </w:rPr>
        <w:t>using the debit card to make payments or purchases is the preference for other means of payment, especially cash (</w:t>
      </w:r>
      <w:r w:rsidRPr="00403AE7">
        <w:rPr>
          <w:rFonts w:cs="Arial"/>
          <w:b/>
          <w:lang w:eastAsia="es-MX"/>
        </w:rPr>
        <w:t>56</w:t>
      </w:r>
      <w:r w:rsidRPr="00403AE7">
        <w:rPr>
          <w:rFonts w:cs="Arial"/>
          <w:lang w:eastAsia="es-MX"/>
        </w:rPr>
        <w:t xml:space="preserve">%). A </w:t>
      </w:r>
      <w:r w:rsidRPr="00403AE7">
        <w:rPr>
          <w:rFonts w:cs="Arial"/>
          <w:b/>
          <w:lang w:eastAsia="es-MX"/>
        </w:rPr>
        <w:t>12</w:t>
      </w:r>
      <w:r w:rsidR="00812E94">
        <w:rPr>
          <w:rFonts w:cs="Arial"/>
          <w:lang w:eastAsia="es-MX"/>
        </w:rPr>
        <w:t>% express d</w:t>
      </w:r>
      <w:r w:rsidRPr="00403AE7">
        <w:rPr>
          <w:rFonts w:cs="Arial"/>
          <w:lang w:eastAsia="es-MX"/>
        </w:rPr>
        <w:t>istrust and</w:t>
      </w:r>
      <w:r w:rsidR="0066402A" w:rsidRPr="00403AE7">
        <w:rPr>
          <w:rFonts w:cs="Arial"/>
          <w:lang w:eastAsia="es-MX"/>
        </w:rPr>
        <w:t xml:space="preserve"> a</w:t>
      </w:r>
      <w:r w:rsidRPr="00403AE7">
        <w:rPr>
          <w:rFonts w:cs="Arial"/>
          <w:lang w:eastAsia="es-MX"/>
        </w:rPr>
        <w:t xml:space="preserve"> </w:t>
      </w:r>
      <w:r w:rsidRPr="00403AE7">
        <w:rPr>
          <w:rFonts w:cs="Arial"/>
          <w:b/>
          <w:lang w:eastAsia="es-MX"/>
        </w:rPr>
        <w:t>9</w:t>
      </w:r>
      <w:r w:rsidRPr="00403AE7">
        <w:rPr>
          <w:rFonts w:cs="Arial"/>
          <w:lang w:eastAsia="es-MX"/>
        </w:rPr>
        <w:t xml:space="preserve">% state that </w:t>
      </w:r>
      <w:r w:rsidR="009B5F49" w:rsidRPr="00403AE7">
        <w:rPr>
          <w:rFonts w:cs="Arial"/>
          <w:lang w:eastAsia="es-MX"/>
        </w:rPr>
        <w:t>stores</w:t>
      </w:r>
      <w:r w:rsidRPr="00403AE7">
        <w:rPr>
          <w:rFonts w:cs="Arial"/>
          <w:lang w:eastAsia="es-MX"/>
        </w:rPr>
        <w:t xml:space="preserve"> apply discounts for cash payments, or charge commissions for card payment, discouraging their use.</w:t>
      </w:r>
    </w:p>
    <w:p w14:paraId="47C34318" w14:textId="77777777" w:rsidR="0079574F" w:rsidRPr="00403AE7" w:rsidRDefault="0079574F" w:rsidP="0079574F">
      <w:pPr>
        <w:autoSpaceDE w:val="0"/>
        <w:autoSpaceDN w:val="0"/>
        <w:adjustRightInd w:val="0"/>
        <w:spacing w:after="0" w:line="240" w:lineRule="auto"/>
        <w:ind w:right="389"/>
        <w:jc w:val="both"/>
        <w:rPr>
          <w:rFonts w:cs="Arial"/>
          <w:lang w:eastAsia="es-MX"/>
        </w:rPr>
      </w:pPr>
    </w:p>
    <w:p w14:paraId="08F3404F" w14:textId="0E29C412" w:rsidR="00C7589F" w:rsidRPr="00403AE7" w:rsidRDefault="00132972" w:rsidP="00ED7D05">
      <w:pPr>
        <w:numPr>
          <w:ilvl w:val="0"/>
          <w:numId w:val="14"/>
        </w:numPr>
        <w:autoSpaceDE w:val="0"/>
        <w:autoSpaceDN w:val="0"/>
        <w:adjustRightInd w:val="0"/>
        <w:spacing w:after="0" w:line="240" w:lineRule="auto"/>
        <w:ind w:right="389"/>
        <w:jc w:val="both"/>
        <w:rPr>
          <w:rFonts w:cs="Arial"/>
          <w:lang w:eastAsia="es-MX"/>
        </w:rPr>
      </w:pPr>
      <w:r w:rsidRPr="00403AE7">
        <w:rPr>
          <w:rFonts w:cs="Arial"/>
          <w:lang w:eastAsia="es-MX"/>
        </w:rPr>
        <w:t xml:space="preserve">Indeed, a </w:t>
      </w:r>
      <w:r w:rsidRPr="00403AE7">
        <w:rPr>
          <w:rFonts w:cs="Arial"/>
          <w:b/>
          <w:lang w:eastAsia="es-MX"/>
        </w:rPr>
        <w:t>29</w:t>
      </w:r>
      <w:r w:rsidRPr="00403AE7">
        <w:rPr>
          <w:rFonts w:cs="Arial"/>
          <w:lang w:eastAsia="es-MX"/>
        </w:rPr>
        <w:t xml:space="preserve">% use cash because either there are </w:t>
      </w:r>
      <w:r w:rsidR="009B5F49" w:rsidRPr="00403AE7">
        <w:rPr>
          <w:rFonts w:cs="Arial"/>
          <w:lang w:eastAsia="es-MX"/>
        </w:rPr>
        <w:t>stores</w:t>
      </w:r>
      <w:r w:rsidRPr="00403AE7">
        <w:rPr>
          <w:rFonts w:cs="Arial"/>
          <w:lang w:eastAsia="es-MX"/>
        </w:rPr>
        <w:t xml:space="preserve"> that only accept cash, or the establishment applies discounts if paid in cash or charges commissions if other means are used. Moreover, cash allows better control of expenses for a </w:t>
      </w:r>
      <w:r w:rsidRPr="00403AE7">
        <w:rPr>
          <w:rFonts w:cs="Arial"/>
          <w:b/>
          <w:lang w:eastAsia="es-MX"/>
        </w:rPr>
        <w:t>19</w:t>
      </w:r>
      <w:r w:rsidRPr="00403AE7">
        <w:rPr>
          <w:rFonts w:cs="Arial"/>
          <w:lang w:eastAsia="es-MX"/>
        </w:rPr>
        <w:t xml:space="preserve">% and is a habit for an </w:t>
      </w:r>
      <w:r w:rsidRPr="00403AE7">
        <w:rPr>
          <w:rFonts w:cs="Arial"/>
          <w:b/>
          <w:lang w:eastAsia="es-MX"/>
        </w:rPr>
        <w:t>18</w:t>
      </w:r>
      <w:r w:rsidRPr="00403AE7">
        <w:rPr>
          <w:rFonts w:cs="Arial"/>
          <w:lang w:eastAsia="es-MX"/>
        </w:rPr>
        <w:t>%.</w:t>
      </w:r>
    </w:p>
    <w:p w14:paraId="5DA07233" w14:textId="77777777" w:rsidR="0079574F" w:rsidRPr="00403AE7" w:rsidRDefault="0079574F" w:rsidP="0079574F">
      <w:pPr>
        <w:autoSpaceDE w:val="0"/>
        <w:autoSpaceDN w:val="0"/>
        <w:adjustRightInd w:val="0"/>
        <w:spacing w:after="0" w:line="240" w:lineRule="auto"/>
        <w:ind w:right="389"/>
        <w:jc w:val="both"/>
        <w:rPr>
          <w:rFonts w:cs="Arial"/>
          <w:lang w:eastAsia="es-MX"/>
        </w:rPr>
      </w:pPr>
    </w:p>
    <w:p w14:paraId="02EDFE1B" w14:textId="58ACD367" w:rsidR="0079574F" w:rsidRPr="00403AE7" w:rsidRDefault="00475DBB" w:rsidP="0079574F">
      <w:pPr>
        <w:numPr>
          <w:ilvl w:val="0"/>
          <w:numId w:val="14"/>
        </w:numPr>
        <w:autoSpaceDE w:val="0"/>
        <w:autoSpaceDN w:val="0"/>
        <w:adjustRightInd w:val="0"/>
        <w:spacing w:after="0" w:line="240" w:lineRule="auto"/>
        <w:ind w:right="389"/>
        <w:jc w:val="both"/>
        <w:rPr>
          <w:rFonts w:cs="Arial"/>
          <w:lang w:eastAsia="es-MX"/>
        </w:rPr>
      </w:pPr>
      <w:r w:rsidRPr="00403AE7">
        <w:rPr>
          <w:rFonts w:cs="Arial"/>
          <w:lang w:eastAsia="es-MX"/>
        </w:rPr>
        <w:t xml:space="preserve">Access to bank accounts through mobile banking is not widespread: a </w:t>
      </w:r>
      <w:r w:rsidRPr="00403AE7">
        <w:rPr>
          <w:rFonts w:cs="Arial"/>
          <w:b/>
          <w:lang w:eastAsia="es-MX"/>
        </w:rPr>
        <w:t>35</w:t>
      </w:r>
      <w:r w:rsidRPr="00403AE7">
        <w:rPr>
          <w:rFonts w:cs="Arial"/>
          <w:lang w:eastAsia="es-MX"/>
        </w:rPr>
        <w:t>% do it using the service on average 8 times a month (</w:t>
      </w:r>
      <w:r w:rsidRPr="00403AE7">
        <w:rPr>
          <w:rFonts w:cs="Arial"/>
          <w:b/>
          <w:lang w:eastAsia="es-MX"/>
        </w:rPr>
        <w:t>a percentage that increases for people under 35 years of age and the socio-economic level of the ABC1 segment</w:t>
      </w:r>
      <w:r w:rsidRPr="00403AE7">
        <w:rPr>
          <w:rFonts w:cs="Arial"/>
          <w:lang w:eastAsia="es-MX"/>
        </w:rPr>
        <w:t>), mostly to check the balance (</w:t>
      </w:r>
      <w:r w:rsidRPr="00403AE7">
        <w:rPr>
          <w:rFonts w:cs="Arial"/>
          <w:b/>
          <w:lang w:eastAsia="es-MX"/>
        </w:rPr>
        <w:t>75</w:t>
      </w:r>
      <w:r w:rsidRPr="00403AE7">
        <w:rPr>
          <w:rFonts w:cs="Arial"/>
          <w:lang w:eastAsia="es-MX"/>
        </w:rPr>
        <w:t>%) or make payments (</w:t>
      </w:r>
      <w:r w:rsidRPr="00403AE7">
        <w:rPr>
          <w:rFonts w:cs="Arial"/>
          <w:b/>
          <w:lang w:eastAsia="es-MX"/>
        </w:rPr>
        <w:t>54</w:t>
      </w:r>
      <w:r w:rsidRPr="00403AE7">
        <w:rPr>
          <w:rFonts w:cs="Arial"/>
          <w:lang w:eastAsia="es-MX"/>
        </w:rPr>
        <w:t xml:space="preserve">%), and almost </w:t>
      </w:r>
      <w:r w:rsidRPr="00403AE7">
        <w:rPr>
          <w:rFonts w:cs="Arial"/>
          <w:b/>
          <w:lang w:eastAsia="es-MX"/>
        </w:rPr>
        <w:t>80</w:t>
      </w:r>
      <w:r w:rsidRPr="00403AE7">
        <w:rPr>
          <w:rFonts w:cs="Arial"/>
          <w:lang w:eastAsia="es-MX"/>
        </w:rPr>
        <w:t>% access it using a token-</w:t>
      </w:r>
      <w:r w:rsidR="00812E94">
        <w:rPr>
          <w:rFonts w:cs="Arial"/>
          <w:lang w:eastAsia="es-MX"/>
        </w:rPr>
        <w:t>like</w:t>
      </w:r>
      <w:r w:rsidRPr="00403AE7">
        <w:rPr>
          <w:rFonts w:cs="Arial"/>
          <w:lang w:eastAsia="es-MX"/>
        </w:rPr>
        <w:t xml:space="preserve"> device. The main barrier to the use of mobile banking is the preference for some other means (</w:t>
      </w:r>
      <w:r w:rsidRPr="00403AE7">
        <w:rPr>
          <w:rFonts w:cs="Arial"/>
          <w:b/>
          <w:lang w:eastAsia="es-MX"/>
        </w:rPr>
        <w:t>37</w:t>
      </w:r>
      <w:r w:rsidRPr="00403AE7">
        <w:rPr>
          <w:rFonts w:cs="Arial"/>
          <w:lang w:eastAsia="es-MX"/>
        </w:rPr>
        <w:t>%). Moreover, a third do not know how to use it and a quarter do not trust it.</w:t>
      </w:r>
    </w:p>
    <w:p w14:paraId="35100B2F" w14:textId="77777777" w:rsidR="0079574F" w:rsidRPr="00403AE7" w:rsidRDefault="0079574F" w:rsidP="0079574F">
      <w:pPr>
        <w:autoSpaceDE w:val="0"/>
        <w:autoSpaceDN w:val="0"/>
        <w:adjustRightInd w:val="0"/>
        <w:spacing w:after="0" w:line="240" w:lineRule="auto"/>
        <w:ind w:right="389"/>
        <w:jc w:val="both"/>
        <w:rPr>
          <w:rFonts w:cs="Arial"/>
          <w:lang w:eastAsia="es-MX"/>
        </w:rPr>
      </w:pPr>
    </w:p>
    <w:p w14:paraId="298B59DB" w14:textId="0594CCAC" w:rsidR="00AA3253" w:rsidRPr="00403AE7" w:rsidRDefault="00BC1454" w:rsidP="00ED7D05">
      <w:pPr>
        <w:numPr>
          <w:ilvl w:val="0"/>
          <w:numId w:val="14"/>
        </w:numPr>
        <w:autoSpaceDE w:val="0"/>
        <w:autoSpaceDN w:val="0"/>
        <w:adjustRightInd w:val="0"/>
        <w:spacing w:after="0" w:line="240" w:lineRule="auto"/>
        <w:ind w:right="389"/>
        <w:jc w:val="both"/>
        <w:rPr>
          <w:rFonts w:cs="Arial"/>
          <w:lang w:eastAsia="es-MX"/>
        </w:rPr>
      </w:pPr>
      <w:r w:rsidRPr="00403AE7">
        <w:rPr>
          <w:rFonts w:cs="Arial"/>
          <w:lang w:eastAsia="es-MX"/>
        </w:rPr>
        <w:t xml:space="preserve">Before acquiring the bank account, only </w:t>
      </w:r>
      <w:r w:rsidRPr="00403AE7">
        <w:rPr>
          <w:rFonts w:cs="Arial"/>
          <w:b/>
          <w:lang w:eastAsia="es-MX"/>
        </w:rPr>
        <w:t>17</w:t>
      </w:r>
      <w:r w:rsidRPr="00403AE7">
        <w:rPr>
          <w:rFonts w:cs="Arial"/>
          <w:lang w:eastAsia="es-MX"/>
        </w:rPr>
        <w:t>% compared it to other products from another institution, with the same bank being the main source of information (</w:t>
      </w:r>
      <w:r w:rsidRPr="00403AE7">
        <w:rPr>
          <w:rFonts w:cs="Arial"/>
          <w:b/>
          <w:lang w:eastAsia="es-MX"/>
        </w:rPr>
        <w:t>67</w:t>
      </w:r>
      <w:r w:rsidR="00B91D1F" w:rsidRPr="00403AE7">
        <w:rPr>
          <w:rFonts w:cs="Arial"/>
          <w:lang w:eastAsia="es-MX"/>
        </w:rPr>
        <w:t>%), follow</w:t>
      </w:r>
      <w:r w:rsidR="00232949">
        <w:rPr>
          <w:rFonts w:cs="Arial"/>
          <w:lang w:eastAsia="es-MX"/>
        </w:rPr>
        <w:t>ed</w:t>
      </w:r>
      <w:r w:rsidR="00B91D1F" w:rsidRPr="00403AE7">
        <w:rPr>
          <w:rFonts w:cs="Arial"/>
          <w:lang w:eastAsia="es-MX"/>
        </w:rPr>
        <w:t xml:space="preserve"> by</w:t>
      </w:r>
      <w:r w:rsidRPr="00403AE7">
        <w:rPr>
          <w:rFonts w:cs="Arial"/>
          <w:lang w:eastAsia="es-MX"/>
        </w:rPr>
        <w:t xml:space="preserve"> recommendations from acquaintances (</w:t>
      </w:r>
      <w:r w:rsidRPr="00403AE7">
        <w:rPr>
          <w:rFonts w:cs="Arial"/>
          <w:b/>
          <w:lang w:eastAsia="es-MX"/>
        </w:rPr>
        <w:t>34</w:t>
      </w:r>
      <w:r w:rsidRPr="00403AE7">
        <w:rPr>
          <w:rFonts w:cs="Arial"/>
          <w:lang w:eastAsia="es-MX"/>
        </w:rPr>
        <w:t>%).</w:t>
      </w:r>
    </w:p>
    <w:p w14:paraId="74BC2149" w14:textId="7055EE78" w:rsidR="0094625B" w:rsidRPr="00403AE7" w:rsidRDefault="0094625B" w:rsidP="00ED7D05">
      <w:pPr>
        <w:autoSpaceDE w:val="0"/>
        <w:autoSpaceDN w:val="0"/>
        <w:adjustRightInd w:val="0"/>
        <w:spacing w:after="0" w:line="240" w:lineRule="auto"/>
        <w:ind w:right="389"/>
        <w:jc w:val="both"/>
        <w:rPr>
          <w:rFonts w:cs="Arial"/>
          <w:lang w:eastAsia="es-MX"/>
        </w:rPr>
      </w:pPr>
    </w:p>
    <w:p w14:paraId="104F2625" w14:textId="6F1FF1CE" w:rsidR="00C7589F" w:rsidRPr="00403AE7" w:rsidRDefault="00C1749A" w:rsidP="00ED7D05">
      <w:pPr>
        <w:autoSpaceDE w:val="0"/>
        <w:autoSpaceDN w:val="0"/>
        <w:adjustRightInd w:val="0"/>
        <w:spacing w:after="0" w:line="240" w:lineRule="auto"/>
        <w:ind w:left="851" w:right="391" w:hanging="567"/>
        <w:jc w:val="both"/>
        <w:rPr>
          <w:rFonts w:cs="Arial"/>
          <w:b/>
          <w:sz w:val="24"/>
          <w:szCs w:val="24"/>
          <w:lang w:eastAsia="es-MX"/>
        </w:rPr>
      </w:pPr>
      <w:r w:rsidRPr="00403AE7">
        <w:rPr>
          <w:rFonts w:cs="Arial"/>
          <w:b/>
          <w:sz w:val="24"/>
          <w:szCs w:val="24"/>
          <w:lang w:eastAsia="es-MX"/>
        </w:rPr>
        <w:t>5.4</w:t>
      </w:r>
      <w:r w:rsidRPr="00403AE7">
        <w:rPr>
          <w:rFonts w:cs="Arial"/>
          <w:b/>
          <w:sz w:val="24"/>
          <w:szCs w:val="24"/>
          <w:lang w:eastAsia="es-MX"/>
        </w:rPr>
        <w:tab/>
        <w:t>Formal and</w:t>
      </w:r>
      <w:r w:rsidR="00C7589F" w:rsidRPr="00403AE7">
        <w:rPr>
          <w:rFonts w:cs="Arial"/>
          <w:b/>
          <w:sz w:val="24"/>
          <w:szCs w:val="24"/>
          <w:lang w:eastAsia="es-MX"/>
        </w:rPr>
        <w:t xml:space="preserve"> informal</w:t>
      </w:r>
      <w:r w:rsidRPr="00403AE7">
        <w:rPr>
          <w:rFonts w:cs="Arial"/>
          <w:b/>
          <w:sz w:val="24"/>
          <w:szCs w:val="24"/>
          <w:lang w:eastAsia="es-MX"/>
        </w:rPr>
        <w:t xml:space="preserve"> Credit</w:t>
      </w:r>
    </w:p>
    <w:p w14:paraId="18A0C039" w14:textId="77777777" w:rsidR="0079574F" w:rsidRPr="00403AE7" w:rsidRDefault="0079574F" w:rsidP="00ED7D05">
      <w:pPr>
        <w:autoSpaceDE w:val="0"/>
        <w:autoSpaceDN w:val="0"/>
        <w:adjustRightInd w:val="0"/>
        <w:spacing w:after="0" w:line="240" w:lineRule="auto"/>
        <w:ind w:left="851" w:right="391" w:hanging="567"/>
        <w:jc w:val="both"/>
        <w:rPr>
          <w:rFonts w:cs="Arial"/>
          <w:b/>
          <w:sz w:val="24"/>
          <w:szCs w:val="24"/>
          <w:lang w:eastAsia="es-MX"/>
        </w:rPr>
      </w:pPr>
    </w:p>
    <w:p w14:paraId="6B256D2C" w14:textId="68564293" w:rsidR="00C1749A" w:rsidRPr="00403AE7" w:rsidRDefault="00417BBB" w:rsidP="00ED7D05">
      <w:pPr>
        <w:numPr>
          <w:ilvl w:val="0"/>
          <w:numId w:val="15"/>
        </w:numPr>
        <w:autoSpaceDE w:val="0"/>
        <w:autoSpaceDN w:val="0"/>
        <w:adjustRightInd w:val="0"/>
        <w:spacing w:after="0" w:line="240" w:lineRule="auto"/>
        <w:ind w:right="389"/>
        <w:jc w:val="both"/>
        <w:rPr>
          <w:rFonts w:cs="Arial"/>
          <w:lang w:eastAsia="es-MX"/>
        </w:rPr>
      </w:pPr>
      <w:r w:rsidRPr="00403AE7">
        <w:rPr>
          <w:rFonts w:cs="Arial"/>
          <w:b/>
          <w:lang w:eastAsia="es-MX"/>
        </w:rPr>
        <w:t>Of every 10 interviewees, 3</w:t>
      </w:r>
      <w:r w:rsidRPr="00403AE7">
        <w:rPr>
          <w:rFonts w:cs="Arial"/>
          <w:lang w:eastAsia="es-MX"/>
        </w:rPr>
        <w:t xml:space="preserve"> have acquired some type of loan in the last year, this being mostly informal (from family or friends). The loan was used for basic expenses: </w:t>
      </w:r>
      <w:r w:rsidR="00232949">
        <w:rPr>
          <w:rFonts w:cs="Arial"/>
          <w:lang w:eastAsia="es-MX"/>
        </w:rPr>
        <w:t>food</w:t>
      </w:r>
      <w:r w:rsidRPr="00403AE7">
        <w:rPr>
          <w:rFonts w:cs="Arial"/>
          <w:lang w:eastAsia="es-MX"/>
        </w:rPr>
        <w:t>, personal expenses or payment of services (</w:t>
      </w:r>
      <w:r w:rsidRPr="00403AE7">
        <w:rPr>
          <w:rFonts w:cs="Arial"/>
          <w:b/>
          <w:lang w:eastAsia="es-MX"/>
        </w:rPr>
        <w:t>36</w:t>
      </w:r>
      <w:r w:rsidRPr="00403AE7">
        <w:rPr>
          <w:rFonts w:cs="Arial"/>
          <w:lang w:eastAsia="es-MX"/>
        </w:rPr>
        <w:t xml:space="preserve">%), or to </w:t>
      </w:r>
      <w:r w:rsidR="00232949">
        <w:rPr>
          <w:rFonts w:cs="Arial"/>
          <w:lang w:eastAsia="es-MX"/>
        </w:rPr>
        <w:t>re</w:t>
      </w:r>
      <w:r w:rsidRPr="00403AE7">
        <w:rPr>
          <w:rFonts w:cs="Arial"/>
          <w:lang w:eastAsia="es-MX"/>
        </w:rPr>
        <w:t>pay debts (</w:t>
      </w:r>
      <w:r w:rsidRPr="00403AE7">
        <w:rPr>
          <w:rFonts w:cs="Arial"/>
          <w:b/>
          <w:lang w:eastAsia="es-MX"/>
        </w:rPr>
        <w:t>16</w:t>
      </w:r>
      <w:r w:rsidRPr="00403AE7">
        <w:rPr>
          <w:rFonts w:cs="Arial"/>
          <w:lang w:eastAsia="es-MX"/>
        </w:rPr>
        <w:t>%).</w:t>
      </w:r>
    </w:p>
    <w:p w14:paraId="69FAFE2E" w14:textId="77777777" w:rsidR="0079574F" w:rsidRPr="00403AE7" w:rsidRDefault="0079574F" w:rsidP="0079574F">
      <w:pPr>
        <w:autoSpaceDE w:val="0"/>
        <w:autoSpaceDN w:val="0"/>
        <w:adjustRightInd w:val="0"/>
        <w:spacing w:after="0" w:line="240" w:lineRule="auto"/>
        <w:ind w:left="720" w:right="389"/>
        <w:jc w:val="both"/>
        <w:rPr>
          <w:rFonts w:cs="Arial"/>
          <w:lang w:eastAsia="es-MX"/>
        </w:rPr>
      </w:pPr>
    </w:p>
    <w:p w14:paraId="4B65DA51" w14:textId="40FD3A5D" w:rsidR="002042F6" w:rsidRPr="00403AE7" w:rsidRDefault="002042F6" w:rsidP="00ED7D05">
      <w:pPr>
        <w:numPr>
          <w:ilvl w:val="0"/>
          <w:numId w:val="15"/>
        </w:numPr>
        <w:autoSpaceDE w:val="0"/>
        <w:autoSpaceDN w:val="0"/>
        <w:adjustRightInd w:val="0"/>
        <w:spacing w:after="0" w:line="240" w:lineRule="auto"/>
        <w:ind w:right="389"/>
        <w:jc w:val="both"/>
        <w:rPr>
          <w:rFonts w:cs="Arial"/>
          <w:lang w:eastAsia="es-MX"/>
        </w:rPr>
      </w:pPr>
      <w:r w:rsidRPr="00403AE7">
        <w:rPr>
          <w:rFonts w:cs="Arial"/>
          <w:lang w:eastAsia="es-MX"/>
        </w:rPr>
        <w:t xml:space="preserve">Indeed, only </w:t>
      </w:r>
      <w:r w:rsidRPr="00403AE7">
        <w:rPr>
          <w:rFonts w:cs="Arial"/>
          <w:b/>
          <w:lang w:eastAsia="es-MX"/>
        </w:rPr>
        <w:t>14</w:t>
      </w:r>
      <w:r w:rsidRPr="00403AE7">
        <w:rPr>
          <w:rFonts w:cs="Arial"/>
          <w:lang w:eastAsia="es-MX"/>
        </w:rPr>
        <w:t xml:space="preserve">% have a formal credit or credit card from a banking institution, and among those who do not have any, only </w:t>
      </w:r>
      <w:r w:rsidRPr="00403AE7">
        <w:rPr>
          <w:rFonts w:cs="Arial"/>
          <w:b/>
          <w:lang w:eastAsia="es-MX"/>
        </w:rPr>
        <w:t>22</w:t>
      </w:r>
      <w:r w:rsidRPr="00403AE7">
        <w:rPr>
          <w:rFonts w:cs="Arial"/>
          <w:lang w:eastAsia="es-MX"/>
        </w:rPr>
        <w:t>% had access to any credit or credit card in the past. The experience with a formal loan increases at the socio-economic level of the ABC1 segment, being those with more possibilities of fulfilling the requirements.</w:t>
      </w:r>
    </w:p>
    <w:p w14:paraId="699FD2C6" w14:textId="77777777" w:rsidR="0079574F" w:rsidRPr="00403AE7" w:rsidRDefault="0079574F" w:rsidP="0079574F">
      <w:pPr>
        <w:pStyle w:val="Prrafodelista"/>
        <w:rPr>
          <w:rFonts w:cs="Arial"/>
          <w:lang w:eastAsia="es-MX"/>
        </w:rPr>
      </w:pPr>
    </w:p>
    <w:p w14:paraId="5CF622BF" w14:textId="77777777" w:rsidR="0079574F" w:rsidRPr="00403AE7" w:rsidRDefault="0079574F" w:rsidP="0079574F">
      <w:pPr>
        <w:autoSpaceDE w:val="0"/>
        <w:autoSpaceDN w:val="0"/>
        <w:adjustRightInd w:val="0"/>
        <w:spacing w:after="0" w:line="240" w:lineRule="auto"/>
        <w:ind w:right="389"/>
        <w:jc w:val="both"/>
        <w:rPr>
          <w:rFonts w:cs="Arial"/>
          <w:lang w:eastAsia="es-MX"/>
        </w:rPr>
      </w:pPr>
    </w:p>
    <w:p w14:paraId="2670B931" w14:textId="763F3A9A" w:rsidR="00C7589F" w:rsidRPr="00403AE7" w:rsidRDefault="00831965" w:rsidP="00ED7D05">
      <w:pPr>
        <w:numPr>
          <w:ilvl w:val="0"/>
          <w:numId w:val="15"/>
        </w:numPr>
        <w:autoSpaceDE w:val="0"/>
        <w:autoSpaceDN w:val="0"/>
        <w:adjustRightInd w:val="0"/>
        <w:spacing w:after="0" w:line="240" w:lineRule="auto"/>
        <w:ind w:right="389"/>
        <w:jc w:val="both"/>
        <w:rPr>
          <w:rFonts w:cs="Arial"/>
          <w:lang w:eastAsia="es-MX"/>
        </w:rPr>
      </w:pPr>
      <w:r w:rsidRPr="00403AE7">
        <w:rPr>
          <w:rFonts w:cs="Arial"/>
          <w:lang w:eastAsia="es-MX"/>
        </w:rPr>
        <w:t xml:space="preserve">The main barrier to accessing a loan or </w:t>
      </w:r>
      <w:r w:rsidR="00484D02">
        <w:rPr>
          <w:rFonts w:cs="Arial"/>
          <w:lang w:eastAsia="es-MX"/>
        </w:rPr>
        <w:t>credit card is associated with d</w:t>
      </w:r>
      <w:r w:rsidRPr="00403AE7">
        <w:rPr>
          <w:rFonts w:cs="Arial"/>
          <w:lang w:eastAsia="es-MX"/>
        </w:rPr>
        <w:t>istrust or refusal to get into debt (</w:t>
      </w:r>
      <w:r w:rsidRPr="00403AE7">
        <w:rPr>
          <w:rFonts w:cs="Arial"/>
          <w:b/>
          <w:lang w:eastAsia="es-MX"/>
        </w:rPr>
        <w:t>38% - they do not like to get into debt, they do not trust the institutions or they are afraid</w:t>
      </w:r>
      <w:r w:rsidRPr="00403AE7">
        <w:rPr>
          <w:rFonts w:cs="Arial"/>
          <w:lang w:eastAsia="es-MX"/>
        </w:rPr>
        <w:t xml:space="preserve">). A </w:t>
      </w:r>
      <w:r w:rsidRPr="00403AE7">
        <w:rPr>
          <w:rFonts w:cs="Arial"/>
          <w:b/>
          <w:lang w:eastAsia="es-MX"/>
        </w:rPr>
        <w:t>26</w:t>
      </w:r>
      <w:r w:rsidRPr="00403AE7">
        <w:rPr>
          <w:rFonts w:cs="Arial"/>
          <w:lang w:eastAsia="es-MX"/>
        </w:rPr>
        <w:t>% show no interest and</w:t>
      </w:r>
      <w:r w:rsidR="00D646DC" w:rsidRPr="00403AE7">
        <w:rPr>
          <w:rFonts w:cs="Arial"/>
          <w:lang w:eastAsia="es-MX"/>
        </w:rPr>
        <w:t xml:space="preserve"> a</w:t>
      </w:r>
      <w:r w:rsidRPr="00403AE7">
        <w:rPr>
          <w:rFonts w:cs="Arial"/>
          <w:lang w:eastAsia="es-MX"/>
        </w:rPr>
        <w:t xml:space="preserve"> </w:t>
      </w:r>
      <w:r w:rsidRPr="00403AE7">
        <w:rPr>
          <w:rFonts w:cs="Arial"/>
          <w:b/>
          <w:lang w:eastAsia="es-MX"/>
        </w:rPr>
        <w:t>25</w:t>
      </w:r>
      <w:r w:rsidRPr="00403AE7">
        <w:rPr>
          <w:rFonts w:cs="Arial"/>
          <w:lang w:eastAsia="es-MX"/>
        </w:rPr>
        <w:t>% do not qualify for not having enough income. Those who have ever had a loan or card stopped using it due to high interest (</w:t>
      </w:r>
      <w:r w:rsidRPr="00403AE7">
        <w:rPr>
          <w:rFonts w:cs="Arial"/>
          <w:b/>
          <w:lang w:eastAsia="es-MX"/>
        </w:rPr>
        <w:t>26</w:t>
      </w:r>
      <w:r w:rsidRPr="00403AE7">
        <w:rPr>
          <w:rFonts w:cs="Arial"/>
          <w:lang w:eastAsia="es-MX"/>
        </w:rPr>
        <w:t>%), for not needing it any more (</w:t>
      </w:r>
      <w:r w:rsidRPr="00403AE7">
        <w:rPr>
          <w:rFonts w:cs="Arial"/>
          <w:b/>
          <w:lang w:eastAsia="es-MX"/>
        </w:rPr>
        <w:t>24</w:t>
      </w:r>
      <w:r w:rsidRPr="00403AE7">
        <w:rPr>
          <w:rFonts w:cs="Arial"/>
          <w:lang w:eastAsia="es-MX"/>
        </w:rPr>
        <w:t>%), or for not wanting to go into debt again (</w:t>
      </w:r>
      <w:r w:rsidRPr="00403AE7">
        <w:rPr>
          <w:rFonts w:cs="Arial"/>
          <w:b/>
          <w:lang w:eastAsia="es-MX"/>
        </w:rPr>
        <w:t>20</w:t>
      </w:r>
      <w:r w:rsidRPr="00403AE7">
        <w:rPr>
          <w:rFonts w:cs="Arial"/>
          <w:lang w:eastAsia="es-MX"/>
        </w:rPr>
        <w:t>%).</w:t>
      </w:r>
    </w:p>
    <w:p w14:paraId="3365EA85" w14:textId="77777777" w:rsidR="0079574F" w:rsidRPr="00403AE7" w:rsidRDefault="0079574F" w:rsidP="0079574F">
      <w:pPr>
        <w:autoSpaceDE w:val="0"/>
        <w:autoSpaceDN w:val="0"/>
        <w:adjustRightInd w:val="0"/>
        <w:spacing w:after="0" w:line="240" w:lineRule="auto"/>
        <w:ind w:left="720" w:right="389"/>
        <w:jc w:val="both"/>
        <w:rPr>
          <w:rFonts w:cs="Arial"/>
          <w:lang w:eastAsia="es-MX"/>
        </w:rPr>
      </w:pPr>
    </w:p>
    <w:p w14:paraId="4D7D4958" w14:textId="72B82D1D" w:rsidR="00C7589F" w:rsidRPr="00403AE7" w:rsidRDefault="00D646DC" w:rsidP="00ED7D05">
      <w:pPr>
        <w:numPr>
          <w:ilvl w:val="0"/>
          <w:numId w:val="15"/>
        </w:numPr>
        <w:autoSpaceDE w:val="0"/>
        <w:autoSpaceDN w:val="0"/>
        <w:adjustRightInd w:val="0"/>
        <w:spacing w:after="0" w:line="240" w:lineRule="auto"/>
        <w:ind w:right="389"/>
        <w:jc w:val="both"/>
        <w:rPr>
          <w:rFonts w:cs="Arial"/>
          <w:lang w:eastAsia="es-MX"/>
        </w:rPr>
      </w:pPr>
      <w:r w:rsidRPr="00403AE7">
        <w:rPr>
          <w:rFonts w:cs="Arial"/>
          <w:lang w:eastAsia="es-MX"/>
        </w:rPr>
        <w:t>The credit card issued by a bank is the product with the highest incidence</w:t>
      </w:r>
      <w:r w:rsidR="007C5D5C" w:rsidRPr="00403AE7">
        <w:rPr>
          <w:rFonts w:cs="Arial"/>
          <w:lang w:eastAsia="es-MX"/>
        </w:rPr>
        <w:t xml:space="preserve"> (</w:t>
      </w:r>
      <w:r w:rsidR="007C5D5C" w:rsidRPr="00403AE7">
        <w:rPr>
          <w:rFonts w:cs="Arial"/>
          <w:b/>
          <w:lang w:eastAsia="es-MX"/>
        </w:rPr>
        <w:t>58</w:t>
      </w:r>
      <w:r w:rsidR="007C5D5C" w:rsidRPr="00403AE7">
        <w:rPr>
          <w:rFonts w:cs="Arial"/>
          <w:lang w:eastAsia="es-MX"/>
        </w:rPr>
        <w:t>%), with an average of 1.6</w:t>
      </w:r>
      <w:r w:rsidRPr="00403AE7">
        <w:rPr>
          <w:rFonts w:cs="Arial"/>
          <w:lang w:eastAsia="es-MX"/>
        </w:rPr>
        <w:t xml:space="preserve">; followed by personal credits, for which people take on average between 1 and 2. Both products register a </w:t>
      </w:r>
      <w:r w:rsidRPr="00403AE7">
        <w:rPr>
          <w:rFonts w:cs="Arial"/>
          <w:b/>
          <w:lang w:eastAsia="es-MX"/>
        </w:rPr>
        <w:t>30</w:t>
      </w:r>
      <w:r w:rsidRPr="00403AE7">
        <w:rPr>
          <w:rFonts w:cs="Arial"/>
          <w:lang w:eastAsia="es-MX"/>
        </w:rPr>
        <w:t xml:space="preserve">% of people who were late in payment. A </w:t>
      </w:r>
      <w:r w:rsidRPr="00403AE7">
        <w:rPr>
          <w:rFonts w:cs="Arial"/>
          <w:b/>
          <w:lang w:eastAsia="es-MX"/>
        </w:rPr>
        <w:t>29</w:t>
      </w:r>
      <w:r w:rsidRPr="00403AE7">
        <w:rPr>
          <w:rFonts w:cs="Arial"/>
          <w:lang w:eastAsia="es-MX"/>
        </w:rPr>
        <w:t xml:space="preserve">% used or intend to use the credit to remodel or repair their home, while a </w:t>
      </w:r>
      <w:r w:rsidRPr="00403AE7">
        <w:rPr>
          <w:rFonts w:cs="Arial"/>
          <w:b/>
          <w:lang w:eastAsia="es-MX"/>
        </w:rPr>
        <w:t>27</w:t>
      </w:r>
      <w:r w:rsidRPr="00403AE7">
        <w:rPr>
          <w:rFonts w:cs="Arial"/>
          <w:lang w:eastAsia="es-MX"/>
        </w:rPr>
        <w:t xml:space="preserve">% used it to cover basic food, personal expenses or service payments. A </w:t>
      </w:r>
      <w:r w:rsidRPr="00403AE7">
        <w:rPr>
          <w:rFonts w:cs="Arial"/>
          <w:b/>
          <w:lang w:eastAsia="es-MX"/>
        </w:rPr>
        <w:t>20</w:t>
      </w:r>
      <w:r w:rsidRPr="00403AE7">
        <w:rPr>
          <w:rFonts w:cs="Arial"/>
          <w:lang w:eastAsia="es-MX"/>
        </w:rPr>
        <w:t xml:space="preserve">% used it to </w:t>
      </w:r>
      <w:r w:rsidR="00484D02">
        <w:rPr>
          <w:rFonts w:cs="Arial"/>
          <w:lang w:eastAsia="es-MX"/>
        </w:rPr>
        <w:t>re</w:t>
      </w:r>
      <w:r w:rsidRPr="00403AE7">
        <w:rPr>
          <w:rFonts w:cs="Arial"/>
          <w:lang w:eastAsia="es-MX"/>
        </w:rPr>
        <w:t xml:space="preserve">pay debts. On the other hand, </w:t>
      </w:r>
      <w:r w:rsidRPr="00403AE7">
        <w:rPr>
          <w:rFonts w:cs="Arial"/>
          <w:b/>
          <w:lang w:eastAsia="es-MX"/>
        </w:rPr>
        <w:t>6 out of 10</w:t>
      </w:r>
      <w:r w:rsidRPr="00403AE7">
        <w:rPr>
          <w:rFonts w:cs="Arial"/>
          <w:lang w:eastAsia="es-MX"/>
        </w:rPr>
        <w:t xml:space="preserve"> signed the authorization for their records to be consulted at the "</w:t>
      </w:r>
      <w:r w:rsidRPr="00403AE7">
        <w:rPr>
          <w:rFonts w:cs="Arial"/>
          <w:i/>
          <w:lang w:eastAsia="es-MX"/>
        </w:rPr>
        <w:t>Credit Information Center</w:t>
      </w:r>
      <w:r w:rsidRPr="00403AE7">
        <w:rPr>
          <w:rFonts w:cs="Arial"/>
          <w:lang w:eastAsia="es-MX"/>
        </w:rPr>
        <w:t>" of SUGEF.</w:t>
      </w:r>
    </w:p>
    <w:p w14:paraId="67E2BC11" w14:textId="77777777" w:rsidR="0079574F" w:rsidRPr="00403AE7" w:rsidRDefault="0079574F" w:rsidP="0079574F">
      <w:pPr>
        <w:autoSpaceDE w:val="0"/>
        <w:autoSpaceDN w:val="0"/>
        <w:adjustRightInd w:val="0"/>
        <w:spacing w:after="0" w:line="240" w:lineRule="auto"/>
        <w:ind w:right="389"/>
        <w:jc w:val="both"/>
        <w:rPr>
          <w:rFonts w:cs="Arial"/>
          <w:lang w:eastAsia="es-MX"/>
        </w:rPr>
      </w:pPr>
    </w:p>
    <w:p w14:paraId="5A7385D1" w14:textId="2083069E" w:rsidR="00C7589F" w:rsidRPr="00403AE7" w:rsidRDefault="008C0291" w:rsidP="00ED7D05">
      <w:pPr>
        <w:numPr>
          <w:ilvl w:val="0"/>
          <w:numId w:val="15"/>
        </w:numPr>
        <w:autoSpaceDE w:val="0"/>
        <w:autoSpaceDN w:val="0"/>
        <w:adjustRightInd w:val="0"/>
        <w:spacing w:after="0" w:line="240" w:lineRule="auto"/>
        <w:ind w:right="389"/>
        <w:jc w:val="both"/>
        <w:rPr>
          <w:rFonts w:cs="Arial"/>
          <w:lang w:eastAsia="es-MX"/>
        </w:rPr>
      </w:pPr>
      <w:r w:rsidRPr="00403AE7">
        <w:rPr>
          <w:rFonts w:cs="Arial"/>
          <w:lang w:eastAsia="es-MX"/>
        </w:rPr>
        <w:t xml:space="preserve">The credit card is used on average 6 times a month and a </w:t>
      </w:r>
      <w:r w:rsidRPr="00403AE7">
        <w:rPr>
          <w:rFonts w:cs="Arial"/>
          <w:b/>
          <w:lang w:eastAsia="es-MX"/>
        </w:rPr>
        <w:t>61</w:t>
      </w:r>
      <w:r w:rsidRPr="00403AE7">
        <w:rPr>
          <w:rFonts w:cs="Arial"/>
          <w:lang w:eastAsia="es-MX"/>
        </w:rPr>
        <w:t xml:space="preserve">% of the interviewees pay the total due. Among those who do not use their credit card, the majority </w:t>
      </w:r>
      <w:r w:rsidR="00484D02">
        <w:rPr>
          <w:rFonts w:cs="Arial"/>
          <w:lang w:eastAsia="es-MX"/>
        </w:rPr>
        <w:t>states</w:t>
      </w:r>
      <w:r w:rsidRPr="00403AE7">
        <w:rPr>
          <w:rFonts w:cs="Arial"/>
          <w:lang w:eastAsia="es-MX"/>
        </w:rPr>
        <w:t xml:space="preserve"> that they do not like to get into debt.</w:t>
      </w:r>
    </w:p>
    <w:p w14:paraId="76470AD5" w14:textId="77777777" w:rsidR="0079574F" w:rsidRPr="00403AE7" w:rsidRDefault="0079574F" w:rsidP="0079574F">
      <w:pPr>
        <w:autoSpaceDE w:val="0"/>
        <w:autoSpaceDN w:val="0"/>
        <w:adjustRightInd w:val="0"/>
        <w:spacing w:after="0" w:line="240" w:lineRule="auto"/>
        <w:ind w:right="389"/>
        <w:jc w:val="both"/>
        <w:rPr>
          <w:rFonts w:cs="Arial"/>
          <w:lang w:eastAsia="es-MX"/>
        </w:rPr>
      </w:pPr>
    </w:p>
    <w:p w14:paraId="1CE17C65" w14:textId="26150DAD" w:rsidR="00C7589F" w:rsidRPr="00403AE7" w:rsidRDefault="00B671A9" w:rsidP="00ED7D05">
      <w:pPr>
        <w:numPr>
          <w:ilvl w:val="0"/>
          <w:numId w:val="15"/>
        </w:numPr>
        <w:autoSpaceDE w:val="0"/>
        <w:autoSpaceDN w:val="0"/>
        <w:adjustRightInd w:val="0"/>
        <w:spacing w:after="0" w:line="240" w:lineRule="auto"/>
        <w:ind w:right="389"/>
        <w:jc w:val="both"/>
        <w:rPr>
          <w:rFonts w:cs="Arial"/>
          <w:lang w:eastAsia="es-MX"/>
        </w:rPr>
      </w:pPr>
      <w:r w:rsidRPr="00403AE7">
        <w:rPr>
          <w:rFonts w:cs="Arial"/>
          <w:lang w:eastAsia="es-MX"/>
        </w:rPr>
        <w:t xml:space="preserve">The main reason for the institution to have rejected the application is that the person </w:t>
      </w:r>
      <w:r w:rsidR="00484D02">
        <w:rPr>
          <w:rFonts w:cs="Arial"/>
          <w:lang w:eastAsia="es-MX"/>
        </w:rPr>
        <w:t>does not have sufficient income</w:t>
      </w:r>
      <w:r w:rsidRPr="00403AE7">
        <w:rPr>
          <w:rFonts w:cs="Arial"/>
          <w:lang w:eastAsia="es-MX"/>
        </w:rPr>
        <w:t xml:space="preserve"> or cannot </w:t>
      </w:r>
      <w:r w:rsidR="00484D02">
        <w:rPr>
          <w:rFonts w:cs="Arial"/>
          <w:lang w:eastAsia="es-MX"/>
        </w:rPr>
        <w:t>prove</w:t>
      </w:r>
      <w:r w:rsidRPr="00403AE7">
        <w:rPr>
          <w:rFonts w:cs="Arial"/>
          <w:lang w:eastAsia="es-MX"/>
        </w:rPr>
        <w:t xml:space="preserve"> </w:t>
      </w:r>
      <w:r w:rsidR="00484D02">
        <w:rPr>
          <w:rFonts w:cs="Arial"/>
          <w:lang w:eastAsia="es-MX"/>
        </w:rPr>
        <w:t>it</w:t>
      </w:r>
      <w:r w:rsidRPr="00403AE7">
        <w:rPr>
          <w:rFonts w:cs="Arial"/>
          <w:lang w:eastAsia="es-MX"/>
        </w:rPr>
        <w:t>.</w:t>
      </w:r>
    </w:p>
    <w:p w14:paraId="4A54C53F" w14:textId="77777777" w:rsidR="00C7589F" w:rsidRPr="00403AE7" w:rsidRDefault="00C7589F" w:rsidP="00ED7D05">
      <w:pPr>
        <w:autoSpaceDE w:val="0"/>
        <w:autoSpaceDN w:val="0"/>
        <w:adjustRightInd w:val="0"/>
        <w:spacing w:after="0" w:line="240" w:lineRule="auto"/>
        <w:ind w:left="284" w:right="389"/>
        <w:jc w:val="both"/>
        <w:rPr>
          <w:rFonts w:cs="Arial"/>
          <w:b/>
          <w:bCs/>
          <w:lang w:eastAsia="es-MX"/>
        </w:rPr>
      </w:pPr>
    </w:p>
    <w:p w14:paraId="5FB72CD9" w14:textId="50A61A7F" w:rsidR="00C7589F" w:rsidRPr="00403AE7" w:rsidRDefault="00C7589F" w:rsidP="00ED7D05">
      <w:pPr>
        <w:autoSpaceDE w:val="0"/>
        <w:autoSpaceDN w:val="0"/>
        <w:adjustRightInd w:val="0"/>
        <w:spacing w:after="0" w:line="240" w:lineRule="auto"/>
        <w:ind w:left="851" w:right="391" w:hanging="567"/>
        <w:jc w:val="both"/>
        <w:rPr>
          <w:rFonts w:cs="Arial"/>
          <w:b/>
          <w:sz w:val="24"/>
          <w:szCs w:val="24"/>
          <w:lang w:eastAsia="es-MX"/>
        </w:rPr>
      </w:pPr>
      <w:r w:rsidRPr="00403AE7">
        <w:rPr>
          <w:rFonts w:cs="Arial"/>
          <w:b/>
          <w:sz w:val="24"/>
          <w:szCs w:val="24"/>
          <w:lang w:eastAsia="es-MX"/>
        </w:rPr>
        <w:t>5.5</w:t>
      </w:r>
      <w:r w:rsidRPr="00403AE7">
        <w:rPr>
          <w:rFonts w:cs="Arial"/>
          <w:b/>
          <w:sz w:val="24"/>
          <w:szCs w:val="24"/>
          <w:lang w:eastAsia="es-MX"/>
        </w:rPr>
        <w:tab/>
        <w:t>P</w:t>
      </w:r>
      <w:r w:rsidR="00B671A9" w:rsidRPr="00403AE7">
        <w:rPr>
          <w:rFonts w:cs="Arial"/>
          <w:b/>
          <w:sz w:val="24"/>
          <w:szCs w:val="24"/>
          <w:lang w:eastAsia="es-MX"/>
        </w:rPr>
        <w:t>ayments and others</w:t>
      </w:r>
    </w:p>
    <w:p w14:paraId="6AB3565E" w14:textId="77777777" w:rsidR="0079574F" w:rsidRPr="00403AE7" w:rsidRDefault="0079574F" w:rsidP="00ED7D05">
      <w:pPr>
        <w:autoSpaceDE w:val="0"/>
        <w:autoSpaceDN w:val="0"/>
        <w:adjustRightInd w:val="0"/>
        <w:spacing w:after="0" w:line="240" w:lineRule="auto"/>
        <w:ind w:left="851" w:right="391" w:hanging="567"/>
        <w:jc w:val="both"/>
        <w:rPr>
          <w:rFonts w:cs="Arial"/>
          <w:b/>
          <w:sz w:val="24"/>
          <w:szCs w:val="24"/>
          <w:lang w:eastAsia="es-MX"/>
        </w:rPr>
      </w:pPr>
    </w:p>
    <w:p w14:paraId="5E35746A" w14:textId="1851A442" w:rsidR="00B97EB6" w:rsidRPr="00403AE7" w:rsidRDefault="00B97EB6" w:rsidP="00ED7D05">
      <w:pPr>
        <w:numPr>
          <w:ilvl w:val="0"/>
          <w:numId w:val="16"/>
        </w:numPr>
        <w:autoSpaceDE w:val="0"/>
        <w:autoSpaceDN w:val="0"/>
        <w:adjustRightInd w:val="0"/>
        <w:spacing w:after="0" w:line="240" w:lineRule="auto"/>
        <w:ind w:right="389"/>
        <w:jc w:val="both"/>
        <w:rPr>
          <w:rFonts w:cs="Arial"/>
          <w:lang w:eastAsia="es-MX"/>
        </w:rPr>
      </w:pPr>
      <w:r w:rsidRPr="00403AE7">
        <w:rPr>
          <w:rFonts w:cs="Arial"/>
          <w:lang w:eastAsia="es-MX"/>
        </w:rPr>
        <w:t>The most used means to carry out all transactions is cash, followed by the debit card. The rest of the means records very low use.</w:t>
      </w:r>
    </w:p>
    <w:p w14:paraId="7D0540CB" w14:textId="77777777" w:rsidR="0079574F" w:rsidRPr="00403AE7" w:rsidRDefault="0079574F" w:rsidP="0079574F">
      <w:pPr>
        <w:autoSpaceDE w:val="0"/>
        <w:autoSpaceDN w:val="0"/>
        <w:adjustRightInd w:val="0"/>
        <w:spacing w:after="0" w:line="240" w:lineRule="auto"/>
        <w:ind w:left="720" w:right="389"/>
        <w:jc w:val="both"/>
        <w:rPr>
          <w:rFonts w:cs="Arial"/>
          <w:lang w:eastAsia="es-MX"/>
        </w:rPr>
      </w:pPr>
    </w:p>
    <w:p w14:paraId="0F172BD5" w14:textId="68A11DC6" w:rsidR="00B97EB6" w:rsidRPr="00403AE7" w:rsidRDefault="00AA74AD" w:rsidP="00ED7D05">
      <w:pPr>
        <w:numPr>
          <w:ilvl w:val="0"/>
          <w:numId w:val="16"/>
        </w:numPr>
        <w:autoSpaceDE w:val="0"/>
        <w:autoSpaceDN w:val="0"/>
        <w:adjustRightInd w:val="0"/>
        <w:spacing w:after="0" w:line="240" w:lineRule="auto"/>
        <w:ind w:right="389"/>
        <w:jc w:val="both"/>
        <w:rPr>
          <w:rFonts w:cs="Arial"/>
          <w:lang w:eastAsia="es-MX"/>
        </w:rPr>
      </w:pPr>
      <w:r w:rsidRPr="00403AE7">
        <w:rPr>
          <w:rFonts w:cs="Arial"/>
          <w:lang w:eastAsia="es-MX"/>
        </w:rPr>
        <w:t>Only</w:t>
      </w:r>
      <w:r w:rsidR="00EF0DA3" w:rsidRPr="00403AE7">
        <w:rPr>
          <w:rFonts w:cs="Arial"/>
          <w:lang w:eastAsia="es-MX"/>
        </w:rPr>
        <w:t xml:space="preserve"> an</w:t>
      </w:r>
      <w:r w:rsidRPr="00403AE7">
        <w:rPr>
          <w:rFonts w:cs="Arial"/>
          <w:lang w:eastAsia="es-MX"/>
        </w:rPr>
        <w:t xml:space="preserve"> </w:t>
      </w:r>
      <w:r w:rsidRPr="00403AE7">
        <w:rPr>
          <w:rFonts w:cs="Arial"/>
          <w:b/>
          <w:lang w:eastAsia="es-MX"/>
        </w:rPr>
        <w:t>18</w:t>
      </w:r>
      <w:r w:rsidRPr="00403AE7">
        <w:rPr>
          <w:rFonts w:cs="Arial"/>
          <w:lang w:eastAsia="es-MX"/>
        </w:rPr>
        <w:t>% of the interviewees have any insurance, a percentage that doubles for the socio-economic level of the ABC1 segment (</w:t>
      </w:r>
      <w:r w:rsidRPr="00403AE7">
        <w:rPr>
          <w:rFonts w:cs="Arial"/>
          <w:b/>
          <w:lang w:eastAsia="es-MX"/>
        </w:rPr>
        <w:t>44</w:t>
      </w:r>
      <w:r w:rsidRPr="00403AE7">
        <w:rPr>
          <w:rFonts w:cs="Arial"/>
          <w:lang w:eastAsia="es-MX"/>
        </w:rPr>
        <w:t>%). The main reasons are for not having enough money, work or income (</w:t>
      </w:r>
      <w:r w:rsidRPr="00403AE7">
        <w:rPr>
          <w:rFonts w:cs="Arial"/>
          <w:b/>
          <w:lang w:eastAsia="es-MX"/>
        </w:rPr>
        <w:t>35</w:t>
      </w:r>
      <w:r w:rsidRPr="00403AE7">
        <w:rPr>
          <w:rFonts w:cs="Arial"/>
          <w:lang w:eastAsia="es-MX"/>
        </w:rPr>
        <w:t>%), or not needing it (</w:t>
      </w:r>
      <w:r w:rsidRPr="00403AE7">
        <w:rPr>
          <w:rFonts w:cs="Arial"/>
          <w:b/>
          <w:lang w:eastAsia="es-MX"/>
        </w:rPr>
        <w:t>33</w:t>
      </w:r>
      <w:r w:rsidRPr="00403AE7">
        <w:rPr>
          <w:rFonts w:cs="Arial"/>
          <w:lang w:eastAsia="es-MX"/>
        </w:rPr>
        <w:t xml:space="preserve">%). </w:t>
      </w:r>
      <w:r w:rsidR="00DF5021" w:rsidRPr="00403AE7">
        <w:rPr>
          <w:rFonts w:cs="Arial"/>
          <w:lang w:eastAsia="es-MX"/>
        </w:rPr>
        <w:t>Moreover</w:t>
      </w:r>
      <w:r w:rsidRPr="00403AE7">
        <w:rPr>
          <w:rFonts w:cs="Arial"/>
          <w:lang w:eastAsia="es-MX"/>
        </w:rPr>
        <w:t>, only</w:t>
      </w:r>
      <w:r w:rsidR="00EF0DA3" w:rsidRPr="00403AE7">
        <w:rPr>
          <w:rFonts w:cs="Arial"/>
          <w:lang w:eastAsia="es-MX"/>
        </w:rPr>
        <w:t xml:space="preserve"> a</w:t>
      </w:r>
      <w:r w:rsidRPr="00403AE7">
        <w:rPr>
          <w:rFonts w:cs="Arial"/>
          <w:lang w:eastAsia="es-MX"/>
        </w:rPr>
        <w:t xml:space="preserve"> </w:t>
      </w:r>
      <w:r w:rsidRPr="00403AE7">
        <w:rPr>
          <w:rFonts w:cs="Arial"/>
          <w:b/>
          <w:lang w:eastAsia="es-MX"/>
        </w:rPr>
        <w:t>6</w:t>
      </w:r>
      <w:r w:rsidRPr="00403AE7">
        <w:rPr>
          <w:rFonts w:cs="Arial"/>
          <w:lang w:eastAsia="es-MX"/>
        </w:rPr>
        <w:t>% have a voluntary pension account and the reasons for not having it are similar:</w:t>
      </w:r>
      <w:r w:rsidR="00EF0DA3" w:rsidRPr="00403AE7">
        <w:rPr>
          <w:rFonts w:cs="Arial"/>
          <w:lang w:eastAsia="es-MX"/>
        </w:rPr>
        <w:t xml:space="preserve"> a</w:t>
      </w:r>
      <w:r w:rsidRPr="00403AE7">
        <w:rPr>
          <w:rFonts w:cs="Arial"/>
          <w:lang w:eastAsia="es-MX"/>
        </w:rPr>
        <w:t xml:space="preserve"> </w:t>
      </w:r>
      <w:r w:rsidRPr="00403AE7">
        <w:rPr>
          <w:rFonts w:cs="Arial"/>
          <w:b/>
          <w:lang w:eastAsia="es-MX"/>
        </w:rPr>
        <w:t>24</w:t>
      </w:r>
      <w:r w:rsidRPr="00403AE7">
        <w:rPr>
          <w:rFonts w:cs="Arial"/>
          <w:lang w:eastAsia="es-MX"/>
        </w:rPr>
        <w:t xml:space="preserve">% do not have money, </w:t>
      </w:r>
      <w:r w:rsidR="00EF0DA3" w:rsidRPr="00403AE7">
        <w:rPr>
          <w:rFonts w:cs="Arial"/>
          <w:lang w:eastAsia="es-MX"/>
        </w:rPr>
        <w:t xml:space="preserve">a </w:t>
      </w:r>
      <w:r w:rsidRPr="00403AE7">
        <w:rPr>
          <w:rFonts w:cs="Arial"/>
          <w:b/>
          <w:lang w:eastAsia="es-MX"/>
        </w:rPr>
        <w:t>21</w:t>
      </w:r>
      <w:r w:rsidRPr="00403AE7">
        <w:rPr>
          <w:rFonts w:cs="Arial"/>
          <w:lang w:eastAsia="es-MX"/>
        </w:rPr>
        <w:t>% do not work or have not worked and</w:t>
      </w:r>
      <w:r w:rsidR="00EF0DA3" w:rsidRPr="00403AE7">
        <w:rPr>
          <w:rFonts w:cs="Arial"/>
          <w:lang w:eastAsia="es-MX"/>
        </w:rPr>
        <w:t xml:space="preserve"> a</w:t>
      </w:r>
      <w:r w:rsidRPr="00403AE7">
        <w:rPr>
          <w:rFonts w:cs="Arial"/>
          <w:lang w:eastAsia="es-MX"/>
        </w:rPr>
        <w:t xml:space="preserve"> </w:t>
      </w:r>
      <w:r w:rsidRPr="00403AE7">
        <w:rPr>
          <w:rFonts w:cs="Arial"/>
          <w:b/>
          <w:lang w:eastAsia="es-MX"/>
        </w:rPr>
        <w:t>21</w:t>
      </w:r>
      <w:r w:rsidRPr="00403AE7">
        <w:rPr>
          <w:rFonts w:cs="Arial"/>
          <w:lang w:eastAsia="es-MX"/>
        </w:rPr>
        <w:t>% consider that it does not suit them. Lastly, only</w:t>
      </w:r>
      <w:r w:rsidR="00EF0DA3" w:rsidRPr="00403AE7">
        <w:rPr>
          <w:rFonts w:cs="Arial"/>
          <w:lang w:eastAsia="es-MX"/>
        </w:rPr>
        <w:t xml:space="preserve"> a</w:t>
      </w:r>
      <w:r w:rsidRPr="00403AE7">
        <w:rPr>
          <w:rFonts w:cs="Arial"/>
          <w:lang w:eastAsia="es-MX"/>
        </w:rPr>
        <w:t xml:space="preserve"> </w:t>
      </w:r>
      <w:r w:rsidRPr="00403AE7">
        <w:rPr>
          <w:rFonts w:cs="Arial"/>
          <w:b/>
          <w:lang w:eastAsia="es-MX"/>
        </w:rPr>
        <w:t>7</w:t>
      </w:r>
      <w:r w:rsidRPr="00403AE7">
        <w:rPr>
          <w:rFonts w:cs="Arial"/>
          <w:lang w:eastAsia="es-MX"/>
        </w:rPr>
        <w:t>% make contributions to their pension account, the main barrier being not having savings to do so (</w:t>
      </w:r>
      <w:r w:rsidRPr="00403AE7">
        <w:rPr>
          <w:rFonts w:cs="Arial"/>
          <w:b/>
          <w:lang w:eastAsia="es-MX"/>
        </w:rPr>
        <w:t>41</w:t>
      </w:r>
      <w:r w:rsidRPr="00403AE7">
        <w:rPr>
          <w:rFonts w:cs="Arial"/>
          <w:lang w:eastAsia="es-MX"/>
        </w:rPr>
        <w:t>%) and</w:t>
      </w:r>
      <w:r w:rsidR="00EF0DA3" w:rsidRPr="00403AE7">
        <w:rPr>
          <w:rFonts w:cs="Arial"/>
          <w:lang w:eastAsia="es-MX"/>
        </w:rPr>
        <w:t xml:space="preserve"> a</w:t>
      </w:r>
      <w:r w:rsidRPr="00403AE7">
        <w:rPr>
          <w:rFonts w:cs="Arial"/>
          <w:lang w:eastAsia="es-MX"/>
        </w:rPr>
        <w:t xml:space="preserve"> </w:t>
      </w:r>
      <w:r w:rsidRPr="00403AE7">
        <w:rPr>
          <w:rFonts w:cs="Arial"/>
          <w:b/>
          <w:lang w:eastAsia="es-MX"/>
        </w:rPr>
        <w:t>17</w:t>
      </w:r>
      <w:r w:rsidRPr="00403AE7">
        <w:rPr>
          <w:rFonts w:cs="Arial"/>
          <w:lang w:eastAsia="es-MX"/>
        </w:rPr>
        <w:t>% say they do not know how to do it.</w:t>
      </w:r>
    </w:p>
    <w:p w14:paraId="200898A5" w14:textId="089BF585" w:rsidR="00C7589F" w:rsidRPr="00403AE7" w:rsidRDefault="00C7589F" w:rsidP="00ED7D05">
      <w:pPr>
        <w:autoSpaceDE w:val="0"/>
        <w:autoSpaceDN w:val="0"/>
        <w:adjustRightInd w:val="0"/>
        <w:spacing w:after="0" w:line="240" w:lineRule="auto"/>
        <w:ind w:left="284" w:right="389"/>
        <w:jc w:val="both"/>
        <w:rPr>
          <w:rFonts w:cs="Arial"/>
          <w:lang w:eastAsia="es-MX"/>
        </w:rPr>
      </w:pPr>
    </w:p>
    <w:p w14:paraId="51AC3744" w14:textId="31A64427" w:rsidR="00C7589F" w:rsidRPr="00403AE7" w:rsidRDefault="00AD1A7B" w:rsidP="00ED7D05">
      <w:pPr>
        <w:autoSpaceDE w:val="0"/>
        <w:autoSpaceDN w:val="0"/>
        <w:adjustRightInd w:val="0"/>
        <w:spacing w:after="0" w:line="240" w:lineRule="auto"/>
        <w:ind w:left="851" w:right="391" w:hanging="567"/>
        <w:jc w:val="both"/>
        <w:rPr>
          <w:rFonts w:cs="Arial"/>
          <w:b/>
          <w:sz w:val="24"/>
          <w:szCs w:val="24"/>
          <w:lang w:eastAsia="es-MX"/>
        </w:rPr>
      </w:pPr>
      <w:r w:rsidRPr="00403AE7">
        <w:rPr>
          <w:rFonts w:cs="Arial"/>
          <w:b/>
          <w:sz w:val="24"/>
          <w:szCs w:val="24"/>
          <w:lang w:eastAsia="es-MX"/>
        </w:rPr>
        <w:t>5.6</w:t>
      </w:r>
      <w:r w:rsidRPr="00403AE7">
        <w:rPr>
          <w:rFonts w:cs="Arial"/>
          <w:b/>
          <w:sz w:val="24"/>
          <w:szCs w:val="24"/>
          <w:lang w:eastAsia="es-MX"/>
        </w:rPr>
        <w:tab/>
        <w:t>Usage of financial channels</w:t>
      </w:r>
    </w:p>
    <w:p w14:paraId="4D93941F" w14:textId="77777777" w:rsidR="0079574F" w:rsidRPr="00403AE7" w:rsidRDefault="0079574F" w:rsidP="00ED7D05">
      <w:pPr>
        <w:autoSpaceDE w:val="0"/>
        <w:autoSpaceDN w:val="0"/>
        <w:adjustRightInd w:val="0"/>
        <w:spacing w:after="0" w:line="240" w:lineRule="auto"/>
        <w:ind w:left="851" w:right="391" w:hanging="567"/>
        <w:jc w:val="both"/>
        <w:rPr>
          <w:rFonts w:cs="Arial"/>
          <w:b/>
          <w:sz w:val="24"/>
          <w:szCs w:val="24"/>
          <w:lang w:eastAsia="es-MX"/>
        </w:rPr>
      </w:pPr>
    </w:p>
    <w:p w14:paraId="43F0B8DC" w14:textId="1B707043" w:rsidR="00AD1A7B" w:rsidRPr="00403AE7" w:rsidRDefault="00E95111" w:rsidP="00ED7D05">
      <w:pPr>
        <w:numPr>
          <w:ilvl w:val="0"/>
          <w:numId w:val="17"/>
        </w:numPr>
        <w:autoSpaceDE w:val="0"/>
        <w:autoSpaceDN w:val="0"/>
        <w:adjustRightInd w:val="0"/>
        <w:spacing w:after="0" w:line="240" w:lineRule="auto"/>
        <w:ind w:right="389"/>
        <w:jc w:val="both"/>
        <w:rPr>
          <w:rFonts w:cs="Arial"/>
          <w:lang w:eastAsia="es-MX"/>
        </w:rPr>
      </w:pPr>
      <w:r w:rsidRPr="00403AE7">
        <w:rPr>
          <w:rFonts w:cs="Arial"/>
          <w:lang w:eastAsia="es-MX"/>
        </w:rPr>
        <w:t xml:space="preserve">In the last year, </w:t>
      </w:r>
      <w:r w:rsidRPr="00403AE7">
        <w:rPr>
          <w:rFonts w:cs="Arial"/>
          <w:b/>
          <w:lang w:eastAsia="es-MX"/>
        </w:rPr>
        <w:t>4 out of 10</w:t>
      </w:r>
      <w:r w:rsidRPr="00403AE7">
        <w:rPr>
          <w:rFonts w:cs="Arial"/>
          <w:lang w:eastAsia="es-MX"/>
        </w:rPr>
        <w:t xml:space="preserve"> interviewees have visited a bank branch, mainly men, people between 25 and 34 years of age and the socio-economic level of the ABC1 segment. The main barrier to going to a branch is associated with not having the need, either because they are not interested (</w:t>
      </w:r>
      <w:r w:rsidRPr="00403AE7">
        <w:rPr>
          <w:rFonts w:cs="Arial"/>
          <w:b/>
          <w:lang w:eastAsia="es-MX"/>
        </w:rPr>
        <w:t>25</w:t>
      </w:r>
      <w:r w:rsidRPr="00403AE7">
        <w:rPr>
          <w:rFonts w:cs="Arial"/>
          <w:lang w:eastAsia="es-MX"/>
        </w:rPr>
        <w:t>%) or because they do not have an account (</w:t>
      </w:r>
      <w:r w:rsidRPr="00403AE7">
        <w:rPr>
          <w:rFonts w:cs="Arial"/>
          <w:b/>
          <w:lang w:eastAsia="es-MX"/>
        </w:rPr>
        <w:t>17</w:t>
      </w:r>
      <w:r w:rsidRPr="00403AE7">
        <w:rPr>
          <w:rFonts w:cs="Arial"/>
          <w:lang w:eastAsia="es-MX"/>
        </w:rPr>
        <w:t>%). Another relevant reason is because they do not qualify for an account (</w:t>
      </w:r>
      <w:r w:rsidRPr="00403AE7">
        <w:rPr>
          <w:rFonts w:cs="Arial"/>
          <w:b/>
          <w:lang w:eastAsia="es-MX"/>
        </w:rPr>
        <w:t>24</w:t>
      </w:r>
      <w:r w:rsidRPr="00403AE7">
        <w:rPr>
          <w:rFonts w:cs="Arial"/>
          <w:lang w:eastAsia="es-MX"/>
        </w:rPr>
        <w:t xml:space="preserve">%). Among those who go to the branch, half make cash withdrawals and another </w:t>
      </w:r>
      <w:r w:rsidRPr="00794C1D">
        <w:rPr>
          <w:rFonts w:cs="Arial"/>
          <w:b/>
          <w:lang w:eastAsia="es-MX"/>
        </w:rPr>
        <w:t>46</w:t>
      </w:r>
      <w:r w:rsidRPr="00403AE7">
        <w:rPr>
          <w:rFonts w:cs="Arial"/>
          <w:lang w:eastAsia="es-MX"/>
        </w:rPr>
        <w:t xml:space="preserve">% make deposits. The average waiting time is 34 minutes, considered by most to be adequate. Likewise, almost nobody declared having received </w:t>
      </w:r>
      <w:r w:rsidR="003F1116" w:rsidRPr="00403AE7">
        <w:rPr>
          <w:rFonts w:cs="Arial"/>
          <w:lang w:eastAsia="es-MX"/>
        </w:rPr>
        <w:t xml:space="preserve">a </w:t>
      </w:r>
      <w:r w:rsidRPr="00403AE7">
        <w:rPr>
          <w:rFonts w:cs="Arial"/>
          <w:lang w:eastAsia="es-MX"/>
        </w:rPr>
        <w:t>poor service (</w:t>
      </w:r>
      <w:r w:rsidRPr="00403AE7">
        <w:rPr>
          <w:rFonts w:cs="Arial"/>
          <w:b/>
          <w:lang w:eastAsia="es-MX"/>
        </w:rPr>
        <w:t>only 3</w:t>
      </w:r>
      <w:r w:rsidRPr="00403AE7">
        <w:rPr>
          <w:rFonts w:cs="Arial"/>
          <w:lang w:eastAsia="es-MX"/>
        </w:rPr>
        <w:t xml:space="preserve">%). To get to the branch, it takes an average of </w:t>
      </w:r>
      <w:r w:rsidRPr="00403AE7">
        <w:rPr>
          <w:rFonts w:cs="Arial"/>
          <w:b/>
          <w:lang w:eastAsia="es-MX"/>
        </w:rPr>
        <w:t>21 minutes</w:t>
      </w:r>
      <w:r w:rsidRPr="00403AE7">
        <w:rPr>
          <w:rFonts w:cs="Arial"/>
          <w:lang w:eastAsia="es-MX"/>
        </w:rPr>
        <w:t xml:space="preserve">, implying an expense of </w:t>
      </w:r>
      <w:r w:rsidRPr="00403AE7">
        <w:rPr>
          <w:rFonts w:cs="Arial"/>
          <w:b/>
          <w:lang w:eastAsia="es-MX"/>
        </w:rPr>
        <w:t>¢1,641 colones</w:t>
      </w:r>
      <w:r w:rsidRPr="00403AE7">
        <w:rPr>
          <w:rFonts w:cs="Arial"/>
          <w:lang w:eastAsia="es-MX"/>
        </w:rPr>
        <w:t>.</w:t>
      </w:r>
    </w:p>
    <w:p w14:paraId="52914C4E" w14:textId="77777777" w:rsidR="0079574F" w:rsidRPr="00403AE7" w:rsidRDefault="0079574F" w:rsidP="0079574F">
      <w:pPr>
        <w:autoSpaceDE w:val="0"/>
        <w:autoSpaceDN w:val="0"/>
        <w:adjustRightInd w:val="0"/>
        <w:spacing w:after="0" w:line="240" w:lineRule="auto"/>
        <w:ind w:left="720" w:right="389"/>
        <w:jc w:val="both"/>
        <w:rPr>
          <w:rFonts w:cs="Arial"/>
          <w:lang w:eastAsia="es-MX"/>
        </w:rPr>
      </w:pPr>
    </w:p>
    <w:p w14:paraId="5B628F79" w14:textId="29EDF0EA" w:rsidR="00C7589F" w:rsidRPr="00403AE7" w:rsidRDefault="004A6D6B" w:rsidP="00ED7D05">
      <w:pPr>
        <w:numPr>
          <w:ilvl w:val="0"/>
          <w:numId w:val="17"/>
        </w:numPr>
        <w:autoSpaceDE w:val="0"/>
        <w:autoSpaceDN w:val="0"/>
        <w:adjustRightInd w:val="0"/>
        <w:spacing w:after="0" w:line="240" w:lineRule="auto"/>
        <w:ind w:right="389"/>
        <w:jc w:val="both"/>
        <w:rPr>
          <w:rFonts w:cs="Arial"/>
          <w:lang w:eastAsia="es-MX"/>
        </w:rPr>
      </w:pPr>
      <w:r w:rsidRPr="00403AE7">
        <w:rPr>
          <w:rFonts w:cs="Arial"/>
          <w:lang w:eastAsia="es-MX"/>
        </w:rPr>
        <w:t>The use of ATMs is quite widespread (</w:t>
      </w:r>
      <w:r w:rsidRPr="00403AE7">
        <w:rPr>
          <w:rFonts w:cs="Arial"/>
          <w:b/>
          <w:lang w:eastAsia="es-MX"/>
        </w:rPr>
        <w:t>64</w:t>
      </w:r>
      <w:r w:rsidRPr="00403AE7">
        <w:rPr>
          <w:rFonts w:cs="Arial"/>
          <w:lang w:eastAsia="es-MX"/>
        </w:rPr>
        <w:t>%), being higher among men, people under 35 years of age, and the socio-economic level of the ABC1 segment. The main barrier to use it is not having a card or account (</w:t>
      </w:r>
      <w:r w:rsidRPr="00403AE7">
        <w:rPr>
          <w:rFonts w:cs="Arial"/>
          <w:b/>
          <w:lang w:eastAsia="es-MX"/>
        </w:rPr>
        <w:t>51</w:t>
      </w:r>
      <w:r w:rsidRPr="00403AE7">
        <w:rPr>
          <w:rFonts w:cs="Arial"/>
          <w:lang w:eastAsia="es-MX"/>
        </w:rPr>
        <w:t>%), or not having enough income (</w:t>
      </w:r>
      <w:r w:rsidRPr="00403AE7">
        <w:rPr>
          <w:rFonts w:cs="Arial"/>
          <w:b/>
          <w:lang w:eastAsia="es-MX"/>
        </w:rPr>
        <w:t>20</w:t>
      </w:r>
      <w:r w:rsidRPr="00403AE7">
        <w:rPr>
          <w:rFonts w:cs="Arial"/>
          <w:lang w:eastAsia="es-MX"/>
        </w:rPr>
        <w:t xml:space="preserve">%). Only an </w:t>
      </w:r>
      <w:r w:rsidRPr="00403AE7">
        <w:rPr>
          <w:rFonts w:cs="Arial"/>
          <w:b/>
          <w:lang w:eastAsia="es-MX"/>
        </w:rPr>
        <w:t>11</w:t>
      </w:r>
      <w:r w:rsidRPr="00403AE7">
        <w:rPr>
          <w:rFonts w:cs="Arial"/>
          <w:lang w:eastAsia="es-MX"/>
        </w:rPr>
        <w:t>% mention ignorance as a barrier. In addition to withdrawing cash, the ATM is used for balance inquiries (</w:t>
      </w:r>
      <w:r w:rsidRPr="00403AE7">
        <w:rPr>
          <w:rFonts w:cs="Arial"/>
          <w:b/>
          <w:lang w:eastAsia="es-MX"/>
        </w:rPr>
        <w:t>36</w:t>
      </w:r>
      <w:r w:rsidRPr="00403AE7">
        <w:rPr>
          <w:rFonts w:cs="Arial"/>
          <w:lang w:eastAsia="es-MX"/>
        </w:rPr>
        <w:t xml:space="preserve">%) and to a lesser extent for </w:t>
      </w:r>
      <w:r w:rsidRPr="00403AE7">
        <w:rPr>
          <w:rFonts w:cs="Arial"/>
          <w:lang w:eastAsia="es-MX"/>
        </w:rPr>
        <w:lastRenderedPageBreak/>
        <w:t>deposits (</w:t>
      </w:r>
      <w:r w:rsidRPr="00403AE7">
        <w:rPr>
          <w:rFonts w:cs="Arial"/>
          <w:b/>
          <w:lang w:eastAsia="es-MX"/>
        </w:rPr>
        <w:t>12</w:t>
      </w:r>
      <w:r w:rsidRPr="00403AE7">
        <w:rPr>
          <w:rFonts w:cs="Arial"/>
          <w:lang w:eastAsia="es-MX"/>
        </w:rPr>
        <w:t xml:space="preserve">%). The average distance to an ATM is </w:t>
      </w:r>
      <w:r w:rsidRPr="00403AE7">
        <w:rPr>
          <w:rFonts w:cs="Arial"/>
          <w:b/>
          <w:lang w:eastAsia="es-MX"/>
        </w:rPr>
        <w:t>3 or 4</w:t>
      </w:r>
      <w:r w:rsidRPr="00403AE7">
        <w:rPr>
          <w:rFonts w:cs="Arial"/>
          <w:lang w:eastAsia="es-MX"/>
        </w:rPr>
        <w:t xml:space="preserve"> kilometers, with a transfer cost of ¢</w:t>
      </w:r>
      <w:r w:rsidRPr="00403AE7">
        <w:rPr>
          <w:rFonts w:cs="Arial"/>
          <w:b/>
          <w:lang w:eastAsia="es-MX"/>
        </w:rPr>
        <w:t>1,625</w:t>
      </w:r>
      <w:r w:rsidRPr="00403AE7">
        <w:rPr>
          <w:rFonts w:cs="Arial"/>
          <w:lang w:eastAsia="es-MX"/>
        </w:rPr>
        <w:t xml:space="preserve"> colones on average.</w:t>
      </w:r>
    </w:p>
    <w:p w14:paraId="2B2938C2" w14:textId="77777777" w:rsidR="0079574F" w:rsidRPr="00403AE7" w:rsidRDefault="0079574F" w:rsidP="0079574F">
      <w:pPr>
        <w:autoSpaceDE w:val="0"/>
        <w:autoSpaceDN w:val="0"/>
        <w:adjustRightInd w:val="0"/>
        <w:spacing w:after="0" w:line="240" w:lineRule="auto"/>
        <w:ind w:right="389"/>
        <w:jc w:val="both"/>
        <w:rPr>
          <w:rFonts w:cs="Arial"/>
          <w:lang w:eastAsia="es-MX"/>
        </w:rPr>
      </w:pPr>
    </w:p>
    <w:p w14:paraId="6F26F72F" w14:textId="78DC60FE" w:rsidR="00C7589F" w:rsidRPr="00403AE7" w:rsidRDefault="005409FF" w:rsidP="00ED7D05">
      <w:pPr>
        <w:numPr>
          <w:ilvl w:val="0"/>
          <w:numId w:val="17"/>
        </w:numPr>
        <w:autoSpaceDE w:val="0"/>
        <w:autoSpaceDN w:val="0"/>
        <w:adjustRightInd w:val="0"/>
        <w:spacing w:after="0" w:line="240" w:lineRule="auto"/>
        <w:ind w:right="389"/>
        <w:jc w:val="both"/>
        <w:rPr>
          <w:rFonts w:cs="Arial"/>
          <w:lang w:eastAsia="es-MX"/>
        </w:rPr>
      </w:pPr>
      <w:r w:rsidRPr="00403AE7">
        <w:rPr>
          <w:rFonts w:cs="Arial"/>
          <w:lang w:eastAsia="es-MX"/>
        </w:rPr>
        <w:t>Half of the interviewees have used a shop or store to make cash withdrawals or payments, being transversal to all the segments. The main reason for not using them is the preference for other means (30%), the non-necessity since someone else does these transactions or operations for them (</w:t>
      </w:r>
      <w:r w:rsidRPr="00403AE7">
        <w:rPr>
          <w:rFonts w:cs="Arial"/>
          <w:b/>
          <w:lang w:eastAsia="es-MX"/>
        </w:rPr>
        <w:t>20</w:t>
      </w:r>
      <w:r w:rsidRPr="00403AE7">
        <w:rPr>
          <w:rFonts w:cs="Arial"/>
          <w:lang w:eastAsia="es-MX"/>
        </w:rPr>
        <w:t>%) or because they have not needed it (</w:t>
      </w:r>
      <w:r w:rsidRPr="00403AE7">
        <w:rPr>
          <w:rFonts w:cs="Arial"/>
          <w:b/>
          <w:lang w:eastAsia="es-MX"/>
        </w:rPr>
        <w:t>12</w:t>
      </w:r>
      <w:r w:rsidRPr="00403AE7">
        <w:rPr>
          <w:rFonts w:cs="Arial"/>
          <w:lang w:eastAsia="es-MX"/>
        </w:rPr>
        <w:t xml:space="preserve">%). It should be noted that </w:t>
      </w:r>
      <w:r w:rsidRPr="00403AE7">
        <w:rPr>
          <w:rFonts w:cs="Arial"/>
          <w:b/>
          <w:lang w:eastAsia="es-MX"/>
        </w:rPr>
        <w:t>11</w:t>
      </w:r>
      <w:r w:rsidRPr="00403AE7">
        <w:rPr>
          <w:rFonts w:cs="Arial"/>
          <w:lang w:eastAsia="es-MX"/>
        </w:rPr>
        <w:t xml:space="preserve">% are suspicious of this </w:t>
      </w:r>
      <w:r w:rsidR="004D01F9">
        <w:rPr>
          <w:rFonts w:cs="Arial"/>
          <w:lang w:eastAsia="es-MX"/>
        </w:rPr>
        <w:t>mean</w:t>
      </w:r>
      <w:r w:rsidRPr="00403AE7">
        <w:rPr>
          <w:rFonts w:cs="Arial"/>
          <w:lang w:eastAsia="es-MX"/>
        </w:rPr>
        <w:t xml:space="preserve">. The average distance traveled to a store is </w:t>
      </w:r>
      <w:r w:rsidRPr="00403AE7">
        <w:rPr>
          <w:rFonts w:cs="Arial"/>
          <w:b/>
          <w:lang w:eastAsia="es-MX"/>
        </w:rPr>
        <w:t>1300 meters</w:t>
      </w:r>
      <w:r w:rsidRPr="00403AE7">
        <w:rPr>
          <w:rFonts w:cs="Arial"/>
          <w:lang w:eastAsia="es-MX"/>
        </w:rPr>
        <w:t xml:space="preserve"> and implies an average </w:t>
      </w:r>
      <w:r w:rsidR="004D01F9">
        <w:rPr>
          <w:rFonts w:cs="Arial"/>
          <w:lang w:eastAsia="es-MX"/>
        </w:rPr>
        <w:t>transfer</w:t>
      </w:r>
      <w:r w:rsidRPr="00403AE7">
        <w:rPr>
          <w:rFonts w:cs="Arial"/>
          <w:lang w:eastAsia="es-MX"/>
        </w:rPr>
        <w:t xml:space="preserve"> cost of </w:t>
      </w:r>
      <w:r w:rsidRPr="00403AE7">
        <w:rPr>
          <w:rFonts w:cs="Arial"/>
          <w:b/>
          <w:lang w:eastAsia="es-MX"/>
        </w:rPr>
        <w:t>¢1,500 colones</w:t>
      </w:r>
      <w:r w:rsidRPr="00403AE7">
        <w:rPr>
          <w:rFonts w:cs="Arial"/>
          <w:lang w:eastAsia="es-MX"/>
        </w:rPr>
        <w:t>.</w:t>
      </w:r>
    </w:p>
    <w:p w14:paraId="20EEA2B6" w14:textId="77777777" w:rsidR="00C7589F" w:rsidRPr="00403AE7" w:rsidRDefault="00C7589F" w:rsidP="00ED7D05">
      <w:pPr>
        <w:autoSpaceDE w:val="0"/>
        <w:autoSpaceDN w:val="0"/>
        <w:adjustRightInd w:val="0"/>
        <w:spacing w:after="0" w:line="240" w:lineRule="auto"/>
        <w:ind w:left="284" w:right="389"/>
        <w:jc w:val="both"/>
        <w:rPr>
          <w:rFonts w:cs="Arial"/>
          <w:b/>
          <w:bCs/>
          <w:lang w:eastAsia="es-MX"/>
        </w:rPr>
      </w:pPr>
    </w:p>
    <w:p w14:paraId="3205570F" w14:textId="03158B3F" w:rsidR="00C7589F" w:rsidRPr="00403AE7" w:rsidRDefault="00C7589F" w:rsidP="00ED7D05">
      <w:pPr>
        <w:autoSpaceDE w:val="0"/>
        <w:autoSpaceDN w:val="0"/>
        <w:adjustRightInd w:val="0"/>
        <w:spacing w:after="0" w:line="240" w:lineRule="auto"/>
        <w:ind w:left="851" w:right="391" w:hanging="567"/>
        <w:jc w:val="both"/>
        <w:rPr>
          <w:rFonts w:cs="Arial"/>
          <w:b/>
          <w:sz w:val="24"/>
          <w:szCs w:val="24"/>
          <w:lang w:eastAsia="es-MX"/>
        </w:rPr>
      </w:pPr>
      <w:r w:rsidRPr="00403AE7">
        <w:rPr>
          <w:rFonts w:cs="Arial"/>
          <w:b/>
          <w:sz w:val="24"/>
          <w:szCs w:val="24"/>
          <w:lang w:eastAsia="es-MX"/>
        </w:rPr>
        <w:t>5.7</w:t>
      </w:r>
      <w:r w:rsidRPr="00403AE7">
        <w:rPr>
          <w:rFonts w:cs="Arial"/>
          <w:b/>
          <w:sz w:val="24"/>
          <w:szCs w:val="24"/>
          <w:lang w:eastAsia="es-MX"/>
        </w:rPr>
        <w:tab/>
      </w:r>
      <w:r w:rsidR="007860C1" w:rsidRPr="00403AE7">
        <w:rPr>
          <w:rFonts w:cs="Arial"/>
          <w:b/>
          <w:sz w:val="24"/>
          <w:szCs w:val="24"/>
          <w:lang w:eastAsia="es-MX"/>
        </w:rPr>
        <w:t>Protection of financial services users</w:t>
      </w:r>
    </w:p>
    <w:p w14:paraId="4B1C5417" w14:textId="77777777" w:rsidR="0079574F" w:rsidRPr="00403AE7" w:rsidRDefault="0079574F" w:rsidP="00ED7D05">
      <w:pPr>
        <w:autoSpaceDE w:val="0"/>
        <w:autoSpaceDN w:val="0"/>
        <w:adjustRightInd w:val="0"/>
        <w:spacing w:after="0" w:line="240" w:lineRule="auto"/>
        <w:ind w:left="851" w:right="391" w:hanging="567"/>
        <w:jc w:val="both"/>
        <w:rPr>
          <w:rFonts w:cs="Arial"/>
          <w:b/>
          <w:sz w:val="24"/>
          <w:szCs w:val="24"/>
          <w:lang w:eastAsia="es-MX"/>
        </w:rPr>
      </w:pPr>
    </w:p>
    <w:p w14:paraId="6ACED46D" w14:textId="5FB892EA" w:rsidR="009B5180" w:rsidRPr="00403AE7" w:rsidRDefault="009B5180" w:rsidP="00ED7D05">
      <w:pPr>
        <w:numPr>
          <w:ilvl w:val="0"/>
          <w:numId w:val="18"/>
        </w:numPr>
        <w:autoSpaceDE w:val="0"/>
        <w:autoSpaceDN w:val="0"/>
        <w:adjustRightInd w:val="0"/>
        <w:spacing w:after="0" w:line="240" w:lineRule="auto"/>
        <w:ind w:right="389"/>
        <w:jc w:val="both"/>
        <w:rPr>
          <w:rFonts w:cs="Arial"/>
          <w:lang w:eastAsia="es-MX"/>
        </w:rPr>
      </w:pPr>
      <w:r w:rsidRPr="00403AE7">
        <w:rPr>
          <w:rFonts w:cs="Arial"/>
          <w:lang w:eastAsia="es-MX"/>
        </w:rPr>
        <w:t xml:space="preserve">The incidence of financial fraud is very low (in the order of </w:t>
      </w:r>
      <w:r w:rsidRPr="00403AE7">
        <w:rPr>
          <w:rFonts w:cs="Arial"/>
          <w:b/>
          <w:lang w:eastAsia="es-MX"/>
        </w:rPr>
        <w:t>7</w:t>
      </w:r>
      <w:r w:rsidRPr="00403AE7">
        <w:rPr>
          <w:rFonts w:cs="Arial"/>
          <w:lang w:eastAsia="es-MX"/>
        </w:rPr>
        <w:t>%), being the socio-economic level of segment ABC1 where fraud with cards and the use of personal data to carry out transactions without authorization have been faced the most (</w:t>
      </w:r>
      <w:r w:rsidRPr="00403AE7">
        <w:rPr>
          <w:rFonts w:cs="Arial"/>
          <w:b/>
          <w:lang w:eastAsia="es-MX"/>
        </w:rPr>
        <w:t>24% and 15%</w:t>
      </w:r>
      <w:r w:rsidRPr="00403AE7">
        <w:rPr>
          <w:rFonts w:cs="Arial"/>
          <w:lang w:eastAsia="es-MX"/>
        </w:rPr>
        <w:t xml:space="preserve">). Faced with any inconvenience, half would communicate directly with the bank and </w:t>
      </w:r>
      <w:r w:rsidRPr="00403AE7">
        <w:rPr>
          <w:rFonts w:cs="Arial"/>
          <w:b/>
          <w:lang w:eastAsia="es-MX"/>
        </w:rPr>
        <w:t>22</w:t>
      </w:r>
      <w:r w:rsidRPr="00403AE7">
        <w:rPr>
          <w:rFonts w:cs="Arial"/>
          <w:lang w:eastAsia="es-MX"/>
        </w:rPr>
        <w:t>% with a judicial authority.</w:t>
      </w:r>
    </w:p>
    <w:p w14:paraId="18D2D4C5" w14:textId="77777777" w:rsidR="0079574F" w:rsidRPr="00403AE7" w:rsidRDefault="0079574F" w:rsidP="0079574F">
      <w:pPr>
        <w:autoSpaceDE w:val="0"/>
        <w:autoSpaceDN w:val="0"/>
        <w:adjustRightInd w:val="0"/>
        <w:spacing w:after="0" w:line="240" w:lineRule="auto"/>
        <w:ind w:left="720" w:right="389"/>
        <w:jc w:val="both"/>
        <w:rPr>
          <w:rFonts w:cs="Arial"/>
          <w:lang w:eastAsia="es-MX"/>
        </w:rPr>
      </w:pPr>
    </w:p>
    <w:p w14:paraId="6B68534B" w14:textId="3E497F93" w:rsidR="00C7589F" w:rsidRPr="00403AE7" w:rsidRDefault="0034279D" w:rsidP="00ED7D05">
      <w:pPr>
        <w:numPr>
          <w:ilvl w:val="0"/>
          <w:numId w:val="18"/>
        </w:numPr>
        <w:autoSpaceDE w:val="0"/>
        <w:autoSpaceDN w:val="0"/>
        <w:adjustRightInd w:val="0"/>
        <w:spacing w:after="0" w:line="240" w:lineRule="auto"/>
        <w:ind w:right="389"/>
        <w:jc w:val="both"/>
        <w:rPr>
          <w:rFonts w:cs="Arial"/>
          <w:lang w:eastAsia="es-MX"/>
        </w:rPr>
      </w:pPr>
      <w:r w:rsidRPr="00403AE7">
        <w:rPr>
          <w:rFonts w:cs="Arial"/>
          <w:b/>
          <w:lang w:eastAsia="es-MX"/>
        </w:rPr>
        <w:t>Only 6%</w:t>
      </w:r>
      <w:r w:rsidRPr="00403AE7">
        <w:rPr>
          <w:rFonts w:cs="Arial"/>
          <w:lang w:eastAsia="es-MX"/>
        </w:rPr>
        <w:t xml:space="preserve"> have filed a complaint, claim or lawsuit against any bank or financial institution. Among those who did it, they filed the complaint directly with the bank (</w:t>
      </w:r>
      <w:r w:rsidRPr="00403AE7">
        <w:rPr>
          <w:rFonts w:cs="Arial"/>
          <w:b/>
          <w:lang w:eastAsia="es-MX"/>
        </w:rPr>
        <w:t>83</w:t>
      </w:r>
      <w:r w:rsidRPr="00403AE7">
        <w:rPr>
          <w:rFonts w:cs="Arial"/>
          <w:lang w:eastAsia="es-MX"/>
        </w:rPr>
        <w:t xml:space="preserve">%), more than 6 months ago. A </w:t>
      </w:r>
      <w:r w:rsidRPr="00403AE7">
        <w:rPr>
          <w:rFonts w:cs="Arial"/>
          <w:b/>
          <w:lang w:eastAsia="es-MX"/>
        </w:rPr>
        <w:t>31</w:t>
      </w:r>
      <w:r w:rsidRPr="00403AE7">
        <w:rPr>
          <w:rFonts w:cs="Arial"/>
          <w:lang w:eastAsia="es-MX"/>
        </w:rPr>
        <w:t>% of complaints have not yet been resolved, resulting in a high percentage of dissatisfied customers (</w:t>
      </w:r>
      <w:r w:rsidRPr="00403AE7">
        <w:rPr>
          <w:rFonts w:cs="Arial"/>
          <w:b/>
          <w:lang w:eastAsia="es-MX"/>
        </w:rPr>
        <w:t>45</w:t>
      </w:r>
      <w:r w:rsidRPr="00403AE7">
        <w:rPr>
          <w:rFonts w:cs="Arial"/>
          <w:lang w:eastAsia="es-MX"/>
        </w:rPr>
        <w:t>%).</w:t>
      </w:r>
    </w:p>
    <w:p w14:paraId="09EEDDDF" w14:textId="2BC27A39" w:rsidR="0094625B" w:rsidRPr="00403AE7" w:rsidRDefault="0094625B" w:rsidP="00ED7D05">
      <w:pPr>
        <w:autoSpaceDE w:val="0"/>
        <w:autoSpaceDN w:val="0"/>
        <w:adjustRightInd w:val="0"/>
        <w:spacing w:after="0" w:line="240" w:lineRule="auto"/>
        <w:ind w:left="284" w:right="389"/>
        <w:jc w:val="both"/>
        <w:rPr>
          <w:rFonts w:cs="Arial"/>
          <w:b/>
          <w:bCs/>
          <w:lang w:eastAsia="es-MX"/>
        </w:rPr>
      </w:pPr>
    </w:p>
    <w:p w14:paraId="70DD7590" w14:textId="1AC84A26" w:rsidR="00C7589F" w:rsidRPr="00403AE7" w:rsidRDefault="00C7589F" w:rsidP="00ED7D05">
      <w:pPr>
        <w:autoSpaceDE w:val="0"/>
        <w:autoSpaceDN w:val="0"/>
        <w:adjustRightInd w:val="0"/>
        <w:spacing w:after="0" w:line="240" w:lineRule="auto"/>
        <w:ind w:left="851" w:right="391" w:hanging="567"/>
        <w:jc w:val="both"/>
        <w:rPr>
          <w:rFonts w:cs="Arial"/>
          <w:b/>
          <w:sz w:val="24"/>
          <w:szCs w:val="24"/>
          <w:lang w:eastAsia="es-MX"/>
        </w:rPr>
      </w:pPr>
      <w:r w:rsidRPr="00403AE7">
        <w:rPr>
          <w:rFonts w:cs="Arial"/>
          <w:b/>
          <w:sz w:val="24"/>
          <w:szCs w:val="24"/>
          <w:lang w:eastAsia="es-MX"/>
        </w:rPr>
        <w:t>5.8</w:t>
      </w:r>
      <w:r w:rsidRPr="00403AE7">
        <w:rPr>
          <w:rFonts w:cs="Arial"/>
          <w:b/>
          <w:sz w:val="24"/>
          <w:szCs w:val="24"/>
          <w:lang w:eastAsia="es-MX"/>
        </w:rPr>
        <w:tab/>
      </w:r>
      <w:r w:rsidR="007860C1" w:rsidRPr="00403AE7">
        <w:rPr>
          <w:rFonts w:cs="Arial"/>
          <w:b/>
          <w:sz w:val="24"/>
          <w:szCs w:val="24"/>
          <w:lang w:eastAsia="es-MX"/>
        </w:rPr>
        <w:t>Decision-making and household asset ownership</w:t>
      </w:r>
    </w:p>
    <w:p w14:paraId="6B3937F2" w14:textId="77777777" w:rsidR="0079574F" w:rsidRPr="00403AE7" w:rsidRDefault="0079574F" w:rsidP="0079574F">
      <w:pPr>
        <w:autoSpaceDE w:val="0"/>
        <w:autoSpaceDN w:val="0"/>
        <w:adjustRightInd w:val="0"/>
        <w:spacing w:after="0" w:line="240" w:lineRule="auto"/>
        <w:ind w:right="391"/>
        <w:jc w:val="both"/>
        <w:rPr>
          <w:rFonts w:cs="Arial"/>
          <w:b/>
          <w:sz w:val="24"/>
          <w:szCs w:val="24"/>
          <w:lang w:eastAsia="es-MX"/>
        </w:rPr>
      </w:pPr>
    </w:p>
    <w:p w14:paraId="4F0D5272" w14:textId="0D3CFFF5" w:rsidR="00FD1252" w:rsidRPr="00403AE7" w:rsidRDefault="00FD1252" w:rsidP="00ED7D05">
      <w:pPr>
        <w:numPr>
          <w:ilvl w:val="0"/>
          <w:numId w:val="19"/>
        </w:numPr>
        <w:autoSpaceDE w:val="0"/>
        <w:autoSpaceDN w:val="0"/>
        <w:adjustRightInd w:val="0"/>
        <w:spacing w:after="0" w:line="240" w:lineRule="auto"/>
        <w:ind w:right="389"/>
        <w:jc w:val="both"/>
        <w:rPr>
          <w:rFonts w:cs="Arial"/>
          <w:lang w:eastAsia="es-MX"/>
        </w:rPr>
      </w:pPr>
      <w:r w:rsidRPr="00403AE7">
        <w:rPr>
          <w:rFonts w:cs="Arial"/>
          <w:lang w:eastAsia="es-MX"/>
        </w:rPr>
        <w:t>Decisions about how money is spent or saved in the home are divided between one-person decisions (</w:t>
      </w:r>
      <w:r w:rsidRPr="00403AE7">
        <w:rPr>
          <w:rFonts w:cs="Arial"/>
          <w:b/>
          <w:lang w:eastAsia="es-MX"/>
        </w:rPr>
        <w:t>37</w:t>
      </w:r>
      <w:r w:rsidRPr="00403AE7">
        <w:rPr>
          <w:rFonts w:cs="Arial"/>
          <w:lang w:eastAsia="es-MX"/>
        </w:rPr>
        <w:t>%) and decisions with the couple (</w:t>
      </w:r>
      <w:r w:rsidRPr="00403AE7">
        <w:rPr>
          <w:rFonts w:cs="Arial"/>
          <w:b/>
          <w:lang w:eastAsia="es-MX"/>
        </w:rPr>
        <w:t>31</w:t>
      </w:r>
      <w:r w:rsidRPr="00403AE7">
        <w:rPr>
          <w:rFonts w:cs="Arial"/>
          <w:lang w:eastAsia="es-MX"/>
        </w:rPr>
        <w:t>%) or with other people in the household (</w:t>
      </w:r>
      <w:r w:rsidRPr="00403AE7">
        <w:rPr>
          <w:rFonts w:cs="Arial"/>
          <w:b/>
          <w:lang w:eastAsia="es-MX"/>
        </w:rPr>
        <w:t>15</w:t>
      </w:r>
      <w:r w:rsidRPr="00403AE7">
        <w:rPr>
          <w:rFonts w:cs="Arial"/>
          <w:lang w:eastAsia="es-MX"/>
        </w:rPr>
        <w:t>%).</w:t>
      </w:r>
    </w:p>
    <w:p w14:paraId="0D242977" w14:textId="77777777" w:rsidR="0079574F" w:rsidRPr="00403AE7" w:rsidRDefault="0079574F" w:rsidP="0079574F">
      <w:pPr>
        <w:autoSpaceDE w:val="0"/>
        <w:autoSpaceDN w:val="0"/>
        <w:adjustRightInd w:val="0"/>
        <w:spacing w:after="0" w:line="240" w:lineRule="auto"/>
        <w:ind w:left="720" w:right="389"/>
        <w:jc w:val="both"/>
        <w:rPr>
          <w:rFonts w:cs="Arial"/>
          <w:lang w:eastAsia="es-MX"/>
        </w:rPr>
      </w:pPr>
    </w:p>
    <w:p w14:paraId="66DA668D" w14:textId="41A033A0" w:rsidR="00C7589F" w:rsidRPr="00403AE7" w:rsidRDefault="002E15BA" w:rsidP="00ED7D05">
      <w:pPr>
        <w:numPr>
          <w:ilvl w:val="0"/>
          <w:numId w:val="19"/>
        </w:numPr>
        <w:autoSpaceDE w:val="0"/>
        <w:autoSpaceDN w:val="0"/>
        <w:adjustRightInd w:val="0"/>
        <w:spacing w:after="0" w:line="240" w:lineRule="auto"/>
        <w:ind w:right="389"/>
        <w:jc w:val="both"/>
        <w:rPr>
          <w:rFonts w:cs="Arial"/>
          <w:lang w:eastAsia="es-MX"/>
        </w:rPr>
      </w:pPr>
      <w:r w:rsidRPr="00403AE7">
        <w:rPr>
          <w:rFonts w:cs="Arial"/>
          <w:b/>
          <w:lang w:eastAsia="es-MX"/>
        </w:rPr>
        <w:t>Of every 10 interviewees, 3</w:t>
      </w:r>
      <w:r w:rsidRPr="00403AE7">
        <w:rPr>
          <w:rFonts w:cs="Arial"/>
          <w:lang w:eastAsia="es-MX"/>
        </w:rPr>
        <w:t xml:space="preserve"> are homeowners (percentage that increases with age). </w:t>
      </w:r>
      <w:r w:rsidR="001E3765" w:rsidRPr="00403AE7">
        <w:rPr>
          <w:rFonts w:cs="Arial"/>
          <w:lang w:eastAsia="es-MX"/>
        </w:rPr>
        <w:t xml:space="preserve">An </w:t>
      </w:r>
      <w:r w:rsidRPr="00403AE7">
        <w:rPr>
          <w:rFonts w:cs="Arial"/>
          <w:b/>
          <w:lang w:eastAsia="es-MX"/>
        </w:rPr>
        <w:t>18</w:t>
      </w:r>
      <w:r w:rsidRPr="00403AE7">
        <w:rPr>
          <w:rFonts w:cs="Arial"/>
          <w:lang w:eastAsia="es-MX"/>
        </w:rPr>
        <w:t xml:space="preserve">% owns a vehicle and only </w:t>
      </w:r>
      <w:r w:rsidRPr="00403AE7">
        <w:rPr>
          <w:rFonts w:cs="Arial"/>
          <w:b/>
          <w:lang w:eastAsia="es-MX"/>
        </w:rPr>
        <w:t>5</w:t>
      </w:r>
      <w:r w:rsidRPr="00403AE7">
        <w:rPr>
          <w:rFonts w:cs="Arial"/>
          <w:lang w:eastAsia="es-MX"/>
        </w:rPr>
        <w:t xml:space="preserve">% owns any </w:t>
      </w:r>
      <w:r w:rsidR="001E3765" w:rsidRPr="00403AE7">
        <w:rPr>
          <w:rFonts w:cs="Arial"/>
          <w:lang w:eastAsia="es-MX"/>
        </w:rPr>
        <w:t xml:space="preserve">arable </w:t>
      </w:r>
      <w:r w:rsidRPr="00403AE7">
        <w:rPr>
          <w:rFonts w:cs="Arial"/>
          <w:lang w:eastAsia="es-MX"/>
        </w:rPr>
        <w:t xml:space="preserve">land. Housing and </w:t>
      </w:r>
      <w:r w:rsidR="001E3765" w:rsidRPr="00403AE7">
        <w:rPr>
          <w:rFonts w:cs="Arial"/>
          <w:lang w:eastAsia="es-MX"/>
        </w:rPr>
        <w:t xml:space="preserve">arable </w:t>
      </w:r>
      <w:r w:rsidRPr="00403AE7">
        <w:rPr>
          <w:rFonts w:cs="Arial"/>
          <w:lang w:eastAsia="es-MX"/>
        </w:rPr>
        <w:t>land are acquired mainly by donation or inheritance (</w:t>
      </w:r>
      <w:r w:rsidRPr="00403AE7">
        <w:rPr>
          <w:rFonts w:cs="Arial"/>
          <w:b/>
          <w:lang w:eastAsia="es-MX"/>
        </w:rPr>
        <w:t>52% and 53% respectively</w:t>
      </w:r>
      <w:r w:rsidRPr="00403AE7">
        <w:rPr>
          <w:rFonts w:cs="Arial"/>
          <w:lang w:eastAsia="es-MX"/>
        </w:rPr>
        <w:t>), while savings are used for the purchase of a vehicle (</w:t>
      </w:r>
      <w:r w:rsidRPr="004D01F9">
        <w:rPr>
          <w:rFonts w:cs="Arial"/>
          <w:b/>
          <w:lang w:eastAsia="es-MX"/>
        </w:rPr>
        <w:t>57</w:t>
      </w:r>
      <w:r w:rsidRPr="00403AE7">
        <w:rPr>
          <w:rFonts w:cs="Arial"/>
          <w:lang w:eastAsia="es-MX"/>
        </w:rPr>
        <w:t xml:space="preserve">%). Between </w:t>
      </w:r>
      <w:r w:rsidRPr="00403AE7">
        <w:rPr>
          <w:rFonts w:cs="Arial"/>
          <w:b/>
          <w:lang w:eastAsia="es-MX"/>
        </w:rPr>
        <w:t>14% and 24%</w:t>
      </w:r>
      <w:r w:rsidRPr="00403AE7">
        <w:rPr>
          <w:rFonts w:cs="Arial"/>
          <w:lang w:eastAsia="es-MX"/>
        </w:rPr>
        <w:t xml:space="preserve"> used a loan from a financial institution to be able to acquire the property.</w:t>
      </w:r>
    </w:p>
    <w:p w14:paraId="3F577918" w14:textId="77777777" w:rsidR="0079574F" w:rsidRPr="00403AE7" w:rsidRDefault="0079574F" w:rsidP="0079574F">
      <w:pPr>
        <w:autoSpaceDE w:val="0"/>
        <w:autoSpaceDN w:val="0"/>
        <w:adjustRightInd w:val="0"/>
        <w:spacing w:after="0" w:line="240" w:lineRule="auto"/>
        <w:ind w:right="389"/>
        <w:jc w:val="both"/>
        <w:rPr>
          <w:rFonts w:cs="Arial"/>
          <w:lang w:eastAsia="es-MX"/>
        </w:rPr>
      </w:pPr>
    </w:p>
    <w:p w14:paraId="639D114D" w14:textId="1DD453A1" w:rsidR="00C7589F" w:rsidRPr="00403AE7" w:rsidRDefault="003200D9" w:rsidP="00ED7D05">
      <w:pPr>
        <w:numPr>
          <w:ilvl w:val="0"/>
          <w:numId w:val="19"/>
        </w:numPr>
        <w:autoSpaceDE w:val="0"/>
        <w:autoSpaceDN w:val="0"/>
        <w:adjustRightInd w:val="0"/>
        <w:spacing w:after="0" w:line="240" w:lineRule="auto"/>
        <w:ind w:right="389"/>
        <w:jc w:val="both"/>
        <w:rPr>
          <w:rFonts w:cs="Arial"/>
          <w:lang w:eastAsia="es-MX"/>
        </w:rPr>
      </w:pPr>
      <w:r w:rsidRPr="00403AE7">
        <w:rPr>
          <w:rFonts w:cs="Arial"/>
          <w:lang w:eastAsia="es-MX"/>
        </w:rPr>
        <w:t>In order to sell, rent or lend the household, the majority must ask for the opinion of another (</w:t>
      </w:r>
      <w:r w:rsidRPr="00403AE7">
        <w:rPr>
          <w:rFonts w:cs="Arial"/>
          <w:b/>
          <w:lang w:eastAsia="es-MX"/>
        </w:rPr>
        <w:t>52</w:t>
      </w:r>
      <w:r w:rsidRPr="00403AE7">
        <w:rPr>
          <w:rFonts w:cs="Arial"/>
          <w:lang w:eastAsia="es-MX"/>
        </w:rPr>
        <w:t>%); while in the case of the vehicle it is a decision that is made alone (</w:t>
      </w:r>
      <w:r w:rsidRPr="00403AE7">
        <w:rPr>
          <w:rFonts w:cs="Arial"/>
          <w:b/>
          <w:lang w:eastAsia="es-MX"/>
        </w:rPr>
        <w:t>68</w:t>
      </w:r>
      <w:r w:rsidRPr="00403AE7">
        <w:rPr>
          <w:rFonts w:cs="Arial"/>
          <w:lang w:eastAsia="es-MX"/>
        </w:rPr>
        <w:t>%).</w:t>
      </w:r>
    </w:p>
    <w:p w14:paraId="1CA918E8" w14:textId="334DF65F" w:rsidR="00C7589F" w:rsidRPr="00403AE7" w:rsidRDefault="00C7589F" w:rsidP="00ED7D05">
      <w:pPr>
        <w:autoSpaceDE w:val="0"/>
        <w:autoSpaceDN w:val="0"/>
        <w:adjustRightInd w:val="0"/>
        <w:spacing w:after="0" w:line="240" w:lineRule="auto"/>
        <w:ind w:right="389"/>
        <w:jc w:val="both"/>
        <w:rPr>
          <w:rFonts w:cs="Arial"/>
          <w:lang w:eastAsia="es-MX"/>
        </w:rPr>
      </w:pPr>
    </w:p>
    <w:p w14:paraId="5A2CB37A" w14:textId="4777F1BF" w:rsidR="00C7589F" w:rsidRPr="00403AE7" w:rsidRDefault="00C7589F" w:rsidP="00ED7D05">
      <w:pPr>
        <w:autoSpaceDE w:val="0"/>
        <w:autoSpaceDN w:val="0"/>
        <w:adjustRightInd w:val="0"/>
        <w:spacing w:after="0" w:line="240" w:lineRule="auto"/>
        <w:ind w:left="851" w:right="391" w:hanging="567"/>
        <w:jc w:val="both"/>
        <w:rPr>
          <w:rFonts w:cs="Arial"/>
          <w:b/>
          <w:sz w:val="24"/>
          <w:szCs w:val="24"/>
          <w:lang w:eastAsia="es-MX"/>
        </w:rPr>
      </w:pPr>
      <w:r w:rsidRPr="00403AE7">
        <w:rPr>
          <w:rFonts w:cs="Arial"/>
          <w:b/>
          <w:sz w:val="24"/>
          <w:szCs w:val="24"/>
          <w:lang w:eastAsia="es-MX"/>
        </w:rPr>
        <w:t>5.9</w:t>
      </w:r>
      <w:r w:rsidRPr="00403AE7">
        <w:rPr>
          <w:rFonts w:cs="Arial"/>
          <w:b/>
          <w:sz w:val="24"/>
          <w:szCs w:val="24"/>
          <w:lang w:eastAsia="es-MX"/>
        </w:rPr>
        <w:tab/>
      </w:r>
      <w:r w:rsidR="007860C1" w:rsidRPr="00403AE7">
        <w:rPr>
          <w:rFonts w:cs="Arial"/>
          <w:b/>
          <w:sz w:val="24"/>
          <w:szCs w:val="24"/>
          <w:lang w:eastAsia="es-MX"/>
        </w:rPr>
        <w:t>Recommendations</w:t>
      </w:r>
    </w:p>
    <w:p w14:paraId="7A52305D" w14:textId="77777777" w:rsidR="0079574F" w:rsidRPr="00403AE7" w:rsidRDefault="0079574F" w:rsidP="00ED7D05">
      <w:pPr>
        <w:autoSpaceDE w:val="0"/>
        <w:autoSpaceDN w:val="0"/>
        <w:adjustRightInd w:val="0"/>
        <w:spacing w:after="0" w:line="240" w:lineRule="auto"/>
        <w:ind w:left="851" w:right="391" w:hanging="567"/>
        <w:jc w:val="both"/>
        <w:rPr>
          <w:rFonts w:cs="Arial"/>
          <w:b/>
          <w:sz w:val="24"/>
          <w:szCs w:val="24"/>
          <w:lang w:eastAsia="es-MX"/>
        </w:rPr>
      </w:pPr>
    </w:p>
    <w:p w14:paraId="57F5B974" w14:textId="47A5D912" w:rsidR="002417F3" w:rsidRPr="00403AE7" w:rsidRDefault="002417F3" w:rsidP="00ED7D05">
      <w:pPr>
        <w:numPr>
          <w:ilvl w:val="0"/>
          <w:numId w:val="20"/>
        </w:numPr>
        <w:autoSpaceDE w:val="0"/>
        <w:autoSpaceDN w:val="0"/>
        <w:adjustRightInd w:val="0"/>
        <w:spacing w:after="0" w:line="240" w:lineRule="auto"/>
        <w:ind w:right="389"/>
        <w:jc w:val="both"/>
        <w:rPr>
          <w:rFonts w:cs="Arial"/>
          <w:lang w:eastAsia="es-MX"/>
        </w:rPr>
      </w:pPr>
      <w:r w:rsidRPr="00403AE7">
        <w:rPr>
          <w:rFonts w:cs="Arial"/>
          <w:lang w:eastAsia="es-MX"/>
        </w:rPr>
        <w:t>To encourage the population's access to the financial system, it is recommended to work on breaking down the main ba</w:t>
      </w:r>
      <w:r w:rsidR="004D01F9">
        <w:rPr>
          <w:rFonts w:cs="Arial"/>
          <w:lang w:eastAsia="es-MX"/>
        </w:rPr>
        <w:t>rriers, both subjective (fear, d</w:t>
      </w:r>
      <w:r w:rsidRPr="00403AE7">
        <w:rPr>
          <w:rFonts w:cs="Arial"/>
          <w:lang w:eastAsia="es-MX"/>
        </w:rPr>
        <w:t>istrust, habit, etc.) and objective (not having the necessary requirements to qualify, ignorance, etc.).</w:t>
      </w:r>
    </w:p>
    <w:p w14:paraId="3E1666F5" w14:textId="77777777" w:rsidR="0079574F" w:rsidRPr="00403AE7" w:rsidRDefault="0079574F" w:rsidP="0079574F">
      <w:pPr>
        <w:autoSpaceDE w:val="0"/>
        <w:autoSpaceDN w:val="0"/>
        <w:adjustRightInd w:val="0"/>
        <w:spacing w:after="0" w:line="240" w:lineRule="auto"/>
        <w:ind w:left="720" w:right="389"/>
        <w:jc w:val="both"/>
        <w:rPr>
          <w:rFonts w:cs="Arial"/>
          <w:lang w:eastAsia="es-MX"/>
        </w:rPr>
      </w:pPr>
    </w:p>
    <w:p w14:paraId="2D2493E6" w14:textId="6AC5BEC4" w:rsidR="002417F3" w:rsidRPr="00403AE7" w:rsidRDefault="002417F3" w:rsidP="00ED7D05">
      <w:pPr>
        <w:numPr>
          <w:ilvl w:val="0"/>
          <w:numId w:val="20"/>
        </w:numPr>
        <w:autoSpaceDE w:val="0"/>
        <w:autoSpaceDN w:val="0"/>
        <w:adjustRightInd w:val="0"/>
        <w:spacing w:after="0" w:line="240" w:lineRule="auto"/>
        <w:ind w:right="389"/>
        <w:jc w:val="both"/>
        <w:rPr>
          <w:rFonts w:cs="Arial"/>
          <w:lang w:eastAsia="es-MX"/>
        </w:rPr>
      </w:pPr>
      <w:r w:rsidRPr="00403AE7">
        <w:rPr>
          <w:rFonts w:cs="Arial"/>
          <w:lang w:eastAsia="es-MX"/>
        </w:rPr>
        <w:t xml:space="preserve">In this way, to facilitate access to an account or debit card, it is recommended to carry out educational actions highlighting the advantages of having an account and using a debit card to make payments (better control of </w:t>
      </w:r>
      <w:r w:rsidR="006931B8" w:rsidRPr="00403AE7">
        <w:rPr>
          <w:rFonts w:cs="Arial"/>
          <w:lang w:eastAsia="es-MX"/>
        </w:rPr>
        <w:t>expenses, avoid the use of cash</w:t>
      </w:r>
      <w:r w:rsidRPr="00403AE7">
        <w:rPr>
          <w:rFonts w:cs="Arial"/>
          <w:lang w:eastAsia="es-MX"/>
        </w:rPr>
        <w:t xml:space="preserve">, greater security, among others) and breaking down fears of its use (reinforcing the security of the banking system and card transactions). Likewise, the use of a debit card could be encouraged by applying a discount on each transaction (in terms of tax refund) and controlling that </w:t>
      </w:r>
      <w:r w:rsidR="006931B8" w:rsidRPr="00403AE7">
        <w:rPr>
          <w:rFonts w:cs="Arial"/>
          <w:lang w:eastAsia="es-MX"/>
        </w:rPr>
        <w:t>stores</w:t>
      </w:r>
      <w:r w:rsidRPr="00403AE7">
        <w:rPr>
          <w:rFonts w:cs="Arial"/>
          <w:lang w:eastAsia="es-MX"/>
        </w:rPr>
        <w:t xml:space="preserve"> do not apply commissions on their use.</w:t>
      </w:r>
    </w:p>
    <w:p w14:paraId="389B2B5A" w14:textId="77777777" w:rsidR="0079574F" w:rsidRPr="00403AE7" w:rsidRDefault="0079574F" w:rsidP="0079574F">
      <w:pPr>
        <w:pStyle w:val="Prrafodelista"/>
        <w:rPr>
          <w:rFonts w:cs="Arial"/>
          <w:lang w:eastAsia="es-MX"/>
        </w:rPr>
      </w:pPr>
    </w:p>
    <w:p w14:paraId="7C78928D" w14:textId="77777777" w:rsidR="0079574F" w:rsidRPr="00403AE7" w:rsidRDefault="0079574F" w:rsidP="0079574F">
      <w:pPr>
        <w:autoSpaceDE w:val="0"/>
        <w:autoSpaceDN w:val="0"/>
        <w:adjustRightInd w:val="0"/>
        <w:spacing w:after="0" w:line="240" w:lineRule="auto"/>
        <w:ind w:right="389"/>
        <w:jc w:val="both"/>
        <w:rPr>
          <w:rFonts w:cs="Arial"/>
          <w:lang w:eastAsia="es-MX"/>
        </w:rPr>
      </w:pPr>
    </w:p>
    <w:p w14:paraId="2755D0AD" w14:textId="6B8C9F7A" w:rsidR="00C7589F" w:rsidRPr="00403AE7" w:rsidRDefault="008C65F5" w:rsidP="00ED7D05">
      <w:pPr>
        <w:numPr>
          <w:ilvl w:val="0"/>
          <w:numId w:val="20"/>
        </w:numPr>
        <w:autoSpaceDE w:val="0"/>
        <w:autoSpaceDN w:val="0"/>
        <w:adjustRightInd w:val="0"/>
        <w:spacing w:after="0" w:line="240" w:lineRule="auto"/>
        <w:ind w:right="389"/>
        <w:jc w:val="both"/>
        <w:rPr>
          <w:rFonts w:cs="Arial"/>
          <w:lang w:eastAsia="es-MX"/>
        </w:rPr>
      </w:pPr>
      <w:r w:rsidRPr="00403AE7">
        <w:rPr>
          <w:rFonts w:cs="Arial"/>
          <w:lang w:eastAsia="es-MX"/>
        </w:rPr>
        <w:t>As for the loans and the Credit card, it is necessary to work specifically on the fear of getting into debt.</w:t>
      </w:r>
    </w:p>
    <w:p w14:paraId="33DAE68D" w14:textId="77777777" w:rsidR="0079574F" w:rsidRPr="00403AE7" w:rsidRDefault="0079574F" w:rsidP="0079574F">
      <w:pPr>
        <w:autoSpaceDE w:val="0"/>
        <w:autoSpaceDN w:val="0"/>
        <w:adjustRightInd w:val="0"/>
        <w:spacing w:after="0" w:line="240" w:lineRule="auto"/>
        <w:ind w:left="720" w:right="389"/>
        <w:jc w:val="both"/>
        <w:rPr>
          <w:rFonts w:cs="Arial"/>
          <w:lang w:eastAsia="es-MX"/>
        </w:rPr>
      </w:pPr>
    </w:p>
    <w:p w14:paraId="25A2DA58" w14:textId="3A69FCAC" w:rsidR="00C7589F" w:rsidRPr="00403AE7" w:rsidRDefault="008C65F5" w:rsidP="00ED7D05">
      <w:pPr>
        <w:numPr>
          <w:ilvl w:val="0"/>
          <w:numId w:val="20"/>
        </w:numPr>
        <w:autoSpaceDE w:val="0"/>
        <w:autoSpaceDN w:val="0"/>
        <w:adjustRightInd w:val="0"/>
        <w:spacing w:after="0" w:line="240" w:lineRule="auto"/>
        <w:ind w:right="389"/>
        <w:jc w:val="both"/>
        <w:rPr>
          <w:rFonts w:cs="Arial"/>
          <w:lang w:eastAsia="es-MX"/>
        </w:rPr>
      </w:pPr>
      <w:r w:rsidRPr="00403AE7">
        <w:rPr>
          <w:rFonts w:cs="Arial"/>
          <w:lang w:eastAsia="es-MX"/>
        </w:rPr>
        <w:t>Finally, to increase the use of ATMs or stores to withdraw cash or make payments, it is suggested to communicate what other transactions can be carried out safely at an ATM (in addition to cash withdrawal), highlighting the advantage of not having to carry out transactions at the branch and thus save time.</w:t>
      </w:r>
    </w:p>
    <w:p w14:paraId="33F85545" w14:textId="77777777" w:rsidR="00C7589F" w:rsidRPr="00403AE7" w:rsidRDefault="00C7589F" w:rsidP="00ED7D05">
      <w:pPr>
        <w:autoSpaceDE w:val="0"/>
        <w:autoSpaceDN w:val="0"/>
        <w:adjustRightInd w:val="0"/>
        <w:spacing w:after="0" w:line="240" w:lineRule="auto"/>
        <w:ind w:left="284" w:right="389"/>
        <w:jc w:val="both"/>
        <w:rPr>
          <w:rFonts w:cs="Arial"/>
          <w:lang w:eastAsia="es-MX"/>
        </w:rPr>
      </w:pPr>
    </w:p>
    <w:p w14:paraId="4A349D9A" w14:textId="5F8EF941" w:rsidR="000A6646" w:rsidRPr="00403AE7" w:rsidRDefault="000A6646" w:rsidP="00ED7D05">
      <w:pPr>
        <w:autoSpaceDE w:val="0"/>
        <w:autoSpaceDN w:val="0"/>
        <w:adjustRightInd w:val="0"/>
        <w:spacing w:after="0" w:line="240" w:lineRule="auto"/>
        <w:ind w:left="284" w:right="389"/>
        <w:jc w:val="both"/>
        <w:rPr>
          <w:rFonts w:cs="Arial"/>
          <w:lang w:eastAsia="es-MX"/>
        </w:rPr>
      </w:pPr>
    </w:p>
    <w:p w14:paraId="0AFD2A6D" w14:textId="2D515C15" w:rsidR="000A6646" w:rsidRPr="00403AE7" w:rsidRDefault="000A6646" w:rsidP="00ED7D05">
      <w:pPr>
        <w:autoSpaceDE w:val="0"/>
        <w:autoSpaceDN w:val="0"/>
        <w:adjustRightInd w:val="0"/>
        <w:spacing w:after="0" w:line="240" w:lineRule="auto"/>
        <w:ind w:left="284" w:right="389"/>
        <w:jc w:val="both"/>
        <w:rPr>
          <w:rFonts w:cs="Arial"/>
          <w:lang w:eastAsia="es-MX"/>
        </w:rPr>
      </w:pPr>
    </w:p>
    <w:p w14:paraId="25466C38" w14:textId="19B26AFA" w:rsidR="000A6646" w:rsidRPr="00403AE7" w:rsidRDefault="000A6646" w:rsidP="00ED7D05">
      <w:pPr>
        <w:autoSpaceDE w:val="0"/>
        <w:autoSpaceDN w:val="0"/>
        <w:adjustRightInd w:val="0"/>
        <w:spacing w:after="0" w:line="240" w:lineRule="auto"/>
        <w:ind w:left="284" w:right="389"/>
        <w:jc w:val="both"/>
        <w:rPr>
          <w:rFonts w:cs="Arial"/>
          <w:lang w:eastAsia="es-MX"/>
        </w:rPr>
      </w:pPr>
    </w:p>
    <w:p w14:paraId="6CBEA8FF" w14:textId="696636F8" w:rsidR="000A6646" w:rsidRPr="00403AE7" w:rsidRDefault="000A6646" w:rsidP="00ED7D05">
      <w:pPr>
        <w:autoSpaceDE w:val="0"/>
        <w:autoSpaceDN w:val="0"/>
        <w:adjustRightInd w:val="0"/>
        <w:spacing w:after="0" w:line="240" w:lineRule="auto"/>
        <w:ind w:left="284" w:right="389"/>
        <w:jc w:val="both"/>
        <w:rPr>
          <w:rFonts w:cs="Arial"/>
          <w:lang w:eastAsia="es-MX"/>
        </w:rPr>
      </w:pPr>
    </w:p>
    <w:p w14:paraId="1157BD82" w14:textId="6E0DEFE7" w:rsidR="000A6646" w:rsidRPr="00403AE7" w:rsidRDefault="000A6646" w:rsidP="00ED7D05">
      <w:pPr>
        <w:autoSpaceDE w:val="0"/>
        <w:autoSpaceDN w:val="0"/>
        <w:adjustRightInd w:val="0"/>
        <w:spacing w:after="0" w:line="240" w:lineRule="auto"/>
        <w:ind w:left="284" w:right="389"/>
        <w:jc w:val="both"/>
        <w:rPr>
          <w:rFonts w:cs="Arial"/>
          <w:lang w:eastAsia="es-MX"/>
        </w:rPr>
      </w:pPr>
    </w:p>
    <w:p w14:paraId="1BD06D5E" w14:textId="77777777" w:rsidR="00F2273D" w:rsidRPr="00403AE7" w:rsidRDefault="00F2273D" w:rsidP="00ED7D05">
      <w:pPr>
        <w:autoSpaceDE w:val="0"/>
        <w:autoSpaceDN w:val="0"/>
        <w:adjustRightInd w:val="0"/>
        <w:spacing w:after="0" w:line="240" w:lineRule="auto"/>
        <w:ind w:left="284" w:right="389"/>
        <w:jc w:val="both"/>
        <w:rPr>
          <w:rFonts w:cs="Arial"/>
          <w:b/>
          <w:sz w:val="24"/>
          <w:szCs w:val="24"/>
        </w:rPr>
      </w:pPr>
    </w:p>
    <w:p w14:paraId="74F22131" w14:textId="77777777" w:rsidR="008C65F5" w:rsidRPr="00403AE7" w:rsidRDefault="008C65F5" w:rsidP="00ED7D05">
      <w:pPr>
        <w:widowControl/>
        <w:spacing w:after="0" w:line="240" w:lineRule="auto"/>
        <w:rPr>
          <w:rFonts w:cs="Arial"/>
          <w:b/>
          <w:sz w:val="24"/>
          <w:szCs w:val="24"/>
        </w:rPr>
      </w:pPr>
      <w:r w:rsidRPr="00403AE7">
        <w:rPr>
          <w:rFonts w:cs="Arial"/>
          <w:b/>
          <w:sz w:val="24"/>
          <w:szCs w:val="24"/>
        </w:rPr>
        <w:br w:type="page"/>
      </w:r>
    </w:p>
    <w:p w14:paraId="606B13C7" w14:textId="2902A43C" w:rsidR="00B568B4" w:rsidRPr="00403AE7" w:rsidRDefault="0094625B" w:rsidP="00ED7D05">
      <w:pPr>
        <w:autoSpaceDE w:val="0"/>
        <w:autoSpaceDN w:val="0"/>
        <w:adjustRightInd w:val="0"/>
        <w:spacing w:after="0" w:line="240" w:lineRule="auto"/>
        <w:ind w:left="993" w:right="389" w:hanging="709"/>
        <w:rPr>
          <w:rFonts w:cs="Arial"/>
          <w:b/>
          <w:sz w:val="24"/>
          <w:szCs w:val="24"/>
        </w:rPr>
      </w:pPr>
      <w:r w:rsidRPr="00403AE7">
        <w:rPr>
          <w:rFonts w:cs="Arial"/>
          <w:b/>
          <w:sz w:val="24"/>
          <w:szCs w:val="24"/>
        </w:rPr>
        <w:lastRenderedPageBreak/>
        <w:t>6.</w:t>
      </w:r>
      <w:r w:rsidR="00B568B4" w:rsidRPr="00403AE7">
        <w:rPr>
          <w:rFonts w:cs="Arial"/>
          <w:b/>
          <w:sz w:val="24"/>
          <w:szCs w:val="24"/>
        </w:rPr>
        <w:t xml:space="preserve"> </w:t>
      </w:r>
      <w:r w:rsidR="00B568B4" w:rsidRPr="00403AE7">
        <w:rPr>
          <w:rFonts w:cs="Arial"/>
          <w:b/>
          <w:sz w:val="24"/>
          <w:szCs w:val="24"/>
        </w:rPr>
        <w:tab/>
      </w:r>
      <w:r w:rsidR="008C65F5" w:rsidRPr="00403AE7">
        <w:rPr>
          <w:rFonts w:cs="Arial"/>
          <w:b/>
          <w:sz w:val="24"/>
          <w:szCs w:val="24"/>
        </w:rPr>
        <w:t>ATTACHEMENTS</w:t>
      </w:r>
    </w:p>
    <w:p w14:paraId="06E29815" w14:textId="77777777" w:rsidR="00B568B4" w:rsidRPr="00403AE7" w:rsidRDefault="00B568B4" w:rsidP="00ED7D05">
      <w:pPr>
        <w:autoSpaceDE w:val="0"/>
        <w:autoSpaceDN w:val="0"/>
        <w:adjustRightInd w:val="0"/>
        <w:spacing w:after="0" w:line="240" w:lineRule="auto"/>
        <w:ind w:left="993" w:right="389" w:hanging="709"/>
        <w:rPr>
          <w:b/>
          <w:sz w:val="24"/>
          <w:szCs w:val="24"/>
        </w:rPr>
      </w:pPr>
    </w:p>
    <w:p w14:paraId="3DF113F4" w14:textId="2780D601" w:rsidR="00B568B4" w:rsidRPr="00B44A8C" w:rsidRDefault="008C65F5" w:rsidP="00ED7D05">
      <w:pPr>
        <w:pStyle w:val="Prrafodelista"/>
        <w:numPr>
          <w:ilvl w:val="0"/>
          <w:numId w:val="6"/>
        </w:numPr>
        <w:spacing w:after="0" w:line="240" w:lineRule="auto"/>
        <w:ind w:left="1134" w:hanging="357"/>
        <w:rPr>
          <w:b/>
          <w:sz w:val="24"/>
          <w:szCs w:val="24"/>
        </w:rPr>
      </w:pPr>
      <w:r w:rsidRPr="00B44A8C">
        <w:rPr>
          <w:rFonts w:cs="Arial"/>
          <w:b/>
          <w:sz w:val="24"/>
          <w:szCs w:val="24"/>
        </w:rPr>
        <w:t>ATTACHEMENT</w:t>
      </w:r>
      <w:r w:rsidR="00343158" w:rsidRPr="00B44A8C">
        <w:rPr>
          <w:b/>
          <w:sz w:val="24"/>
          <w:szCs w:val="24"/>
        </w:rPr>
        <w:t xml:space="preserve"> 1: </w:t>
      </w:r>
      <w:r w:rsidRPr="00B44A8C">
        <w:rPr>
          <w:b/>
          <w:sz w:val="24"/>
          <w:szCs w:val="24"/>
        </w:rPr>
        <w:t>Questionnaire</w:t>
      </w:r>
    </w:p>
    <w:p w14:paraId="77D974A1" w14:textId="77777777" w:rsidR="00FF0F73" w:rsidRDefault="00FF0F73" w:rsidP="00FF0F73">
      <w:pPr>
        <w:spacing w:after="0" w:line="240" w:lineRule="auto"/>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5144"/>
      </w:tblGrid>
      <w:tr w:rsidR="00FF0F73" w14:paraId="2BD7B125" w14:textId="77777777" w:rsidTr="00FF0F73">
        <w:tc>
          <w:tcPr>
            <w:tcW w:w="1129" w:type="dxa"/>
          </w:tcPr>
          <w:p w14:paraId="0498025A" w14:textId="77777777" w:rsidR="00FF0F73" w:rsidRDefault="00FF0F73" w:rsidP="00FF0F73">
            <w:pPr>
              <w:spacing w:after="0" w:line="240" w:lineRule="auto"/>
              <w:rPr>
                <w:sz w:val="24"/>
                <w:szCs w:val="24"/>
              </w:rPr>
            </w:pPr>
          </w:p>
        </w:tc>
        <w:bookmarkStart w:id="5" w:name="_MON_1647673256"/>
        <w:bookmarkEnd w:id="5"/>
        <w:tc>
          <w:tcPr>
            <w:tcW w:w="5144" w:type="dxa"/>
          </w:tcPr>
          <w:p w14:paraId="569EF988" w14:textId="70195B7D" w:rsidR="00FF0F73" w:rsidRDefault="00FF0F73" w:rsidP="00FF0F73">
            <w:pPr>
              <w:spacing w:after="0" w:line="240" w:lineRule="auto"/>
              <w:rPr>
                <w:sz w:val="24"/>
                <w:szCs w:val="24"/>
              </w:rPr>
            </w:pPr>
            <w:r>
              <w:rPr>
                <w:sz w:val="24"/>
                <w:szCs w:val="24"/>
              </w:rPr>
              <w:object w:dxaOrig="1543" w:dyaOrig="991" w14:anchorId="3E8E31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55" o:title=""/>
                </v:shape>
                <o:OLEObject Type="Embed" ProgID="Word.Document.12" ShapeID="_x0000_i1025" DrawAspect="Icon" ObjectID="_1647959427" r:id="rId56">
                  <o:FieldCodes>\s</o:FieldCodes>
                </o:OLEObject>
              </w:object>
            </w:r>
          </w:p>
        </w:tc>
      </w:tr>
    </w:tbl>
    <w:p w14:paraId="26C8F48A" w14:textId="77777777" w:rsidR="00FF0F73" w:rsidRDefault="00FF0F73" w:rsidP="00FF0F73">
      <w:pPr>
        <w:spacing w:after="0" w:line="240" w:lineRule="auto"/>
        <w:rPr>
          <w:sz w:val="24"/>
          <w:szCs w:val="24"/>
        </w:rPr>
      </w:pPr>
    </w:p>
    <w:p w14:paraId="64974590" w14:textId="05C7E080" w:rsidR="00B568B4" w:rsidRPr="00B44A8C" w:rsidRDefault="008C65F5" w:rsidP="00ED7D05">
      <w:pPr>
        <w:pStyle w:val="Prrafodelista"/>
        <w:numPr>
          <w:ilvl w:val="0"/>
          <w:numId w:val="6"/>
        </w:numPr>
        <w:spacing w:after="0" w:line="240" w:lineRule="auto"/>
        <w:ind w:left="1134" w:hanging="357"/>
        <w:rPr>
          <w:b/>
          <w:sz w:val="24"/>
          <w:szCs w:val="24"/>
        </w:rPr>
      </w:pPr>
      <w:r w:rsidRPr="00B44A8C">
        <w:rPr>
          <w:rFonts w:cs="Arial"/>
          <w:b/>
          <w:sz w:val="24"/>
          <w:szCs w:val="24"/>
        </w:rPr>
        <w:t>ATTACHEMENT</w:t>
      </w:r>
      <w:r w:rsidRPr="00B44A8C">
        <w:rPr>
          <w:b/>
          <w:sz w:val="24"/>
          <w:szCs w:val="24"/>
        </w:rPr>
        <w:t xml:space="preserve"> </w:t>
      </w:r>
      <w:r w:rsidR="00343158" w:rsidRPr="00B44A8C">
        <w:rPr>
          <w:b/>
          <w:sz w:val="24"/>
          <w:szCs w:val="24"/>
        </w:rPr>
        <w:t xml:space="preserve">2: </w:t>
      </w:r>
      <w:r w:rsidRPr="00B44A8C">
        <w:rPr>
          <w:b/>
          <w:sz w:val="24"/>
          <w:szCs w:val="24"/>
        </w:rPr>
        <w:t>Charts uses in the report</w:t>
      </w:r>
    </w:p>
    <w:p w14:paraId="24C7B7D1" w14:textId="77777777" w:rsidR="00FF0F73" w:rsidRDefault="00FF0F73" w:rsidP="00FF0F73">
      <w:pPr>
        <w:spacing w:after="0" w:line="240" w:lineRule="auto"/>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5144"/>
      </w:tblGrid>
      <w:tr w:rsidR="004D01F9" w14:paraId="1CDB6EE6" w14:textId="77777777" w:rsidTr="008A2365">
        <w:tc>
          <w:tcPr>
            <w:tcW w:w="1129" w:type="dxa"/>
          </w:tcPr>
          <w:p w14:paraId="69C8F27C" w14:textId="77777777" w:rsidR="004D01F9" w:rsidRDefault="004D01F9" w:rsidP="008A2365">
            <w:pPr>
              <w:spacing w:after="0" w:line="240" w:lineRule="auto"/>
              <w:rPr>
                <w:sz w:val="24"/>
                <w:szCs w:val="24"/>
              </w:rPr>
            </w:pPr>
          </w:p>
        </w:tc>
        <w:tc>
          <w:tcPr>
            <w:tcW w:w="5144" w:type="dxa"/>
          </w:tcPr>
          <w:p w14:paraId="5D0B7D86" w14:textId="293A32A4" w:rsidR="004D01F9" w:rsidRDefault="004D01F9" w:rsidP="008A2365">
            <w:pPr>
              <w:spacing w:after="0" w:line="240" w:lineRule="auto"/>
              <w:rPr>
                <w:sz w:val="24"/>
                <w:szCs w:val="24"/>
              </w:rPr>
            </w:pPr>
            <w:r>
              <w:rPr>
                <w:sz w:val="24"/>
                <w:szCs w:val="24"/>
              </w:rPr>
              <w:object w:dxaOrig="1543" w:dyaOrig="991" w14:anchorId="38B58330">
                <v:shape id="_x0000_i1026" type="#_x0000_t75" style="width:77.25pt;height:49.5pt" o:ole="">
                  <v:imagedata r:id="rId57" o:title=""/>
                </v:shape>
                <o:OLEObject Type="Embed" ProgID="Excel.Sheet.12" ShapeID="_x0000_i1026" DrawAspect="Icon" ObjectID="_1647959428" r:id="rId58"/>
              </w:object>
            </w:r>
          </w:p>
        </w:tc>
      </w:tr>
    </w:tbl>
    <w:p w14:paraId="2EE8BA07" w14:textId="77777777" w:rsidR="00FF0F73" w:rsidRPr="00FF0F73" w:rsidRDefault="00FF0F73" w:rsidP="00FF0F73">
      <w:pPr>
        <w:spacing w:after="0" w:line="240" w:lineRule="auto"/>
        <w:rPr>
          <w:sz w:val="24"/>
          <w:szCs w:val="24"/>
        </w:rPr>
      </w:pPr>
      <w:bookmarkStart w:id="6" w:name="_GoBack"/>
      <w:bookmarkEnd w:id="6"/>
    </w:p>
    <w:p w14:paraId="3BD490D5" w14:textId="69625DAD" w:rsidR="00B568B4" w:rsidRPr="00B44A8C" w:rsidRDefault="008C65F5" w:rsidP="00ED7D05">
      <w:pPr>
        <w:pStyle w:val="Prrafodelista"/>
        <w:numPr>
          <w:ilvl w:val="0"/>
          <w:numId w:val="6"/>
        </w:numPr>
        <w:spacing w:after="0" w:line="240" w:lineRule="auto"/>
        <w:ind w:left="1134" w:hanging="357"/>
        <w:rPr>
          <w:b/>
          <w:sz w:val="24"/>
          <w:szCs w:val="24"/>
        </w:rPr>
      </w:pPr>
      <w:r w:rsidRPr="00B44A8C">
        <w:rPr>
          <w:rFonts w:cs="Arial"/>
          <w:b/>
          <w:sz w:val="24"/>
          <w:szCs w:val="24"/>
        </w:rPr>
        <w:t>ATTACHEMENT</w:t>
      </w:r>
      <w:r w:rsidRPr="00B44A8C">
        <w:rPr>
          <w:b/>
          <w:sz w:val="24"/>
          <w:szCs w:val="24"/>
        </w:rPr>
        <w:t xml:space="preserve"> </w:t>
      </w:r>
      <w:r w:rsidR="005F6DF5" w:rsidRPr="00B44A8C">
        <w:rPr>
          <w:b/>
          <w:sz w:val="24"/>
          <w:szCs w:val="24"/>
        </w:rPr>
        <w:t>3</w:t>
      </w:r>
      <w:r w:rsidR="00343158" w:rsidRPr="00B44A8C">
        <w:rPr>
          <w:b/>
          <w:sz w:val="24"/>
          <w:szCs w:val="24"/>
        </w:rPr>
        <w:t xml:space="preserve">: </w:t>
      </w:r>
      <w:r w:rsidRPr="00B44A8C">
        <w:rPr>
          <w:b/>
          <w:sz w:val="24"/>
          <w:szCs w:val="24"/>
        </w:rPr>
        <w:t>Database</w:t>
      </w:r>
    </w:p>
    <w:p w14:paraId="0DB51777" w14:textId="77777777" w:rsidR="00FF0F73" w:rsidRDefault="00FF0F73" w:rsidP="00FF0F73">
      <w:pPr>
        <w:pStyle w:val="Prrafodelista"/>
        <w:spacing w:after="0" w:line="240" w:lineRule="auto"/>
        <w:rPr>
          <w:sz w:val="24"/>
          <w:szCs w:val="24"/>
        </w:rPr>
      </w:pPr>
    </w:p>
    <w:p w14:paraId="02C6767F" w14:textId="475CF0B3" w:rsidR="00FF0F73" w:rsidRDefault="00FF0F73" w:rsidP="00FF0F73">
      <w:pPr>
        <w:pStyle w:val="Prrafodelista"/>
        <w:spacing w:after="0" w:line="240" w:lineRule="auto"/>
        <w:ind w:firstLine="426"/>
        <w:rPr>
          <w:sz w:val="24"/>
          <w:szCs w:val="24"/>
        </w:rPr>
      </w:pPr>
      <w:r>
        <w:rPr>
          <w:sz w:val="24"/>
          <w:szCs w:val="24"/>
        </w:rPr>
        <w:t>Available only for internal use of SUGEF</w:t>
      </w:r>
    </w:p>
    <w:p w14:paraId="265E17DE" w14:textId="77777777" w:rsidR="00FF0F73" w:rsidRDefault="00FF0F73" w:rsidP="00FF0F73">
      <w:pPr>
        <w:spacing w:after="0" w:line="240" w:lineRule="auto"/>
        <w:rPr>
          <w:sz w:val="24"/>
          <w:szCs w:val="24"/>
        </w:rPr>
      </w:pPr>
    </w:p>
    <w:p w14:paraId="509FCD74" w14:textId="77777777" w:rsidR="00FF0F73" w:rsidRPr="00FF0F73" w:rsidRDefault="00FF0F73" w:rsidP="00FF0F73">
      <w:pPr>
        <w:spacing w:after="0" w:line="240" w:lineRule="auto"/>
        <w:rPr>
          <w:sz w:val="24"/>
          <w:szCs w:val="24"/>
        </w:rPr>
      </w:pPr>
    </w:p>
    <w:p w14:paraId="61F9A708" w14:textId="4D117EDD" w:rsidR="00C7589F" w:rsidRPr="00B44A8C" w:rsidRDefault="008C65F5" w:rsidP="00ED7D05">
      <w:pPr>
        <w:pStyle w:val="Prrafodelista"/>
        <w:numPr>
          <w:ilvl w:val="0"/>
          <w:numId w:val="6"/>
        </w:numPr>
        <w:spacing w:after="0" w:line="240" w:lineRule="auto"/>
        <w:ind w:left="1134" w:hanging="357"/>
        <w:rPr>
          <w:b/>
          <w:sz w:val="24"/>
          <w:szCs w:val="24"/>
        </w:rPr>
      </w:pPr>
      <w:r w:rsidRPr="00B44A8C">
        <w:rPr>
          <w:rFonts w:cs="Arial"/>
          <w:b/>
          <w:sz w:val="24"/>
          <w:szCs w:val="24"/>
        </w:rPr>
        <w:t>ATTACHEMENT</w:t>
      </w:r>
      <w:r w:rsidRPr="00B44A8C">
        <w:rPr>
          <w:b/>
          <w:sz w:val="24"/>
          <w:szCs w:val="24"/>
        </w:rPr>
        <w:t xml:space="preserve"> </w:t>
      </w:r>
      <w:r w:rsidR="00C7589F" w:rsidRPr="00B44A8C">
        <w:rPr>
          <w:b/>
          <w:sz w:val="24"/>
          <w:szCs w:val="24"/>
        </w:rPr>
        <w:t xml:space="preserve">4: </w:t>
      </w:r>
      <w:r w:rsidR="00B41604" w:rsidRPr="00B44A8C">
        <w:rPr>
          <w:b/>
          <w:sz w:val="24"/>
          <w:szCs w:val="24"/>
        </w:rPr>
        <w:t>Dictionary of variables</w:t>
      </w:r>
    </w:p>
    <w:p w14:paraId="38B4E7B5" w14:textId="77777777" w:rsidR="00FF0F73" w:rsidRDefault="00FF0F73" w:rsidP="00FF0F73">
      <w:pPr>
        <w:spacing w:after="0" w:line="240" w:lineRule="auto"/>
        <w:rPr>
          <w:sz w:val="24"/>
          <w:szCs w:val="24"/>
        </w:rPr>
      </w:pPr>
    </w:p>
    <w:p w14:paraId="28153B6B" w14:textId="77777777" w:rsidR="00FF0F73" w:rsidRDefault="00FF0F73" w:rsidP="00FF0F73">
      <w:pPr>
        <w:pStyle w:val="Prrafodelista"/>
        <w:spacing w:after="0" w:line="240" w:lineRule="auto"/>
        <w:ind w:firstLine="426"/>
        <w:rPr>
          <w:sz w:val="24"/>
          <w:szCs w:val="24"/>
        </w:rPr>
      </w:pPr>
      <w:r>
        <w:rPr>
          <w:sz w:val="24"/>
          <w:szCs w:val="24"/>
        </w:rPr>
        <w:t>Available only for internal use of SUGEF</w:t>
      </w:r>
    </w:p>
    <w:p w14:paraId="46C1674F" w14:textId="77777777" w:rsidR="00FF0F73" w:rsidRDefault="00FF0F73" w:rsidP="00FF0F73">
      <w:pPr>
        <w:spacing w:after="0" w:line="240" w:lineRule="auto"/>
        <w:rPr>
          <w:sz w:val="24"/>
          <w:szCs w:val="24"/>
        </w:rPr>
      </w:pPr>
    </w:p>
    <w:p w14:paraId="1D99C35E" w14:textId="77777777" w:rsidR="00FF0F73" w:rsidRPr="00FF0F73" w:rsidRDefault="00FF0F73" w:rsidP="00FF0F73">
      <w:pPr>
        <w:spacing w:after="0" w:line="240" w:lineRule="auto"/>
        <w:rPr>
          <w:sz w:val="24"/>
          <w:szCs w:val="24"/>
        </w:rPr>
      </w:pPr>
    </w:p>
    <w:p w14:paraId="35C8CD19" w14:textId="6EFE2EEC" w:rsidR="00FA713E" w:rsidRPr="00B44A8C" w:rsidRDefault="008C65F5" w:rsidP="00ED7D05">
      <w:pPr>
        <w:pStyle w:val="Prrafodelista"/>
        <w:numPr>
          <w:ilvl w:val="0"/>
          <w:numId w:val="6"/>
        </w:numPr>
        <w:spacing w:after="0" w:line="240" w:lineRule="auto"/>
        <w:ind w:left="1134" w:hanging="357"/>
        <w:rPr>
          <w:b/>
          <w:sz w:val="24"/>
          <w:szCs w:val="24"/>
        </w:rPr>
      </w:pPr>
      <w:r w:rsidRPr="00B44A8C">
        <w:rPr>
          <w:rFonts w:cs="Arial"/>
          <w:b/>
          <w:sz w:val="24"/>
          <w:szCs w:val="24"/>
        </w:rPr>
        <w:t>ATTACHEMENT</w:t>
      </w:r>
      <w:r w:rsidRPr="00B44A8C">
        <w:rPr>
          <w:b/>
          <w:sz w:val="24"/>
          <w:szCs w:val="24"/>
        </w:rPr>
        <w:t xml:space="preserve"> </w:t>
      </w:r>
      <w:r w:rsidR="00C7589F" w:rsidRPr="00B44A8C">
        <w:rPr>
          <w:b/>
          <w:sz w:val="24"/>
          <w:szCs w:val="24"/>
        </w:rPr>
        <w:t>5</w:t>
      </w:r>
      <w:r w:rsidR="00343158" w:rsidRPr="00B44A8C">
        <w:rPr>
          <w:b/>
          <w:sz w:val="24"/>
          <w:szCs w:val="24"/>
        </w:rPr>
        <w:t xml:space="preserve">: </w:t>
      </w:r>
      <w:r w:rsidR="00B41604" w:rsidRPr="00B44A8C">
        <w:rPr>
          <w:b/>
          <w:sz w:val="24"/>
          <w:szCs w:val="24"/>
        </w:rPr>
        <w:t>Code book</w:t>
      </w:r>
    </w:p>
    <w:p w14:paraId="51953A55" w14:textId="77777777" w:rsidR="00FF0F73" w:rsidRDefault="00FF0F73" w:rsidP="00FF0F73">
      <w:pPr>
        <w:spacing w:after="0" w:line="240" w:lineRule="auto"/>
        <w:ind w:left="777"/>
        <w:rPr>
          <w:sz w:val="24"/>
          <w:szCs w:val="24"/>
        </w:rPr>
      </w:pPr>
    </w:p>
    <w:p w14:paraId="7E3EF73D" w14:textId="77777777" w:rsidR="00FF0F73" w:rsidRDefault="00FF0F73" w:rsidP="00FF0F73">
      <w:pPr>
        <w:pStyle w:val="Prrafodelista"/>
        <w:spacing w:after="0" w:line="240" w:lineRule="auto"/>
        <w:ind w:firstLine="426"/>
        <w:rPr>
          <w:sz w:val="24"/>
          <w:szCs w:val="24"/>
        </w:rPr>
      </w:pPr>
      <w:r>
        <w:rPr>
          <w:sz w:val="24"/>
          <w:szCs w:val="24"/>
        </w:rPr>
        <w:t>Available only for internal use of SUGEF</w:t>
      </w:r>
    </w:p>
    <w:p w14:paraId="1392B539" w14:textId="77777777" w:rsidR="00FF0F73" w:rsidRPr="00FF0F73" w:rsidRDefault="00FF0F73" w:rsidP="00FF0F73">
      <w:pPr>
        <w:spacing w:after="0" w:line="240" w:lineRule="auto"/>
        <w:ind w:left="777"/>
        <w:rPr>
          <w:sz w:val="24"/>
          <w:szCs w:val="24"/>
        </w:rPr>
      </w:pPr>
    </w:p>
    <w:sectPr w:rsidR="00FF0F73" w:rsidRPr="00FF0F73" w:rsidSect="00C53395">
      <w:pgSz w:w="12240" w:h="15840"/>
      <w:pgMar w:top="1304" w:right="1041" w:bottom="1418" w:left="902"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04766" w14:textId="77777777" w:rsidR="008A5F49" w:rsidRDefault="008A5F49" w:rsidP="00D611D7">
      <w:pPr>
        <w:spacing w:after="0" w:line="240" w:lineRule="auto"/>
      </w:pPr>
      <w:r>
        <w:separator/>
      </w:r>
    </w:p>
  </w:endnote>
  <w:endnote w:type="continuationSeparator" w:id="0">
    <w:p w14:paraId="6051C17F" w14:textId="77777777" w:rsidR="008A5F49" w:rsidRDefault="008A5F49" w:rsidP="00D611D7">
      <w:pPr>
        <w:spacing w:after="0" w:line="240" w:lineRule="auto"/>
      </w:pPr>
      <w:r>
        <w:continuationSeparator/>
      </w:r>
    </w:p>
  </w:endnote>
  <w:endnote w:type="continuationNotice" w:id="1">
    <w:p w14:paraId="2D479E12" w14:textId="77777777" w:rsidR="008A5F49" w:rsidRDefault="008A5F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2017" w14:textId="06922940" w:rsidR="00A864CB" w:rsidRPr="002F3392" w:rsidRDefault="00A864CB" w:rsidP="00312BD3">
    <w:pPr>
      <w:pStyle w:val="Piedepgina"/>
      <w:pBdr>
        <w:top w:val="thinThickSmallGap" w:sz="24" w:space="0" w:color="622423" w:themeColor="accent2" w:themeShade="7F"/>
      </w:pBdr>
      <w:rPr>
        <w:rFonts w:eastAsiaTheme="majorEastAsia" w:cstheme="majorBidi"/>
        <w:i/>
        <w:sz w:val="20"/>
        <w:szCs w:val="20"/>
      </w:rPr>
    </w:pPr>
    <w:r>
      <w:rPr>
        <w:rFonts w:eastAsiaTheme="majorEastAsia" w:cstheme="majorBidi"/>
        <w:i/>
        <w:sz w:val="20"/>
        <w:szCs w:val="20"/>
      </w:rPr>
      <w:t>FINANCIAL INCLUSION CR 2020</w:t>
    </w:r>
    <w:r w:rsidRPr="002F3392">
      <w:rPr>
        <w:rFonts w:eastAsiaTheme="majorEastAsia" w:cstheme="majorBidi"/>
        <w:i/>
        <w:sz w:val="20"/>
        <w:szCs w:val="20"/>
      </w:rPr>
      <w:ptab w:relativeTo="margin" w:alignment="right" w:leader="none"/>
    </w:r>
    <w:r>
      <w:rPr>
        <w:rFonts w:eastAsiaTheme="majorEastAsia" w:cstheme="majorBidi"/>
        <w:i/>
        <w:sz w:val="20"/>
        <w:szCs w:val="20"/>
        <w:lang w:val="es-ES"/>
      </w:rPr>
      <w:t>Page</w:t>
    </w:r>
    <w:r w:rsidRPr="002F3392">
      <w:rPr>
        <w:rFonts w:eastAsiaTheme="majorEastAsia" w:cstheme="majorBidi"/>
        <w:i/>
        <w:sz w:val="20"/>
        <w:szCs w:val="20"/>
        <w:lang w:val="es-ES"/>
      </w:rPr>
      <w:t xml:space="preserve"> </w:t>
    </w:r>
    <w:r w:rsidRPr="002F3392">
      <w:rPr>
        <w:rFonts w:eastAsiaTheme="minorEastAsia"/>
        <w:i/>
        <w:sz w:val="20"/>
        <w:szCs w:val="20"/>
      </w:rPr>
      <w:fldChar w:fldCharType="begin"/>
    </w:r>
    <w:r w:rsidRPr="002F3392">
      <w:rPr>
        <w:i/>
        <w:sz w:val="20"/>
        <w:szCs w:val="20"/>
      </w:rPr>
      <w:instrText>PAGE   \* MERGEFORMAT</w:instrText>
    </w:r>
    <w:r w:rsidRPr="002F3392">
      <w:rPr>
        <w:rFonts w:eastAsiaTheme="minorEastAsia"/>
        <w:i/>
        <w:sz w:val="20"/>
        <w:szCs w:val="20"/>
      </w:rPr>
      <w:fldChar w:fldCharType="separate"/>
    </w:r>
    <w:r w:rsidR="004D01F9" w:rsidRPr="004D01F9">
      <w:rPr>
        <w:rFonts w:eastAsiaTheme="majorEastAsia" w:cstheme="majorBidi"/>
        <w:i/>
        <w:noProof/>
        <w:sz w:val="20"/>
        <w:szCs w:val="20"/>
        <w:lang w:val="es-ES"/>
      </w:rPr>
      <w:t>41</w:t>
    </w:r>
    <w:r w:rsidRPr="002F3392">
      <w:rPr>
        <w:rFonts w:eastAsiaTheme="majorEastAsia" w:cstheme="majorBidi"/>
        <w:i/>
        <w:sz w:val="20"/>
        <w:szCs w:val="20"/>
      </w:rPr>
      <w:fldChar w:fldCharType="end"/>
    </w:r>
  </w:p>
  <w:p w14:paraId="37812018" w14:textId="77777777" w:rsidR="00A864CB" w:rsidRDefault="00A864CB">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73D05" w14:textId="77777777" w:rsidR="008A5F49" w:rsidRDefault="008A5F49" w:rsidP="00D611D7">
      <w:pPr>
        <w:spacing w:after="0" w:line="240" w:lineRule="auto"/>
      </w:pPr>
      <w:r>
        <w:separator/>
      </w:r>
    </w:p>
  </w:footnote>
  <w:footnote w:type="continuationSeparator" w:id="0">
    <w:p w14:paraId="31FE8D74" w14:textId="77777777" w:rsidR="008A5F49" w:rsidRDefault="008A5F49" w:rsidP="00D611D7">
      <w:pPr>
        <w:spacing w:after="0" w:line="240" w:lineRule="auto"/>
      </w:pPr>
      <w:r>
        <w:continuationSeparator/>
      </w:r>
    </w:p>
  </w:footnote>
  <w:footnote w:type="continuationNotice" w:id="1">
    <w:p w14:paraId="51D78A85" w14:textId="77777777" w:rsidR="008A5F49" w:rsidRDefault="008A5F4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2019" w14:textId="3553707B" w:rsidR="00A864CB" w:rsidRDefault="00A864CB" w:rsidP="00C7339E">
    <w:pPr>
      <w:pStyle w:val="Encabezado"/>
      <w:tabs>
        <w:tab w:val="clear" w:pos="8838"/>
      </w:tabs>
      <w:rPr>
        <w:lang w:val="es-CR"/>
      </w:rPr>
    </w:pPr>
    <w:r>
      <w:rPr>
        <w:lang w:val="es-CR"/>
      </w:rPr>
      <w:t>IPSOS COSTA RICA</w:t>
    </w:r>
    <w:r w:rsidRPr="00C7339E">
      <w:rPr>
        <w:lang w:val="es-CR"/>
      </w:rPr>
      <w:tab/>
    </w:r>
    <w:r w:rsidRPr="00C7339E">
      <w:rPr>
        <w:lang w:val="es-CR"/>
      </w:rPr>
      <w:tab/>
    </w:r>
    <w:r>
      <w:rPr>
        <w:lang w:val="es-CR"/>
      </w:rPr>
      <w:t xml:space="preserve">                                                                     REPORT ON RESULTS</w:t>
    </w:r>
  </w:p>
  <w:p w14:paraId="3781201A" w14:textId="751EF904" w:rsidR="00A864CB" w:rsidRPr="00C7339E" w:rsidRDefault="00A864CB" w:rsidP="00C7339E">
    <w:pPr>
      <w:pStyle w:val="Encabezado"/>
      <w:tabs>
        <w:tab w:val="clear" w:pos="8838"/>
      </w:tabs>
      <w:rPr>
        <w:lang w:val="es-CR"/>
      </w:rPr>
    </w:pPr>
    <w:r>
      <w:rPr>
        <w:lang w:val="es-CR"/>
      </w:rPr>
      <w:t>_____________________________________________________________________________________________</w:t>
    </w:r>
  </w:p>
  <w:p w14:paraId="3781201B" w14:textId="77777777" w:rsidR="00A864CB" w:rsidRPr="00C7339E" w:rsidRDefault="00A864CB">
    <w:pPr>
      <w:pStyle w:val="Encabezado"/>
      <w:rPr>
        <w:lang w:val="es-C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1F49"/>
    <w:multiLevelType w:val="hybridMultilevel"/>
    <w:tmpl w:val="8200D134"/>
    <w:lvl w:ilvl="0" w:tplc="140A0001">
      <w:start w:val="1"/>
      <w:numFmt w:val="bullet"/>
      <w:lvlText w:val=""/>
      <w:lvlJc w:val="left"/>
      <w:pPr>
        <w:ind w:left="1004" w:hanging="360"/>
      </w:pPr>
      <w:rPr>
        <w:rFonts w:ascii="Symbol" w:hAnsi="Symbol" w:hint="default"/>
      </w:rPr>
    </w:lvl>
    <w:lvl w:ilvl="1" w:tplc="140A0003" w:tentative="1">
      <w:start w:val="1"/>
      <w:numFmt w:val="bullet"/>
      <w:lvlText w:val="o"/>
      <w:lvlJc w:val="left"/>
      <w:pPr>
        <w:ind w:left="1724" w:hanging="360"/>
      </w:pPr>
      <w:rPr>
        <w:rFonts w:ascii="Courier New" w:hAnsi="Courier New" w:cs="Courier New" w:hint="default"/>
      </w:rPr>
    </w:lvl>
    <w:lvl w:ilvl="2" w:tplc="140A0005" w:tentative="1">
      <w:start w:val="1"/>
      <w:numFmt w:val="bullet"/>
      <w:lvlText w:val=""/>
      <w:lvlJc w:val="left"/>
      <w:pPr>
        <w:ind w:left="2444" w:hanging="360"/>
      </w:pPr>
      <w:rPr>
        <w:rFonts w:ascii="Wingdings" w:hAnsi="Wingdings" w:hint="default"/>
      </w:rPr>
    </w:lvl>
    <w:lvl w:ilvl="3" w:tplc="140A0001" w:tentative="1">
      <w:start w:val="1"/>
      <w:numFmt w:val="bullet"/>
      <w:lvlText w:val=""/>
      <w:lvlJc w:val="left"/>
      <w:pPr>
        <w:ind w:left="3164" w:hanging="360"/>
      </w:pPr>
      <w:rPr>
        <w:rFonts w:ascii="Symbol" w:hAnsi="Symbol" w:hint="default"/>
      </w:rPr>
    </w:lvl>
    <w:lvl w:ilvl="4" w:tplc="140A0003" w:tentative="1">
      <w:start w:val="1"/>
      <w:numFmt w:val="bullet"/>
      <w:lvlText w:val="o"/>
      <w:lvlJc w:val="left"/>
      <w:pPr>
        <w:ind w:left="3884" w:hanging="360"/>
      </w:pPr>
      <w:rPr>
        <w:rFonts w:ascii="Courier New" w:hAnsi="Courier New" w:cs="Courier New" w:hint="default"/>
      </w:rPr>
    </w:lvl>
    <w:lvl w:ilvl="5" w:tplc="140A0005" w:tentative="1">
      <w:start w:val="1"/>
      <w:numFmt w:val="bullet"/>
      <w:lvlText w:val=""/>
      <w:lvlJc w:val="left"/>
      <w:pPr>
        <w:ind w:left="4604" w:hanging="360"/>
      </w:pPr>
      <w:rPr>
        <w:rFonts w:ascii="Wingdings" w:hAnsi="Wingdings" w:hint="default"/>
      </w:rPr>
    </w:lvl>
    <w:lvl w:ilvl="6" w:tplc="140A0001" w:tentative="1">
      <w:start w:val="1"/>
      <w:numFmt w:val="bullet"/>
      <w:lvlText w:val=""/>
      <w:lvlJc w:val="left"/>
      <w:pPr>
        <w:ind w:left="5324" w:hanging="360"/>
      </w:pPr>
      <w:rPr>
        <w:rFonts w:ascii="Symbol" w:hAnsi="Symbol" w:hint="default"/>
      </w:rPr>
    </w:lvl>
    <w:lvl w:ilvl="7" w:tplc="140A0003" w:tentative="1">
      <w:start w:val="1"/>
      <w:numFmt w:val="bullet"/>
      <w:lvlText w:val="o"/>
      <w:lvlJc w:val="left"/>
      <w:pPr>
        <w:ind w:left="6044" w:hanging="360"/>
      </w:pPr>
      <w:rPr>
        <w:rFonts w:ascii="Courier New" w:hAnsi="Courier New" w:cs="Courier New" w:hint="default"/>
      </w:rPr>
    </w:lvl>
    <w:lvl w:ilvl="8" w:tplc="140A0005" w:tentative="1">
      <w:start w:val="1"/>
      <w:numFmt w:val="bullet"/>
      <w:lvlText w:val=""/>
      <w:lvlJc w:val="left"/>
      <w:pPr>
        <w:ind w:left="6764" w:hanging="360"/>
      </w:pPr>
      <w:rPr>
        <w:rFonts w:ascii="Wingdings" w:hAnsi="Wingdings" w:hint="default"/>
      </w:rPr>
    </w:lvl>
  </w:abstractNum>
  <w:abstractNum w:abstractNumId="1" w15:restartNumberingAfterBreak="0">
    <w:nsid w:val="15296BD9"/>
    <w:multiLevelType w:val="hybridMultilevel"/>
    <w:tmpl w:val="4BC67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450AA"/>
    <w:multiLevelType w:val="hybridMultilevel"/>
    <w:tmpl w:val="9370DA5A"/>
    <w:lvl w:ilvl="0" w:tplc="140A0001">
      <w:start w:val="1"/>
      <w:numFmt w:val="bullet"/>
      <w:lvlText w:val=""/>
      <w:lvlJc w:val="left"/>
      <w:pPr>
        <w:ind w:left="1004" w:hanging="360"/>
      </w:pPr>
      <w:rPr>
        <w:rFonts w:ascii="Symbol" w:hAnsi="Symbol" w:hint="default"/>
      </w:rPr>
    </w:lvl>
    <w:lvl w:ilvl="1" w:tplc="140A0003" w:tentative="1">
      <w:start w:val="1"/>
      <w:numFmt w:val="bullet"/>
      <w:lvlText w:val="o"/>
      <w:lvlJc w:val="left"/>
      <w:pPr>
        <w:ind w:left="1724" w:hanging="360"/>
      </w:pPr>
      <w:rPr>
        <w:rFonts w:ascii="Courier New" w:hAnsi="Courier New" w:cs="Courier New" w:hint="default"/>
      </w:rPr>
    </w:lvl>
    <w:lvl w:ilvl="2" w:tplc="140A0005" w:tentative="1">
      <w:start w:val="1"/>
      <w:numFmt w:val="bullet"/>
      <w:lvlText w:val=""/>
      <w:lvlJc w:val="left"/>
      <w:pPr>
        <w:ind w:left="2444" w:hanging="360"/>
      </w:pPr>
      <w:rPr>
        <w:rFonts w:ascii="Wingdings" w:hAnsi="Wingdings" w:hint="default"/>
      </w:rPr>
    </w:lvl>
    <w:lvl w:ilvl="3" w:tplc="140A0001" w:tentative="1">
      <w:start w:val="1"/>
      <w:numFmt w:val="bullet"/>
      <w:lvlText w:val=""/>
      <w:lvlJc w:val="left"/>
      <w:pPr>
        <w:ind w:left="3164" w:hanging="360"/>
      </w:pPr>
      <w:rPr>
        <w:rFonts w:ascii="Symbol" w:hAnsi="Symbol" w:hint="default"/>
      </w:rPr>
    </w:lvl>
    <w:lvl w:ilvl="4" w:tplc="140A0003" w:tentative="1">
      <w:start w:val="1"/>
      <w:numFmt w:val="bullet"/>
      <w:lvlText w:val="o"/>
      <w:lvlJc w:val="left"/>
      <w:pPr>
        <w:ind w:left="3884" w:hanging="360"/>
      </w:pPr>
      <w:rPr>
        <w:rFonts w:ascii="Courier New" w:hAnsi="Courier New" w:cs="Courier New" w:hint="default"/>
      </w:rPr>
    </w:lvl>
    <w:lvl w:ilvl="5" w:tplc="140A0005" w:tentative="1">
      <w:start w:val="1"/>
      <w:numFmt w:val="bullet"/>
      <w:lvlText w:val=""/>
      <w:lvlJc w:val="left"/>
      <w:pPr>
        <w:ind w:left="4604" w:hanging="360"/>
      </w:pPr>
      <w:rPr>
        <w:rFonts w:ascii="Wingdings" w:hAnsi="Wingdings" w:hint="default"/>
      </w:rPr>
    </w:lvl>
    <w:lvl w:ilvl="6" w:tplc="140A0001" w:tentative="1">
      <w:start w:val="1"/>
      <w:numFmt w:val="bullet"/>
      <w:lvlText w:val=""/>
      <w:lvlJc w:val="left"/>
      <w:pPr>
        <w:ind w:left="5324" w:hanging="360"/>
      </w:pPr>
      <w:rPr>
        <w:rFonts w:ascii="Symbol" w:hAnsi="Symbol" w:hint="default"/>
      </w:rPr>
    </w:lvl>
    <w:lvl w:ilvl="7" w:tplc="140A0003" w:tentative="1">
      <w:start w:val="1"/>
      <w:numFmt w:val="bullet"/>
      <w:lvlText w:val="o"/>
      <w:lvlJc w:val="left"/>
      <w:pPr>
        <w:ind w:left="6044" w:hanging="360"/>
      </w:pPr>
      <w:rPr>
        <w:rFonts w:ascii="Courier New" w:hAnsi="Courier New" w:cs="Courier New" w:hint="default"/>
      </w:rPr>
    </w:lvl>
    <w:lvl w:ilvl="8" w:tplc="140A0005" w:tentative="1">
      <w:start w:val="1"/>
      <w:numFmt w:val="bullet"/>
      <w:lvlText w:val=""/>
      <w:lvlJc w:val="left"/>
      <w:pPr>
        <w:ind w:left="6764" w:hanging="360"/>
      </w:pPr>
      <w:rPr>
        <w:rFonts w:ascii="Wingdings" w:hAnsi="Wingdings" w:hint="default"/>
      </w:rPr>
    </w:lvl>
  </w:abstractNum>
  <w:abstractNum w:abstractNumId="3" w15:restartNumberingAfterBreak="0">
    <w:nsid w:val="18367DB0"/>
    <w:multiLevelType w:val="hybridMultilevel"/>
    <w:tmpl w:val="A5F8A862"/>
    <w:lvl w:ilvl="0" w:tplc="140A0001">
      <w:start w:val="1"/>
      <w:numFmt w:val="bullet"/>
      <w:lvlText w:val=""/>
      <w:lvlJc w:val="left"/>
      <w:pPr>
        <w:ind w:left="1004" w:hanging="360"/>
      </w:pPr>
      <w:rPr>
        <w:rFonts w:ascii="Symbol" w:hAnsi="Symbol" w:hint="default"/>
      </w:rPr>
    </w:lvl>
    <w:lvl w:ilvl="1" w:tplc="140A0003">
      <w:start w:val="1"/>
      <w:numFmt w:val="bullet"/>
      <w:lvlText w:val="o"/>
      <w:lvlJc w:val="left"/>
      <w:pPr>
        <w:ind w:left="1724" w:hanging="360"/>
      </w:pPr>
      <w:rPr>
        <w:rFonts w:ascii="Courier New" w:hAnsi="Courier New" w:cs="Courier New" w:hint="default"/>
      </w:rPr>
    </w:lvl>
    <w:lvl w:ilvl="2" w:tplc="140A0005" w:tentative="1">
      <w:start w:val="1"/>
      <w:numFmt w:val="bullet"/>
      <w:lvlText w:val=""/>
      <w:lvlJc w:val="left"/>
      <w:pPr>
        <w:ind w:left="2444" w:hanging="360"/>
      </w:pPr>
      <w:rPr>
        <w:rFonts w:ascii="Wingdings" w:hAnsi="Wingdings" w:hint="default"/>
      </w:rPr>
    </w:lvl>
    <w:lvl w:ilvl="3" w:tplc="140A0001" w:tentative="1">
      <w:start w:val="1"/>
      <w:numFmt w:val="bullet"/>
      <w:lvlText w:val=""/>
      <w:lvlJc w:val="left"/>
      <w:pPr>
        <w:ind w:left="3164" w:hanging="360"/>
      </w:pPr>
      <w:rPr>
        <w:rFonts w:ascii="Symbol" w:hAnsi="Symbol" w:hint="default"/>
      </w:rPr>
    </w:lvl>
    <w:lvl w:ilvl="4" w:tplc="140A0003" w:tentative="1">
      <w:start w:val="1"/>
      <w:numFmt w:val="bullet"/>
      <w:lvlText w:val="o"/>
      <w:lvlJc w:val="left"/>
      <w:pPr>
        <w:ind w:left="3884" w:hanging="360"/>
      </w:pPr>
      <w:rPr>
        <w:rFonts w:ascii="Courier New" w:hAnsi="Courier New" w:cs="Courier New" w:hint="default"/>
      </w:rPr>
    </w:lvl>
    <w:lvl w:ilvl="5" w:tplc="140A0005" w:tentative="1">
      <w:start w:val="1"/>
      <w:numFmt w:val="bullet"/>
      <w:lvlText w:val=""/>
      <w:lvlJc w:val="left"/>
      <w:pPr>
        <w:ind w:left="4604" w:hanging="360"/>
      </w:pPr>
      <w:rPr>
        <w:rFonts w:ascii="Wingdings" w:hAnsi="Wingdings" w:hint="default"/>
      </w:rPr>
    </w:lvl>
    <w:lvl w:ilvl="6" w:tplc="140A0001" w:tentative="1">
      <w:start w:val="1"/>
      <w:numFmt w:val="bullet"/>
      <w:lvlText w:val=""/>
      <w:lvlJc w:val="left"/>
      <w:pPr>
        <w:ind w:left="5324" w:hanging="360"/>
      </w:pPr>
      <w:rPr>
        <w:rFonts w:ascii="Symbol" w:hAnsi="Symbol" w:hint="default"/>
      </w:rPr>
    </w:lvl>
    <w:lvl w:ilvl="7" w:tplc="140A0003" w:tentative="1">
      <w:start w:val="1"/>
      <w:numFmt w:val="bullet"/>
      <w:lvlText w:val="o"/>
      <w:lvlJc w:val="left"/>
      <w:pPr>
        <w:ind w:left="6044" w:hanging="360"/>
      </w:pPr>
      <w:rPr>
        <w:rFonts w:ascii="Courier New" w:hAnsi="Courier New" w:cs="Courier New" w:hint="default"/>
      </w:rPr>
    </w:lvl>
    <w:lvl w:ilvl="8" w:tplc="140A0005" w:tentative="1">
      <w:start w:val="1"/>
      <w:numFmt w:val="bullet"/>
      <w:lvlText w:val=""/>
      <w:lvlJc w:val="left"/>
      <w:pPr>
        <w:ind w:left="6764" w:hanging="360"/>
      </w:pPr>
      <w:rPr>
        <w:rFonts w:ascii="Wingdings" w:hAnsi="Wingdings" w:hint="default"/>
      </w:rPr>
    </w:lvl>
  </w:abstractNum>
  <w:abstractNum w:abstractNumId="4" w15:restartNumberingAfterBreak="0">
    <w:nsid w:val="23E94903"/>
    <w:multiLevelType w:val="hybridMultilevel"/>
    <w:tmpl w:val="79CA9A5E"/>
    <w:lvl w:ilvl="0" w:tplc="B1D4C116">
      <w:start w:val="1"/>
      <w:numFmt w:val="bullet"/>
      <w:lvlText w:val=""/>
      <w:lvlJc w:val="left"/>
      <w:pPr>
        <w:tabs>
          <w:tab w:val="num" w:pos="720"/>
        </w:tabs>
        <w:ind w:left="720" w:hanging="360"/>
      </w:pPr>
      <w:rPr>
        <w:rFonts w:ascii="Wingdings" w:hAnsi="Wingdings" w:hint="default"/>
      </w:rPr>
    </w:lvl>
    <w:lvl w:ilvl="1" w:tplc="004825DA" w:tentative="1">
      <w:start w:val="1"/>
      <w:numFmt w:val="bullet"/>
      <w:lvlText w:val=""/>
      <w:lvlJc w:val="left"/>
      <w:pPr>
        <w:tabs>
          <w:tab w:val="num" w:pos="1440"/>
        </w:tabs>
        <w:ind w:left="1440" w:hanging="360"/>
      </w:pPr>
      <w:rPr>
        <w:rFonts w:ascii="Wingdings" w:hAnsi="Wingdings" w:hint="default"/>
      </w:rPr>
    </w:lvl>
    <w:lvl w:ilvl="2" w:tplc="96384FB6" w:tentative="1">
      <w:start w:val="1"/>
      <w:numFmt w:val="bullet"/>
      <w:lvlText w:val=""/>
      <w:lvlJc w:val="left"/>
      <w:pPr>
        <w:tabs>
          <w:tab w:val="num" w:pos="2160"/>
        </w:tabs>
        <w:ind w:left="2160" w:hanging="360"/>
      </w:pPr>
      <w:rPr>
        <w:rFonts w:ascii="Wingdings" w:hAnsi="Wingdings" w:hint="default"/>
      </w:rPr>
    </w:lvl>
    <w:lvl w:ilvl="3" w:tplc="72267DD6" w:tentative="1">
      <w:start w:val="1"/>
      <w:numFmt w:val="bullet"/>
      <w:lvlText w:val=""/>
      <w:lvlJc w:val="left"/>
      <w:pPr>
        <w:tabs>
          <w:tab w:val="num" w:pos="2880"/>
        </w:tabs>
        <w:ind w:left="2880" w:hanging="360"/>
      </w:pPr>
      <w:rPr>
        <w:rFonts w:ascii="Wingdings" w:hAnsi="Wingdings" w:hint="default"/>
      </w:rPr>
    </w:lvl>
    <w:lvl w:ilvl="4" w:tplc="F5B4B9F8" w:tentative="1">
      <w:start w:val="1"/>
      <w:numFmt w:val="bullet"/>
      <w:lvlText w:val=""/>
      <w:lvlJc w:val="left"/>
      <w:pPr>
        <w:tabs>
          <w:tab w:val="num" w:pos="3600"/>
        </w:tabs>
        <w:ind w:left="3600" w:hanging="360"/>
      </w:pPr>
      <w:rPr>
        <w:rFonts w:ascii="Wingdings" w:hAnsi="Wingdings" w:hint="default"/>
      </w:rPr>
    </w:lvl>
    <w:lvl w:ilvl="5" w:tplc="F2F8DD06" w:tentative="1">
      <w:start w:val="1"/>
      <w:numFmt w:val="bullet"/>
      <w:lvlText w:val=""/>
      <w:lvlJc w:val="left"/>
      <w:pPr>
        <w:tabs>
          <w:tab w:val="num" w:pos="4320"/>
        </w:tabs>
        <w:ind w:left="4320" w:hanging="360"/>
      </w:pPr>
      <w:rPr>
        <w:rFonts w:ascii="Wingdings" w:hAnsi="Wingdings" w:hint="default"/>
      </w:rPr>
    </w:lvl>
    <w:lvl w:ilvl="6" w:tplc="D39822EC" w:tentative="1">
      <w:start w:val="1"/>
      <w:numFmt w:val="bullet"/>
      <w:lvlText w:val=""/>
      <w:lvlJc w:val="left"/>
      <w:pPr>
        <w:tabs>
          <w:tab w:val="num" w:pos="5040"/>
        </w:tabs>
        <w:ind w:left="5040" w:hanging="360"/>
      </w:pPr>
      <w:rPr>
        <w:rFonts w:ascii="Wingdings" w:hAnsi="Wingdings" w:hint="default"/>
      </w:rPr>
    </w:lvl>
    <w:lvl w:ilvl="7" w:tplc="2466E9F0" w:tentative="1">
      <w:start w:val="1"/>
      <w:numFmt w:val="bullet"/>
      <w:lvlText w:val=""/>
      <w:lvlJc w:val="left"/>
      <w:pPr>
        <w:tabs>
          <w:tab w:val="num" w:pos="5760"/>
        </w:tabs>
        <w:ind w:left="5760" w:hanging="360"/>
      </w:pPr>
      <w:rPr>
        <w:rFonts w:ascii="Wingdings" w:hAnsi="Wingdings" w:hint="default"/>
      </w:rPr>
    </w:lvl>
    <w:lvl w:ilvl="8" w:tplc="40520F0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D141CD"/>
    <w:multiLevelType w:val="hybridMultilevel"/>
    <w:tmpl w:val="0A7EC23C"/>
    <w:lvl w:ilvl="0" w:tplc="140A0001">
      <w:start w:val="1"/>
      <w:numFmt w:val="bullet"/>
      <w:lvlText w:val=""/>
      <w:lvlJc w:val="left"/>
      <w:pPr>
        <w:ind w:left="643"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4880D48"/>
    <w:multiLevelType w:val="multilevel"/>
    <w:tmpl w:val="74960DCE"/>
    <w:lvl w:ilvl="0">
      <w:start w:val="3"/>
      <w:numFmt w:val="decimal"/>
      <w:lvlText w:val="%1."/>
      <w:lvlJc w:val="left"/>
      <w:pPr>
        <w:ind w:left="644"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7917B87"/>
    <w:multiLevelType w:val="hybridMultilevel"/>
    <w:tmpl w:val="75966888"/>
    <w:lvl w:ilvl="0" w:tplc="ABCAD002">
      <w:start w:val="1"/>
      <w:numFmt w:val="bullet"/>
      <w:lvlText w:val=""/>
      <w:lvlJc w:val="left"/>
      <w:pPr>
        <w:tabs>
          <w:tab w:val="num" w:pos="720"/>
        </w:tabs>
        <w:ind w:left="720" w:hanging="360"/>
      </w:pPr>
      <w:rPr>
        <w:rFonts w:ascii="Wingdings" w:hAnsi="Wingdings" w:hint="default"/>
      </w:rPr>
    </w:lvl>
    <w:lvl w:ilvl="1" w:tplc="7F6A9200" w:tentative="1">
      <w:start w:val="1"/>
      <w:numFmt w:val="bullet"/>
      <w:lvlText w:val=""/>
      <w:lvlJc w:val="left"/>
      <w:pPr>
        <w:tabs>
          <w:tab w:val="num" w:pos="1440"/>
        </w:tabs>
        <w:ind w:left="1440" w:hanging="360"/>
      </w:pPr>
      <w:rPr>
        <w:rFonts w:ascii="Wingdings" w:hAnsi="Wingdings" w:hint="default"/>
      </w:rPr>
    </w:lvl>
    <w:lvl w:ilvl="2" w:tplc="AE38499C" w:tentative="1">
      <w:start w:val="1"/>
      <w:numFmt w:val="bullet"/>
      <w:lvlText w:val=""/>
      <w:lvlJc w:val="left"/>
      <w:pPr>
        <w:tabs>
          <w:tab w:val="num" w:pos="2160"/>
        </w:tabs>
        <w:ind w:left="2160" w:hanging="360"/>
      </w:pPr>
      <w:rPr>
        <w:rFonts w:ascii="Wingdings" w:hAnsi="Wingdings" w:hint="default"/>
      </w:rPr>
    </w:lvl>
    <w:lvl w:ilvl="3" w:tplc="70CA5100" w:tentative="1">
      <w:start w:val="1"/>
      <w:numFmt w:val="bullet"/>
      <w:lvlText w:val=""/>
      <w:lvlJc w:val="left"/>
      <w:pPr>
        <w:tabs>
          <w:tab w:val="num" w:pos="2880"/>
        </w:tabs>
        <w:ind w:left="2880" w:hanging="360"/>
      </w:pPr>
      <w:rPr>
        <w:rFonts w:ascii="Wingdings" w:hAnsi="Wingdings" w:hint="default"/>
      </w:rPr>
    </w:lvl>
    <w:lvl w:ilvl="4" w:tplc="BEF06D5E" w:tentative="1">
      <w:start w:val="1"/>
      <w:numFmt w:val="bullet"/>
      <w:lvlText w:val=""/>
      <w:lvlJc w:val="left"/>
      <w:pPr>
        <w:tabs>
          <w:tab w:val="num" w:pos="3600"/>
        </w:tabs>
        <w:ind w:left="3600" w:hanging="360"/>
      </w:pPr>
      <w:rPr>
        <w:rFonts w:ascii="Wingdings" w:hAnsi="Wingdings" w:hint="default"/>
      </w:rPr>
    </w:lvl>
    <w:lvl w:ilvl="5" w:tplc="421240AA" w:tentative="1">
      <w:start w:val="1"/>
      <w:numFmt w:val="bullet"/>
      <w:lvlText w:val=""/>
      <w:lvlJc w:val="left"/>
      <w:pPr>
        <w:tabs>
          <w:tab w:val="num" w:pos="4320"/>
        </w:tabs>
        <w:ind w:left="4320" w:hanging="360"/>
      </w:pPr>
      <w:rPr>
        <w:rFonts w:ascii="Wingdings" w:hAnsi="Wingdings" w:hint="default"/>
      </w:rPr>
    </w:lvl>
    <w:lvl w:ilvl="6" w:tplc="0898F4DE" w:tentative="1">
      <w:start w:val="1"/>
      <w:numFmt w:val="bullet"/>
      <w:lvlText w:val=""/>
      <w:lvlJc w:val="left"/>
      <w:pPr>
        <w:tabs>
          <w:tab w:val="num" w:pos="5040"/>
        </w:tabs>
        <w:ind w:left="5040" w:hanging="360"/>
      </w:pPr>
      <w:rPr>
        <w:rFonts w:ascii="Wingdings" w:hAnsi="Wingdings" w:hint="default"/>
      </w:rPr>
    </w:lvl>
    <w:lvl w:ilvl="7" w:tplc="AF803ACC" w:tentative="1">
      <w:start w:val="1"/>
      <w:numFmt w:val="bullet"/>
      <w:lvlText w:val=""/>
      <w:lvlJc w:val="left"/>
      <w:pPr>
        <w:tabs>
          <w:tab w:val="num" w:pos="5760"/>
        </w:tabs>
        <w:ind w:left="5760" w:hanging="360"/>
      </w:pPr>
      <w:rPr>
        <w:rFonts w:ascii="Wingdings" w:hAnsi="Wingdings" w:hint="default"/>
      </w:rPr>
    </w:lvl>
    <w:lvl w:ilvl="8" w:tplc="1298D8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1F5DC0"/>
    <w:multiLevelType w:val="hybridMultilevel"/>
    <w:tmpl w:val="C41854EE"/>
    <w:lvl w:ilvl="0" w:tplc="584CACAA">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4AD6AE7"/>
    <w:multiLevelType w:val="hybridMultilevel"/>
    <w:tmpl w:val="A19E9FEC"/>
    <w:lvl w:ilvl="0" w:tplc="0AA0E6EC">
      <w:start w:val="1"/>
      <w:numFmt w:val="bullet"/>
      <w:lvlText w:val=""/>
      <w:lvlJc w:val="left"/>
      <w:pPr>
        <w:ind w:left="720" w:hanging="360"/>
      </w:pPr>
      <w:rPr>
        <w:rFonts w:ascii="Symbol" w:hAnsi="Symbol" w:hint="default"/>
        <w:sz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478A3E81"/>
    <w:multiLevelType w:val="hybridMultilevel"/>
    <w:tmpl w:val="2DA6C11A"/>
    <w:lvl w:ilvl="0" w:tplc="EA9CE934">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94B0E1B"/>
    <w:multiLevelType w:val="hybridMultilevel"/>
    <w:tmpl w:val="83CED800"/>
    <w:lvl w:ilvl="0" w:tplc="2026BC5A">
      <w:start w:val="1"/>
      <w:numFmt w:val="bullet"/>
      <w:lvlText w:val=""/>
      <w:lvlJc w:val="left"/>
      <w:pPr>
        <w:tabs>
          <w:tab w:val="num" w:pos="720"/>
        </w:tabs>
        <w:ind w:left="720" w:hanging="360"/>
      </w:pPr>
      <w:rPr>
        <w:rFonts w:ascii="Wingdings" w:hAnsi="Wingdings" w:hint="default"/>
      </w:rPr>
    </w:lvl>
    <w:lvl w:ilvl="1" w:tplc="5D087602" w:tentative="1">
      <w:start w:val="1"/>
      <w:numFmt w:val="bullet"/>
      <w:lvlText w:val=""/>
      <w:lvlJc w:val="left"/>
      <w:pPr>
        <w:tabs>
          <w:tab w:val="num" w:pos="1440"/>
        </w:tabs>
        <w:ind w:left="1440" w:hanging="360"/>
      </w:pPr>
      <w:rPr>
        <w:rFonts w:ascii="Wingdings" w:hAnsi="Wingdings" w:hint="default"/>
      </w:rPr>
    </w:lvl>
    <w:lvl w:ilvl="2" w:tplc="9A900932" w:tentative="1">
      <w:start w:val="1"/>
      <w:numFmt w:val="bullet"/>
      <w:lvlText w:val=""/>
      <w:lvlJc w:val="left"/>
      <w:pPr>
        <w:tabs>
          <w:tab w:val="num" w:pos="2160"/>
        </w:tabs>
        <w:ind w:left="2160" w:hanging="360"/>
      </w:pPr>
      <w:rPr>
        <w:rFonts w:ascii="Wingdings" w:hAnsi="Wingdings" w:hint="default"/>
      </w:rPr>
    </w:lvl>
    <w:lvl w:ilvl="3" w:tplc="052CD99E" w:tentative="1">
      <w:start w:val="1"/>
      <w:numFmt w:val="bullet"/>
      <w:lvlText w:val=""/>
      <w:lvlJc w:val="left"/>
      <w:pPr>
        <w:tabs>
          <w:tab w:val="num" w:pos="2880"/>
        </w:tabs>
        <w:ind w:left="2880" w:hanging="360"/>
      </w:pPr>
      <w:rPr>
        <w:rFonts w:ascii="Wingdings" w:hAnsi="Wingdings" w:hint="default"/>
      </w:rPr>
    </w:lvl>
    <w:lvl w:ilvl="4" w:tplc="058AFFDC" w:tentative="1">
      <w:start w:val="1"/>
      <w:numFmt w:val="bullet"/>
      <w:lvlText w:val=""/>
      <w:lvlJc w:val="left"/>
      <w:pPr>
        <w:tabs>
          <w:tab w:val="num" w:pos="3600"/>
        </w:tabs>
        <w:ind w:left="3600" w:hanging="360"/>
      </w:pPr>
      <w:rPr>
        <w:rFonts w:ascii="Wingdings" w:hAnsi="Wingdings" w:hint="default"/>
      </w:rPr>
    </w:lvl>
    <w:lvl w:ilvl="5" w:tplc="5FAA8EAA" w:tentative="1">
      <w:start w:val="1"/>
      <w:numFmt w:val="bullet"/>
      <w:lvlText w:val=""/>
      <w:lvlJc w:val="left"/>
      <w:pPr>
        <w:tabs>
          <w:tab w:val="num" w:pos="4320"/>
        </w:tabs>
        <w:ind w:left="4320" w:hanging="360"/>
      </w:pPr>
      <w:rPr>
        <w:rFonts w:ascii="Wingdings" w:hAnsi="Wingdings" w:hint="default"/>
      </w:rPr>
    </w:lvl>
    <w:lvl w:ilvl="6" w:tplc="BC049138" w:tentative="1">
      <w:start w:val="1"/>
      <w:numFmt w:val="bullet"/>
      <w:lvlText w:val=""/>
      <w:lvlJc w:val="left"/>
      <w:pPr>
        <w:tabs>
          <w:tab w:val="num" w:pos="5040"/>
        </w:tabs>
        <w:ind w:left="5040" w:hanging="360"/>
      </w:pPr>
      <w:rPr>
        <w:rFonts w:ascii="Wingdings" w:hAnsi="Wingdings" w:hint="default"/>
      </w:rPr>
    </w:lvl>
    <w:lvl w:ilvl="7" w:tplc="B1E66DEE" w:tentative="1">
      <w:start w:val="1"/>
      <w:numFmt w:val="bullet"/>
      <w:lvlText w:val=""/>
      <w:lvlJc w:val="left"/>
      <w:pPr>
        <w:tabs>
          <w:tab w:val="num" w:pos="5760"/>
        </w:tabs>
        <w:ind w:left="5760" w:hanging="360"/>
      </w:pPr>
      <w:rPr>
        <w:rFonts w:ascii="Wingdings" w:hAnsi="Wingdings" w:hint="default"/>
      </w:rPr>
    </w:lvl>
    <w:lvl w:ilvl="8" w:tplc="B1C0BED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1D6A4B"/>
    <w:multiLevelType w:val="hybridMultilevel"/>
    <w:tmpl w:val="F70E7270"/>
    <w:lvl w:ilvl="0" w:tplc="AA088822">
      <w:start w:val="1"/>
      <w:numFmt w:val="bullet"/>
      <w:lvlText w:val=""/>
      <w:lvlJc w:val="left"/>
      <w:pPr>
        <w:tabs>
          <w:tab w:val="num" w:pos="720"/>
        </w:tabs>
        <w:ind w:left="720" w:hanging="360"/>
      </w:pPr>
      <w:rPr>
        <w:rFonts w:ascii="Wingdings" w:hAnsi="Wingdings" w:hint="default"/>
      </w:rPr>
    </w:lvl>
    <w:lvl w:ilvl="1" w:tplc="01B6209E" w:tentative="1">
      <w:start w:val="1"/>
      <w:numFmt w:val="bullet"/>
      <w:lvlText w:val=""/>
      <w:lvlJc w:val="left"/>
      <w:pPr>
        <w:tabs>
          <w:tab w:val="num" w:pos="1440"/>
        </w:tabs>
        <w:ind w:left="1440" w:hanging="360"/>
      </w:pPr>
      <w:rPr>
        <w:rFonts w:ascii="Wingdings" w:hAnsi="Wingdings" w:hint="default"/>
      </w:rPr>
    </w:lvl>
    <w:lvl w:ilvl="2" w:tplc="A960722A" w:tentative="1">
      <w:start w:val="1"/>
      <w:numFmt w:val="bullet"/>
      <w:lvlText w:val=""/>
      <w:lvlJc w:val="left"/>
      <w:pPr>
        <w:tabs>
          <w:tab w:val="num" w:pos="2160"/>
        </w:tabs>
        <w:ind w:left="2160" w:hanging="360"/>
      </w:pPr>
      <w:rPr>
        <w:rFonts w:ascii="Wingdings" w:hAnsi="Wingdings" w:hint="default"/>
      </w:rPr>
    </w:lvl>
    <w:lvl w:ilvl="3" w:tplc="450642D2" w:tentative="1">
      <w:start w:val="1"/>
      <w:numFmt w:val="bullet"/>
      <w:lvlText w:val=""/>
      <w:lvlJc w:val="left"/>
      <w:pPr>
        <w:tabs>
          <w:tab w:val="num" w:pos="2880"/>
        </w:tabs>
        <w:ind w:left="2880" w:hanging="360"/>
      </w:pPr>
      <w:rPr>
        <w:rFonts w:ascii="Wingdings" w:hAnsi="Wingdings" w:hint="default"/>
      </w:rPr>
    </w:lvl>
    <w:lvl w:ilvl="4" w:tplc="F57C43C8" w:tentative="1">
      <w:start w:val="1"/>
      <w:numFmt w:val="bullet"/>
      <w:lvlText w:val=""/>
      <w:lvlJc w:val="left"/>
      <w:pPr>
        <w:tabs>
          <w:tab w:val="num" w:pos="3600"/>
        </w:tabs>
        <w:ind w:left="3600" w:hanging="360"/>
      </w:pPr>
      <w:rPr>
        <w:rFonts w:ascii="Wingdings" w:hAnsi="Wingdings" w:hint="default"/>
      </w:rPr>
    </w:lvl>
    <w:lvl w:ilvl="5" w:tplc="B986E226" w:tentative="1">
      <w:start w:val="1"/>
      <w:numFmt w:val="bullet"/>
      <w:lvlText w:val=""/>
      <w:lvlJc w:val="left"/>
      <w:pPr>
        <w:tabs>
          <w:tab w:val="num" w:pos="4320"/>
        </w:tabs>
        <w:ind w:left="4320" w:hanging="360"/>
      </w:pPr>
      <w:rPr>
        <w:rFonts w:ascii="Wingdings" w:hAnsi="Wingdings" w:hint="default"/>
      </w:rPr>
    </w:lvl>
    <w:lvl w:ilvl="6" w:tplc="7186B55C" w:tentative="1">
      <w:start w:val="1"/>
      <w:numFmt w:val="bullet"/>
      <w:lvlText w:val=""/>
      <w:lvlJc w:val="left"/>
      <w:pPr>
        <w:tabs>
          <w:tab w:val="num" w:pos="5040"/>
        </w:tabs>
        <w:ind w:left="5040" w:hanging="360"/>
      </w:pPr>
      <w:rPr>
        <w:rFonts w:ascii="Wingdings" w:hAnsi="Wingdings" w:hint="default"/>
      </w:rPr>
    </w:lvl>
    <w:lvl w:ilvl="7" w:tplc="30C0AE4E" w:tentative="1">
      <w:start w:val="1"/>
      <w:numFmt w:val="bullet"/>
      <w:lvlText w:val=""/>
      <w:lvlJc w:val="left"/>
      <w:pPr>
        <w:tabs>
          <w:tab w:val="num" w:pos="5760"/>
        </w:tabs>
        <w:ind w:left="5760" w:hanging="360"/>
      </w:pPr>
      <w:rPr>
        <w:rFonts w:ascii="Wingdings" w:hAnsi="Wingdings" w:hint="default"/>
      </w:rPr>
    </w:lvl>
    <w:lvl w:ilvl="8" w:tplc="94E478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885FDD"/>
    <w:multiLevelType w:val="hybridMultilevel"/>
    <w:tmpl w:val="D5F258E8"/>
    <w:lvl w:ilvl="0" w:tplc="2BC0B850">
      <w:start w:val="1"/>
      <w:numFmt w:val="bullet"/>
      <w:lvlText w:val=""/>
      <w:lvlJc w:val="left"/>
      <w:pPr>
        <w:tabs>
          <w:tab w:val="num" w:pos="720"/>
        </w:tabs>
        <w:ind w:left="720" w:hanging="360"/>
      </w:pPr>
      <w:rPr>
        <w:rFonts w:ascii="Wingdings" w:hAnsi="Wingdings" w:hint="default"/>
      </w:rPr>
    </w:lvl>
    <w:lvl w:ilvl="1" w:tplc="687CC5CA" w:tentative="1">
      <w:start w:val="1"/>
      <w:numFmt w:val="bullet"/>
      <w:lvlText w:val=""/>
      <w:lvlJc w:val="left"/>
      <w:pPr>
        <w:tabs>
          <w:tab w:val="num" w:pos="1440"/>
        </w:tabs>
        <w:ind w:left="1440" w:hanging="360"/>
      </w:pPr>
      <w:rPr>
        <w:rFonts w:ascii="Wingdings" w:hAnsi="Wingdings" w:hint="default"/>
      </w:rPr>
    </w:lvl>
    <w:lvl w:ilvl="2" w:tplc="7C74E2F2" w:tentative="1">
      <w:start w:val="1"/>
      <w:numFmt w:val="bullet"/>
      <w:lvlText w:val=""/>
      <w:lvlJc w:val="left"/>
      <w:pPr>
        <w:tabs>
          <w:tab w:val="num" w:pos="2160"/>
        </w:tabs>
        <w:ind w:left="2160" w:hanging="360"/>
      </w:pPr>
      <w:rPr>
        <w:rFonts w:ascii="Wingdings" w:hAnsi="Wingdings" w:hint="default"/>
      </w:rPr>
    </w:lvl>
    <w:lvl w:ilvl="3" w:tplc="DFC2BA78" w:tentative="1">
      <w:start w:val="1"/>
      <w:numFmt w:val="bullet"/>
      <w:lvlText w:val=""/>
      <w:lvlJc w:val="left"/>
      <w:pPr>
        <w:tabs>
          <w:tab w:val="num" w:pos="2880"/>
        </w:tabs>
        <w:ind w:left="2880" w:hanging="360"/>
      </w:pPr>
      <w:rPr>
        <w:rFonts w:ascii="Wingdings" w:hAnsi="Wingdings" w:hint="default"/>
      </w:rPr>
    </w:lvl>
    <w:lvl w:ilvl="4" w:tplc="179E8734" w:tentative="1">
      <w:start w:val="1"/>
      <w:numFmt w:val="bullet"/>
      <w:lvlText w:val=""/>
      <w:lvlJc w:val="left"/>
      <w:pPr>
        <w:tabs>
          <w:tab w:val="num" w:pos="3600"/>
        </w:tabs>
        <w:ind w:left="3600" w:hanging="360"/>
      </w:pPr>
      <w:rPr>
        <w:rFonts w:ascii="Wingdings" w:hAnsi="Wingdings" w:hint="default"/>
      </w:rPr>
    </w:lvl>
    <w:lvl w:ilvl="5" w:tplc="4C18C59A" w:tentative="1">
      <w:start w:val="1"/>
      <w:numFmt w:val="bullet"/>
      <w:lvlText w:val=""/>
      <w:lvlJc w:val="left"/>
      <w:pPr>
        <w:tabs>
          <w:tab w:val="num" w:pos="4320"/>
        </w:tabs>
        <w:ind w:left="4320" w:hanging="360"/>
      </w:pPr>
      <w:rPr>
        <w:rFonts w:ascii="Wingdings" w:hAnsi="Wingdings" w:hint="default"/>
      </w:rPr>
    </w:lvl>
    <w:lvl w:ilvl="6" w:tplc="29FE5CF4" w:tentative="1">
      <w:start w:val="1"/>
      <w:numFmt w:val="bullet"/>
      <w:lvlText w:val=""/>
      <w:lvlJc w:val="left"/>
      <w:pPr>
        <w:tabs>
          <w:tab w:val="num" w:pos="5040"/>
        </w:tabs>
        <w:ind w:left="5040" w:hanging="360"/>
      </w:pPr>
      <w:rPr>
        <w:rFonts w:ascii="Wingdings" w:hAnsi="Wingdings" w:hint="default"/>
      </w:rPr>
    </w:lvl>
    <w:lvl w:ilvl="7" w:tplc="979CAF54" w:tentative="1">
      <w:start w:val="1"/>
      <w:numFmt w:val="bullet"/>
      <w:lvlText w:val=""/>
      <w:lvlJc w:val="left"/>
      <w:pPr>
        <w:tabs>
          <w:tab w:val="num" w:pos="5760"/>
        </w:tabs>
        <w:ind w:left="5760" w:hanging="360"/>
      </w:pPr>
      <w:rPr>
        <w:rFonts w:ascii="Wingdings" w:hAnsi="Wingdings" w:hint="default"/>
      </w:rPr>
    </w:lvl>
    <w:lvl w:ilvl="8" w:tplc="DE64269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F92879"/>
    <w:multiLevelType w:val="multilevel"/>
    <w:tmpl w:val="68305D1A"/>
    <w:styleLink w:val="Estilo1"/>
    <w:lvl w:ilvl="0">
      <w:start w:val="5"/>
      <w:numFmt w:val="decimal"/>
      <w:lvlText w:val="%1"/>
      <w:lvlJc w:val="left"/>
      <w:pPr>
        <w:ind w:left="360" w:hanging="360"/>
      </w:pPr>
      <w:rPr>
        <w:rFonts w:cs="Arial" w:hint="default"/>
        <w:b/>
      </w:rPr>
    </w:lvl>
    <w:lvl w:ilvl="1">
      <w:start w:val="1"/>
      <w:numFmt w:val="decimal"/>
      <w:lvlText w:val="%1.%2"/>
      <w:lvlJc w:val="left"/>
      <w:pPr>
        <w:ind w:left="928" w:hanging="36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440" w:hanging="1440"/>
      </w:pPr>
      <w:rPr>
        <w:rFonts w:cs="Arial" w:hint="default"/>
        <w:b/>
      </w:rPr>
    </w:lvl>
  </w:abstractNum>
  <w:abstractNum w:abstractNumId="15" w15:restartNumberingAfterBreak="0">
    <w:nsid w:val="5E941868"/>
    <w:multiLevelType w:val="multilevel"/>
    <w:tmpl w:val="140A001F"/>
    <w:lvl w:ilvl="0">
      <w:start w:val="1"/>
      <w:numFmt w:val="decimal"/>
      <w:lvlText w:val="%1."/>
      <w:lvlJc w:val="left"/>
      <w:pPr>
        <w:ind w:left="3479"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7B134C"/>
    <w:multiLevelType w:val="hybridMultilevel"/>
    <w:tmpl w:val="017E9E34"/>
    <w:lvl w:ilvl="0" w:tplc="DA906F50">
      <w:start w:val="1"/>
      <w:numFmt w:val="bullet"/>
      <w:lvlText w:val=""/>
      <w:lvlJc w:val="left"/>
      <w:pPr>
        <w:tabs>
          <w:tab w:val="num" w:pos="720"/>
        </w:tabs>
        <w:ind w:left="720" w:hanging="360"/>
      </w:pPr>
      <w:rPr>
        <w:rFonts w:ascii="Wingdings" w:hAnsi="Wingdings" w:hint="default"/>
      </w:rPr>
    </w:lvl>
    <w:lvl w:ilvl="1" w:tplc="D6A63198" w:tentative="1">
      <w:start w:val="1"/>
      <w:numFmt w:val="bullet"/>
      <w:lvlText w:val=""/>
      <w:lvlJc w:val="left"/>
      <w:pPr>
        <w:tabs>
          <w:tab w:val="num" w:pos="1440"/>
        </w:tabs>
        <w:ind w:left="1440" w:hanging="360"/>
      </w:pPr>
      <w:rPr>
        <w:rFonts w:ascii="Wingdings" w:hAnsi="Wingdings" w:hint="default"/>
      </w:rPr>
    </w:lvl>
    <w:lvl w:ilvl="2" w:tplc="08AC1780" w:tentative="1">
      <w:start w:val="1"/>
      <w:numFmt w:val="bullet"/>
      <w:lvlText w:val=""/>
      <w:lvlJc w:val="left"/>
      <w:pPr>
        <w:tabs>
          <w:tab w:val="num" w:pos="2160"/>
        </w:tabs>
        <w:ind w:left="2160" w:hanging="360"/>
      </w:pPr>
      <w:rPr>
        <w:rFonts w:ascii="Wingdings" w:hAnsi="Wingdings" w:hint="default"/>
      </w:rPr>
    </w:lvl>
    <w:lvl w:ilvl="3" w:tplc="D6867500" w:tentative="1">
      <w:start w:val="1"/>
      <w:numFmt w:val="bullet"/>
      <w:lvlText w:val=""/>
      <w:lvlJc w:val="left"/>
      <w:pPr>
        <w:tabs>
          <w:tab w:val="num" w:pos="2880"/>
        </w:tabs>
        <w:ind w:left="2880" w:hanging="360"/>
      </w:pPr>
      <w:rPr>
        <w:rFonts w:ascii="Wingdings" w:hAnsi="Wingdings" w:hint="default"/>
      </w:rPr>
    </w:lvl>
    <w:lvl w:ilvl="4" w:tplc="F8EE46CC" w:tentative="1">
      <w:start w:val="1"/>
      <w:numFmt w:val="bullet"/>
      <w:lvlText w:val=""/>
      <w:lvlJc w:val="left"/>
      <w:pPr>
        <w:tabs>
          <w:tab w:val="num" w:pos="3600"/>
        </w:tabs>
        <w:ind w:left="3600" w:hanging="360"/>
      </w:pPr>
      <w:rPr>
        <w:rFonts w:ascii="Wingdings" w:hAnsi="Wingdings" w:hint="default"/>
      </w:rPr>
    </w:lvl>
    <w:lvl w:ilvl="5" w:tplc="8BDA9598" w:tentative="1">
      <w:start w:val="1"/>
      <w:numFmt w:val="bullet"/>
      <w:lvlText w:val=""/>
      <w:lvlJc w:val="left"/>
      <w:pPr>
        <w:tabs>
          <w:tab w:val="num" w:pos="4320"/>
        </w:tabs>
        <w:ind w:left="4320" w:hanging="360"/>
      </w:pPr>
      <w:rPr>
        <w:rFonts w:ascii="Wingdings" w:hAnsi="Wingdings" w:hint="default"/>
      </w:rPr>
    </w:lvl>
    <w:lvl w:ilvl="6" w:tplc="6F1E3C2E" w:tentative="1">
      <w:start w:val="1"/>
      <w:numFmt w:val="bullet"/>
      <w:lvlText w:val=""/>
      <w:lvlJc w:val="left"/>
      <w:pPr>
        <w:tabs>
          <w:tab w:val="num" w:pos="5040"/>
        </w:tabs>
        <w:ind w:left="5040" w:hanging="360"/>
      </w:pPr>
      <w:rPr>
        <w:rFonts w:ascii="Wingdings" w:hAnsi="Wingdings" w:hint="default"/>
      </w:rPr>
    </w:lvl>
    <w:lvl w:ilvl="7" w:tplc="2F589A52" w:tentative="1">
      <w:start w:val="1"/>
      <w:numFmt w:val="bullet"/>
      <w:lvlText w:val=""/>
      <w:lvlJc w:val="left"/>
      <w:pPr>
        <w:tabs>
          <w:tab w:val="num" w:pos="5760"/>
        </w:tabs>
        <w:ind w:left="5760" w:hanging="360"/>
      </w:pPr>
      <w:rPr>
        <w:rFonts w:ascii="Wingdings" w:hAnsi="Wingdings" w:hint="default"/>
      </w:rPr>
    </w:lvl>
    <w:lvl w:ilvl="8" w:tplc="CFCED12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33211C"/>
    <w:multiLevelType w:val="hybridMultilevel"/>
    <w:tmpl w:val="D2E08BE4"/>
    <w:lvl w:ilvl="0" w:tplc="1422C79A">
      <w:start w:val="1"/>
      <w:numFmt w:val="bullet"/>
      <w:lvlText w:val=""/>
      <w:lvlJc w:val="left"/>
      <w:pPr>
        <w:tabs>
          <w:tab w:val="num" w:pos="720"/>
        </w:tabs>
        <w:ind w:left="720" w:hanging="360"/>
      </w:pPr>
      <w:rPr>
        <w:rFonts w:ascii="Wingdings" w:hAnsi="Wingdings" w:hint="default"/>
      </w:rPr>
    </w:lvl>
    <w:lvl w:ilvl="1" w:tplc="FA0AD5F6" w:tentative="1">
      <w:start w:val="1"/>
      <w:numFmt w:val="bullet"/>
      <w:lvlText w:val=""/>
      <w:lvlJc w:val="left"/>
      <w:pPr>
        <w:tabs>
          <w:tab w:val="num" w:pos="1440"/>
        </w:tabs>
        <w:ind w:left="1440" w:hanging="360"/>
      </w:pPr>
      <w:rPr>
        <w:rFonts w:ascii="Wingdings" w:hAnsi="Wingdings" w:hint="default"/>
      </w:rPr>
    </w:lvl>
    <w:lvl w:ilvl="2" w:tplc="F3EEAC3A" w:tentative="1">
      <w:start w:val="1"/>
      <w:numFmt w:val="bullet"/>
      <w:lvlText w:val=""/>
      <w:lvlJc w:val="left"/>
      <w:pPr>
        <w:tabs>
          <w:tab w:val="num" w:pos="2160"/>
        </w:tabs>
        <w:ind w:left="2160" w:hanging="360"/>
      </w:pPr>
      <w:rPr>
        <w:rFonts w:ascii="Wingdings" w:hAnsi="Wingdings" w:hint="default"/>
      </w:rPr>
    </w:lvl>
    <w:lvl w:ilvl="3" w:tplc="D76829C6" w:tentative="1">
      <w:start w:val="1"/>
      <w:numFmt w:val="bullet"/>
      <w:lvlText w:val=""/>
      <w:lvlJc w:val="left"/>
      <w:pPr>
        <w:tabs>
          <w:tab w:val="num" w:pos="2880"/>
        </w:tabs>
        <w:ind w:left="2880" w:hanging="360"/>
      </w:pPr>
      <w:rPr>
        <w:rFonts w:ascii="Wingdings" w:hAnsi="Wingdings" w:hint="default"/>
      </w:rPr>
    </w:lvl>
    <w:lvl w:ilvl="4" w:tplc="DA300000" w:tentative="1">
      <w:start w:val="1"/>
      <w:numFmt w:val="bullet"/>
      <w:lvlText w:val=""/>
      <w:lvlJc w:val="left"/>
      <w:pPr>
        <w:tabs>
          <w:tab w:val="num" w:pos="3600"/>
        </w:tabs>
        <w:ind w:left="3600" w:hanging="360"/>
      </w:pPr>
      <w:rPr>
        <w:rFonts w:ascii="Wingdings" w:hAnsi="Wingdings" w:hint="default"/>
      </w:rPr>
    </w:lvl>
    <w:lvl w:ilvl="5" w:tplc="42F29BFA" w:tentative="1">
      <w:start w:val="1"/>
      <w:numFmt w:val="bullet"/>
      <w:lvlText w:val=""/>
      <w:lvlJc w:val="left"/>
      <w:pPr>
        <w:tabs>
          <w:tab w:val="num" w:pos="4320"/>
        </w:tabs>
        <w:ind w:left="4320" w:hanging="360"/>
      </w:pPr>
      <w:rPr>
        <w:rFonts w:ascii="Wingdings" w:hAnsi="Wingdings" w:hint="default"/>
      </w:rPr>
    </w:lvl>
    <w:lvl w:ilvl="6" w:tplc="2FE6195E" w:tentative="1">
      <w:start w:val="1"/>
      <w:numFmt w:val="bullet"/>
      <w:lvlText w:val=""/>
      <w:lvlJc w:val="left"/>
      <w:pPr>
        <w:tabs>
          <w:tab w:val="num" w:pos="5040"/>
        </w:tabs>
        <w:ind w:left="5040" w:hanging="360"/>
      </w:pPr>
      <w:rPr>
        <w:rFonts w:ascii="Wingdings" w:hAnsi="Wingdings" w:hint="default"/>
      </w:rPr>
    </w:lvl>
    <w:lvl w:ilvl="7" w:tplc="A02EA5DA" w:tentative="1">
      <w:start w:val="1"/>
      <w:numFmt w:val="bullet"/>
      <w:lvlText w:val=""/>
      <w:lvlJc w:val="left"/>
      <w:pPr>
        <w:tabs>
          <w:tab w:val="num" w:pos="5760"/>
        </w:tabs>
        <w:ind w:left="5760" w:hanging="360"/>
      </w:pPr>
      <w:rPr>
        <w:rFonts w:ascii="Wingdings" w:hAnsi="Wingdings" w:hint="default"/>
      </w:rPr>
    </w:lvl>
    <w:lvl w:ilvl="8" w:tplc="36FE399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A349A6"/>
    <w:multiLevelType w:val="hybridMultilevel"/>
    <w:tmpl w:val="44106D5A"/>
    <w:lvl w:ilvl="0" w:tplc="7D466EF4">
      <w:start w:val="1"/>
      <w:numFmt w:val="bullet"/>
      <w:lvlText w:val=""/>
      <w:lvlJc w:val="left"/>
      <w:pPr>
        <w:tabs>
          <w:tab w:val="num" w:pos="720"/>
        </w:tabs>
        <w:ind w:left="720" w:hanging="360"/>
      </w:pPr>
      <w:rPr>
        <w:rFonts w:ascii="Wingdings" w:hAnsi="Wingdings" w:hint="default"/>
      </w:rPr>
    </w:lvl>
    <w:lvl w:ilvl="1" w:tplc="1EF64850" w:tentative="1">
      <w:start w:val="1"/>
      <w:numFmt w:val="bullet"/>
      <w:lvlText w:val=""/>
      <w:lvlJc w:val="left"/>
      <w:pPr>
        <w:tabs>
          <w:tab w:val="num" w:pos="1440"/>
        </w:tabs>
        <w:ind w:left="1440" w:hanging="360"/>
      </w:pPr>
      <w:rPr>
        <w:rFonts w:ascii="Wingdings" w:hAnsi="Wingdings" w:hint="default"/>
      </w:rPr>
    </w:lvl>
    <w:lvl w:ilvl="2" w:tplc="8B3052EA" w:tentative="1">
      <w:start w:val="1"/>
      <w:numFmt w:val="bullet"/>
      <w:lvlText w:val=""/>
      <w:lvlJc w:val="left"/>
      <w:pPr>
        <w:tabs>
          <w:tab w:val="num" w:pos="2160"/>
        </w:tabs>
        <w:ind w:left="2160" w:hanging="360"/>
      </w:pPr>
      <w:rPr>
        <w:rFonts w:ascii="Wingdings" w:hAnsi="Wingdings" w:hint="default"/>
      </w:rPr>
    </w:lvl>
    <w:lvl w:ilvl="3" w:tplc="6F9891EE" w:tentative="1">
      <w:start w:val="1"/>
      <w:numFmt w:val="bullet"/>
      <w:lvlText w:val=""/>
      <w:lvlJc w:val="left"/>
      <w:pPr>
        <w:tabs>
          <w:tab w:val="num" w:pos="2880"/>
        </w:tabs>
        <w:ind w:left="2880" w:hanging="360"/>
      </w:pPr>
      <w:rPr>
        <w:rFonts w:ascii="Wingdings" w:hAnsi="Wingdings" w:hint="default"/>
      </w:rPr>
    </w:lvl>
    <w:lvl w:ilvl="4" w:tplc="FCC23A70" w:tentative="1">
      <w:start w:val="1"/>
      <w:numFmt w:val="bullet"/>
      <w:lvlText w:val=""/>
      <w:lvlJc w:val="left"/>
      <w:pPr>
        <w:tabs>
          <w:tab w:val="num" w:pos="3600"/>
        </w:tabs>
        <w:ind w:left="3600" w:hanging="360"/>
      </w:pPr>
      <w:rPr>
        <w:rFonts w:ascii="Wingdings" w:hAnsi="Wingdings" w:hint="default"/>
      </w:rPr>
    </w:lvl>
    <w:lvl w:ilvl="5" w:tplc="359E7B5E" w:tentative="1">
      <w:start w:val="1"/>
      <w:numFmt w:val="bullet"/>
      <w:lvlText w:val=""/>
      <w:lvlJc w:val="left"/>
      <w:pPr>
        <w:tabs>
          <w:tab w:val="num" w:pos="4320"/>
        </w:tabs>
        <w:ind w:left="4320" w:hanging="360"/>
      </w:pPr>
      <w:rPr>
        <w:rFonts w:ascii="Wingdings" w:hAnsi="Wingdings" w:hint="default"/>
      </w:rPr>
    </w:lvl>
    <w:lvl w:ilvl="6" w:tplc="604476A2" w:tentative="1">
      <w:start w:val="1"/>
      <w:numFmt w:val="bullet"/>
      <w:lvlText w:val=""/>
      <w:lvlJc w:val="left"/>
      <w:pPr>
        <w:tabs>
          <w:tab w:val="num" w:pos="5040"/>
        </w:tabs>
        <w:ind w:left="5040" w:hanging="360"/>
      </w:pPr>
      <w:rPr>
        <w:rFonts w:ascii="Wingdings" w:hAnsi="Wingdings" w:hint="default"/>
      </w:rPr>
    </w:lvl>
    <w:lvl w:ilvl="7" w:tplc="B4828306" w:tentative="1">
      <w:start w:val="1"/>
      <w:numFmt w:val="bullet"/>
      <w:lvlText w:val=""/>
      <w:lvlJc w:val="left"/>
      <w:pPr>
        <w:tabs>
          <w:tab w:val="num" w:pos="5760"/>
        </w:tabs>
        <w:ind w:left="5760" w:hanging="360"/>
      </w:pPr>
      <w:rPr>
        <w:rFonts w:ascii="Wingdings" w:hAnsi="Wingdings" w:hint="default"/>
      </w:rPr>
    </w:lvl>
    <w:lvl w:ilvl="8" w:tplc="DE4EDE8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282733"/>
    <w:multiLevelType w:val="hybridMultilevel"/>
    <w:tmpl w:val="F78ECEC4"/>
    <w:lvl w:ilvl="0" w:tplc="C5C6D94E">
      <w:start w:val="1"/>
      <w:numFmt w:val="bullet"/>
      <w:lvlText w:val=""/>
      <w:lvlJc w:val="left"/>
      <w:pPr>
        <w:tabs>
          <w:tab w:val="num" w:pos="720"/>
        </w:tabs>
        <w:ind w:left="720" w:hanging="360"/>
      </w:pPr>
      <w:rPr>
        <w:rFonts w:ascii="Wingdings" w:hAnsi="Wingdings" w:hint="default"/>
      </w:rPr>
    </w:lvl>
    <w:lvl w:ilvl="1" w:tplc="1E1EE8BA" w:tentative="1">
      <w:start w:val="1"/>
      <w:numFmt w:val="bullet"/>
      <w:lvlText w:val=""/>
      <w:lvlJc w:val="left"/>
      <w:pPr>
        <w:tabs>
          <w:tab w:val="num" w:pos="1440"/>
        </w:tabs>
        <w:ind w:left="1440" w:hanging="360"/>
      </w:pPr>
      <w:rPr>
        <w:rFonts w:ascii="Wingdings" w:hAnsi="Wingdings" w:hint="default"/>
      </w:rPr>
    </w:lvl>
    <w:lvl w:ilvl="2" w:tplc="D5F0ECA4" w:tentative="1">
      <w:start w:val="1"/>
      <w:numFmt w:val="bullet"/>
      <w:lvlText w:val=""/>
      <w:lvlJc w:val="left"/>
      <w:pPr>
        <w:tabs>
          <w:tab w:val="num" w:pos="2160"/>
        </w:tabs>
        <w:ind w:left="2160" w:hanging="360"/>
      </w:pPr>
      <w:rPr>
        <w:rFonts w:ascii="Wingdings" w:hAnsi="Wingdings" w:hint="default"/>
      </w:rPr>
    </w:lvl>
    <w:lvl w:ilvl="3" w:tplc="F092AFB6" w:tentative="1">
      <w:start w:val="1"/>
      <w:numFmt w:val="bullet"/>
      <w:lvlText w:val=""/>
      <w:lvlJc w:val="left"/>
      <w:pPr>
        <w:tabs>
          <w:tab w:val="num" w:pos="2880"/>
        </w:tabs>
        <w:ind w:left="2880" w:hanging="360"/>
      </w:pPr>
      <w:rPr>
        <w:rFonts w:ascii="Wingdings" w:hAnsi="Wingdings" w:hint="default"/>
      </w:rPr>
    </w:lvl>
    <w:lvl w:ilvl="4" w:tplc="445E4AAE" w:tentative="1">
      <w:start w:val="1"/>
      <w:numFmt w:val="bullet"/>
      <w:lvlText w:val=""/>
      <w:lvlJc w:val="left"/>
      <w:pPr>
        <w:tabs>
          <w:tab w:val="num" w:pos="3600"/>
        </w:tabs>
        <w:ind w:left="3600" w:hanging="360"/>
      </w:pPr>
      <w:rPr>
        <w:rFonts w:ascii="Wingdings" w:hAnsi="Wingdings" w:hint="default"/>
      </w:rPr>
    </w:lvl>
    <w:lvl w:ilvl="5" w:tplc="51160878" w:tentative="1">
      <w:start w:val="1"/>
      <w:numFmt w:val="bullet"/>
      <w:lvlText w:val=""/>
      <w:lvlJc w:val="left"/>
      <w:pPr>
        <w:tabs>
          <w:tab w:val="num" w:pos="4320"/>
        </w:tabs>
        <w:ind w:left="4320" w:hanging="360"/>
      </w:pPr>
      <w:rPr>
        <w:rFonts w:ascii="Wingdings" w:hAnsi="Wingdings" w:hint="default"/>
      </w:rPr>
    </w:lvl>
    <w:lvl w:ilvl="6" w:tplc="21BA27B8" w:tentative="1">
      <w:start w:val="1"/>
      <w:numFmt w:val="bullet"/>
      <w:lvlText w:val=""/>
      <w:lvlJc w:val="left"/>
      <w:pPr>
        <w:tabs>
          <w:tab w:val="num" w:pos="5040"/>
        </w:tabs>
        <w:ind w:left="5040" w:hanging="360"/>
      </w:pPr>
      <w:rPr>
        <w:rFonts w:ascii="Wingdings" w:hAnsi="Wingdings" w:hint="default"/>
      </w:rPr>
    </w:lvl>
    <w:lvl w:ilvl="7" w:tplc="328EF43E" w:tentative="1">
      <w:start w:val="1"/>
      <w:numFmt w:val="bullet"/>
      <w:lvlText w:val=""/>
      <w:lvlJc w:val="left"/>
      <w:pPr>
        <w:tabs>
          <w:tab w:val="num" w:pos="5760"/>
        </w:tabs>
        <w:ind w:left="5760" w:hanging="360"/>
      </w:pPr>
      <w:rPr>
        <w:rFonts w:ascii="Wingdings" w:hAnsi="Wingdings" w:hint="default"/>
      </w:rPr>
    </w:lvl>
    <w:lvl w:ilvl="8" w:tplc="98C8CE10"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
  </w:num>
  <w:num w:numId="3">
    <w:abstractNumId w:val="1"/>
  </w:num>
  <w:num w:numId="4">
    <w:abstractNumId w:val="14"/>
  </w:num>
  <w:num w:numId="5">
    <w:abstractNumId w:val="6"/>
  </w:num>
  <w:num w:numId="6">
    <w:abstractNumId w:val="8"/>
  </w:num>
  <w:num w:numId="7">
    <w:abstractNumId w:val="2"/>
  </w:num>
  <w:num w:numId="8">
    <w:abstractNumId w:val="0"/>
  </w:num>
  <w:num w:numId="9">
    <w:abstractNumId w:val="9"/>
  </w:num>
  <w:num w:numId="10">
    <w:abstractNumId w:val="5"/>
  </w:num>
  <w:num w:numId="11">
    <w:abstractNumId w:val="10"/>
  </w:num>
  <w:num w:numId="12">
    <w:abstractNumId w:val="19"/>
  </w:num>
  <w:num w:numId="13">
    <w:abstractNumId w:val="11"/>
  </w:num>
  <w:num w:numId="14">
    <w:abstractNumId w:val="12"/>
  </w:num>
  <w:num w:numId="15">
    <w:abstractNumId w:val="7"/>
  </w:num>
  <w:num w:numId="16">
    <w:abstractNumId w:val="13"/>
  </w:num>
  <w:num w:numId="17">
    <w:abstractNumId w:val="17"/>
  </w:num>
  <w:num w:numId="18">
    <w:abstractNumId w:val="4"/>
  </w:num>
  <w:num w:numId="19">
    <w:abstractNumId w:val="18"/>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1D7"/>
    <w:rsid w:val="000014E8"/>
    <w:rsid w:val="00001CDB"/>
    <w:rsid w:val="0000223F"/>
    <w:rsid w:val="00002D4C"/>
    <w:rsid w:val="00003917"/>
    <w:rsid w:val="00004E7E"/>
    <w:rsid w:val="00005AC1"/>
    <w:rsid w:val="00007790"/>
    <w:rsid w:val="00007B7B"/>
    <w:rsid w:val="00012EA8"/>
    <w:rsid w:val="00013218"/>
    <w:rsid w:val="000206B0"/>
    <w:rsid w:val="00021032"/>
    <w:rsid w:val="00021237"/>
    <w:rsid w:val="00021A49"/>
    <w:rsid w:val="00023096"/>
    <w:rsid w:val="00023C1D"/>
    <w:rsid w:val="00024342"/>
    <w:rsid w:val="00026158"/>
    <w:rsid w:val="00030E4B"/>
    <w:rsid w:val="00031A82"/>
    <w:rsid w:val="0003370A"/>
    <w:rsid w:val="00033EF4"/>
    <w:rsid w:val="00034F11"/>
    <w:rsid w:val="00035D63"/>
    <w:rsid w:val="00036439"/>
    <w:rsid w:val="000404C2"/>
    <w:rsid w:val="00040B38"/>
    <w:rsid w:val="00041088"/>
    <w:rsid w:val="000416AB"/>
    <w:rsid w:val="00041B3C"/>
    <w:rsid w:val="00045078"/>
    <w:rsid w:val="000456AF"/>
    <w:rsid w:val="00045795"/>
    <w:rsid w:val="00047637"/>
    <w:rsid w:val="00050B20"/>
    <w:rsid w:val="00051218"/>
    <w:rsid w:val="00051512"/>
    <w:rsid w:val="0005279E"/>
    <w:rsid w:val="00055265"/>
    <w:rsid w:val="000553EE"/>
    <w:rsid w:val="000556B9"/>
    <w:rsid w:val="00057906"/>
    <w:rsid w:val="00060FA9"/>
    <w:rsid w:val="00061AFF"/>
    <w:rsid w:val="00062601"/>
    <w:rsid w:val="00063431"/>
    <w:rsid w:val="00064910"/>
    <w:rsid w:val="0006593C"/>
    <w:rsid w:val="00065EDD"/>
    <w:rsid w:val="00067C24"/>
    <w:rsid w:val="000704BF"/>
    <w:rsid w:val="00070DD1"/>
    <w:rsid w:val="00070E52"/>
    <w:rsid w:val="000711D8"/>
    <w:rsid w:val="0007206E"/>
    <w:rsid w:val="000724A0"/>
    <w:rsid w:val="00072BF6"/>
    <w:rsid w:val="000730D7"/>
    <w:rsid w:val="000732E3"/>
    <w:rsid w:val="000742A3"/>
    <w:rsid w:val="00074CEC"/>
    <w:rsid w:val="00076FBF"/>
    <w:rsid w:val="000778E6"/>
    <w:rsid w:val="000779CC"/>
    <w:rsid w:val="00080460"/>
    <w:rsid w:val="00080B2D"/>
    <w:rsid w:val="00080D82"/>
    <w:rsid w:val="00083F28"/>
    <w:rsid w:val="00084430"/>
    <w:rsid w:val="000855EB"/>
    <w:rsid w:val="00085A0B"/>
    <w:rsid w:val="00086F91"/>
    <w:rsid w:val="00087606"/>
    <w:rsid w:val="000922CE"/>
    <w:rsid w:val="00092CA1"/>
    <w:rsid w:val="000948FD"/>
    <w:rsid w:val="000950BA"/>
    <w:rsid w:val="00097CE6"/>
    <w:rsid w:val="000A03AD"/>
    <w:rsid w:val="000A03C2"/>
    <w:rsid w:val="000A17FD"/>
    <w:rsid w:val="000A221F"/>
    <w:rsid w:val="000A301E"/>
    <w:rsid w:val="000A62CB"/>
    <w:rsid w:val="000A6646"/>
    <w:rsid w:val="000A668F"/>
    <w:rsid w:val="000A6DE5"/>
    <w:rsid w:val="000A7B8C"/>
    <w:rsid w:val="000B0BC6"/>
    <w:rsid w:val="000B0F0A"/>
    <w:rsid w:val="000B1E5B"/>
    <w:rsid w:val="000B2C55"/>
    <w:rsid w:val="000B5AE2"/>
    <w:rsid w:val="000C1070"/>
    <w:rsid w:val="000C1943"/>
    <w:rsid w:val="000C2BB5"/>
    <w:rsid w:val="000C3452"/>
    <w:rsid w:val="000C42A6"/>
    <w:rsid w:val="000C50C0"/>
    <w:rsid w:val="000C6E97"/>
    <w:rsid w:val="000C6F38"/>
    <w:rsid w:val="000C75F7"/>
    <w:rsid w:val="000D30E2"/>
    <w:rsid w:val="000D38C1"/>
    <w:rsid w:val="000D6234"/>
    <w:rsid w:val="000D64E1"/>
    <w:rsid w:val="000D6C65"/>
    <w:rsid w:val="000D6D32"/>
    <w:rsid w:val="000D79DF"/>
    <w:rsid w:val="000E0011"/>
    <w:rsid w:val="000E1F77"/>
    <w:rsid w:val="000E202C"/>
    <w:rsid w:val="000E25A1"/>
    <w:rsid w:val="000F06E0"/>
    <w:rsid w:val="000F22CC"/>
    <w:rsid w:val="000F2C73"/>
    <w:rsid w:val="000F2C92"/>
    <w:rsid w:val="000F50C2"/>
    <w:rsid w:val="000F5950"/>
    <w:rsid w:val="000F5B79"/>
    <w:rsid w:val="000F5BC8"/>
    <w:rsid w:val="000F691E"/>
    <w:rsid w:val="000F6A27"/>
    <w:rsid w:val="000F6D22"/>
    <w:rsid w:val="000F7947"/>
    <w:rsid w:val="001002BD"/>
    <w:rsid w:val="00100A0A"/>
    <w:rsid w:val="00100B1E"/>
    <w:rsid w:val="00102C3C"/>
    <w:rsid w:val="0010329D"/>
    <w:rsid w:val="00103834"/>
    <w:rsid w:val="00104CC9"/>
    <w:rsid w:val="001054E4"/>
    <w:rsid w:val="00107649"/>
    <w:rsid w:val="00107674"/>
    <w:rsid w:val="00110045"/>
    <w:rsid w:val="0011105C"/>
    <w:rsid w:val="00111081"/>
    <w:rsid w:val="001111AC"/>
    <w:rsid w:val="001114C3"/>
    <w:rsid w:val="00111DCC"/>
    <w:rsid w:val="001124C7"/>
    <w:rsid w:val="00115641"/>
    <w:rsid w:val="00115854"/>
    <w:rsid w:val="00117617"/>
    <w:rsid w:val="001248AE"/>
    <w:rsid w:val="00124C61"/>
    <w:rsid w:val="00125055"/>
    <w:rsid w:val="00126476"/>
    <w:rsid w:val="00126F34"/>
    <w:rsid w:val="00130FA9"/>
    <w:rsid w:val="00132949"/>
    <w:rsid w:val="00132972"/>
    <w:rsid w:val="00133139"/>
    <w:rsid w:val="00133428"/>
    <w:rsid w:val="00133929"/>
    <w:rsid w:val="00134CD0"/>
    <w:rsid w:val="00136682"/>
    <w:rsid w:val="00137366"/>
    <w:rsid w:val="00137CEA"/>
    <w:rsid w:val="00137EC4"/>
    <w:rsid w:val="001401FE"/>
    <w:rsid w:val="00140595"/>
    <w:rsid w:val="00140985"/>
    <w:rsid w:val="001418FA"/>
    <w:rsid w:val="00141937"/>
    <w:rsid w:val="00141AEB"/>
    <w:rsid w:val="00146134"/>
    <w:rsid w:val="00150B53"/>
    <w:rsid w:val="001515FD"/>
    <w:rsid w:val="0015340E"/>
    <w:rsid w:val="00155E01"/>
    <w:rsid w:val="00157FBB"/>
    <w:rsid w:val="0016188C"/>
    <w:rsid w:val="00161E4D"/>
    <w:rsid w:val="00163D01"/>
    <w:rsid w:val="00165345"/>
    <w:rsid w:val="001660A1"/>
    <w:rsid w:val="00167292"/>
    <w:rsid w:val="001701B8"/>
    <w:rsid w:val="00172250"/>
    <w:rsid w:val="00172AB5"/>
    <w:rsid w:val="001752EE"/>
    <w:rsid w:val="001758E5"/>
    <w:rsid w:val="00176323"/>
    <w:rsid w:val="001802C0"/>
    <w:rsid w:val="00180B81"/>
    <w:rsid w:val="00182470"/>
    <w:rsid w:val="0018333F"/>
    <w:rsid w:val="001843FC"/>
    <w:rsid w:val="00185FB0"/>
    <w:rsid w:val="0018608D"/>
    <w:rsid w:val="001923E0"/>
    <w:rsid w:val="00192A40"/>
    <w:rsid w:val="0019334E"/>
    <w:rsid w:val="00193A19"/>
    <w:rsid w:val="00195A0B"/>
    <w:rsid w:val="00195D14"/>
    <w:rsid w:val="00197AA9"/>
    <w:rsid w:val="001A1E22"/>
    <w:rsid w:val="001A2036"/>
    <w:rsid w:val="001A306F"/>
    <w:rsid w:val="001A3151"/>
    <w:rsid w:val="001A573D"/>
    <w:rsid w:val="001A5ADB"/>
    <w:rsid w:val="001A6087"/>
    <w:rsid w:val="001A664E"/>
    <w:rsid w:val="001A7DC8"/>
    <w:rsid w:val="001B0D37"/>
    <w:rsid w:val="001B1D3A"/>
    <w:rsid w:val="001B312B"/>
    <w:rsid w:val="001B3444"/>
    <w:rsid w:val="001B3DBE"/>
    <w:rsid w:val="001B46AF"/>
    <w:rsid w:val="001B55D8"/>
    <w:rsid w:val="001B6841"/>
    <w:rsid w:val="001B721B"/>
    <w:rsid w:val="001C0353"/>
    <w:rsid w:val="001C04A4"/>
    <w:rsid w:val="001C1C16"/>
    <w:rsid w:val="001C214F"/>
    <w:rsid w:val="001C32B7"/>
    <w:rsid w:val="001C5C6C"/>
    <w:rsid w:val="001C6FFF"/>
    <w:rsid w:val="001D05F9"/>
    <w:rsid w:val="001D1353"/>
    <w:rsid w:val="001D2302"/>
    <w:rsid w:val="001D2E29"/>
    <w:rsid w:val="001D3029"/>
    <w:rsid w:val="001D3AF0"/>
    <w:rsid w:val="001D4AB6"/>
    <w:rsid w:val="001D5925"/>
    <w:rsid w:val="001D7351"/>
    <w:rsid w:val="001D7573"/>
    <w:rsid w:val="001E0F1A"/>
    <w:rsid w:val="001E1DF2"/>
    <w:rsid w:val="001E313B"/>
    <w:rsid w:val="001E3765"/>
    <w:rsid w:val="001E3BE3"/>
    <w:rsid w:val="001E607B"/>
    <w:rsid w:val="001E7454"/>
    <w:rsid w:val="001E74C5"/>
    <w:rsid w:val="001E7A19"/>
    <w:rsid w:val="001F04C5"/>
    <w:rsid w:val="001F2BF3"/>
    <w:rsid w:val="001F460F"/>
    <w:rsid w:val="001F5FD8"/>
    <w:rsid w:val="001F7340"/>
    <w:rsid w:val="001F7834"/>
    <w:rsid w:val="00201BCA"/>
    <w:rsid w:val="0020281C"/>
    <w:rsid w:val="00203C2C"/>
    <w:rsid w:val="002042F6"/>
    <w:rsid w:val="00205219"/>
    <w:rsid w:val="002065A1"/>
    <w:rsid w:val="00210765"/>
    <w:rsid w:val="002134DD"/>
    <w:rsid w:val="00213A63"/>
    <w:rsid w:val="00214D15"/>
    <w:rsid w:val="002160AA"/>
    <w:rsid w:val="00217FE5"/>
    <w:rsid w:val="00223096"/>
    <w:rsid w:val="00224EA7"/>
    <w:rsid w:val="00224F68"/>
    <w:rsid w:val="00227864"/>
    <w:rsid w:val="00230162"/>
    <w:rsid w:val="00230648"/>
    <w:rsid w:val="002319E3"/>
    <w:rsid w:val="00232949"/>
    <w:rsid w:val="00232BE0"/>
    <w:rsid w:val="00233D00"/>
    <w:rsid w:val="00234C12"/>
    <w:rsid w:val="002362A9"/>
    <w:rsid w:val="00240AE2"/>
    <w:rsid w:val="002417F3"/>
    <w:rsid w:val="0024243D"/>
    <w:rsid w:val="00242730"/>
    <w:rsid w:val="002452F2"/>
    <w:rsid w:val="002456B7"/>
    <w:rsid w:val="00246C47"/>
    <w:rsid w:val="00251669"/>
    <w:rsid w:val="0025226B"/>
    <w:rsid w:val="00253A6F"/>
    <w:rsid w:val="00253F9F"/>
    <w:rsid w:val="0025419D"/>
    <w:rsid w:val="00256064"/>
    <w:rsid w:val="00256EC3"/>
    <w:rsid w:val="00261AEA"/>
    <w:rsid w:val="00261B0A"/>
    <w:rsid w:val="002631E2"/>
    <w:rsid w:val="00263A9A"/>
    <w:rsid w:val="00263EA6"/>
    <w:rsid w:val="00263F87"/>
    <w:rsid w:val="002641D2"/>
    <w:rsid w:val="002668E3"/>
    <w:rsid w:val="00266F5D"/>
    <w:rsid w:val="0026710E"/>
    <w:rsid w:val="00267776"/>
    <w:rsid w:val="002678DD"/>
    <w:rsid w:val="00270CC2"/>
    <w:rsid w:val="002719C4"/>
    <w:rsid w:val="00272B88"/>
    <w:rsid w:val="00273E07"/>
    <w:rsid w:val="00275402"/>
    <w:rsid w:val="00280391"/>
    <w:rsid w:val="00281E6A"/>
    <w:rsid w:val="0028279E"/>
    <w:rsid w:val="002831CC"/>
    <w:rsid w:val="00283331"/>
    <w:rsid w:val="00284AC2"/>
    <w:rsid w:val="002851CC"/>
    <w:rsid w:val="002856A9"/>
    <w:rsid w:val="002857EE"/>
    <w:rsid w:val="002879B4"/>
    <w:rsid w:val="00290D5F"/>
    <w:rsid w:val="00290E63"/>
    <w:rsid w:val="00291D03"/>
    <w:rsid w:val="002925D7"/>
    <w:rsid w:val="002928A8"/>
    <w:rsid w:val="00293E46"/>
    <w:rsid w:val="002962B1"/>
    <w:rsid w:val="00297104"/>
    <w:rsid w:val="00297F64"/>
    <w:rsid w:val="002A15BC"/>
    <w:rsid w:val="002A18CC"/>
    <w:rsid w:val="002A1C94"/>
    <w:rsid w:val="002A2182"/>
    <w:rsid w:val="002A2382"/>
    <w:rsid w:val="002A3386"/>
    <w:rsid w:val="002A3AE8"/>
    <w:rsid w:val="002A3B27"/>
    <w:rsid w:val="002A3D9A"/>
    <w:rsid w:val="002A4F74"/>
    <w:rsid w:val="002A69B4"/>
    <w:rsid w:val="002A7DA5"/>
    <w:rsid w:val="002B116C"/>
    <w:rsid w:val="002B3F30"/>
    <w:rsid w:val="002B48C3"/>
    <w:rsid w:val="002B6E76"/>
    <w:rsid w:val="002B7069"/>
    <w:rsid w:val="002B79CF"/>
    <w:rsid w:val="002C1B7C"/>
    <w:rsid w:val="002C2DFA"/>
    <w:rsid w:val="002C390B"/>
    <w:rsid w:val="002C4D19"/>
    <w:rsid w:val="002C5F35"/>
    <w:rsid w:val="002C623D"/>
    <w:rsid w:val="002C706D"/>
    <w:rsid w:val="002C76FF"/>
    <w:rsid w:val="002D0049"/>
    <w:rsid w:val="002D0265"/>
    <w:rsid w:val="002D06F9"/>
    <w:rsid w:val="002D1AB5"/>
    <w:rsid w:val="002D2187"/>
    <w:rsid w:val="002D2875"/>
    <w:rsid w:val="002D2AC8"/>
    <w:rsid w:val="002D2D58"/>
    <w:rsid w:val="002D78DD"/>
    <w:rsid w:val="002E1425"/>
    <w:rsid w:val="002E15BA"/>
    <w:rsid w:val="002E290B"/>
    <w:rsid w:val="002E34C4"/>
    <w:rsid w:val="002E35BD"/>
    <w:rsid w:val="002E440B"/>
    <w:rsid w:val="002E5B4B"/>
    <w:rsid w:val="002E69E4"/>
    <w:rsid w:val="002F2F0A"/>
    <w:rsid w:val="002F3392"/>
    <w:rsid w:val="002F3465"/>
    <w:rsid w:val="002F394F"/>
    <w:rsid w:val="002F3E3A"/>
    <w:rsid w:val="002F573F"/>
    <w:rsid w:val="002F75E9"/>
    <w:rsid w:val="002F7C42"/>
    <w:rsid w:val="003000AD"/>
    <w:rsid w:val="0030231D"/>
    <w:rsid w:val="00304349"/>
    <w:rsid w:val="00304DBF"/>
    <w:rsid w:val="00307BDF"/>
    <w:rsid w:val="00307F7C"/>
    <w:rsid w:val="0031081D"/>
    <w:rsid w:val="00312BD3"/>
    <w:rsid w:val="00312E91"/>
    <w:rsid w:val="00313401"/>
    <w:rsid w:val="00313B0D"/>
    <w:rsid w:val="00313FE3"/>
    <w:rsid w:val="003144F2"/>
    <w:rsid w:val="00315308"/>
    <w:rsid w:val="00315F51"/>
    <w:rsid w:val="00317038"/>
    <w:rsid w:val="00317281"/>
    <w:rsid w:val="003177C1"/>
    <w:rsid w:val="003200D9"/>
    <w:rsid w:val="00320307"/>
    <w:rsid w:val="003203BB"/>
    <w:rsid w:val="0032061B"/>
    <w:rsid w:val="003208AD"/>
    <w:rsid w:val="003211E8"/>
    <w:rsid w:val="00321EC4"/>
    <w:rsid w:val="00322A8F"/>
    <w:rsid w:val="00324A18"/>
    <w:rsid w:val="00325673"/>
    <w:rsid w:val="003259CB"/>
    <w:rsid w:val="003259DA"/>
    <w:rsid w:val="003278A5"/>
    <w:rsid w:val="00330176"/>
    <w:rsid w:val="0033042C"/>
    <w:rsid w:val="00331991"/>
    <w:rsid w:val="00331FC6"/>
    <w:rsid w:val="00332152"/>
    <w:rsid w:val="003326E2"/>
    <w:rsid w:val="00334261"/>
    <w:rsid w:val="003354AF"/>
    <w:rsid w:val="00335E4B"/>
    <w:rsid w:val="00336910"/>
    <w:rsid w:val="003418A8"/>
    <w:rsid w:val="00342532"/>
    <w:rsid w:val="0034279D"/>
    <w:rsid w:val="00342A64"/>
    <w:rsid w:val="00343158"/>
    <w:rsid w:val="0034391D"/>
    <w:rsid w:val="00343E9C"/>
    <w:rsid w:val="00343F0D"/>
    <w:rsid w:val="003450A1"/>
    <w:rsid w:val="003459CE"/>
    <w:rsid w:val="00345D17"/>
    <w:rsid w:val="00346B36"/>
    <w:rsid w:val="003475E7"/>
    <w:rsid w:val="0035052F"/>
    <w:rsid w:val="00351031"/>
    <w:rsid w:val="00351E66"/>
    <w:rsid w:val="003526DA"/>
    <w:rsid w:val="00352A27"/>
    <w:rsid w:val="00352E7A"/>
    <w:rsid w:val="0035478C"/>
    <w:rsid w:val="00354DA6"/>
    <w:rsid w:val="00355593"/>
    <w:rsid w:val="003559F1"/>
    <w:rsid w:val="00357297"/>
    <w:rsid w:val="003624DA"/>
    <w:rsid w:val="00364044"/>
    <w:rsid w:val="00365555"/>
    <w:rsid w:val="003674F6"/>
    <w:rsid w:val="00367F28"/>
    <w:rsid w:val="0037252D"/>
    <w:rsid w:val="00375317"/>
    <w:rsid w:val="00377898"/>
    <w:rsid w:val="00381203"/>
    <w:rsid w:val="0038239F"/>
    <w:rsid w:val="00383148"/>
    <w:rsid w:val="00383AD6"/>
    <w:rsid w:val="003847FC"/>
    <w:rsid w:val="00385824"/>
    <w:rsid w:val="0038593C"/>
    <w:rsid w:val="003866F2"/>
    <w:rsid w:val="00387951"/>
    <w:rsid w:val="00387A25"/>
    <w:rsid w:val="00390FAF"/>
    <w:rsid w:val="00392FE2"/>
    <w:rsid w:val="00394524"/>
    <w:rsid w:val="003949CD"/>
    <w:rsid w:val="00396BBB"/>
    <w:rsid w:val="003A0A61"/>
    <w:rsid w:val="003A3F3A"/>
    <w:rsid w:val="003A43FA"/>
    <w:rsid w:val="003A4744"/>
    <w:rsid w:val="003A4B2D"/>
    <w:rsid w:val="003A4C50"/>
    <w:rsid w:val="003A6525"/>
    <w:rsid w:val="003A73CF"/>
    <w:rsid w:val="003A7F92"/>
    <w:rsid w:val="003B0308"/>
    <w:rsid w:val="003B163B"/>
    <w:rsid w:val="003B16BA"/>
    <w:rsid w:val="003B2382"/>
    <w:rsid w:val="003B23E6"/>
    <w:rsid w:val="003B3068"/>
    <w:rsid w:val="003B3355"/>
    <w:rsid w:val="003B3951"/>
    <w:rsid w:val="003B4255"/>
    <w:rsid w:val="003B5095"/>
    <w:rsid w:val="003C0D61"/>
    <w:rsid w:val="003C2244"/>
    <w:rsid w:val="003C2392"/>
    <w:rsid w:val="003C2DE5"/>
    <w:rsid w:val="003C31B6"/>
    <w:rsid w:val="003C330A"/>
    <w:rsid w:val="003C46AA"/>
    <w:rsid w:val="003C5892"/>
    <w:rsid w:val="003C6045"/>
    <w:rsid w:val="003C63E7"/>
    <w:rsid w:val="003C6B6A"/>
    <w:rsid w:val="003C6BE4"/>
    <w:rsid w:val="003C6E8E"/>
    <w:rsid w:val="003D081D"/>
    <w:rsid w:val="003D0B38"/>
    <w:rsid w:val="003D18DC"/>
    <w:rsid w:val="003D5166"/>
    <w:rsid w:val="003D519F"/>
    <w:rsid w:val="003E1782"/>
    <w:rsid w:val="003E1943"/>
    <w:rsid w:val="003E285A"/>
    <w:rsid w:val="003E4558"/>
    <w:rsid w:val="003E4C67"/>
    <w:rsid w:val="003E544B"/>
    <w:rsid w:val="003E572F"/>
    <w:rsid w:val="003F1116"/>
    <w:rsid w:val="003F2FB0"/>
    <w:rsid w:val="003F366D"/>
    <w:rsid w:val="003F460B"/>
    <w:rsid w:val="003F5517"/>
    <w:rsid w:val="003F6A24"/>
    <w:rsid w:val="003F6C4F"/>
    <w:rsid w:val="003F733B"/>
    <w:rsid w:val="00400803"/>
    <w:rsid w:val="004021C8"/>
    <w:rsid w:val="004028FC"/>
    <w:rsid w:val="00403AE7"/>
    <w:rsid w:val="004040BE"/>
    <w:rsid w:val="00405747"/>
    <w:rsid w:val="00406830"/>
    <w:rsid w:val="0040729A"/>
    <w:rsid w:val="00412252"/>
    <w:rsid w:val="00412583"/>
    <w:rsid w:val="004130B3"/>
    <w:rsid w:val="0041654A"/>
    <w:rsid w:val="00417BBB"/>
    <w:rsid w:val="00421DF6"/>
    <w:rsid w:val="00421F17"/>
    <w:rsid w:val="0042279B"/>
    <w:rsid w:val="00423B83"/>
    <w:rsid w:val="00426EC7"/>
    <w:rsid w:val="004273A4"/>
    <w:rsid w:val="00427877"/>
    <w:rsid w:val="00427925"/>
    <w:rsid w:val="00431A13"/>
    <w:rsid w:val="004343AA"/>
    <w:rsid w:val="00436660"/>
    <w:rsid w:val="00444D92"/>
    <w:rsid w:val="00446318"/>
    <w:rsid w:val="00446DCC"/>
    <w:rsid w:val="00447E88"/>
    <w:rsid w:val="004506C0"/>
    <w:rsid w:val="00450ECA"/>
    <w:rsid w:val="00450F6F"/>
    <w:rsid w:val="004510A1"/>
    <w:rsid w:val="004512FD"/>
    <w:rsid w:val="004553EB"/>
    <w:rsid w:val="00456201"/>
    <w:rsid w:val="0045734D"/>
    <w:rsid w:val="00457556"/>
    <w:rsid w:val="004576FB"/>
    <w:rsid w:val="00463040"/>
    <w:rsid w:val="00465077"/>
    <w:rsid w:val="00465768"/>
    <w:rsid w:val="00465C26"/>
    <w:rsid w:val="00465EDF"/>
    <w:rsid w:val="00466264"/>
    <w:rsid w:val="004667A8"/>
    <w:rsid w:val="00467683"/>
    <w:rsid w:val="0046769F"/>
    <w:rsid w:val="00470C59"/>
    <w:rsid w:val="004726AC"/>
    <w:rsid w:val="00472A17"/>
    <w:rsid w:val="00472BA5"/>
    <w:rsid w:val="004758FD"/>
    <w:rsid w:val="00475DBB"/>
    <w:rsid w:val="00475E93"/>
    <w:rsid w:val="00476339"/>
    <w:rsid w:val="004764E6"/>
    <w:rsid w:val="00476C60"/>
    <w:rsid w:val="00476DF3"/>
    <w:rsid w:val="00477198"/>
    <w:rsid w:val="00481ECA"/>
    <w:rsid w:val="00481F3E"/>
    <w:rsid w:val="004839B8"/>
    <w:rsid w:val="00484638"/>
    <w:rsid w:val="0048479C"/>
    <w:rsid w:val="00484D02"/>
    <w:rsid w:val="0048536D"/>
    <w:rsid w:val="00490E7A"/>
    <w:rsid w:val="0049343B"/>
    <w:rsid w:val="00493C64"/>
    <w:rsid w:val="00494574"/>
    <w:rsid w:val="00494719"/>
    <w:rsid w:val="00497846"/>
    <w:rsid w:val="00497D28"/>
    <w:rsid w:val="004A0A00"/>
    <w:rsid w:val="004A1A48"/>
    <w:rsid w:val="004A2437"/>
    <w:rsid w:val="004A29F0"/>
    <w:rsid w:val="004A3F91"/>
    <w:rsid w:val="004A5817"/>
    <w:rsid w:val="004A59DB"/>
    <w:rsid w:val="004A5AEA"/>
    <w:rsid w:val="004A6D6B"/>
    <w:rsid w:val="004A73CD"/>
    <w:rsid w:val="004B2CB4"/>
    <w:rsid w:val="004B5BE3"/>
    <w:rsid w:val="004B64D7"/>
    <w:rsid w:val="004B772D"/>
    <w:rsid w:val="004C0ACB"/>
    <w:rsid w:val="004C2D73"/>
    <w:rsid w:val="004C44B0"/>
    <w:rsid w:val="004C45ED"/>
    <w:rsid w:val="004C5D2B"/>
    <w:rsid w:val="004C660D"/>
    <w:rsid w:val="004C70D6"/>
    <w:rsid w:val="004C73E4"/>
    <w:rsid w:val="004C75F4"/>
    <w:rsid w:val="004D01F9"/>
    <w:rsid w:val="004D1684"/>
    <w:rsid w:val="004D33C4"/>
    <w:rsid w:val="004D3CDB"/>
    <w:rsid w:val="004D3D89"/>
    <w:rsid w:val="004D47DE"/>
    <w:rsid w:val="004D485B"/>
    <w:rsid w:val="004D49EC"/>
    <w:rsid w:val="004D627A"/>
    <w:rsid w:val="004D6F12"/>
    <w:rsid w:val="004E109E"/>
    <w:rsid w:val="004E1773"/>
    <w:rsid w:val="004E209C"/>
    <w:rsid w:val="004E2542"/>
    <w:rsid w:val="004E2C3D"/>
    <w:rsid w:val="004E3CE7"/>
    <w:rsid w:val="004E5DD0"/>
    <w:rsid w:val="004E740A"/>
    <w:rsid w:val="004F255B"/>
    <w:rsid w:val="004F53C5"/>
    <w:rsid w:val="004F55D5"/>
    <w:rsid w:val="00500844"/>
    <w:rsid w:val="00500FB3"/>
    <w:rsid w:val="00501DA6"/>
    <w:rsid w:val="0050300F"/>
    <w:rsid w:val="0050332D"/>
    <w:rsid w:val="005037DD"/>
    <w:rsid w:val="00503A93"/>
    <w:rsid w:val="00504ABC"/>
    <w:rsid w:val="00504B70"/>
    <w:rsid w:val="0051038A"/>
    <w:rsid w:val="005110A2"/>
    <w:rsid w:val="005116CE"/>
    <w:rsid w:val="00511DEA"/>
    <w:rsid w:val="00512E59"/>
    <w:rsid w:val="0051375F"/>
    <w:rsid w:val="00513FDE"/>
    <w:rsid w:val="0051454C"/>
    <w:rsid w:val="00514D3D"/>
    <w:rsid w:val="00515226"/>
    <w:rsid w:val="00515323"/>
    <w:rsid w:val="00515743"/>
    <w:rsid w:val="00515AF3"/>
    <w:rsid w:val="0051610D"/>
    <w:rsid w:val="00516471"/>
    <w:rsid w:val="00517048"/>
    <w:rsid w:val="005207A5"/>
    <w:rsid w:val="00521295"/>
    <w:rsid w:val="005213EE"/>
    <w:rsid w:val="005218A7"/>
    <w:rsid w:val="0052200B"/>
    <w:rsid w:val="00523551"/>
    <w:rsid w:val="00524EEB"/>
    <w:rsid w:val="00525607"/>
    <w:rsid w:val="00525B30"/>
    <w:rsid w:val="00527689"/>
    <w:rsid w:val="00527ACE"/>
    <w:rsid w:val="00530B14"/>
    <w:rsid w:val="005315C8"/>
    <w:rsid w:val="00532892"/>
    <w:rsid w:val="00534925"/>
    <w:rsid w:val="005356D6"/>
    <w:rsid w:val="00535A9E"/>
    <w:rsid w:val="00535F6D"/>
    <w:rsid w:val="00536B3F"/>
    <w:rsid w:val="0053713A"/>
    <w:rsid w:val="00537ADD"/>
    <w:rsid w:val="00537E65"/>
    <w:rsid w:val="005409FF"/>
    <w:rsid w:val="0054115E"/>
    <w:rsid w:val="005415B9"/>
    <w:rsid w:val="005420AB"/>
    <w:rsid w:val="00543A9A"/>
    <w:rsid w:val="00543EA5"/>
    <w:rsid w:val="005446A5"/>
    <w:rsid w:val="0054471A"/>
    <w:rsid w:val="0054474E"/>
    <w:rsid w:val="00544AFA"/>
    <w:rsid w:val="00546DFF"/>
    <w:rsid w:val="0054726C"/>
    <w:rsid w:val="00547A33"/>
    <w:rsid w:val="0055174A"/>
    <w:rsid w:val="0055289E"/>
    <w:rsid w:val="00553362"/>
    <w:rsid w:val="00554829"/>
    <w:rsid w:val="00554A7A"/>
    <w:rsid w:val="00556EB6"/>
    <w:rsid w:val="00557C6E"/>
    <w:rsid w:val="00561315"/>
    <w:rsid w:val="005614B5"/>
    <w:rsid w:val="0056172B"/>
    <w:rsid w:val="00561EDB"/>
    <w:rsid w:val="00563575"/>
    <w:rsid w:val="0056725C"/>
    <w:rsid w:val="00567721"/>
    <w:rsid w:val="00571722"/>
    <w:rsid w:val="005729CC"/>
    <w:rsid w:val="00572B11"/>
    <w:rsid w:val="00577B9D"/>
    <w:rsid w:val="005838F3"/>
    <w:rsid w:val="00584F59"/>
    <w:rsid w:val="00585AA4"/>
    <w:rsid w:val="00585C57"/>
    <w:rsid w:val="00590201"/>
    <w:rsid w:val="005910F8"/>
    <w:rsid w:val="005915D6"/>
    <w:rsid w:val="00593A35"/>
    <w:rsid w:val="00594046"/>
    <w:rsid w:val="00594618"/>
    <w:rsid w:val="00594C5A"/>
    <w:rsid w:val="00596B24"/>
    <w:rsid w:val="005A0683"/>
    <w:rsid w:val="005A08BB"/>
    <w:rsid w:val="005A184A"/>
    <w:rsid w:val="005A2824"/>
    <w:rsid w:val="005A3CF8"/>
    <w:rsid w:val="005A5083"/>
    <w:rsid w:val="005A5234"/>
    <w:rsid w:val="005A5E4F"/>
    <w:rsid w:val="005A7469"/>
    <w:rsid w:val="005B0927"/>
    <w:rsid w:val="005B3643"/>
    <w:rsid w:val="005B55FC"/>
    <w:rsid w:val="005B57E2"/>
    <w:rsid w:val="005B7D3D"/>
    <w:rsid w:val="005B7F81"/>
    <w:rsid w:val="005C071D"/>
    <w:rsid w:val="005C0872"/>
    <w:rsid w:val="005C0AA7"/>
    <w:rsid w:val="005C10EB"/>
    <w:rsid w:val="005C1632"/>
    <w:rsid w:val="005C5F5C"/>
    <w:rsid w:val="005D0026"/>
    <w:rsid w:val="005D080C"/>
    <w:rsid w:val="005D09C3"/>
    <w:rsid w:val="005D0B9A"/>
    <w:rsid w:val="005D0E1E"/>
    <w:rsid w:val="005D13FA"/>
    <w:rsid w:val="005D2C3F"/>
    <w:rsid w:val="005D6386"/>
    <w:rsid w:val="005D6F63"/>
    <w:rsid w:val="005E0470"/>
    <w:rsid w:val="005E0641"/>
    <w:rsid w:val="005E2E75"/>
    <w:rsid w:val="005E3340"/>
    <w:rsid w:val="005E3796"/>
    <w:rsid w:val="005E391F"/>
    <w:rsid w:val="005E3D53"/>
    <w:rsid w:val="005E41CC"/>
    <w:rsid w:val="005E4B55"/>
    <w:rsid w:val="005E5411"/>
    <w:rsid w:val="005E5F98"/>
    <w:rsid w:val="005E62B6"/>
    <w:rsid w:val="005E7892"/>
    <w:rsid w:val="005E7EA7"/>
    <w:rsid w:val="005F0199"/>
    <w:rsid w:val="005F0B4A"/>
    <w:rsid w:val="005F18CA"/>
    <w:rsid w:val="005F1B57"/>
    <w:rsid w:val="005F202B"/>
    <w:rsid w:val="005F494E"/>
    <w:rsid w:val="005F50CC"/>
    <w:rsid w:val="005F5412"/>
    <w:rsid w:val="005F5F75"/>
    <w:rsid w:val="005F6DF5"/>
    <w:rsid w:val="005F788E"/>
    <w:rsid w:val="0060192D"/>
    <w:rsid w:val="0060197D"/>
    <w:rsid w:val="0060269C"/>
    <w:rsid w:val="00602DB7"/>
    <w:rsid w:val="00604F51"/>
    <w:rsid w:val="006073F1"/>
    <w:rsid w:val="00610802"/>
    <w:rsid w:val="00610A0D"/>
    <w:rsid w:val="006127C9"/>
    <w:rsid w:val="0061346A"/>
    <w:rsid w:val="006135AD"/>
    <w:rsid w:val="006137F9"/>
    <w:rsid w:val="00614B09"/>
    <w:rsid w:val="00615943"/>
    <w:rsid w:val="00616483"/>
    <w:rsid w:val="00620DCE"/>
    <w:rsid w:val="006213DB"/>
    <w:rsid w:val="00621576"/>
    <w:rsid w:val="00621F5B"/>
    <w:rsid w:val="006220D5"/>
    <w:rsid w:val="00622B7D"/>
    <w:rsid w:val="00623A0F"/>
    <w:rsid w:val="00623C1E"/>
    <w:rsid w:val="0062434D"/>
    <w:rsid w:val="006248AC"/>
    <w:rsid w:val="00625B03"/>
    <w:rsid w:val="00626F4E"/>
    <w:rsid w:val="00630F24"/>
    <w:rsid w:val="00632385"/>
    <w:rsid w:val="00634F3B"/>
    <w:rsid w:val="006360D7"/>
    <w:rsid w:val="00637003"/>
    <w:rsid w:val="00640996"/>
    <w:rsid w:val="00640BA8"/>
    <w:rsid w:val="00641DE1"/>
    <w:rsid w:val="0064462B"/>
    <w:rsid w:val="00644C7A"/>
    <w:rsid w:val="00645765"/>
    <w:rsid w:val="006457BA"/>
    <w:rsid w:val="00646462"/>
    <w:rsid w:val="0064779D"/>
    <w:rsid w:val="006508BD"/>
    <w:rsid w:val="006508BF"/>
    <w:rsid w:val="00651990"/>
    <w:rsid w:val="00652B6E"/>
    <w:rsid w:val="00653EEA"/>
    <w:rsid w:val="00654CEE"/>
    <w:rsid w:val="00654FEA"/>
    <w:rsid w:val="006552F3"/>
    <w:rsid w:val="00655CCA"/>
    <w:rsid w:val="00656F68"/>
    <w:rsid w:val="00660240"/>
    <w:rsid w:val="0066093C"/>
    <w:rsid w:val="00661F1E"/>
    <w:rsid w:val="00662227"/>
    <w:rsid w:val="0066402A"/>
    <w:rsid w:val="00664758"/>
    <w:rsid w:val="00665BA9"/>
    <w:rsid w:val="00666AC7"/>
    <w:rsid w:val="00666F7A"/>
    <w:rsid w:val="00667BFB"/>
    <w:rsid w:val="0067069B"/>
    <w:rsid w:val="00671831"/>
    <w:rsid w:val="00672C04"/>
    <w:rsid w:val="0067432B"/>
    <w:rsid w:val="006743CC"/>
    <w:rsid w:val="006746C5"/>
    <w:rsid w:val="00674A33"/>
    <w:rsid w:val="006753C4"/>
    <w:rsid w:val="00676C8F"/>
    <w:rsid w:val="00677280"/>
    <w:rsid w:val="006775EA"/>
    <w:rsid w:val="0067798B"/>
    <w:rsid w:val="00677BAA"/>
    <w:rsid w:val="006814D9"/>
    <w:rsid w:val="00683A1A"/>
    <w:rsid w:val="00684595"/>
    <w:rsid w:val="0068473F"/>
    <w:rsid w:val="0068505A"/>
    <w:rsid w:val="006862DF"/>
    <w:rsid w:val="006920E9"/>
    <w:rsid w:val="00692B59"/>
    <w:rsid w:val="00693019"/>
    <w:rsid w:val="006931B8"/>
    <w:rsid w:val="0069385D"/>
    <w:rsid w:val="006938C5"/>
    <w:rsid w:val="00694B5D"/>
    <w:rsid w:val="00695DC1"/>
    <w:rsid w:val="00696F21"/>
    <w:rsid w:val="006A0739"/>
    <w:rsid w:val="006A21F0"/>
    <w:rsid w:val="006A2782"/>
    <w:rsid w:val="006A2B98"/>
    <w:rsid w:val="006A2E74"/>
    <w:rsid w:val="006A3AE5"/>
    <w:rsid w:val="006A3BDE"/>
    <w:rsid w:val="006A44E9"/>
    <w:rsid w:val="006A45F0"/>
    <w:rsid w:val="006A5FD2"/>
    <w:rsid w:val="006A68A4"/>
    <w:rsid w:val="006B2C31"/>
    <w:rsid w:val="006B3008"/>
    <w:rsid w:val="006B327B"/>
    <w:rsid w:val="006B36ED"/>
    <w:rsid w:val="006B4E1D"/>
    <w:rsid w:val="006B4E25"/>
    <w:rsid w:val="006B4EB2"/>
    <w:rsid w:val="006B6F9C"/>
    <w:rsid w:val="006B70D0"/>
    <w:rsid w:val="006C1F6D"/>
    <w:rsid w:val="006C27FD"/>
    <w:rsid w:val="006C3957"/>
    <w:rsid w:val="006C4896"/>
    <w:rsid w:val="006C56B9"/>
    <w:rsid w:val="006D0485"/>
    <w:rsid w:val="006D1738"/>
    <w:rsid w:val="006D1F97"/>
    <w:rsid w:val="006D23CD"/>
    <w:rsid w:val="006D29FE"/>
    <w:rsid w:val="006D415D"/>
    <w:rsid w:val="006D4219"/>
    <w:rsid w:val="006D49AF"/>
    <w:rsid w:val="006D6417"/>
    <w:rsid w:val="006D6557"/>
    <w:rsid w:val="006D718F"/>
    <w:rsid w:val="006D78B2"/>
    <w:rsid w:val="006E01F0"/>
    <w:rsid w:val="006E261A"/>
    <w:rsid w:val="006E288A"/>
    <w:rsid w:val="006E5B73"/>
    <w:rsid w:val="006E62F8"/>
    <w:rsid w:val="006E6E2F"/>
    <w:rsid w:val="006E7BF6"/>
    <w:rsid w:val="006E7F22"/>
    <w:rsid w:val="006F0DD3"/>
    <w:rsid w:val="006F29C4"/>
    <w:rsid w:val="006F37E6"/>
    <w:rsid w:val="006F3BB7"/>
    <w:rsid w:val="006F4975"/>
    <w:rsid w:val="006F6B38"/>
    <w:rsid w:val="006F7507"/>
    <w:rsid w:val="007005CD"/>
    <w:rsid w:val="00702177"/>
    <w:rsid w:val="00703098"/>
    <w:rsid w:val="00703A5E"/>
    <w:rsid w:val="00705AAD"/>
    <w:rsid w:val="00706EAD"/>
    <w:rsid w:val="00707B9E"/>
    <w:rsid w:val="007108D0"/>
    <w:rsid w:val="00710CEF"/>
    <w:rsid w:val="0071109B"/>
    <w:rsid w:val="0071196E"/>
    <w:rsid w:val="007119F8"/>
    <w:rsid w:val="00711BCC"/>
    <w:rsid w:val="007133F1"/>
    <w:rsid w:val="00713563"/>
    <w:rsid w:val="007149E0"/>
    <w:rsid w:val="007164E9"/>
    <w:rsid w:val="007207DD"/>
    <w:rsid w:val="00724855"/>
    <w:rsid w:val="00725CAA"/>
    <w:rsid w:val="0073039D"/>
    <w:rsid w:val="007308DB"/>
    <w:rsid w:val="0073171D"/>
    <w:rsid w:val="00732218"/>
    <w:rsid w:val="007339C9"/>
    <w:rsid w:val="0073452F"/>
    <w:rsid w:val="0073521B"/>
    <w:rsid w:val="00735320"/>
    <w:rsid w:val="007355F7"/>
    <w:rsid w:val="00735F98"/>
    <w:rsid w:val="007364C9"/>
    <w:rsid w:val="0074013C"/>
    <w:rsid w:val="007413EA"/>
    <w:rsid w:val="00741426"/>
    <w:rsid w:val="00741AA0"/>
    <w:rsid w:val="00745681"/>
    <w:rsid w:val="00746162"/>
    <w:rsid w:val="00746425"/>
    <w:rsid w:val="00746B1D"/>
    <w:rsid w:val="00746BA3"/>
    <w:rsid w:val="0074754D"/>
    <w:rsid w:val="00750E03"/>
    <w:rsid w:val="007526C8"/>
    <w:rsid w:val="0075279C"/>
    <w:rsid w:val="00754E96"/>
    <w:rsid w:val="007550B0"/>
    <w:rsid w:val="00755315"/>
    <w:rsid w:val="00755354"/>
    <w:rsid w:val="0075553F"/>
    <w:rsid w:val="00756633"/>
    <w:rsid w:val="00757D5F"/>
    <w:rsid w:val="0076218E"/>
    <w:rsid w:val="0076245E"/>
    <w:rsid w:val="00762C79"/>
    <w:rsid w:val="0076311A"/>
    <w:rsid w:val="007657F9"/>
    <w:rsid w:val="007663DB"/>
    <w:rsid w:val="00767E87"/>
    <w:rsid w:val="00771111"/>
    <w:rsid w:val="00771221"/>
    <w:rsid w:val="00771405"/>
    <w:rsid w:val="00772196"/>
    <w:rsid w:val="007737AB"/>
    <w:rsid w:val="00773991"/>
    <w:rsid w:val="00776472"/>
    <w:rsid w:val="0077660A"/>
    <w:rsid w:val="007772B7"/>
    <w:rsid w:val="00777AF4"/>
    <w:rsid w:val="00780564"/>
    <w:rsid w:val="0078089B"/>
    <w:rsid w:val="00781310"/>
    <w:rsid w:val="0078145B"/>
    <w:rsid w:val="007837AE"/>
    <w:rsid w:val="00783C50"/>
    <w:rsid w:val="00784C94"/>
    <w:rsid w:val="007860C1"/>
    <w:rsid w:val="00787189"/>
    <w:rsid w:val="00787267"/>
    <w:rsid w:val="00787DD4"/>
    <w:rsid w:val="0079056D"/>
    <w:rsid w:val="0079085F"/>
    <w:rsid w:val="00791382"/>
    <w:rsid w:val="00791520"/>
    <w:rsid w:val="007915BB"/>
    <w:rsid w:val="00792B06"/>
    <w:rsid w:val="00792EA2"/>
    <w:rsid w:val="007935C9"/>
    <w:rsid w:val="0079420F"/>
    <w:rsid w:val="00794778"/>
    <w:rsid w:val="00794C1D"/>
    <w:rsid w:val="0079574F"/>
    <w:rsid w:val="00795D94"/>
    <w:rsid w:val="007972F0"/>
    <w:rsid w:val="00797B4A"/>
    <w:rsid w:val="00797FCE"/>
    <w:rsid w:val="007A09F9"/>
    <w:rsid w:val="007A14D5"/>
    <w:rsid w:val="007A196C"/>
    <w:rsid w:val="007A3C8C"/>
    <w:rsid w:val="007A3CB7"/>
    <w:rsid w:val="007A3E80"/>
    <w:rsid w:val="007A4351"/>
    <w:rsid w:val="007B05A6"/>
    <w:rsid w:val="007B0694"/>
    <w:rsid w:val="007B1A01"/>
    <w:rsid w:val="007B2804"/>
    <w:rsid w:val="007B2BE5"/>
    <w:rsid w:val="007B3D05"/>
    <w:rsid w:val="007B6C32"/>
    <w:rsid w:val="007B77C7"/>
    <w:rsid w:val="007C1603"/>
    <w:rsid w:val="007C1C10"/>
    <w:rsid w:val="007C406D"/>
    <w:rsid w:val="007C4544"/>
    <w:rsid w:val="007C46C4"/>
    <w:rsid w:val="007C4C0B"/>
    <w:rsid w:val="007C4ED3"/>
    <w:rsid w:val="007C5D5C"/>
    <w:rsid w:val="007C6C87"/>
    <w:rsid w:val="007C7FA1"/>
    <w:rsid w:val="007D0517"/>
    <w:rsid w:val="007D1FBD"/>
    <w:rsid w:val="007D2F3D"/>
    <w:rsid w:val="007D39C6"/>
    <w:rsid w:val="007D5B95"/>
    <w:rsid w:val="007D62EB"/>
    <w:rsid w:val="007D7E57"/>
    <w:rsid w:val="007E1E39"/>
    <w:rsid w:val="007E2FE9"/>
    <w:rsid w:val="007E30BE"/>
    <w:rsid w:val="007E3D23"/>
    <w:rsid w:val="007E5729"/>
    <w:rsid w:val="007E7303"/>
    <w:rsid w:val="007E7C8B"/>
    <w:rsid w:val="007F1C24"/>
    <w:rsid w:val="007F24D2"/>
    <w:rsid w:val="007F4A1A"/>
    <w:rsid w:val="007F5177"/>
    <w:rsid w:val="007F5877"/>
    <w:rsid w:val="007F5F1A"/>
    <w:rsid w:val="007F66EC"/>
    <w:rsid w:val="008003D7"/>
    <w:rsid w:val="008006D6"/>
    <w:rsid w:val="00800D2C"/>
    <w:rsid w:val="00801F15"/>
    <w:rsid w:val="008035B9"/>
    <w:rsid w:val="00805B8D"/>
    <w:rsid w:val="00806B5F"/>
    <w:rsid w:val="00806B66"/>
    <w:rsid w:val="008115EB"/>
    <w:rsid w:val="00812C27"/>
    <w:rsid w:val="00812E94"/>
    <w:rsid w:val="00813DD2"/>
    <w:rsid w:val="00813F6A"/>
    <w:rsid w:val="00815CE8"/>
    <w:rsid w:val="00817B62"/>
    <w:rsid w:val="008227E9"/>
    <w:rsid w:val="00823400"/>
    <w:rsid w:val="00824766"/>
    <w:rsid w:val="00824C50"/>
    <w:rsid w:val="008301BE"/>
    <w:rsid w:val="008302DA"/>
    <w:rsid w:val="00831965"/>
    <w:rsid w:val="00832482"/>
    <w:rsid w:val="00833165"/>
    <w:rsid w:val="00833A9B"/>
    <w:rsid w:val="0083509A"/>
    <w:rsid w:val="008363FE"/>
    <w:rsid w:val="00837D8B"/>
    <w:rsid w:val="008403B8"/>
    <w:rsid w:val="0084104E"/>
    <w:rsid w:val="00841B7A"/>
    <w:rsid w:val="00842307"/>
    <w:rsid w:val="0084244E"/>
    <w:rsid w:val="00842F5B"/>
    <w:rsid w:val="0084469D"/>
    <w:rsid w:val="008459DF"/>
    <w:rsid w:val="008470EC"/>
    <w:rsid w:val="008474F8"/>
    <w:rsid w:val="00850C88"/>
    <w:rsid w:val="0085215B"/>
    <w:rsid w:val="008526D4"/>
    <w:rsid w:val="008533DD"/>
    <w:rsid w:val="0085444A"/>
    <w:rsid w:val="008548C2"/>
    <w:rsid w:val="00854A9A"/>
    <w:rsid w:val="00854EF2"/>
    <w:rsid w:val="00856B08"/>
    <w:rsid w:val="008601DC"/>
    <w:rsid w:val="008605F7"/>
    <w:rsid w:val="0086314B"/>
    <w:rsid w:val="00863202"/>
    <w:rsid w:val="0086358F"/>
    <w:rsid w:val="00863BC5"/>
    <w:rsid w:val="00866001"/>
    <w:rsid w:val="00870813"/>
    <w:rsid w:val="008728EF"/>
    <w:rsid w:val="00872C64"/>
    <w:rsid w:val="00872D56"/>
    <w:rsid w:val="00873C60"/>
    <w:rsid w:val="00875A1B"/>
    <w:rsid w:val="008761AB"/>
    <w:rsid w:val="008767E8"/>
    <w:rsid w:val="0087745A"/>
    <w:rsid w:val="008807CC"/>
    <w:rsid w:val="00880947"/>
    <w:rsid w:val="00880F34"/>
    <w:rsid w:val="00881B6D"/>
    <w:rsid w:val="00883BB3"/>
    <w:rsid w:val="00883D0A"/>
    <w:rsid w:val="00885513"/>
    <w:rsid w:val="00890CE3"/>
    <w:rsid w:val="00890E6A"/>
    <w:rsid w:val="00891D13"/>
    <w:rsid w:val="008921DB"/>
    <w:rsid w:val="00892536"/>
    <w:rsid w:val="0089282B"/>
    <w:rsid w:val="00892DFE"/>
    <w:rsid w:val="00893269"/>
    <w:rsid w:val="00893A0F"/>
    <w:rsid w:val="00894970"/>
    <w:rsid w:val="00894E79"/>
    <w:rsid w:val="00895844"/>
    <w:rsid w:val="008974F3"/>
    <w:rsid w:val="00897E38"/>
    <w:rsid w:val="008A0EA4"/>
    <w:rsid w:val="008A14D1"/>
    <w:rsid w:val="008A3032"/>
    <w:rsid w:val="008A3288"/>
    <w:rsid w:val="008A4FBE"/>
    <w:rsid w:val="008A5F49"/>
    <w:rsid w:val="008A71B7"/>
    <w:rsid w:val="008B0C96"/>
    <w:rsid w:val="008B1304"/>
    <w:rsid w:val="008B1C33"/>
    <w:rsid w:val="008B1F23"/>
    <w:rsid w:val="008B5D6E"/>
    <w:rsid w:val="008B6B37"/>
    <w:rsid w:val="008C027C"/>
    <w:rsid w:val="008C0291"/>
    <w:rsid w:val="008C1B6E"/>
    <w:rsid w:val="008C4357"/>
    <w:rsid w:val="008C4383"/>
    <w:rsid w:val="008C53ED"/>
    <w:rsid w:val="008C61D3"/>
    <w:rsid w:val="008C61EB"/>
    <w:rsid w:val="008C65F5"/>
    <w:rsid w:val="008C72AD"/>
    <w:rsid w:val="008C7706"/>
    <w:rsid w:val="008D054D"/>
    <w:rsid w:val="008D086C"/>
    <w:rsid w:val="008D1185"/>
    <w:rsid w:val="008D2E9D"/>
    <w:rsid w:val="008D3820"/>
    <w:rsid w:val="008D3F4C"/>
    <w:rsid w:val="008D4B09"/>
    <w:rsid w:val="008D51D3"/>
    <w:rsid w:val="008D6D00"/>
    <w:rsid w:val="008D6E32"/>
    <w:rsid w:val="008E11AE"/>
    <w:rsid w:val="008E177A"/>
    <w:rsid w:val="008E2882"/>
    <w:rsid w:val="008E32B8"/>
    <w:rsid w:val="008E4885"/>
    <w:rsid w:val="008E5518"/>
    <w:rsid w:val="008E63BB"/>
    <w:rsid w:val="008E739D"/>
    <w:rsid w:val="008E7E35"/>
    <w:rsid w:val="008F1233"/>
    <w:rsid w:val="008F208A"/>
    <w:rsid w:val="008F28B0"/>
    <w:rsid w:val="008F646B"/>
    <w:rsid w:val="008F67C5"/>
    <w:rsid w:val="00900251"/>
    <w:rsid w:val="00902849"/>
    <w:rsid w:val="0090415B"/>
    <w:rsid w:val="009050D9"/>
    <w:rsid w:val="0090571D"/>
    <w:rsid w:val="009100C4"/>
    <w:rsid w:val="00910561"/>
    <w:rsid w:val="00910CED"/>
    <w:rsid w:val="009112AD"/>
    <w:rsid w:val="00911E02"/>
    <w:rsid w:val="00912224"/>
    <w:rsid w:val="00914036"/>
    <w:rsid w:val="0091588F"/>
    <w:rsid w:val="00916D31"/>
    <w:rsid w:val="00920EF7"/>
    <w:rsid w:val="00922441"/>
    <w:rsid w:val="00923226"/>
    <w:rsid w:val="00924D23"/>
    <w:rsid w:val="00926451"/>
    <w:rsid w:val="00926970"/>
    <w:rsid w:val="00926EEE"/>
    <w:rsid w:val="009308F5"/>
    <w:rsid w:val="0093165B"/>
    <w:rsid w:val="00931DF5"/>
    <w:rsid w:val="009323AB"/>
    <w:rsid w:val="00934355"/>
    <w:rsid w:val="00936148"/>
    <w:rsid w:val="009363C0"/>
    <w:rsid w:val="0094013B"/>
    <w:rsid w:val="0094035C"/>
    <w:rsid w:val="00941000"/>
    <w:rsid w:val="009418AB"/>
    <w:rsid w:val="0094198F"/>
    <w:rsid w:val="00945A37"/>
    <w:rsid w:val="0094625B"/>
    <w:rsid w:val="009464A6"/>
    <w:rsid w:val="00946596"/>
    <w:rsid w:val="0094730D"/>
    <w:rsid w:val="00947706"/>
    <w:rsid w:val="00947820"/>
    <w:rsid w:val="00947E58"/>
    <w:rsid w:val="00952180"/>
    <w:rsid w:val="00952451"/>
    <w:rsid w:val="009526FB"/>
    <w:rsid w:val="00952F34"/>
    <w:rsid w:val="00954BB4"/>
    <w:rsid w:val="00955713"/>
    <w:rsid w:val="0095585F"/>
    <w:rsid w:val="00955A9E"/>
    <w:rsid w:val="00955D18"/>
    <w:rsid w:val="009569A3"/>
    <w:rsid w:val="009575F3"/>
    <w:rsid w:val="00957759"/>
    <w:rsid w:val="00957813"/>
    <w:rsid w:val="009615DE"/>
    <w:rsid w:val="0096198F"/>
    <w:rsid w:val="009644EB"/>
    <w:rsid w:val="00964539"/>
    <w:rsid w:val="00964680"/>
    <w:rsid w:val="00964B99"/>
    <w:rsid w:val="00965F66"/>
    <w:rsid w:val="009660E9"/>
    <w:rsid w:val="00966C25"/>
    <w:rsid w:val="00967A74"/>
    <w:rsid w:val="00967D5B"/>
    <w:rsid w:val="00970101"/>
    <w:rsid w:val="0097039B"/>
    <w:rsid w:val="009705A3"/>
    <w:rsid w:val="009729F8"/>
    <w:rsid w:val="009771D3"/>
    <w:rsid w:val="00977BA5"/>
    <w:rsid w:val="00980285"/>
    <w:rsid w:val="009804ED"/>
    <w:rsid w:val="00980C6E"/>
    <w:rsid w:val="00980FD0"/>
    <w:rsid w:val="00981557"/>
    <w:rsid w:val="00982D99"/>
    <w:rsid w:val="00982F54"/>
    <w:rsid w:val="0098616E"/>
    <w:rsid w:val="0098688D"/>
    <w:rsid w:val="00986D84"/>
    <w:rsid w:val="00990C56"/>
    <w:rsid w:val="00991256"/>
    <w:rsid w:val="009940C0"/>
    <w:rsid w:val="00995277"/>
    <w:rsid w:val="009954A5"/>
    <w:rsid w:val="00995BBE"/>
    <w:rsid w:val="00995CBB"/>
    <w:rsid w:val="00996002"/>
    <w:rsid w:val="00996D86"/>
    <w:rsid w:val="009A02F5"/>
    <w:rsid w:val="009A133D"/>
    <w:rsid w:val="009A260A"/>
    <w:rsid w:val="009A2DE0"/>
    <w:rsid w:val="009A5A8F"/>
    <w:rsid w:val="009B0CD9"/>
    <w:rsid w:val="009B155A"/>
    <w:rsid w:val="009B1613"/>
    <w:rsid w:val="009B25DD"/>
    <w:rsid w:val="009B3614"/>
    <w:rsid w:val="009B4F0A"/>
    <w:rsid w:val="009B5180"/>
    <w:rsid w:val="009B5F49"/>
    <w:rsid w:val="009B6FAD"/>
    <w:rsid w:val="009C4E79"/>
    <w:rsid w:val="009C6063"/>
    <w:rsid w:val="009C617F"/>
    <w:rsid w:val="009C7C0C"/>
    <w:rsid w:val="009D2793"/>
    <w:rsid w:val="009D2961"/>
    <w:rsid w:val="009D3658"/>
    <w:rsid w:val="009D4881"/>
    <w:rsid w:val="009D517E"/>
    <w:rsid w:val="009D55AF"/>
    <w:rsid w:val="009D5C83"/>
    <w:rsid w:val="009D60B6"/>
    <w:rsid w:val="009D61B7"/>
    <w:rsid w:val="009D6E19"/>
    <w:rsid w:val="009D71C9"/>
    <w:rsid w:val="009E0678"/>
    <w:rsid w:val="009E1E16"/>
    <w:rsid w:val="009E34C9"/>
    <w:rsid w:val="009E53D5"/>
    <w:rsid w:val="009E7FA0"/>
    <w:rsid w:val="009F0A6D"/>
    <w:rsid w:val="009F1137"/>
    <w:rsid w:val="009F127B"/>
    <w:rsid w:val="009F12A1"/>
    <w:rsid w:val="009F470C"/>
    <w:rsid w:val="009F5786"/>
    <w:rsid w:val="009F633D"/>
    <w:rsid w:val="009F6D35"/>
    <w:rsid w:val="00A00190"/>
    <w:rsid w:val="00A008FD"/>
    <w:rsid w:val="00A0138B"/>
    <w:rsid w:val="00A0507F"/>
    <w:rsid w:val="00A06B47"/>
    <w:rsid w:val="00A077EB"/>
    <w:rsid w:val="00A11CF3"/>
    <w:rsid w:val="00A14CF0"/>
    <w:rsid w:val="00A15651"/>
    <w:rsid w:val="00A15BE7"/>
    <w:rsid w:val="00A16764"/>
    <w:rsid w:val="00A16F1C"/>
    <w:rsid w:val="00A17714"/>
    <w:rsid w:val="00A20B5E"/>
    <w:rsid w:val="00A21031"/>
    <w:rsid w:val="00A22615"/>
    <w:rsid w:val="00A22666"/>
    <w:rsid w:val="00A228C0"/>
    <w:rsid w:val="00A2445C"/>
    <w:rsid w:val="00A24605"/>
    <w:rsid w:val="00A24841"/>
    <w:rsid w:val="00A24DBF"/>
    <w:rsid w:val="00A24ECA"/>
    <w:rsid w:val="00A26FE1"/>
    <w:rsid w:val="00A314C6"/>
    <w:rsid w:val="00A31FD0"/>
    <w:rsid w:val="00A3340D"/>
    <w:rsid w:val="00A34C9F"/>
    <w:rsid w:val="00A35B37"/>
    <w:rsid w:val="00A37B1B"/>
    <w:rsid w:val="00A37C5E"/>
    <w:rsid w:val="00A37DB8"/>
    <w:rsid w:val="00A40A4C"/>
    <w:rsid w:val="00A40B90"/>
    <w:rsid w:val="00A426CB"/>
    <w:rsid w:val="00A426DA"/>
    <w:rsid w:val="00A441C0"/>
    <w:rsid w:val="00A45B7B"/>
    <w:rsid w:val="00A47D50"/>
    <w:rsid w:val="00A514D7"/>
    <w:rsid w:val="00A51D3F"/>
    <w:rsid w:val="00A522FF"/>
    <w:rsid w:val="00A53B7D"/>
    <w:rsid w:val="00A53DFC"/>
    <w:rsid w:val="00A53EC1"/>
    <w:rsid w:val="00A5435A"/>
    <w:rsid w:val="00A56CC0"/>
    <w:rsid w:val="00A56F96"/>
    <w:rsid w:val="00A627D4"/>
    <w:rsid w:val="00A62C4A"/>
    <w:rsid w:val="00A67343"/>
    <w:rsid w:val="00A70616"/>
    <w:rsid w:val="00A71393"/>
    <w:rsid w:val="00A73931"/>
    <w:rsid w:val="00A75B37"/>
    <w:rsid w:val="00A77267"/>
    <w:rsid w:val="00A77856"/>
    <w:rsid w:val="00A77A0A"/>
    <w:rsid w:val="00A818D1"/>
    <w:rsid w:val="00A8289D"/>
    <w:rsid w:val="00A83133"/>
    <w:rsid w:val="00A83679"/>
    <w:rsid w:val="00A83A08"/>
    <w:rsid w:val="00A84AFB"/>
    <w:rsid w:val="00A84DFC"/>
    <w:rsid w:val="00A852F0"/>
    <w:rsid w:val="00A864CB"/>
    <w:rsid w:val="00A87188"/>
    <w:rsid w:val="00A905B9"/>
    <w:rsid w:val="00A90ABF"/>
    <w:rsid w:val="00A90ADF"/>
    <w:rsid w:val="00A90ECD"/>
    <w:rsid w:val="00A91C10"/>
    <w:rsid w:val="00A91D20"/>
    <w:rsid w:val="00A927D4"/>
    <w:rsid w:val="00A92A44"/>
    <w:rsid w:val="00A92F5A"/>
    <w:rsid w:val="00A93CD7"/>
    <w:rsid w:val="00A9591E"/>
    <w:rsid w:val="00A95D62"/>
    <w:rsid w:val="00A9752F"/>
    <w:rsid w:val="00A97559"/>
    <w:rsid w:val="00A97B72"/>
    <w:rsid w:val="00AA03A1"/>
    <w:rsid w:val="00AA31DE"/>
    <w:rsid w:val="00AA3253"/>
    <w:rsid w:val="00AA6A59"/>
    <w:rsid w:val="00AA74AD"/>
    <w:rsid w:val="00AA74E2"/>
    <w:rsid w:val="00AB185A"/>
    <w:rsid w:val="00AB37A3"/>
    <w:rsid w:val="00AB49E6"/>
    <w:rsid w:val="00AB5773"/>
    <w:rsid w:val="00AB5CB6"/>
    <w:rsid w:val="00AC0667"/>
    <w:rsid w:val="00AC44A9"/>
    <w:rsid w:val="00AC5C7D"/>
    <w:rsid w:val="00AC6978"/>
    <w:rsid w:val="00AC703B"/>
    <w:rsid w:val="00AC792C"/>
    <w:rsid w:val="00AD02BD"/>
    <w:rsid w:val="00AD0EEE"/>
    <w:rsid w:val="00AD1A7B"/>
    <w:rsid w:val="00AD1A82"/>
    <w:rsid w:val="00AD1EA9"/>
    <w:rsid w:val="00AD4842"/>
    <w:rsid w:val="00AD63A1"/>
    <w:rsid w:val="00AD7144"/>
    <w:rsid w:val="00AD7BE6"/>
    <w:rsid w:val="00AE1529"/>
    <w:rsid w:val="00AE2F60"/>
    <w:rsid w:val="00AE4DF5"/>
    <w:rsid w:val="00AE592C"/>
    <w:rsid w:val="00AF0109"/>
    <w:rsid w:val="00AF0EA2"/>
    <w:rsid w:val="00AF212A"/>
    <w:rsid w:val="00AF356B"/>
    <w:rsid w:val="00AF3D1D"/>
    <w:rsid w:val="00AF478F"/>
    <w:rsid w:val="00AF53D3"/>
    <w:rsid w:val="00AF5418"/>
    <w:rsid w:val="00AF64F0"/>
    <w:rsid w:val="00AF67DB"/>
    <w:rsid w:val="00AF6F14"/>
    <w:rsid w:val="00B02F80"/>
    <w:rsid w:val="00B035FF"/>
    <w:rsid w:val="00B0436F"/>
    <w:rsid w:val="00B05C75"/>
    <w:rsid w:val="00B10088"/>
    <w:rsid w:val="00B10640"/>
    <w:rsid w:val="00B12736"/>
    <w:rsid w:val="00B13900"/>
    <w:rsid w:val="00B13D58"/>
    <w:rsid w:val="00B13EA4"/>
    <w:rsid w:val="00B14C65"/>
    <w:rsid w:val="00B1513D"/>
    <w:rsid w:val="00B1556F"/>
    <w:rsid w:val="00B162EA"/>
    <w:rsid w:val="00B16318"/>
    <w:rsid w:val="00B167CE"/>
    <w:rsid w:val="00B17FF0"/>
    <w:rsid w:val="00B2024C"/>
    <w:rsid w:val="00B207BD"/>
    <w:rsid w:val="00B209DB"/>
    <w:rsid w:val="00B21995"/>
    <w:rsid w:val="00B21AFE"/>
    <w:rsid w:val="00B21FFD"/>
    <w:rsid w:val="00B2288D"/>
    <w:rsid w:val="00B22C38"/>
    <w:rsid w:val="00B24A51"/>
    <w:rsid w:val="00B26F35"/>
    <w:rsid w:val="00B30918"/>
    <w:rsid w:val="00B30E00"/>
    <w:rsid w:val="00B310EF"/>
    <w:rsid w:val="00B31157"/>
    <w:rsid w:val="00B31CA2"/>
    <w:rsid w:val="00B33480"/>
    <w:rsid w:val="00B33B80"/>
    <w:rsid w:val="00B36F6F"/>
    <w:rsid w:val="00B379E5"/>
    <w:rsid w:val="00B40071"/>
    <w:rsid w:val="00B41604"/>
    <w:rsid w:val="00B425B8"/>
    <w:rsid w:val="00B44442"/>
    <w:rsid w:val="00B4475F"/>
    <w:rsid w:val="00B4483B"/>
    <w:rsid w:val="00B44A8C"/>
    <w:rsid w:val="00B45602"/>
    <w:rsid w:val="00B50CAE"/>
    <w:rsid w:val="00B52B5A"/>
    <w:rsid w:val="00B52D83"/>
    <w:rsid w:val="00B52E26"/>
    <w:rsid w:val="00B53109"/>
    <w:rsid w:val="00B54052"/>
    <w:rsid w:val="00B541EF"/>
    <w:rsid w:val="00B5452F"/>
    <w:rsid w:val="00B54833"/>
    <w:rsid w:val="00B54C3F"/>
    <w:rsid w:val="00B55816"/>
    <w:rsid w:val="00B5596A"/>
    <w:rsid w:val="00B56098"/>
    <w:rsid w:val="00B564E9"/>
    <w:rsid w:val="00B568B4"/>
    <w:rsid w:val="00B607B0"/>
    <w:rsid w:val="00B60E51"/>
    <w:rsid w:val="00B61AFE"/>
    <w:rsid w:val="00B61FAD"/>
    <w:rsid w:val="00B62624"/>
    <w:rsid w:val="00B63452"/>
    <w:rsid w:val="00B634DB"/>
    <w:rsid w:val="00B63A3E"/>
    <w:rsid w:val="00B64B82"/>
    <w:rsid w:val="00B651DD"/>
    <w:rsid w:val="00B65E3F"/>
    <w:rsid w:val="00B66720"/>
    <w:rsid w:val="00B66DDD"/>
    <w:rsid w:val="00B67081"/>
    <w:rsid w:val="00B671A9"/>
    <w:rsid w:val="00B70DEE"/>
    <w:rsid w:val="00B717D7"/>
    <w:rsid w:val="00B71F7C"/>
    <w:rsid w:val="00B725B7"/>
    <w:rsid w:val="00B72A92"/>
    <w:rsid w:val="00B731AC"/>
    <w:rsid w:val="00B74827"/>
    <w:rsid w:val="00B74959"/>
    <w:rsid w:val="00B77963"/>
    <w:rsid w:val="00B801B4"/>
    <w:rsid w:val="00B81006"/>
    <w:rsid w:val="00B8218D"/>
    <w:rsid w:val="00B83522"/>
    <w:rsid w:val="00B83644"/>
    <w:rsid w:val="00B84B92"/>
    <w:rsid w:val="00B85A12"/>
    <w:rsid w:val="00B91D1F"/>
    <w:rsid w:val="00B92875"/>
    <w:rsid w:val="00B93191"/>
    <w:rsid w:val="00B9744C"/>
    <w:rsid w:val="00B97EB6"/>
    <w:rsid w:val="00BA0678"/>
    <w:rsid w:val="00BA22B3"/>
    <w:rsid w:val="00BA307D"/>
    <w:rsid w:val="00BA418F"/>
    <w:rsid w:val="00BA61AD"/>
    <w:rsid w:val="00BA70FC"/>
    <w:rsid w:val="00BB023D"/>
    <w:rsid w:val="00BB23FE"/>
    <w:rsid w:val="00BB2D3E"/>
    <w:rsid w:val="00BB302B"/>
    <w:rsid w:val="00BB33A8"/>
    <w:rsid w:val="00BB358D"/>
    <w:rsid w:val="00BB3ABD"/>
    <w:rsid w:val="00BB40AC"/>
    <w:rsid w:val="00BB57CD"/>
    <w:rsid w:val="00BB5F19"/>
    <w:rsid w:val="00BB62BF"/>
    <w:rsid w:val="00BC05D9"/>
    <w:rsid w:val="00BC1454"/>
    <w:rsid w:val="00BC225F"/>
    <w:rsid w:val="00BC25C1"/>
    <w:rsid w:val="00BC2BCF"/>
    <w:rsid w:val="00BC2D41"/>
    <w:rsid w:val="00BC58DA"/>
    <w:rsid w:val="00BC65EF"/>
    <w:rsid w:val="00BC6638"/>
    <w:rsid w:val="00BC6681"/>
    <w:rsid w:val="00BD0D51"/>
    <w:rsid w:val="00BD23FD"/>
    <w:rsid w:val="00BD3168"/>
    <w:rsid w:val="00BD45B3"/>
    <w:rsid w:val="00BD4F8A"/>
    <w:rsid w:val="00BD7060"/>
    <w:rsid w:val="00BE02A9"/>
    <w:rsid w:val="00BE043C"/>
    <w:rsid w:val="00BE0D82"/>
    <w:rsid w:val="00BE32F8"/>
    <w:rsid w:val="00BE4A28"/>
    <w:rsid w:val="00BE4A38"/>
    <w:rsid w:val="00BE5949"/>
    <w:rsid w:val="00BE5B7E"/>
    <w:rsid w:val="00BE5FAF"/>
    <w:rsid w:val="00BE6928"/>
    <w:rsid w:val="00BE6EB5"/>
    <w:rsid w:val="00BE7A43"/>
    <w:rsid w:val="00BF0C70"/>
    <w:rsid w:val="00BF23C6"/>
    <w:rsid w:val="00BF2642"/>
    <w:rsid w:val="00BF26DE"/>
    <w:rsid w:val="00BF27F8"/>
    <w:rsid w:val="00BF37F5"/>
    <w:rsid w:val="00BF39D2"/>
    <w:rsid w:val="00BF7FBB"/>
    <w:rsid w:val="00C002A9"/>
    <w:rsid w:val="00C00D2B"/>
    <w:rsid w:val="00C013C4"/>
    <w:rsid w:val="00C02D27"/>
    <w:rsid w:val="00C04840"/>
    <w:rsid w:val="00C04894"/>
    <w:rsid w:val="00C04970"/>
    <w:rsid w:val="00C0766C"/>
    <w:rsid w:val="00C11537"/>
    <w:rsid w:val="00C11E55"/>
    <w:rsid w:val="00C128D3"/>
    <w:rsid w:val="00C134C4"/>
    <w:rsid w:val="00C13B1C"/>
    <w:rsid w:val="00C14E8B"/>
    <w:rsid w:val="00C161C8"/>
    <w:rsid w:val="00C16EF9"/>
    <w:rsid w:val="00C1749A"/>
    <w:rsid w:val="00C1757B"/>
    <w:rsid w:val="00C209B7"/>
    <w:rsid w:val="00C20A68"/>
    <w:rsid w:val="00C25FA6"/>
    <w:rsid w:val="00C2707E"/>
    <w:rsid w:val="00C307A5"/>
    <w:rsid w:val="00C30B37"/>
    <w:rsid w:val="00C30BE8"/>
    <w:rsid w:val="00C31803"/>
    <w:rsid w:val="00C31F47"/>
    <w:rsid w:val="00C31FAA"/>
    <w:rsid w:val="00C32192"/>
    <w:rsid w:val="00C32DC5"/>
    <w:rsid w:val="00C3368C"/>
    <w:rsid w:val="00C3377B"/>
    <w:rsid w:val="00C34019"/>
    <w:rsid w:val="00C350E9"/>
    <w:rsid w:val="00C377CF"/>
    <w:rsid w:val="00C41531"/>
    <w:rsid w:val="00C4281B"/>
    <w:rsid w:val="00C42C8A"/>
    <w:rsid w:val="00C43853"/>
    <w:rsid w:val="00C44FBE"/>
    <w:rsid w:val="00C452A5"/>
    <w:rsid w:val="00C4649D"/>
    <w:rsid w:val="00C46517"/>
    <w:rsid w:val="00C50A2D"/>
    <w:rsid w:val="00C51CF2"/>
    <w:rsid w:val="00C52C3E"/>
    <w:rsid w:val="00C53395"/>
    <w:rsid w:val="00C5586C"/>
    <w:rsid w:val="00C5675C"/>
    <w:rsid w:val="00C578DF"/>
    <w:rsid w:val="00C57D47"/>
    <w:rsid w:val="00C607B6"/>
    <w:rsid w:val="00C6170B"/>
    <w:rsid w:val="00C6297B"/>
    <w:rsid w:val="00C62F49"/>
    <w:rsid w:val="00C6494C"/>
    <w:rsid w:val="00C65A2E"/>
    <w:rsid w:val="00C66AC8"/>
    <w:rsid w:val="00C66E02"/>
    <w:rsid w:val="00C670DE"/>
    <w:rsid w:val="00C671F5"/>
    <w:rsid w:val="00C67C90"/>
    <w:rsid w:val="00C70D0B"/>
    <w:rsid w:val="00C70E5C"/>
    <w:rsid w:val="00C715A6"/>
    <w:rsid w:val="00C7186B"/>
    <w:rsid w:val="00C7339E"/>
    <w:rsid w:val="00C73CB4"/>
    <w:rsid w:val="00C74692"/>
    <w:rsid w:val="00C7589F"/>
    <w:rsid w:val="00C75912"/>
    <w:rsid w:val="00C767C4"/>
    <w:rsid w:val="00C82334"/>
    <w:rsid w:val="00C84170"/>
    <w:rsid w:val="00C87224"/>
    <w:rsid w:val="00C90D86"/>
    <w:rsid w:val="00C921BE"/>
    <w:rsid w:val="00C9222F"/>
    <w:rsid w:val="00C93926"/>
    <w:rsid w:val="00C93C87"/>
    <w:rsid w:val="00C94B7E"/>
    <w:rsid w:val="00C96723"/>
    <w:rsid w:val="00C97CFD"/>
    <w:rsid w:val="00CA2BC2"/>
    <w:rsid w:val="00CA4F20"/>
    <w:rsid w:val="00CA5CA0"/>
    <w:rsid w:val="00CA5F7E"/>
    <w:rsid w:val="00CA6E32"/>
    <w:rsid w:val="00CA73AE"/>
    <w:rsid w:val="00CB19C1"/>
    <w:rsid w:val="00CB34A1"/>
    <w:rsid w:val="00CB505D"/>
    <w:rsid w:val="00CB5FD7"/>
    <w:rsid w:val="00CB693B"/>
    <w:rsid w:val="00CB7849"/>
    <w:rsid w:val="00CC0799"/>
    <w:rsid w:val="00CC0B94"/>
    <w:rsid w:val="00CC44EF"/>
    <w:rsid w:val="00CC548E"/>
    <w:rsid w:val="00CC79EE"/>
    <w:rsid w:val="00CD077B"/>
    <w:rsid w:val="00CD1330"/>
    <w:rsid w:val="00CD1BB9"/>
    <w:rsid w:val="00CD3570"/>
    <w:rsid w:val="00CD46A1"/>
    <w:rsid w:val="00CD6AFA"/>
    <w:rsid w:val="00CD7856"/>
    <w:rsid w:val="00CE0EB4"/>
    <w:rsid w:val="00CE100C"/>
    <w:rsid w:val="00CE1469"/>
    <w:rsid w:val="00CE21B1"/>
    <w:rsid w:val="00CE2578"/>
    <w:rsid w:val="00CE2821"/>
    <w:rsid w:val="00CE354D"/>
    <w:rsid w:val="00CE3DCF"/>
    <w:rsid w:val="00CE4682"/>
    <w:rsid w:val="00CF0606"/>
    <w:rsid w:val="00CF1DD1"/>
    <w:rsid w:val="00CF2697"/>
    <w:rsid w:val="00CF2D6E"/>
    <w:rsid w:val="00CF35F9"/>
    <w:rsid w:val="00CF3B06"/>
    <w:rsid w:val="00D00070"/>
    <w:rsid w:val="00D00560"/>
    <w:rsid w:val="00D0147A"/>
    <w:rsid w:val="00D0277D"/>
    <w:rsid w:val="00D03400"/>
    <w:rsid w:val="00D03E73"/>
    <w:rsid w:val="00D04620"/>
    <w:rsid w:val="00D048A0"/>
    <w:rsid w:val="00D05B13"/>
    <w:rsid w:val="00D05EEB"/>
    <w:rsid w:val="00D10540"/>
    <w:rsid w:val="00D11B66"/>
    <w:rsid w:val="00D11CF4"/>
    <w:rsid w:val="00D11DF1"/>
    <w:rsid w:val="00D13EA9"/>
    <w:rsid w:val="00D15253"/>
    <w:rsid w:val="00D15C0A"/>
    <w:rsid w:val="00D1610A"/>
    <w:rsid w:val="00D16955"/>
    <w:rsid w:val="00D16C3C"/>
    <w:rsid w:val="00D21D74"/>
    <w:rsid w:val="00D22F1F"/>
    <w:rsid w:val="00D23B43"/>
    <w:rsid w:val="00D250A9"/>
    <w:rsid w:val="00D27C21"/>
    <w:rsid w:val="00D30DCA"/>
    <w:rsid w:val="00D31A4E"/>
    <w:rsid w:val="00D3370C"/>
    <w:rsid w:val="00D34142"/>
    <w:rsid w:val="00D354FD"/>
    <w:rsid w:val="00D3558C"/>
    <w:rsid w:val="00D36707"/>
    <w:rsid w:val="00D37CB2"/>
    <w:rsid w:val="00D40D78"/>
    <w:rsid w:val="00D41020"/>
    <w:rsid w:val="00D41FB2"/>
    <w:rsid w:val="00D422EF"/>
    <w:rsid w:val="00D43912"/>
    <w:rsid w:val="00D439E5"/>
    <w:rsid w:val="00D44552"/>
    <w:rsid w:val="00D45546"/>
    <w:rsid w:val="00D50672"/>
    <w:rsid w:val="00D523C4"/>
    <w:rsid w:val="00D52D46"/>
    <w:rsid w:val="00D5344A"/>
    <w:rsid w:val="00D53F89"/>
    <w:rsid w:val="00D551CE"/>
    <w:rsid w:val="00D554EF"/>
    <w:rsid w:val="00D56382"/>
    <w:rsid w:val="00D56884"/>
    <w:rsid w:val="00D568E9"/>
    <w:rsid w:val="00D57B0C"/>
    <w:rsid w:val="00D603AB"/>
    <w:rsid w:val="00D611D7"/>
    <w:rsid w:val="00D625D1"/>
    <w:rsid w:val="00D62AA0"/>
    <w:rsid w:val="00D63D9F"/>
    <w:rsid w:val="00D641C4"/>
    <w:rsid w:val="00D646DC"/>
    <w:rsid w:val="00D649A9"/>
    <w:rsid w:val="00D64D0B"/>
    <w:rsid w:val="00D659AE"/>
    <w:rsid w:val="00D66B5B"/>
    <w:rsid w:val="00D672CD"/>
    <w:rsid w:val="00D710D2"/>
    <w:rsid w:val="00D73B06"/>
    <w:rsid w:val="00D74018"/>
    <w:rsid w:val="00D76256"/>
    <w:rsid w:val="00D77888"/>
    <w:rsid w:val="00D77FDF"/>
    <w:rsid w:val="00D83AEF"/>
    <w:rsid w:val="00D84232"/>
    <w:rsid w:val="00D85AE4"/>
    <w:rsid w:val="00D864C3"/>
    <w:rsid w:val="00D86814"/>
    <w:rsid w:val="00D868B3"/>
    <w:rsid w:val="00D875E6"/>
    <w:rsid w:val="00D8765E"/>
    <w:rsid w:val="00D878A1"/>
    <w:rsid w:val="00D878E0"/>
    <w:rsid w:val="00D87BB7"/>
    <w:rsid w:val="00D90D4F"/>
    <w:rsid w:val="00D93F99"/>
    <w:rsid w:val="00D95B1E"/>
    <w:rsid w:val="00D95D60"/>
    <w:rsid w:val="00D96500"/>
    <w:rsid w:val="00D97C57"/>
    <w:rsid w:val="00DA0775"/>
    <w:rsid w:val="00DA08AF"/>
    <w:rsid w:val="00DA1751"/>
    <w:rsid w:val="00DA1926"/>
    <w:rsid w:val="00DA20A2"/>
    <w:rsid w:val="00DA3627"/>
    <w:rsid w:val="00DA515D"/>
    <w:rsid w:val="00DA5755"/>
    <w:rsid w:val="00DA7CA8"/>
    <w:rsid w:val="00DA7DEA"/>
    <w:rsid w:val="00DB0EFE"/>
    <w:rsid w:val="00DB115C"/>
    <w:rsid w:val="00DB1E3E"/>
    <w:rsid w:val="00DB42E1"/>
    <w:rsid w:val="00DB4568"/>
    <w:rsid w:val="00DB4E2D"/>
    <w:rsid w:val="00DB4E47"/>
    <w:rsid w:val="00DB5E9D"/>
    <w:rsid w:val="00DC13CC"/>
    <w:rsid w:val="00DC2842"/>
    <w:rsid w:val="00DC287D"/>
    <w:rsid w:val="00DC29BB"/>
    <w:rsid w:val="00DC3010"/>
    <w:rsid w:val="00DC4583"/>
    <w:rsid w:val="00DC4B00"/>
    <w:rsid w:val="00DC6379"/>
    <w:rsid w:val="00DD032A"/>
    <w:rsid w:val="00DD0B9C"/>
    <w:rsid w:val="00DD0CDE"/>
    <w:rsid w:val="00DD0F72"/>
    <w:rsid w:val="00DD37D7"/>
    <w:rsid w:val="00DD417E"/>
    <w:rsid w:val="00DD4507"/>
    <w:rsid w:val="00DD78D5"/>
    <w:rsid w:val="00DE11D2"/>
    <w:rsid w:val="00DE51F5"/>
    <w:rsid w:val="00DE552E"/>
    <w:rsid w:val="00DE5862"/>
    <w:rsid w:val="00DE63CD"/>
    <w:rsid w:val="00DE646C"/>
    <w:rsid w:val="00DE69A1"/>
    <w:rsid w:val="00DF0967"/>
    <w:rsid w:val="00DF0ED5"/>
    <w:rsid w:val="00DF1695"/>
    <w:rsid w:val="00DF1916"/>
    <w:rsid w:val="00DF225F"/>
    <w:rsid w:val="00DF48DA"/>
    <w:rsid w:val="00DF5021"/>
    <w:rsid w:val="00DF59F4"/>
    <w:rsid w:val="00DF7770"/>
    <w:rsid w:val="00E00FB2"/>
    <w:rsid w:val="00E01CF1"/>
    <w:rsid w:val="00E02551"/>
    <w:rsid w:val="00E038F9"/>
    <w:rsid w:val="00E06045"/>
    <w:rsid w:val="00E06514"/>
    <w:rsid w:val="00E06F95"/>
    <w:rsid w:val="00E0712F"/>
    <w:rsid w:val="00E13566"/>
    <w:rsid w:val="00E14F12"/>
    <w:rsid w:val="00E14F4B"/>
    <w:rsid w:val="00E16898"/>
    <w:rsid w:val="00E174B0"/>
    <w:rsid w:val="00E174E8"/>
    <w:rsid w:val="00E175AB"/>
    <w:rsid w:val="00E175F4"/>
    <w:rsid w:val="00E17A9C"/>
    <w:rsid w:val="00E205F5"/>
    <w:rsid w:val="00E20C35"/>
    <w:rsid w:val="00E21069"/>
    <w:rsid w:val="00E21C55"/>
    <w:rsid w:val="00E21D7C"/>
    <w:rsid w:val="00E233D3"/>
    <w:rsid w:val="00E235D5"/>
    <w:rsid w:val="00E242FC"/>
    <w:rsid w:val="00E24405"/>
    <w:rsid w:val="00E27E73"/>
    <w:rsid w:val="00E30581"/>
    <w:rsid w:val="00E32DB0"/>
    <w:rsid w:val="00E34698"/>
    <w:rsid w:val="00E34E0F"/>
    <w:rsid w:val="00E3666C"/>
    <w:rsid w:val="00E3689F"/>
    <w:rsid w:val="00E37101"/>
    <w:rsid w:val="00E403B4"/>
    <w:rsid w:val="00E4476F"/>
    <w:rsid w:val="00E4577A"/>
    <w:rsid w:val="00E45E74"/>
    <w:rsid w:val="00E45F0C"/>
    <w:rsid w:val="00E4671A"/>
    <w:rsid w:val="00E46B95"/>
    <w:rsid w:val="00E51D1A"/>
    <w:rsid w:val="00E549DB"/>
    <w:rsid w:val="00E600A0"/>
    <w:rsid w:val="00E60445"/>
    <w:rsid w:val="00E613CE"/>
    <w:rsid w:val="00E628A5"/>
    <w:rsid w:val="00E632BF"/>
    <w:rsid w:val="00E64D1D"/>
    <w:rsid w:val="00E65ABD"/>
    <w:rsid w:val="00E660DC"/>
    <w:rsid w:val="00E708AD"/>
    <w:rsid w:val="00E70934"/>
    <w:rsid w:val="00E715EE"/>
    <w:rsid w:val="00E71D33"/>
    <w:rsid w:val="00E75583"/>
    <w:rsid w:val="00E77062"/>
    <w:rsid w:val="00E773C3"/>
    <w:rsid w:val="00E804C0"/>
    <w:rsid w:val="00E82E5A"/>
    <w:rsid w:val="00E82F42"/>
    <w:rsid w:val="00E8338C"/>
    <w:rsid w:val="00E84E1D"/>
    <w:rsid w:val="00E85D20"/>
    <w:rsid w:val="00E8680E"/>
    <w:rsid w:val="00E869D1"/>
    <w:rsid w:val="00E86E10"/>
    <w:rsid w:val="00E8778D"/>
    <w:rsid w:val="00E87F2E"/>
    <w:rsid w:val="00E9178D"/>
    <w:rsid w:val="00E91AAA"/>
    <w:rsid w:val="00E93760"/>
    <w:rsid w:val="00E95111"/>
    <w:rsid w:val="00E95A23"/>
    <w:rsid w:val="00E96713"/>
    <w:rsid w:val="00E96B23"/>
    <w:rsid w:val="00EA19F0"/>
    <w:rsid w:val="00EA1BA6"/>
    <w:rsid w:val="00EA3355"/>
    <w:rsid w:val="00EA4C1B"/>
    <w:rsid w:val="00EA654F"/>
    <w:rsid w:val="00EA7C5B"/>
    <w:rsid w:val="00EB2BA6"/>
    <w:rsid w:val="00EB5303"/>
    <w:rsid w:val="00EB55A6"/>
    <w:rsid w:val="00EB5D39"/>
    <w:rsid w:val="00EB7221"/>
    <w:rsid w:val="00EB7244"/>
    <w:rsid w:val="00EC223B"/>
    <w:rsid w:val="00EC28FD"/>
    <w:rsid w:val="00EC3C55"/>
    <w:rsid w:val="00EC553F"/>
    <w:rsid w:val="00EC5CFC"/>
    <w:rsid w:val="00EC7415"/>
    <w:rsid w:val="00ED0FD1"/>
    <w:rsid w:val="00ED15B2"/>
    <w:rsid w:val="00ED312E"/>
    <w:rsid w:val="00ED3615"/>
    <w:rsid w:val="00ED4146"/>
    <w:rsid w:val="00ED4BF2"/>
    <w:rsid w:val="00ED625D"/>
    <w:rsid w:val="00ED6427"/>
    <w:rsid w:val="00ED7149"/>
    <w:rsid w:val="00ED71C2"/>
    <w:rsid w:val="00ED7D05"/>
    <w:rsid w:val="00EE0760"/>
    <w:rsid w:val="00EE41F1"/>
    <w:rsid w:val="00EE46A5"/>
    <w:rsid w:val="00EE53B8"/>
    <w:rsid w:val="00EE586D"/>
    <w:rsid w:val="00EE5EA1"/>
    <w:rsid w:val="00EE7EDE"/>
    <w:rsid w:val="00EF0DA3"/>
    <w:rsid w:val="00EF319C"/>
    <w:rsid w:val="00EF360C"/>
    <w:rsid w:val="00EF3EDF"/>
    <w:rsid w:val="00EF4690"/>
    <w:rsid w:val="00EF5EC0"/>
    <w:rsid w:val="00EF66D7"/>
    <w:rsid w:val="00F02015"/>
    <w:rsid w:val="00F02902"/>
    <w:rsid w:val="00F032C0"/>
    <w:rsid w:val="00F03E24"/>
    <w:rsid w:val="00F0404C"/>
    <w:rsid w:val="00F0720C"/>
    <w:rsid w:val="00F0725F"/>
    <w:rsid w:val="00F07A4F"/>
    <w:rsid w:val="00F07CC3"/>
    <w:rsid w:val="00F10429"/>
    <w:rsid w:val="00F11B58"/>
    <w:rsid w:val="00F14A81"/>
    <w:rsid w:val="00F17113"/>
    <w:rsid w:val="00F202E0"/>
    <w:rsid w:val="00F22024"/>
    <w:rsid w:val="00F2273D"/>
    <w:rsid w:val="00F24337"/>
    <w:rsid w:val="00F25777"/>
    <w:rsid w:val="00F25988"/>
    <w:rsid w:val="00F264D1"/>
    <w:rsid w:val="00F27CC1"/>
    <w:rsid w:val="00F308EA"/>
    <w:rsid w:val="00F30EE0"/>
    <w:rsid w:val="00F31736"/>
    <w:rsid w:val="00F31C56"/>
    <w:rsid w:val="00F32CF1"/>
    <w:rsid w:val="00F342A0"/>
    <w:rsid w:val="00F343B1"/>
    <w:rsid w:val="00F361BA"/>
    <w:rsid w:val="00F37688"/>
    <w:rsid w:val="00F37BBE"/>
    <w:rsid w:val="00F40419"/>
    <w:rsid w:val="00F40531"/>
    <w:rsid w:val="00F41DC7"/>
    <w:rsid w:val="00F4280D"/>
    <w:rsid w:val="00F42B0F"/>
    <w:rsid w:val="00F42C15"/>
    <w:rsid w:val="00F44125"/>
    <w:rsid w:val="00F444E4"/>
    <w:rsid w:val="00F45D8C"/>
    <w:rsid w:val="00F476AF"/>
    <w:rsid w:val="00F50B76"/>
    <w:rsid w:val="00F50C6F"/>
    <w:rsid w:val="00F514CC"/>
    <w:rsid w:val="00F51A53"/>
    <w:rsid w:val="00F52748"/>
    <w:rsid w:val="00F545E5"/>
    <w:rsid w:val="00F55BB7"/>
    <w:rsid w:val="00F5613C"/>
    <w:rsid w:val="00F56AE1"/>
    <w:rsid w:val="00F6439C"/>
    <w:rsid w:val="00F67773"/>
    <w:rsid w:val="00F70C24"/>
    <w:rsid w:val="00F70D59"/>
    <w:rsid w:val="00F7145D"/>
    <w:rsid w:val="00F74CE4"/>
    <w:rsid w:val="00F74DDC"/>
    <w:rsid w:val="00F76895"/>
    <w:rsid w:val="00F774DA"/>
    <w:rsid w:val="00F7757D"/>
    <w:rsid w:val="00F8037B"/>
    <w:rsid w:val="00F81814"/>
    <w:rsid w:val="00F81DE9"/>
    <w:rsid w:val="00F81E84"/>
    <w:rsid w:val="00F82C92"/>
    <w:rsid w:val="00F82F55"/>
    <w:rsid w:val="00F84615"/>
    <w:rsid w:val="00F903E7"/>
    <w:rsid w:val="00F90473"/>
    <w:rsid w:val="00F91EC6"/>
    <w:rsid w:val="00F925D1"/>
    <w:rsid w:val="00F92B66"/>
    <w:rsid w:val="00F94880"/>
    <w:rsid w:val="00F9502A"/>
    <w:rsid w:val="00F955AC"/>
    <w:rsid w:val="00FA063C"/>
    <w:rsid w:val="00FA2139"/>
    <w:rsid w:val="00FA2F51"/>
    <w:rsid w:val="00FA34D7"/>
    <w:rsid w:val="00FA3785"/>
    <w:rsid w:val="00FA5B2D"/>
    <w:rsid w:val="00FA684A"/>
    <w:rsid w:val="00FA6D27"/>
    <w:rsid w:val="00FA713E"/>
    <w:rsid w:val="00FB045D"/>
    <w:rsid w:val="00FB0861"/>
    <w:rsid w:val="00FB1238"/>
    <w:rsid w:val="00FB1823"/>
    <w:rsid w:val="00FB1B08"/>
    <w:rsid w:val="00FB3D48"/>
    <w:rsid w:val="00FB3E7B"/>
    <w:rsid w:val="00FB4E8B"/>
    <w:rsid w:val="00FB4F53"/>
    <w:rsid w:val="00FB4F60"/>
    <w:rsid w:val="00FB735A"/>
    <w:rsid w:val="00FC0BD8"/>
    <w:rsid w:val="00FC222A"/>
    <w:rsid w:val="00FC22F6"/>
    <w:rsid w:val="00FC6121"/>
    <w:rsid w:val="00FC6980"/>
    <w:rsid w:val="00FC6D10"/>
    <w:rsid w:val="00FC728E"/>
    <w:rsid w:val="00FC7385"/>
    <w:rsid w:val="00FD0893"/>
    <w:rsid w:val="00FD0F9D"/>
    <w:rsid w:val="00FD1252"/>
    <w:rsid w:val="00FD1DC1"/>
    <w:rsid w:val="00FD5353"/>
    <w:rsid w:val="00FD5B72"/>
    <w:rsid w:val="00FD72EB"/>
    <w:rsid w:val="00FD7EA5"/>
    <w:rsid w:val="00FE026F"/>
    <w:rsid w:val="00FE0D28"/>
    <w:rsid w:val="00FE28E4"/>
    <w:rsid w:val="00FE4098"/>
    <w:rsid w:val="00FE46A2"/>
    <w:rsid w:val="00FE4889"/>
    <w:rsid w:val="00FE4BBA"/>
    <w:rsid w:val="00FE526E"/>
    <w:rsid w:val="00FE575F"/>
    <w:rsid w:val="00FE74C9"/>
    <w:rsid w:val="00FE7E00"/>
    <w:rsid w:val="00FF04A3"/>
    <w:rsid w:val="00FF04D5"/>
    <w:rsid w:val="00FF057E"/>
    <w:rsid w:val="00FF0F73"/>
    <w:rsid w:val="00FF1287"/>
    <w:rsid w:val="00FF15F3"/>
    <w:rsid w:val="00FF27D8"/>
    <w:rsid w:val="00FF326A"/>
    <w:rsid w:val="00FF35FE"/>
    <w:rsid w:val="00FF4435"/>
    <w:rsid w:val="00FF4AD3"/>
    <w:rsid w:val="00FF5DE6"/>
    <w:rsid w:val="00FF5E3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11C84"/>
  <w15:docId w15:val="{D8719D97-8569-474C-9CF3-7AE627F8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05279E"/>
    <w:pPr>
      <w:widowControl w:val="0"/>
      <w:spacing w:after="200" w:line="276" w:lineRule="auto"/>
    </w:pPr>
    <w:rPr>
      <w:rFonts w:asciiTheme="minorHAnsi" w:eastAsiaTheme="minorHAnsi" w:hAnsiTheme="minorHAnsi" w:cstheme="minorBidi"/>
      <w:sz w:val="22"/>
      <w:szCs w:val="22"/>
      <w:lang w:val="en-US"/>
    </w:rPr>
  </w:style>
  <w:style w:type="paragraph" w:styleId="Ttulo1">
    <w:name w:val="heading 1"/>
    <w:basedOn w:val="Normal"/>
    <w:next w:val="Normal"/>
    <w:link w:val="Ttulo1Car"/>
    <w:qFormat/>
    <w:rsid w:val="009A5A8F"/>
    <w:pPr>
      <w:keepNext/>
      <w:widowControl/>
      <w:spacing w:after="0" w:line="240" w:lineRule="auto"/>
      <w:jc w:val="center"/>
      <w:outlineLvl w:val="0"/>
    </w:pPr>
    <w:rPr>
      <w:rFonts w:ascii="Arial" w:eastAsia="Times New Roman" w:hAnsi="Arial" w:cs="Times New Roman"/>
      <w:b/>
      <w:bCs/>
      <w:sz w:val="28"/>
      <w:szCs w:val="24"/>
      <w:lang w:val="es-ES_tradnl"/>
    </w:rPr>
  </w:style>
  <w:style w:type="paragraph" w:styleId="Ttulo2">
    <w:name w:val="heading 2"/>
    <w:basedOn w:val="Normal"/>
    <w:next w:val="Normal"/>
    <w:link w:val="Ttulo2Car"/>
    <w:unhideWhenUsed/>
    <w:qFormat/>
    <w:rsid w:val="00FA71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4758FD"/>
    <w:rPr>
      <w:b/>
      <w:bCs/>
    </w:rPr>
  </w:style>
  <w:style w:type="paragraph" w:styleId="Prrafodelista">
    <w:name w:val="List Paragraph"/>
    <w:aliases w:val="Bullet 1,Use Case List Paragraph"/>
    <w:basedOn w:val="Normal"/>
    <w:link w:val="PrrafodelistaCar"/>
    <w:uiPriority w:val="34"/>
    <w:qFormat/>
    <w:rsid w:val="004758FD"/>
    <w:pPr>
      <w:ind w:left="708"/>
    </w:pPr>
  </w:style>
  <w:style w:type="paragraph" w:styleId="Encabezado">
    <w:name w:val="header"/>
    <w:basedOn w:val="Normal"/>
    <w:link w:val="EncabezadoCar"/>
    <w:uiPriority w:val="99"/>
    <w:unhideWhenUsed/>
    <w:rsid w:val="00D611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11D7"/>
    <w:rPr>
      <w:rFonts w:asciiTheme="minorHAnsi" w:eastAsiaTheme="minorHAnsi" w:hAnsiTheme="minorHAnsi" w:cstheme="minorBidi"/>
      <w:sz w:val="22"/>
      <w:szCs w:val="22"/>
      <w:lang w:val="en-US"/>
    </w:rPr>
  </w:style>
  <w:style w:type="paragraph" w:styleId="Piedepgina">
    <w:name w:val="footer"/>
    <w:basedOn w:val="Normal"/>
    <w:link w:val="PiedepginaCar"/>
    <w:uiPriority w:val="99"/>
    <w:unhideWhenUsed/>
    <w:rsid w:val="00D611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11D7"/>
    <w:rPr>
      <w:rFonts w:asciiTheme="minorHAnsi" w:eastAsiaTheme="minorHAnsi" w:hAnsiTheme="minorHAnsi" w:cstheme="minorBidi"/>
      <w:sz w:val="22"/>
      <w:szCs w:val="22"/>
      <w:lang w:val="en-US"/>
    </w:rPr>
  </w:style>
  <w:style w:type="character" w:customStyle="1" w:styleId="Ttulo1Car">
    <w:name w:val="Título 1 Car"/>
    <w:basedOn w:val="Fuentedeprrafopredeter"/>
    <w:link w:val="Ttulo1"/>
    <w:rsid w:val="009A5A8F"/>
    <w:rPr>
      <w:rFonts w:ascii="Arial" w:hAnsi="Arial"/>
      <w:b/>
      <w:bCs/>
      <w:sz w:val="28"/>
      <w:szCs w:val="24"/>
      <w:lang w:val="es-ES_tradnl"/>
    </w:rPr>
  </w:style>
  <w:style w:type="paragraph" w:styleId="Textodeglobo">
    <w:name w:val="Balloon Text"/>
    <w:basedOn w:val="Normal"/>
    <w:link w:val="TextodegloboCar"/>
    <w:uiPriority w:val="99"/>
    <w:semiHidden/>
    <w:unhideWhenUsed/>
    <w:rsid w:val="00C649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494C"/>
    <w:rPr>
      <w:rFonts w:ascii="Tahoma" w:eastAsiaTheme="minorHAnsi" w:hAnsi="Tahoma" w:cs="Tahoma"/>
      <w:sz w:val="16"/>
      <w:szCs w:val="16"/>
      <w:lang w:val="en-US"/>
    </w:rPr>
  </w:style>
  <w:style w:type="character" w:customStyle="1" w:styleId="PrrafodelistaCar">
    <w:name w:val="Párrafo de lista Car"/>
    <w:aliases w:val="Bullet 1 Car,Use Case List Paragraph Car"/>
    <w:link w:val="Prrafodelista"/>
    <w:uiPriority w:val="34"/>
    <w:locked/>
    <w:rsid w:val="00512E59"/>
    <w:rPr>
      <w:rFonts w:asciiTheme="minorHAnsi" w:eastAsiaTheme="minorHAnsi" w:hAnsiTheme="minorHAnsi" w:cstheme="minorBidi"/>
      <w:sz w:val="22"/>
      <w:szCs w:val="22"/>
      <w:lang w:val="en-US"/>
    </w:rPr>
  </w:style>
  <w:style w:type="paragraph" w:styleId="Sangra2detindependiente">
    <w:name w:val="Body Text Indent 2"/>
    <w:basedOn w:val="Normal"/>
    <w:link w:val="Sangra2detindependienteCar"/>
    <w:rsid w:val="00161E4D"/>
    <w:pPr>
      <w:widowControl/>
      <w:spacing w:after="120" w:line="480" w:lineRule="auto"/>
      <w:ind w:left="283"/>
    </w:pPr>
    <w:rPr>
      <w:rFonts w:ascii="Arial" w:eastAsia="Times New Roman" w:hAnsi="Arial" w:cs="Times New Roman"/>
      <w:szCs w:val="24"/>
      <w:lang w:val="es-ES_tradnl"/>
    </w:rPr>
  </w:style>
  <w:style w:type="character" w:customStyle="1" w:styleId="Sangra2detindependienteCar">
    <w:name w:val="Sangría 2 de t. independiente Car"/>
    <w:basedOn w:val="Fuentedeprrafopredeter"/>
    <w:link w:val="Sangra2detindependiente"/>
    <w:rsid w:val="00161E4D"/>
    <w:rPr>
      <w:rFonts w:ascii="Arial" w:hAnsi="Arial"/>
      <w:sz w:val="22"/>
      <w:szCs w:val="24"/>
      <w:lang w:val="es-ES_tradnl"/>
    </w:rPr>
  </w:style>
  <w:style w:type="paragraph" w:styleId="Sangradetextonormal">
    <w:name w:val="Body Text Indent"/>
    <w:basedOn w:val="Normal"/>
    <w:link w:val="SangradetextonormalCar"/>
    <w:uiPriority w:val="99"/>
    <w:unhideWhenUsed/>
    <w:rsid w:val="008C7706"/>
    <w:pPr>
      <w:spacing w:after="120"/>
      <w:ind w:left="283"/>
    </w:pPr>
  </w:style>
  <w:style w:type="character" w:customStyle="1" w:styleId="SangradetextonormalCar">
    <w:name w:val="Sangría de texto normal Car"/>
    <w:basedOn w:val="Fuentedeprrafopredeter"/>
    <w:link w:val="Sangradetextonormal"/>
    <w:uiPriority w:val="99"/>
    <w:rsid w:val="008C7706"/>
    <w:rPr>
      <w:rFonts w:asciiTheme="minorHAnsi" w:eastAsiaTheme="minorHAnsi" w:hAnsiTheme="minorHAnsi" w:cstheme="minorBidi"/>
      <w:sz w:val="22"/>
      <w:szCs w:val="22"/>
      <w:lang w:val="en-US"/>
    </w:rPr>
  </w:style>
  <w:style w:type="paragraph" w:customStyle="1" w:styleId="Body16">
    <w:name w:val="Body16"/>
    <w:aliases w:val="Text16"/>
    <w:basedOn w:val="Normal"/>
    <w:rsid w:val="008C7706"/>
    <w:pPr>
      <w:widowControl/>
      <w:spacing w:after="0" w:line="240" w:lineRule="auto"/>
      <w:jc w:val="both"/>
    </w:pPr>
    <w:rPr>
      <w:rFonts w:ascii="Arial" w:eastAsia="Times New Roman" w:hAnsi="Arial" w:cs="Times New Roman"/>
      <w:sz w:val="24"/>
      <w:szCs w:val="20"/>
      <w:lang w:val="es-MX" w:eastAsia="es-ES"/>
    </w:rPr>
  </w:style>
  <w:style w:type="paragraph" w:styleId="Textosinformato">
    <w:name w:val="Plain Text"/>
    <w:basedOn w:val="Normal"/>
    <w:link w:val="TextosinformatoCar"/>
    <w:uiPriority w:val="99"/>
    <w:unhideWhenUsed/>
    <w:rsid w:val="008C7706"/>
    <w:pPr>
      <w:widowControl/>
      <w:spacing w:after="0" w:line="240" w:lineRule="auto"/>
    </w:pPr>
    <w:rPr>
      <w:rFonts w:ascii="Consolas" w:eastAsia="Calibri" w:hAnsi="Consolas" w:cs="Times New Roman"/>
      <w:sz w:val="21"/>
      <w:szCs w:val="21"/>
      <w:lang w:val="x-none"/>
    </w:rPr>
  </w:style>
  <w:style w:type="character" w:customStyle="1" w:styleId="TextosinformatoCar">
    <w:name w:val="Texto sin formato Car"/>
    <w:basedOn w:val="Fuentedeprrafopredeter"/>
    <w:link w:val="Textosinformato"/>
    <w:uiPriority w:val="99"/>
    <w:rsid w:val="008C7706"/>
    <w:rPr>
      <w:rFonts w:ascii="Consolas" w:eastAsia="Calibri" w:hAnsi="Consolas"/>
      <w:sz w:val="21"/>
      <w:szCs w:val="21"/>
      <w:lang w:val="x-none"/>
    </w:rPr>
  </w:style>
  <w:style w:type="paragraph" w:styleId="Textocomentario">
    <w:name w:val="annotation text"/>
    <w:basedOn w:val="Normal"/>
    <w:link w:val="TextocomentarioCar"/>
    <w:rsid w:val="008C7706"/>
    <w:pPr>
      <w:widowControl/>
      <w:spacing w:after="0" w:line="240" w:lineRule="auto"/>
    </w:pPr>
    <w:rPr>
      <w:rFonts w:ascii="Arial" w:eastAsia="Times New Roman" w:hAnsi="Arial" w:cs="Times New Roman"/>
      <w:sz w:val="20"/>
      <w:szCs w:val="20"/>
      <w:lang w:val="es-ES_tradnl"/>
    </w:rPr>
  </w:style>
  <w:style w:type="character" w:customStyle="1" w:styleId="TextocomentarioCar">
    <w:name w:val="Texto comentario Car"/>
    <w:basedOn w:val="Fuentedeprrafopredeter"/>
    <w:link w:val="Textocomentario"/>
    <w:rsid w:val="008C7706"/>
    <w:rPr>
      <w:rFonts w:ascii="Arial" w:hAnsi="Arial"/>
      <w:lang w:val="es-ES_tradnl"/>
    </w:rPr>
  </w:style>
  <w:style w:type="character" w:styleId="Refdecomentario">
    <w:name w:val="annotation reference"/>
    <w:basedOn w:val="Fuentedeprrafopredeter"/>
    <w:uiPriority w:val="99"/>
    <w:semiHidden/>
    <w:unhideWhenUsed/>
    <w:rsid w:val="00CB693B"/>
    <w:rPr>
      <w:sz w:val="16"/>
      <w:szCs w:val="16"/>
    </w:rPr>
  </w:style>
  <w:style w:type="paragraph" w:customStyle="1" w:styleId="Default">
    <w:name w:val="Default"/>
    <w:rsid w:val="00195D14"/>
    <w:pPr>
      <w:autoSpaceDE w:val="0"/>
      <w:autoSpaceDN w:val="0"/>
      <w:adjustRightInd w:val="0"/>
    </w:pPr>
    <w:rPr>
      <w:rFonts w:ascii="Cambria" w:hAnsi="Cambria" w:cs="Cambria"/>
      <w:color w:val="000000"/>
      <w:sz w:val="24"/>
      <w:szCs w:val="24"/>
    </w:rPr>
  </w:style>
  <w:style w:type="numbering" w:customStyle="1" w:styleId="Estilo1">
    <w:name w:val="Estilo1"/>
    <w:uiPriority w:val="99"/>
    <w:rsid w:val="00D00070"/>
    <w:pPr>
      <w:numPr>
        <w:numId w:val="4"/>
      </w:numPr>
    </w:pPr>
  </w:style>
  <w:style w:type="paragraph" w:styleId="Textoindependiente">
    <w:name w:val="Body Text"/>
    <w:basedOn w:val="Normal"/>
    <w:link w:val="TextoindependienteCar"/>
    <w:uiPriority w:val="99"/>
    <w:semiHidden/>
    <w:unhideWhenUsed/>
    <w:rsid w:val="00436660"/>
    <w:pPr>
      <w:spacing w:after="120"/>
    </w:pPr>
  </w:style>
  <w:style w:type="character" w:customStyle="1" w:styleId="TextoindependienteCar">
    <w:name w:val="Texto independiente Car"/>
    <w:basedOn w:val="Fuentedeprrafopredeter"/>
    <w:link w:val="Textoindependiente"/>
    <w:uiPriority w:val="99"/>
    <w:semiHidden/>
    <w:rsid w:val="00436660"/>
    <w:rPr>
      <w:rFonts w:asciiTheme="minorHAnsi" w:eastAsiaTheme="minorHAnsi" w:hAnsiTheme="minorHAnsi" w:cstheme="minorBidi"/>
      <w:sz w:val="22"/>
      <w:szCs w:val="22"/>
      <w:lang w:val="en-US"/>
    </w:rPr>
  </w:style>
  <w:style w:type="paragraph" w:customStyle="1" w:styleId="Normalcuento">
    <w:name w:val="Normal cuento"/>
    <w:rsid w:val="00436660"/>
    <w:pPr>
      <w:spacing w:before="120" w:line="360" w:lineRule="auto"/>
      <w:jc w:val="both"/>
    </w:pPr>
    <w:rPr>
      <w:rFonts w:ascii="Bookman Old Style" w:hAnsi="Bookman Old Style"/>
      <w:lang w:val="es-MX" w:eastAsia="es-ES"/>
    </w:rPr>
  </w:style>
  <w:style w:type="paragraph" w:styleId="Asuntodelcomentario">
    <w:name w:val="annotation subject"/>
    <w:basedOn w:val="Textocomentario"/>
    <w:next w:val="Textocomentario"/>
    <w:link w:val="AsuntodelcomentarioCar"/>
    <w:uiPriority w:val="99"/>
    <w:semiHidden/>
    <w:unhideWhenUsed/>
    <w:rsid w:val="00594618"/>
    <w:pPr>
      <w:spacing w:after="160"/>
    </w:pPr>
    <w:rPr>
      <w:rFonts w:asciiTheme="minorHAnsi" w:eastAsiaTheme="minorHAnsi" w:hAnsiTheme="minorHAnsi" w:cstheme="minorBidi"/>
      <w:b/>
      <w:bCs/>
      <w:lang w:val="es-CR"/>
    </w:rPr>
  </w:style>
  <w:style w:type="character" w:customStyle="1" w:styleId="AsuntodelcomentarioCar">
    <w:name w:val="Asunto del comentario Car"/>
    <w:basedOn w:val="TextocomentarioCar"/>
    <w:link w:val="Asuntodelcomentario"/>
    <w:uiPriority w:val="99"/>
    <w:semiHidden/>
    <w:rsid w:val="00594618"/>
    <w:rPr>
      <w:rFonts w:asciiTheme="minorHAnsi" w:eastAsiaTheme="minorHAnsi" w:hAnsiTheme="minorHAnsi" w:cstheme="minorBidi"/>
      <w:b/>
      <w:bCs/>
      <w:lang w:val="es-ES_tradnl"/>
    </w:rPr>
  </w:style>
  <w:style w:type="table" w:styleId="Tablaconcuadrcula">
    <w:name w:val="Table Grid"/>
    <w:basedOn w:val="Tablanormal"/>
    <w:uiPriority w:val="59"/>
    <w:rsid w:val="00AD7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E62B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E62B6"/>
    <w:rPr>
      <w:rFonts w:asciiTheme="minorHAnsi" w:eastAsiaTheme="minorHAnsi" w:hAnsiTheme="minorHAnsi" w:cstheme="minorBidi"/>
      <w:lang w:val="en-US"/>
    </w:rPr>
  </w:style>
  <w:style w:type="character" w:styleId="Refdenotaalpie">
    <w:name w:val="footnote reference"/>
    <w:basedOn w:val="Fuentedeprrafopredeter"/>
    <w:uiPriority w:val="99"/>
    <w:semiHidden/>
    <w:unhideWhenUsed/>
    <w:rsid w:val="005E62B6"/>
    <w:rPr>
      <w:vertAlign w:val="superscript"/>
    </w:rPr>
  </w:style>
  <w:style w:type="paragraph" w:styleId="Revisin">
    <w:name w:val="Revision"/>
    <w:hidden/>
    <w:uiPriority w:val="99"/>
    <w:semiHidden/>
    <w:rsid w:val="00224EA7"/>
    <w:rPr>
      <w:rFonts w:asciiTheme="minorHAnsi" w:eastAsiaTheme="minorHAnsi" w:hAnsiTheme="minorHAnsi" w:cstheme="minorBidi"/>
      <w:sz w:val="22"/>
      <w:szCs w:val="22"/>
      <w:lang w:val="en-US"/>
    </w:rPr>
  </w:style>
  <w:style w:type="character" w:customStyle="1" w:styleId="Ttulo2Car">
    <w:name w:val="Título 2 Car"/>
    <w:basedOn w:val="Fuentedeprrafopredeter"/>
    <w:link w:val="Ttulo2"/>
    <w:rsid w:val="00FA713E"/>
    <w:rPr>
      <w:rFonts w:asciiTheme="majorHAnsi" w:eastAsiaTheme="majorEastAsia" w:hAnsiTheme="majorHAnsi" w:cstheme="majorBidi"/>
      <w:color w:val="365F91" w:themeColor="accent1" w:themeShade="BF"/>
      <w:sz w:val="26"/>
      <w:szCs w:val="26"/>
      <w:lang w:val="en-US"/>
    </w:rPr>
  </w:style>
  <w:style w:type="paragraph" w:customStyle="1" w:styleId="a">
    <w:basedOn w:val="Ttulo1"/>
    <w:next w:val="Normal"/>
    <w:uiPriority w:val="39"/>
    <w:unhideWhenUsed/>
    <w:qFormat/>
    <w:rsid w:val="0005279E"/>
    <w:pPr>
      <w:keepLines/>
      <w:spacing w:before="480" w:line="276" w:lineRule="auto"/>
      <w:jc w:val="left"/>
      <w:outlineLvl w:val="9"/>
    </w:pPr>
    <w:rPr>
      <w:rFonts w:ascii="Cambria" w:hAnsi="Cambria"/>
      <w:color w:val="365F91"/>
      <w:szCs w:val="28"/>
      <w:lang w:val="es-ES" w:eastAsia="x-none"/>
    </w:rPr>
  </w:style>
  <w:style w:type="paragraph" w:styleId="TDC2">
    <w:name w:val="toc 2"/>
    <w:basedOn w:val="Normal"/>
    <w:next w:val="Normal"/>
    <w:autoRedefine/>
    <w:uiPriority w:val="39"/>
    <w:unhideWhenUsed/>
    <w:rsid w:val="0005279E"/>
    <w:pPr>
      <w:widowControl/>
      <w:spacing w:after="100"/>
      <w:ind w:left="220"/>
    </w:pPr>
    <w:rPr>
      <w:rFonts w:ascii="Calibri" w:eastAsia="Calibri" w:hAnsi="Calibri" w:cs="Times New Roman"/>
      <w:lang w:val="es-CR"/>
    </w:rPr>
  </w:style>
  <w:style w:type="character" w:styleId="Hipervnculo">
    <w:name w:val="Hyperlink"/>
    <w:uiPriority w:val="99"/>
    <w:unhideWhenUsed/>
    <w:rsid w:val="0005279E"/>
    <w:rPr>
      <w:color w:val="0000FF"/>
      <w:u w:val="single"/>
    </w:rPr>
  </w:style>
  <w:style w:type="paragraph" w:styleId="TDC1">
    <w:name w:val="toc 1"/>
    <w:basedOn w:val="Normal"/>
    <w:next w:val="Normal"/>
    <w:autoRedefine/>
    <w:uiPriority w:val="39"/>
    <w:unhideWhenUsed/>
    <w:rsid w:val="0068505A"/>
    <w:pPr>
      <w:widowControl/>
      <w:tabs>
        <w:tab w:val="left" w:pos="440"/>
        <w:tab w:val="right" w:leader="dot" w:pos="8828"/>
      </w:tabs>
      <w:spacing w:after="100"/>
    </w:pPr>
    <w:rPr>
      <w:rFonts w:eastAsia="Calibri" w:cs="Arial"/>
      <w:b/>
      <w:noProof/>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077">
      <w:bodyDiv w:val="1"/>
      <w:marLeft w:val="0"/>
      <w:marRight w:val="0"/>
      <w:marTop w:val="0"/>
      <w:marBottom w:val="0"/>
      <w:divBdr>
        <w:top w:val="none" w:sz="0" w:space="0" w:color="auto"/>
        <w:left w:val="none" w:sz="0" w:space="0" w:color="auto"/>
        <w:bottom w:val="none" w:sz="0" w:space="0" w:color="auto"/>
        <w:right w:val="none" w:sz="0" w:space="0" w:color="auto"/>
      </w:divBdr>
      <w:divsChild>
        <w:div w:id="1498837471">
          <w:marLeft w:val="446"/>
          <w:marRight w:val="0"/>
          <w:marTop w:val="0"/>
          <w:marBottom w:val="0"/>
          <w:divBdr>
            <w:top w:val="none" w:sz="0" w:space="0" w:color="auto"/>
            <w:left w:val="none" w:sz="0" w:space="0" w:color="auto"/>
            <w:bottom w:val="none" w:sz="0" w:space="0" w:color="auto"/>
            <w:right w:val="none" w:sz="0" w:space="0" w:color="auto"/>
          </w:divBdr>
        </w:div>
        <w:div w:id="1302226233">
          <w:marLeft w:val="446"/>
          <w:marRight w:val="0"/>
          <w:marTop w:val="0"/>
          <w:marBottom w:val="0"/>
          <w:divBdr>
            <w:top w:val="none" w:sz="0" w:space="0" w:color="auto"/>
            <w:left w:val="none" w:sz="0" w:space="0" w:color="auto"/>
            <w:bottom w:val="none" w:sz="0" w:space="0" w:color="auto"/>
            <w:right w:val="none" w:sz="0" w:space="0" w:color="auto"/>
          </w:divBdr>
        </w:div>
        <w:div w:id="1667244783">
          <w:marLeft w:val="446"/>
          <w:marRight w:val="0"/>
          <w:marTop w:val="0"/>
          <w:marBottom w:val="0"/>
          <w:divBdr>
            <w:top w:val="none" w:sz="0" w:space="0" w:color="auto"/>
            <w:left w:val="none" w:sz="0" w:space="0" w:color="auto"/>
            <w:bottom w:val="none" w:sz="0" w:space="0" w:color="auto"/>
            <w:right w:val="none" w:sz="0" w:space="0" w:color="auto"/>
          </w:divBdr>
        </w:div>
        <w:div w:id="2031880701">
          <w:marLeft w:val="446"/>
          <w:marRight w:val="0"/>
          <w:marTop w:val="0"/>
          <w:marBottom w:val="0"/>
          <w:divBdr>
            <w:top w:val="none" w:sz="0" w:space="0" w:color="auto"/>
            <w:left w:val="none" w:sz="0" w:space="0" w:color="auto"/>
            <w:bottom w:val="none" w:sz="0" w:space="0" w:color="auto"/>
            <w:right w:val="none" w:sz="0" w:space="0" w:color="auto"/>
          </w:divBdr>
        </w:div>
        <w:div w:id="1622564642">
          <w:marLeft w:val="446"/>
          <w:marRight w:val="0"/>
          <w:marTop w:val="0"/>
          <w:marBottom w:val="0"/>
          <w:divBdr>
            <w:top w:val="none" w:sz="0" w:space="0" w:color="auto"/>
            <w:left w:val="none" w:sz="0" w:space="0" w:color="auto"/>
            <w:bottom w:val="none" w:sz="0" w:space="0" w:color="auto"/>
            <w:right w:val="none" w:sz="0" w:space="0" w:color="auto"/>
          </w:divBdr>
        </w:div>
        <w:div w:id="558437385">
          <w:marLeft w:val="446"/>
          <w:marRight w:val="0"/>
          <w:marTop w:val="0"/>
          <w:marBottom w:val="0"/>
          <w:divBdr>
            <w:top w:val="none" w:sz="0" w:space="0" w:color="auto"/>
            <w:left w:val="none" w:sz="0" w:space="0" w:color="auto"/>
            <w:bottom w:val="none" w:sz="0" w:space="0" w:color="auto"/>
            <w:right w:val="none" w:sz="0" w:space="0" w:color="auto"/>
          </w:divBdr>
        </w:div>
        <w:div w:id="556937283">
          <w:marLeft w:val="446"/>
          <w:marRight w:val="0"/>
          <w:marTop w:val="0"/>
          <w:marBottom w:val="0"/>
          <w:divBdr>
            <w:top w:val="none" w:sz="0" w:space="0" w:color="auto"/>
            <w:left w:val="none" w:sz="0" w:space="0" w:color="auto"/>
            <w:bottom w:val="none" w:sz="0" w:space="0" w:color="auto"/>
            <w:right w:val="none" w:sz="0" w:space="0" w:color="auto"/>
          </w:divBdr>
        </w:div>
      </w:divsChild>
    </w:div>
    <w:div w:id="33504392">
      <w:bodyDiv w:val="1"/>
      <w:marLeft w:val="0"/>
      <w:marRight w:val="0"/>
      <w:marTop w:val="0"/>
      <w:marBottom w:val="0"/>
      <w:divBdr>
        <w:top w:val="none" w:sz="0" w:space="0" w:color="auto"/>
        <w:left w:val="none" w:sz="0" w:space="0" w:color="auto"/>
        <w:bottom w:val="none" w:sz="0" w:space="0" w:color="auto"/>
        <w:right w:val="none" w:sz="0" w:space="0" w:color="auto"/>
      </w:divBdr>
      <w:divsChild>
        <w:div w:id="1725834917">
          <w:marLeft w:val="446"/>
          <w:marRight w:val="0"/>
          <w:marTop w:val="0"/>
          <w:marBottom w:val="0"/>
          <w:divBdr>
            <w:top w:val="none" w:sz="0" w:space="0" w:color="auto"/>
            <w:left w:val="none" w:sz="0" w:space="0" w:color="auto"/>
            <w:bottom w:val="none" w:sz="0" w:space="0" w:color="auto"/>
            <w:right w:val="none" w:sz="0" w:space="0" w:color="auto"/>
          </w:divBdr>
        </w:div>
        <w:div w:id="1290353036">
          <w:marLeft w:val="446"/>
          <w:marRight w:val="0"/>
          <w:marTop w:val="0"/>
          <w:marBottom w:val="0"/>
          <w:divBdr>
            <w:top w:val="none" w:sz="0" w:space="0" w:color="auto"/>
            <w:left w:val="none" w:sz="0" w:space="0" w:color="auto"/>
            <w:bottom w:val="none" w:sz="0" w:space="0" w:color="auto"/>
            <w:right w:val="none" w:sz="0" w:space="0" w:color="auto"/>
          </w:divBdr>
        </w:div>
        <w:div w:id="671222439">
          <w:marLeft w:val="446"/>
          <w:marRight w:val="0"/>
          <w:marTop w:val="0"/>
          <w:marBottom w:val="0"/>
          <w:divBdr>
            <w:top w:val="none" w:sz="0" w:space="0" w:color="auto"/>
            <w:left w:val="none" w:sz="0" w:space="0" w:color="auto"/>
            <w:bottom w:val="none" w:sz="0" w:space="0" w:color="auto"/>
            <w:right w:val="none" w:sz="0" w:space="0" w:color="auto"/>
          </w:divBdr>
        </w:div>
        <w:div w:id="28073052">
          <w:marLeft w:val="446"/>
          <w:marRight w:val="0"/>
          <w:marTop w:val="0"/>
          <w:marBottom w:val="0"/>
          <w:divBdr>
            <w:top w:val="none" w:sz="0" w:space="0" w:color="auto"/>
            <w:left w:val="none" w:sz="0" w:space="0" w:color="auto"/>
            <w:bottom w:val="none" w:sz="0" w:space="0" w:color="auto"/>
            <w:right w:val="none" w:sz="0" w:space="0" w:color="auto"/>
          </w:divBdr>
        </w:div>
        <w:div w:id="1568227079">
          <w:marLeft w:val="446"/>
          <w:marRight w:val="0"/>
          <w:marTop w:val="0"/>
          <w:marBottom w:val="0"/>
          <w:divBdr>
            <w:top w:val="none" w:sz="0" w:space="0" w:color="auto"/>
            <w:left w:val="none" w:sz="0" w:space="0" w:color="auto"/>
            <w:bottom w:val="none" w:sz="0" w:space="0" w:color="auto"/>
            <w:right w:val="none" w:sz="0" w:space="0" w:color="auto"/>
          </w:divBdr>
        </w:div>
      </w:divsChild>
    </w:div>
    <w:div w:id="100495126">
      <w:bodyDiv w:val="1"/>
      <w:marLeft w:val="0"/>
      <w:marRight w:val="0"/>
      <w:marTop w:val="0"/>
      <w:marBottom w:val="0"/>
      <w:divBdr>
        <w:top w:val="none" w:sz="0" w:space="0" w:color="auto"/>
        <w:left w:val="none" w:sz="0" w:space="0" w:color="auto"/>
        <w:bottom w:val="none" w:sz="0" w:space="0" w:color="auto"/>
        <w:right w:val="none" w:sz="0" w:space="0" w:color="auto"/>
      </w:divBdr>
    </w:div>
    <w:div w:id="138235856">
      <w:bodyDiv w:val="1"/>
      <w:marLeft w:val="0"/>
      <w:marRight w:val="0"/>
      <w:marTop w:val="0"/>
      <w:marBottom w:val="0"/>
      <w:divBdr>
        <w:top w:val="none" w:sz="0" w:space="0" w:color="auto"/>
        <w:left w:val="none" w:sz="0" w:space="0" w:color="auto"/>
        <w:bottom w:val="none" w:sz="0" w:space="0" w:color="auto"/>
        <w:right w:val="none" w:sz="0" w:space="0" w:color="auto"/>
      </w:divBdr>
    </w:div>
    <w:div w:id="214506298">
      <w:bodyDiv w:val="1"/>
      <w:marLeft w:val="0"/>
      <w:marRight w:val="0"/>
      <w:marTop w:val="0"/>
      <w:marBottom w:val="0"/>
      <w:divBdr>
        <w:top w:val="none" w:sz="0" w:space="0" w:color="auto"/>
        <w:left w:val="none" w:sz="0" w:space="0" w:color="auto"/>
        <w:bottom w:val="none" w:sz="0" w:space="0" w:color="auto"/>
        <w:right w:val="none" w:sz="0" w:space="0" w:color="auto"/>
      </w:divBdr>
    </w:div>
    <w:div w:id="333727500">
      <w:bodyDiv w:val="1"/>
      <w:marLeft w:val="0"/>
      <w:marRight w:val="0"/>
      <w:marTop w:val="0"/>
      <w:marBottom w:val="0"/>
      <w:divBdr>
        <w:top w:val="none" w:sz="0" w:space="0" w:color="auto"/>
        <w:left w:val="none" w:sz="0" w:space="0" w:color="auto"/>
        <w:bottom w:val="none" w:sz="0" w:space="0" w:color="auto"/>
        <w:right w:val="none" w:sz="0" w:space="0" w:color="auto"/>
      </w:divBdr>
    </w:div>
    <w:div w:id="352150046">
      <w:bodyDiv w:val="1"/>
      <w:marLeft w:val="0"/>
      <w:marRight w:val="0"/>
      <w:marTop w:val="0"/>
      <w:marBottom w:val="0"/>
      <w:divBdr>
        <w:top w:val="none" w:sz="0" w:space="0" w:color="auto"/>
        <w:left w:val="none" w:sz="0" w:space="0" w:color="auto"/>
        <w:bottom w:val="none" w:sz="0" w:space="0" w:color="auto"/>
        <w:right w:val="none" w:sz="0" w:space="0" w:color="auto"/>
      </w:divBdr>
    </w:div>
    <w:div w:id="388454304">
      <w:bodyDiv w:val="1"/>
      <w:marLeft w:val="0"/>
      <w:marRight w:val="0"/>
      <w:marTop w:val="0"/>
      <w:marBottom w:val="0"/>
      <w:divBdr>
        <w:top w:val="none" w:sz="0" w:space="0" w:color="auto"/>
        <w:left w:val="none" w:sz="0" w:space="0" w:color="auto"/>
        <w:bottom w:val="none" w:sz="0" w:space="0" w:color="auto"/>
        <w:right w:val="none" w:sz="0" w:space="0" w:color="auto"/>
      </w:divBdr>
    </w:div>
    <w:div w:id="425540175">
      <w:bodyDiv w:val="1"/>
      <w:marLeft w:val="0"/>
      <w:marRight w:val="0"/>
      <w:marTop w:val="0"/>
      <w:marBottom w:val="0"/>
      <w:divBdr>
        <w:top w:val="none" w:sz="0" w:space="0" w:color="auto"/>
        <w:left w:val="none" w:sz="0" w:space="0" w:color="auto"/>
        <w:bottom w:val="none" w:sz="0" w:space="0" w:color="auto"/>
        <w:right w:val="none" w:sz="0" w:space="0" w:color="auto"/>
      </w:divBdr>
    </w:div>
    <w:div w:id="472992773">
      <w:bodyDiv w:val="1"/>
      <w:marLeft w:val="0"/>
      <w:marRight w:val="0"/>
      <w:marTop w:val="0"/>
      <w:marBottom w:val="0"/>
      <w:divBdr>
        <w:top w:val="none" w:sz="0" w:space="0" w:color="auto"/>
        <w:left w:val="none" w:sz="0" w:space="0" w:color="auto"/>
        <w:bottom w:val="none" w:sz="0" w:space="0" w:color="auto"/>
        <w:right w:val="none" w:sz="0" w:space="0" w:color="auto"/>
      </w:divBdr>
    </w:div>
    <w:div w:id="486017916">
      <w:bodyDiv w:val="1"/>
      <w:marLeft w:val="0"/>
      <w:marRight w:val="0"/>
      <w:marTop w:val="0"/>
      <w:marBottom w:val="0"/>
      <w:divBdr>
        <w:top w:val="none" w:sz="0" w:space="0" w:color="auto"/>
        <w:left w:val="none" w:sz="0" w:space="0" w:color="auto"/>
        <w:bottom w:val="none" w:sz="0" w:space="0" w:color="auto"/>
        <w:right w:val="none" w:sz="0" w:space="0" w:color="auto"/>
      </w:divBdr>
    </w:div>
    <w:div w:id="619536037">
      <w:bodyDiv w:val="1"/>
      <w:marLeft w:val="0"/>
      <w:marRight w:val="0"/>
      <w:marTop w:val="0"/>
      <w:marBottom w:val="0"/>
      <w:divBdr>
        <w:top w:val="none" w:sz="0" w:space="0" w:color="auto"/>
        <w:left w:val="none" w:sz="0" w:space="0" w:color="auto"/>
        <w:bottom w:val="none" w:sz="0" w:space="0" w:color="auto"/>
        <w:right w:val="none" w:sz="0" w:space="0" w:color="auto"/>
      </w:divBdr>
    </w:div>
    <w:div w:id="651444171">
      <w:bodyDiv w:val="1"/>
      <w:marLeft w:val="0"/>
      <w:marRight w:val="0"/>
      <w:marTop w:val="0"/>
      <w:marBottom w:val="0"/>
      <w:divBdr>
        <w:top w:val="none" w:sz="0" w:space="0" w:color="auto"/>
        <w:left w:val="none" w:sz="0" w:space="0" w:color="auto"/>
        <w:bottom w:val="none" w:sz="0" w:space="0" w:color="auto"/>
        <w:right w:val="none" w:sz="0" w:space="0" w:color="auto"/>
      </w:divBdr>
    </w:div>
    <w:div w:id="684946471">
      <w:bodyDiv w:val="1"/>
      <w:marLeft w:val="0"/>
      <w:marRight w:val="0"/>
      <w:marTop w:val="0"/>
      <w:marBottom w:val="0"/>
      <w:divBdr>
        <w:top w:val="none" w:sz="0" w:space="0" w:color="auto"/>
        <w:left w:val="none" w:sz="0" w:space="0" w:color="auto"/>
        <w:bottom w:val="none" w:sz="0" w:space="0" w:color="auto"/>
        <w:right w:val="none" w:sz="0" w:space="0" w:color="auto"/>
      </w:divBdr>
    </w:div>
    <w:div w:id="747771029">
      <w:bodyDiv w:val="1"/>
      <w:marLeft w:val="0"/>
      <w:marRight w:val="0"/>
      <w:marTop w:val="0"/>
      <w:marBottom w:val="0"/>
      <w:divBdr>
        <w:top w:val="none" w:sz="0" w:space="0" w:color="auto"/>
        <w:left w:val="none" w:sz="0" w:space="0" w:color="auto"/>
        <w:bottom w:val="none" w:sz="0" w:space="0" w:color="auto"/>
        <w:right w:val="none" w:sz="0" w:space="0" w:color="auto"/>
      </w:divBdr>
    </w:div>
    <w:div w:id="750586972">
      <w:bodyDiv w:val="1"/>
      <w:marLeft w:val="0"/>
      <w:marRight w:val="0"/>
      <w:marTop w:val="0"/>
      <w:marBottom w:val="0"/>
      <w:divBdr>
        <w:top w:val="none" w:sz="0" w:space="0" w:color="auto"/>
        <w:left w:val="none" w:sz="0" w:space="0" w:color="auto"/>
        <w:bottom w:val="none" w:sz="0" w:space="0" w:color="auto"/>
        <w:right w:val="none" w:sz="0" w:space="0" w:color="auto"/>
      </w:divBdr>
    </w:div>
    <w:div w:id="794909791">
      <w:bodyDiv w:val="1"/>
      <w:marLeft w:val="0"/>
      <w:marRight w:val="0"/>
      <w:marTop w:val="0"/>
      <w:marBottom w:val="0"/>
      <w:divBdr>
        <w:top w:val="none" w:sz="0" w:space="0" w:color="auto"/>
        <w:left w:val="none" w:sz="0" w:space="0" w:color="auto"/>
        <w:bottom w:val="none" w:sz="0" w:space="0" w:color="auto"/>
        <w:right w:val="none" w:sz="0" w:space="0" w:color="auto"/>
      </w:divBdr>
    </w:div>
    <w:div w:id="796919041">
      <w:bodyDiv w:val="1"/>
      <w:marLeft w:val="0"/>
      <w:marRight w:val="0"/>
      <w:marTop w:val="0"/>
      <w:marBottom w:val="0"/>
      <w:divBdr>
        <w:top w:val="none" w:sz="0" w:space="0" w:color="auto"/>
        <w:left w:val="none" w:sz="0" w:space="0" w:color="auto"/>
        <w:bottom w:val="none" w:sz="0" w:space="0" w:color="auto"/>
        <w:right w:val="none" w:sz="0" w:space="0" w:color="auto"/>
      </w:divBdr>
      <w:divsChild>
        <w:div w:id="1809663820">
          <w:marLeft w:val="446"/>
          <w:marRight w:val="0"/>
          <w:marTop w:val="0"/>
          <w:marBottom w:val="0"/>
          <w:divBdr>
            <w:top w:val="none" w:sz="0" w:space="0" w:color="auto"/>
            <w:left w:val="none" w:sz="0" w:space="0" w:color="auto"/>
            <w:bottom w:val="none" w:sz="0" w:space="0" w:color="auto"/>
            <w:right w:val="none" w:sz="0" w:space="0" w:color="auto"/>
          </w:divBdr>
        </w:div>
        <w:div w:id="1127159459">
          <w:marLeft w:val="446"/>
          <w:marRight w:val="0"/>
          <w:marTop w:val="0"/>
          <w:marBottom w:val="0"/>
          <w:divBdr>
            <w:top w:val="none" w:sz="0" w:space="0" w:color="auto"/>
            <w:left w:val="none" w:sz="0" w:space="0" w:color="auto"/>
            <w:bottom w:val="none" w:sz="0" w:space="0" w:color="auto"/>
            <w:right w:val="none" w:sz="0" w:space="0" w:color="auto"/>
          </w:divBdr>
        </w:div>
        <w:div w:id="1404832293">
          <w:marLeft w:val="446"/>
          <w:marRight w:val="0"/>
          <w:marTop w:val="0"/>
          <w:marBottom w:val="0"/>
          <w:divBdr>
            <w:top w:val="none" w:sz="0" w:space="0" w:color="auto"/>
            <w:left w:val="none" w:sz="0" w:space="0" w:color="auto"/>
            <w:bottom w:val="none" w:sz="0" w:space="0" w:color="auto"/>
            <w:right w:val="none" w:sz="0" w:space="0" w:color="auto"/>
          </w:divBdr>
        </w:div>
      </w:divsChild>
    </w:div>
    <w:div w:id="807627206">
      <w:bodyDiv w:val="1"/>
      <w:marLeft w:val="0"/>
      <w:marRight w:val="0"/>
      <w:marTop w:val="0"/>
      <w:marBottom w:val="0"/>
      <w:divBdr>
        <w:top w:val="none" w:sz="0" w:space="0" w:color="auto"/>
        <w:left w:val="none" w:sz="0" w:space="0" w:color="auto"/>
        <w:bottom w:val="none" w:sz="0" w:space="0" w:color="auto"/>
        <w:right w:val="none" w:sz="0" w:space="0" w:color="auto"/>
      </w:divBdr>
      <w:divsChild>
        <w:div w:id="329724120">
          <w:marLeft w:val="274"/>
          <w:marRight w:val="0"/>
          <w:marTop w:val="0"/>
          <w:marBottom w:val="0"/>
          <w:divBdr>
            <w:top w:val="none" w:sz="0" w:space="0" w:color="auto"/>
            <w:left w:val="none" w:sz="0" w:space="0" w:color="auto"/>
            <w:bottom w:val="none" w:sz="0" w:space="0" w:color="auto"/>
            <w:right w:val="none" w:sz="0" w:space="0" w:color="auto"/>
          </w:divBdr>
        </w:div>
        <w:div w:id="459811687">
          <w:marLeft w:val="274"/>
          <w:marRight w:val="0"/>
          <w:marTop w:val="0"/>
          <w:marBottom w:val="0"/>
          <w:divBdr>
            <w:top w:val="none" w:sz="0" w:space="0" w:color="auto"/>
            <w:left w:val="none" w:sz="0" w:space="0" w:color="auto"/>
            <w:bottom w:val="none" w:sz="0" w:space="0" w:color="auto"/>
            <w:right w:val="none" w:sz="0" w:space="0" w:color="auto"/>
          </w:divBdr>
        </w:div>
        <w:div w:id="318583340">
          <w:marLeft w:val="274"/>
          <w:marRight w:val="0"/>
          <w:marTop w:val="0"/>
          <w:marBottom w:val="0"/>
          <w:divBdr>
            <w:top w:val="none" w:sz="0" w:space="0" w:color="auto"/>
            <w:left w:val="none" w:sz="0" w:space="0" w:color="auto"/>
            <w:bottom w:val="none" w:sz="0" w:space="0" w:color="auto"/>
            <w:right w:val="none" w:sz="0" w:space="0" w:color="auto"/>
          </w:divBdr>
        </w:div>
        <w:div w:id="2073120215">
          <w:marLeft w:val="274"/>
          <w:marRight w:val="0"/>
          <w:marTop w:val="0"/>
          <w:marBottom w:val="0"/>
          <w:divBdr>
            <w:top w:val="none" w:sz="0" w:space="0" w:color="auto"/>
            <w:left w:val="none" w:sz="0" w:space="0" w:color="auto"/>
            <w:bottom w:val="none" w:sz="0" w:space="0" w:color="auto"/>
            <w:right w:val="none" w:sz="0" w:space="0" w:color="auto"/>
          </w:divBdr>
        </w:div>
        <w:div w:id="1200120562">
          <w:marLeft w:val="274"/>
          <w:marRight w:val="0"/>
          <w:marTop w:val="0"/>
          <w:marBottom w:val="0"/>
          <w:divBdr>
            <w:top w:val="none" w:sz="0" w:space="0" w:color="auto"/>
            <w:left w:val="none" w:sz="0" w:space="0" w:color="auto"/>
            <w:bottom w:val="none" w:sz="0" w:space="0" w:color="auto"/>
            <w:right w:val="none" w:sz="0" w:space="0" w:color="auto"/>
          </w:divBdr>
        </w:div>
        <w:div w:id="194197795">
          <w:marLeft w:val="274"/>
          <w:marRight w:val="0"/>
          <w:marTop w:val="0"/>
          <w:marBottom w:val="0"/>
          <w:divBdr>
            <w:top w:val="none" w:sz="0" w:space="0" w:color="auto"/>
            <w:left w:val="none" w:sz="0" w:space="0" w:color="auto"/>
            <w:bottom w:val="none" w:sz="0" w:space="0" w:color="auto"/>
            <w:right w:val="none" w:sz="0" w:space="0" w:color="auto"/>
          </w:divBdr>
        </w:div>
      </w:divsChild>
    </w:div>
    <w:div w:id="819733981">
      <w:bodyDiv w:val="1"/>
      <w:marLeft w:val="0"/>
      <w:marRight w:val="0"/>
      <w:marTop w:val="0"/>
      <w:marBottom w:val="0"/>
      <w:divBdr>
        <w:top w:val="none" w:sz="0" w:space="0" w:color="auto"/>
        <w:left w:val="none" w:sz="0" w:space="0" w:color="auto"/>
        <w:bottom w:val="none" w:sz="0" w:space="0" w:color="auto"/>
        <w:right w:val="none" w:sz="0" w:space="0" w:color="auto"/>
      </w:divBdr>
    </w:div>
    <w:div w:id="906108292">
      <w:bodyDiv w:val="1"/>
      <w:marLeft w:val="0"/>
      <w:marRight w:val="0"/>
      <w:marTop w:val="0"/>
      <w:marBottom w:val="0"/>
      <w:divBdr>
        <w:top w:val="none" w:sz="0" w:space="0" w:color="auto"/>
        <w:left w:val="none" w:sz="0" w:space="0" w:color="auto"/>
        <w:bottom w:val="none" w:sz="0" w:space="0" w:color="auto"/>
        <w:right w:val="none" w:sz="0" w:space="0" w:color="auto"/>
      </w:divBdr>
    </w:div>
    <w:div w:id="926883298">
      <w:bodyDiv w:val="1"/>
      <w:marLeft w:val="0"/>
      <w:marRight w:val="0"/>
      <w:marTop w:val="0"/>
      <w:marBottom w:val="0"/>
      <w:divBdr>
        <w:top w:val="none" w:sz="0" w:space="0" w:color="auto"/>
        <w:left w:val="none" w:sz="0" w:space="0" w:color="auto"/>
        <w:bottom w:val="none" w:sz="0" w:space="0" w:color="auto"/>
        <w:right w:val="none" w:sz="0" w:space="0" w:color="auto"/>
      </w:divBdr>
    </w:div>
    <w:div w:id="950432679">
      <w:bodyDiv w:val="1"/>
      <w:marLeft w:val="0"/>
      <w:marRight w:val="0"/>
      <w:marTop w:val="0"/>
      <w:marBottom w:val="0"/>
      <w:divBdr>
        <w:top w:val="none" w:sz="0" w:space="0" w:color="auto"/>
        <w:left w:val="none" w:sz="0" w:space="0" w:color="auto"/>
        <w:bottom w:val="none" w:sz="0" w:space="0" w:color="auto"/>
        <w:right w:val="none" w:sz="0" w:space="0" w:color="auto"/>
      </w:divBdr>
    </w:div>
    <w:div w:id="967783247">
      <w:bodyDiv w:val="1"/>
      <w:marLeft w:val="0"/>
      <w:marRight w:val="0"/>
      <w:marTop w:val="0"/>
      <w:marBottom w:val="0"/>
      <w:divBdr>
        <w:top w:val="none" w:sz="0" w:space="0" w:color="auto"/>
        <w:left w:val="none" w:sz="0" w:space="0" w:color="auto"/>
        <w:bottom w:val="none" w:sz="0" w:space="0" w:color="auto"/>
        <w:right w:val="none" w:sz="0" w:space="0" w:color="auto"/>
      </w:divBdr>
      <w:divsChild>
        <w:div w:id="1471943463">
          <w:marLeft w:val="806"/>
          <w:marRight w:val="0"/>
          <w:marTop w:val="0"/>
          <w:marBottom w:val="0"/>
          <w:divBdr>
            <w:top w:val="none" w:sz="0" w:space="0" w:color="auto"/>
            <w:left w:val="none" w:sz="0" w:space="0" w:color="auto"/>
            <w:bottom w:val="none" w:sz="0" w:space="0" w:color="auto"/>
            <w:right w:val="none" w:sz="0" w:space="0" w:color="auto"/>
          </w:divBdr>
        </w:div>
        <w:div w:id="919828351">
          <w:marLeft w:val="806"/>
          <w:marRight w:val="0"/>
          <w:marTop w:val="0"/>
          <w:marBottom w:val="0"/>
          <w:divBdr>
            <w:top w:val="none" w:sz="0" w:space="0" w:color="auto"/>
            <w:left w:val="none" w:sz="0" w:space="0" w:color="auto"/>
            <w:bottom w:val="none" w:sz="0" w:space="0" w:color="auto"/>
            <w:right w:val="none" w:sz="0" w:space="0" w:color="auto"/>
          </w:divBdr>
        </w:div>
        <w:div w:id="814950748">
          <w:marLeft w:val="806"/>
          <w:marRight w:val="0"/>
          <w:marTop w:val="0"/>
          <w:marBottom w:val="0"/>
          <w:divBdr>
            <w:top w:val="none" w:sz="0" w:space="0" w:color="auto"/>
            <w:left w:val="none" w:sz="0" w:space="0" w:color="auto"/>
            <w:bottom w:val="none" w:sz="0" w:space="0" w:color="auto"/>
            <w:right w:val="none" w:sz="0" w:space="0" w:color="auto"/>
          </w:divBdr>
        </w:div>
      </w:divsChild>
    </w:div>
    <w:div w:id="1000500967">
      <w:bodyDiv w:val="1"/>
      <w:marLeft w:val="0"/>
      <w:marRight w:val="0"/>
      <w:marTop w:val="0"/>
      <w:marBottom w:val="0"/>
      <w:divBdr>
        <w:top w:val="none" w:sz="0" w:space="0" w:color="auto"/>
        <w:left w:val="none" w:sz="0" w:space="0" w:color="auto"/>
        <w:bottom w:val="none" w:sz="0" w:space="0" w:color="auto"/>
        <w:right w:val="none" w:sz="0" w:space="0" w:color="auto"/>
      </w:divBdr>
    </w:div>
    <w:div w:id="1058238481">
      <w:bodyDiv w:val="1"/>
      <w:marLeft w:val="0"/>
      <w:marRight w:val="0"/>
      <w:marTop w:val="0"/>
      <w:marBottom w:val="0"/>
      <w:divBdr>
        <w:top w:val="none" w:sz="0" w:space="0" w:color="auto"/>
        <w:left w:val="none" w:sz="0" w:space="0" w:color="auto"/>
        <w:bottom w:val="none" w:sz="0" w:space="0" w:color="auto"/>
        <w:right w:val="none" w:sz="0" w:space="0" w:color="auto"/>
      </w:divBdr>
      <w:divsChild>
        <w:div w:id="1514221259">
          <w:marLeft w:val="274"/>
          <w:marRight w:val="0"/>
          <w:marTop w:val="0"/>
          <w:marBottom w:val="0"/>
          <w:divBdr>
            <w:top w:val="none" w:sz="0" w:space="0" w:color="auto"/>
            <w:left w:val="none" w:sz="0" w:space="0" w:color="auto"/>
            <w:bottom w:val="none" w:sz="0" w:space="0" w:color="auto"/>
            <w:right w:val="none" w:sz="0" w:space="0" w:color="auto"/>
          </w:divBdr>
        </w:div>
      </w:divsChild>
    </w:div>
    <w:div w:id="1090739517">
      <w:bodyDiv w:val="1"/>
      <w:marLeft w:val="0"/>
      <w:marRight w:val="0"/>
      <w:marTop w:val="0"/>
      <w:marBottom w:val="0"/>
      <w:divBdr>
        <w:top w:val="none" w:sz="0" w:space="0" w:color="auto"/>
        <w:left w:val="none" w:sz="0" w:space="0" w:color="auto"/>
        <w:bottom w:val="none" w:sz="0" w:space="0" w:color="auto"/>
        <w:right w:val="none" w:sz="0" w:space="0" w:color="auto"/>
      </w:divBdr>
    </w:div>
    <w:div w:id="1097560615">
      <w:bodyDiv w:val="1"/>
      <w:marLeft w:val="0"/>
      <w:marRight w:val="0"/>
      <w:marTop w:val="0"/>
      <w:marBottom w:val="0"/>
      <w:divBdr>
        <w:top w:val="none" w:sz="0" w:space="0" w:color="auto"/>
        <w:left w:val="none" w:sz="0" w:space="0" w:color="auto"/>
        <w:bottom w:val="none" w:sz="0" w:space="0" w:color="auto"/>
        <w:right w:val="none" w:sz="0" w:space="0" w:color="auto"/>
      </w:divBdr>
    </w:div>
    <w:div w:id="1099564978">
      <w:bodyDiv w:val="1"/>
      <w:marLeft w:val="0"/>
      <w:marRight w:val="0"/>
      <w:marTop w:val="0"/>
      <w:marBottom w:val="0"/>
      <w:divBdr>
        <w:top w:val="none" w:sz="0" w:space="0" w:color="auto"/>
        <w:left w:val="none" w:sz="0" w:space="0" w:color="auto"/>
        <w:bottom w:val="none" w:sz="0" w:space="0" w:color="auto"/>
        <w:right w:val="none" w:sz="0" w:space="0" w:color="auto"/>
      </w:divBdr>
      <w:divsChild>
        <w:div w:id="1234703712">
          <w:marLeft w:val="274"/>
          <w:marRight w:val="0"/>
          <w:marTop w:val="0"/>
          <w:marBottom w:val="0"/>
          <w:divBdr>
            <w:top w:val="none" w:sz="0" w:space="0" w:color="auto"/>
            <w:left w:val="none" w:sz="0" w:space="0" w:color="auto"/>
            <w:bottom w:val="none" w:sz="0" w:space="0" w:color="auto"/>
            <w:right w:val="none" w:sz="0" w:space="0" w:color="auto"/>
          </w:divBdr>
        </w:div>
        <w:div w:id="1223980812">
          <w:marLeft w:val="274"/>
          <w:marRight w:val="0"/>
          <w:marTop w:val="0"/>
          <w:marBottom w:val="0"/>
          <w:divBdr>
            <w:top w:val="none" w:sz="0" w:space="0" w:color="auto"/>
            <w:left w:val="none" w:sz="0" w:space="0" w:color="auto"/>
            <w:bottom w:val="none" w:sz="0" w:space="0" w:color="auto"/>
            <w:right w:val="none" w:sz="0" w:space="0" w:color="auto"/>
          </w:divBdr>
        </w:div>
        <w:div w:id="2064257752">
          <w:marLeft w:val="274"/>
          <w:marRight w:val="0"/>
          <w:marTop w:val="0"/>
          <w:marBottom w:val="0"/>
          <w:divBdr>
            <w:top w:val="none" w:sz="0" w:space="0" w:color="auto"/>
            <w:left w:val="none" w:sz="0" w:space="0" w:color="auto"/>
            <w:bottom w:val="none" w:sz="0" w:space="0" w:color="auto"/>
            <w:right w:val="none" w:sz="0" w:space="0" w:color="auto"/>
          </w:divBdr>
        </w:div>
        <w:div w:id="1943025268">
          <w:marLeft w:val="274"/>
          <w:marRight w:val="0"/>
          <w:marTop w:val="0"/>
          <w:marBottom w:val="0"/>
          <w:divBdr>
            <w:top w:val="none" w:sz="0" w:space="0" w:color="auto"/>
            <w:left w:val="none" w:sz="0" w:space="0" w:color="auto"/>
            <w:bottom w:val="none" w:sz="0" w:space="0" w:color="auto"/>
            <w:right w:val="none" w:sz="0" w:space="0" w:color="auto"/>
          </w:divBdr>
        </w:div>
        <w:div w:id="2100978241">
          <w:marLeft w:val="274"/>
          <w:marRight w:val="0"/>
          <w:marTop w:val="0"/>
          <w:marBottom w:val="0"/>
          <w:divBdr>
            <w:top w:val="none" w:sz="0" w:space="0" w:color="auto"/>
            <w:left w:val="none" w:sz="0" w:space="0" w:color="auto"/>
            <w:bottom w:val="none" w:sz="0" w:space="0" w:color="auto"/>
            <w:right w:val="none" w:sz="0" w:space="0" w:color="auto"/>
          </w:divBdr>
        </w:div>
        <w:div w:id="993995901">
          <w:marLeft w:val="274"/>
          <w:marRight w:val="0"/>
          <w:marTop w:val="0"/>
          <w:marBottom w:val="0"/>
          <w:divBdr>
            <w:top w:val="none" w:sz="0" w:space="0" w:color="auto"/>
            <w:left w:val="none" w:sz="0" w:space="0" w:color="auto"/>
            <w:bottom w:val="none" w:sz="0" w:space="0" w:color="auto"/>
            <w:right w:val="none" w:sz="0" w:space="0" w:color="auto"/>
          </w:divBdr>
        </w:div>
      </w:divsChild>
    </w:div>
    <w:div w:id="1104572448">
      <w:bodyDiv w:val="1"/>
      <w:marLeft w:val="0"/>
      <w:marRight w:val="0"/>
      <w:marTop w:val="0"/>
      <w:marBottom w:val="0"/>
      <w:divBdr>
        <w:top w:val="none" w:sz="0" w:space="0" w:color="auto"/>
        <w:left w:val="none" w:sz="0" w:space="0" w:color="auto"/>
        <w:bottom w:val="none" w:sz="0" w:space="0" w:color="auto"/>
        <w:right w:val="none" w:sz="0" w:space="0" w:color="auto"/>
      </w:divBdr>
      <w:divsChild>
        <w:div w:id="1456486880">
          <w:marLeft w:val="446"/>
          <w:marRight w:val="0"/>
          <w:marTop w:val="0"/>
          <w:marBottom w:val="0"/>
          <w:divBdr>
            <w:top w:val="none" w:sz="0" w:space="0" w:color="auto"/>
            <w:left w:val="none" w:sz="0" w:space="0" w:color="auto"/>
            <w:bottom w:val="none" w:sz="0" w:space="0" w:color="auto"/>
            <w:right w:val="none" w:sz="0" w:space="0" w:color="auto"/>
          </w:divBdr>
        </w:div>
        <w:div w:id="1740251368">
          <w:marLeft w:val="446"/>
          <w:marRight w:val="0"/>
          <w:marTop w:val="0"/>
          <w:marBottom w:val="0"/>
          <w:divBdr>
            <w:top w:val="none" w:sz="0" w:space="0" w:color="auto"/>
            <w:left w:val="none" w:sz="0" w:space="0" w:color="auto"/>
            <w:bottom w:val="none" w:sz="0" w:space="0" w:color="auto"/>
            <w:right w:val="none" w:sz="0" w:space="0" w:color="auto"/>
          </w:divBdr>
        </w:div>
        <w:div w:id="1551113270">
          <w:marLeft w:val="446"/>
          <w:marRight w:val="0"/>
          <w:marTop w:val="0"/>
          <w:marBottom w:val="0"/>
          <w:divBdr>
            <w:top w:val="none" w:sz="0" w:space="0" w:color="auto"/>
            <w:left w:val="none" w:sz="0" w:space="0" w:color="auto"/>
            <w:bottom w:val="none" w:sz="0" w:space="0" w:color="auto"/>
            <w:right w:val="none" w:sz="0" w:space="0" w:color="auto"/>
          </w:divBdr>
        </w:div>
        <w:div w:id="1885867918">
          <w:marLeft w:val="446"/>
          <w:marRight w:val="0"/>
          <w:marTop w:val="0"/>
          <w:marBottom w:val="0"/>
          <w:divBdr>
            <w:top w:val="none" w:sz="0" w:space="0" w:color="auto"/>
            <w:left w:val="none" w:sz="0" w:space="0" w:color="auto"/>
            <w:bottom w:val="none" w:sz="0" w:space="0" w:color="auto"/>
            <w:right w:val="none" w:sz="0" w:space="0" w:color="auto"/>
          </w:divBdr>
        </w:div>
      </w:divsChild>
    </w:div>
    <w:div w:id="1132361568">
      <w:bodyDiv w:val="1"/>
      <w:marLeft w:val="0"/>
      <w:marRight w:val="0"/>
      <w:marTop w:val="0"/>
      <w:marBottom w:val="0"/>
      <w:divBdr>
        <w:top w:val="none" w:sz="0" w:space="0" w:color="auto"/>
        <w:left w:val="none" w:sz="0" w:space="0" w:color="auto"/>
        <w:bottom w:val="none" w:sz="0" w:space="0" w:color="auto"/>
        <w:right w:val="none" w:sz="0" w:space="0" w:color="auto"/>
      </w:divBdr>
    </w:div>
    <w:div w:id="1134064283">
      <w:bodyDiv w:val="1"/>
      <w:marLeft w:val="0"/>
      <w:marRight w:val="0"/>
      <w:marTop w:val="0"/>
      <w:marBottom w:val="0"/>
      <w:divBdr>
        <w:top w:val="none" w:sz="0" w:space="0" w:color="auto"/>
        <w:left w:val="none" w:sz="0" w:space="0" w:color="auto"/>
        <w:bottom w:val="none" w:sz="0" w:space="0" w:color="auto"/>
        <w:right w:val="none" w:sz="0" w:space="0" w:color="auto"/>
      </w:divBdr>
    </w:div>
    <w:div w:id="1151212530">
      <w:bodyDiv w:val="1"/>
      <w:marLeft w:val="0"/>
      <w:marRight w:val="0"/>
      <w:marTop w:val="0"/>
      <w:marBottom w:val="0"/>
      <w:divBdr>
        <w:top w:val="none" w:sz="0" w:space="0" w:color="auto"/>
        <w:left w:val="none" w:sz="0" w:space="0" w:color="auto"/>
        <w:bottom w:val="none" w:sz="0" w:space="0" w:color="auto"/>
        <w:right w:val="none" w:sz="0" w:space="0" w:color="auto"/>
      </w:divBdr>
      <w:divsChild>
        <w:div w:id="1700617001">
          <w:marLeft w:val="446"/>
          <w:marRight w:val="0"/>
          <w:marTop w:val="0"/>
          <w:marBottom w:val="120"/>
          <w:divBdr>
            <w:top w:val="none" w:sz="0" w:space="0" w:color="auto"/>
            <w:left w:val="none" w:sz="0" w:space="0" w:color="auto"/>
            <w:bottom w:val="none" w:sz="0" w:space="0" w:color="auto"/>
            <w:right w:val="none" w:sz="0" w:space="0" w:color="auto"/>
          </w:divBdr>
        </w:div>
      </w:divsChild>
    </w:div>
    <w:div w:id="1164780223">
      <w:bodyDiv w:val="1"/>
      <w:marLeft w:val="0"/>
      <w:marRight w:val="0"/>
      <w:marTop w:val="0"/>
      <w:marBottom w:val="0"/>
      <w:divBdr>
        <w:top w:val="none" w:sz="0" w:space="0" w:color="auto"/>
        <w:left w:val="none" w:sz="0" w:space="0" w:color="auto"/>
        <w:bottom w:val="none" w:sz="0" w:space="0" w:color="auto"/>
        <w:right w:val="none" w:sz="0" w:space="0" w:color="auto"/>
      </w:divBdr>
    </w:div>
    <w:div w:id="1183276391">
      <w:bodyDiv w:val="1"/>
      <w:marLeft w:val="0"/>
      <w:marRight w:val="0"/>
      <w:marTop w:val="0"/>
      <w:marBottom w:val="0"/>
      <w:divBdr>
        <w:top w:val="none" w:sz="0" w:space="0" w:color="auto"/>
        <w:left w:val="none" w:sz="0" w:space="0" w:color="auto"/>
        <w:bottom w:val="none" w:sz="0" w:space="0" w:color="auto"/>
        <w:right w:val="none" w:sz="0" w:space="0" w:color="auto"/>
      </w:divBdr>
      <w:divsChild>
        <w:div w:id="1580553514">
          <w:marLeft w:val="446"/>
          <w:marRight w:val="0"/>
          <w:marTop w:val="0"/>
          <w:marBottom w:val="0"/>
          <w:divBdr>
            <w:top w:val="none" w:sz="0" w:space="0" w:color="auto"/>
            <w:left w:val="none" w:sz="0" w:space="0" w:color="auto"/>
            <w:bottom w:val="none" w:sz="0" w:space="0" w:color="auto"/>
            <w:right w:val="none" w:sz="0" w:space="0" w:color="auto"/>
          </w:divBdr>
        </w:div>
        <w:div w:id="1141506162">
          <w:marLeft w:val="446"/>
          <w:marRight w:val="0"/>
          <w:marTop w:val="0"/>
          <w:marBottom w:val="0"/>
          <w:divBdr>
            <w:top w:val="none" w:sz="0" w:space="0" w:color="auto"/>
            <w:left w:val="none" w:sz="0" w:space="0" w:color="auto"/>
            <w:bottom w:val="none" w:sz="0" w:space="0" w:color="auto"/>
            <w:right w:val="none" w:sz="0" w:space="0" w:color="auto"/>
          </w:divBdr>
        </w:div>
        <w:div w:id="860699498">
          <w:marLeft w:val="446"/>
          <w:marRight w:val="0"/>
          <w:marTop w:val="0"/>
          <w:marBottom w:val="0"/>
          <w:divBdr>
            <w:top w:val="none" w:sz="0" w:space="0" w:color="auto"/>
            <w:left w:val="none" w:sz="0" w:space="0" w:color="auto"/>
            <w:bottom w:val="none" w:sz="0" w:space="0" w:color="auto"/>
            <w:right w:val="none" w:sz="0" w:space="0" w:color="auto"/>
          </w:divBdr>
        </w:div>
        <w:div w:id="1250624738">
          <w:marLeft w:val="446"/>
          <w:marRight w:val="0"/>
          <w:marTop w:val="0"/>
          <w:marBottom w:val="0"/>
          <w:divBdr>
            <w:top w:val="none" w:sz="0" w:space="0" w:color="auto"/>
            <w:left w:val="none" w:sz="0" w:space="0" w:color="auto"/>
            <w:bottom w:val="none" w:sz="0" w:space="0" w:color="auto"/>
            <w:right w:val="none" w:sz="0" w:space="0" w:color="auto"/>
          </w:divBdr>
        </w:div>
        <w:div w:id="837430245">
          <w:marLeft w:val="446"/>
          <w:marRight w:val="0"/>
          <w:marTop w:val="0"/>
          <w:marBottom w:val="0"/>
          <w:divBdr>
            <w:top w:val="none" w:sz="0" w:space="0" w:color="auto"/>
            <w:left w:val="none" w:sz="0" w:space="0" w:color="auto"/>
            <w:bottom w:val="none" w:sz="0" w:space="0" w:color="auto"/>
            <w:right w:val="none" w:sz="0" w:space="0" w:color="auto"/>
          </w:divBdr>
        </w:div>
        <w:div w:id="31611098">
          <w:marLeft w:val="446"/>
          <w:marRight w:val="0"/>
          <w:marTop w:val="0"/>
          <w:marBottom w:val="0"/>
          <w:divBdr>
            <w:top w:val="none" w:sz="0" w:space="0" w:color="auto"/>
            <w:left w:val="none" w:sz="0" w:space="0" w:color="auto"/>
            <w:bottom w:val="none" w:sz="0" w:space="0" w:color="auto"/>
            <w:right w:val="none" w:sz="0" w:space="0" w:color="auto"/>
          </w:divBdr>
        </w:div>
        <w:div w:id="1521746853">
          <w:marLeft w:val="446"/>
          <w:marRight w:val="0"/>
          <w:marTop w:val="0"/>
          <w:marBottom w:val="0"/>
          <w:divBdr>
            <w:top w:val="none" w:sz="0" w:space="0" w:color="auto"/>
            <w:left w:val="none" w:sz="0" w:space="0" w:color="auto"/>
            <w:bottom w:val="none" w:sz="0" w:space="0" w:color="auto"/>
            <w:right w:val="none" w:sz="0" w:space="0" w:color="auto"/>
          </w:divBdr>
        </w:div>
        <w:div w:id="114645834">
          <w:marLeft w:val="446"/>
          <w:marRight w:val="0"/>
          <w:marTop w:val="0"/>
          <w:marBottom w:val="0"/>
          <w:divBdr>
            <w:top w:val="none" w:sz="0" w:space="0" w:color="auto"/>
            <w:left w:val="none" w:sz="0" w:space="0" w:color="auto"/>
            <w:bottom w:val="none" w:sz="0" w:space="0" w:color="auto"/>
            <w:right w:val="none" w:sz="0" w:space="0" w:color="auto"/>
          </w:divBdr>
        </w:div>
      </w:divsChild>
    </w:div>
    <w:div w:id="1205943641">
      <w:bodyDiv w:val="1"/>
      <w:marLeft w:val="0"/>
      <w:marRight w:val="0"/>
      <w:marTop w:val="0"/>
      <w:marBottom w:val="0"/>
      <w:divBdr>
        <w:top w:val="none" w:sz="0" w:space="0" w:color="auto"/>
        <w:left w:val="none" w:sz="0" w:space="0" w:color="auto"/>
        <w:bottom w:val="none" w:sz="0" w:space="0" w:color="auto"/>
        <w:right w:val="none" w:sz="0" w:space="0" w:color="auto"/>
      </w:divBdr>
    </w:div>
    <w:div w:id="1241335111">
      <w:bodyDiv w:val="1"/>
      <w:marLeft w:val="0"/>
      <w:marRight w:val="0"/>
      <w:marTop w:val="0"/>
      <w:marBottom w:val="0"/>
      <w:divBdr>
        <w:top w:val="none" w:sz="0" w:space="0" w:color="auto"/>
        <w:left w:val="none" w:sz="0" w:space="0" w:color="auto"/>
        <w:bottom w:val="none" w:sz="0" w:space="0" w:color="auto"/>
        <w:right w:val="none" w:sz="0" w:space="0" w:color="auto"/>
      </w:divBdr>
    </w:div>
    <w:div w:id="1257907857">
      <w:bodyDiv w:val="1"/>
      <w:marLeft w:val="0"/>
      <w:marRight w:val="0"/>
      <w:marTop w:val="0"/>
      <w:marBottom w:val="0"/>
      <w:divBdr>
        <w:top w:val="none" w:sz="0" w:space="0" w:color="auto"/>
        <w:left w:val="none" w:sz="0" w:space="0" w:color="auto"/>
        <w:bottom w:val="none" w:sz="0" w:space="0" w:color="auto"/>
        <w:right w:val="none" w:sz="0" w:space="0" w:color="auto"/>
      </w:divBdr>
    </w:div>
    <w:div w:id="1285189678">
      <w:bodyDiv w:val="1"/>
      <w:marLeft w:val="0"/>
      <w:marRight w:val="0"/>
      <w:marTop w:val="0"/>
      <w:marBottom w:val="0"/>
      <w:divBdr>
        <w:top w:val="none" w:sz="0" w:space="0" w:color="auto"/>
        <w:left w:val="none" w:sz="0" w:space="0" w:color="auto"/>
        <w:bottom w:val="none" w:sz="0" w:space="0" w:color="auto"/>
        <w:right w:val="none" w:sz="0" w:space="0" w:color="auto"/>
      </w:divBdr>
      <w:divsChild>
        <w:div w:id="2015105348">
          <w:marLeft w:val="274"/>
          <w:marRight w:val="0"/>
          <w:marTop w:val="0"/>
          <w:marBottom w:val="0"/>
          <w:divBdr>
            <w:top w:val="none" w:sz="0" w:space="0" w:color="auto"/>
            <w:left w:val="none" w:sz="0" w:space="0" w:color="auto"/>
            <w:bottom w:val="none" w:sz="0" w:space="0" w:color="auto"/>
            <w:right w:val="none" w:sz="0" w:space="0" w:color="auto"/>
          </w:divBdr>
        </w:div>
        <w:div w:id="1255431187">
          <w:marLeft w:val="274"/>
          <w:marRight w:val="0"/>
          <w:marTop w:val="0"/>
          <w:marBottom w:val="0"/>
          <w:divBdr>
            <w:top w:val="none" w:sz="0" w:space="0" w:color="auto"/>
            <w:left w:val="none" w:sz="0" w:space="0" w:color="auto"/>
            <w:bottom w:val="none" w:sz="0" w:space="0" w:color="auto"/>
            <w:right w:val="none" w:sz="0" w:space="0" w:color="auto"/>
          </w:divBdr>
        </w:div>
        <w:div w:id="777796638">
          <w:marLeft w:val="274"/>
          <w:marRight w:val="0"/>
          <w:marTop w:val="0"/>
          <w:marBottom w:val="0"/>
          <w:divBdr>
            <w:top w:val="none" w:sz="0" w:space="0" w:color="auto"/>
            <w:left w:val="none" w:sz="0" w:space="0" w:color="auto"/>
            <w:bottom w:val="none" w:sz="0" w:space="0" w:color="auto"/>
            <w:right w:val="none" w:sz="0" w:space="0" w:color="auto"/>
          </w:divBdr>
        </w:div>
        <w:div w:id="80377174">
          <w:marLeft w:val="274"/>
          <w:marRight w:val="0"/>
          <w:marTop w:val="0"/>
          <w:marBottom w:val="0"/>
          <w:divBdr>
            <w:top w:val="none" w:sz="0" w:space="0" w:color="auto"/>
            <w:left w:val="none" w:sz="0" w:space="0" w:color="auto"/>
            <w:bottom w:val="none" w:sz="0" w:space="0" w:color="auto"/>
            <w:right w:val="none" w:sz="0" w:space="0" w:color="auto"/>
          </w:divBdr>
        </w:div>
        <w:div w:id="335228392">
          <w:marLeft w:val="274"/>
          <w:marRight w:val="0"/>
          <w:marTop w:val="0"/>
          <w:marBottom w:val="0"/>
          <w:divBdr>
            <w:top w:val="none" w:sz="0" w:space="0" w:color="auto"/>
            <w:left w:val="none" w:sz="0" w:space="0" w:color="auto"/>
            <w:bottom w:val="none" w:sz="0" w:space="0" w:color="auto"/>
            <w:right w:val="none" w:sz="0" w:space="0" w:color="auto"/>
          </w:divBdr>
        </w:div>
        <w:div w:id="1625890390">
          <w:marLeft w:val="274"/>
          <w:marRight w:val="0"/>
          <w:marTop w:val="0"/>
          <w:marBottom w:val="0"/>
          <w:divBdr>
            <w:top w:val="none" w:sz="0" w:space="0" w:color="auto"/>
            <w:left w:val="none" w:sz="0" w:space="0" w:color="auto"/>
            <w:bottom w:val="none" w:sz="0" w:space="0" w:color="auto"/>
            <w:right w:val="none" w:sz="0" w:space="0" w:color="auto"/>
          </w:divBdr>
        </w:div>
      </w:divsChild>
    </w:div>
    <w:div w:id="1292860925">
      <w:bodyDiv w:val="1"/>
      <w:marLeft w:val="0"/>
      <w:marRight w:val="0"/>
      <w:marTop w:val="0"/>
      <w:marBottom w:val="0"/>
      <w:divBdr>
        <w:top w:val="none" w:sz="0" w:space="0" w:color="auto"/>
        <w:left w:val="none" w:sz="0" w:space="0" w:color="auto"/>
        <w:bottom w:val="none" w:sz="0" w:space="0" w:color="auto"/>
        <w:right w:val="none" w:sz="0" w:space="0" w:color="auto"/>
      </w:divBdr>
    </w:div>
    <w:div w:id="1322123359">
      <w:bodyDiv w:val="1"/>
      <w:marLeft w:val="0"/>
      <w:marRight w:val="0"/>
      <w:marTop w:val="0"/>
      <w:marBottom w:val="0"/>
      <w:divBdr>
        <w:top w:val="none" w:sz="0" w:space="0" w:color="auto"/>
        <w:left w:val="none" w:sz="0" w:space="0" w:color="auto"/>
        <w:bottom w:val="none" w:sz="0" w:space="0" w:color="auto"/>
        <w:right w:val="none" w:sz="0" w:space="0" w:color="auto"/>
      </w:divBdr>
      <w:divsChild>
        <w:div w:id="2055155327">
          <w:marLeft w:val="274"/>
          <w:marRight w:val="0"/>
          <w:marTop w:val="0"/>
          <w:marBottom w:val="0"/>
          <w:divBdr>
            <w:top w:val="none" w:sz="0" w:space="0" w:color="auto"/>
            <w:left w:val="none" w:sz="0" w:space="0" w:color="auto"/>
            <w:bottom w:val="none" w:sz="0" w:space="0" w:color="auto"/>
            <w:right w:val="none" w:sz="0" w:space="0" w:color="auto"/>
          </w:divBdr>
        </w:div>
        <w:div w:id="2123257137">
          <w:marLeft w:val="274"/>
          <w:marRight w:val="0"/>
          <w:marTop w:val="0"/>
          <w:marBottom w:val="0"/>
          <w:divBdr>
            <w:top w:val="none" w:sz="0" w:space="0" w:color="auto"/>
            <w:left w:val="none" w:sz="0" w:space="0" w:color="auto"/>
            <w:bottom w:val="none" w:sz="0" w:space="0" w:color="auto"/>
            <w:right w:val="none" w:sz="0" w:space="0" w:color="auto"/>
          </w:divBdr>
        </w:div>
        <w:div w:id="1520310506">
          <w:marLeft w:val="274"/>
          <w:marRight w:val="0"/>
          <w:marTop w:val="0"/>
          <w:marBottom w:val="0"/>
          <w:divBdr>
            <w:top w:val="none" w:sz="0" w:space="0" w:color="auto"/>
            <w:left w:val="none" w:sz="0" w:space="0" w:color="auto"/>
            <w:bottom w:val="none" w:sz="0" w:space="0" w:color="auto"/>
            <w:right w:val="none" w:sz="0" w:space="0" w:color="auto"/>
          </w:divBdr>
        </w:div>
        <w:div w:id="1726564165">
          <w:marLeft w:val="274"/>
          <w:marRight w:val="0"/>
          <w:marTop w:val="0"/>
          <w:marBottom w:val="0"/>
          <w:divBdr>
            <w:top w:val="none" w:sz="0" w:space="0" w:color="auto"/>
            <w:left w:val="none" w:sz="0" w:space="0" w:color="auto"/>
            <w:bottom w:val="none" w:sz="0" w:space="0" w:color="auto"/>
            <w:right w:val="none" w:sz="0" w:space="0" w:color="auto"/>
          </w:divBdr>
        </w:div>
        <w:div w:id="2027443228">
          <w:marLeft w:val="274"/>
          <w:marRight w:val="0"/>
          <w:marTop w:val="0"/>
          <w:marBottom w:val="0"/>
          <w:divBdr>
            <w:top w:val="none" w:sz="0" w:space="0" w:color="auto"/>
            <w:left w:val="none" w:sz="0" w:space="0" w:color="auto"/>
            <w:bottom w:val="none" w:sz="0" w:space="0" w:color="auto"/>
            <w:right w:val="none" w:sz="0" w:space="0" w:color="auto"/>
          </w:divBdr>
        </w:div>
        <w:div w:id="7680486">
          <w:marLeft w:val="274"/>
          <w:marRight w:val="0"/>
          <w:marTop w:val="0"/>
          <w:marBottom w:val="0"/>
          <w:divBdr>
            <w:top w:val="none" w:sz="0" w:space="0" w:color="auto"/>
            <w:left w:val="none" w:sz="0" w:space="0" w:color="auto"/>
            <w:bottom w:val="none" w:sz="0" w:space="0" w:color="auto"/>
            <w:right w:val="none" w:sz="0" w:space="0" w:color="auto"/>
          </w:divBdr>
        </w:div>
      </w:divsChild>
    </w:div>
    <w:div w:id="1465924116">
      <w:bodyDiv w:val="1"/>
      <w:marLeft w:val="0"/>
      <w:marRight w:val="0"/>
      <w:marTop w:val="0"/>
      <w:marBottom w:val="0"/>
      <w:divBdr>
        <w:top w:val="none" w:sz="0" w:space="0" w:color="auto"/>
        <w:left w:val="none" w:sz="0" w:space="0" w:color="auto"/>
        <w:bottom w:val="none" w:sz="0" w:space="0" w:color="auto"/>
        <w:right w:val="none" w:sz="0" w:space="0" w:color="auto"/>
      </w:divBdr>
    </w:div>
    <w:div w:id="1470131405">
      <w:bodyDiv w:val="1"/>
      <w:marLeft w:val="0"/>
      <w:marRight w:val="0"/>
      <w:marTop w:val="0"/>
      <w:marBottom w:val="0"/>
      <w:divBdr>
        <w:top w:val="none" w:sz="0" w:space="0" w:color="auto"/>
        <w:left w:val="none" w:sz="0" w:space="0" w:color="auto"/>
        <w:bottom w:val="none" w:sz="0" w:space="0" w:color="auto"/>
        <w:right w:val="none" w:sz="0" w:space="0" w:color="auto"/>
      </w:divBdr>
    </w:div>
    <w:div w:id="1516188314">
      <w:bodyDiv w:val="1"/>
      <w:marLeft w:val="0"/>
      <w:marRight w:val="0"/>
      <w:marTop w:val="0"/>
      <w:marBottom w:val="0"/>
      <w:divBdr>
        <w:top w:val="none" w:sz="0" w:space="0" w:color="auto"/>
        <w:left w:val="none" w:sz="0" w:space="0" w:color="auto"/>
        <w:bottom w:val="none" w:sz="0" w:space="0" w:color="auto"/>
        <w:right w:val="none" w:sz="0" w:space="0" w:color="auto"/>
      </w:divBdr>
    </w:div>
    <w:div w:id="1543246594">
      <w:bodyDiv w:val="1"/>
      <w:marLeft w:val="0"/>
      <w:marRight w:val="0"/>
      <w:marTop w:val="0"/>
      <w:marBottom w:val="0"/>
      <w:divBdr>
        <w:top w:val="none" w:sz="0" w:space="0" w:color="auto"/>
        <w:left w:val="none" w:sz="0" w:space="0" w:color="auto"/>
        <w:bottom w:val="none" w:sz="0" w:space="0" w:color="auto"/>
        <w:right w:val="none" w:sz="0" w:space="0" w:color="auto"/>
      </w:divBdr>
    </w:div>
    <w:div w:id="1546329556">
      <w:bodyDiv w:val="1"/>
      <w:marLeft w:val="0"/>
      <w:marRight w:val="0"/>
      <w:marTop w:val="0"/>
      <w:marBottom w:val="0"/>
      <w:divBdr>
        <w:top w:val="none" w:sz="0" w:space="0" w:color="auto"/>
        <w:left w:val="none" w:sz="0" w:space="0" w:color="auto"/>
        <w:bottom w:val="none" w:sz="0" w:space="0" w:color="auto"/>
        <w:right w:val="none" w:sz="0" w:space="0" w:color="auto"/>
      </w:divBdr>
    </w:div>
    <w:div w:id="1633756331">
      <w:bodyDiv w:val="1"/>
      <w:marLeft w:val="0"/>
      <w:marRight w:val="0"/>
      <w:marTop w:val="0"/>
      <w:marBottom w:val="0"/>
      <w:divBdr>
        <w:top w:val="none" w:sz="0" w:space="0" w:color="auto"/>
        <w:left w:val="none" w:sz="0" w:space="0" w:color="auto"/>
        <w:bottom w:val="none" w:sz="0" w:space="0" w:color="auto"/>
        <w:right w:val="none" w:sz="0" w:space="0" w:color="auto"/>
      </w:divBdr>
    </w:div>
    <w:div w:id="1711997400">
      <w:bodyDiv w:val="1"/>
      <w:marLeft w:val="0"/>
      <w:marRight w:val="0"/>
      <w:marTop w:val="0"/>
      <w:marBottom w:val="0"/>
      <w:divBdr>
        <w:top w:val="none" w:sz="0" w:space="0" w:color="auto"/>
        <w:left w:val="none" w:sz="0" w:space="0" w:color="auto"/>
        <w:bottom w:val="none" w:sz="0" w:space="0" w:color="auto"/>
        <w:right w:val="none" w:sz="0" w:space="0" w:color="auto"/>
      </w:divBdr>
    </w:div>
    <w:div w:id="1819803799">
      <w:bodyDiv w:val="1"/>
      <w:marLeft w:val="0"/>
      <w:marRight w:val="0"/>
      <w:marTop w:val="0"/>
      <w:marBottom w:val="0"/>
      <w:divBdr>
        <w:top w:val="none" w:sz="0" w:space="0" w:color="auto"/>
        <w:left w:val="none" w:sz="0" w:space="0" w:color="auto"/>
        <w:bottom w:val="none" w:sz="0" w:space="0" w:color="auto"/>
        <w:right w:val="none" w:sz="0" w:space="0" w:color="auto"/>
      </w:divBdr>
    </w:div>
    <w:div w:id="1822692132">
      <w:bodyDiv w:val="1"/>
      <w:marLeft w:val="0"/>
      <w:marRight w:val="0"/>
      <w:marTop w:val="0"/>
      <w:marBottom w:val="0"/>
      <w:divBdr>
        <w:top w:val="none" w:sz="0" w:space="0" w:color="auto"/>
        <w:left w:val="none" w:sz="0" w:space="0" w:color="auto"/>
        <w:bottom w:val="none" w:sz="0" w:space="0" w:color="auto"/>
        <w:right w:val="none" w:sz="0" w:space="0" w:color="auto"/>
      </w:divBdr>
    </w:div>
    <w:div w:id="1824854277">
      <w:bodyDiv w:val="1"/>
      <w:marLeft w:val="0"/>
      <w:marRight w:val="0"/>
      <w:marTop w:val="0"/>
      <w:marBottom w:val="0"/>
      <w:divBdr>
        <w:top w:val="none" w:sz="0" w:space="0" w:color="auto"/>
        <w:left w:val="none" w:sz="0" w:space="0" w:color="auto"/>
        <w:bottom w:val="none" w:sz="0" w:space="0" w:color="auto"/>
        <w:right w:val="none" w:sz="0" w:space="0" w:color="auto"/>
      </w:divBdr>
    </w:div>
    <w:div w:id="1895119952">
      <w:bodyDiv w:val="1"/>
      <w:marLeft w:val="0"/>
      <w:marRight w:val="0"/>
      <w:marTop w:val="0"/>
      <w:marBottom w:val="0"/>
      <w:divBdr>
        <w:top w:val="none" w:sz="0" w:space="0" w:color="auto"/>
        <w:left w:val="none" w:sz="0" w:space="0" w:color="auto"/>
        <w:bottom w:val="none" w:sz="0" w:space="0" w:color="auto"/>
        <w:right w:val="none" w:sz="0" w:space="0" w:color="auto"/>
      </w:divBdr>
    </w:div>
    <w:div w:id="1903977011">
      <w:bodyDiv w:val="1"/>
      <w:marLeft w:val="0"/>
      <w:marRight w:val="0"/>
      <w:marTop w:val="0"/>
      <w:marBottom w:val="0"/>
      <w:divBdr>
        <w:top w:val="none" w:sz="0" w:space="0" w:color="auto"/>
        <w:left w:val="none" w:sz="0" w:space="0" w:color="auto"/>
        <w:bottom w:val="none" w:sz="0" w:space="0" w:color="auto"/>
        <w:right w:val="none" w:sz="0" w:space="0" w:color="auto"/>
      </w:divBdr>
    </w:div>
    <w:div w:id="1952979069">
      <w:bodyDiv w:val="1"/>
      <w:marLeft w:val="0"/>
      <w:marRight w:val="0"/>
      <w:marTop w:val="0"/>
      <w:marBottom w:val="0"/>
      <w:divBdr>
        <w:top w:val="none" w:sz="0" w:space="0" w:color="auto"/>
        <w:left w:val="none" w:sz="0" w:space="0" w:color="auto"/>
        <w:bottom w:val="none" w:sz="0" w:space="0" w:color="auto"/>
        <w:right w:val="none" w:sz="0" w:space="0" w:color="auto"/>
      </w:divBdr>
    </w:div>
    <w:div w:id="1971588751">
      <w:bodyDiv w:val="1"/>
      <w:marLeft w:val="0"/>
      <w:marRight w:val="0"/>
      <w:marTop w:val="0"/>
      <w:marBottom w:val="0"/>
      <w:divBdr>
        <w:top w:val="none" w:sz="0" w:space="0" w:color="auto"/>
        <w:left w:val="none" w:sz="0" w:space="0" w:color="auto"/>
        <w:bottom w:val="none" w:sz="0" w:space="0" w:color="auto"/>
        <w:right w:val="none" w:sz="0" w:space="0" w:color="auto"/>
      </w:divBdr>
    </w:div>
    <w:div w:id="2002343345">
      <w:bodyDiv w:val="1"/>
      <w:marLeft w:val="0"/>
      <w:marRight w:val="0"/>
      <w:marTop w:val="0"/>
      <w:marBottom w:val="0"/>
      <w:divBdr>
        <w:top w:val="none" w:sz="0" w:space="0" w:color="auto"/>
        <w:left w:val="none" w:sz="0" w:space="0" w:color="auto"/>
        <w:bottom w:val="none" w:sz="0" w:space="0" w:color="auto"/>
        <w:right w:val="none" w:sz="0" w:space="0" w:color="auto"/>
      </w:divBdr>
    </w:div>
    <w:div w:id="2020346906">
      <w:bodyDiv w:val="1"/>
      <w:marLeft w:val="0"/>
      <w:marRight w:val="0"/>
      <w:marTop w:val="0"/>
      <w:marBottom w:val="0"/>
      <w:divBdr>
        <w:top w:val="none" w:sz="0" w:space="0" w:color="auto"/>
        <w:left w:val="none" w:sz="0" w:space="0" w:color="auto"/>
        <w:bottom w:val="none" w:sz="0" w:space="0" w:color="auto"/>
        <w:right w:val="none" w:sz="0" w:space="0" w:color="auto"/>
      </w:divBdr>
      <w:divsChild>
        <w:div w:id="1225793054">
          <w:marLeft w:val="446"/>
          <w:marRight w:val="0"/>
          <w:marTop w:val="0"/>
          <w:marBottom w:val="0"/>
          <w:divBdr>
            <w:top w:val="none" w:sz="0" w:space="0" w:color="auto"/>
            <w:left w:val="none" w:sz="0" w:space="0" w:color="auto"/>
            <w:bottom w:val="none" w:sz="0" w:space="0" w:color="auto"/>
            <w:right w:val="none" w:sz="0" w:space="0" w:color="auto"/>
          </w:divBdr>
        </w:div>
        <w:div w:id="1238393704">
          <w:marLeft w:val="446"/>
          <w:marRight w:val="0"/>
          <w:marTop w:val="0"/>
          <w:marBottom w:val="0"/>
          <w:divBdr>
            <w:top w:val="none" w:sz="0" w:space="0" w:color="auto"/>
            <w:left w:val="none" w:sz="0" w:space="0" w:color="auto"/>
            <w:bottom w:val="none" w:sz="0" w:space="0" w:color="auto"/>
            <w:right w:val="none" w:sz="0" w:space="0" w:color="auto"/>
          </w:divBdr>
        </w:div>
        <w:div w:id="744841212">
          <w:marLeft w:val="446"/>
          <w:marRight w:val="0"/>
          <w:marTop w:val="0"/>
          <w:marBottom w:val="0"/>
          <w:divBdr>
            <w:top w:val="none" w:sz="0" w:space="0" w:color="auto"/>
            <w:left w:val="none" w:sz="0" w:space="0" w:color="auto"/>
            <w:bottom w:val="none" w:sz="0" w:space="0" w:color="auto"/>
            <w:right w:val="none" w:sz="0" w:space="0" w:color="auto"/>
          </w:divBdr>
        </w:div>
        <w:div w:id="1722290753">
          <w:marLeft w:val="446"/>
          <w:marRight w:val="0"/>
          <w:marTop w:val="0"/>
          <w:marBottom w:val="0"/>
          <w:divBdr>
            <w:top w:val="none" w:sz="0" w:space="0" w:color="auto"/>
            <w:left w:val="none" w:sz="0" w:space="0" w:color="auto"/>
            <w:bottom w:val="none" w:sz="0" w:space="0" w:color="auto"/>
            <w:right w:val="none" w:sz="0" w:space="0" w:color="auto"/>
          </w:divBdr>
        </w:div>
        <w:div w:id="1670017090">
          <w:marLeft w:val="446"/>
          <w:marRight w:val="0"/>
          <w:marTop w:val="0"/>
          <w:marBottom w:val="0"/>
          <w:divBdr>
            <w:top w:val="none" w:sz="0" w:space="0" w:color="auto"/>
            <w:left w:val="none" w:sz="0" w:space="0" w:color="auto"/>
            <w:bottom w:val="none" w:sz="0" w:space="0" w:color="auto"/>
            <w:right w:val="none" w:sz="0" w:space="0" w:color="auto"/>
          </w:divBdr>
        </w:div>
        <w:div w:id="1804929175">
          <w:marLeft w:val="446"/>
          <w:marRight w:val="0"/>
          <w:marTop w:val="0"/>
          <w:marBottom w:val="0"/>
          <w:divBdr>
            <w:top w:val="none" w:sz="0" w:space="0" w:color="auto"/>
            <w:left w:val="none" w:sz="0" w:space="0" w:color="auto"/>
            <w:bottom w:val="none" w:sz="0" w:space="0" w:color="auto"/>
            <w:right w:val="none" w:sz="0" w:space="0" w:color="auto"/>
          </w:divBdr>
        </w:div>
        <w:div w:id="1275552388">
          <w:marLeft w:val="446"/>
          <w:marRight w:val="0"/>
          <w:marTop w:val="0"/>
          <w:marBottom w:val="0"/>
          <w:divBdr>
            <w:top w:val="none" w:sz="0" w:space="0" w:color="auto"/>
            <w:left w:val="none" w:sz="0" w:space="0" w:color="auto"/>
            <w:bottom w:val="none" w:sz="0" w:space="0" w:color="auto"/>
            <w:right w:val="none" w:sz="0" w:space="0" w:color="auto"/>
          </w:divBdr>
        </w:div>
      </w:divsChild>
    </w:div>
    <w:div w:id="2040428469">
      <w:bodyDiv w:val="1"/>
      <w:marLeft w:val="0"/>
      <w:marRight w:val="0"/>
      <w:marTop w:val="0"/>
      <w:marBottom w:val="0"/>
      <w:divBdr>
        <w:top w:val="none" w:sz="0" w:space="0" w:color="auto"/>
        <w:left w:val="none" w:sz="0" w:space="0" w:color="auto"/>
        <w:bottom w:val="none" w:sz="0" w:space="0" w:color="auto"/>
        <w:right w:val="none" w:sz="0" w:space="0" w:color="auto"/>
      </w:divBdr>
    </w:div>
    <w:div w:id="20970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image" Target="media/image4.emf"/><Relationship Id="rId26" Type="http://schemas.openxmlformats.org/officeDocument/2006/relationships/image" Target="media/image12.emf"/><Relationship Id="rId39" Type="http://schemas.openxmlformats.org/officeDocument/2006/relationships/image" Target="media/image25.emf"/><Relationship Id="rId21" Type="http://schemas.openxmlformats.org/officeDocument/2006/relationships/image" Target="media/image7.emf"/><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image" Target="media/image33.emf"/><Relationship Id="rId50" Type="http://schemas.openxmlformats.org/officeDocument/2006/relationships/image" Target="media/image36.emf"/><Relationship Id="rId55" Type="http://schemas.openxmlformats.org/officeDocument/2006/relationships/image" Target="media/image41.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1.xml"/><Relationship Id="rId29" Type="http://schemas.openxmlformats.org/officeDocument/2006/relationships/image" Target="media/image15.emf"/><Relationship Id="rId11" Type="http://schemas.openxmlformats.org/officeDocument/2006/relationships/header" Target="header1.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image" Target="media/image31.emf"/><Relationship Id="rId53" Type="http://schemas.openxmlformats.org/officeDocument/2006/relationships/image" Target="media/image39.emf"/><Relationship Id="rId58" Type="http://schemas.openxmlformats.org/officeDocument/2006/relationships/package" Target="embeddings/Hoja_de_c_lculo_de_Microsoft_Excel2.xlsx"/><Relationship Id="rId5" Type="http://schemas.openxmlformats.org/officeDocument/2006/relationships/webSettings" Target="webSettings.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image" Target="media/image34.emf"/><Relationship Id="rId56" Type="http://schemas.openxmlformats.org/officeDocument/2006/relationships/package" Target="embeddings/Documento_de_Microsoft_Word1.docx"/><Relationship Id="rId8" Type="http://schemas.openxmlformats.org/officeDocument/2006/relationships/image" Target="media/image1.png"/><Relationship Id="rId51" Type="http://schemas.openxmlformats.org/officeDocument/2006/relationships/image" Target="media/image37.emf"/><Relationship Id="rId3" Type="http://schemas.openxmlformats.org/officeDocument/2006/relationships/styles" Target="styles.xml"/><Relationship Id="rId12" Type="http://schemas.openxmlformats.org/officeDocument/2006/relationships/image" Target="media/image3.emf"/><Relationship Id="rId17" Type="http://schemas.microsoft.com/office/2007/relationships/diagramDrawing" Target="diagrams/drawing1.xml"/><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2.emf"/><Relationship Id="rId59" Type="http://schemas.openxmlformats.org/officeDocument/2006/relationships/fontTable" Target="fontTable.xml"/><Relationship Id="rId20" Type="http://schemas.openxmlformats.org/officeDocument/2006/relationships/image" Target="media/image6.emf"/><Relationship Id="rId41" Type="http://schemas.openxmlformats.org/officeDocument/2006/relationships/image" Target="media/image27.emf"/><Relationship Id="rId54" Type="http://schemas.openxmlformats.org/officeDocument/2006/relationships/image" Target="media/image40.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49" Type="http://schemas.openxmlformats.org/officeDocument/2006/relationships/image" Target="media/image35.emf"/><Relationship Id="rId57" Type="http://schemas.openxmlformats.org/officeDocument/2006/relationships/image" Target="media/image42.emf"/><Relationship Id="rId10" Type="http://schemas.openxmlformats.org/officeDocument/2006/relationships/footer" Target="footer1.xml"/><Relationship Id="rId31" Type="http://schemas.openxmlformats.org/officeDocument/2006/relationships/image" Target="media/image17.emf"/><Relationship Id="rId44" Type="http://schemas.openxmlformats.org/officeDocument/2006/relationships/image" Target="media/image30.emf"/><Relationship Id="rId52" Type="http://schemas.openxmlformats.org/officeDocument/2006/relationships/image" Target="media/image38.emf"/><Relationship Id="rId6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7EC6B1-C4E5-4A72-AFA3-A4B3A616F3EA}"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s-CR"/>
        </a:p>
      </dgm:t>
    </dgm:pt>
    <dgm:pt modelId="{049C642E-83D0-446F-97C0-B0131DD572CB}">
      <dgm:prSet phldrT="[Texto]"/>
      <dgm:spPr/>
      <dgm:t>
        <a:bodyPr/>
        <a:lstStyle/>
        <a:p>
          <a:pPr algn="ctr"/>
          <a:r>
            <a:rPr lang="es-CR" b="1" noProof="0" dirty="0"/>
            <a:t>Field Operations Manager</a:t>
          </a:r>
        </a:p>
        <a:p>
          <a:pPr algn="ctr"/>
          <a:r>
            <a:rPr lang="es-ES" noProof="0" dirty="0"/>
            <a:t>( 1 </a:t>
          </a:r>
          <a:r>
            <a:rPr lang="es-ES" noProof="0" dirty="0" err="1"/>
            <a:t>pp</a:t>
          </a:r>
          <a:r>
            <a:rPr lang="es-ES" noProof="0" dirty="0"/>
            <a:t> )</a:t>
          </a:r>
        </a:p>
      </dgm:t>
    </dgm:pt>
    <dgm:pt modelId="{FFA6A5A0-3815-4C02-9B24-BC9B9CF914A1}" type="parTrans" cxnId="{FEE7D479-E995-4324-B0A9-2A6E8BE066DE}">
      <dgm:prSet/>
      <dgm:spPr/>
      <dgm:t>
        <a:bodyPr/>
        <a:lstStyle/>
        <a:p>
          <a:pPr algn="ctr"/>
          <a:endParaRPr lang="es-CR"/>
        </a:p>
      </dgm:t>
    </dgm:pt>
    <dgm:pt modelId="{6190FE6F-8B85-4216-8D89-B1551D49B6D0}" type="sibTrans" cxnId="{FEE7D479-E995-4324-B0A9-2A6E8BE066DE}">
      <dgm:prSet/>
      <dgm:spPr/>
      <dgm:t>
        <a:bodyPr/>
        <a:lstStyle/>
        <a:p>
          <a:pPr algn="ctr"/>
          <a:endParaRPr lang="es-CR"/>
        </a:p>
      </dgm:t>
    </dgm:pt>
    <dgm:pt modelId="{89E5FC80-8B1C-4624-978E-C865AAC2D018}">
      <dgm:prSet phldrT="[Texto]"/>
      <dgm:spPr/>
      <dgm:t>
        <a:bodyPr/>
        <a:lstStyle/>
        <a:p>
          <a:pPr algn="ctr"/>
          <a:r>
            <a:rPr lang="es-CR" b="1" dirty="0"/>
            <a:t>Head of data management</a:t>
          </a:r>
        </a:p>
        <a:p>
          <a:pPr algn="ctr"/>
          <a:r>
            <a:rPr lang="es-ES" noProof="0" dirty="0"/>
            <a:t>( 1 </a:t>
          </a:r>
          <a:r>
            <a:rPr lang="es-ES" noProof="0" dirty="0" err="1"/>
            <a:t>pp</a:t>
          </a:r>
          <a:r>
            <a:rPr lang="es-ES" noProof="0" dirty="0"/>
            <a:t> )</a:t>
          </a:r>
        </a:p>
      </dgm:t>
    </dgm:pt>
    <dgm:pt modelId="{16147EC5-963B-440B-A7F3-286D43DEA2D4}" type="parTrans" cxnId="{AC8965E8-9A2F-4E24-B82C-F0D8ED441363}">
      <dgm:prSet/>
      <dgm:spPr/>
      <dgm:t>
        <a:bodyPr/>
        <a:lstStyle/>
        <a:p>
          <a:pPr algn="ctr"/>
          <a:endParaRPr lang="es-CR"/>
        </a:p>
      </dgm:t>
    </dgm:pt>
    <dgm:pt modelId="{C23B44DD-17BB-46A9-93E6-68C0B8DC560C}" type="sibTrans" cxnId="{AC8965E8-9A2F-4E24-B82C-F0D8ED441363}">
      <dgm:prSet/>
      <dgm:spPr/>
      <dgm:t>
        <a:bodyPr/>
        <a:lstStyle/>
        <a:p>
          <a:pPr algn="ctr"/>
          <a:endParaRPr lang="es-CR"/>
        </a:p>
      </dgm:t>
    </dgm:pt>
    <dgm:pt modelId="{36930FED-BE0C-4747-BC75-920478A59186}">
      <dgm:prSet phldrT="[Texto]"/>
      <dgm:spPr/>
      <dgm:t>
        <a:bodyPr/>
        <a:lstStyle/>
        <a:p>
          <a:pPr algn="ctr"/>
          <a:r>
            <a:rPr lang="es-CR" b="1" dirty="0"/>
            <a:t>Verification and quality control supervisor</a:t>
          </a:r>
        </a:p>
        <a:p>
          <a:pPr algn="ctr"/>
          <a:r>
            <a:rPr lang="es-ES" noProof="0" dirty="0"/>
            <a:t>( 1 </a:t>
          </a:r>
          <a:r>
            <a:rPr lang="es-ES" noProof="0" dirty="0" err="1"/>
            <a:t>pp</a:t>
          </a:r>
          <a:r>
            <a:rPr lang="es-ES" noProof="0" dirty="0"/>
            <a:t> )</a:t>
          </a:r>
        </a:p>
      </dgm:t>
    </dgm:pt>
    <dgm:pt modelId="{5B6AC650-E87A-4118-8BE4-57812066D3E7}" type="parTrans" cxnId="{7D7F7F27-1C1A-4B39-B2E2-3E8F89757148}">
      <dgm:prSet/>
      <dgm:spPr/>
      <dgm:t>
        <a:bodyPr/>
        <a:lstStyle/>
        <a:p>
          <a:pPr algn="ctr"/>
          <a:endParaRPr lang="es-CR"/>
        </a:p>
      </dgm:t>
    </dgm:pt>
    <dgm:pt modelId="{059A51C0-5E0C-42E5-9A96-39AC05991A67}" type="sibTrans" cxnId="{7D7F7F27-1C1A-4B39-B2E2-3E8F89757148}">
      <dgm:prSet/>
      <dgm:spPr/>
      <dgm:t>
        <a:bodyPr/>
        <a:lstStyle/>
        <a:p>
          <a:pPr algn="ctr"/>
          <a:endParaRPr lang="es-CR"/>
        </a:p>
      </dgm:t>
    </dgm:pt>
    <dgm:pt modelId="{CBFE7EBE-CB83-4999-BFFE-8C3739012695}">
      <dgm:prSet/>
      <dgm:spPr/>
      <dgm:t>
        <a:bodyPr/>
        <a:lstStyle/>
        <a:p>
          <a:pPr algn="ctr"/>
          <a:r>
            <a:rPr lang="es-CR" b="1" dirty="0"/>
            <a:t>Field supervisors</a:t>
          </a:r>
        </a:p>
        <a:p>
          <a:pPr algn="ctr"/>
          <a:r>
            <a:rPr lang="en-US" b="0" dirty="0"/>
            <a:t>( 3 pp )</a:t>
          </a:r>
          <a:endParaRPr lang="es-CR" b="0" dirty="0"/>
        </a:p>
      </dgm:t>
    </dgm:pt>
    <dgm:pt modelId="{183FB4BA-8D96-426C-AA33-893D78125188}" type="parTrans" cxnId="{21137DC6-1BA1-4453-A526-98C672047D23}">
      <dgm:prSet/>
      <dgm:spPr/>
      <dgm:t>
        <a:bodyPr/>
        <a:lstStyle/>
        <a:p>
          <a:pPr algn="ctr"/>
          <a:endParaRPr lang="es-CR"/>
        </a:p>
      </dgm:t>
    </dgm:pt>
    <dgm:pt modelId="{CD84C3A4-BB9C-4A90-8A1A-91EADE16858A}" type="sibTrans" cxnId="{21137DC6-1BA1-4453-A526-98C672047D23}">
      <dgm:prSet/>
      <dgm:spPr/>
      <dgm:t>
        <a:bodyPr/>
        <a:lstStyle/>
        <a:p>
          <a:pPr algn="ctr"/>
          <a:endParaRPr lang="es-CR"/>
        </a:p>
      </dgm:t>
    </dgm:pt>
    <dgm:pt modelId="{422CCB92-7C8E-4C56-AB68-A029CE8C20F1}">
      <dgm:prSet/>
      <dgm:spPr/>
      <dgm:t>
        <a:bodyPr/>
        <a:lstStyle/>
        <a:p>
          <a:pPr algn="ctr"/>
          <a:r>
            <a:rPr lang="es-CR" b="1" noProof="0" dirty="0"/>
            <a:t>Criticism, validation and codification</a:t>
          </a:r>
        </a:p>
        <a:p>
          <a:pPr algn="ctr"/>
          <a:r>
            <a:rPr lang="en-US" dirty="0"/>
            <a:t>( 1 pp )</a:t>
          </a:r>
          <a:endParaRPr lang="es-CR" dirty="0"/>
        </a:p>
      </dgm:t>
    </dgm:pt>
    <dgm:pt modelId="{65B2CFA5-EF0F-4AA2-93C1-4769D5BE0B9A}" type="parTrans" cxnId="{CBAE4843-EA15-45EB-A700-919176052055}">
      <dgm:prSet/>
      <dgm:spPr/>
      <dgm:t>
        <a:bodyPr/>
        <a:lstStyle/>
        <a:p>
          <a:pPr algn="ctr"/>
          <a:endParaRPr lang="es-CR"/>
        </a:p>
      </dgm:t>
    </dgm:pt>
    <dgm:pt modelId="{7FB77499-ADF2-4E25-BC9A-860CBB97A2AC}" type="sibTrans" cxnId="{CBAE4843-EA15-45EB-A700-919176052055}">
      <dgm:prSet/>
      <dgm:spPr/>
      <dgm:t>
        <a:bodyPr/>
        <a:lstStyle/>
        <a:p>
          <a:pPr algn="ctr"/>
          <a:endParaRPr lang="es-CR"/>
        </a:p>
      </dgm:t>
    </dgm:pt>
    <dgm:pt modelId="{C7B03E88-BBFD-47A5-9C56-712F24042FEE}">
      <dgm:prSet/>
      <dgm:spPr/>
      <dgm:t>
        <a:bodyPr/>
        <a:lstStyle/>
        <a:p>
          <a:pPr algn="ctr"/>
          <a:r>
            <a:rPr lang="es-CR" b="1" noProof="0" dirty="0"/>
            <a:t>Field interviewers</a:t>
          </a:r>
        </a:p>
        <a:p>
          <a:pPr algn="ctr"/>
          <a:r>
            <a:rPr lang="en-US" dirty="0"/>
            <a:t>( 12 pp )</a:t>
          </a:r>
          <a:endParaRPr lang="es-CR" dirty="0"/>
        </a:p>
      </dgm:t>
    </dgm:pt>
    <dgm:pt modelId="{E6E68CD2-A9DB-4995-B870-86835B8C9FCB}" type="parTrans" cxnId="{D81264CD-76A9-4445-A2F5-CE75F12B59D4}">
      <dgm:prSet/>
      <dgm:spPr/>
      <dgm:t>
        <a:bodyPr/>
        <a:lstStyle/>
        <a:p>
          <a:pPr algn="ctr"/>
          <a:endParaRPr lang="es-CR"/>
        </a:p>
      </dgm:t>
    </dgm:pt>
    <dgm:pt modelId="{59F64779-D08A-4487-85FA-3BD79C9E3EA3}" type="sibTrans" cxnId="{D81264CD-76A9-4445-A2F5-CE75F12B59D4}">
      <dgm:prSet/>
      <dgm:spPr/>
      <dgm:t>
        <a:bodyPr/>
        <a:lstStyle/>
        <a:p>
          <a:pPr algn="ctr"/>
          <a:endParaRPr lang="es-CR"/>
        </a:p>
      </dgm:t>
    </dgm:pt>
    <dgm:pt modelId="{981AD93A-2E7A-4A9B-B810-07B9804C7EDE}">
      <dgm:prSet/>
      <dgm:spPr/>
      <dgm:t>
        <a:bodyPr/>
        <a:lstStyle/>
        <a:p>
          <a:pPr algn="ctr"/>
          <a:r>
            <a:rPr lang="es-CR" b="1"/>
            <a:t>Project Manager</a:t>
          </a:r>
        </a:p>
        <a:p>
          <a:pPr algn="ctr"/>
          <a:r>
            <a:rPr lang="es-ES"/>
            <a:t>( 1 pp )</a:t>
          </a:r>
        </a:p>
      </dgm:t>
    </dgm:pt>
    <dgm:pt modelId="{70541A0B-C26F-439C-BF64-1A096E433B17}" type="parTrans" cxnId="{AAF274CA-2A1F-457B-BD2B-8E977068B62C}">
      <dgm:prSet/>
      <dgm:spPr/>
      <dgm:t>
        <a:bodyPr/>
        <a:lstStyle/>
        <a:p>
          <a:pPr algn="ctr"/>
          <a:endParaRPr lang="es-ES"/>
        </a:p>
      </dgm:t>
    </dgm:pt>
    <dgm:pt modelId="{6345A61B-BCEB-4158-9528-49023B597165}" type="sibTrans" cxnId="{AAF274CA-2A1F-457B-BD2B-8E977068B62C}">
      <dgm:prSet/>
      <dgm:spPr/>
      <dgm:t>
        <a:bodyPr/>
        <a:lstStyle/>
        <a:p>
          <a:pPr algn="ctr"/>
          <a:endParaRPr lang="es-ES"/>
        </a:p>
      </dgm:t>
    </dgm:pt>
    <dgm:pt modelId="{05F3A60B-67E9-4062-A115-C7500CF0AD7D}" type="pres">
      <dgm:prSet presAssocID="{8E7EC6B1-C4E5-4A72-AFA3-A4B3A616F3EA}" presName="hierChild1" presStyleCnt="0">
        <dgm:presLayoutVars>
          <dgm:orgChart val="1"/>
          <dgm:chPref val="1"/>
          <dgm:dir/>
          <dgm:animOne val="branch"/>
          <dgm:animLvl val="lvl"/>
          <dgm:resizeHandles/>
        </dgm:presLayoutVars>
      </dgm:prSet>
      <dgm:spPr/>
      <dgm:t>
        <a:bodyPr/>
        <a:lstStyle/>
        <a:p>
          <a:endParaRPr lang="es-CR"/>
        </a:p>
      </dgm:t>
    </dgm:pt>
    <dgm:pt modelId="{139EBC8F-3ED4-469B-B50A-DE879EE7E8C7}" type="pres">
      <dgm:prSet presAssocID="{981AD93A-2E7A-4A9B-B810-07B9804C7EDE}" presName="hierRoot1" presStyleCnt="0">
        <dgm:presLayoutVars>
          <dgm:hierBranch val="init"/>
        </dgm:presLayoutVars>
      </dgm:prSet>
      <dgm:spPr/>
    </dgm:pt>
    <dgm:pt modelId="{78AE7644-B071-4878-BC47-DFF73035CD35}" type="pres">
      <dgm:prSet presAssocID="{981AD93A-2E7A-4A9B-B810-07B9804C7EDE}" presName="rootComposite1" presStyleCnt="0"/>
      <dgm:spPr/>
    </dgm:pt>
    <dgm:pt modelId="{3561400F-7590-48A2-BFEB-D5EFBEB74A76}" type="pres">
      <dgm:prSet presAssocID="{981AD93A-2E7A-4A9B-B810-07B9804C7EDE}" presName="rootText1" presStyleLbl="node0" presStyleIdx="0" presStyleCnt="1">
        <dgm:presLayoutVars>
          <dgm:chPref val="3"/>
        </dgm:presLayoutVars>
      </dgm:prSet>
      <dgm:spPr/>
      <dgm:t>
        <a:bodyPr/>
        <a:lstStyle/>
        <a:p>
          <a:endParaRPr lang="es-CR"/>
        </a:p>
      </dgm:t>
    </dgm:pt>
    <dgm:pt modelId="{8ADCFA7A-2557-4121-9B66-F816873762B2}" type="pres">
      <dgm:prSet presAssocID="{981AD93A-2E7A-4A9B-B810-07B9804C7EDE}" presName="rootConnector1" presStyleLbl="node1" presStyleIdx="0" presStyleCnt="0"/>
      <dgm:spPr/>
      <dgm:t>
        <a:bodyPr/>
        <a:lstStyle/>
        <a:p>
          <a:endParaRPr lang="es-CR"/>
        </a:p>
      </dgm:t>
    </dgm:pt>
    <dgm:pt modelId="{AB8564A8-5D23-4332-9ED3-DB04157E8873}" type="pres">
      <dgm:prSet presAssocID="{981AD93A-2E7A-4A9B-B810-07B9804C7EDE}" presName="hierChild2" presStyleCnt="0"/>
      <dgm:spPr/>
    </dgm:pt>
    <dgm:pt modelId="{C46E6B07-7583-4F28-B8FC-71736715062A}" type="pres">
      <dgm:prSet presAssocID="{FFA6A5A0-3815-4C02-9B24-BC9B9CF914A1}" presName="Name37" presStyleLbl="parChTrans1D2" presStyleIdx="0" presStyleCnt="1"/>
      <dgm:spPr/>
      <dgm:t>
        <a:bodyPr/>
        <a:lstStyle/>
        <a:p>
          <a:endParaRPr lang="es-CR"/>
        </a:p>
      </dgm:t>
    </dgm:pt>
    <dgm:pt modelId="{8AECF320-9B5B-4075-872B-7C2855F5DD8A}" type="pres">
      <dgm:prSet presAssocID="{049C642E-83D0-446F-97C0-B0131DD572CB}" presName="hierRoot2" presStyleCnt="0">
        <dgm:presLayoutVars>
          <dgm:hierBranch/>
        </dgm:presLayoutVars>
      </dgm:prSet>
      <dgm:spPr/>
    </dgm:pt>
    <dgm:pt modelId="{B291D89E-9885-45C4-8CAB-F39ED3DBE903}" type="pres">
      <dgm:prSet presAssocID="{049C642E-83D0-446F-97C0-B0131DD572CB}" presName="rootComposite" presStyleCnt="0"/>
      <dgm:spPr/>
    </dgm:pt>
    <dgm:pt modelId="{0F15AAAE-3378-4FD0-9CA1-5D5A2407A2CA}" type="pres">
      <dgm:prSet presAssocID="{049C642E-83D0-446F-97C0-B0131DD572CB}" presName="rootText" presStyleLbl="node2" presStyleIdx="0" presStyleCnt="1" custScaleX="117149">
        <dgm:presLayoutVars>
          <dgm:chPref val="3"/>
        </dgm:presLayoutVars>
      </dgm:prSet>
      <dgm:spPr/>
      <dgm:t>
        <a:bodyPr/>
        <a:lstStyle/>
        <a:p>
          <a:endParaRPr lang="es-CR"/>
        </a:p>
      </dgm:t>
    </dgm:pt>
    <dgm:pt modelId="{559B8B18-9086-455C-BEFC-934BF8DEE938}" type="pres">
      <dgm:prSet presAssocID="{049C642E-83D0-446F-97C0-B0131DD572CB}" presName="rootConnector" presStyleLbl="node2" presStyleIdx="0" presStyleCnt="1"/>
      <dgm:spPr/>
      <dgm:t>
        <a:bodyPr/>
        <a:lstStyle/>
        <a:p>
          <a:endParaRPr lang="es-CR"/>
        </a:p>
      </dgm:t>
    </dgm:pt>
    <dgm:pt modelId="{14357CA6-A122-4729-9447-0CA72493A17D}" type="pres">
      <dgm:prSet presAssocID="{049C642E-83D0-446F-97C0-B0131DD572CB}" presName="hierChild4" presStyleCnt="0"/>
      <dgm:spPr/>
    </dgm:pt>
    <dgm:pt modelId="{E490286A-C301-4855-9315-E9E7A44F282F}" type="pres">
      <dgm:prSet presAssocID="{183FB4BA-8D96-426C-AA33-893D78125188}" presName="Name35" presStyleLbl="parChTrans1D3" presStyleIdx="0" presStyleCnt="3"/>
      <dgm:spPr/>
      <dgm:t>
        <a:bodyPr/>
        <a:lstStyle/>
        <a:p>
          <a:endParaRPr lang="es-CR"/>
        </a:p>
      </dgm:t>
    </dgm:pt>
    <dgm:pt modelId="{BE490000-EF18-4795-A143-C30F38B21D87}" type="pres">
      <dgm:prSet presAssocID="{CBFE7EBE-CB83-4999-BFFE-8C3739012695}" presName="hierRoot2" presStyleCnt="0">
        <dgm:presLayoutVars>
          <dgm:hierBranch/>
        </dgm:presLayoutVars>
      </dgm:prSet>
      <dgm:spPr/>
    </dgm:pt>
    <dgm:pt modelId="{FE44F5B6-A822-437C-A02C-DC470FAADD7C}" type="pres">
      <dgm:prSet presAssocID="{CBFE7EBE-CB83-4999-BFFE-8C3739012695}" presName="rootComposite" presStyleCnt="0"/>
      <dgm:spPr/>
    </dgm:pt>
    <dgm:pt modelId="{BAC817C5-7CF2-4A44-81EB-E13FBCC6C65A}" type="pres">
      <dgm:prSet presAssocID="{CBFE7EBE-CB83-4999-BFFE-8C3739012695}" presName="rootText" presStyleLbl="node3" presStyleIdx="0" presStyleCnt="3">
        <dgm:presLayoutVars>
          <dgm:chPref val="3"/>
        </dgm:presLayoutVars>
      </dgm:prSet>
      <dgm:spPr/>
      <dgm:t>
        <a:bodyPr/>
        <a:lstStyle/>
        <a:p>
          <a:endParaRPr lang="es-CR"/>
        </a:p>
      </dgm:t>
    </dgm:pt>
    <dgm:pt modelId="{98559136-4797-4FEB-A0C6-9581ED287C61}" type="pres">
      <dgm:prSet presAssocID="{CBFE7EBE-CB83-4999-BFFE-8C3739012695}" presName="rootConnector" presStyleLbl="node3" presStyleIdx="0" presStyleCnt="3"/>
      <dgm:spPr/>
      <dgm:t>
        <a:bodyPr/>
        <a:lstStyle/>
        <a:p>
          <a:endParaRPr lang="es-CR"/>
        </a:p>
      </dgm:t>
    </dgm:pt>
    <dgm:pt modelId="{1C795700-38E4-4951-A32C-2BC1F6CFD484}" type="pres">
      <dgm:prSet presAssocID="{CBFE7EBE-CB83-4999-BFFE-8C3739012695}" presName="hierChild4" presStyleCnt="0"/>
      <dgm:spPr/>
    </dgm:pt>
    <dgm:pt modelId="{C13FAC6E-7170-4498-8CAB-472282382EFA}" type="pres">
      <dgm:prSet presAssocID="{E6E68CD2-A9DB-4995-B870-86835B8C9FCB}" presName="Name35" presStyleLbl="parChTrans1D4" presStyleIdx="0" presStyleCnt="2"/>
      <dgm:spPr/>
      <dgm:t>
        <a:bodyPr/>
        <a:lstStyle/>
        <a:p>
          <a:endParaRPr lang="es-CR"/>
        </a:p>
      </dgm:t>
    </dgm:pt>
    <dgm:pt modelId="{1806E2E5-1659-4E8C-A9A0-CD15BD190A8F}" type="pres">
      <dgm:prSet presAssocID="{C7B03E88-BBFD-47A5-9C56-712F24042FEE}" presName="hierRoot2" presStyleCnt="0">
        <dgm:presLayoutVars>
          <dgm:hierBranch val="init"/>
        </dgm:presLayoutVars>
      </dgm:prSet>
      <dgm:spPr/>
    </dgm:pt>
    <dgm:pt modelId="{D24FEB5E-D2FC-4728-AAFF-81CE02EB330C}" type="pres">
      <dgm:prSet presAssocID="{C7B03E88-BBFD-47A5-9C56-712F24042FEE}" presName="rootComposite" presStyleCnt="0"/>
      <dgm:spPr/>
    </dgm:pt>
    <dgm:pt modelId="{9C72DC7B-F8EC-491D-9CD6-37044D032F87}" type="pres">
      <dgm:prSet presAssocID="{C7B03E88-BBFD-47A5-9C56-712F24042FEE}" presName="rootText" presStyleLbl="node4" presStyleIdx="0" presStyleCnt="2">
        <dgm:presLayoutVars>
          <dgm:chPref val="3"/>
        </dgm:presLayoutVars>
      </dgm:prSet>
      <dgm:spPr/>
      <dgm:t>
        <a:bodyPr/>
        <a:lstStyle/>
        <a:p>
          <a:endParaRPr lang="es-CR"/>
        </a:p>
      </dgm:t>
    </dgm:pt>
    <dgm:pt modelId="{8994E44A-24D3-4EB4-9C8D-AB8E854F12EE}" type="pres">
      <dgm:prSet presAssocID="{C7B03E88-BBFD-47A5-9C56-712F24042FEE}" presName="rootConnector" presStyleLbl="node4" presStyleIdx="0" presStyleCnt="2"/>
      <dgm:spPr/>
      <dgm:t>
        <a:bodyPr/>
        <a:lstStyle/>
        <a:p>
          <a:endParaRPr lang="es-CR"/>
        </a:p>
      </dgm:t>
    </dgm:pt>
    <dgm:pt modelId="{2A3538B8-002B-4958-B785-B87B62E11E6B}" type="pres">
      <dgm:prSet presAssocID="{C7B03E88-BBFD-47A5-9C56-712F24042FEE}" presName="hierChild4" presStyleCnt="0"/>
      <dgm:spPr/>
    </dgm:pt>
    <dgm:pt modelId="{1FD41679-69D9-4AE7-A35E-3CDDED92BE5D}" type="pres">
      <dgm:prSet presAssocID="{C7B03E88-BBFD-47A5-9C56-712F24042FEE}" presName="hierChild5" presStyleCnt="0"/>
      <dgm:spPr/>
    </dgm:pt>
    <dgm:pt modelId="{FF2ED8FC-360D-4A37-863A-D4932B49E517}" type="pres">
      <dgm:prSet presAssocID="{CBFE7EBE-CB83-4999-BFFE-8C3739012695}" presName="hierChild5" presStyleCnt="0"/>
      <dgm:spPr/>
    </dgm:pt>
    <dgm:pt modelId="{76DE872B-7FB3-4122-A7C3-259B811535C6}" type="pres">
      <dgm:prSet presAssocID="{16147EC5-963B-440B-A7F3-286D43DEA2D4}" presName="Name35" presStyleLbl="parChTrans1D3" presStyleIdx="1" presStyleCnt="3"/>
      <dgm:spPr/>
      <dgm:t>
        <a:bodyPr/>
        <a:lstStyle/>
        <a:p>
          <a:endParaRPr lang="es-CR"/>
        </a:p>
      </dgm:t>
    </dgm:pt>
    <dgm:pt modelId="{081D45A8-AF36-4140-B3DC-F73D1879C6E7}" type="pres">
      <dgm:prSet presAssocID="{89E5FC80-8B1C-4624-978E-C865AAC2D018}" presName="hierRoot2" presStyleCnt="0">
        <dgm:presLayoutVars>
          <dgm:hierBranch/>
        </dgm:presLayoutVars>
      </dgm:prSet>
      <dgm:spPr/>
    </dgm:pt>
    <dgm:pt modelId="{8DFA7A13-A43A-4D18-A421-B2DD9904292C}" type="pres">
      <dgm:prSet presAssocID="{89E5FC80-8B1C-4624-978E-C865AAC2D018}" presName="rootComposite" presStyleCnt="0"/>
      <dgm:spPr/>
    </dgm:pt>
    <dgm:pt modelId="{DE429DC5-2F76-4682-8840-B2E534B726A9}" type="pres">
      <dgm:prSet presAssocID="{89E5FC80-8B1C-4624-978E-C865AAC2D018}" presName="rootText" presStyleLbl="node3" presStyleIdx="1" presStyleCnt="3" custScaleX="134650">
        <dgm:presLayoutVars>
          <dgm:chPref val="3"/>
        </dgm:presLayoutVars>
      </dgm:prSet>
      <dgm:spPr/>
      <dgm:t>
        <a:bodyPr/>
        <a:lstStyle/>
        <a:p>
          <a:endParaRPr lang="es-CR"/>
        </a:p>
      </dgm:t>
    </dgm:pt>
    <dgm:pt modelId="{3B6A5F47-01B1-4746-8B2D-A9A5E444B599}" type="pres">
      <dgm:prSet presAssocID="{89E5FC80-8B1C-4624-978E-C865AAC2D018}" presName="rootConnector" presStyleLbl="node3" presStyleIdx="1" presStyleCnt="3"/>
      <dgm:spPr/>
      <dgm:t>
        <a:bodyPr/>
        <a:lstStyle/>
        <a:p>
          <a:endParaRPr lang="es-CR"/>
        </a:p>
      </dgm:t>
    </dgm:pt>
    <dgm:pt modelId="{AFA5122A-828A-4BCF-9586-663D69B3A368}" type="pres">
      <dgm:prSet presAssocID="{89E5FC80-8B1C-4624-978E-C865AAC2D018}" presName="hierChild4" presStyleCnt="0"/>
      <dgm:spPr/>
    </dgm:pt>
    <dgm:pt modelId="{A358D718-7DFE-407A-B522-B9C65ED85BD5}" type="pres">
      <dgm:prSet presAssocID="{89E5FC80-8B1C-4624-978E-C865AAC2D018}" presName="hierChild5" presStyleCnt="0"/>
      <dgm:spPr/>
    </dgm:pt>
    <dgm:pt modelId="{1D5B9199-E5E1-4965-B6CB-D7C380C7D27B}" type="pres">
      <dgm:prSet presAssocID="{5B6AC650-E87A-4118-8BE4-57812066D3E7}" presName="Name35" presStyleLbl="parChTrans1D3" presStyleIdx="2" presStyleCnt="3"/>
      <dgm:spPr/>
      <dgm:t>
        <a:bodyPr/>
        <a:lstStyle/>
        <a:p>
          <a:endParaRPr lang="es-CR"/>
        </a:p>
      </dgm:t>
    </dgm:pt>
    <dgm:pt modelId="{E3C5FA2C-47EB-471F-A6B5-18E97FA73419}" type="pres">
      <dgm:prSet presAssocID="{36930FED-BE0C-4747-BC75-920478A59186}" presName="hierRoot2" presStyleCnt="0">
        <dgm:presLayoutVars>
          <dgm:hierBranch/>
        </dgm:presLayoutVars>
      </dgm:prSet>
      <dgm:spPr/>
    </dgm:pt>
    <dgm:pt modelId="{AAD7E381-2308-4A61-B8D5-9FE142629116}" type="pres">
      <dgm:prSet presAssocID="{36930FED-BE0C-4747-BC75-920478A59186}" presName="rootComposite" presStyleCnt="0"/>
      <dgm:spPr/>
    </dgm:pt>
    <dgm:pt modelId="{1C61B783-D8DF-4E16-8100-1E52D032DF9F}" type="pres">
      <dgm:prSet presAssocID="{36930FED-BE0C-4747-BC75-920478A59186}" presName="rootText" presStyleLbl="node3" presStyleIdx="2" presStyleCnt="3" custScaleX="139463">
        <dgm:presLayoutVars>
          <dgm:chPref val="3"/>
        </dgm:presLayoutVars>
      </dgm:prSet>
      <dgm:spPr/>
      <dgm:t>
        <a:bodyPr/>
        <a:lstStyle/>
        <a:p>
          <a:endParaRPr lang="es-CR"/>
        </a:p>
      </dgm:t>
    </dgm:pt>
    <dgm:pt modelId="{90D61786-2913-4570-B914-4F539405CAB0}" type="pres">
      <dgm:prSet presAssocID="{36930FED-BE0C-4747-BC75-920478A59186}" presName="rootConnector" presStyleLbl="node3" presStyleIdx="2" presStyleCnt="3"/>
      <dgm:spPr/>
      <dgm:t>
        <a:bodyPr/>
        <a:lstStyle/>
        <a:p>
          <a:endParaRPr lang="es-CR"/>
        </a:p>
      </dgm:t>
    </dgm:pt>
    <dgm:pt modelId="{FEEF1967-9A4D-4BD7-860B-9E3044E5C680}" type="pres">
      <dgm:prSet presAssocID="{36930FED-BE0C-4747-BC75-920478A59186}" presName="hierChild4" presStyleCnt="0"/>
      <dgm:spPr/>
    </dgm:pt>
    <dgm:pt modelId="{C74E2A34-9288-4762-AC19-79050318B412}" type="pres">
      <dgm:prSet presAssocID="{65B2CFA5-EF0F-4AA2-93C1-4769D5BE0B9A}" presName="Name35" presStyleLbl="parChTrans1D4" presStyleIdx="1" presStyleCnt="2"/>
      <dgm:spPr/>
      <dgm:t>
        <a:bodyPr/>
        <a:lstStyle/>
        <a:p>
          <a:endParaRPr lang="es-CR"/>
        </a:p>
      </dgm:t>
    </dgm:pt>
    <dgm:pt modelId="{DC2B9C14-ECDD-47B2-AA11-2BC77A6DD266}" type="pres">
      <dgm:prSet presAssocID="{422CCB92-7C8E-4C56-AB68-A029CE8C20F1}" presName="hierRoot2" presStyleCnt="0">
        <dgm:presLayoutVars>
          <dgm:hierBranch val="init"/>
        </dgm:presLayoutVars>
      </dgm:prSet>
      <dgm:spPr/>
    </dgm:pt>
    <dgm:pt modelId="{492A0EC8-4DFB-46AE-8C7B-1528862E6039}" type="pres">
      <dgm:prSet presAssocID="{422CCB92-7C8E-4C56-AB68-A029CE8C20F1}" presName="rootComposite" presStyleCnt="0"/>
      <dgm:spPr/>
    </dgm:pt>
    <dgm:pt modelId="{FF85924B-A58A-4A1D-9173-47E73C72F4D8}" type="pres">
      <dgm:prSet presAssocID="{422CCB92-7C8E-4C56-AB68-A029CE8C20F1}" presName="rootText" presStyleLbl="node4" presStyleIdx="1" presStyleCnt="2">
        <dgm:presLayoutVars>
          <dgm:chPref val="3"/>
        </dgm:presLayoutVars>
      </dgm:prSet>
      <dgm:spPr/>
      <dgm:t>
        <a:bodyPr/>
        <a:lstStyle/>
        <a:p>
          <a:endParaRPr lang="es-CR"/>
        </a:p>
      </dgm:t>
    </dgm:pt>
    <dgm:pt modelId="{8ED6E13A-61E2-4962-B55C-1DD917BAF9C6}" type="pres">
      <dgm:prSet presAssocID="{422CCB92-7C8E-4C56-AB68-A029CE8C20F1}" presName="rootConnector" presStyleLbl="node4" presStyleIdx="1" presStyleCnt="2"/>
      <dgm:spPr/>
      <dgm:t>
        <a:bodyPr/>
        <a:lstStyle/>
        <a:p>
          <a:endParaRPr lang="es-CR"/>
        </a:p>
      </dgm:t>
    </dgm:pt>
    <dgm:pt modelId="{1F78E5A4-F430-4AFC-BA7C-47A706239790}" type="pres">
      <dgm:prSet presAssocID="{422CCB92-7C8E-4C56-AB68-A029CE8C20F1}" presName="hierChild4" presStyleCnt="0"/>
      <dgm:spPr/>
    </dgm:pt>
    <dgm:pt modelId="{A631363B-5422-4009-B7DF-7A9E2D02EEC1}" type="pres">
      <dgm:prSet presAssocID="{422CCB92-7C8E-4C56-AB68-A029CE8C20F1}" presName="hierChild5" presStyleCnt="0"/>
      <dgm:spPr/>
    </dgm:pt>
    <dgm:pt modelId="{3C5F6D59-87B9-4AAD-83F4-F05BA47F8B7B}" type="pres">
      <dgm:prSet presAssocID="{36930FED-BE0C-4747-BC75-920478A59186}" presName="hierChild5" presStyleCnt="0"/>
      <dgm:spPr/>
    </dgm:pt>
    <dgm:pt modelId="{DBDD9AB2-F1EB-4CAC-8E73-710A62607870}" type="pres">
      <dgm:prSet presAssocID="{049C642E-83D0-446F-97C0-B0131DD572CB}" presName="hierChild5" presStyleCnt="0"/>
      <dgm:spPr/>
    </dgm:pt>
    <dgm:pt modelId="{01D3492D-9656-423A-A542-7AA04E88ABD7}" type="pres">
      <dgm:prSet presAssocID="{981AD93A-2E7A-4A9B-B810-07B9804C7EDE}" presName="hierChild3" presStyleCnt="0"/>
      <dgm:spPr/>
    </dgm:pt>
  </dgm:ptLst>
  <dgm:cxnLst>
    <dgm:cxn modelId="{2E1A4F32-160E-4D4B-A53F-3CEF13C1BCD2}" type="presOf" srcId="{C7B03E88-BBFD-47A5-9C56-712F24042FEE}" destId="{9C72DC7B-F8EC-491D-9CD6-37044D032F87}" srcOrd="0" destOrd="0" presId="urn:microsoft.com/office/officeart/2005/8/layout/orgChart1"/>
    <dgm:cxn modelId="{ADC30F85-4EFF-4A72-BBAF-363FBD09DB8C}" type="presOf" srcId="{89E5FC80-8B1C-4624-978E-C865AAC2D018}" destId="{DE429DC5-2F76-4682-8840-B2E534B726A9}" srcOrd="0" destOrd="0" presId="urn:microsoft.com/office/officeart/2005/8/layout/orgChart1"/>
    <dgm:cxn modelId="{FEE7D479-E995-4324-B0A9-2A6E8BE066DE}" srcId="{981AD93A-2E7A-4A9B-B810-07B9804C7EDE}" destId="{049C642E-83D0-446F-97C0-B0131DD572CB}" srcOrd="0" destOrd="0" parTransId="{FFA6A5A0-3815-4C02-9B24-BC9B9CF914A1}" sibTransId="{6190FE6F-8B85-4216-8D89-B1551D49B6D0}"/>
    <dgm:cxn modelId="{50F49579-8916-4BA8-A660-EC046F713B83}" type="presOf" srcId="{422CCB92-7C8E-4C56-AB68-A029CE8C20F1}" destId="{8ED6E13A-61E2-4962-B55C-1DD917BAF9C6}" srcOrd="1" destOrd="0" presId="urn:microsoft.com/office/officeart/2005/8/layout/orgChart1"/>
    <dgm:cxn modelId="{AC8965E8-9A2F-4E24-B82C-F0D8ED441363}" srcId="{049C642E-83D0-446F-97C0-B0131DD572CB}" destId="{89E5FC80-8B1C-4624-978E-C865AAC2D018}" srcOrd="1" destOrd="0" parTransId="{16147EC5-963B-440B-A7F3-286D43DEA2D4}" sibTransId="{C23B44DD-17BB-46A9-93E6-68C0B8DC560C}"/>
    <dgm:cxn modelId="{D582AE0C-0413-4F55-ACAD-CA8C61F17013}" type="presOf" srcId="{8E7EC6B1-C4E5-4A72-AFA3-A4B3A616F3EA}" destId="{05F3A60B-67E9-4062-A115-C7500CF0AD7D}" srcOrd="0" destOrd="0" presId="urn:microsoft.com/office/officeart/2005/8/layout/orgChart1"/>
    <dgm:cxn modelId="{08E8EB64-9C14-4D21-80E4-8022F51B3C77}" type="presOf" srcId="{CBFE7EBE-CB83-4999-BFFE-8C3739012695}" destId="{BAC817C5-7CF2-4A44-81EB-E13FBCC6C65A}" srcOrd="0" destOrd="0" presId="urn:microsoft.com/office/officeart/2005/8/layout/orgChart1"/>
    <dgm:cxn modelId="{E446D707-2438-4DC0-BA1A-3FA3C636A0BD}" type="presOf" srcId="{89E5FC80-8B1C-4624-978E-C865AAC2D018}" destId="{3B6A5F47-01B1-4746-8B2D-A9A5E444B599}" srcOrd="1" destOrd="0" presId="urn:microsoft.com/office/officeart/2005/8/layout/orgChart1"/>
    <dgm:cxn modelId="{967D1975-0E15-46B6-91C5-6A465BE4B4A9}" type="presOf" srcId="{981AD93A-2E7A-4A9B-B810-07B9804C7EDE}" destId="{8ADCFA7A-2557-4121-9B66-F816873762B2}" srcOrd="1" destOrd="0" presId="urn:microsoft.com/office/officeart/2005/8/layout/orgChart1"/>
    <dgm:cxn modelId="{7D7F7F27-1C1A-4B39-B2E2-3E8F89757148}" srcId="{049C642E-83D0-446F-97C0-B0131DD572CB}" destId="{36930FED-BE0C-4747-BC75-920478A59186}" srcOrd="2" destOrd="0" parTransId="{5B6AC650-E87A-4118-8BE4-57812066D3E7}" sibTransId="{059A51C0-5E0C-42E5-9A96-39AC05991A67}"/>
    <dgm:cxn modelId="{AB65D66A-3FAC-4D3D-BE31-570D4B504A55}" type="presOf" srcId="{FFA6A5A0-3815-4C02-9B24-BC9B9CF914A1}" destId="{C46E6B07-7583-4F28-B8FC-71736715062A}" srcOrd="0" destOrd="0" presId="urn:microsoft.com/office/officeart/2005/8/layout/orgChart1"/>
    <dgm:cxn modelId="{372F7FE3-121B-4995-AAB2-A3B66D3DAC07}" type="presOf" srcId="{16147EC5-963B-440B-A7F3-286D43DEA2D4}" destId="{76DE872B-7FB3-4122-A7C3-259B811535C6}" srcOrd="0" destOrd="0" presId="urn:microsoft.com/office/officeart/2005/8/layout/orgChart1"/>
    <dgm:cxn modelId="{75074B35-DDC5-47AB-ADFC-DD2A3CBD4251}" type="presOf" srcId="{049C642E-83D0-446F-97C0-B0131DD572CB}" destId="{559B8B18-9086-455C-BEFC-934BF8DEE938}" srcOrd="1" destOrd="0" presId="urn:microsoft.com/office/officeart/2005/8/layout/orgChart1"/>
    <dgm:cxn modelId="{857E29A4-C89A-4D2F-AD22-C6F27025A13E}" type="presOf" srcId="{E6E68CD2-A9DB-4995-B870-86835B8C9FCB}" destId="{C13FAC6E-7170-4498-8CAB-472282382EFA}" srcOrd="0" destOrd="0" presId="urn:microsoft.com/office/officeart/2005/8/layout/orgChart1"/>
    <dgm:cxn modelId="{1013F326-6D3B-405E-AEFB-7A0382F261F1}" type="presOf" srcId="{981AD93A-2E7A-4A9B-B810-07B9804C7EDE}" destId="{3561400F-7590-48A2-BFEB-D5EFBEB74A76}" srcOrd="0" destOrd="0" presId="urn:microsoft.com/office/officeart/2005/8/layout/orgChart1"/>
    <dgm:cxn modelId="{1EE7C115-5A6B-40F1-93DA-FDA4574CCCF9}" type="presOf" srcId="{183FB4BA-8D96-426C-AA33-893D78125188}" destId="{E490286A-C301-4855-9315-E9E7A44F282F}" srcOrd="0" destOrd="0" presId="urn:microsoft.com/office/officeart/2005/8/layout/orgChart1"/>
    <dgm:cxn modelId="{61DBE604-41D4-41F1-B8E9-791DDC22A5A3}" type="presOf" srcId="{5B6AC650-E87A-4118-8BE4-57812066D3E7}" destId="{1D5B9199-E5E1-4965-B6CB-D7C380C7D27B}" srcOrd="0" destOrd="0" presId="urn:microsoft.com/office/officeart/2005/8/layout/orgChart1"/>
    <dgm:cxn modelId="{21137DC6-1BA1-4453-A526-98C672047D23}" srcId="{049C642E-83D0-446F-97C0-B0131DD572CB}" destId="{CBFE7EBE-CB83-4999-BFFE-8C3739012695}" srcOrd="0" destOrd="0" parTransId="{183FB4BA-8D96-426C-AA33-893D78125188}" sibTransId="{CD84C3A4-BB9C-4A90-8A1A-91EADE16858A}"/>
    <dgm:cxn modelId="{3964F966-A09D-4BF4-BE8B-CDDB226DB2E5}" type="presOf" srcId="{65B2CFA5-EF0F-4AA2-93C1-4769D5BE0B9A}" destId="{C74E2A34-9288-4762-AC19-79050318B412}" srcOrd="0" destOrd="0" presId="urn:microsoft.com/office/officeart/2005/8/layout/orgChart1"/>
    <dgm:cxn modelId="{D81264CD-76A9-4445-A2F5-CE75F12B59D4}" srcId="{CBFE7EBE-CB83-4999-BFFE-8C3739012695}" destId="{C7B03E88-BBFD-47A5-9C56-712F24042FEE}" srcOrd="0" destOrd="0" parTransId="{E6E68CD2-A9DB-4995-B870-86835B8C9FCB}" sibTransId="{59F64779-D08A-4487-85FA-3BD79C9E3EA3}"/>
    <dgm:cxn modelId="{933755F4-D352-41CD-A8F5-CF22DC8A5CE8}" type="presOf" srcId="{CBFE7EBE-CB83-4999-BFFE-8C3739012695}" destId="{98559136-4797-4FEB-A0C6-9581ED287C61}" srcOrd="1" destOrd="0" presId="urn:microsoft.com/office/officeart/2005/8/layout/orgChart1"/>
    <dgm:cxn modelId="{686F0653-CE87-4B4A-AD2D-8B7CB4A62068}" type="presOf" srcId="{049C642E-83D0-446F-97C0-B0131DD572CB}" destId="{0F15AAAE-3378-4FD0-9CA1-5D5A2407A2CA}" srcOrd="0" destOrd="0" presId="urn:microsoft.com/office/officeart/2005/8/layout/orgChart1"/>
    <dgm:cxn modelId="{D9CDFEF5-E30F-46A1-A542-A8382D8E618D}" type="presOf" srcId="{36930FED-BE0C-4747-BC75-920478A59186}" destId="{90D61786-2913-4570-B914-4F539405CAB0}" srcOrd="1" destOrd="0" presId="urn:microsoft.com/office/officeart/2005/8/layout/orgChart1"/>
    <dgm:cxn modelId="{DE05B21E-B1A1-4C64-B6D4-A143B9E1E108}" type="presOf" srcId="{422CCB92-7C8E-4C56-AB68-A029CE8C20F1}" destId="{FF85924B-A58A-4A1D-9173-47E73C72F4D8}" srcOrd="0" destOrd="0" presId="urn:microsoft.com/office/officeart/2005/8/layout/orgChart1"/>
    <dgm:cxn modelId="{F4DC1D1B-98AE-4CEE-8AE1-FF2AE4C6A632}" type="presOf" srcId="{36930FED-BE0C-4747-BC75-920478A59186}" destId="{1C61B783-D8DF-4E16-8100-1E52D032DF9F}" srcOrd="0" destOrd="0" presId="urn:microsoft.com/office/officeart/2005/8/layout/orgChart1"/>
    <dgm:cxn modelId="{CBAE4843-EA15-45EB-A700-919176052055}" srcId="{36930FED-BE0C-4747-BC75-920478A59186}" destId="{422CCB92-7C8E-4C56-AB68-A029CE8C20F1}" srcOrd="0" destOrd="0" parTransId="{65B2CFA5-EF0F-4AA2-93C1-4769D5BE0B9A}" sibTransId="{7FB77499-ADF2-4E25-BC9A-860CBB97A2AC}"/>
    <dgm:cxn modelId="{AAF274CA-2A1F-457B-BD2B-8E977068B62C}" srcId="{8E7EC6B1-C4E5-4A72-AFA3-A4B3A616F3EA}" destId="{981AD93A-2E7A-4A9B-B810-07B9804C7EDE}" srcOrd="0" destOrd="0" parTransId="{70541A0B-C26F-439C-BF64-1A096E433B17}" sibTransId="{6345A61B-BCEB-4158-9528-49023B597165}"/>
    <dgm:cxn modelId="{6FB66EB6-ABE7-4076-86C5-745B1743164C}" type="presOf" srcId="{C7B03E88-BBFD-47A5-9C56-712F24042FEE}" destId="{8994E44A-24D3-4EB4-9C8D-AB8E854F12EE}" srcOrd="1" destOrd="0" presId="urn:microsoft.com/office/officeart/2005/8/layout/orgChart1"/>
    <dgm:cxn modelId="{3E8EDFB2-DDEA-402F-A25D-65013936E048}" type="presParOf" srcId="{05F3A60B-67E9-4062-A115-C7500CF0AD7D}" destId="{139EBC8F-3ED4-469B-B50A-DE879EE7E8C7}" srcOrd="0" destOrd="0" presId="urn:microsoft.com/office/officeart/2005/8/layout/orgChart1"/>
    <dgm:cxn modelId="{5162A0F5-2030-406A-9CA0-5745F7927B10}" type="presParOf" srcId="{139EBC8F-3ED4-469B-B50A-DE879EE7E8C7}" destId="{78AE7644-B071-4878-BC47-DFF73035CD35}" srcOrd="0" destOrd="0" presId="urn:microsoft.com/office/officeart/2005/8/layout/orgChart1"/>
    <dgm:cxn modelId="{2C288050-B135-433B-97B8-20ACCD0A53E1}" type="presParOf" srcId="{78AE7644-B071-4878-BC47-DFF73035CD35}" destId="{3561400F-7590-48A2-BFEB-D5EFBEB74A76}" srcOrd="0" destOrd="0" presId="urn:microsoft.com/office/officeart/2005/8/layout/orgChart1"/>
    <dgm:cxn modelId="{EFDB518F-F156-49DF-B1FF-6934990BAA26}" type="presParOf" srcId="{78AE7644-B071-4878-BC47-DFF73035CD35}" destId="{8ADCFA7A-2557-4121-9B66-F816873762B2}" srcOrd="1" destOrd="0" presId="urn:microsoft.com/office/officeart/2005/8/layout/orgChart1"/>
    <dgm:cxn modelId="{BE66163D-C6D4-4FB2-856D-A7548B7CA222}" type="presParOf" srcId="{139EBC8F-3ED4-469B-B50A-DE879EE7E8C7}" destId="{AB8564A8-5D23-4332-9ED3-DB04157E8873}" srcOrd="1" destOrd="0" presId="urn:microsoft.com/office/officeart/2005/8/layout/orgChart1"/>
    <dgm:cxn modelId="{D23914FA-342A-4CAF-A16E-48AE8B7ABF35}" type="presParOf" srcId="{AB8564A8-5D23-4332-9ED3-DB04157E8873}" destId="{C46E6B07-7583-4F28-B8FC-71736715062A}" srcOrd="0" destOrd="0" presId="urn:microsoft.com/office/officeart/2005/8/layout/orgChart1"/>
    <dgm:cxn modelId="{8FD1E8A6-ECC6-4E5E-A35B-A5DADC0EE585}" type="presParOf" srcId="{AB8564A8-5D23-4332-9ED3-DB04157E8873}" destId="{8AECF320-9B5B-4075-872B-7C2855F5DD8A}" srcOrd="1" destOrd="0" presId="urn:microsoft.com/office/officeart/2005/8/layout/orgChart1"/>
    <dgm:cxn modelId="{56DE81EF-F985-4512-8E78-19DE13C566C5}" type="presParOf" srcId="{8AECF320-9B5B-4075-872B-7C2855F5DD8A}" destId="{B291D89E-9885-45C4-8CAB-F39ED3DBE903}" srcOrd="0" destOrd="0" presId="urn:microsoft.com/office/officeart/2005/8/layout/orgChart1"/>
    <dgm:cxn modelId="{7056E0A8-8DD7-4333-8BF2-9635115977B6}" type="presParOf" srcId="{B291D89E-9885-45C4-8CAB-F39ED3DBE903}" destId="{0F15AAAE-3378-4FD0-9CA1-5D5A2407A2CA}" srcOrd="0" destOrd="0" presId="urn:microsoft.com/office/officeart/2005/8/layout/orgChart1"/>
    <dgm:cxn modelId="{67446870-9311-4F19-B23B-67F959D609BF}" type="presParOf" srcId="{B291D89E-9885-45C4-8CAB-F39ED3DBE903}" destId="{559B8B18-9086-455C-BEFC-934BF8DEE938}" srcOrd="1" destOrd="0" presId="urn:microsoft.com/office/officeart/2005/8/layout/orgChart1"/>
    <dgm:cxn modelId="{536C6D78-3C8C-4A06-9903-698D32D02E49}" type="presParOf" srcId="{8AECF320-9B5B-4075-872B-7C2855F5DD8A}" destId="{14357CA6-A122-4729-9447-0CA72493A17D}" srcOrd="1" destOrd="0" presId="urn:microsoft.com/office/officeart/2005/8/layout/orgChart1"/>
    <dgm:cxn modelId="{5D7D5F28-CB08-4793-BBE2-1410A6490034}" type="presParOf" srcId="{14357CA6-A122-4729-9447-0CA72493A17D}" destId="{E490286A-C301-4855-9315-E9E7A44F282F}" srcOrd="0" destOrd="0" presId="urn:microsoft.com/office/officeart/2005/8/layout/orgChart1"/>
    <dgm:cxn modelId="{F3018D24-F6CF-4124-BAE0-445E53E29DD5}" type="presParOf" srcId="{14357CA6-A122-4729-9447-0CA72493A17D}" destId="{BE490000-EF18-4795-A143-C30F38B21D87}" srcOrd="1" destOrd="0" presId="urn:microsoft.com/office/officeart/2005/8/layout/orgChart1"/>
    <dgm:cxn modelId="{906F6563-2E40-4354-9DCC-8A68AF5251DA}" type="presParOf" srcId="{BE490000-EF18-4795-A143-C30F38B21D87}" destId="{FE44F5B6-A822-437C-A02C-DC470FAADD7C}" srcOrd="0" destOrd="0" presId="urn:microsoft.com/office/officeart/2005/8/layout/orgChart1"/>
    <dgm:cxn modelId="{2E6C3EAC-869C-42E4-93FA-202DD9198095}" type="presParOf" srcId="{FE44F5B6-A822-437C-A02C-DC470FAADD7C}" destId="{BAC817C5-7CF2-4A44-81EB-E13FBCC6C65A}" srcOrd="0" destOrd="0" presId="urn:microsoft.com/office/officeart/2005/8/layout/orgChart1"/>
    <dgm:cxn modelId="{B0B627A5-B91F-4B2D-8041-2D260CA9CAFD}" type="presParOf" srcId="{FE44F5B6-A822-437C-A02C-DC470FAADD7C}" destId="{98559136-4797-4FEB-A0C6-9581ED287C61}" srcOrd="1" destOrd="0" presId="urn:microsoft.com/office/officeart/2005/8/layout/orgChart1"/>
    <dgm:cxn modelId="{58A284FB-67B0-4A93-A07C-4F79905FCFB7}" type="presParOf" srcId="{BE490000-EF18-4795-A143-C30F38B21D87}" destId="{1C795700-38E4-4951-A32C-2BC1F6CFD484}" srcOrd="1" destOrd="0" presId="urn:microsoft.com/office/officeart/2005/8/layout/orgChart1"/>
    <dgm:cxn modelId="{F7B879AA-17A8-4FC0-B4C5-B8638F78D2F9}" type="presParOf" srcId="{1C795700-38E4-4951-A32C-2BC1F6CFD484}" destId="{C13FAC6E-7170-4498-8CAB-472282382EFA}" srcOrd="0" destOrd="0" presId="urn:microsoft.com/office/officeart/2005/8/layout/orgChart1"/>
    <dgm:cxn modelId="{FAF79BEB-4C45-4DA6-BB20-7C348A496E7E}" type="presParOf" srcId="{1C795700-38E4-4951-A32C-2BC1F6CFD484}" destId="{1806E2E5-1659-4E8C-A9A0-CD15BD190A8F}" srcOrd="1" destOrd="0" presId="urn:microsoft.com/office/officeart/2005/8/layout/orgChart1"/>
    <dgm:cxn modelId="{3874492D-7334-4A5B-80CE-E3FFC2170643}" type="presParOf" srcId="{1806E2E5-1659-4E8C-A9A0-CD15BD190A8F}" destId="{D24FEB5E-D2FC-4728-AAFF-81CE02EB330C}" srcOrd="0" destOrd="0" presId="urn:microsoft.com/office/officeart/2005/8/layout/orgChart1"/>
    <dgm:cxn modelId="{6F986FF7-8F15-4072-9DBF-E2FB9009ACC3}" type="presParOf" srcId="{D24FEB5E-D2FC-4728-AAFF-81CE02EB330C}" destId="{9C72DC7B-F8EC-491D-9CD6-37044D032F87}" srcOrd="0" destOrd="0" presId="urn:microsoft.com/office/officeart/2005/8/layout/orgChart1"/>
    <dgm:cxn modelId="{A88C4404-6CE7-4D70-B1EF-23F568FBA51C}" type="presParOf" srcId="{D24FEB5E-D2FC-4728-AAFF-81CE02EB330C}" destId="{8994E44A-24D3-4EB4-9C8D-AB8E854F12EE}" srcOrd="1" destOrd="0" presId="urn:microsoft.com/office/officeart/2005/8/layout/orgChart1"/>
    <dgm:cxn modelId="{834EDE19-4BDB-41C3-B218-2F5C458AE542}" type="presParOf" srcId="{1806E2E5-1659-4E8C-A9A0-CD15BD190A8F}" destId="{2A3538B8-002B-4958-B785-B87B62E11E6B}" srcOrd="1" destOrd="0" presId="urn:microsoft.com/office/officeart/2005/8/layout/orgChart1"/>
    <dgm:cxn modelId="{9CB6BE57-3C49-455F-BD97-865EC5165C18}" type="presParOf" srcId="{1806E2E5-1659-4E8C-A9A0-CD15BD190A8F}" destId="{1FD41679-69D9-4AE7-A35E-3CDDED92BE5D}" srcOrd="2" destOrd="0" presId="urn:microsoft.com/office/officeart/2005/8/layout/orgChart1"/>
    <dgm:cxn modelId="{C3AC1723-362C-4C82-9762-4E5A29A5566A}" type="presParOf" srcId="{BE490000-EF18-4795-A143-C30F38B21D87}" destId="{FF2ED8FC-360D-4A37-863A-D4932B49E517}" srcOrd="2" destOrd="0" presId="urn:microsoft.com/office/officeart/2005/8/layout/orgChart1"/>
    <dgm:cxn modelId="{313BF13C-2402-4E8B-91D3-889AB2C05B91}" type="presParOf" srcId="{14357CA6-A122-4729-9447-0CA72493A17D}" destId="{76DE872B-7FB3-4122-A7C3-259B811535C6}" srcOrd="2" destOrd="0" presId="urn:microsoft.com/office/officeart/2005/8/layout/orgChart1"/>
    <dgm:cxn modelId="{7192D3D2-1E65-4F2B-870F-2EFA01EFFEEA}" type="presParOf" srcId="{14357CA6-A122-4729-9447-0CA72493A17D}" destId="{081D45A8-AF36-4140-B3DC-F73D1879C6E7}" srcOrd="3" destOrd="0" presId="urn:microsoft.com/office/officeart/2005/8/layout/orgChart1"/>
    <dgm:cxn modelId="{607D342D-AA09-4969-AF4C-172D0B95D3C4}" type="presParOf" srcId="{081D45A8-AF36-4140-B3DC-F73D1879C6E7}" destId="{8DFA7A13-A43A-4D18-A421-B2DD9904292C}" srcOrd="0" destOrd="0" presId="urn:microsoft.com/office/officeart/2005/8/layout/orgChart1"/>
    <dgm:cxn modelId="{D9B2212C-3718-40B0-9D27-63519AA5C799}" type="presParOf" srcId="{8DFA7A13-A43A-4D18-A421-B2DD9904292C}" destId="{DE429DC5-2F76-4682-8840-B2E534B726A9}" srcOrd="0" destOrd="0" presId="urn:microsoft.com/office/officeart/2005/8/layout/orgChart1"/>
    <dgm:cxn modelId="{6542EBFF-78D4-4D82-949A-2CD694BF8ABF}" type="presParOf" srcId="{8DFA7A13-A43A-4D18-A421-B2DD9904292C}" destId="{3B6A5F47-01B1-4746-8B2D-A9A5E444B599}" srcOrd="1" destOrd="0" presId="urn:microsoft.com/office/officeart/2005/8/layout/orgChart1"/>
    <dgm:cxn modelId="{35846D7C-76BC-4D36-A3AD-F2655AFEFDA4}" type="presParOf" srcId="{081D45A8-AF36-4140-B3DC-F73D1879C6E7}" destId="{AFA5122A-828A-4BCF-9586-663D69B3A368}" srcOrd="1" destOrd="0" presId="urn:microsoft.com/office/officeart/2005/8/layout/orgChart1"/>
    <dgm:cxn modelId="{030CC290-D80A-43AE-9E8C-4ACD7CA6E8CC}" type="presParOf" srcId="{081D45A8-AF36-4140-B3DC-F73D1879C6E7}" destId="{A358D718-7DFE-407A-B522-B9C65ED85BD5}" srcOrd="2" destOrd="0" presId="urn:microsoft.com/office/officeart/2005/8/layout/orgChart1"/>
    <dgm:cxn modelId="{1192EBAA-BBB0-4A58-96BA-433C19021B70}" type="presParOf" srcId="{14357CA6-A122-4729-9447-0CA72493A17D}" destId="{1D5B9199-E5E1-4965-B6CB-D7C380C7D27B}" srcOrd="4" destOrd="0" presId="urn:microsoft.com/office/officeart/2005/8/layout/orgChart1"/>
    <dgm:cxn modelId="{91207CD1-59C0-494B-9970-24D3DA86DCA1}" type="presParOf" srcId="{14357CA6-A122-4729-9447-0CA72493A17D}" destId="{E3C5FA2C-47EB-471F-A6B5-18E97FA73419}" srcOrd="5" destOrd="0" presId="urn:microsoft.com/office/officeart/2005/8/layout/orgChart1"/>
    <dgm:cxn modelId="{AE9F0718-D665-48FD-905F-D09EBDADEF76}" type="presParOf" srcId="{E3C5FA2C-47EB-471F-A6B5-18E97FA73419}" destId="{AAD7E381-2308-4A61-B8D5-9FE142629116}" srcOrd="0" destOrd="0" presId="urn:microsoft.com/office/officeart/2005/8/layout/orgChart1"/>
    <dgm:cxn modelId="{22E87A04-A38B-43B5-B987-C0103A308C61}" type="presParOf" srcId="{AAD7E381-2308-4A61-B8D5-9FE142629116}" destId="{1C61B783-D8DF-4E16-8100-1E52D032DF9F}" srcOrd="0" destOrd="0" presId="urn:microsoft.com/office/officeart/2005/8/layout/orgChart1"/>
    <dgm:cxn modelId="{A45DBC2A-66D1-49A3-88A1-6742F5BC6763}" type="presParOf" srcId="{AAD7E381-2308-4A61-B8D5-9FE142629116}" destId="{90D61786-2913-4570-B914-4F539405CAB0}" srcOrd="1" destOrd="0" presId="urn:microsoft.com/office/officeart/2005/8/layout/orgChart1"/>
    <dgm:cxn modelId="{E8D67D4B-A63E-472B-A04F-3A305C16F1C1}" type="presParOf" srcId="{E3C5FA2C-47EB-471F-A6B5-18E97FA73419}" destId="{FEEF1967-9A4D-4BD7-860B-9E3044E5C680}" srcOrd="1" destOrd="0" presId="urn:microsoft.com/office/officeart/2005/8/layout/orgChart1"/>
    <dgm:cxn modelId="{DF64DA56-DBC8-4977-A5B6-88B90D12A352}" type="presParOf" srcId="{FEEF1967-9A4D-4BD7-860B-9E3044E5C680}" destId="{C74E2A34-9288-4762-AC19-79050318B412}" srcOrd="0" destOrd="0" presId="urn:microsoft.com/office/officeart/2005/8/layout/orgChart1"/>
    <dgm:cxn modelId="{6CAEA519-04D6-4B7B-AF6C-2CBE78DBEAA6}" type="presParOf" srcId="{FEEF1967-9A4D-4BD7-860B-9E3044E5C680}" destId="{DC2B9C14-ECDD-47B2-AA11-2BC77A6DD266}" srcOrd="1" destOrd="0" presId="urn:microsoft.com/office/officeart/2005/8/layout/orgChart1"/>
    <dgm:cxn modelId="{AF1FCCD7-01F8-48BF-98C9-2E8E76DB6D38}" type="presParOf" srcId="{DC2B9C14-ECDD-47B2-AA11-2BC77A6DD266}" destId="{492A0EC8-4DFB-46AE-8C7B-1528862E6039}" srcOrd="0" destOrd="0" presId="urn:microsoft.com/office/officeart/2005/8/layout/orgChart1"/>
    <dgm:cxn modelId="{DA03AC8A-4D29-4CDA-9CBC-5FAC3DF0B522}" type="presParOf" srcId="{492A0EC8-4DFB-46AE-8C7B-1528862E6039}" destId="{FF85924B-A58A-4A1D-9173-47E73C72F4D8}" srcOrd="0" destOrd="0" presId="urn:microsoft.com/office/officeart/2005/8/layout/orgChart1"/>
    <dgm:cxn modelId="{8E6B583A-2DB9-4D58-9C36-24DF35008B31}" type="presParOf" srcId="{492A0EC8-4DFB-46AE-8C7B-1528862E6039}" destId="{8ED6E13A-61E2-4962-B55C-1DD917BAF9C6}" srcOrd="1" destOrd="0" presId="urn:microsoft.com/office/officeart/2005/8/layout/orgChart1"/>
    <dgm:cxn modelId="{2393E6D1-B967-4EBF-A240-018B6A70BA91}" type="presParOf" srcId="{DC2B9C14-ECDD-47B2-AA11-2BC77A6DD266}" destId="{1F78E5A4-F430-4AFC-BA7C-47A706239790}" srcOrd="1" destOrd="0" presId="urn:microsoft.com/office/officeart/2005/8/layout/orgChart1"/>
    <dgm:cxn modelId="{F4519591-3734-447E-955A-85BEA1559125}" type="presParOf" srcId="{DC2B9C14-ECDD-47B2-AA11-2BC77A6DD266}" destId="{A631363B-5422-4009-B7DF-7A9E2D02EEC1}" srcOrd="2" destOrd="0" presId="urn:microsoft.com/office/officeart/2005/8/layout/orgChart1"/>
    <dgm:cxn modelId="{9FA7D55D-3F9C-4C89-8EDE-EF1AEE6D5621}" type="presParOf" srcId="{E3C5FA2C-47EB-471F-A6B5-18E97FA73419}" destId="{3C5F6D59-87B9-4AAD-83F4-F05BA47F8B7B}" srcOrd="2" destOrd="0" presId="urn:microsoft.com/office/officeart/2005/8/layout/orgChart1"/>
    <dgm:cxn modelId="{05C34BF7-ABDF-4A43-8C2D-26008D65B2B9}" type="presParOf" srcId="{8AECF320-9B5B-4075-872B-7C2855F5DD8A}" destId="{DBDD9AB2-F1EB-4CAC-8E73-710A62607870}" srcOrd="2" destOrd="0" presId="urn:microsoft.com/office/officeart/2005/8/layout/orgChart1"/>
    <dgm:cxn modelId="{66E6B788-4E5D-4B73-8DC1-E05AAEADE879}" type="presParOf" srcId="{139EBC8F-3ED4-469B-B50A-DE879EE7E8C7}" destId="{01D3492D-9656-423A-A542-7AA04E88ABD7}"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4E2A34-9288-4762-AC19-79050318B412}">
      <dsp:nvSpPr>
        <dsp:cNvPr id="0" name=""/>
        <dsp:cNvSpPr/>
      </dsp:nvSpPr>
      <dsp:spPr>
        <a:xfrm>
          <a:off x="4447929" y="2066877"/>
          <a:ext cx="91440" cy="225803"/>
        </a:xfrm>
        <a:custGeom>
          <a:avLst/>
          <a:gdLst/>
          <a:ahLst/>
          <a:cxnLst/>
          <a:rect l="0" t="0" r="0" b="0"/>
          <a:pathLst>
            <a:path>
              <a:moveTo>
                <a:pt x="45720" y="0"/>
              </a:moveTo>
              <a:lnTo>
                <a:pt x="45720" y="2258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5B9199-E5E1-4965-B6CB-D7C380C7D27B}">
      <dsp:nvSpPr>
        <dsp:cNvPr id="0" name=""/>
        <dsp:cNvSpPr/>
      </dsp:nvSpPr>
      <dsp:spPr>
        <a:xfrm>
          <a:off x="3006305" y="1303447"/>
          <a:ext cx="1487344" cy="225803"/>
        </a:xfrm>
        <a:custGeom>
          <a:avLst/>
          <a:gdLst/>
          <a:ahLst/>
          <a:cxnLst/>
          <a:rect l="0" t="0" r="0" b="0"/>
          <a:pathLst>
            <a:path>
              <a:moveTo>
                <a:pt x="0" y="0"/>
              </a:moveTo>
              <a:lnTo>
                <a:pt x="0" y="112901"/>
              </a:lnTo>
              <a:lnTo>
                <a:pt x="1487344" y="112901"/>
              </a:lnTo>
              <a:lnTo>
                <a:pt x="1487344" y="2258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DE872B-7FB3-4122-A7C3-259B811535C6}">
      <dsp:nvSpPr>
        <dsp:cNvPr id="0" name=""/>
        <dsp:cNvSpPr/>
      </dsp:nvSpPr>
      <dsp:spPr>
        <a:xfrm>
          <a:off x="2794141" y="1303447"/>
          <a:ext cx="212163" cy="225803"/>
        </a:xfrm>
        <a:custGeom>
          <a:avLst/>
          <a:gdLst/>
          <a:ahLst/>
          <a:cxnLst/>
          <a:rect l="0" t="0" r="0" b="0"/>
          <a:pathLst>
            <a:path>
              <a:moveTo>
                <a:pt x="212163" y="0"/>
              </a:moveTo>
              <a:lnTo>
                <a:pt x="212163" y="112901"/>
              </a:lnTo>
              <a:lnTo>
                <a:pt x="0" y="112901"/>
              </a:lnTo>
              <a:lnTo>
                <a:pt x="0" y="2258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3FAC6E-7170-4498-8CAB-472282382EFA}">
      <dsp:nvSpPr>
        <dsp:cNvPr id="0" name=""/>
        <dsp:cNvSpPr/>
      </dsp:nvSpPr>
      <dsp:spPr>
        <a:xfrm>
          <a:off x="1261077" y="2066877"/>
          <a:ext cx="91440" cy="225803"/>
        </a:xfrm>
        <a:custGeom>
          <a:avLst/>
          <a:gdLst/>
          <a:ahLst/>
          <a:cxnLst/>
          <a:rect l="0" t="0" r="0" b="0"/>
          <a:pathLst>
            <a:path>
              <a:moveTo>
                <a:pt x="45720" y="0"/>
              </a:moveTo>
              <a:lnTo>
                <a:pt x="45720" y="2258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90286A-C301-4855-9315-E9E7A44F282F}">
      <dsp:nvSpPr>
        <dsp:cNvPr id="0" name=""/>
        <dsp:cNvSpPr/>
      </dsp:nvSpPr>
      <dsp:spPr>
        <a:xfrm>
          <a:off x="1306797" y="1303447"/>
          <a:ext cx="1699507" cy="225803"/>
        </a:xfrm>
        <a:custGeom>
          <a:avLst/>
          <a:gdLst/>
          <a:ahLst/>
          <a:cxnLst/>
          <a:rect l="0" t="0" r="0" b="0"/>
          <a:pathLst>
            <a:path>
              <a:moveTo>
                <a:pt x="1699507" y="0"/>
              </a:moveTo>
              <a:lnTo>
                <a:pt x="1699507" y="112901"/>
              </a:lnTo>
              <a:lnTo>
                <a:pt x="0" y="112901"/>
              </a:lnTo>
              <a:lnTo>
                <a:pt x="0" y="2258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6E6B07-7583-4F28-B8FC-71736715062A}">
      <dsp:nvSpPr>
        <dsp:cNvPr id="0" name=""/>
        <dsp:cNvSpPr/>
      </dsp:nvSpPr>
      <dsp:spPr>
        <a:xfrm>
          <a:off x="2960585" y="540018"/>
          <a:ext cx="91440" cy="225803"/>
        </a:xfrm>
        <a:custGeom>
          <a:avLst/>
          <a:gdLst/>
          <a:ahLst/>
          <a:cxnLst/>
          <a:rect l="0" t="0" r="0" b="0"/>
          <a:pathLst>
            <a:path>
              <a:moveTo>
                <a:pt x="45720" y="0"/>
              </a:moveTo>
              <a:lnTo>
                <a:pt x="45720" y="22580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61400F-7590-48A2-BFEB-D5EFBEB74A76}">
      <dsp:nvSpPr>
        <dsp:cNvPr id="0" name=""/>
        <dsp:cNvSpPr/>
      </dsp:nvSpPr>
      <dsp:spPr>
        <a:xfrm>
          <a:off x="2468678" y="2391"/>
          <a:ext cx="1075253" cy="53762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R" sz="1000" b="1" kern="1200"/>
            <a:t>Project Manager</a:t>
          </a:r>
        </a:p>
        <a:p>
          <a:pPr lvl="0" algn="ctr" defTabSz="444500">
            <a:lnSpc>
              <a:spcPct val="90000"/>
            </a:lnSpc>
            <a:spcBef>
              <a:spcPct val="0"/>
            </a:spcBef>
            <a:spcAft>
              <a:spcPct val="35000"/>
            </a:spcAft>
          </a:pPr>
          <a:r>
            <a:rPr lang="es-ES" sz="1000" kern="1200"/>
            <a:t>( 1 pp )</a:t>
          </a:r>
        </a:p>
      </dsp:txBody>
      <dsp:txXfrm>
        <a:off x="2468678" y="2391"/>
        <a:ext cx="1075253" cy="537626"/>
      </dsp:txXfrm>
    </dsp:sp>
    <dsp:sp modelId="{0F15AAAE-3378-4FD0-9CA1-5D5A2407A2CA}">
      <dsp:nvSpPr>
        <dsp:cNvPr id="0" name=""/>
        <dsp:cNvSpPr/>
      </dsp:nvSpPr>
      <dsp:spPr>
        <a:xfrm>
          <a:off x="2376481" y="765821"/>
          <a:ext cx="1259648" cy="53762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R" sz="1000" b="1" kern="1200" noProof="0" dirty="0"/>
            <a:t>Field Operations Manager</a:t>
          </a:r>
        </a:p>
        <a:p>
          <a:pPr lvl="0" algn="ctr" defTabSz="444500">
            <a:lnSpc>
              <a:spcPct val="90000"/>
            </a:lnSpc>
            <a:spcBef>
              <a:spcPct val="0"/>
            </a:spcBef>
            <a:spcAft>
              <a:spcPct val="35000"/>
            </a:spcAft>
          </a:pPr>
          <a:r>
            <a:rPr lang="es-ES" sz="1000" kern="1200" noProof="0" dirty="0"/>
            <a:t>( 1 </a:t>
          </a:r>
          <a:r>
            <a:rPr lang="es-ES" sz="1000" kern="1200" noProof="0" dirty="0" err="1"/>
            <a:t>pp</a:t>
          </a:r>
          <a:r>
            <a:rPr lang="es-ES" sz="1000" kern="1200" noProof="0" dirty="0"/>
            <a:t> )</a:t>
          </a:r>
        </a:p>
      </dsp:txBody>
      <dsp:txXfrm>
        <a:off x="2376481" y="765821"/>
        <a:ext cx="1259648" cy="537626"/>
      </dsp:txXfrm>
    </dsp:sp>
    <dsp:sp modelId="{BAC817C5-7CF2-4A44-81EB-E13FBCC6C65A}">
      <dsp:nvSpPr>
        <dsp:cNvPr id="0" name=""/>
        <dsp:cNvSpPr/>
      </dsp:nvSpPr>
      <dsp:spPr>
        <a:xfrm>
          <a:off x="769171" y="1529251"/>
          <a:ext cx="1075253" cy="53762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R" sz="1000" b="1" kern="1200" dirty="0"/>
            <a:t>Field supervisors</a:t>
          </a:r>
        </a:p>
        <a:p>
          <a:pPr lvl="0" algn="ctr" defTabSz="444500">
            <a:lnSpc>
              <a:spcPct val="90000"/>
            </a:lnSpc>
            <a:spcBef>
              <a:spcPct val="0"/>
            </a:spcBef>
            <a:spcAft>
              <a:spcPct val="35000"/>
            </a:spcAft>
          </a:pPr>
          <a:r>
            <a:rPr lang="en-US" sz="1000" b="0" kern="1200" dirty="0"/>
            <a:t>( 3 pp )</a:t>
          </a:r>
          <a:endParaRPr lang="es-CR" sz="1000" b="0" kern="1200" dirty="0"/>
        </a:p>
      </dsp:txBody>
      <dsp:txXfrm>
        <a:off x="769171" y="1529251"/>
        <a:ext cx="1075253" cy="537626"/>
      </dsp:txXfrm>
    </dsp:sp>
    <dsp:sp modelId="{9C72DC7B-F8EC-491D-9CD6-37044D032F87}">
      <dsp:nvSpPr>
        <dsp:cNvPr id="0" name=""/>
        <dsp:cNvSpPr/>
      </dsp:nvSpPr>
      <dsp:spPr>
        <a:xfrm>
          <a:off x="769171" y="2292680"/>
          <a:ext cx="1075253" cy="53762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R" sz="1000" b="1" kern="1200" noProof="0" dirty="0"/>
            <a:t>Field interviewers</a:t>
          </a:r>
        </a:p>
        <a:p>
          <a:pPr lvl="0" algn="ctr" defTabSz="444500">
            <a:lnSpc>
              <a:spcPct val="90000"/>
            </a:lnSpc>
            <a:spcBef>
              <a:spcPct val="0"/>
            </a:spcBef>
            <a:spcAft>
              <a:spcPct val="35000"/>
            </a:spcAft>
          </a:pPr>
          <a:r>
            <a:rPr lang="en-US" sz="1000" kern="1200" dirty="0"/>
            <a:t>( 12 pp )</a:t>
          </a:r>
          <a:endParaRPr lang="es-CR" sz="1000" kern="1200" dirty="0"/>
        </a:p>
      </dsp:txBody>
      <dsp:txXfrm>
        <a:off x="769171" y="2292680"/>
        <a:ext cx="1075253" cy="537626"/>
      </dsp:txXfrm>
    </dsp:sp>
    <dsp:sp modelId="{DE429DC5-2F76-4682-8840-B2E534B726A9}">
      <dsp:nvSpPr>
        <dsp:cNvPr id="0" name=""/>
        <dsp:cNvSpPr/>
      </dsp:nvSpPr>
      <dsp:spPr>
        <a:xfrm>
          <a:off x="2070227" y="1529251"/>
          <a:ext cx="1447828" cy="53762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R" sz="1000" b="1" kern="1200" dirty="0"/>
            <a:t>Head of data management</a:t>
          </a:r>
        </a:p>
        <a:p>
          <a:pPr lvl="0" algn="ctr" defTabSz="444500">
            <a:lnSpc>
              <a:spcPct val="90000"/>
            </a:lnSpc>
            <a:spcBef>
              <a:spcPct val="0"/>
            </a:spcBef>
            <a:spcAft>
              <a:spcPct val="35000"/>
            </a:spcAft>
          </a:pPr>
          <a:r>
            <a:rPr lang="es-ES" sz="1000" kern="1200" noProof="0" dirty="0"/>
            <a:t>( 1 </a:t>
          </a:r>
          <a:r>
            <a:rPr lang="es-ES" sz="1000" kern="1200" noProof="0" dirty="0" err="1"/>
            <a:t>pp</a:t>
          </a:r>
          <a:r>
            <a:rPr lang="es-ES" sz="1000" kern="1200" noProof="0" dirty="0"/>
            <a:t> )</a:t>
          </a:r>
        </a:p>
      </dsp:txBody>
      <dsp:txXfrm>
        <a:off x="2070227" y="1529251"/>
        <a:ext cx="1447828" cy="537626"/>
      </dsp:txXfrm>
    </dsp:sp>
    <dsp:sp modelId="{1C61B783-D8DF-4E16-8100-1E52D032DF9F}">
      <dsp:nvSpPr>
        <dsp:cNvPr id="0" name=""/>
        <dsp:cNvSpPr/>
      </dsp:nvSpPr>
      <dsp:spPr>
        <a:xfrm>
          <a:off x="3743859" y="1529251"/>
          <a:ext cx="1499580" cy="53762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R" sz="1000" b="1" kern="1200" dirty="0"/>
            <a:t>Verification and quality control supervisor</a:t>
          </a:r>
        </a:p>
        <a:p>
          <a:pPr lvl="0" algn="ctr" defTabSz="444500">
            <a:lnSpc>
              <a:spcPct val="90000"/>
            </a:lnSpc>
            <a:spcBef>
              <a:spcPct val="0"/>
            </a:spcBef>
            <a:spcAft>
              <a:spcPct val="35000"/>
            </a:spcAft>
          </a:pPr>
          <a:r>
            <a:rPr lang="es-ES" sz="1000" kern="1200" noProof="0" dirty="0"/>
            <a:t>( 1 </a:t>
          </a:r>
          <a:r>
            <a:rPr lang="es-ES" sz="1000" kern="1200" noProof="0" dirty="0" err="1"/>
            <a:t>pp</a:t>
          </a:r>
          <a:r>
            <a:rPr lang="es-ES" sz="1000" kern="1200" noProof="0" dirty="0"/>
            <a:t> )</a:t>
          </a:r>
        </a:p>
      </dsp:txBody>
      <dsp:txXfrm>
        <a:off x="3743859" y="1529251"/>
        <a:ext cx="1499580" cy="537626"/>
      </dsp:txXfrm>
    </dsp:sp>
    <dsp:sp modelId="{FF85924B-A58A-4A1D-9173-47E73C72F4D8}">
      <dsp:nvSpPr>
        <dsp:cNvPr id="0" name=""/>
        <dsp:cNvSpPr/>
      </dsp:nvSpPr>
      <dsp:spPr>
        <a:xfrm>
          <a:off x="3956022" y="2292680"/>
          <a:ext cx="1075253" cy="53762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R" sz="1000" b="1" kern="1200" noProof="0" dirty="0"/>
            <a:t>Criticism, validation and codification</a:t>
          </a:r>
        </a:p>
        <a:p>
          <a:pPr lvl="0" algn="ctr" defTabSz="444500">
            <a:lnSpc>
              <a:spcPct val="90000"/>
            </a:lnSpc>
            <a:spcBef>
              <a:spcPct val="0"/>
            </a:spcBef>
            <a:spcAft>
              <a:spcPct val="35000"/>
            </a:spcAft>
          </a:pPr>
          <a:r>
            <a:rPr lang="en-US" sz="1000" kern="1200" dirty="0"/>
            <a:t>( 1 pp )</a:t>
          </a:r>
          <a:endParaRPr lang="es-CR" sz="1000" kern="1200" dirty="0"/>
        </a:p>
      </dsp:txBody>
      <dsp:txXfrm>
        <a:off x="3956022" y="2292680"/>
        <a:ext cx="1075253" cy="537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11A24-CA35-44F8-BA3F-A43151C26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9028</TotalTime>
  <Pages>41</Pages>
  <Words>6354</Words>
  <Characters>34953</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41225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Ever Molina</dc:creator>
  <cp:lastModifiedBy>VEGA CESPEDES CRISTIAN</cp:lastModifiedBy>
  <cp:revision>621</cp:revision>
  <cp:lastPrinted>2018-12-11T22:06:00Z</cp:lastPrinted>
  <dcterms:created xsi:type="dcterms:W3CDTF">2020-03-18T05:52:00Z</dcterms:created>
  <dcterms:modified xsi:type="dcterms:W3CDTF">2020-04-09T23:35:00Z</dcterms:modified>
</cp:coreProperties>
</file>