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11C84" w14:textId="0F4AA267" w:rsidR="00D611D7" w:rsidRPr="00512E59" w:rsidRDefault="00604F51" w:rsidP="00D611D7">
      <w:pPr>
        <w:spacing w:after="0" w:line="669" w:lineRule="exact"/>
        <w:ind w:right="-414"/>
        <w:jc w:val="center"/>
        <w:rPr>
          <w:rFonts w:eastAsia="Times New Roman" w:cs="Times New Roman"/>
          <w:b/>
          <w:bCs/>
          <w:w w:val="114"/>
          <w:lang w:val="es-CR"/>
        </w:rPr>
      </w:pPr>
      <w:bookmarkStart w:id="0" w:name="_GoBack"/>
      <w:bookmarkEnd w:id="0"/>
      <w:r>
        <w:rPr>
          <w:rFonts w:eastAsia="Times New Roman" w:cs="Times New Roman"/>
          <w:b/>
          <w:bCs/>
          <w:noProof/>
          <w:lang w:val="es-CR" w:eastAsia="es-CR"/>
        </w:rPr>
        <w:drawing>
          <wp:anchor distT="0" distB="0" distL="114300" distR="114300" simplePos="0" relativeHeight="251658240" behindDoc="0" locked="0" layoutInCell="1" allowOverlap="1" wp14:anchorId="37811FE9" wp14:editId="5FED7F78">
            <wp:simplePos x="0" y="0"/>
            <wp:positionH relativeFrom="margin">
              <wp:align>center</wp:align>
            </wp:positionH>
            <wp:positionV relativeFrom="paragraph">
              <wp:posOffset>-84096</wp:posOffset>
            </wp:positionV>
            <wp:extent cx="1658591" cy="152471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8591" cy="1524713"/>
                    </a:xfrm>
                    <a:prstGeom prst="rect">
                      <a:avLst/>
                    </a:prstGeom>
                    <a:noFill/>
                  </pic:spPr>
                </pic:pic>
              </a:graphicData>
            </a:graphic>
            <wp14:sizeRelH relativeFrom="page">
              <wp14:pctWidth>0</wp14:pctWidth>
            </wp14:sizeRelH>
            <wp14:sizeRelV relativeFrom="page">
              <wp14:pctHeight>0</wp14:pctHeight>
            </wp14:sizeRelV>
          </wp:anchor>
        </w:drawing>
      </w:r>
      <w:r w:rsidR="006213DB">
        <w:rPr>
          <w:rFonts w:eastAsia="Times New Roman" w:cs="Times New Roman"/>
          <w:b/>
          <w:bCs/>
          <w:noProof/>
          <w:lang w:val="es-ES" w:eastAsia="es-ES"/>
        </w:rPr>
        <w:t xml:space="preserve">  </w:t>
      </w:r>
    </w:p>
    <w:p w14:paraId="37811C85" w14:textId="05E513D1" w:rsidR="00D611D7" w:rsidRPr="00512E59" w:rsidRDefault="00D611D7" w:rsidP="00D611D7">
      <w:pPr>
        <w:spacing w:after="0" w:line="669" w:lineRule="exact"/>
        <w:ind w:right="-414"/>
        <w:jc w:val="center"/>
        <w:rPr>
          <w:rFonts w:eastAsia="Times New Roman" w:cs="Times New Roman"/>
          <w:b/>
          <w:bCs/>
          <w:w w:val="114"/>
          <w:lang w:val="es-CR"/>
        </w:rPr>
      </w:pPr>
    </w:p>
    <w:p w14:paraId="37811C86" w14:textId="77777777" w:rsidR="00D611D7" w:rsidRPr="00512E59" w:rsidRDefault="00D611D7" w:rsidP="00D611D7">
      <w:pPr>
        <w:spacing w:after="0" w:line="669" w:lineRule="exact"/>
        <w:ind w:right="-414"/>
        <w:jc w:val="center"/>
        <w:rPr>
          <w:rFonts w:eastAsia="Times New Roman" w:cs="Times New Roman"/>
          <w:b/>
          <w:bCs/>
          <w:w w:val="114"/>
          <w:lang w:val="es-CR"/>
        </w:rPr>
      </w:pPr>
    </w:p>
    <w:p w14:paraId="37811C87" w14:textId="77777777" w:rsidR="00912224" w:rsidRDefault="00912224" w:rsidP="009A5A8F">
      <w:pPr>
        <w:spacing w:after="0" w:line="669" w:lineRule="exact"/>
        <w:ind w:left="284" w:right="-234"/>
        <w:jc w:val="center"/>
        <w:rPr>
          <w:rFonts w:eastAsia="Times New Roman" w:cs="Times New Roman"/>
          <w:b/>
          <w:bCs/>
          <w:w w:val="114"/>
          <w:lang w:val="es-CR"/>
        </w:rPr>
      </w:pPr>
    </w:p>
    <w:p w14:paraId="37811C8A" w14:textId="2DC6C403" w:rsidR="007663DB" w:rsidRDefault="007663DB" w:rsidP="009A5A8F">
      <w:pPr>
        <w:spacing w:after="0" w:line="662" w:lineRule="exact"/>
        <w:ind w:left="284" w:right="130"/>
        <w:jc w:val="center"/>
        <w:rPr>
          <w:rFonts w:eastAsia="Times New Roman" w:cs="Times New Roman"/>
          <w:sz w:val="48"/>
          <w:szCs w:val="48"/>
          <w:lang w:val="es-CR"/>
        </w:rPr>
      </w:pPr>
    </w:p>
    <w:p w14:paraId="3D5A856D" w14:textId="77777777" w:rsidR="009B0CD9" w:rsidRDefault="009B0CD9" w:rsidP="009A5A8F">
      <w:pPr>
        <w:spacing w:after="0" w:line="662" w:lineRule="exact"/>
        <w:ind w:left="284" w:right="130"/>
        <w:jc w:val="center"/>
        <w:rPr>
          <w:rFonts w:eastAsia="Times New Roman" w:cs="Times New Roman"/>
          <w:sz w:val="48"/>
          <w:szCs w:val="48"/>
          <w:lang w:val="es-CR"/>
        </w:rPr>
      </w:pPr>
    </w:p>
    <w:p w14:paraId="3502929A" w14:textId="52698052" w:rsidR="00D44552" w:rsidRDefault="00D44552" w:rsidP="00D44552">
      <w:pPr>
        <w:spacing w:after="0" w:line="240" w:lineRule="auto"/>
        <w:jc w:val="center"/>
        <w:rPr>
          <w:rFonts w:eastAsia="Times New Roman" w:cs="Times New Roman"/>
          <w:sz w:val="48"/>
          <w:szCs w:val="48"/>
          <w:lang w:val="es-CR"/>
        </w:rPr>
      </w:pPr>
      <w:r w:rsidRPr="00D44552">
        <w:rPr>
          <w:rFonts w:eastAsia="Times New Roman" w:cs="Times New Roman"/>
          <w:sz w:val="48"/>
          <w:szCs w:val="48"/>
          <w:lang w:val="es-CR"/>
        </w:rPr>
        <w:t xml:space="preserve">Encuesta </w:t>
      </w:r>
      <w:r w:rsidR="009B0CD9">
        <w:rPr>
          <w:rFonts w:eastAsia="Times New Roman" w:cs="Times New Roman"/>
          <w:sz w:val="48"/>
          <w:szCs w:val="48"/>
          <w:lang w:val="es-CR"/>
        </w:rPr>
        <w:t xml:space="preserve">nacional </w:t>
      </w:r>
      <w:r w:rsidRPr="00D44552">
        <w:rPr>
          <w:rFonts w:eastAsia="Times New Roman" w:cs="Times New Roman"/>
          <w:sz w:val="48"/>
          <w:szCs w:val="48"/>
          <w:lang w:val="es-CR"/>
        </w:rPr>
        <w:t xml:space="preserve">sobre </w:t>
      </w:r>
      <w:r w:rsidR="009B0CD9">
        <w:rPr>
          <w:rFonts w:eastAsia="Times New Roman" w:cs="Times New Roman"/>
          <w:sz w:val="48"/>
          <w:szCs w:val="48"/>
          <w:lang w:val="es-CR"/>
        </w:rPr>
        <w:t>inclusión financiera</w:t>
      </w:r>
    </w:p>
    <w:p w14:paraId="679CE8E8" w14:textId="77777777" w:rsidR="00D66B5B" w:rsidRPr="008C7706" w:rsidRDefault="00D66B5B" w:rsidP="00D44552">
      <w:pPr>
        <w:spacing w:after="0" w:line="240" w:lineRule="auto"/>
        <w:jc w:val="center"/>
        <w:rPr>
          <w:rFonts w:eastAsia="Times New Roman" w:cs="Times New Roman"/>
          <w:sz w:val="48"/>
          <w:szCs w:val="48"/>
          <w:lang w:val="es-CR"/>
        </w:rPr>
      </w:pPr>
    </w:p>
    <w:p w14:paraId="3EBEDDA3" w14:textId="4EC3CCCA" w:rsidR="00D44552" w:rsidRPr="008C7706" w:rsidRDefault="009B0CD9" w:rsidP="00D44552">
      <w:pPr>
        <w:jc w:val="center"/>
        <w:rPr>
          <w:rFonts w:eastAsia="Times New Roman" w:cs="Times New Roman"/>
          <w:sz w:val="48"/>
          <w:szCs w:val="48"/>
          <w:lang w:val="es-CR"/>
        </w:rPr>
      </w:pPr>
      <w:r>
        <w:rPr>
          <w:noProof/>
          <w:lang w:val="es-CR" w:eastAsia="es-CR"/>
        </w:rPr>
        <w:drawing>
          <wp:inline distT="0" distB="0" distL="0" distR="0" wp14:anchorId="79B8E92F" wp14:editId="7EC4FF52">
            <wp:extent cx="3398807" cy="1839010"/>
            <wp:effectExtent l="0" t="0" r="0" b="8890"/>
            <wp:docPr id="3" name="Imagen 3" descr="Resultado de imagen de su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sugef"/>
                    <pic:cNvPicPr>
                      <a:picLocks noChangeAspect="1" noChangeArrowheads="1"/>
                    </pic:cNvPicPr>
                  </pic:nvPicPr>
                  <pic:blipFill rotWithShape="1">
                    <a:blip r:embed="rId9">
                      <a:extLst>
                        <a:ext uri="{28A0092B-C50C-407E-A947-70E740481C1C}">
                          <a14:useLocalDpi xmlns:a14="http://schemas.microsoft.com/office/drawing/2010/main" val="0"/>
                        </a:ext>
                      </a:extLst>
                    </a:blip>
                    <a:srcRect l="13717" t="23844" r="10694" b="17792"/>
                    <a:stretch/>
                  </pic:blipFill>
                  <pic:spPr bwMode="auto">
                    <a:xfrm>
                      <a:off x="0" y="0"/>
                      <a:ext cx="3414249" cy="1847365"/>
                    </a:xfrm>
                    <a:prstGeom prst="rect">
                      <a:avLst/>
                    </a:prstGeom>
                    <a:noFill/>
                    <a:ln>
                      <a:noFill/>
                    </a:ln>
                    <a:extLst>
                      <a:ext uri="{53640926-AAD7-44D8-BBD7-CCE9431645EC}">
                        <a14:shadowObscured xmlns:a14="http://schemas.microsoft.com/office/drawing/2010/main"/>
                      </a:ext>
                    </a:extLst>
                  </pic:spPr>
                </pic:pic>
              </a:graphicData>
            </a:graphic>
          </wp:inline>
        </w:drawing>
      </w:r>
    </w:p>
    <w:p w14:paraId="56FE3CEA" w14:textId="77777777" w:rsidR="00D66B5B" w:rsidRDefault="00D66B5B" w:rsidP="00D44552">
      <w:pPr>
        <w:jc w:val="center"/>
        <w:rPr>
          <w:rFonts w:eastAsia="Times New Roman" w:cs="Times New Roman"/>
          <w:sz w:val="48"/>
          <w:szCs w:val="48"/>
          <w:lang w:val="es-CR"/>
        </w:rPr>
      </w:pPr>
    </w:p>
    <w:p w14:paraId="3B4978D4" w14:textId="099FEAC5" w:rsidR="00D44552" w:rsidRPr="008C7706" w:rsidRDefault="00D44552" w:rsidP="00D44552">
      <w:pPr>
        <w:jc w:val="center"/>
        <w:rPr>
          <w:rFonts w:eastAsia="Times New Roman" w:cs="Times New Roman"/>
          <w:sz w:val="48"/>
          <w:szCs w:val="48"/>
          <w:lang w:val="es-CR"/>
        </w:rPr>
      </w:pPr>
      <w:r>
        <w:rPr>
          <w:rFonts w:eastAsia="Times New Roman" w:cs="Times New Roman"/>
          <w:sz w:val="48"/>
          <w:szCs w:val="48"/>
          <w:lang w:val="es-CR"/>
        </w:rPr>
        <w:t>Informe de Resultados</w:t>
      </w:r>
    </w:p>
    <w:p w14:paraId="314E16C2" w14:textId="79EB6DAE" w:rsidR="00D44552" w:rsidRDefault="00D44552" w:rsidP="009A5A8F">
      <w:pPr>
        <w:ind w:left="284" w:right="130"/>
        <w:jc w:val="center"/>
        <w:rPr>
          <w:rFonts w:eastAsia="Times New Roman" w:cs="Times New Roman"/>
          <w:sz w:val="48"/>
          <w:szCs w:val="48"/>
          <w:lang w:val="es-CR"/>
        </w:rPr>
      </w:pPr>
    </w:p>
    <w:p w14:paraId="37811C93" w14:textId="77777777" w:rsidR="008C7706" w:rsidRPr="00C74692" w:rsidRDefault="008C7706" w:rsidP="009A5A8F">
      <w:pPr>
        <w:ind w:left="284" w:right="130"/>
        <w:jc w:val="center"/>
        <w:rPr>
          <w:rFonts w:eastAsia="Times New Roman" w:cs="Times New Roman"/>
          <w:sz w:val="48"/>
          <w:szCs w:val="48"/>
          <w:lang w:val="es-CR"/>
        </w:rPr>
      </w:pPr>
    </w:p>
    <w:p w14:paraId="37811C94" w14:textId="77777777" w:rsidR="00912224" w:rsidRPr="0076218E" w:rsidRDefault="00912224" w:rsidP="00604F51">
      <w:pPr>
        <w:spacing w:after="0" w:line="240" w:lineRule="auto"/>
        <w:ind w:left="284" w:right="130"/>
        <w:jc w:val="center"/>
        <w:rPr>
          <w:rFonts w:eastAsia="Times New Roman" w:cs="Times New Roman"/>
          <w:sz w:val="32"/>
          <w:szCs w:val="32"/>
          <w:lang w:val="es-CR"/>
        </w:rPr>
      </w:pPr>
      <w:r w:rsidRPr="0076218E">
        <w:rPr>
          <w:rFonts w:eastAsia="Times New Roman" w:cs="Times New Roman"/>
          <w:sz w:val="32"/>
          <w:szCs w:val="32"/>
          <w:lang w:val="es-CR"/>
        </w:rPr>
        <w:t>San José de Costa Rica</w:t>
      </w:r>
    </w:p>
    <w:p w14:paraId="37811C95" w14:textId="367125E0" w:rsidR="00912224" w:rsidRPr="0076218E" w:rsidRDefault="009B0CD9" w:rsidP="00604F51">
      <w:pPr>
        <w:spacing w:after="0" w:line="240" w:lineRule="auto"/>
        <w:ind w:left="284" w:right="130"/>
        <w:jc w:val="center"/>
        <w:rPr>
          <w:sz w:val="32"/>
          <w:szCs w:val="32"/>
          <w:lang w:val="es-CR"/>
        </w:rPr>
        <w:sectPr w:rsidR="00912224" w:rsidRPr="0076218E" w:rsidSect="00150B53">
          <w:footerReference w:type="default" r:id="rId10"/>
          <w:pgSz w:w="12240" w:h="15840"/>
          <w:pgMar w:top="1304" w:right="743" w:bottom="1418" w:left="902" w:header="1087" w:footer="0" w:gutter="0"/>
          <w:cols w:space="720"/>
          <w:titlePg/>
          <w:docGrid w:linePitch="299"/>
        </w:sectPr>
      </w:pPr>
      <w:r>
        <w:rPr>
          <w:rFonts w:eastAsia="Times New Roman" w:cs="Times New Roman"/>
          <w:sz w:val="32"/>
          <w:szCs w:val="32"/>
          <w:lang w:val="es-CR"/>
        </w:rPr>
        <w:t>Marzo</w:t>
      </w:r>
      <w:r w:rsidR="00912224" w:rsidRPr="0076218E">
        <w:rPr>
          <w:rFonts w:eastAsia="Times New Roman" w:cs="Times New Roman"/>
          <w:sz w:val="32"/>
          <w:szCs w:val="32"/>
          <w:lang w:val="es-CR"/>
        </w:rPr>
        <w:t xml:space="preserve"> 20</w:t>
      </w:r>
      <w:r>
        <w:rPr>
          <w:rFonts w:eastAsia="Times New Roman" w:cs="Times New Roman"/>
          <w:sz w:val="32"/>
          <w:szCs w:val="32"/>
          <w:lang w:val="es-CR"/>
        </w:rPr>
        <w:t>20</w:t>
      </w:r>
    </w:p>
    <w:p w14:paraId="37811C96" w14:textId="77777777" w:rsidR="00EE586D" w:rsidRDefault="00EE586D" w:rsidP="009A5A8F">
      <w:pPr>
        <w:widowControl/>
        <w:spacing w:after="0" w:line="240" w:lineRule="auto"/>
        <w:ind w:left="284" w:right="-234"/>
        <w:rPr>
          <w:lang w:val="es-CR"/>
        </w:rPr>
        <w:sectPr w:rsidR="00EE586D" w:rsidSect="00150B53">
          <w:headerReference w:type="default" r:id="rId11"/>
          <w:type w:val="continuous"/>
          <w:pgSz w:w="12240" w:h="15840"/>
          <w:pgMar w:top="1304" w:right="743" w:bottom="1418" w:left="902" w:header="720" w:footer="720" w:gutter="0"/>
          <w:cols w:space="720"/>
          <w:titlePg/>
          <w:docGrid w:linePitch="299"/>
        </w:sectPr>
      </w:pPr>
    </w:p>
    <w:p w14:paraId="007F31EF" w14:textId="77777777" w:rsidR="00412252" w:rsidRPr="00EE586D" w:rsidRDefault="00412252" w:rsidP="00412252">
      <w:pPr>
        <w:widowControl/>
        <w:spacing w:after="0" w:line="240" w:lineRule="auto"/>
        <w:ind w:left="284" w:right="-234"/>
        <w:rPr>
          <w:b/>
          <w:sz w:val="44"/>
          <w:szCs w:val="44"/>
          <w:lang w:val="es-CR"/>
        </w:rPr>
      </w:pPr>
      <w:bookmarkStart w:id="1" w:name="_Hlk532192336"/>
      <w:bookmarkStart w:id="2" w:name="_Toc374057731"/>
      <w:r w:rsidRPr="00EE586D">
        <w:rPr>
          <w:b/>
          <w:sz w:val="44"/>
          <w:szCs w:val="44"/>
          <w:lang w:val="es-CR"/>
        </w:rPr>
        <w:lastRenderedPageBreak/>
        <w:t>Contenido</w:t>
      </w:r>
    </w:p>
    <w:p w14:paraId="2AAB49CF" w14:textId="77777777" w:rsidR="00412252" w:rsidRPr="00EE586D" w:rsidRDefault="00412252" w:rsidP="00412252">
      <w:pPr>
        <w:widowControl/>
        <w:spacing w:after="0" w:line="240" w:lineRule="auto"/>
        <w:rPr>
          <w:rFonts w:eastAsia="Arial" w:cs="Arial"/>
          <w:bCs/>
          <w:i/>
          <w:w w:val="77"/>
          <w:sz w:val="24"/>
          <w:szCs w:val="26"/>
          <w:lang w:val="es-CR"/>
        </w:rPr>
      </w:pP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
          <w:bCs/>
          <w:w w:val="77"/>
          <w:sz w:val="24"/>
          <w:szCs w:val="26"/>
          <w:lang w:val="es-CR"/>
        </w:rPr>
        <w:tab/>
      </w:r>
      <w:r w:rsidRPr="00EE586D">
        <w:rPr>
          <w:rFonts w:eastAsia="Arial" w:cs="Arial"/>
          <w:bCs/>
          <w:i/>
          <w:w w:val="77"/>
          <w:sz w:val="24"/>
          <w:szCs w:val="26"/>
          <w:lang w:val="es-CR"/>
        </w:rPr>
        <w:t>Pág.</w:t>
      </w:r>
    </w:p>
    <w:p w14:paraId="596AE1FA" w14:textId="72C460E7" w:rsidR="00412252" w:rsidRPr="002D2AC8" w:rsidRDefault="00412252" w:rsidP="00412252">
      <w:pPr>
        <w:widowControl/>
        <w:spacing w:after="0" w:line="240" w:lineRule="auto"/>
        <w:ind w:left="567"/>
        <w:rPr>
          <w:rFonts w:cs="Arial"/>
          <w:b/>
          <w:sz w:val="24"/>
          <w:szCs w:val="24"/>
          <w:lang w:val="es-CR" w:eastAsia="es-MX"/>
        </w:rPr>
      </w:pPr>
      <w:r>
        <w:rPr>
          <w:rFonts w:cs="Arial"/>
          <w:b/>
          <w:sz w:val="24"/>
          <w:szCs w:val="24"/>
          <w:lang w:val="es-CR" w:eastAsia="es-MX"/>
        </w:rPr>
        <w:t>Introducción</w:t>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Pr="002D2AC8">
        <w:rPr>
          <w:rFonts w:cs="Arial"/>
          <w:b/>
          <w:sz w:val="24"/>
          <w:szCs w:val="24"/>
          <w:lang w:val="es-CR" w:eastAsia="es-MX"/>
        </w:rPr>
        <w:tab/>
      </w:r>
      <w:r w:rsidR="00065EDD">
        <w:rPr>
          <w:rFonts w:cs="Arial"/>
          <w:b/>
          <w:sz w:val="24"/>
          <w:szCs w:val="24"/>
          <w:lang w:val="es-CR" w:eastAsia="es-MX"/>
        </w:rPr>
        <w:t>03</w:t>
      </w:r>
    </w:p>
    <w:p w14:paraId="746C06D7" w14:textId="77777777" w:rsidR="00412252" w:rsidRPr="00065EDD" w:rsidRDefault="00412252" w:rsidP="00412252">
      <w:pPr>
        <w:spacing w:before="9" w:after="0" w:line="180" w:lineRule="exact"/>
        <w:ind w:left="567"/>
        <w:rPr>
          <w:rFonts w:cs="Arial"/>
          <w:sz w:val="16"/>
          <w:szCs w:val="16"/>
          <w:lang w:val="es-CR" w:eastAsia="es-MX"/>
        </w:rPr>
      </w:pPr>
    </w:p>
    <w:p w14:paraId="6F4F49D5" w14:textId="3D220835" w:rsidR="00412252" w:rsidRPr="00667CFC" w:rsidRDefault="00412252" w:rsidP="00412252">
      <w:pPr>
        <w:spacing w:after="0" w:line="240" w:lineRule="auto"/>
        <w:ind w:left="1276" w:right="-20" w:hanging="709"/>
        <w:rPr>
          <w:rFonts w:cs="Arial"/>
          <w:lang w:val="es-CR" w:eastAsia="es-MX"/>
        </w:rPr>
      </w:pPr>
      <w:r w:rsidRPr="00667CFC">
        <w:rPr>
          <w:rFonts w:cs="Arial"/>
          <w:b/>
          <w:sz w:val="24"/>
          <w:szCs w:val="24"/>
          <w:lang w:val="es-CR" w:eastAsia="es-MX"/>
        </w:rPr>
        <w:t xml:space="preserve">1. </w:t>
      </w:r>
      <w:r w:rsidRPr="00667CFC">
        <w:rPr>
          <w:rFonts w:cs="Arial"/>
          <w:b/>
          <w:sz w:val="24"/>
          <w:szCs w:val="24"/>
          <w:lang w:val="es-CR" w:eastAsia="es-MX"/>
        </w:rPr>
        <w:tab/>
        <w:t>Objetivos</w:t>
      </w:r>
      <w:r>
        <w:rPr>
          <w:rFonts w:cs="Arial"/>
          <w:b/>
          <w:sz w:val="24"/>
          <w:szCs w:val="24"/>
          <w:lang w:val="es-CR" w:eastAsia="es-MX"/>
        </w:rPr>
        <w:t xml:space="preserve"> </w:t>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Pr>
          <w:rFonts w:cs="Arial"/>
          <w:lang w:val="es-CR" w:eastAsia="es-MX"/>
        </w:rPr>
        <w:tab/>
      </w:r>
      <w:r>
        <w:rPr>
          <w:rFonts w:cs="Arial"/>
          <w:lang w:val="es-CR" w:eastAsia="es-MX"/>
        </w:rPr>
        <w:tab/>
      </w:r>
      <w:r w:rsidR="00065EDD">
        <w:rPr>
          <w:rFonts w:cs="Arial"/>
          <w:lang w:val="es-CR" w:eastAsia="es-MX"/>
        </w:rPr>
        <w:t>04</w:t>
      </w:r>
    </w:p>
    <w:p w14:paraId="4FD06797" w14:textId="77777777" w:rsidR="00412252" w:rsidRPr="00065EDD" w:rsidRDefault="00412252" w:rsidP="00412252">
      <w:pPr>
        <w:spacing w:after="0" w:line="240" w:lineRule="auto"/>
        <w:ind w:left="567"/>
        <w:rPr>
          <w:rFonts w:cs="Arial"/>
          <w:sz w:val="16"/>
          <w:szCs w:val="16"/>
          <w:lang w:val="es-CR" w:eastAsia="es-MX"/>
        </w:rPr>
      </w:pPr>
    </w:p>
    <w:p w14:paraId="0922E566" w14:textId="4D91EC78" w:rsidR="00412252" w:rsidRPr="00667CFC" w:rsidRDefault="00412252" w:rsidP="00412252">
      <w:pPr>
        <w:spacing w:after="0" w:line="240" w:lineRule="auto"/>
        <w:ind w:left="1985" w:right="-20" w:hanging="709"/>
        <w:rPr>
          <w:rFonts w:cs="Arial"/>
          <w:lang w:val="es-CR" w:eastAsia="es-MX"/>
        </w:rPr>
      </w:pPr>
      <w:r w:rsidRPr="00667CFC">
        <w:rPr>
          <w:rFonts w:cs="Arial"/>
          <w:lang w:val="es-CR" w:eastAsia="es-MX"/>
        </w:rPr>
        <w:t xml:space="preserve">1.1 </w:t>
      </w:r>
      <w:r w:rsidRPr="00667CFC">
        <w:rPr>
          <w:rFonts w:cs="Arial"/>
          <w:lang w:val="es-CR" w:eastAsia="es-MX"/>
        </w:rPr>
        <w:tab/>
        <w:t>Objetivo general</w:t>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00065EDD">
        <w:rPr>
          <w:rFonts w:cs="Arial"/>
          <w:lang w:val="es-CR" w:eastAsia="es-MX"/>
        </w:rPr>
        <w:t>04</w:t>
      </w:r>
    </w:p>
    <w:p w14:paraId="1AC72FDB" w14:textId="361563A7" w:rsidR="00412252" w:rsidRPr="00667CFC" w:rsidRDefault="00412252" w:rsidP="00412252">
      <w:pPr>
        <w:spacing w:after="0" w:line="240" w:lineRule="auto"/>
        <w:ind w:left="1985" w:right="-20" w:hanging="709"/>
        <w:rPr>
          <w:rFonts w:cs="Arial"/>
          <w:lang w:val="es-CR" w:eastAsia="es-MX"/>
        </w:rPr>
      </w:pPr>
      <w:r w:rsidRPr="00667CFC">
        <w:rPr>
          <w:rFonts w:cs="Arial"/>
          <w:lang w:val="es-CR" w:eastAsia="es-MX"/>
        </w:rPr>
        <w:t xml:space="preserve">1.2 </w:t>
      </w:r>
      <w:r w:rsidRPr="00667CFC">
        <w:rPr>
          <w:rFonts w:cs="Arial"/>
          <w:lang w:val="es-CR" w:eastAsia="es-MX"/>
        </w:rPr>
        <w:tab/>
        <w:t>Objetivos específicos</w:t>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r>
      <w:r w:rsidRPr="00667CFC">
        <w:rPr>
          <w:rFonts w:cs="Arial"/>
          <w:lang w:val="es-CR" w:eastAsia="es-MX"/>
        </w:rPr>
        <w:tab/>
        <w:t xml:space="preserve">. </w:t>
      </w:r>
      <w:r w:rsidRPr="00667CFC">
        <w:rPr>
          <w:rFonts w:cs="Arial"/>
          <w:lang w:val="es-CR" w:eastAsia="es-MX"/>
        </w:rPr>
        <w:tab/>
      </w:r>
      <w:r w:rsidRPr="00667CFC">
        <w:rPr>
          <w:rFonts w:cs="Arial"/>
          <w:lang w:val="es-CR" w:eastAsia="es-MX"/>
        </w:rPr>
        <w:tab/>
      </w:r>
      <w:r w:rsidR="00065EDD">
        <w:rPr>
          <w:rFonts w:cs="Arial"/>
          <w:lang w:val="es-CR" w:eastAsia="es-MX"/>
        </w:rPr>
        <w:t>04</w:t>
      </w:r>
    </w:p>
    <w:p w14:paraId="6683A811" w14:textId="77777777" w:rsidR="00412252" w:rsidRPr="00065EDD" w:rsidRDefault="00412252" w:rsidP="00412252">
      <w:pPr>
        <w:spacing w:before="1" w:after="0" w:line="180" w:lineRule="exact"/>
        <w:ind w:left="567"/>
        <w:rPr>
          <w:rFonts w:cs="Arial"/>
          <w:sz w:val="16"/>
          <w:szCs w:val="16"/>
          <w:lang w:val="es-CR" w:eastAsia="es-MX"/>
        </w:rPr>
      </w:pPr>
    </w:p>
    <w:p w14:paraId="35382592" w14:textId="265660CE" w:rsidR="00065EDD" w:rsidRDefault="00412252" w:rsidP="00412252">
      <w:pPr>
        <w:spacing w:after="0" w:line="240" w:lineRule="auto"/>
        <w:ind w:left="1276" w:right="-20" w:hanging="709"/>
        <w:rPr>
          <w:rFonts w:cs="Arial"/>
          <w:b/>
          <w:sz w:val="24"/>
          <w:szCs w:val="24"/>
          <w:lang w:val="es-CR" w:eastAsia="es-MX"/>
        </w:rPr>
      </w:pPr>
      <w:r>
        <w:rPr>
          <w:rFonts w:cs="Arial"/>
          <w:b/>
          <w:sz w:val="24"/>
          <w:szCs w:val="24"/>
          <w:lang w:val="es-CR" w:eastAsia="es-MX"/>
        </w:rPr>
        <w:t>2</w:t>
      </w:r>
      <w:r w:rsidRPr="00667CFC">
        <w:rPr>
          <w:rFonts w:cs="Arial"/>
          <w:b/>
          <w:sz w:val="24"/>
          <w:szCs w:val="24"/>
          <w:lang w:val="es-CR" w:eastAsia="es-MX"/>
        </w:rPr>
        <w:t xml:space="preserve">. </w:t>
      </w:r>
      <w:r w:rsidRPr="00667CFC">
        <w:rPr>
          <w:rFonts w:cs="Arial"/>
          <w:b/>
          <w:sz w:val="24"/>
          <w:szCs w:val="24"/>
          <w:lang w:val="es-CR" w:eastAsia="es-MX"/>
        </w:rPr>
        <w:tab/>
      </w:r>
      <w:r w:rsidR="00065EDD">
        <w:rPr>
          <w:rFonts w:cs="Arial"/>
          <w:b/>
          <w:sz w:val="24"/>
          <w:szCs w:val="24"/>
          <w:lang w:val="es-CR" w:eastAsia="es-MX"/>
        </w:rPr>
        <w:t>Descripción general del servicio</w:t>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t>05</w:t>
      </w:r>
    </w:p>
    <w:p w14:paraId="761EA4C9" w14:textId="77777777" w:rsidR="00065EDD" w:rsidRPr="00065EDD" w:rsidRDefault="00065EDD" w:rsidP="00412252">
      <w:pPr>
        <w:spacing w:after="0" w:line="240" w:lineRule="auto"/>
        <w:ind w:left="1276" w:right="-20" w:hanging="709"/>
        <w:rPr>
          <w:rFonts w:cs="Arial"/>
          <w:b/>
          <w:sz w:val="16"/>
          <w:szCs w:val="16"/>
          <w:lang w:val="es-CR" w:eastAsia="es-MX"/>
        </w:rPr>
      </w:pPr>
    </w:p>
    <w:p w14:paraId="63D38744" w14:textId="446F050B" w:rsidR="00412252" w:rsidRPr="00667CFC" w:rsidRDefault="00065EDD" w:rsidP="00412252">
      <w:pPr>
        <w:spacing w:after="0" w:line="240" w:lineRule="auto"/>
        <w:ind w:left="1276" w:right="-20" w:hanging="709"/>
        <w:rPr>
          <w:rFonts w:cs="Arial"/>
          <w:b/>
          <w:sz w:val="24"/>
          <w:szCs w:val="24"/>
          <w:lang w:val="es-CR" w:eastAsia="es-MX"/>
        </w:rPr>
      </w:pPr>
      <w:r>
        <w:rPr>
          <w:rFonts w:cs="Arial"/>
          <w:b/>
          <w:sz w:val="24"/>
          <w:szCs w:val="24"/>
          <w:lang w:val="es-ES" w:eastAsia="es-MX"/>
        </w:rPr>
        <w:t>3.</w:t>
      </w:r>
      <w:r>
        <w:rPr>
          <w:rFonts w:cs="Arial"/>
          <w:b/>
          <w:sz w:val="24"/>
          <w:szCs w:val="24"/>
          <w:lang w:val="es-ES" w:eastAsia="es-MX"/>
        </w:rPr>
        <w:tab/>
      </w:r>
      <w:r w:rsidR="00A62C4A">
        <w:rPr>
          <w:rFonts w:cs="Arial"/>
          <w:b/>
          <w:sz w:val="24"/>
          <w:szCs w:val="24"/>
          <w:lang w:val="es-ES" w:eastAsia="es-MX"/>
        </w:rPr>
        <w:t>Principales aspectos metodológicos</w:t>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A62C4A">
        <w:rPr>
          <w:rFonts w:cs="Arial"/>
          <w:b/>
          <w:sz w:val="24"/>
          <w:szCs w:val="24"/>
          <w:lang w:val="es-CR" w:eastAsia="es-MX"/>
        </w:rPr>
        <w:tab/>
      </w:r>
      <w:r w:rsidR="00A62C4A">
        <w:rPr>
          <w:rFonts w:cs="Arial"/>
          <w:b/>
          <w:sz w:val="24"/>
          <w:szCs w:val="24"/>
          <w:lang w:val="es-CR" w:eastAsia="es-MX"/>
        </w:rPr>
        <w:tab/>
      </w:r>
      <w:r w:rsidR="00412252" w:rsidRPr="00667CFC">
        <w:rPr>
          <w:rFonts w:cs="Arial"/>
          <w:b/>
          <w:sz w:val="24"/>
          <w:szCs w:val="24"/>
          <w:lang w:val="es-CR" w:eastAsia="es-MX"/>
        </w:rPr>
        <w:tab/>
      </w:r>
      <w:r>
        <w:rPr>
          <w:rFonts w:cs="Arial"/>
          <w:b/>
          <w:sz w:val="24"/>
          <w:szCs w:val="24"/>
          <w:lang w:val="es-CR" w:eastAsia="es-MX"/>
        </w:rPr>
        <w:t>06</w:t>
      </w:r>
    </w:p>
    <w:p w14:paraId="22BC472C" w14:textId="5E17B978" w:rsidR="00412252" w:rsidRDefault="00065EDD" w:rsidP="00412252">
      <w:pPr>
        <w:spacing w:after="0" w:line="240" w:lineRule="auto"/>
        <w:ind w:left="1985" w:right="-20" w:hanging="709"/>
        <w:rPr>
          <w:rFonts w:cs="Arial"/>
          <w:lang w:val="es-CR" w:eastAsia="es-MX"/>
        </w:rPr>
      </w:pPr>
      <w:r>
        <w:rPr>
          <w:rFonts w:cs="Arial"/>
          <w:lang w:val="es-CR" w:eastAsia="es-MX"/>
        </w:rPr>
        <w:t>3</w:t>
      </w:r>
      <w:r w:rsidR="00412252" w:rsidRPr="00667CFC">
        <w:rPr>
          <w:rFonts w:cs="Arial"/>
          <w:lang w:val="es-CR" w:eastAsia="es-MX"/>
        </w:rPr>
        <w:t xml:space="preserve">.1 </w:t>
      </w:r>
      <w:r w:rsidR="00412252" w:rsidRPr="00667CFC">
        <w:rPr>
          <w:rFonts w:cs="Arial"/>
          <w:lang w:val="es-CR" w:eastAsia="es-MX"/>
        </w:rPr>
        <w:tab/>
      </w:r>
      <w:r w:rsidR="00412252">
        <w:rPr>
          <w:rFonts w:cs="Arial"/>
          <w:lang w:val="es-CR" w:eastAsia="es-MX"/>
        </w:rPr>
        <w:t xml:space="preserve">Población </w:t>
      </w:r>
      <w:r>
        <w:rPr>
          <w:rFonts w:cs="Arial"/>
          <w:lang w:val="es-CR" w:eastAsia="es-MX"/>
        </w:rPr>
        <w:t>objetivo</w:t>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06</w:t>
      </w:r>
    </w:p>
    <w:p w14:paraId="2C031603" w14:textId="73B11B2B" w:rsidR="00412252" w:rsidRDefault="00065EDD" w:rsidP="00412252">
      <w:pPr>
        <w:spacing w:after="0" w:line="240" w:lineRule="auto"/>
        <w:ind w:left="1985" w:right="-20" w:hanging="709"/>
        <w:rPr>
          <w:rFonts w:cs="Arial"/>
          <w:lang w:val="es-CR" w:eastAsia="es-MX"/>
        </w:rPr>
      </w:pPr>
      <w:r>
        <w:rPr>
          <w:rFonts w:cs="Arial"/>
          <w:lang w:val="es-CR" w:eastAsia="es-MX"/>
        </w:rPr>
        <w:t>3</w:t>
      </w:r>
      <w:r w:rsidR="00412252" w:rsidRPr="00667CFC">
        <w:rPr>
          <w:rFonts w:cs="Arial"/>
          <w:lang w:val="es-CR" w:eastAsia="es-MX"/>
        </w:rPr>
        <w:t>.</w:t>
      </w:r>
      <w:r w:rsidR="00412252">
        <w:rPr>
          <w:rFonts w:cs="Arial"/>
          <w:lang w:val="es-CR" w:eastAsia="es-MX"/>
        </w:rPr>
        <w:t>2</w:t>
      </w:r>
      <w:r w:rsidR="00412252" w:rsidRPr="00667CFC">
        <w:rPr>
          <w:rFonts w:cs="Arial"/>
          <w:lang w:val="es-CR" w:eastAsia="es-MX"/>
        </w:rPr>
        <w:t xml:space="preserve"> </w:t>
      </w:r>
      <w:r w:rsidR="00412252" w:rsidRPr="00667CFC">
        <w:rPr>
          <w:rFonts w:cs="Arial"/>
          <w:lang w:val="es-CR" w:eastAsia="es-MX"/>
        </w:rPr>
        <w:tab/>
      </w:r>
      <w:r>
        <w:rPr>
          <w:rFonts w:cs="Arial"/>
          <w:lang w:val="es-CR" w:eastAsia="es-MX"/>
        </w:rPr>
        <w:t>Diseño de la muestra</w:t>
      </w:r>
      <w:r>
        <w:rPr>
          <w:rFonts w:cs="Arial"/>
          <w:lang w:val="es-CR" w:eastAsia="es-MX"/>
        </w:rPr>
        <w:tab/>
      </w:r>
      <w:r>
        <w:rPr>
          <w:rFonts w:cs="Arial"/>
          <w:lang w:val="es-CR" w:eastAsia="es-MX"/>
        </w:rPr>
        <w:tab/>
      </w:r>
      <w:r>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06</w:t>
      </w:r>
    </w:p>
    <w:p w14:paraId="0D703F52" w14:textId="0BE39FBC" w:rsidR="00412252" w:rsidRDefault="00065EDD" w:rsidP="00412252">
      <w:pPr>
        <w:spacing w:after="0" w:line="240" w:lineRule="auto"/>
        <w:ind w:left="1985" w:right="-20" w:hanging="709"/>
        <w:rPr>
          <w:rFonts w:cs="Arial"/>
          <w:lang w:val="es-CR" w:eastAsia="es-MX"/>
        </w:rPr>
      </w:pPr>
      <w:r>
        <w:rPr>
          <w:rFonts w:cs="Arial"/>
          <w:lang w:val="es-CR" w:eastAsia="es-MX"/>
        </w:rPr>
        <w:t>3</w:t>
      </w:r>
      <w:r w:rsidR="00412252" w:rsidRPr="00667CFC">
        <w:rPr>
          <w:rFonts w:cs="Arial"/>
          <w:lang w:val="es-CR" w:eastAsia="es-MX"/>
        </w:rPr>
        <w:t>.</w:t>
      </w:r>
      <w:r w:rsidR="00412252">
        <w:rPr>
          <w:rFonts w:cs="Arial"/>
          <w:lang w:val="es-CR" w:eastAsia="es-MX"/>
        </w:rPr>
        <w:t>3</w:t>
      </w:r>
      <w:r w:rsidR="00412252" w:rsidRPr="00667CFC">
        <w:rPr>
          <w:rFonts w:cs="Arial"/>
          <w:lang w:val="es-CR" w:eastAsia="es-MX"/>
        </w:rPr>
        <w:t xml:space="preserve"> </w:t>
      </w:r>
      <w:r w:rsidR="00412252" w:rsidRPr="00667CFC">
        <w:rPr>
          <w:rFonts w:cs="Arial"/>
          <w:lang w:val="es-CR" w:eastAsia="es-MX"/>
        </w:rPr>
        <w:tab/>
      </w:r>
      <w:r w:rsidR="00412252">
        <w:rPr>
          <w:rFonts w:cs="Arial"/>
          <w:lang w:val="es-CR" w:eastAsia="es-MX"/>
        </w:rPr>
        <w:t>Selección de la muestra</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06</w:t>
      </w:r>
    </w:p>
    <w:p w14:paraId="2639D22E" w14:textId="1006F746" w:rsidR="00412252" w:rsidRDefault="00065EDD" w:rsidP="00412252">
      <w:pPr>
        <w:spacing w:after="0" w:line="240" w:lineRule="auto"/>
        <w:ind w:left="1985" w:right="-20" w:hanging="709"/>
        <w:rPr>
          <w:rFonts w:cs="Arial"/>
          <w:lang w:val="es-CR" w:eastAsia="es-MX"/>
        </w:rPr>
      </w:pPr>
      <w:r>
        <w:rPr>
          <w:rFonts w:cs="Arial"/>
          <w:lang w:val="es-CR" w:eastAsia="es-MX"/>
        </w:rPr>
        <w:t>3</w:t>
      </w:r>
      <w:r w:rsidR="00412252" w:rsidRPr="00667CFC">
        <w:rPr>
          <w:rFonts w:cs="Arial"/>
          <w:lang w:val="es-CR" w:eastAsia="es-MX"/>
        </w:rPr>
        <w:t>.</w:t>
      </w:r>
      <w:r w:rsidR="00412252">
        <w:rPr>
          <w:rFonts w:cs="Arial"/>
          <w:lang w:val="es-CR" w:eastAsia="es-MX"/>
        </w:rPr>
        <w:t>4</w:t>
      </w:r>
      <w:r w:rsidR="00412252" w:rsidRPr="00667CFC">
        <w:rPr>
          <w:rFonts w:cs="Arial"/>
          <w:lang w:val="es-CR" w:eastAsia="es-MX"/>
        </w:rPr>
        <w:t xml:space="preserve"> </w:t>
      </w:r>
      <w:r w:rsidR="00412252" w:rsidRPr="00667CFC">
        <w:rPr>
          <w:rFonts w:cs="Arial"/>
          <w:lang w:val="es-CR" w:eastAsia="es-MX"/>
        </w:rPr>
        <w:tab/>
      </w:r>
      <w:r w:rsidR="00412252">
        <w:rPr>
          <w:rFonts w:cs="Arial"/>
          <w:lang w:val="es-CR" w:eastAsia="es-MX"/>
        </w:rPr>
        <w:t>Los temas de estudio</w:t>
      </w:r>
      <w:r>
        <w:rPr>
          <w:rFonts w:cs="Arial"/>
          <w:lang w:val="es-CR" w:eastAsia="es-MX"/>
        </w:rPr>
        <w:t xml:space="preserve"> – El cuestionario</w:t>
      </w:r>
      <w:r w:rsidR="00412252" w:rsidRPr="00667CFC">
        <w:rPr>
          <w:rFonts w:cs="Arial"/>
          <w:lang w:val="es-CR" w:eastAsia="es-MX"/>
        </w:rPr>
        <w:tab/>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07</w:t>
      </w:r>
    </w:p>
    <w:p w14:paraId="1340FAB1" w14:textId="67526C28" w:rsidR="00412252" w:rsidRDefault="00065EDD" w:rsidP="00412252">
      <w:pPr>
        <w:spacing w:after="0" w:line="240" w:lineRule="auto"/>
        <w:ind w:left="1985" w:right="-20" w:hanging="709"/>
        <w:rPr>
          <w:rFonts w:cs="Arial"/>
          <w:lang w:val="es-CR" w:eastAsia="es-MX"/>
        </w:rPr>
      </w:pPr>
      <w:r>
        <w:rPr>
          <w:rFonts w:cs="Arial"/>
          <w:lang w:val="es-CR" w:eastAsia="es-MX"/>
        </w:rPr>
        <w:t>3</w:t>
      </w:r>
      <w:r w:rsidR="00412252" w:rsidRPr="00667CFC">
        <w:rPr>
          <w:rFonts w:cs="Arial"/>
          <w:lang w:val="es-CR" w:eastAsia="es-MX"/>
        </w:rPr>
        <w:t>.</w:t>
      </w:r>
      <w:r w:rsidR="00412252">
        <w:rPr>
          <w:rFonts w:cs="Arial"/>
          <w:lang w:val="es-CR" w:eastAsia="es-MX"/>
        </w:rPr>
        <w:t>5</w:t>
      </w:r>
      <w:r w:rsidR="00412252" w:rsidRPr="00667CFC">
        <w:rPr>
          <w:rFonts w:cs="Arial"/>
          <w:lang w:val="es-CR" w:eastAsia="es-MX"/>
        </w:rPr>
        <w:t xml:space="preserve"> </w:t>
      </w:r>
      <w:r w:rsidR="00412252" w:rsidRPr="00667CFC">
        <w:rPr>
          <w:rFonts w:cs="Arial"/>
          <w:lang w:val="es-CR" w:eastAsia="es-MX"/>
        </w:rPr>
        <w:tab/>
      </w:r>
      <w:r>
        <w:rPr>
          <w:rFonts w:cs="Arial"/>
          <w:lang w:val="es-CR" w:eastAsia="es-MX"/>
        </w:rPr>
        <w:t>Prueba de</w:t>
      </w:r>
      <w:r w:rsidR="00412252">
        <w:rPr>
          <w:rFonts w:cs="Arial"/>
          <w:lang w:val="es-CR" w:eastAsia="es-MX"/>
        </w:rPr>
        <w:t>l cuestionario</w:t>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07</w:t>
      </w:r>
    </w:p>
    <w:p w14:paraId="6884D6CE" w14:textId="4E6A24A9" w:rsidR="00412252" w:rsidRDefault="00065EDD" w:rsidP="00412252">
      <w:pPr>
        <w:spacing w:after="0" w:line="240" w:lineRule="auto"/>
        <w:ind w:left="1985" w:right="-20" w:hanging="709"/>
        <w:rPr>
          <w:rFonts w:cs="Arial"/>
          <w:lang w:val="es-CR" w:eastAsia="es-MX"/>
        </w:rPr>
      </w:pPr>
      <w:r>
        <w:rPr>
          <w:rFonts w:cs="Arial"/>
          <w:lang w:val="es-CR" w:eastAsia="es-MX"/>
        </w:rPr>
        <w:t>3</w:t>
      </w:r>
      <w:r w:rsidR="00412252" w:rsidRPr="00667CFC">
        <w:rPr>
          <w:rFonts w:cs="Arial"/>
          <w:lang w:val="es-CR" w:eastAsia="es-MX"/>
        </w:rPr>
        <w:t>.</w:t>
      </w:r>
      <w:r w:rsidR="00EA3355">
        <w:rPr>
          <w:rFonts w:cs="Arial"/>
          <w:lang w:val="es-CR" w:eastAsia="es-MX"/>
        </w:rPr>
        <w:t>6</w:t>
      </w:r>
      <w:r w:rsidR="00EA3355" w:rsidRPr="00667CFC">
        <w:rPr>
          <w:rFonts w:cs="Arial"/>
          <w:lang w:val="es-CR" w:eastAsia="es-MX"/>
        </w:rPr>
        <w:t xml:space="preserve"> </w:t>
      </w:r>
      <w:r w:rsidR="00412252" w:rsidRPr="00667CFC">
        <w:rPr>
          <w:rFonts w:cs="Arial"/>
          <w:lang w:val="es-CR" w:eastAsia="es-MX"/>
        </w:rPr>
        <w:tab/>
      </w:r>
      <w:r w:rsidR="00412252">
        <w:rPr>
          <w:rFonts w:cs="Arial"/>
          <w:lang w:val="es-CR" w:eastAsia="es-MX"/>
        </w:rPr>
        <w:t>El trabajo de campo</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07</w:t>
      </w:r>
    </w:p>
    <w:p w14:paraId="4B3198D8" w14:textId="6D8F20D4" w:rsidR="00412252" w:rsidRDefault="00065EDD" w:rsidP="00412252">
      <w:pPr>
        <w:spacing w:after="0" w:line="240" w:lineRule="auto"/>
        <w:ind w:left="1985" w:right="-20" w:hanging="709"/>
        <w:rPr>
          <w:rFonts w:cs="Arial"/>
          <w:lang w:val="es-CR" w:eastAsia="es-MX"/>
        </w:rPr>
      </w:pPr>
      <w:r>
        <w:rPr>
          <w:rFonts w:cs="Arial"/>
          <w:lang w:val="es-CR" w:eastAsia="es-MX"/>
        </w:rPr>
        <w:t>3</w:t>
      </w:r>
      <w:r w:rsidR="00412252" w:rsidRPr="00667CFC">
        <w:rPr>
          <w:rFonts w:cs="Arial"/>
          <w:lang w:val="es-CR" w:eastAsia="es-MX"/>
        </w:rPr>
        <w:t>.</w:t>
      </w:r>
      <w:r w:rsidR="00EA3355">
        <w:rPr>
          <w:rFonts w:cs="Arial"/>
          <w:lang w:val="es-CR" w:eastAsia="es-MX"/>
        </w:rPr>
        <w:t>7</w:t>
      </w:r>
      <w:r w:rsidR="00EA3355" w:rsidRPr="00667CFC">
        <w:rPr>
          <w:rFonts w:cs="Arial"/>
          <w:lang w:val="es-CR" w:eastAsia="es-MX"/>
        </w:rPr>
        <w:t xml:space="preserve"> </w:t>
      </w:r>
      <w:r w:rsidR="00412252" w:rsidRPr="00667CFC">
        <w:rPr>
          <w:rFonts w:cs="Arial"/>
          <w:lang w:val="es-CR" w:eastAsia="es-MX"/>
        </w:rPr>
        <w:tab/>
      </w:r>
      <w:r w:rsidR="00412252">
        <w:rPr>
          <w:rFonts w:cs="Arial"/>
          <w:lang w:val="es-CR" w:eastAsia="es-MX"/>
        </w:rPr>
        <w:t>Crítica, validación y procesamiento de l</w:t>
      </w:r>
      <w:r>
        <w:rPr>
          <w:rFonts w:cs="Arial"/>
          <w:lang w:val="es-CR" w:eastAsia="es-MX"/>
        </w:rPr>
        <w:t>a información</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09</w:t>
      </w:r>
    </w:p>
    <w:p w14:paraId="48C1618C" w14:textId="77777777" w:rsidR="00412252" w:rsidRPr="00065EDD" w:rsidRDefault="00412252" w:rsidP="00412252">
      <w:pPr>
        <w:spacing w:after="0" w:line="240" w:lineRule="auto"/>
        <w:ind w:left="1985" w:hanging="709"/>
        <w:rPr>
          <w:rFonts w:cs="Arial"/>
          <w:sz w:val="16"/>
          <w:szCs w:val="16"/>
          <w:lang w:val="es-CR" w:eastAsia="es-MX"/>
        </w:rPr>
      </w:pPr>
    </w:p>
    <w:p w14:paraId="3DC811D9" w14:textId="398657FC" w:rsidR="00412252" w:rsidRPr="00667CFC" w:rsidRDefault="00065EDD" w:rsidP="00412252">
      <w:pPr>
        <w:spacing w:after="0" w:line="200" w:lineRule="exact"/>
        <w:ind w:left="1276" w:hanging="709"/>
        <w:rPr>
          <w:rFonts w:cs="Arial"/>
          <w:b/>
          <w:sz w:val="24"/>
          <w:szCs w:val="24"/>
          <w:lang w:val="es-CR" w:eastAsia="es-MX"/>
        </w:rPr>
      </w:pPr>
      <w:r>
        <w:rPr>
          <w:rFonts w:cs="Arial"/>
          <w:b/>
          <w:sz w:val="24"/>
          <w:szCs w:val="24"/>
          <w:lang w:val="es-CR" w:eastAsia="es-MX"/>
        </w:rPr>
        <w:t>4</w:t>
      </w:r>
      <w:r w:rsidR="00412252" w:rsidRPr="00667CFC">
        <w:rPr>
          <w:rFonts w:cs="Arial"/>
          <w:b/>
          <w:sz w:val="24"/>
          <w:szCs w:val="24"/>
          <w:lang w:val="es-CR" w:eastAsia="es-MX"/>
        </w:rPr>
        <w:t xml:space="preserve">. </w:t>
      </w:r>
      <w:r w:rsidR="00412252" w:rsidRPr="00667CFC">
        <w:rPr>
          <w:rFonts w:cs="Arial"/>
          <w:b/>
          <w:sz w:val="24"/>
          <w:szCs w:val="24"/>
          <w:lang w:val="es-CR" w:eastAsia="es-MX"/>
        </w:rPr>
        <w:tab/>
      </w:r>
      <w:r w:rsidR="00412252">
        <w:rPr>
          <w:rFonts w:cs="Arial"/>
          <w:b/>
          <w:sz w:val="24"/>
          <w:szCs w:val="24"/>
          <w:lang w:val="es-CR" w:eastAsia="es-MX"/>
        </w:rPr>
        <w:t>Resultados principales</w:t>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Pr>
          <w:rFonts w:cs="Arial"/>
          <w:b/>
          <w:sz w:val="24"/>
          <w:szCs w:val="24"/>
          <w:lang w:val="es-CR" w:eastAsia="es-MX"/>
        </w:rPr>
        <w:t>10</w:t>
      </w:r>
    </w:p>
    <w:p w14:paraId="1D156D33" w14:textId="261D3D34" w:rsidR="00412252" w:rsidRDefault="00065EDD" w:rsidP="00412252">
      <w:pPr>
        <w:spacing w:after="0" w:line="240" w:lineRule="auto"/>
        <w:ind w:left="1985" w:right="-20" w:hanging="709"/>
        <w:rPr>
          <w:rFonts w:cs="Arial"/>
          <w:lang w:val="es-CR" w:eastAsia="es-MX"/>
        </w:rPr>
      </w:pPr>
      <w:r>
        <w:rPr>
          <w:rFonts w:cs="Arial"/>
          <w:lang w:val="es-CR" w:eastAsia="es-MX"/>
        </w:rPr>
        <w:t>4</w:t>
      </w:r>
      <w:r w:rsidR="00412252" w:rsidRPr="00667CFC">
        <w:rPr>
          <w:rFonts w:cs="Arial"/>
          <w:lang w:val="es-CR" w:eastAsia="es-MX"/>
        </w:rPr>
        <w:t xml:space="preserve">.1 </w:t>
      </w:r>
      <w:r w:rsidR="00412252" w:rsidRPr="00667CFC">
        <w:rPr>
          <w:rFonts w:cs="Arial"/>
          <w:lang w:val="es-CR" w:eastAsia="es-MX"/>
        </w:rPr>
        <w:tab/>
      </w:r>
      <w:r w:rsidR="00412252">
        <w:rPr>
          <w:rFonts w:cs="Arial"/>
          <w:lang w:val="es-CR" w:eastAsia="es-MX"/>
        </w:rPr>
        <w:t xml:space="preserve">Características </w:t>
      </w:r>
      <w:r>
        <w:rPr>
          <w:rFonts w:cs="Arial"/>
          <w:lang w:val="es-CR" w:eastAsia="es-MX"/>
        </w:rPr>
        <w:t>generales de residentes en viviendas y hogares</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10</w:t>
      </w:r>
    </w:p>
    <w:p w14:paraId="1A9D1DDD" w14:textId="0363F084" w:rsidR="00BF39D2" w:rsidRDefault="00065EDD" w:rsidP="00412252">
      <w:pPr>
        <w:spacing w:after="0" w:line="240" w:lineRule="auto"/>
        <w:ind w:left="1985" w:right="-20" w:hanging="709"/>
        <w:rPr>
          <w:rFonts w:cs="Arial"/>
          <w:lang w:val="es-CR" w:eastAsia="es-MX"/>
        </w:rPr>
      </w:pPr>
      <w:r>
        <w:rPr>
          <w:rFonts w:cs="Arial"/>
          <w:lang w:val="es-CR" w:eastAsia="es-MX"/>
        </w:rPr>
        <w:t>4</w:t>
      </w:r>
      <w:r w:rsidR="00BF39D2">
        <w:rPr>
          <w:rFonts w:cs="Arial"/>
          <w:lang w:val="es-CR" w:eastAsia="es-MX"/>
        </w:rPr>
        <w:t>.2</w:t>
      </w:r>
      <w:r w:rsidR="00BF39D2">
        <w:rPr>
          <w:rFonts w:cs="Arial"/>
          <w:lang w:val="es-CR" w:eastAsia="es-MX"/>
        </w:rPr>
        <w:tab/>
      </w:r>
      <w:r>
        <w:rPr>
          <w:rFonts w:cs="Arial"/>
          <w:lang w:val="es-CR" w:eastAsia="es-MX"/>
        </w:rPr>
        <w:t>Características de los entrevistados</w:t>
      </w:r>
      <w:r>
        <w:rPr>
          <w:rFonts w:cs="Arial"/>
          <w:lang w:val="es-CR" w:eastAsia="es-MX"/>
        </w:rPr>
        <w:tab/>
      </w:r>
      <w:r w:rsidR="001C04A4">
        <w:rPr>
          <w:rFonts w:cs="Arial"/>
          <w:lang w:val="es-CR" w:eastAsia="es-MX"/>
        </w:rPr>
        <w:tab/>
      </w:r>
      <w:r w:rsidR="001C04A4">
        <w:rPr>
          <w:rFonts w:cs="Arial"/>
          <w:lang w:val="es-CR" w:eastAsia="es-MX"/>
        </w:rPr>
        <w:tab/>
      </w:r>
      <w:r w:rsidR="001C04A4">
        <w:rPr>
          <w:rFonts w:cs="Arial"/>
          <w:lang w:val="es-CR" w:eastAsia="es-MX"/>
        </w:rPr>
        <w:tab/>
      </w:r>
      <w:r w:rsidR="001C04A4">
        <w:rPr>
          <w:rFonts w:cs="Arial"/>
          <w:lang w:val="es-CR" w:eastAsia="es-MX"/>
        </w:rPr>
        <w:tab/>
      </w:r>
      <w:r w:rsidR="001C04A4">
        <w:rPr>
          <w:rFonts w:cs="Arial"/>
          <w:lang w:val="es-CR" w:eastAsia="es-MX"/>
        </w:rPr>
        <w:tab/>
      </w:r>
      <w:r>
        <w:rPr>
          <w:rFonts w:cs="Arial"/>
          <w:lang w:val="es-CR" w:eastAsia="es-MX"/>
        </w:rPr>
        <w:tab/>
        <w:t>11</w:t>
      </w:r>
    </w:p>
    <w:p w14:paraId="78905AE6" w14:textId="22D25DD2" w:rsidR="00065EDD" w:rsidRDefault="00065EDD" w:rsidP="00412252">
      <w:pPr>
        <w:spacing w:after="0" w:line="240" w:lineRule="auto"/>
        <w:ind w:left="1985" w:right="-20" w:hanging="709"/>
        <w:rPr>
          <w:rFonts w:cs="Arial"/>
          <w:lang w:val="es-CR" w:eastAsia="es-MX"/>
        </w:rPr>
      </w:pPr>
      <w:r>
        <w:rPr>
          <w:rFonts w:cs="Arial"/>
          <w:lang w:val="es-CR" w:eastAsia="es-MX"/>
        </w:rPr>
        <w:tab/>
        <w:t>4.2.1</w:t>
      </w:r>
      <w:r>
        <w:rPr>
          <w:rFonts w:cs="Arial"/>
          <w:lang w:val="es-CR" w:eastAsia="es-MX"/>
        </w:rPr>
        <w:tab/>
        <w:t>Perfil sociodemográfico</w:t>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t>11</w:t>
      </w:r>
    </w:p>
    <w:p w14:paraId="68662549" w14:textId="770A9E83" w:rsidR="00065EDD" w:rsidRDefault="00065EDD" w:rsidP="00065EDD">
      <w:pPr>
        <w:spacing w:after="0" w:line="240" w:lineRule="auto"/>
        <w:ind w:left="1985" w:right="-20"/>
        <w:rPr>
          <w:rFonts w:cs="Arial"/>
          <w:lang w:val="es-CR" w:eastAsia="es-MX"/>
        </w:rPr>
      </w:pPr>
      <w:r>
        <w:rPr>
          <w:rFonts w:cs="Arial"/>
          <w:lang w:val="es-CR" w:eastAsia="es-MX"/>
        </w:rPr>
        <w:t>4.2.2</w:t>
      </w:r>
      <w:r>
        <w:rPr>
          <w:rFonts w:cs="Arial"/>
          <w:lang w:val="es-CR" w:eastAsia="es-MX"/>
        </w:rPr>
        <w:tab/>
        <w:t>Perfil laboral</w:t>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t xml:space="preserve">              12</w:t>
      </w:r>
    </w:p>
    <w:p w14:paraId="15CC4E81" w14:textId="35654AD1" w:rsidR="00065EDD" w:rsidRDefault="00065EDD" w:rsidP="00065EDD">
      <w:pPr>
        <w:spacing w:after="0" w:line="240" w:lineRule="auto"/>
        <w:ind w:left="1985" w:right="-20"/>
        <w:rPr>
          <w:rFonts w:cs="Arial"/>
          <w:lang w:val="es-CR" w:eastAsia="es-MX"/>
        </w:rPr>
      </w:pPr>
      <w:r>
        <w:rPr>
          <w:rFonts w:cs="Arial"/>
          <w:lang w:val="es-CR" w:eastAsia="es-MX"/>
        </w:rPr>
        <w:t>4.2.3</w:t>
      </w:r>
      <w:r>
        <w:rPr>
          <w:rFonts w:cs="Arial"/>
          <w:lang w:val="es-CR" w:eastAsia="es-MX"/>
        </w:rPr>
        <w:tab/>
        <w:t>Acceso a los servicios</w:t>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t xml:space="preserve">              13</w:t>
      </w:r>
    </w:p>
    <w:p w14:paraId="5A0B0C80" w14:textId="53C07A53"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4</w:t>
      </w:r>
      <w:r w:rsidR="00412252" w:rsidRPr="00667CFC">
        <w:rPr>
          <w:rFonts w:cs="Arial"/>
          <w:lang w:val="es-CR" w:eastAsia="es-MX"/>
        </w:rPr>
        <w:t>.</w:t>
      </w:r>
      <w:r w:rsidR="00E242FC">
        <w:rPr>
          <w:rFonts w:cs="Arial"/>
          <w:lang w:val="es-CR" w:eastAsia="es-MX"/>
        </w:rPr>
        <w:t>3</w:t>
      </w:r>
      <w:r w:rsidR="00412252" w:rsidRPr="00667CFC">
        <w:rPr>
          <w:rFonts w:cs="Arial"/>
          <w:lang w:val="es-CR" w:eastAsia="es-MX"/>
        </w:rPr>
        <w:t xml:space="preserve"> </w:t>
      </w:r>
      <w:r w:rsidR="00412252" w:rsidRPr="00667CFC">
        <w:rPr>
          <w:rFonts w:cs="Arial"/>
          <w:lang w:val="es-CR" w:eastAsia="es-MX"/>
        </w:rPr>
        <w:tab/>
      </w:r>
      <w:r>
        <w:rPr>
          <w:rFonts w:cs="Arial"/>
          <w:lang w:val="es-CR" w:eastAsia="es-MX"/>
        </w:rPr>
        <w:t>Administración de gastos, comportamiento y educación financiera</w:t>
      </w:r>
      <w:r>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13</w:t>
      </w:r>
    </w:p>
    <w:p w14:paraId="74EB7592" w14:textId="4ED47A11"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4</w:t>
      </w:r>
      <w:r w:rsidR="00412252" w:rsidRPr="00667CFC">
        <w:rPr>
          <w:rFonts w:cs="Arial"/>
          <w:lang w:val="es-CR" w:eastAsia="es-MX"/>
        </w:rPr>
        <w:t>.</w:t>
      </w:r>
      <w:r w:rsidR="00E242FC">
        <w:rPr>
          <w:rFonts w:cs="Arial"/>
          <w:lang w:val="es-CR" w:eastAsia="es-MX"/>
        </w:rPr>
        <w:t>4</w:t>
      </w:r>
      <w:r w:rsidR="00412252" w:rsidRPr="00667CFC">
        <w:rPr>
          <w:rFonts w:cs="Arial"/>
          <w:lang w:val="es-CR" w:eastAsia="es-MX"/>
        </w:rPr>
        <w:tab/>
      </w:r>
      <w:r>
        <w:rPr>
          <w:rFonts w:cs="Arial"/>
          <w:lang w:val="es-CR" w:eastAsia="es-MX"/>
        </w:rPr>
        <w:t>Ahorro formal e informal</w:t>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16</w:t>
      </w:r>
    </w:p>
    <w:p w14:paraId="080A5189" w14:textId="36EAEA05"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4</w:t>
      </w:r>
      <w:r w:rsidR="00412252" w:rsidRPr="00667CFC">
        <w:rPr>
          <w:rFonts w:cs="Arial"/>
          <w:lang w:val="es-CR" w:eastAsia="es-MX"/>
        </w:rPr>
        <w:t>.</w:t>
      </w:r>
      <w:r w:rsidR="00E242FC">
        <w:rPr>
          <w:rFonts w:cs="Arial"/>
          <w:lang w:val="es-CR" w:eastAsia="es-MX"/>
        </w:rPr>
        <w:t>5</w:t>
      </w:r>
      <w:r w:rsidR="00412252" w:rsidRPr="00667CFC">
        <w:rPr>
          <w:rFonts w:cs="Arial"/>
          <w:lang w:val="es-CR" w:eastAsia="es-MX"/>
        </w:rPr>
        <w:tab/>
      </w:r>
      <w:r>
        <w:rPr>
          <w:rFonts w:cs="Arial"/>
          <w:lang w:val="es-CR" w:eastAsia="es-MX"/>
        </w:rPr>
        <w:t>Crédito formal e informal</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21</w:t>
      </w:r>
    </w:p>
    <w:p w14:paraId="0EE6B30A" w14:textId="51AE48DE"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4</w:t>
      </w:r>
      <w:r w:rsidR="00412252">
        <w:rPr>
          <w:rFonts w:cs="Arial"/>
          <w:lang w:val="es-CR" w:eastAsia="es-MX"/>
        </w:rPr>
        <w:t>.</w:t>
      </w:r>
      <w:r w:rsidR="00E242FC">
        <w:rPr>
          <w:rFonts w:cs="Arial"/>
          <w:lang w:val="es-CR" w:eastAsia="es-MX"/>
        </w:rPr>
        <w:t>6</w:t>
      </w:r>
      <w:r w:rsidR="00412252" w:rsidRPr="00667CFC">
        <w:rPr>
          <w:rFonts w:cs="Arial"/>
          <w:lang w:val="es-CR" w:eastAsia="es-MX"/>
        </w:rPr>
        <w:tab/>
      </w:r>
      <w:r>
        <w:rPr>
          <w:rFonts w:cs="Arial"/>
          <w:lang w:val="es-CR" w:eastAsia="es-MX"/>
        </w:rPr>
        <w:t>Pagos y otros</w:t>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24</w:t>
      </w:r>
    </w:p>
    <w:p w14:paraId="436F37F0" w14:textId="5B6D1EC5"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4</w:t>
      </w:r>
      <w:r w:rsidR="00412252">
        <w:rPr>
          <w:rFonts w:cs="Arial"/>
          <w:lang w:val="es-CR" w:eastAsia="es-MX"/>
        </w:rPr>
        <w:t>.</w:t>
      </w:r>
      <w:r w:rsidR="00E242FC">
        <w:rPr>
          <w:rFonts w:cs="Arial"/>
          <w:lang w:val="es-CR" w:eastAsia="es-MX"/>
        </w:rPr>
        <w:t>7</w:t>
      </w:r>
      <w:r w:rsidR="00412252" w:rsidRPr="00667CFC">
        <w:rPr>
          <w:rFonts w:cs="Arial"/>
          <w:lang w:val="es-CR" w:eastAsia="es-MX"/>
        </w:rPr>
        <w:tab/>
      </w:r>
      <w:r>
        <w:rPr>
          <w:rFonts w:cs="Arial"/>
          <w:lang w:val="es-CR" w:eastAsia="es-MX"/>
        </w:rPr>
        <w:t>Uso de canales financieros</w:t>
      </w:r>
      <w:r>
        <w:rPr>
          <w:rFonts w:cs="Arial"/>
          <w:lang w:val="es-CR" w:eastAsia="es-MX"/>
        </w:rPr>
        <w:tab/>
      </w:r>
      <w:r w:rsidR="00412252" w:rsidRPr="00667CFC">
        <w:rPr>
          <w:rFonts w:cs="Arial"/>
          <w:lang w:val="es-CR" w:eastAsia="es-MX"/>
        </w:rPr>
        <w:t xml:space="preserve"> </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27</w:t>
      </w:r>
    </w:p>
    <w:p w14:paraId="1CC1B999" w14:textId="6764F8BB" w:rsidR="00412252" w:rsidRDefault="00065EDD" w:rsidP="00412252">
      <w:pPr>
        <w:spacing w:before="27" w:after="0" w:line="240" w:lineRule="auto"/>
        <w:ind w:left="1985" w:right="-20" w:hanging="709"/>
        <w:rPr>
          <w:rFonts w:cs="Arial"/>
          <w:lang w:val="es-CR" w:eastAsia="es-MX"/>
        </w:rPr>
      </w:pPr>
      <w:r>
        <w:rPr>
          <w:rFonts w:cs="Arial"/>
          <w:lang w:val="es-CR" w:eastAsia="es-MX"/>
        </w:rPr>
        <w:t>4</w:t>
      </w:r>
      <w:r w:rsidR="00412252">
        <w:rPr>
          <w:rFonts w:cs="Arial"/>
          <w:lang w:val="es-CR" w:eastAsia="es-MX"/>
        </w:rPr>
        <w:t>.</w:t>
      </w:r>
      <w:r w:rsidR="00E242FC">
        <w:rPr>
          <w:rFonts w:cs="Arial"/>
          <w:lang w:val="es-CR" w:eastAsia="es-MX"/>
        </w:rPr>
        <w:t>8</w:t>
      </w:r>
      <w:r w:rsidR="00412252" w:rsidRPr="00667CFC">
        <w:rPr>
          <w:rFonts w:cs="Arial"/>
          <w:lang w:val="es-CR" w:eastAsia="es-MX"/>
        </w:rPr>
        <w:tab/>
      </w:r>
      <w:r>
        <w:rPr>
          <w:rFonts w:cs="Arial"/>
          <w:lang w:val="es-CR" w:eastAsia="es-MX"/>
        </w:rPr>
        <w:t>Protección de usuarios de servicios financieros</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29</w:t>
      </w:r>
    </w:p>
    <w:p w14:paraId="6B10FDB8" w14:textId="78088F89" w:rsidR="004F53C5" w:rsidRPr="00667CFC" w:rsidRDefault="00065EDD" w:rsidP="00412252">
      <w:pPr>
        <w:spacing w:before="27" w:after="0" w:line="240" w:lineRule="auto"/>
        <w:ind w:left="1985" w:right="-20" w:hanging="709"/>
        <w:rPr>
          <w:rFonts w:cs="Arial"/>
          <w:lang w:val="es-CR" w:eastAsia="es-MX"/>
        </w:rPr>
      </w:pPr>
      <w:r>
        <w:rPr>
          <w:rFonts w:cs="Arial"/>
          <w:lang w:val="es-CR" w:eastAsia="es-MX"/>
        </w:rPr>
        <w:t>4</w:t>
      </w:r>
      <w:r w:rsidR="004F53C5">
        <w:rPr>
          <w:rFonts w:cs="Arial"/>
          <w:lang w:val="es-CR" w:eastAsia="es-MX"/>
        </w:rPr>
        <w:t>.</w:t>
      </w:r>
      <w:r w:rsidR="00E242FC">
        <w:rPr>
          <w:rFonts w:cs="Arial"/>
          <w:lang w:val="es-CR" w:eastAsia="es-MX"/>
        </w:rPr>
        <w:t>9</w:t>
      </w:r>
      <w:r w:rsidR="004F53C5">
        <w:rPr>
          <w:rFonts w:cs="Arial"/>
          <w:lang w:val="es-CR" w:eastAsia="es-MX"/>
        </w:rPr>
        <w:tab/>
      </w:r>
      <w:r>
        <w:rPr>
          <w:rFonts w:cs="Arial"/>
          <w:lang w:val="es-CR" w:eastAsia="es-MX"/>
        </w:rPr>
        <w:t>Toma de decisiones y propiedad de activos en el hogar</w:t>
      </w:r>
      <w:r>
        <w:rPr>
          <w:rFonts w:cs="Arial"/>
          <w:lang w:val="es-CR" w:eastAsia="es-MX"/>
        </w:rPr>
        <w:tab/>
      </w:r>
      <w:r>
        <w:rPr>
          <w:rFonts w:cs="Arial"/>
          <w:lang w:val="es-CR" w:eastAsia="es-MX"/>
        </w:rPr>
        <w:tab/>
      </w:r>
      <w:r w:rsidR="004F53C5">
        <w:rPr>
          <w:rFonts w:cs="Arial"/>
          <w:lang w:val="es-CR" w:eastAsia="es-MX"/>
        </w:rPr>
        <w:tab/>
      </w:r>
      <w:r w:rsidR="004F53C5">
        <w:rPr>
          <w:rFonts w:cs="Arial"/>
          <w:lang w:val="es-CR" w:eastAsia="es-MX"/>
        </w:rPr>
        <w:tab/>
      </w:r>
      <w:r w:rsidR="004F53C5">
        <w:rPr>
          <w:rFonts w:cs="Arial"/>
          <w:lang w:val="es-CR" w:eastAsia="es-MX"/>
        </w:rPr>
        <w:tab/>
      </w:r>
      <w:r>
        <w:rPr>
          <w:rFonts w:cs="Arial"/>
          <w:lang w:val="es-CR" w:eastAsia="es-MX"/>
        </w:rPr>
        <w:t>30</w:t>
      </w:r>
    </w:p>
    <w:p w14:paraId="4EF9DA07" w14:textId="77777777" w:rsidR="00412252" w:rsidRPr="00667CFC" w:rsidRDefault="00412252" w:rsidP="00412252">
      <w:pPr>
        <w:spacing w:before="27" w:after="0" w:line="240" w:lineRule="auto"/>
        <w:ind w:left="1985" w:right="-20" w:hanging="709"/>
        <w:rPr>
          <w:rFonts w:cs="Arial"/>
          <w:lang w:val="es-CR" w:eastAsia="es-MX"/>
        </w:rPr>
      </w:pPr>
      <w:r w:rsidRPr="00667CFC">
        <w:rPr>
          <w:rFonts w:cs="Arial"/>
          <w:lang w:val="es-CR" w:eastAsia="es-MX"/>
        </w:rPr>
        <w:tab/>
      </w:r>
      <w:r>
        <w:rPr>
          <w:rFonts w:cs="Arial"/>
          <w:lang w:val="es-CR" w:eastAsia="es-MX"/>
        </w:rPr>
        <w:tab/>
      </w:r>
    </w:p>
    <w:p w14:paraId="622E2844" w14:textId="44FFDCA1" w:rsidR="00412252" w:rsidRPr="00667CFC" w:rsidRDefault="00065EDD" w:rsidP="00412252">
      <w:pPr>
        <w:spacing w:after="0" w:line="240" w:lineRule="auto"/>
        <w:ind w:left="1276" w:right="-20" w:hanging="709"/>
        <w:rPr>
          <w:rFonts w:cs="Arial"/>
          <w:b/>
          <w:sz w:val="24"/>
          <w:szCs w:val="24"/>
          <w:lang w:val="es-CR" w:eastAsia="es-MX"/>
        </w:rPr>
      </w:pPr>
      <w:r>
        <w:rPr>
          <w:rFonts w:cs="Arial"/>
          <w:b/>
          <w:sz w:val="24"/>
          <w:szCs w:val="24"/>
          <w:lang w:val="es-CR" w:eastAsia="es-MX"/>
        </w:rPr>
        <w:t>5</w:t>
      </w:r>
      <w:r w:rsidR="00412252" w:rsidRPr="00667CFC">
        <w:rPr>
          <w:rFonts w:cs="Arial"/>
          <w:b/>
          <w:sz w:val="24"/>
          <w:szCs w:val="24"/>
          <w:lang w:val="es-CR" w:eastAsia="es-MX"/>
        </w:rPr>
        <w:t xml:space="preserve">. </w:t>
      </w:r>
      <w:r w:rsidR="00412252" w:rsidRPr="00667CFC">
        <w:rPr>
          <w:rFonts w:cs="Arial"/>
          <w:b/>
          <w:sz w:val="24"/>
          <w:szCs w:val="24"/>
          <w:lang w:val="es-CR" w:eastAsia="es-MX"/>
        </w:rPr>
        <w:tab/>
      </w:r>
      <w:r>
        <w:rPr>
          <w:rFonts w:cs="Arial"/>
          <w:b/>
          <w:sz w:val="24"/>
          <w:szCs w:val="24"/>
          <w:lang w:val="es-CR" w:eastAsia="es-MX"/>
        </w:rPr>
        <w:t>Resumen de hallazgos y recomendaciones</w:t>
      </w:r>
      <w:r>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sidR="00412252" w:rsidRPr="00667CFC">
        <w:rPr>
          <w:rFonts w:cs="Arial"/>
          <w:b/>
          <w:sz w:val="24"/>
          <w:szCs w:val="24"/>
          <w:lang w:val="es-CR" w:eastAsia="es-MX"/>
        </w:rPr>
        <w:tab/>
      </w:r>
      <w:r>
        <w:rPr>
          <w:rFonts w:cs="Arial"/>
          <w:b/>
          <w:sz w:val="24"/>
          <w:szCs w:val="24"/>
          <w:lang w:val="es-CR" w:eastAsia="es-MX"/>
        </w:rPr>
        <w:t>32</w:t>
      </w:r>
    </w:p>
    <w:p w14:paraId="6173BCA3" w14:textId="4D488FE3" w:rsidR="00412252" w:rsidRPr="00667CFC" w:rsidRDefault="00065EDD" w:rsidP="00412252">
      <w:pPr>
        <w:spacing w:before="27" w:after="0" w:line="240" w:lineRule="auto"/>
        <w:ind w:left="1985" w:right="-20" w:hanging="709"/>
        <w:rPr>
          <w:rFonts w:cs="Arial"/>
          <w:lang w:val="es-CR" w:eastAsia="es-MX"/>
        </w:rPr>
      </w:pPr>
      <w:r>
        <w:rPr>
          <w:rFonts w:cs="Arial"/>
          <w:lang w:val="es-MX" w:eastAsia="es-MX"/>
        </w:rPr>
        <w:t>5</w:t>
      </w:r>
      <w:r w:rsidR="00412252" w:rsidRPr="00667CFC">
        <w:rPr>
          <w:rFonts w:cs="Arial"/>
          <w:lang w:val="es-CR" w:eastAsia="es-MX"/>
        </w:rPr>
        <w:t>.</w:t>
      </w:r>
      <w:r w:rsidR="00412252">
        <w:rPr>
          <w:rFonts w:cs="Arial"/>
          <w:lang w:val="es-CR" w:eastAsia="es-MX"/>
        </w:rPr>
        <w:t>1</w:t>
      </w:r>
      <w:r w:rsidR="00412252" w:rsidRPr="00667CFC">
        <w:rPr>
          <w:rFonts w:cs="Arial"/>
          <w:lang w:val="es-CR" w:eastAsia="es-MX"/>
        </w:rPr>
        <w:t xml:space="preserve"> </w:t>
      </w:r>
      <w:r w:rsidR="00412252" w:rsidRPr="00667CFC">
        <w:rPr>
          <w:rFonts w:cs="Arial"/>
          <w:lang w:val="es-CR" w:eastAsia="es-MX"/>
        </w:rPr>
        <w:tab/>
      </w:r>
      <w:r>
        <w:rPr>
          <w:rFonts w:cs="Arial"/>
          <w:lang w:val="es-CR" w:eastAsia="es-MX"/>
        </w:rPr>
        <w:t>Perfil sociodemográfico y del hogar</w:t>
      </w:r>
      <w:r>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32</w:t>
      </w:r>
    </w:p>
    <w:p w14:paraId="3018B081" w14:textId="7E4D1027"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5</w:t>
      </w:r>
      <w:r w:rsidR="00412252" w:rsidRPr="00667CFC">
        <w:rPr>
          <w:rFonts w:cs="Arial"/>
          <w:lang w:val="es-CR" w:eastAsia="es-MX"/>
        </w:rPr>
        <w:t>.</w:t>
      </w:r>
      <w:r w:rsidR="00412252">
        <w:rPr>
          <w:rFonts w:cs="Arial"/>
          <w:lang w:val="es-CR" w:eastAsia="es-MX"/>
        </w:rPr>
        <w:t>2</w:t>
      </w:r>
      <w:r w:rsidR="00412252" w:rsidRPr="00667CFC">
        <w:rPr>
          <w:rFonts w:cs="Arial"/>
          <w:lang w:val="es-CR" w:eastAsia="es-MX"/>
        </w:rPr>
        <w:tab/>
      </w:r>
      <w:r>
        <w:rPr>
          <w:rFonts w:cs="Arial"/>
          <w:lang w:val="es-CR" w:eastAsia="es-MX"/>
        </w:rPr>
        <w:t>Administración de gastos, comportamiento y educación financiera</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32</w:t>
      </w:r>
    </w:p>
    <w:p w14:paraId="3E37FEEF" w14:textId="30DDB396"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5</w:t>
      </w:r>
      <w:r w:rsidR="00412252" w:rsidRPr="00667CFC">
        <w:rPr>
          <w:rFonts w:cs="Arial"/>
          <w:lang w:val="es-CR" w:eastAsia="es-MX"/>
        </w:rPr>
        <w:t>.</w:t>
      </w:r>
      <w:r w:rsidR="00412252">
        <w:rPr>
          <w:rFonts w:cs="Arial"/>
          <w:lang w:val="es-CR" w:eastAsia="es-MX"/>
        </w:rPr>
        <w:t>3</w:t>
      </w:r>
      <w:r w:rsidR="00412252" w:rsidRPr="00667CFC">
        <w:rPr>
          <w:rFonts w:cs="Arial"/>
          <w:lang w:val="es-CR" w:eastAsia="es-MX"/>
        </w:rPr>
        <w:tab/>
      </w:r>
      <w:r>
        <w:rPr>
          <w:rFonts w:cs="Arial"/>
          <w:lang w:val="es-CR" w:eastAsia="es-MX"/>
        </w:rPr>
        <w:t>Ahorro formal e informal</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33</w:t>
      </w:r>
    </w:p>
    <w:p w14:paraId="053BE7E7" w14:textId="3CA34972" w:rsidR="00412252" w:rsidRPr="00667CFC" w:rsidRDefault="00065EDD" w:rsidP="00412252">
      <w:pPr>
        <w:spacing w:before="27" w:after="0" w:line="240" w:lineRule="auto"/>
        <w:ind w:left="1985" w:right="-20" w:hanging="709"/>
        <w:rPr>
          <w:rFonts w:cs="Arial"/>
          <w:lang w:val="es-CR" w:eastAsia="es-MX"/>
        </w:rPr>
      </w:pPr>
      <w:r>
        <w:rPr>
          <w:rFonts w:cs="Arial"/>
          <w:lang w:val="es-CR" w:eastAsia="es-MX"/>
        </w:rPr>
        <w:t>5</w:t>
      </w:r>
      <w:r w:rsidR="00412252">
        <w:rPr>
          <w:rFonts w:cs="Arial"/>
          <w:lang w:val="es-CR" w:eastAsia="es-MX"/>
        </w:rPr>
        <w:t>.4</w:t>
      </w:r>
      <w:r w:rsidR="00412252" w:rsidRPr="00667CFC">
        <w:rPr>
          <w:rFonts w:cs="Arial"/>
          <w:lang w:val="es-CR" w:eastAsia="es-MX"/>
        </w:rPr>
        <w:tab/>
      </w:r>
      <w:r>
        <w:rPr>
          <w:rFonts w:cs="Arial"/>
          <w:lang w:val="es-CR" w:eastAsia="es-MX"/>
        </w:rPr>
        <w:t>Crédito formal e informal</w:t>
      </w:r>
      <w:r>
        <w:rPr>
          <w:rFonts w:cs="Arial"/>
          <w:lang w:val="es-CR" w:eastAsia="es-MX"/>
        </w:rPr>
        <w:tab/>
      </w:r>
      <w:r>
        <w:rPr>
          <w:rFonts w:cs="Arial"/>
          <w:lang w:val="es-CR" w:eastAsia="es-MX"/>
        </w:rPr>
        <w:tab/>
      </w:r>
      <w:r>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34</w:t>
      </w:r>
    </w:p>
    <w:p w14:paraId="663C2A8F" w14:textId="101E4AD2" w:rsidR="00412252" w:rsidRDefault="00065EDD" w:rsidP="00412252">
      <w:pPr>
        <w:spacing w:before="27" w:after="0" w:line="240" w:lineRule="auto"/>
        <w:ind w:left="1985" w:right="-20" w:hanging="709"/>
        <w:rPr>
          <w:rFonts w:cs="Arial"/>
          <w:lang w:val="es-CR" w:eastAsia="es-MX"/>
        </w:rPr>
      </w:pPr>
      <w:r>
        <w:rPr>
          <w:rFonts w:cs="Arial"/>
          <w:lang w:val="es-CR" w:eastAsia="es-MX"/>
        </w:rPr>
        <w:t>5</w:t>
      </w:r>
      <w:r w:rsidR="00412252">
        <w:rPr>
          <w:rFonts w:cs="Arial"/>
          <w:lang w:val="es-CR" w:eastAsia="es-MX"/>
        </w:rPr>
        <w:t>.5</w:t>
      </w:r>
      <w:r w:rsidR="00412252" w:rsidRPr="00667CFC">
        <w:rPr>
          <w:rFonts w:cs="Arial"/>
          <w:lang w:val="es-CR" w:eastAsia="es-MX"/>
        </w:rPr>
        <w:tab/>
      </w:r>
      <w:r>
        <w:rPr>
          <w:rFonts w:cs="Arial"/>
          <w:lang w:val="es-CR" w:eastAsia="es-MX"/>
        </w:rPr>
        <w:t>Pagos y otros</w:t>
      </w:r>
      <w:r>
        <w:rPr>
          <w:rFonts w:cs="Arial"/>
          <w:lang w:val="es-CR" w:eastAsia="es-MX"/>
        </w:rPr>
        <w:tab/>
      </w:r>
      <w:r>
        <w:rPr>
          <w:rFonts w:cs="Arial"/>
          <w:lang w:val="es-CR" w:eastAsia="es-MX"/>
        </w:rPr>
        <w:tab/>
      </w:r>
      <w:r>
        <w:rPr>
          <w:rFonts w:cs="Arial"/>
          <w:lang w:val="es-CR" w:eastAsia="es-MX"/>
        </w:rPr>
        <w:tab/>
      </w:r>
      <w:r w:rsidR="00412252" w:rsidRPr="00667CFC">
        <w:rPr>
          <w:rFonts w:cs="Arial"/>
          <w:lang w:val="es-CR" w:eastAsia="es-MX"/>
        </w:rPr>
        <w:t xml:space="preserve"> </w:t>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34</w:t>
      </w:r>
    </w:p>
    <w:p w14:paraId="4D36A722" w14:textId="672A91BA" w:rsidR="00EF319C" w:rsidRPr="00667CFC" w:rsidRDefault="00065EDD" w:rsidP="00412252">
      <w:pPr>
        <w:spacing w:before="27" w:after="0" w:line="240" w:lineRule="auto"/>
        <w:ind w:left="1985" w:right="-20" w:hanging="709"/>
        <w:rPr>
          <w:rFonts w:cs="Arial"/>
          <w:lang w:val="es-CR" w:eastAsia="es-MX"/>
        </w:rPr>
      </w:pPr>
      <w:r>
        <w:rPr>
          <w:rFonts w:cs="Arial"/>
          <w:lang w:val="es-CR" w:eastAsia="es-MX"/>
        </w:rPr>
        <w:t>5</w:t>
      </w:r>
      <w:r w:rsidR="00EF319C">
        <w:rPr>
          <w:rFonts w:cs="Arial"/>
          <w:lang w:val="es-CR" w:eastAsia="es-MX"/>
        </w:rPr>
        <w:t>.6</w:t>
      </w:r>
      <w:r w:rsidR="00EF319C">
        <w:rPr>
          <w:rFonts w:cs="Arial"/>
          <w:lang w:val="es-CR" w:eastAsia="es-MX"/>
        </w:rPr>
        <w:tab/>
      </w:r>
      <w:r>
        <w:rPr>
          <w:rFonts w:cs="Arial"/>
          <w:lang w:val="es-CR" w:eastAsia="es-MX"/>
        </w:rPr>
        <w:t>Uso de canales financieros</w:t>
      </w:r>
      <w:r>
        <w:rPr>
          <w:rFonts w:cs="Arial"/>
          <w:lang w:val="es-CR" w:eastAsia="es-MX"/>
        </w:rPr>
        <w:tab/>
      </w:r>
      <w:r w:rsidR="00EF319C">
        <w:rPr>
          <w:rFonts w:cs="Arial"/>
          <w:lang w:val="es-CR" w:eastAsia="es-MX"/>
        </w:rPr>
        <w:tab/>
      </w:r>
      <w:r w:rsidR="00EF319C">
        <w:rPr>
          <w:rFonts w:cs="Arial"/>
          <w:lang w:val="es-CR" w:eastAsia="es-MX"/>
        </w:rPr>
        <w:tab/>
      </w:r>
      <w:r w:rsidR="00EF319C">
        <w:rPr>
          <w:rFonts w:cs="Arial"/>
          <w:lang w:val="es-CR" w:eastAsia="es-MX"/>
        </w:rPr>
        <w:tab/>
      </w:r>
      <w:r w:rsidR="00EF319C">
        <w:rPr>
          <w:rFonts w:cs="Arial"/>
          <w:lang w:val="es-CR" w:eastAsia="es-MX"/>
        </w:rPr>
        <w:tab/>
      </w:r>
      <w:r w:rsidR="00EF319C">
        <w:rPr>
          <w:rFonts w:cs="Arial"/>
          <w:lang w:val="es-CR" w:eastAsia="es-MX"/>
        </w:rPr>
        <w:tab/>
      </w:r>
      <w:r w:rsidR="00EF319C">
        <w:rPr>
          <w:rFonts w:cs="Arial"/>
          <w:lang w:val="es-CR" w:eastAsia="es-MX"/>
        </w:rPr>
        <w:tab/>
      </w:r>
      <w:r w:rsidR="00EF319C">
        <w:rPr>
          <w:rFonts w:cs="Arial"/>
          <w:lang w:val="es-CR" w:eastAsia="es-MX"/>
        </w:rPr>
        <w:tab/>
      </w:r>
      <w:r>
        <w:rPr>
          <w:rFonts w:cs="Arial"/>
          <w:lang w:val="es-CR" w:eastAsia="es-MX"/>
        </w:rPr>
        <w:t>35</w:t>
      </w:r>
    </w:p>
    <w:p w14:paraId="2D399F25" w14:textId="5E27C08B" w:rsidR="00412252" w:rsidRDefault="00065EDD" w:rsidP="00412252">
      <w:pPr>
        <w:spacing w:before="27" w:after="0" w:line="240" w:lineRule="auto"/>
        <w:ind w:left="1985" w:right="-20" w:hanging="709"/>
        <w:rPr>
          <w:rFonts w:cs="Arial"/>
          <w:lang w:val="es-CR" w:eastAsia="es-MX"/>
        </w:rPr>
      </w:pPr>
      <w:r>
        <w:rPr>
          <w:rFonts w:cs="Arial"/>
          <w:lang w:val="es-CR" w:eastAsia="es-MX"/>
        </w:rPr>
        <w:t>5</w:t>
      </w:r>
      <w:r w:rsidR="00412252">
        <w:rPr>
          <w:rFonts w:cs="Arial"/>
          <w:lang w:val="es-CR" w:eastAsia="es-MX"/>
        </w:rPr>
        <w:t>.</w:t>
      </w:r>
      <w:r>
        <w:rPr>
          <w:rFonts w:cs="Arial"/>
          <w:lang w:val="es-CR" w:eastAsia="es-MX"/>
        </w:rPr>
        <w:t>7</w:t>
      </w:r>
      <w:r w:rsidR="00412252" w:rsidRPr="00667CFC">
        <w:rPr>
          <w:rFonts w:cs="Arial"/>
          <w:lang w:val="es-CR" w:eastAsia="es-MX"/>
        </w:rPr>
        <w:tab/>
      </w:r>
      <w:r>
        <w:rPr>
          <w:rFonts w:cs="Arial"/>
          <w:lang w:val="es-CR" w:eastAsia="es-MX"/>
        </w:rPr>
        <w:t>Protección de usuarios financieros</w:t>
      </w:r>
      <w:r>
        <w:rPr>
          <w:rFonts w:cs="Arial"/>
          <w:lang w:val="es-CR" w:eastAsia="es-MX"/>
        </w:rPr>
        <w:tab/>
      </w:r>
      <w:r>
        <w:rPr>
          <w:rFonts w:cs="Arial"/>
          <w:lang w:val="es-CR" w:eastAsia="es-MX"/>
        </w:rPr>
        <w:tab/>
      </w:r>
      <w:r>
        <w:rPr>
          <w:rFonts w:cs="Arial"/>
          <w:lang w:val="es-CR" w:eastAsia="es-MX"/>
        </w:rPr>
        <w:tab/>
      </w:r>
      <w:r>
        <w:rPr>
          <w:rFonts w:cs="Arial"/>
          <w:lang w:val="es-CR" w:eastAsia="es-MX"/>
        </w:rPr>
        <w:tab/>
      </w:r>
      <w:r w:rsidR="00412252">
        <w:rPr>
          <w:rFonts w:cs="Arial"/>
          <w:lang w:val="es-CR" w:eastAsia="es-MX"/>
        </w:rPr>
        <w:tab/>
      </w:r>
      <w:r w:rsidR="00412252" w:rsidRPr="00667CFC">
        <w:rPr>
          <w:rFonts w:cs="Arial"/>
          <w:lang w:val="es-CR" w:eastAsia="es-MX"/>
        </w:rPr>
        <w:tab/>
      </w:r>
      <w:r w:rsidR="00412252" w:rsidRPr="00667CFC">
        <w:rPr>
          <w:rFonts w:cs="Arial"/>
          <w:lang w:val="es-CR" w:eastAsia="es-MX"/>
        </w:rPr>
        <w:tab/>
      </w:r>
      <w:r>
        <w:rPr>
          <w:rFonts w:cs="Arial"/>
          <w:lang w:val="es-CR" w:eastAsia="es-MX"/>
        </w:rPr>
        <w:t>35</w:t>
      </w:r>
    </w:p>
    <w:p w14:paraId="4171DB13" w14:textId="3188F7D0" w:rsidR="00065EDD" w:rsidRDefault="00065EDD" w:rsidP="00065EDD">
      <w:pPr>
        <w:spacing w:before="27" w:after="0" w:line="240" w:lineRule="auto"/>
        <w:ind w:left="1985" w:right="-20" w:hanging="709"/>
        <w:rPr>
          <w:rFonts w:cs="Arial"/>
          <w:lang w:val="es-CR" w:eastAsia="es-MX"/>
        </w:rPr>
      </w:pPr>
      <w:r>
        <w:rPr>
          <w:rFonts w:cs="Arial"/>
          <w:lang w:val="es-CR" w:eastAsia="es-MX"/>
        </w:rPr>
        <w:t>5.8</w:t>
      </w:r>
      <w:r>
        <w:rPr>
          <w:rFonts w:cs="Arial"/>
          <w:lang w:val="es-CR" w:eastAsia="es-MX"/>
        </w:rPr>
        <w:tab/>
        <w:t>Toma de decisiones y propiedad de activos en el hogar</w:t>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t>36</w:t>
      </w:r>
    </w:p>
    <w:p w14:paraId="6B7C9CA5" w14:textId="05EE3139" w:rsidR="00065EDD" w:rsidRDefault="00065EDD" w:rsidP="00065EDD">
      <w:pPr>
        <w:spacing w:before="27" w:after="0" w:line="240" w:lineRule="auto"/>
        <w:ind w:left="1985" w:right="-20" w:hanging="709"/>
        <w:rPr>
          <w:rFonts w:cs="Arial"/>
          <w:lang w:val="es-CR" w:eastAsia="es-MX"/>
        </w:rPr>
      </w:pPr>
      <w:r>
        <w:rPr>
          <w:rFonts w:cs="Arial"/>
          <w:lang w:val="es-CR" w:eastAsia="es-MX"/>
        </w:rPr>
        <w:t>5.9</w:t>
      </w:r>
      <w:r>
        <w:rPr>
          <w:rFonts w:cs="Arial"/>
          <w:lang w:val="es-CR" w:eastAsia="es-MX"/>
        </w:rPr>
        <w:tab/>
        <w:t>Recomendaciones</w:t>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r>
      <w:r>
        <w:rPr>
          <w:rFonts w:cs="Arial"/>
          <w:lang w:val="es-CR" w:eastAsia="es-MX"/>
        </w:rPr>
        <w:tab/>
        <w:t>36</w:t>
      </w:r>
    </w:p>
    <w:p w14:paraId="1757B8DF" w14:textId="77777777" w:rsidR="00065EDD" w:rsidRDefault="00065EDD" w:rsidP="00065EDD">
      <w:pPr>
        <w:spacing w:before="27" w:after="0" w:line="240" w:lineRule="auto"/>
        <w:ind w:left="1985" w:right="-20" w:hanging="709"/>
        <w:rPr>
          <w:rFonts w:cs="Arial"/>
          <w:lang w:val="es-CR" w:eastAsia="es-MX"/>
        </w:rPr>
      </w:pPr>
    </w:p>
    <w:p w14:paraId="1ECD6433" w14:textId="705ADAEC" w:rsidR="00065EDD" w:rsidRPr="00667CFC" w:rsidRDefault="00B21995" w:rsidP="00065EDD">
      <w:pPr>
        <w:spacing w:after="0" w:line="240" w:lineRule="auto"/>
        <w:ind w:left="1276" w:right="-20" w:hanging="709"/>
        <w:rPr>
          <w:rFonts w:cs="Arial"/>
          <w:b/>
          <w:sz w:val="24"/>
          <w:szCs w:val="24"/>
          <w:lang w:val="es-CR" w:eastAsia="es-MX"/>
        </w:rPr>
      </w:pPr>
      <w:r>
        <w:rPr>
          <w:rFonts w:cs="Arial"/>
          <w:b/>
          <w:sz w:val="24"/>
          <w:szCs w:val="24"/>
          <w:lang w:val="es-CR" w:eastAsia="es-MX"/>
        </w:rPr>
        <w:t>6</w:t>
      </w:r>
      <w:r w:rsidR="00065EDD" w:rsidRPr="00667CFC">
        <w:rPr>
          <w:rFonts w:cs="Arial"/>
          <w:b/>
          <w:sz w:val="24"/>
          <w:szCs w:val="24"/>
          <w:lang w:val="es-CR" w:eastAsia="es-MX"/>
        </w:rPr>
        <w:t xml:space="preserve">. </w:t>
      </w:r>
      <w:r w:rsidR="00065EDD" w:rsidRPr="00667CFC">
        <w:rPr>
          <w:rFonts w:cs="Arial"/>
          <w:b/>
          <w:sz w:val="24"/>
          <w:szCs w:val="24"/>
          <w:lang w:val="es-CR" w:eastAsia="es-MX"/>
        </w:rPr>
        <w:tab/>
      </w:r>
      <w:r w:rsidR="00065EDD">
        <w:rPr>
          <w:rFonts w:cs="Arial"/>
          <w:b/>
          <w:sz w:val="24"/>
          <w:szCs w:val="24"/>
          <w:lang w:val="es-CR" w:eastAsia="es-MX"/>
        </w:rPr>
        <w:t>Anexos</w:t>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Pr>
          <w:rFonts w:cs="Arial"/>
          <w:b/>
          <w:sz w:val="24"/>
          <w:szCs w:val="24"/>
          <w:lang w:val="es-CR" w:eastAsia="es-MX"/>
        </w:rPr>
        <w:tab/>
      </w:r>
      <w:r w:rsidR="00065EDD" w:rsidRPr="00667CFC">
        <w:rPr>
          <w:rFonts w:cs="Arial"/>
          <w:b/>
          <w:sz w:val="24"/>
          <w:szCs w:val="24"/>
          <w:lang w:val="es-CR" w:eastAsia="es-MX"/>
        </w:rPr>
        <w:tab/>
      </w:r>
      <w:r w:rsidR="00065EDD" w:rsidRPr="00667CFC">
        <w:rPr>
          <w:rFonts w:cs="Arial"/>
          <w:b/>
          <w:sz w:val="24"/>
          <w:szCs w:val="24"/>
          <w:lang w:val="es-CR" w:eastAsia="es-MX"/>
        </w:rPr>
        <w:tab/>
      </w:r>
      <w:r w:rsidR="00065EDD" w:rsidRPr="00667CFC">
        <w:rPr>
          <w:rFonts w:cs="Arial"/>
          <w:b/>
          <w:sz w:val="24"/>
          <w:szCs w:val="24"/>
          <w:lang w:val="es-CR" w:eastAsia="es-MX"/>
        </w:rPr>
        <w:tab/>
      </w:r>
      <w:r w:rsidR="00065EDD" w:rsidRPr="00667CFC">
        <w:rPr>
          <w:rFonts w:cs="Arial"/>
          <w:b/>
          <w:sz w:val="24"/>
          <w:szCs w:val="24"/>
          <w:lang w:val="es-CR" w:eastAsia="es-MX"/>
        </w:rPr>
        <w:tab/>
      </w:r>
      <w:r w:rsidR="00065EDD" w:rsidRPr="00667CFC">
        <w:rPr>
          <w:rFonts w:cs="Arial"/>
          <w:b/>
          <w:sz w:val="24"/>
          <w:szCs w:val="24"/>
          <w:lang w:val="es-CR" w:eastAsia="es-MX"/>
        </w:rPr>
        <w:tab/>
      </w:r>
      <w:r w:rsidR="00065EDD" w:rsidRPr="00667CFC">
        <w:rPr>
          <w:rFonts w:cs="Arial"/>
          <w:b/>
          <w:sz w:val="24"/>
          <w:szCs w:val="24"/>
          <w:lang w:val="es-CR" w:eastAsia="es-MX"/>
        </w:rPr>
        <w:tab/>
      </w:r>
      <w:r w:rsidR="00065EDD">
        <w:rPr>
          <w:rFonts w:cs="Arial"/>
          <w:b/>
          <w:sz w:val="24"/>
          <w:szCs w:val="24"/>
          <w:lang w:val="es-CR" w:eastAsia="es-MX"/>
        </w:rPr>
        <w:t>37</w:t>
      </w:r>
    </w:p>
    <w:p w14:paraId="61660655" w14:textId="21C381E6" w:rsidR="00412252" w:rsidRPr="00667CFC" w:rsidRDefault="00412252" w:rsidP="00065EDD">
      <w:pPr>
        <w:spacing w:before="27" w:after="0" w:line="240" w:lineRule="auto"/>
        <w:ind w:left="1985" w:right="-20" w:hanging="709"/>
        <w:rPr>
          <w:rFonts w:cs="Arial"/>
          <w:b/>
          <w:sz w:val="24"/>
          <w:szCs w:val="24"/>
          <w:lang w:val="es-CR" w:eastAsia="es-MX"/>
        </w:rPr>
      </w:pPr>
      <w:r w:rsidRPr="00667CFC">
        <w:rPr>
          <w:rFonts w:cs="Arial"/>
          <w:b/>
          <w:sz w:val="24"/>
          <w:szCs w:val="24"/>
          <w:lang w:val="es-CR" w:eastAsia="es-MX"/>
        </w:rPr>
        <w:lastRenderedPageBreak/>
        <w:tab/>
      </w:r>
    </w:p>
    <w:bookmarkEnd w:id="1"/>
    <w:p w14:paraId="589D9180" w14:textId="2A30EDEC" w:rsidR="00CE3DCF" w:rsidRDefault="00412252" w:rsidP="005E0641">
      <w:pPr>
        <w:rPr>
          <w:lang w:val="es-CR"/>
        </w:rPr>
      </w:pPr>
      <w:r w:rsidRPr="003B3951">
        <w:rPr>
          <w:lang w:val="es-CR"/>
        </w:rPr>
        <w:t xml:space="preserve"> </w:t>
      </w:r>
    </w:p>
    <w:p w14:paraId="675C8705" w14:textId="77777777" w:rsidR="0073171D" w:rsidRDefault="0073171D" w:rsidP="005E0641">
      <w:pPr>
        <w:rPr>
          <w:lang w:val="es-CR"/>
        </w:rPr>
      </w:pPr>
    </w:p>
    <w:bookmarkEnd w:id="2"/>
    <w:p w14:paraId="37811D0F" w14:textId="5B676AB7" w:rsidR="008C7706" w:rsidRPr="008C7706" w:rsidRDefault="005B7F81" w:rsidP="00383AD6">
      <w:pPr>
        <w:autoSpaceDE w:val="0"/>
        <w:autoSpaceDN w:val="0"/>
        <w:adjustRightInd w:val="0"/>
        <w:spacing w:after="120" w:line="240" w:lineRule="auto"/>
        <w:ind w:left="284" w:right="389"/>
        <w:rPr>
          <w:rFonts w:cs="Arial"/>
          <w:b/>
          <w:sz w:val="28"/>
          <w:szCs w:val="28"/>
          <w:lang w:val="es-CR"/>
        </w:rPr>
      </w:pPr>
      <w:r>
        <w:rPr>
          <w:rFonts w:cs="Arial"/>
          <w:b/>
          <w:sz w:val="28"/>
          <w:szCs w:val="28"/>
          <w:lang w:val="es-CR"/>
        </w:rPr>
        <w:t>Introducción</w:t>
      </w:r>
    </w:p>
    <w:p w14:paraId="37811D10" w14:textId="77777777" w:rsidR="008C7706" w:rsidRPr="008C7706" w:rsidRDefault="008C7706" w:rsidP="008C7706">
      <w:pPr>
        <w:autoSpaceDE w:val="0"/>
        <w:autoSpaceDN w:val="0"/>
        <w:adjustRightInd w:val="0"/>
        <w:spacing w:after="120" w:line="240" w:lineRule="auto"/>
        <w:ind w:left="284" w:right="389"/>
        <w:jc w:val="both"/>
        <w:rPr>
          <w:rFonts w:cs="Arial"/>
          <w:lang w:val="es-CR" w:eastAsia="es-MX"/>
        </w:rPr>
      </w:pPr>
    </w:p>
    <w:p w14:paraId="7F6AB8F5" w14:textId="77777777" w:rsidR="009B0CD9" w:rsidRPr="009B0CD9" w:rsidRDefault="009B0CD9" w:rsidP="009B0CD9">
      <w:pPr>
        <w:autoSpaceDE w:val="0"/>
        <w:autoSpaceDN w:val="0"/>
        <w:adjustRightInd w:val="0"/>
        <w:spacing w:line="240" w:lineRule="auto"/>
        <w:ind w:left="284" w:right="272"/>
        <w:jc w:val="both"/>
        <w:rPr>
          <w:rFonts w:cs="Arial"/>
          <w:lang w:val="es-CR" w:eastAsia="es-MX"/>
        </w:rPr>
      </w:pPr>
      <w:r w:rsidRPr="009B0CD9">
        <w:rPr>
          <w:rFonts w:cs="Arial"/>
          <w:b/>
          <w:bCs/>
          <w:lang w:val="es-CR" w:eastAsia="es-MX"/>
        </w:rPr>
        <w:t>La “inclusión financiera”</w:t>
      </w:r>
      <w:r w:rsidRPr="009B0CD9">
        <w:rPr>
          <w:rFonts w:cs="Arial"/>
          <w:lang w:val="es-CR" w:eastAsia="es-MX"/>
        </w:rPr>
        <w:t xml:space="preserve"> se refiere a la situación en que todos los adultos en edad de trabajar tienen acceso efectivo a los servicios de crédito, ahorro, pagos, seguros, etc. prestados por proveedores de servicios formales, es decir, los prestados por proveedores autorizados por la superintendencia correspondiente.</w:t>
      </w:r>
    </w:p>
    <w:p w14:paraId="452ABBC2" w14:textId="0C11107B" w:rsidR="00336910" w:rsidRDefault="009B0CD9" w:rsidP="009B0CD9">
      <w:pPr>
        <w:autoSpaceDE w:val="0"/>
        <w:autoSpaceDN w:val="0"/>
        <w:adjustRightInd w:val="0"/>
        <w:spacing w:line="240" w:lineRule="auto"/>
        <w:ind w:left="284" w:right="272"/>
        <w:jc w:val="both"/>
        <w:rPr>
          <w:rFonts w:cs="Arial"/>
          <w:lang w:val="es-CR" w:eastAsia="es-MX"/>
        </w:rPr>
      </w:pPr>
      <w:r w:rsidRPr="009B0CD9">
        <w:rPr>
          <w:rFonts w:cs="Arial"/>
          <w:lang w:val="es-CR" w:eastAsia="es-MX"/>
        </w:rPr>
        <w:t xml:space="preserve">La inclusión financiera tiene dos componentes fundamentales: </w:t>
      </w:r>
      <w:r w:rsidRPr="009B0CD9">
        <w:rPr>
          <w:rFonts w:cs="Arial"/>
          <w:b/>
          <w:bCs/>
          <w:lang w:val="es-CR" w:eastAsia="es-MX"/>
        </w:rPr>
        <w:t>acceso</w:t>
      </w:r>
      <w:r w:rsidRPr="009B0CD9">
        <w:rPr>
          <w:rFonts w:cs="Arial"/>
          <w:lang w:val="es-CR" w:eastAsia="es-MX"/>
        </w:rPr>
        <w:t xml:space="preserve"> (poder acceder a las entidades para obtener productos y servicios) y </w:t>
      </w:r>
      <w:r w:rsidRPr="009B0CD9">
        <w:rPr>
          <w:rFonts w:cs="Arial"/>
          <w:b/>
          <w:bCs/>
          <w:lang w:val="es-CR" w:eastAsia="es-MX"/>
        </w:rPr>
        <w:t>uso</w:t>
      </w:r>
      <w:r w:rsidRPr="009B0CD9">
        <w:rPr>
          <w:rFonts w:cs="Arial"/>
          <w:lang w:val="es-CR" w:eastAsia="es-MX"/>
        </w:rPr>
        <w:t xml:space="preserve"> (hacer un uso efectivo de los productos y servicios una vez que se tiene acceso a ellos).</w:t>
      </w:r>
    </w:p>
    <w:p w14:paraId="1AA59EB0" w14:textId="15F76854" w:rsidR="009B0CD9" w:rsidRDefault="009B0CD9" w:rsidP="009B0CD9">
      <w:pPr>
        <w:autoSpaceDE w:val="0"/>
        <w:autoSpaceDN w:val="0"/>
        <w:adjustRightInd w:val="0"/>
        <w:spacing w:line="240" w:lineRule="auto"/>
        <w:ind w:left="284" w:right="272"/>
        <w:jc w:val="both"/>
        <w:rPr>
          <w:rFonts w:cs="Arial"/>
          <w:lang w:val="es-CR" w:eastAsia="es-MX"/>
        </w:rPr>
      </w:pPr>
      <w:r w:rsidRPr="009B0CD9">
        <w:rPr>
          <w:rFonts w:cs="Arial"/>
          <w:b/>
          <w:bCs/>
          <w:lang w:val="es-CR" w:eastAsia="es-MX"/>
        </w:rPr>
        <w:t>La carencia de productos que cumplan las expectativas de los usuarios potenciales</w:t>
      </w:r>
      <w:r w:rsidRPr="009B0CD9">
        <w:rPr>
          <w:rFonts w:cs="Arial"/>
          <w:lang w:val="es-CR" w:eastAsia="es-MX"/>
        </w:rPr>
        <w:t xml:space="preserve"> (por exceso de requisitos, no cumple perfil de entidades, etc.) promueve que la personas busquen entidades fuera del sistema financiero para satisfacer sus necesidades (Shadow banking) o que del todo se les imposibilite satisfacer sus necesidades financieras con el consecuente impacto económico y social</w:t>
      </w:r>
      <w:r>
        <w:rPr>
          <w:rFonts w:cs="Arial"/>
          <w:lang w:val="es-CR" w:eastAsia="es-MX"/>
        </w:rPr>
        <w:t>.</w:t>
      </w:r>
    </w:p>
    <w:p w14:paraId="65A4C8AA" w14:textId="77777777" w:rsidR="009B0CD9" w:rsidRPr="009B0CD9" w:rsidRDefault="009B0CD9" w:rsidP="009B0CD9">
      <w:pPr>
        <w:autoSpaceDE w:val="0"/>
        <w:autoSpaceDN w:val="0"/>
        <w:adjustRightInd w:val="0"/>
        <w:spacing w:line="240" w:lineRule="auto"/>
        <w:ind w:left="284" w:right="272"/>
        <w:jc w:val="both"/>
        <w:rPr>
          <w:rFonts w:cs="Arial"/>
          <w:lang w:val="es-CR" w:eastAsia="es-MX"/>
        </w:rPr>
      </w:pPr>
      <w:r w:rsidRPr="009B0CD9">
        <w:rPr>
          <w:rFonts w:cs="Arial"/>
          <w:b/>
          <w:bCs/>
          <w:lang w:val="es-CR" w:eastAsia="es-MX"/>
        </w:rPr>
        <w:t>En el país existe un rezago regulatorio muy significativo en materia de inclusión financiera</w:t>
      </w:r>
      <w:r w:rsidRPr="009B0CD9">
        <w:rPr>
          <w:rFonts w:cs="Arial"/>
          <w:lang w:val="es-CR" w:eastAsia="es-MX"/>
        </w:rPr>
        <w:t>. La gran mayoría de países en vía de desarrollo ya cuentan con desarrollos en la materia que van desde leyes específicas en materia de inclusión financiera, estrategias nacionales de inclusión financiera o cuando menos reglamentos emitidos por los reguladores financieros en temas específicos como corresponsales bancarios, microcrédito o dispositivos móviles.</w:t>
      </w:r>
    </w:p>
    <w:p w14:paraId="5867B75D" w14:textId="77777777" w:rsidR="009B0CD9" w:rsidRPr="009B0CD9" w:rsidRDefault="009B0CD9" w:rsidP="009B0CD9">
      <w:pPr>
        <w:autoSpaceDE w:val="0"/>
        <w:autoSpaceDN w:val="0"/>
        <w:adjustRightInd w:val="0"/>
        <w:spacing w:line="240" w:lineRule="auto"/>
        <w:ind w:left="284" w:right="272"/>
        <w:jc w:val="both"/>
        <w:rPr>
          <w:rFonts w:cs="Arial"/>
          <w:lang w:val="es-CR" w:eastAsia="es-MX"/>
        </w:rPr>
      </w:pPr>
      <w:r w:rsidRPr="009B0CD9">
        <w:rPr>
          <w:rFonts w:cs="Arial"/>
          <w:lang w:val="es-CR" w:eastAsia="es-MX"/>
        </w:rPr>
        <w:t xml:space="preserve">Consecuentemente, es de </w:t>
      </w:r>
      <w:r w:rsidRPr="009B0CD9">
        <w:rPr>
          <w:rFonts w:cs="Arial"/>
          <w:b/>
          <w:bCs/>
          <w:lang w:val="es-CR" w:eastAsia="es-MX"/>
        </w:rPr>
        <w:t>vital importancia la coordinación entre las autoridades financieras reguladoras y otros organismos públicos</w:t>
      </w:r>
      <w:r w:rsidRPr="009B0CD9">
        <w:rPr>
          <w:rFonts w:cs="Arial"/>
          <w:lang w:val="es-CR" w:eastAsia="es-MX"/>
        </w:rPr>
        <w:t xml:space="preserve">, en temas de inclusión financiera, con el propósito de que se unifiquen esfuerzos y se implemente una Estrategia Nacional de Inclusión Financiera que genere un impacto significativamente positivo en las entidades supervisadas y en la población nacional.  </w:t>
      </w:r>
    </w:p>
    <w:p w14:paraId="4F6A22A0" w14:textId="721D0159" w:rsidR="009B0CD9" w:rsidRPr="00512E59" w:rsidRDefault="009B0CD9" w:rsidP="009B0CD9">
      <w:pPr>
        <w:autoSpaceDE w:val="0"/>
        <w:autoSpaceDN w:val="0"/>
        <w:adjustRightInd w:val="0"/>
        <w:spacing w:line="240" w:lineRule="auto"/>
        <w:ind w:left="284" w:right="272"/>
        <w:jc w:val="both"/>
        <w:rPr>
          <w:rFonts w:cs="Arial"/>
          <w:lang w:val="es-CR" w:eastAsia="es-MX"/>
        </w:rPr>
      </w:pPr>
      <w:r w:rsidRPr="009B0CD9">
        <w:rPr>
          <w:rFonts w:cs="Arial"/>
          <w:lang w:val="es-CR" w:eastAsia="es-MX"/>
        </w:rPr>
        <w:t xml:space="preserve">En línea con lo anterior, para implementar medidas en relación con Inclusión Financiera, </w:t>
      </w:r>
      <w:r w:rsidRPr="009B0CD9">
        <w:rPr>
          <w:rFonts w:cs="Arial"/>
          <w:b/>
          <w:bCs/>
          <w:lang w:val="es-CR" w:eastAsia="es-MX"/>
        </w:rPr>
        <w:t>es indispensable contar con indicadores y datos que permitan tomar decisiones</w:t>
      </w:r>
      <w:r w:rsidRPr="009B0CD9">
        <w:rPr>
          <w:rFonts w:cs="Arial"/>
          <w:lang w:val="es-CR" w:eastAsia="es-MX"/>
        </w:rPr>
        <w:t xml:space="preserve"> que tengan un mayor impacto positivo en la sociedad costarricense, motivo por el cual la encuesta de demanda será un insumo esencial para dicha labor.</w:t>
      </w:r>
    </w:p>
    <w:p w14:paraId="37811D14" w14:textId="77777777" w:rsidR="008C7706" w:rsidRPr="008C7706" w:rsidRDefault="008C7706" w:rsidP="008C7706">
      <w:pPr>
        <w:autoSpaceDE w:val="0"/>
        <w:autoSpaceDN w:val="0"/>
        <w:adjustRightInd w:val="0"/>
        <w:spacing w:after="120" w:line="240" w:lineRule="auto"/>
        <w:ind w:left="284" w:right="389"/>
        <w:jc w:val="both"/>
        <w:rPr>
          <w:rFonts w:cs="Arial"/>
          <w:b/>
          <w:lang w:val="es-CR"/>
        </w:rPr>
      </w:pPr>
    </w:p>
    <w:p w14:paraId="37811D15"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6"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7"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8"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9"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A"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B"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C" w14:textId="77777777" w:rsidR="008C7706" w:rsidRDefault="008C7706" w:rsidP="008C7706">
      <w:pPr>
        <w:autoSpaceDE w:val="0"/>
        <w:autoSpaceDN w:val="0"/>
        <w:adjustRightInd w:val="0"/>
        <w:spacing w:after="120" w:line="240" w:lineRule="auto"/>
        <w:ind w:left="284" w:right="389"/>
        <w:jc w:val="both"/>
        <w:rPr>
          <w:rFonts w:cs="Arial"/>
          <w:b/>
          <w:lang w:val="es-CR"/>
        </w:rPr>
      </w:pPr>
    </w:p>
    <w:p w14:paraId="37811D1D" w14:textId="4A10F568" w:rsidR="008C7706" w:rsidRDefault="008C7706" w:rsidP="008C7706">
      <w:pPr>
        <w:autoSpaceDE w:val="0"/>
        <w:autoSpaceDN w:val="0"/>
        <w:adjustRightInd w:val="0"/>
        <w:spacing w:after="120" w:line="240" w:lineRule="auto"/>
        <w:ind w:left="284" w:right="389"/>
        <w:jc w:val="both"/>
        <w:rPr>
          <w:rFonts w:cs="Arial"/>
          <w:b/>
          <w:lang w:val="es-CR"/>
        </w:rPr>
      </w:pPr>
    </w:p>
    <w:p w14:paraId="07A3696E" w14:textId="500F0355" w:rsidR="00336910" w:rsidRDefault="00336910" w:rsidP="008C7706">
      <w:pPr>
        <w:autoSpaceDE w:val="0"/>
        <w:autoSpaceDN w:val="0"/>
        <w:adjustRightInd w:val="0"/>
        <w:spacing w:after="120" w:line="240" w:lineRule="auto"/>
        <w:ind w:left="284" w:right="389"/>
        <w:jc w:val="both"/>
        <w:rPr>
          <w:rFonts w:cs="Arial"/>
          <w:b/>
          <w:lang w:val="es-CR"/>
        </w:rPr>
      </w:pPr>
    </w:p>
    <w:p w14:paraId="6AFFAFD0" w14:textId="6E08B9E4" w:rsidR="0073171D" w:rsidRDefault="0073171D" w:rsidP="008C7706">
      <w:pPr>
        <w:autoSpaceDE w:val="0"/>
        <w:autoSpaceDN w:val="0"/>
        <w:adjustRightInd w:val="0"/>
        <w:spacing w:after="120" w:line="240" w:lineRule="auto"/>
        <w:ind w:left="284" w:right="389"/>
        <w:jc w:val="both"/>
        <w:rPr>
          <w:rFonts w:cs="Arial"/>
          <w:b/>
          <w:lang w:val="es-CR"/>
        </w:rPr>
      </w:pPr>
    </w:p>
    <w:p w14:paraId="37811D24" w14:textId="7F23E72C" w:rsidR="00CE2578" w:rsidRPr="00C74692" w:rsidRDefault="00CE2578" w:rsidP="00CE2578">
      <w:pPr>
        <w:pStyle w:val="Ttulo1"/>
        <w:numPr>
          <w:ilvl w:val="0"/>
          <w:numId w:val="1"/>
        </w:numPr>
        <w:ind w:left="284" w:right="110" w:firstLine="0"/>
        <w:jc w:val="left"/>
        <w:rPr>
          <w:rFonts w:asciiTheme="minorHAnsi" w:eastAsiaTheme="minorHAnsi" w:hAnsiTheme="minorHAnsi" w:cs="Arial"/>
          <w:bCs w:val="0"/>
          <w:szCs w:val="28"/>
          <w:lang w:val="es-CR" w:eastAsia="es-MX"/>
        </w:rPr>
      </w:pPr>
      <w:r>
        <w:rPr>
          <w:rFonts w:asciiTheme="minorHAnsi" w:eastAsiaTheme="minorHAnsi" w:hAnsiTheme="minorHAnsi" w:cs="Arial"/>
          <w:bCs w:val="0"/>
          <w:szCs w:val="28"/>
          <w:lang w:val="es-CR" w:eastAsia="es-MX"/>
        </w:rPr>
        <w:t>Objetivos</w:t>
      </w:r>
      <w:r w:rsidRPr="00C74692">
        <w:rPr>
          <w:rFonts w:asciiTheme="minorHAnsi" w:eastAsiaTheme="minorHAnsi" w:hAnsiTheme="minorHAnsi" w:cs="Arial"/>
          <w:bCs w:val="0"/>
          <w:szCs w:val="28"/>
          <w:lang w:val="es-CR" w:eastAsia="es-MX"/>
        </w:rPr>
        <w:t xml:space="preserve"> de la </w:t>
      </w:r>
      <w:r w:rsidR="00336910">
        <w:rPr>
          <w:rFonts w:asciiTheme="minorHAnsi" w:eastAsiaTheme="minorHAnsi" w:hAnsiTheme="minorHAnsi" w:cs="Arial"/>
          <w:bCs w:val="0"/>
          <w:szCs w:val="28"/>
          <w:lang w:val="es-CR" w:eastAsia="es-MX"/>
        </w:rPr>
        <w:t>encuesta</w:t>
      </w:r>
    </w:p>
    <w:p w14:paraId="37811D25" w14:textId="77777777" w:rsidR="00CE2578" w:rsidRPr="00C74692" w:rsidRDefault="00CE2578" w:rsidP="00CE2578">
      <w:pPr>
        <w:ind w:left="284" w:right="110"/>
        <w:rPr>
          <w:rFonts w:cs="Arial"/>
          <w:lang w:val="es-CR" w:eastAsia="es-MX"/>
        </w:rPr>
      </w:pPr>
    </w:p>
    <w:p w14:paraId="37811D26" w14:textId="77777777" w:rsidR="00CE2578" w:rsidRPr="008526D4" w:rsidRDefault="00CE2578" w:rsidP="00CE2578">
      <w:pPr>
        <w:pStyle w:val="Prrafodelista"/>
        <w:ind w:left="284" w:right="110"/>
        <w:jc w:val="both"/>
        <w:rPr>
          <w:rFonts w:cs="Arial"/>
          <w:b/>
          <w:sz w:val="24"/>
          <w:szCs w:val="24"/>
          <w:lang w:val="es-CR" w:eastAsia="es-MX"/>
        </w:rPr>
      </w:pPr>
      <w:r w:rsidRPr="008526D4">
        <w:rPr>
          <w:rFonts w:cs="Arial"/>
          <w:b/>
          <w:sz w:val="24"/>
          <w:szCs w:val="24"/>
          <w:lang w:val="es-CR" w:eastAsia="es-MX"/>
        </w:rPr>
        <w:t>1.1</w:t>
      </w:r>
      <w:r w:rsidRPr="008526D4">
        <w:rPr>
          <w:rFonts w:cs="Arial"/>
          <w:b/>
          <w:sz w:val="24"/>
          <w:szCs w:val="24"/>
          <w:lang w:val="es-CR" w:eastAsia="es-MX"/>
        </w:rPr>
        <w:tab/>
        <w:t xml:space="preserve">Objetivo general </w:t>
      </w:r>
    </w:p>
    <w:p w14:paraId="37811D27" w14:textId="7D01D2F2" w:rsidR="00CE2578" w:rsidRDefault="009B0CD9" w:rsidP="00D27C21">
      <w:pPr>
        <w:spacing w:line="240" w:lineRule="auto"/>
        <w:ind w:left="284" w:right="389"/>
        <w:jc w:val="both"/>
        <w:rPr>
          <w:rFonts w:cs="Arial"/>
          <w:lang w:val="es-CR" w:eastAsia="es-MX"/>
        </w:rPr>
      </w:pPr>
      <w:r w:rsidRPr="009B0CD9">
        <w:rPr>
          <w:rFonts w:cs="Arial"/>
          <w:b/>
          <w:bCs/>
          <w:lang w:val="es-CR" w:eastAsia="es-MX"/>
        </w:rPr>
        <w:t>Recopilar información financiera detallada de los hogares</w:t>
      </w:r>
      <w:r w:rsidRPr="009B0CD9">
        <w:rPr>
          <w:rFonts w:cs="Arial"/>
          <w:lang w:val="es-CR" w:eastAsia="es-MX"/>
        </w:rPr>
        <w:t xml:space="preserve"> que no está disponible en otras fuentes</w:t>
      </w:r>
      <w:r>
        <w:rPr>
          <w:rFonts w:cs="Arial"/>
          <w:lang w:val="es-CR" w:eastAsia="es-MX"/>
        </w:rPr>
        <w:t>, para</w:t>
      </w:r>
      <w:r w:rsidRPr="009B0CD9">
        <w:rPr>
          <w:rFonts w:cs="Arial"/>
          <w:lang w:val="es-CR" w:eastAsia="es-MX"/>
        </w:rPr>
        <w:t xml:space="preserve"> </w:t>
      </w:r>
      <w:r>
        <w:rPr>
          <w:rFonts w:cs="Arial"/>
          <w:lang w:val="es-CR" w:eastAsia="es-MX"/>
        </w:rPr>
        <w:t>d</w:t>
      </w:r>
      <w:r w:rsidRPr="009B0CD9">
        <w:rPr>
          <w:rFonts w:cs="Arial"/>
          <w:lang w:val="es-CR" w:eastAsia="es-MX"/>
        </w:rPr>
        <w:t>eterminar el nivel de inclusión financiera de la población de Costa Rica</w:t>
      </w:r>
      <w:r w:rsidR="00CE2578" w:rsidRPr="00512E59">
        <w:rPr>
          <w:rFonts w:cs="Arial"/>
          <w:lang w:val="es-CR" w:eastAsia="es-MX"/>
        </w:rPr>
        <w:t>.</w:t>
      </w:r>
      <w:r>
        <w:rPr>
          <w:rFonts w:cs="Arial"/>
          <w:lang w:val="es-CR" w:eastAsia="es-MX"/>
        </w:rPr>
        <w:t xml:space="preserve"> </w:t>
      </w:r>
    </w:p>
    <w:p w14:paraId="37811D28" w14:textId="77777777" w:rsidR="00695DC1" w:rsidRPr="00512E59" w:rsidRDefault="00695DC1" w:rsidP="00CE2578">
      <w:pPr>
        <w:ind w:left="284" w:right="110"/>
        <w:jc w:val="both"/>
        <w:rPr>
          <w:rFonts w:cs="Arial"/>
          <w:lang w:val="es-CR" w:eastAsia="es-MX"/>
        </w:rPr>
      </w:pPr>
    </w:p>
    <w:p w14:paraId="37811D29" w14:textId="77777777" w:rsidR="00CE2578" w:rsidRPr="008526D4" w:rsidRDefault="00CE2578" w:rsidP="00CE2578">
      <w:pPr>
        <w:pStyle w:val="Prrafodelista"/>
        <w:ind w:left="284" w:right="110"/>
        <w:jc w:val="both"/>
        <w:rPr>
          <w:rFonts w:cs="Arial"/>
          <w:b/>
          <w:sz w:val="24"/>
          <w:szCs w:val="24"/>
          <w:lang w:val="es-CR" w:eastAsia="es-MX"/>
        </w:rPr>
      </w:pPr>
      <w:r w:rsidRPr="008526D4">
        <w:rPr>
          <w:rFonts w:cs="Arial"/>
          <w:b/>
          <w:sz w:val="24"/>
          <w:szCs w:val="24"/>
          <w:lang w:val="es-CR" w:eastAsia="es-MX"/>
        </w:rPr>
        <w:t>1.2</w:t>
      </w:r>
      <w:r w:rsidRPr="008526D4">
        <w:rPr>
          <w:rFonts w:cs="Arial"/>
          <w:b/>
          <w:sz w:val="24"/>
          <w:szCs w:val="24"/>
          <w:lang w:val="es-CR" w:eastAsia="es-MX"/>
        </w:rPr>
        <w:tab/>
        <w:t>Objetivos específicos:</w:t>
      </w:r>
    </w:p>
    <w:p w14:paraId="1018DEBC" w14:textId="77777777" w:rsidR="009B0CD9" w:rsidRPr="009B0CD9" w:rsidRDefault="009B0CD9" w:rsidP="009B0CD9">
      <w:pPr>
        <w:pStyle w:val="Prrafodelista"/>
        <w:numPr>
          <w:ilvl w:val="0"/>
          <w:numId w:val="2"/>
        </w:numPr>
        <w:spacing w:after="120" w:line="240" w:lineRule="auto"/>
        <w:ind w:left="1003" w:right="391" w:hanging="357"/>
        <w:jc w:val="both"/>
        <w:rPr>
          <w:rFonts w:cs="Arial"/>
          <w:lang w:val="es-CR" w:eastAsia="es-MX"/>
        </w:rPr>
      </w:pPr>
      <w:r w:rsidRPr="009B0CD9">
        <w:rPr>
          <w:rFonts w:cs="Arial"/>
          <w:lang w:val="es-CR" w:eastAsia="es-MX"/>
        </w:rPr>
        <w:t xml:space="preserve">Identificar la </w:t>
      </w:r>
      <w:r w:rsidRPr="009B0CD9">
        <w:rPr>
          <w:rFonts w:cs="Arial"/>
          <w:b/>
          <w:bCs/>
          <w:lang w:val="es-CR" w:eastAsia="es-MX"/>
        </w:rPr>
        <w:t>incidencia del acceso de la población a los diferentes instrumentos financieros</w:t>
      </w:r>
      <w:r w:rsidRPr="009B0CD9">
        <w:rPr>
          <w:rFonts w:cs="Arial"/>
          <w:lang w:val="es-CR" w:eastAsia="es-MX"/>
        </w:rPr>
        <w:t xml:space="preserve"> (cuentas, tarjetas, deudas formales e informales, seguros)</w:t>
      </w:r>
    </w:p>
    <w:p w14:paraId="25258B52" w14:textId="77777777" w:rsidR="009B0CD9" w:rsidRPr="009B0CD9" w:rsidRDefault="009B0CD9" w:rsidP="009B0CD9">
      <w:pPr>
        <w:pStyle w:val="Prrafodelista"/>
        <w:numPr>
          <w:ilvl w:val="0"/>
          <w:numId w:val="2"/>
        </w:numPr>
        <w:spacing w:after="120" w:line="240" w:lineRule="auto"/>
        <w:ind w:left="1003" w:right="391" w:hanging="357"/>
        <w:jc w:val="both"/>
        <w:rPr>
          <w:rFonts w:cs="Arial"/>
          <w:lang w:val="es-CR" w:eastAsia="es-MX"/>
        </w:rPr>
      </w:pPr>
      <w:r w:rsidRPr="009B0CD9">
        <w:rPr>
          <w:rFonts w:cs="Arial"/>
          <w:lang w:val="es-CR" w:eastAsia="es-MX"/>
        </w:rPr>
        <w:t xml:space="preserve">Explorar las </w:t>
      </w:r>
      <w:r w:rsidRPr="009B0CD9">
        <w:rPr>
          <w:rFonts w:cs="Arial"/>
          <w:b/>
          <w:bCs/>
          <w:lang w:val="es-CR" w:eastAsia="es-MX"/>
        </w:rPr>
        <w:t>causas que bloquean el acceso</w:t>
      </w:r>
      <w:r w:rsidRPr="009B0CD9">
        <w:rPr>
          <w:rFonts w:cs="Arial"/>
          <w:lang w:val="es-CR" w:eastAsia="es-MX"/>
        </w:rPr>
        <w:t xml:space="preserve"> de la población a los sistemas financieros</w:t>
      </w:r>
    </w:p>
    <w:p w14:paraId="2C5E8508" w14:textId="2995FF86" w:rsidR="009B0CD9" w:rsidRPr="009B0CD9" w:rsidRDefault="009B0CD9" w:rsidP="009B0CD9">
      <w:pPr>
        <w:pStyle w:val="Prrafodelista"/>
        <w:numPr>
          <w:ilvl w:val="0"/>
          <w:numId w:val="2"/>
        </w:numPr>
        <w:spacing w:after="120" w:line="240" w:lineRule="auto"/>
        <w:ind w:left="1003" w:right="391" w:hanging="357"/>
        <w:jc w:val="both"/>
        <w:rPr>
          <w:rFonts w:cs="Arial"/>
          <w:lang w:val="es-CR" w:eastAsia="es-MX"/>
        </w:rPr>
      </w:pPr>
      <w:r w:rsidRPr="009B0CD9">
        <w:rPr>
          <w:rFonts w:cs="Arial"/>
          <w:lang w:val="es-CR" w:eastAsia="es-MX"/>
        </w:rPr>
        <w:t xml:space="preserve">Conocer la </w:t>
      </w:r>
      <w:r w:rsidRPr="009B0CD9">
        <w:rPr>
          <w:rFonts w:cs="Arial"/>
          <w:b/>
          <w:bCs/>
          <w:lang w:val="es-CR" w:eastAsia="es-MX"/>
        </w:rPr>
        <w:t>administración de gastos del hogar</w:t>
      </w:r>
      <w:r w:rsidRPr="009B0CD9">
        <w:rPr>
          <w:rFonts w:cs="Arial"/>
          <w:lang w:val="es-CR" w:eastAsia="es-MX"/>
        </w:rPr>
        <w:t>, el comportamiento con relación a los gastos y educación financiera</w:t>
      </w:r>
    </w:p>
    <w:p w14:paraId="41225F3E" w14:textId="2BCFAC19" w:rsidR="009B0CD9" w:rsidRPr="009B0CD9" w:rsidRDefault="009B0CD9" w:rsidP="009B0CD9">
      <w:pPr>
        <w:pStyle w:val="Prrafodelista"/>
        <w:numPr>
          <w:ilvl w:val="0"/>
          <w:numId w:val="2"/>
        </w:numPr>
        <w:spacing w:after="120" w:line="240" w:lineRule="auto"/>
        <w:ind w:left="1003" w:right="391" w:hanging="357"/>
        <w:jc w:val="both"/>
        <w:rPr>
          <w:rFonts w:cs="Arial"/>
          <w:lang w:val="es-CR" w:eastAsia="es-MX"/>
        </w:rPr>
      </w:pPr>
      <w:r w:rsidRPr="009B0CD9">
        <w:rPr>
          <w:rFonts w:cs="Arial"/>
          <w:lang w:val="es-CR" w:eastAsia="es-MX"/>
        </w:rPr>
        <w:t xml:space="preserve">Conocer el </w:t>
      </w:r>
      <w:r w:rsidRPr="009B0CD9">
        <w:rPr>
          <w:rFonts w:cs="Arial"/>
          <w:b/>
          <w:bCs/>
          <w:lang w:val="es-CR" w:eastAsia="es-MX"/>
        </w:rPr>
        <w:t>nivel de ahorro formal e informal en los hogares</w:t>
      </w:r>
      <w:r w:rsidRPr="009B0CD9">
        <w:rPr>
          <w:rFonts w:cs="Arial"/>
          <w:lang w:val="es-CR" w:eastAsia="es-MX"/>
        </w:rPr>
        <w:t xml:space="preserve"> y el acceso a créditos formales e informales</w:t>
      </w:r>
    </w:p>
    <w:p w14:paraId="5EACB778" w14:textId="77777777" w:rsidR="009B0CD9" w:rsidRPr="009B0CD9" w:rsidRDefault="009B0CD9" w:rsidP="009B0CD9">
      <w:pPr>
        <w:pStyle w:val="Prrafodelista"/>
        <w:numPr>
          <w:ilvl w:val="0"/>
          <w:numId w:val="2"/>
        </w:numPr>
        <w:spacing w:after="120" w:line="240" w:lineRule="auto"/>
        <w:ind w:left="1003" w:right="391" w:hanging="357"/>
        <w:jc w:val="both"/>
        <w:rPr>
          <w:rFonts w:cs="Arial"/>
          <w:lang w:val="es-CR" w:eastAsia="es-MX"/>
        </w:rPr>
      </w:pPr>
      <w:r w:rsidRPr="009B0CD9">
        <w:rPr>
          <w:rFonts w:cs="Arial"/>
          <w:lang w:val="es-CR" w:eastAsia="es-MX"/>
        </w:rPr>
        <w:t xml:space="preserve">Medir el </w:t>
      </w:r>
      <w:r w:rsidRPr="009B0CD9">
        <w:rPr>
          <w:rFonts w:cs="Arial"/>
          <w:b/>
          <w:bCs/>
          <w:lang w:val="es-CR" w:eastAsia="es-MX"/>
        </w:rPr>
        <w:t>uso de canales financieros</w:t>
      </w:r>
      <w:r w:rsidRPr="009B0CD9">
        <w:rPr>
          <w:rFonts w:cs="Arial"/>
          <w:lang w:val="es-CR" w:eastAsia="es-MX"/>
        </w:rPr>
        <w:t xml:space="preserve"> y las barreras hacia los mismos</w:t>
      </w:r>
    </w:p>
    <w:p w14:paraId="121DE891" w14:textId="230770A7" w:rsidR="00336910" w:rsidRPr="00336910" w:rsidRDefault="009B0CD9" w:rsidP="009B0CD9">
      <w:pPr>
        <w:pStyle w:val="Prrafodelista"/>
        <w:numPr>
          <w:ilvl w:val="0"/>
          <w:numId w:val="2"/>
        </w:numPr>
        <w:spacing w:after="120" w:line="240" w:lineRule="auto"/>
        <w:ind w:right="391"/>
        <w:jc w:val="both"/>
        <w:rPr>
          <w:rFonts w:cs="Arial"/>
          <w:lang w:val="es-CR" w:eastAsia="es-MX"/>
        </w:rPr>
      </w:pPr>
      <w:r w:rsidRPr="009B0CD9">
        <w:rPr>
          <w:rFonts w:cs="Arial"/>
          <w:lang w:val="es-CR" w:eastAsia="es-MX"/>
        </w:rPr>
        <w:t xml:space="preserve">Conocer </w:t>
      </w:r>
      <w:r w:rsidRPr="009B0CD9">
        <w:rPr>
          <w:rFonts w:cs="Arial"/>
          <w:b/>
          <w:bCs/>
          <w:lang w:val="es-CR" w:eastAsia="es-MX"/>
        </w:rPr>
        <w:t>variables de interés sobre el potencial consumidor</w:t>
      </w:r>
      <w:r w:rsidRPr="009B0CD9">
        <w:rPr>
          <w:rFonts w:cs="Arial"/>
          <w:lang w:val="es-CR" w:eastAsia="es-MX"/>
        </w:rPr>
        <w:t>: nivel de ingresos, estado civil, entre otros</w:t>
      </w:r>
      <w:r w:rsidR="00336910" w:rsidRPr="00336910">
        <w:rPr>
          <w:rFonts w:cs="Arial"/>
          <w:lang w:val="es-CR" w:eastAsia="es-MX"/>
        </w:rPr>
        <w:t>.</w:t>
      </w:r>
    </w:p>
    <w:p w14:paraId="0E7BEFD3" w14:textId="0F619187" w:rsidR="00336910" w:rsidRPr="006920E9" w:rsidRDefault="00336910" w:rsidP="006920E9">
      <w:pPr>
        <w:spacing w:after="120" w:line="240" w:lineRule="auto"/>
        <w:ind w:left="646" w:right="391"/>
        <w:jc w:val="both"/>
        <w:rPr>
          <w:rFonts w:cs="Arial"/>
          <w:lang w:val="es-CR" w:eastAsia="es-MX"/>
        </w:rPr>
      </w:pPr>
    </w:p>
    <w:p w14:paraId="37811D2C" w14:textId="39FC8B13" w:rsidR="00DB0EFE" w:rsidRPr="00C16EF9" w:rsidRDefault="00DB0EFE" w:rsidP="00336910">
      <w:pPr>
        <w:pStyle w:val="Prrafodelista"/>
        <w:spacing w:after="120"/>
        <w:ind w:left="1004" w:right="389"/>
        <w:jc w:val="both"/>
        <w:rPr>
          <w:rFonts w:cs="Arial"/>
          <w:lang w:val="es-CR" w:eastAsia="es-MX"/>
        </w:rPr>
      </w:pPr>
    </w:p>
    <w:p w14:paraId="37811D2D" w14:textId="77777777" w:rsidR="00DB0EFE" w:rsidRPr="00DB0EFE" w:rsidRDefault="00DB0EFE" w:rsidP="00DB0EFE">
      <w:pPr>
        <w:spacing w:after="120"/>
        <w:ind w:right="389"/>
        <w:jc w:val="both"/>
        <w:rPr>
          <w:rFonts w:cs="Arial"/>
          <w:lang w:val="es-CR" w:eastAsia="es-MX"/>
        </w:rPr>
      </w:pPr>
    </w:p>
    <w:p w14:paraId="37811D2E" w14:textId="77777777" w:rsidR="009E7FA0" w:rsidRDefault="009E7FA0" w:rsidP="008C7706">
      <w:pPr>
        <w:autoSpaceDE w:val="0"/>
        <w:autoSpaceDN w:val="0"/>
        <w:adjustRightInd w:val="0"/>
        <w:spacing w:after="120" w:line="240" w:lineRule="auto"/>
        <w:ind w:left="284" w:right="389"/>
        <w:jc w:val="both"/>
        <w:rPr>
          <w:rFonts w:cs="Arial"/>
          <w:b/>
          <w:lang w:val="es-CR"/>
        </w:rPr>
      </w:pPr>
    </w:p>
    <w:p w14:paraId="37811D2F" w14:textId="77777777" w:rsidR="00041B3C" w:rsidRDefault="00041B3C" w:rsidP="008C7706">
      <w:pPr>
        <w:autoSpaceDE w:val="0"/>
        <w:autoSpaceDN w:val="0"/>
        <w:adjustRightInd w:val="0"/>
        <w:spacing w:after="120" w:line="240" w:lineRule="auto"/>
        <w:ind w:left="284" w:right="389"/>
        <w:jc w:val="both"/>
        <w:rPr>
          <w:rFonts w:cs="Arial"/>
          <w:b/>
          <w:lang w:val="es-CR"/>
        </w:rPr>
      </w:pPr>
    </w:p>
    <w:p w14:paraId="37811D30" w14:textId="77777777" w:rsidR="00041B3C" w:rsidRDefault="00041B3C" w:rsidP="008C7706">
      <w:pPr>
        <w:autoSpaceDE w:val="0"/>
        <w:autoSpaceDN w:val="0"/>
        <w:adjustRightInd w:val="0"/>
        <w:spacing w:after="120" w:line="240" w:lineRule="auto"/>
        <w:ind w:left="284" w:right="389"/>
        <w:jc w:val="both"/>
        <w:rPr>
          <w:rFonts w:cs="Arial"/>
          <w:b/>
          <w:lang w:val="es-CR"/>
        </w:rPr>
      </w:pPr>
    </w:p>
    <w:p w14:paraId="37811D31" w14:textId="77777777" w:rsidR="00041B3C" w:rsidRDefault="00041B3C" w:rsidP="008C7706">
      <w:pPr>
        <w:autoSpaceDE w:val="0"/>
        <w:autoSpaceDN w:val="0"/>
        <w:adjustRightInd w:val="0"/>
        <w:spacing w:after="120" w:line="240" w:lineRule="auto"/>
        <w:ind w:left="284" w:right="389"/>
        <w:jc w:val="both"/>
        <w:rPr>
          <w:rFonts w:cs="Arial"/>
          <w:b/>
          <w:lang w:val="es-CR"/>
        </w:rPr>
      </w:pPr>
    </w:p>
    <w:p w14:paraId="37811D32" w14:textId="77777777" w:rsidR="00041B3C" w:rsidRDefault="00041B3C" w:rsidP="008C7706">
      <w:pPr>
        <w:autoSpaceDE w:val="0"/>
        <w:autoSpaceDN w:val="0"/>
        <w:adjustRightInd w:val="0"/>
        <w:spacing w:after="120" w:line="240" w:lineRule="auto"/>
        <w:ind w:left="284" w:right="389"/>
        <w:jc w:val="both"/>
        <w:rPr>
          <w:rFonts w:cs="Arial"/>
          <w:b/>
          <w:lang w:val="es-CR"/>
        </w:rPr>
      </w:pPr>
    </w:p>
    <w:p w14:paraId="37811D33" w14:textId="77777777" w:rsidR="00041B3C" w:rsidRDefault="00041B3C" w:rsidP="008C7706">
      <w:pPr>
        <w:autoSpaceDE w:val="0"/>
        <w:autoSpaceDN w:val="0"/>
        <w:adjustRightInd w:val="0"/>
        <w:spacing w:after="120" w:line="240" w:lineRule="auto"/>
        <w:ind w:left="284" w:right="389"/>
        <w:jc w:val="both"/>
        <w:rPr>
          <w:rFonts w:cs="Arial"/>
          <w:b/>
          <w:lang w:val="es-CR"/>
        </w:rPr>
      </w:pPr>
    </w:p>
    <w:p w14:paraId="37811D34" w14:textId="77777777" w:rsidR="00041B3C" w:rsidRDefault="00041B3C" w:rsidP="008C7706">
      <w:pPr>
        <w:autoSpaceDE w:val="0"/>
        <w:autoSpaceDN w:val="0"/>
        <w:adjustRightInd w:val="0"/>
        <w:spacing w:after="120" w:line="240" w:lineRule="auto"/>
        <w:ind w:left="284" w:right="389"/>
        <w:jc w:val="both"/>
        <w:rPr>
          <w:rFonts w:cs="Arial"/>
          <w:b/>
          <w:lang w:val="es-CR"/>
        </w:rPr>
      </w:pPr>
    </w:p>
    <w:p w14:paraId="37811D35" w14:textId="77777777" w:rsidR="00477198" w:rsidRDefault="00477198" w:rsidP="008C7706">
      <w:pPr>
        <w:autoSpaceDE w:val="0"/>
        <w:autoSpaceDN w:val="0"/>
        <w:adjustRightInd w:val="0"/>
        <w:spacing w:after="120" w:line="240" w:lineRule="auto"/>
        <w:ind w:left="284" w:right="389"/>
        <w:jc w:val="both"/>
        <w:rPr>
          <w:rFonts w:cs="Arial"/>
          <w:b/>
          <w:lang w:val="es-CR"/>
        </w:rPr>
      </w:pPr>
    </w:p>
    <w:p w14:paraId="37811D36" w14:textId="77777777" w:rsidR="00477198" w:rsidRDefault="00477198" w:rsidP="008C7706">
      <w:pPr>
        <w:autoSpaceDE w:val="0"/>
        <w:autoSpaceDN w:val="0"/>
        <w:adjustRightInd w:val="0"/>
        <w:spacing w:after="120" w:line="240" w:lineRule="auto"/>
        <w:ind w:left="284" w:right="389"/>
        <w:jc w:val="both"/>
        <w:rPr>
          <w:rFonts w:cs="Arial"/>
          <w:b/>
          <w:lang w:val="es-CR"/>
        </w:rPr>
      </w:pPr>
    </w:p>
    <w:p w14:paraId="37811D37" w14:textId="77777777" w:rsidR="001A3151" w:rsidRDefault="001A3151" w:rsidP="008C7706">
      <w:pPr>
        <w:autoSpaceDE w:val="0"/>
        <w:autoSpaceDN w:val="0"/>
        <w:adjustRightInd w:val="0"/>
        <w:spacing w:after="120" w:line="240" w:lineRule="auto"/>
        <w:ind w:left="284" w:right="389"/>
        <w:jc w:val="both"/>
        <w:rPr>
          <w:rFonts w:cs="Arial"/>
          <w:b/>
          <w:lang w:val="es-CR"/>
        </w:rPr>
      </w:pPr>
    </w:p>
    <w:p w14:paraId="37811D38" w14:textId="77777777" w:rsidR="001A3151" w:rsidRDefault="001A3151" w:rsidP="008C7706">
      <w:pPr>
        <w:autoSpaceDE w:val="0"/>
        <w:autoSpaceDN w:val="0"/>
        <w:adjustRightInd w:val="0"/>
        <w:spacing w:after="120" w:line="240" w:lineRule="auto"/>
        <w:ind w:left="284" w:right="389"/>
        <w:jc w:val="both"/>
        <w:rPr>
          <w:rFonts w:cs="Arial"/>
          <w:b/>
          <w:lang w:val="es-CR"/>
        </w:rPr>
      </w:pPr>
    </w:p>
    <w:p w14:paraId="37811D39" w14:textId="78835DCB" w:rsidR="00436660" w:rsidRDefault="00436660" w:rsidP="008C7706">
      <w:pPr>
        <w:autoSpaceDE w:val="0"/>
        <w:autoSpaceDN w:val="0"/>
        <w:adjustRightInd w:val="0"/>
        <w:spacing w:after="120" w:line="240" w:lineRule="auto"/>
        <w:ind w:left="284" w:right="389"/>
        <w:jc w:val="both"/>
        <w:rPr>
          <w:rFonts w:cs="Arial"/>
          <w:b/>
          <w:lang w:val="es-CR"/>
        </w:rPr>
      </w:pPr>
    </w:p>
    <w:p w14:paraId="62B2225D" w14:textId="6ECAA818" w:rsidR="00666AC7" w:rsidRDefault="00666AC7" w:rsidP="008C7706">
      <w:pPr>
        <w:autoSpaceDE w:val="0"/>
        <w:autoSpaceDN w:val="0"/>
        <w:adjustRightInd w:val="0"/>
        <w:spacing w:after="120" w:line="240" w:lineRule="auto"/>
        <w:ind w:left="284" w:right="389"/>
        <w:jc w:val="both"/>
        <w:rPr>
          <w:rFonts w:cs="Arial"/>
          <w:b/>
          <w:lang w:val="es-CR"/>
        </w:rPr>
      </w:pPr>
    </w:p>
    <w:p w14:paraId="4E53A613" w14:textId="77777777" w:rsidR="009B0CD9" w:rsidRPr="00C1109F" w:rsidRDefault="009B0CD9" w:rsidP="00C7589F">
      <w:pPr>
        <w:pStyle w:val="Ttulo1"/>
        <w:numPr>
          <w:ilvl w:val="0"/>
          <w:numId w:val="11"/>
        </w:numPr>
        <w:ind w:right="110"/>
        <w:jc w:val="left"/>
        <w:rPr>
          <w:rFonts w:asciiTheme="minorHAnsi" w:eastAsiaTheme="minorHAnsi" w:hAnsiTheme="minorHAnsi" w:cs="Arial"/>
          <w:bCs w:val="0"/>
          <w:szCs w:val="28"/>
          <w:lang w:val="es-CR" w:eastAsia="es-MX"/>
        </w:rPr>
      </w:pPr>
      <w:r w:rsidRPr="00C1109F">
        <w:rPr>
          <w:rFonts w:asciiTheme="minorHAnsi" w:eastAsiaTheme="minorHAnsi" w:hAnsiTheme="minorHAnsi" w:cs="Arial"/>
          <w:bCs w:val="0"/>
          <w:szCs w:val="28"/>
          <w:lang w:val="es-CR" w:eastAsia="es-MX"/>
        </w:rPr>
        <w:t>Descripción general del servicio</w:t>
      </w:r>
    </w:p>
    <w:p w14:paraId="7A16FF8A" w14:textId="77777777" w:rsidR="009B0CD9" w:rsidRPr="00C1109F" w:rsidRDefault="009B0CD9" w:rsidP="009B0CD9">
      <w:pPr>
        <w:autoSpaceDE w:val="0"/>
        <w:autoSpaceDN w:val="0"/>
        <w:adjustRightInd w:val="0"/>
        <w:spacing w:after="120" w:line="240" w:lineRule="auto"/>
        <w:ind w:left="284" w:right="389"/>
        <w:jc w:val="both"/>
        <w:rPr>
          <w:rFonts w:cs="Arial"/>
          <w:b/>
          <w:sz w:val="24"/>
          <w:szCs w:val="24"/>
          <w:lang w:val="es-CR"/>
        </w:rPr>
      </w:pPr>
    </w:p>
    <w:p w14:paraId="5F564CC3" w14:textId="16167EF2" w:rsidR="009B0CD9" w:rsidRPr="00C1109F" w:rsidRDefault="009B0CD9" w:rsidP="00C7589F">
      <w:pPr>
        <w:pStyle w:val="Prrafodelista"/>
        <w:numPr>
          <w:ilvl w:val="0"/>
          <w:numId w:val="10"/>
        </w:numPr>
        <w:ind w:left="851" w:right="110"/>
        <w:jc w:val="both"/>
        <w:rPr>
          <w:rFonts w:cs="Arial"/>
          <w:sz w:val="24"/>
          <w:szCs w:val="24"/>
          <w:lang w:val="es-CR" w:eastAsia="es-MX"/>
        </w:rPr>
      </w:pPr>
      <w:r w:rsidRPr="00C1109F">
        <w:rPr>
          <w:rFonts w:cs="Arial"/>
          <w:b/>
          <w:sz w:val="24"/>
          <w:szCs w:val="24"/>
          <w:u w:val="single"/>
          <w:lang w:val="es-CR"/>
        </w:rPr>
        <w:t>Características del proyecto</w:t>
      </w:r>
      <w:r w:rsidRPr="00C1109F">
        <w:rPr>
          <w:rFonts w:cs="Arial"/>
          <w:b/>
          <w:sz w:val="24"/>
          <w:szCs w:val="24"/>
          <w:lang w:val="es-CR"/>
        </w:rPr>
        <w:t xml:space="preserve">: </w:t>
      </w:r>
      <w:r>
        <w:rPr>
          <w:rFonts w:cs="Arial"/>
          <w:b/>
          <w:sz w:val="24"/>
          <w:szCs w:val="24"/>
          <w:lang w:val="es-CR"/>
        </w:rPr>
        <w:t xml:space="preserve"> </w:t>
      </w:r>
      <w:r w:rsidR="00B21995" w:rsidRPr="00B21995">
        <w:rPr>
          <w:rFonts w:cs="Arial"/>
          <w:bCs/>
          <w:sz w:val="24"/>
          <w:szCs w:val="24"/>
          <w:lang w:val="es-CR"/>
        </w:rPr>
        <w:t>La</w:t>
      </w:r>
      <w:r w:rsidR="00B21995">
        <w:rPr>
          <w:rFonts w:cs="Arial"/>
          <w:b/>
          <w:sz w:val="24"/>
          <w:szCs w:val="24"/>
          <w:lang w:val="es-CR"/>
        </w:rPr>
        <w:t xml:space="preserve"> </w:t>
      </w:r>
      <w:r>
        <w:rPr>
          <w:rFonts w:cs="Arial"/>
          <w:lang w:val="es-CR" w:eastAsia="es-MX"/>
        </w:rPr>
        <w:t>SUGEF</w:t>
      </w:r>
      <w:r w:rsidRPr="005A088D">
        <w:rPr>
          <w:rFonts w:cs="Arial"/>
          <w:lang w:val="es-CR" w:eastAsia="es-MX"/>
        </w:rPr>
        <w:t xml:space="preserve"> </w:t>
      </w:r>
      <w:r w:rsidR="00B21995">
        <w:rPr>
          <w:rFonts w:cs="Arial"/>
          <w:lang w:val="es-CR" w:eastAsia="es-MX"/>
        </w:rPr>
        <w:t xml:space="preserve">ha </w:t>
      </w:r>
      <w:r w:rsidRPr="005A088D">
        <w:rPr>
          <w:rFonts w:cs="Arial"/>
          <w:lang w:val="es-CR" w:eastAsia="es-MX"/>
        </w:rPr>
        <w:t>contrat</w:t>
      </w:r>
      <w:r>
        <w:rPr>
          <w:rFonts w:cs="Arial"/>
          <w:lang w:val="es-CR" w:eastAsia="es-MX"/>
        </w:rPr>
        <w:t>a</w:t>
      </w:r>
      <w:r w:rsidR="00B21995">
        <w:rPr>
          <w:rFonts w:cs="Arial"/>
          <w:lang w:val="es-CR" w:eastAsia="es-MX"/>
        </w:rPr>
        <w:t>do</w:t>
      </w:r>
      <w:r w:rsidRPr="005A088D">
        <w:rPr>
          <w:rFonts w:cs="Arial"/>
          <w:lang w:val="es-CR"/>
        </w:rPr>
        <w:t xml:space="preserve"> a la compañía IPSOS para la aplicación </w:t>
      </w:r>
      <w:r w:rsidRPr="005A088D">
        <w:rPr>
          <w:rFonts w:cs="Arial"/>
          <w:lang w:val="es-CR" w:eastAsia="es-MX"/>
        </w:rPr>
        <w:t xml:space="preserve">de la encuesta sobre </w:t>
      </w:r>
      <w:r>
        <w:rPr>
          <w:rFonts w:cs="Arial"/>
          <w:lang w:val="es-CR" w:eastAsia="es-MX"/>
        </w:rPr>
        <w:t>Inclusión Financiera Costa Rica 2020.</w:t>
      </w:r>
    </w:p>
    <w:p w14:paraId="0CCBC9F5" w14:textId="3CDFC580" w:rsidR="009B0CD9" w:rsidRPr="00B33509" w:rsidRDefault="009B0CD9" w:rsidP="00C7589F">
      <w:pPr>
        <w:pStyle w:val="Prrafodelista"/>
        <w:numPr>
          <w:ilvl w:val="0"/>
          <w:numId w:val="10"/>
        </w:numPr>
        <w:spacing w:after="0" w:line="240" w:lineRule="auto"/>
        <w:ind w:left="851"/>
        <w:rPr>
          <w:rFonts w:cs="Arial"/>
          <w:sz w:val="24"/>
          <w:szCs w:val="24"/>
          <w:lang w:val="es-CR"/>
        </w:rPr>
      </w:pPr>
      <w:r w:rsidRPr="00C1109F">
        <w:rPr>
          <w:rFonts w:cs="Arial"/>
          <w:b/>
          <w:bCs/>
          <w:sz w:val="24"/>
          <w:szCs w:val="24"/>
          <w:u w:val="single"/>
          <w:lang w:val="es-MX"/>
        </w:rPr>
        <w:t>Desagregación geográfica</w:t>
      </w:r>
      <w:r w:rsidRPr="00C1109F">
        <w:rPr>
          <w:rFonts w:cs="Arial"/>
          <w:sz w:val="24"/>
          <w:szCs w:val="24"/>
          <w:lang w:val="es-MX"/>
        </w:rPr>
        <w:t xml:space="preserve">: </w:t>
      </w:r>
      <w:r w:rsidRPr="009B0CD9">
        <w:rPr>
          <w:rFonts w:cs="Arial"/>
          <w:lang w:val="es-MX"/>
        </w:rPr>
        <w:t>Representatividad por:</w:t>
      </w:r>
    </w:p>
    <w:p w14:paraId="1817EEBB" w14:textId="72784A19" w:rsidR="009B0CD9" w:rsidRPr="009B0CD9" w:rsidRDefault="009B0CD9" w:rsidP="00C7589F">
      <w:pPr>
        <w:pStyle w:val="Prrafodelista"/>
        <w:numPr>
          <w:ilvl w:val="1"/>
          <w:numId w:val="10"/>
        </w:numPr>
        <w:spacing w:after="0" w:line="240" w:lineRule="auto"/>
        <w:ind w:left="1418"/>
        <w:rPr>
          <w:rFonts w:cs="Arial"/>
          <w:lang w:val="es-CR"/>
        </w:rPr>
      </w:pPr>
      <w:r>
        <w:rPr>
          <w:rFonts w:cs="Arial"/>
          <w:lang w:val="es-CR"/>
        </w:rPr>
        <w:t>Provincia</w:t>
      </w:r>
    </w:p>
    <w:p w14:paraId="4555B148" w14:textId="77777777" w:rsidR="009B0CD9" w:rsidRPr="009B0CD9" w:rsidRDefault="009B0CD9" w:rsidP="00C7589F">
      <w:pPr>
        <w:pStyle w:val="Prrafodelista"/>
        <w:numPr>
          <w:ilvl w:val="1"/>
          <w:numId w:val="10"/>
        </w:numPr>
        <w:spacing w:after="0" w:line="240" w:lineRule="auto"/>
        <w:ind w:left="1418"/>
        <w:rPr>
          <w:rFonts w:cs="Arial"/>
          <w:lang w:val="es-CR"/>
        </w:rPr>
      </w:pPr>
      <w:r>
        <w:rPr>
          <w:rFonts w:cs="Arial"/>
          <w:lang w:val="es-MX"/>
        </w:rPr>
        <w:t>Z</w:t>
      </w:r>
      <w:r w:rsidRPr="005A088D">
        <w:rPr>
          <w:rFonts w:cs="Arial"/>
          <w:lang w:val="es-MX"/>
        </w:rPr>
        <w:t xml:space="preserve">ona: </w:t>
      </w:r>
      <w:r>
        <w:rPr>
          <w:rFonts w:cs="Arial"/>
          <w:lang w:val="es-MX"/>
        </w:rPr>
        <w:t>Urbana / Rural</w:t>
      </w:r>
      <w:r w:rsidRPr="005A088D">
        <w:rPr>
          <w:rFonts w:cs="Arial"/>
          <w:lang w:val="es-MX"/>
        </w:rPr>
        <w:t>.</w:t>
      </w:r>
    </w:p>
    <w:p w14:paraId="7FCA2B06" w14:textId="77777777" w:rsidR="009B0CD9" w:rsidRPr="009B0CD9" w:rsidRDefault="009B0CD9" w:rsidP="00C7589F">
      <w:pPr>
        <w:pStyle w:val="Prrafodelista"/>
        <w:numPr>
          <w:ilvl w:val="1"/>
          <w:numId w:val="10"/>
        </w:numPr>
        <w:spacing w:after="0" w:line="240" w:lineRule="auto"/>
        <w:ind w:left="1418"/>
        <w:rPr>
          <w:rFonts w:cs="Arial"/>
          <w:lang w:val="es-CR"/>
        </w:rPr>
      </w:pPr>
      <w:r>
        <w:rPr>
          <w:rFonts w:cs="Arial"/>
          <w:lang w:val="es-MX"/>
        </w:rPr>
        <w:t>Género: Masculino / Femenino</w:t>
      </w:r>
    </w:p>
    <w:p w14:paraId="4B3C2958" w14:textId="6405520B" w:rsidR="009B0CD9" w:rsidRPr="009B0CD9" w:rsidRDefault="009B0CD9" w:rsidP="00C7589F">
      <w:pPr>
        <w:pStyle w:val="Prrafodelista"/>
        <w:numPr>
          <w:ilvl w:val="1"/>
          <w:numId w:val="10"/>
        </w:numPr>
        <w:spacing w:after="0" w:line="240" w:lineRule="auto"/>
        <w:ind w:left="1418"/>
        <w:rPr>
          <w:rFonts w:cs="Arial"/>
          <w:lang w:val="es-CR"/>
        </w:rPr>
      </w:pPr>
      <w:r>
        <w:rPr>
          <w:rFonts w:cs="Arial"/>
          <w:lang w:val="es-MX"/>
        </w:rPr>
        <w:t>Nivel Socioeconómico: Alto/Medio/Bajo</w:t>
      </w:r>
    </w:p>
    <w:p w14:paraId="010F6BD0" w14:textId="3B2954C6" w:rsidR="009B0CD9" w:rsidRPr="005A088D" w:rsidRDefault="009B0CD9" w:rsidP="009B0CD9">
      <w:pPr>
        <w:pStyle w:val="Prrafodelista"/>
        <w:spacing w:after="0" w:line="240" w:lineRule="auto"/>
        <w:ind w:left="1418"/>
        <w:rPr>
          <w:rFonts w:cs="Arial"/>
          <w:lang w:val="es-CR"/>
        </w:rPr>
      </w:pPr>
    </w:p>
    <w:p w14:paraId="47A7B9B1" w14:textId="77777777" w:rsidR="009B0CD9" w:rsidRPr="00B33509" w:rsidRDefault="009B0CD9" w:rsidP="00C7589F">
      <w:pPr>
        <w:pStyle w:val="Prrafodelista"/>
        <w:numPr>
          <w:ilvl w:val="0"/>
          <w:numId w:val="10"/>
        </w:numPr>
        <w:spacing w:after="0" w:line="240" w:lineRule="auto"/>
        <w:ind w:left="851"/>
        <w:jc w:val="both"/>
        <w:rPr>
          <w:rFonts w:cs="Arial"/>
          <w:sz w:val="24"/>
          <w:szCs w:val="24"/>
          <w:lang w:val="es-CR"/>
        </w:rPr>
      </w:pPr>
      <w:r w:rsidRPr="00C1109F">
        <w:rPr>
          <w:rFonts w:cs="Arial"/>
          <w:b/>
          <w:bCs/>
          <w:sz w:val="24"/>
          <w:szCs w:val="24"/>
          <w:u w:val="single"/>
          <w:lang w:val="es-MX"/>
        </w:rPr>
        <w:t>Población de estudio</w:t>
      </w:r>
      <w:r w:rsidRPr="00C1109F">
        <w:rPr>
          <w:rFonts w:cs="Arial"/>
          <w:sz w:val="24"/>
          <w:szCs w:val="24"/>
          <w:lang w:val="es-MX"/>
        </w:rPr>
        <w:t xml:space="preserve">: </w:t>
      </w:r>
    </w:p>
    <w:p w14:paraId="088B9ECF" w14:textId="519A890F" w:rsidR="009B0CD9" w:rsidRPr="005A088D" w:rsidRDefault="009B0CD9" w:rsidP="00C7589F">
      <w:pPr>
        <w:pStyle w:val="Prrafodelista"/>
        <w:numPr>
          <w:ilvl w:val="1"/>
          <w:numId w:val="10"/>
        </w:numPr>
        <w:spacing w:after="120"/>
        <w:jc w:val="both"/>
        <w:rPr>
          <w:rFonts w:cs="Arial"/>
          <w:lang w:val="es-CR"/>
        </w:rPr>
      </w:pPr>
      <w:r w:rsidRPr="009B0CD9">
        <w:rPr>
          <w:rFonts w:cs="Arial"/>
          <w:lang w:val="es-MX"/>
        </w:rPr>
        <w:t>Hombres y mujeres, entre los 15 y 70 años y residentes habituales en residencias particulares ubicadas en el territorio nacional, indistintamente de su nacionalidad</w:t>
      </w:r>
      <w:r>
        <w:rPr>
          <w:rFonts w:cs="Arial"/>
          <w:lang w:val="es-MX"/>
        </w:rPr>
        <w:t>.</w:t>
      </w:r>
    </w:p>
    <w:p w14:paraId="6F583287" w14:textId="2594E439" w:rsidR="009B0CD9" w:rsidRPr="005A088D" w:rsidRDefault="009B0CD9" w:rsidP="00C7589F">
      <w:pPr>
        <w:pStyle w:val="Prrafodelista"/>
        <w:numPr>
          <w:ilvl w:val="0"/>
          <w:numId w:val="10"/>
        </w:numPr>
        <w:spacing w:after="0"/>
        <w:ind w:left="851"/>
        <w:rPr>
          <w:rFonts w:cs="Arial"/>
          <w:lang w:val="es-CR"/>
        </w:rPr>
      </w:pPr>
      <w:r w:rsidRPr="00C1109F">
        <w:rPr>
          <w:rFonts w:cs="Arial"/>
          <w:b/>
          <w:bCs/>
          <w:sz w:val="24"/>
          <w:szCs w:val="24"/>
          <w:u w:val="single"/>
          <w:lang w:val="es-MX"/>
        </w:rPr>
        <w:t>Distribución de la muestra</w:t>
      </w:r>
      <w:r w:rsidRPr="00C1109F">
        <w:rPr>
          <w:rFonts w:cs="Arial"/>
          <w:sz w:val="24"/>
          <w:szCs w:val="24"/>
          <w:lang w:val="es-MX"/>
        </w:rPr>
        <w:t xml:space="preserve">: </w:t>
      </w:r>
      <w:r>
        <w:rPr>
          <w:rFonts w:cs="Arial"/>
          <w:lang w:val="es-MX"/>
        </w:rPr>
        <w:t>1,200 entrevistas efectivas</w:t>
      </w:r>
    </w:p>
    <w:p w14:paraId="25976240" w14:textId="01A84DC4" w:rsidR="009B0CD9" w:rsidRPr="00C1109F" w:rsidRDefault="009B0CD9" w:rsidP="00C7589F">
      <w:pPr>
        <w:pStyle w:val="Prrafodelista"/>
        <w:widowControl/>
        <w:numPr>
          <w:ilvl w:val="1"/>
          <w:numId w:val="10"/>
        </w:numPr>
        <w:spacing w:after="0" w:line="240" w:lineRule="auto"/>
        <w:ind w:left="1434" w:hanging="357"/>
        <w:contextualSpacing/>
        <w:jc w:val="both"/>
        <w:rPr>
          <w:rFonts w:cs="Arial"/>
          <w:sz w:val="24"/>
          <w:szCs w:val="24"/>
          <w:lang w:val="es-CR"/>
        </w:rPr>
      </w:pPr>
      <w:r>
        <w:rPr>
          <w:rFonts w:cs="Arial"/>
          <w:b/>
          <w:bCs/>
          <w:sz w:val="24"/>
          <w:szCs w:val="24"/>
          <w:u w:val="single"/>
          <w:lang w:val="es-MX"/>
        </w:rPr>
        <w:t>San José:</w:t>
      </w:r>
      <w:r w:rsidRPr="00C1109F">
        <w:rPr>
          <w:rFonts w:cs="Arial"/>
          <w:sz w:val="24"/>
          <w:szCs w:val="24"/>
          <w:lang w:val="es-MX"/>
        </w:rPr>
        <w:t xml:space="preserve"> </w:t>
      </w:r>
      <w:r>
        <w:rPr>
          <w:rFonts w:cs="Arial"/>
          <w:sz w:val="24"/>
          <w:szCs w:val="24"/>
          <w:lang w:val="es-MX"/>
        </w:rPr>
        <w:tab/>
        <w:t>390</w:t>
      </w:r>
    </w:p>
    <w:p w14:paraId="3BA0F8CF" w14:textId="1CAC1BBC" w:rsidR="009B0CD9" w:rsidRPr="00190E36" w:rsidRDefault="009B0CD9" w:rsidP="00C7589F">
      <w:pPr>
        <w:pStyle w:val="Prrafodelista"/>
        <w:numPr>
          <w:ilvl w:val="1"/>
          <w:numId w:val="10"/>
        </w:numPr>
        <w:spacing w:after="0" w:line="240" w:lineRule="auto"/>
        <w:ind w:left="1434" w:hanging="357"/>
        <w:rPr>
          <w:rFonts w:cs="Arial"/>
          <w:sz w:val="24"/>
          <w:szCs w:val="24"/>
          <w:lang w:val="es-CR"/>
        </w:rPr>
      </w:pPr>
      <w:r>
        <w:rPr>
          <w:rFonts w:cs="Arial"/>
          <w:b/>
          <w:bCs/>
          <w:sz w:val="24"/>
          <w:szCs w:val="24"/>
          <w:u w:val="single"/>
          <w:lang w:val="es-MX"/>
        </w:rPr>
        <w:t>Alajuela</w:t>
      </w:r>
      <w:r>
        <w:rPr>
          <w:rFonts w:cs="Arial"/>
          <w:sz w:val="24"/>
          <w:szCs w:val="24"/>
          <w:lang w:val="es-MX"/>
        </w:rPr>
        <w:t>:</w:t>
      </w:r>
      <w:r w:rsidRPr="00C1109F">
        <w:rPr>
          <w:rFonts w:cs="Arial"/>
          <w:sz w:val="24"/>
          <w:szCs w:val="24"/>
          <w:lang w:val="es-MX"/>
        </w:rPr>
        <w:t xml:space="preserve">  </w:t>
      </w:r>
      <w:r>
        <w:rPr>
          <w:rFonts w:cs="Arial"/>
          <w:sz w:val="24"/>
          <w:szCs w:val="24"/>
          <w:lang w:val="es-MX"/>
        </w:rPr>
        <w:tab/>
        <w:t>230</w:t>
      </w:r>
    </w:p>
    <w:p w14:paraId="2975E296" w14:textId="74507AD0" w:rsidR="009B0CD9" w:rsidRPr="00190E36" w:rsidRDefault="009B0CD9" w:rsidP="00C7589F">
      <w:pPr>
        <w:pStyle w:val="Prrafodelista"/>
        <w:numPr>
          <w:ilvl w:val="1"/>
          <w:numId w:val="10"/>
        </w:numPr>
        <w:spacing w:after="0" w:line="240" w:lineRule="auto"/>
        <w:ind w:left="1434" w:hanging="357"/>
        <w:rPr>
          <w:rFonts w:cs="Arial"/>
          <w:sz w:val="24"/>
          <w:szCs w:val="24"/>
          <w:lang w:val="es-CR"/>
        </w:rPr>
      </w:pPr>
      <w:r>
        <w:rPr>
          <w:rFonts w:cs="Arial"/>
          <w:b/>
          <w:bCs/>
          <w:sz w:val="24"/>
          <w:szCs w:val="24"/>
          <w:u w:val="single"/>
          <w:lang w:val="es-MX"/>
        </w:rPr>
        <w:t>Cartago</w:t>
      </w:r>
      <w:r w:rsidRPr="00190E36">
        <w:rPr>
          <w:lang w:val="es-MX"/>
        </w:rPr>
        <w:t>:</w:t>
      </w:r>
      <w:r>
        <w:rPr>
          <w:lang w:val="es-MX"/>
        </w:rPr>
        <w:t xml:space="preserve">  </w:t>
      </w:r>
      <w:r>
        <w:rPr>
          <w:lang w:val="es-MX"/>
        </w:rPr>
        <w:tab/>
        <w:t>135</w:t>
      </w:r>
    </w:p>
    <w:p w14:paraId="2A824F9D" w14:textId="21950B3E" w:rsidR="009B0CD9" w:rsidRPr="00190E36" w:rsidRDefault="009B0CD9" w:rsidP="00C7589F">
      <w:pPr>
        <w:pStyle w:val="Prrafodelista"/>
        <w:numPr>
          <w:ilvl w:val="1"/>
          <w:numId w:val="10"/>
        </w:numPr>
        <w:spacing w:after="0" w:line="240" w:lineRule="auto"/>
        <w:ind w:left="1434" w:hanging="357"/>
        <w:rPr>
          <w:rFonts w:cs="Arial"/>
          <w:sz w:val="24"/>
          <w:szCs w:val="24"/>
          <w:lang w:val="es-CR"/>
        </w:rPr>
      </w:pPr>
      <w:r>
        <w:rPr>
          <w:rFonts w:cs="Arial"/>
          <w:b/>
          <w:bCs/>
          <w:sz w:val="24"/>
          <w:szCs w:val="24"/>
          <w:u w:val="single"/>
          <w:lang w:val="es-MX"/>
        </w:rPr>
        <w:t>Heredia</w:t>
      </w:r>
      <w:r w:rsidRPr="00190E36">
        <w:rPr>
          <w:lang w:val="es-MX"/>
        </w:rPr>
        <w:t>:</w:t>
      </w:r>
      <w:r>
        <w:rPr>
          <w:lang w:val="es-MX"/>
        </w:rPr>
        <w:t xml:space="preserve"> </w:t>
      </w:r>
      <w:r>
        <w:rPr>
          <w:lang w:val="es-MX"/>
        </w:rPr>
        <w:tab/>
        <w:t>120</w:t>
      </w:r>
    </w:p>
    <w:p w14:paraId="6434F993" w14:textId="18235A93" w:rsidR="009B0CD9" w:rsidRDefault="009B0CD9" w:rsidP="00C7589F">
      <w:pPr>
        <w:pStyle w:val="Prrafodelista"/>
        <w:numPr>
          <w:ilvl w:val="1"/>
          <w:numId w:val="10"/>
        </w:numPr>
        <w:spacing w:after="0" w:line="240" w:lineRule="auto"/>
        <w:ind w:left="1434" w:hanging="357"/>
        <w:rPr>
          <w:rFonts w:cs="Arial"/>
          <w:sz w:val="24"/>
          <w:szCs w:val="24"/>
          <w:lang w:val="es-CR"/>
        </w:rPr>
      </w:pPr>
      <w:r w:rsidRPr="00226692">
        <w:rPr>
          <w:rFonts w:cs="Arial"/>
          <w:b/>
          <w:sz w:val="24"/>
          <w:szCs w:val="24"/>
          <w:u w:val="single"/>
          <w:lang w:val="es-CR"/>
        </w:rPr>
        <w:t>Guanacaste</w:t>
      </w:r>
      <w:r>
        <w:rPr>
          <w:rFonts w:cs="Arial"/>
          <w:sz w:val="24"/>
          <w:szCs w:val="24"/>
          <w:lang w:val="es-CR"/>
        </w:rPr>
        <w:t xml:space="preserve">: </w:t>
      </w:r>
      <w:r>
        <w:rPr>
          <w:rFonts w:cs="Arial"/>
          <w:sz w:val="24"/>
          <w:szCs w:val="24"/>
          <w:lang w:val="es-CR"/>
        </w:rPr>
        <w:tab/>
        <w:t>100</w:t>
      </w:r>
    </w:p>
    <w:p w14:paraId="5F575770" w14:textId="79E676AF" w:rsidR="009B0CD9" w:rsidRDefault="009B0CD9" w:rsidP="00C7589F">
      <w:pPr>
        <w:pStyle w:val="Prrafodelista"/>
        <w:numPr>
          <w:ilvl w:val="1"/>
          <w:numId w:val="10"/>
        </w:numPr>
        <w:spacing w:after="0" w:line="240" w:lineRule="auto"/>
        <w:ind w:left="1434" w:hanging="357"/>
        <w:rPr>
          <w:rFonts w:cs="Arial"/>
          <w:sz w:val="24"/>
          <w:szCs w:val="24"/>
          <w:lang w:val="es-CR"/>
        </w:rPr>
      </w:pPr>
      <w:r w:rsidRPr="00226692">
        <w:rPr>
          <w:rFonts w:cs="Arial"/>
          <w:b/>
          <w:sz w:val="24"/>
          <w:szCs w:val="24"/>
          <w:u w:val="single"/>
          <w:lang w:val="es-CR"/>
        </w:rPr>
        <w:t>Puntarenas</w:t>
      </w:r>
      <w:r>
        <w:rPr>
          <w:rFonts w:cs="Arial"/>
          <w:sz w:val="24"/>
          <w:szCs w:val="24"/>
          <w:lang w:val="es-CR"/>
        </w:rPr>
        <w:t xml:space="preserve">: </w:t>
      </w:r>
      <w:r>
        <w:rPr>
          <w:rFonts w:cs="Arial"/>
          <w:sz w:val="24"/>
          <w:szCs w:val="24"/>
          <w:lang w:val="es-CR"/>
        </w:rPr>
        <w:tab/>
        <w:t>115</w:t>
      </w:r>
    </w:p>
    <w:p w14:paraId="34C25821" w14:textId="4CB5D387" w:rsidR="009B0CD9" w:rsidRPr="00190E36" w:rsidRDefault="009B0CD9" w:rsidP="00C7589F">
      <w:pPr>
        <w:pStyle w:val="Prrafodelista"/>
        <w:numPr>
          <w:ilvl w:val="1"/>
          <w:numId w:val="10"/>
        </w:numPr>
        <w:spacing w:after="0" w:line="240" w:lineRule="auto"/>
        <w:ind w:left="1434" w:hanging="357"/>
        <w:rPr>
          <w:rFonts w:cs="Arial"/>
          <w:sz w:val="24"/>
          <w:szCs w:val="24"/>
          <w:lang w:val="es-CR"/>
        </w:rPr>
      </w:pPr>
      <w:r w:rsidRPr="00226692">
        <w:rPr>
          <w:rFonts w:cs="Arial"/>
          <w:b/>
          <w:sz w:val="24"/>
          <w:szCs w:val="24"/>
          <w:u w:val="single"/>
          <w:lang w:val="es-CR"/>
        </w:rPr>
        <w:t>Limón</w:t>
      </w:r>
      <w:r>
        <w:rPr>
          <w:rFonts w:cs="Arial"/>
          <w:sz w:val="24"/>
          <w:szCs w:val="24"/>
          <w:lang w:val="es-CR"/>
        </w:rPr>
        <w:t xml:space="preserve">: </w:t>
      </w:r>
      <w:r>
        <w:rPr>
          <w:rFonts w:cs="Arial"/>
          <w:sz w:val="24"/>
          <w:szCs w:val="24"/>
          <w:lang w:val="es-CR"/>
        </w:rPr>
        <w:tab/>
        <w:t>110</w:t>
      </w:r>
    </w:p>
    <w:p w14:paraId="1EBBA7CE" w14:textId="77777777" w:rsidR="009B0CD9" w:rsidRPr="00C1109F" w:rsidRDefault="009B0CD9" w:rsidP="009B0CD9">
      <w:pPr>
        <w:pStyle w:val="Prrafodelista"/>
        <w:spacing w:after="120"/>
        <w:ind w:left="1440"/>
        <w:rPr>
          <w:rFonts w:cs="Arial"/>
          <w:sz w:val="24"/>
          <w:szCs w:val="24"/>
          <w:lang w:val="es-CR"/>
        </w:rPr>
      </w:pPr>
    </w:p>
    <w:p w14:paraId="20215E0F" w14:textId="77777777" w:rsidR="009B0CD9" w:rsidRPr="00C1109F" w:rsidRDefault="009B0CD9" w:rsidP="00C7589F">
      <w:pPr>
        <w:pStyle w:val="Prrafodelista"/>
        <w:numPr>
          <w:ilvl w:val="0"/>
          <w:numId w:val="10"/>
        </w:numPr>
        <w:spacing w:after="120"/>
        <w:ind w:left="851"/>
        <w:rPr>
          <w:rFonts w:cs="Arial"/>
          <w:sz w:val="24"/>
          <w:szCs w:val="24"/>
          <w:lang w:val="es-CR"/>
        </w:rPr>
      </w:pPr>
      <w:r w:rsidRPr="00C1109F">
        <w:rPr>
          <w:rFonts w:cs="Arial"/>
          <w:b/>
          <w:bCs/>
          <w:sz w:val="24"/>
          <w:szCs w:val="24"/>
          <w:u w:val="single"/>
          <w:lang w:val="es-MX"/>
        </w:rPr>
        <w:t>Metodología de recolección:</w:t>
      </w:r>
      <w:r w:rsidRPr="00C1109F">
        <w:rPr>
          <w:rFonts w:cs="Arial"/>
          <w:sz w:val="24"/>
          <w:szCs w:val="24"/>
          <w:lang w:val="es-MX"/>
        </w:rPr>
        <w:t xml:space="preserve"> </w:t>
      </w:r>
      <w:r w:rsidRPr="005A088D">
        <w:rPr>
          <w:rFonts w:cs="Arial"/>
          <w:lang w:val="es-MX"/>
        </w:rPr>
        <w:t>Cara a cara en hogares.</w:t>
      </w:r>
      <w:r w:rsidRPr="00C1109F">
        <w:rPr>
          <w:rFonts w:cs="Arial"/>
          <w:sz w:val="24"/>
          <w:szCs w:val="24"/>
          <w:lang w:val="es-MX"/>
        </w:rPr>
        <w:t xml:space="preserve"> </w:t>
      </w:r>
    </w:p>
    <w:p w14:paraId="3B221F38" w14:textId="6E7C1C6D" w:rsidR="009B0CD9" w:rsidRPr="005A088D" w:rsidRDefault="009B0CD9" w:rsidP="00C7589F">
      <w:pPr>
        <w:pStyle w:val="Prrafodelista"/>
        <w:numPr>
          <w:ilvl w:val="0"/>
          <w:numId w:val="10"/>
        </w:numPr>
        <w:spacing w:after="120"/>
        <w:ind w:left="851"/>
        <w:jc w:val="both"/>
        <w:rPr>
          <w:rFonts w:cs="Arial"/>
          <w:lang w:val="es-CR"/>
        </w:rPr>
      </w:pPr>
      <w:r w:rsidRPr="00C1109F">
        <w:rPr>
          <w:rFonts w:cs="Arial"/>
          <w:b/>
          <w:bCs/>
          <w:sz w:val="24"/>
          <w:szCs w:val="24"/>
          <w:u w:val="single"/>
          <w:lang w:val="es-MX"/>
        </w:rPr>
        <w:t>Instrumento a Implementar</w:t>
      </w:r>
      <w:r w:rsidRPr="00C1109F">
        <w:rPr>
          <w:rFonts w:cs="Arial"/>
          <w:b/>
          <w:bCs/>
          <w:sz w:val="24"/>
          <w:szCs w:val="24"/>
          <w:lang w:val="es-MX"/>
        </w:rPr>
        <w:t>:</w:t>
      </w:r>
      <w:r w:rsidRPr="00C1109F">
        <w:rPr>
          <w:rFonts w:cs="Arial"/>
          <w:sz w:val="24"/>
          <w:szCs w:val="24"/>
          <w:lang w:val="es-MX"/>
        </w:rPr>
        <w:t xml:space="preserve"> </w:t>
      </w:r>
      <w:r w:rsidRPr="005A088D">
        <w:rPr>
          <w:rFonts w:cs="Arial"/>
          <w:lang w:val="es-MX"/>
        </w:rPr>
        <w:t xml:space="preserve">Cuestionario estructurado suministrado por </w:t>
      </w:r>
      <w:r>
        <w:rPr>
          <w:rFonts w:cs="Arial"/>
          <w:lang w:val="es-MX"/>
        </w:rPr>
        <w:t>la SUGEF</w:t>
      </w:r>
      <w:r w:rsidRPr="005A088D">
        <w:rPr>
          <w:rFonts w:cs="Arial"/>
          <w:lang w:val="es-MX"/>
        </w:rPr>
        <w:t xml:space="preserve">, con una duración aproximada de </w:t>
      </w:r>
      <w:r>
        <w:rPr>
          <w:rFonts w:cs="Arial"/>
          <w:lang w:val="es-MX"/>
        </w:rPr>
        <w:t>3</w:t>
      </w:r>
      <w:r w:rsidRPr="005A088D">
        <w:rPr>
          <w:rFonts w:cs="Arial"/>
          <w:lang w:val="es-MX"/>
        </w:rPr>
        <w:t>0 minutos.</w:t>
      </w:r>
    </w:p>
    <w:p w14:paraId="271482E8" w14:textId="5CBC494F" w:rsidR="009B0CD9" w:rsidRPr="005A088D" w:rsidRDefault="009B0CD9" w:rsidP="00C7589F">
      <w:pPr>
        <w:pStyle w:val="Prrafodelista"/>
        <w:numPr>
          <w:ilvl w:val="0"/>
          <w:numId w:val="10"/>
        </w:numPr>
        <w:spacing w:after="120"/>
        <w:ind w:left="851"/>
        <w:jc w:val="both"/>
        <w:rPr>
          <w:rFonts w:cs="Arial"/>
          <w:lang w:val="es-CR"/>
        </w:rPr>
      </w:pPr>
      <w:r w:rsidRPr="00C1109F">
        <w:rPr>
          <w:rFonts w:cs="Arial"/>
          <w:b/>
          <w:bCs/>
          <w:sz w:val="24"/>
          <w:szCs w:val="24"/>
          <w:u w:val="single"/>
          <w:lang w:val="es-MX"/>
        </w:rPr>
        <w:t>Informante calificado</w:t>
      </w:r>
      <w:r w:rsidRPr="00C1109F">
        <w:rPr>
          <w:rFonts w:cs="Arial"/>
          <w:sz w:val="24"/>
          <w:szCs w:val="24"/>
          <w:lang w:val="es-MX"/>
        </w:rPr>
        <w:t>:</w:t>
      </w:r>
      <w:r w:rsidRPr="00C1109F">
        <w:rPr>
          <w:sz w:val="24"/>
          <w:szCs w:val="24"/>
          <w:lang w:val="es-CR"/>
        </w:rPr>
        <w:t xml:space="preserve"> </w:t>
      </w:r>
      <w:r w:rsidR="00AC5C7D" w:rsidRPr="005A088D">
        <w:rPr>
          <w:lang w:val="es-CR"/>
        </w:rPr>
        <w:t>jefe</w:t>
      </w:r>
      <w:r>
        <w:rPr>
          <w:rFonts w:cs="Arial"/>
          <w:lang w:val="es-MX"/>
        </w:rPr>
        <w:t xml:space="preserve"> </w:t>
      </w:r>
      <w:r w:rsidRPr="005A088D">
        <w:rPr>
          <w:rFonts w:cs="Arial"/>
          <w:lang w:val="es-MX"/>
        </w:rPr>
        <w:t xml:space="preserve">de hogar, el cónyuge u otro integrante del hogar </w:t>
      </w:r>
      <w:r>
        <w:rPr>
          <w:rFonts w:cs="Arial"/>
          <w:lang w:val="es-MX"/>
        </w:rPr>
        <w:t>entre los 15 y 70 años</w:t>
      </w:r>
      <w:r w:rsidRPr="005A088D">
        <w:rPr>
          <w:rFonts w:cs="Arial"/>
          <w:lang w:val="es-MX"/>
        </w:rPr>
        <w:t xml:space="preserve">, </w:t>
      </w:r>
      <w:r>
        <w:rPr>
          <w:rFonts w:cs="Arial"/>
          <w:lang w:val="es-MX"/>
        </w:rPr>
        <w:t>residente habitual de la vivienda.</w:t>
      </w:r>
    </w:p>
    <w:p w14:paraId="6F9FA4F7" w14:textId="5A88887F" w:rsidR="009B0CD9" w:rsidRDefault="009B0CD9" w:rsidP="008C7706">
      <w:pPr>
        <w:autoSpaceDE w:val="0"/>
        <w:autoSpaceDN w:val="0"/>
        <w:adjustRightInd w:val="0"/>
        <w:spacing w:after="120" w:line="240" w:lineRule="auto"/>
        <w:ind w:left="284" w:right="389"/>
        <w:jc w:val="both"/>
        <w:rPr>
          <w:rFonts w:cs="Arial"/>
          <w:b/>
          <w:lang w:val="es-CR"/>
        </w:rPr>
      </w:pPr>
    </w:p>
    <w:p w14:paraId="42E95836" w14:textId="0CE9F4EC" w:rsidR="009B0CD9" w:rsidRDefault="009B0CD9" w:rsidP="008C7706">
      <w:pPr>
        <w:autoSpaceDE w:val="0"/>
        <w:autoSpaceDN w:val="0"/>
        <w:adjustRightInd w:val="0"/>
        <w:spacing w:after="120" w:line="240" w:lineRule="auto"/>
        <w:ind w:left="284" w:right="389"/>
        <w:jc w:val="both"/>
        <w:rPr>
          <w:rFonts w:cs="Arial"/>
          <w:b/>
          <w:lang w:val="es-CR"/>
        </w:rPr>
      </w:pPr>
    </w:p>
    <w:p w14:paraId="0665CB65" w14:textId="5BCA97F6" w:rsidR="009B0CD9" w:rsidRDefault="009B0CD9" w:rsidP="008C7706">
      <w:pPr>
        <w:autoSpaceDE w:val="0"/>
        <w:autoSpaceDN w:val="0"/>
        <w:adjustRightInd w:val="0"/>
        <w:spacing w:after="120" w:line="240" w:lineRule="auto"/>
        <w:ind w:left="284" w:right="389"/>
        <w:jc w:val="both"/>
        <w:rPr>
          <w:rFonts w:cs="Arial"/>
          <w:b/>
          <w:lang w:val="es-CR"/>
        </w:rPr>
      </w:pPr>
    </w:p>
    <w:p w14:paraId="063495A8" w14:textId="2A5E06FA" w:rsidR="009B0CD9" w:rsidRDefault="009B0CD9" w:rsidP="008C7706">
      <w:pPr>
        <w:autoSpaceDE w:val="0"/>
        <w:autoSpaceDN w:val="0"/>
        <w:adjustRightInd w:val="0"/>
        <w:spacing w:after="120" w:line="240" w:lineRule="auto"/>
        <w:ind w:left="284" w:right="389"/>
        <w:jc w:val="both"/>
        <w:rPr>
          <w:rFonts w:cs="Arial"/>
          <w:b/>
          <w:lang w:val="es-CR"/>
        </w:rPr>
      </w:pPr>
    </w:p>
    <w:p w14:paraId="743E8074" w14:textId="1CD2E7F7" w:rsidR="009B0CD9" w:rsidRDefault="009B0CD9" w:rsidP="008C7706">
      <w:pPr>
        <w:autoSpaceDE w:val="0"/>
        <w:autoSpaceDN w:val="0"/>
        <w:adjustRightInd w:val="0"/>
        <w:spacing w:after="120" w:line="240" w:lineRule="auto"/>
        <w:ind w:left="284" w:right="389"/>
        <w:jc w:val="both"/>
        <w:rPr>
          <w:rFonts w:cs="Arial"/>
          <w:b/>
          <w:lang w:val="es-CR"/>
        </w:rPr>
      </w:pPr>
    </w:p>
    <w:p w14:paraId="6219B217" w14:textId="77777777" w:rsidR="009B0CD9" w:rsidRDefault="009B0CD9" w:rsidP="008C7706">
      <w:pPr>
        <w:autoSpaceDE w:val="0"/>
        <w:autoSpaceDN w:val="0"/>
        <w:adjustRightInd w:val="0"/>
        <w:spacing w:after="120" w:line="240" w:lineRule="auto"/>
        <w:ind w:left="284" w:right="389"/>
        <w:jc w:val="both"/>
        <w:rPr>
          <w:rFonts w:cs="Arial"/>
          <w:b/>
          <w:lang w:val="es-CR"/>
        </w:rPr>
      </w:pPr>
    </w:p>
    <w:p w14:paraId="352D21E9" w14:textId="1F7AB1AD" w:rsidR="009B0CD9" w:rsidRDefault="009B0CD9" w:rsidP="008C7706">
      <w:pPr>
        <w:autoSpaceDE w:val="0"/>
        <w:autoSpaceDN w:val="0"/>
        <w:adjustRightInd w:val="0"/>
        <w:spacing w:after="120" w:line="240" w:lineRule="auto"/>
        <w:ind w:left="284" w:right="389"/>
        <w:jc w:val="both"/>
        <w:rPr>
          <w:rFonts w:cs="Arial"/>
          <w:b/>
          <w:lang w:val="es-CR"/>
        </w:rPr>
      </w:pPr>
    </w:p>
    <w:p w14:paraId="40FEFF02" w14:textId="1189BC4E" w:rsidR="009B0CD9" w:rsidRDefault="009B0CD9" w:rsidP="008C7706">
      <w:pPr>
        <w:autoSpaceDE w:val="0"/>
        <w:autoSpaceDN w:val="0"/>
        <w:adjustRightInd w:val="0"/>
        <w:spacing w:after="120" w:line="240" w:lineRule="auto"/>
        <w:ind w:left="284" w:right="389"/>
        <w:jc w:val="both"/>
        <w:rPr>
          <w:rFonts w:cs="Arial"/>
          <w:b/>
          <w:lang w:val="es-CR"/>
        </w:rPr>
      </w:pPr>
    </w:p>
    <w:p w14:paraId="6C09C83C" w14:textId="77777777" w:rsidR="009B0CD9" w:rsidRDefault="009B0CD9" w:rsidP="008C7706">
      <w:pPr>
        <w:autoSpaceDE w:val="0"/>
        <w:autoSpaceDN w:val="0"/>
        <w:adjustRightInd w:val="0"/>
        <w:spacing w:after="120" w:line="240" w:lineRule="auto"/>
        <w:ind w:left="284" w:right="389"/>
        <w:jc w:val="both"/>
        <w:rPr>
          <w:rFonts w:cs="Arial"/>
          <w:b/>
          <w:lang w:val="es-CR"/>
        </w:rPr>
      </w:pPr>
    </w:p>
    <w:p w14:paraId="41F9642D" w14:textId="77777777" w:rsidR="005B7F81" w:rsidRPr="008526D4" w:rsidRDefault="005B7F81" w:rsidP="00F82C92">
      <w:pPr>
        <w:pStyle w:val="Prrafodelista"/>
        <w:widowControl/>
        <w:numPr>
          <w:ilvl w:val="0"/>
          <w:numId w:val="5"/>
        </w:numPr>
        <w:autoSpaceDE w:val="0"/>
        <w:autoSpaceDN w:val="0"/>
        <w:adjustRightInd w:val="0"/>
        <w:spacing w:after="120" w:line="240" w:lineRule="auto"/>
        <w:contextualSpacing/>
        <w:outlineLvl w:val="0"/>
        <w:rPr>
          <w:b/>
          <w:bCs/>
          <w:sz w:val="28"/>
          <w:szCs w:val="28"/>
          <w:lang w:val="es-CR"/>
        </w:rPr>
      </w:pPr>
      <w:r w:rsidRPr="008526D4">
        <w:rPr>
          <w:rFonts w:cs="Verdana"/>
          <w:b/>
          <w:sz w:val="28"/>
          <w:szCs w:val="28"/>
          <w:lang w:val="es-CR"/>
        </w:rPr>
        <w:t>Principales aspectos metodológicos</w:t>
      </w:r>
    </w:p>
    <w:p w14:paraId="5837A339" w14:textId="77777777" w:rsidR="005B7F81" w:rsidRDefault="005B7F81" w:rsidP="00F82C92">
      <w:pPr>
        <w:widowControl/>
        <w:autoSpaceDE w:val="0"/>
        <w:autoSpaceDN w:val="0"/>
        <w:adjustRightInd w:val="0"/>
        <w:spacing w:after="120" w:line="240" w:lineRule="auto"/>
        <w:contextualSpacing/>
        <w:jc w:val="both"/>
        <w:outlineLvl w:val="0"/>
        <w:rPr>
          <w:rFonts w:cs="Verdana"/>
          <w:b/>
          <w:sz w:val="24"/>
          <w:szCs w:val="24"/>
          <w:lang w:val="es-CR"/>
        </w:rPr>
      </w:pPr>
    </w:p>
    <w:p w14:paraId="37811D3C" w14:textId="2DEB08B4" w:rsidR="00436660" w:rsidRPr="008A0EA4" w:rsidRDefault="005B7F81" w:rsidP="00F82C92">
      <w:pPr>
        <w:widowControl/>
        <w:autoSpaceDE w:val="0"/>
        <w:autoSpaceDN w:val="0"/>
        <w:adjustRightInd w:val="0"/>
        <w:spacing w:after="120" w:line="240" w:lineRule="auto"/>
        <w:ind w:left="284" w:right="389"/>
        <w:contextualSpacing/>
        <w:jc w:val="both"/>
        <w:outlineLvl w:val="0"/>
        <w:rPr>
          <w:rFonts w:cs="Arial"/>
          <w:lang w:val="es-CR" w:eastAsia="es-MX"/>
        </w:rPr>
      </w:pPr>
      <w:r w:rsidRPr="008A0EA4">
        <w:rPr>
          <w:rFonts w:cs="Arial"/>
          <w:lang w:val="es-CR" w:eastAsia="es-MX"/>
        </w:rPr>
        <w:t xml:space="preserve">Para dar respuesta a los objetivos planteados en la Encuesta sobre </w:t>
      </w:r>
      <w:r w:rsidR="009B0CD9">
        <w:rPr>
          <w:rFonts w:cs="Arial"/>
          <w:lang w:val="es-CR" w:eastAsia="es-MX"/>
        </w:rPr>
        <w:t>Inclusión Financiera Costa Rica 2020</w:t>
      </w:r>
      <w:r w:rsidRPr="008A0EA4">
        <w:rPr>
          <w:rFonts w:cs="Arial"/>
          <w:lang w:val="es-CR" w:eastAsia="es-MX"/>
        </w:rPr>
        <w:t xml:space="preserve">, se entrevistaron en total </w:t>
      </w:r>
      <w:r w:rsidR="009B0CD9">
        <w:rPr>
          <w:rFonts w:cs="Arial"/>
          <w:lang w:val="es-CR" w:eastAsia="es-MX"/>
        </w:rPr>
        <w:t>1</w:t>
      </w:r>
      <w:r w:rsidRPr="008A0EA4">
        <w:rPr>
          <w:rFonts w:cs="Arial"/>
          <w:lang w:val="es-CR" w:eastAsia="es-MX"/>
        </w:rPr>
        <w:t>,</w:t>
      </w:r>
      <w:r w:rsidR="009B0CD9">
        <w:rPr>
          <w:rFonts w:cs="Arial"/>
          <w:lang w:val="es-CR" w:eastAsia="es-MX"/>
        </w:rPr>
        <w:t>200</w:t>
      </w:r>
      <w:r w:rsidR="00D84232" w:rsidRPr="008A0EA4">
        <w:rPr>
          <w:rFonts w:cs="Arial"/>
          <w:lang w:val="es-CR" w:eastAsia="es-MX"/>
        </w:rPr>
        <w:t xml:space="preserve"> </w:t>
      </w:r>
      <w:r w:rsidR="009B0CD9">
        <w:rPr>
          <w:rFonts w:cs="Arial"/>
          <w:lang w:val="es-CR" w:eastAsia="es-MX"/>
        </w:rPr>
        <w:t>hogares a nivel nacional.</w:t>
      </w:r>
    </w:p>
    <w:p w14:paraId="40A3B2B0" w14:textId="77777777" w:rsidR="00AC6978" w:rsidRPr="008A0EA4" w:rsidRDefault="00AC6978" w:rsidP="00F82C92">
      <w:pPr>
        <w:autoSpaceDE w:val="0"/>
        <w:autoSpaceDN w:val="0"/>
        <w:adjustRightInd w:val="0"/>
        <w:spacing w:after="120" w:line="240" w:lineRule="auto"/>
        <w:ind w:left="284" w:right="389"/>
        <w:jc w:val="both"/>
        <w:rPr>
          <w:rFonts w:cs="Arial"/>
          <w:lang w:val="es-CR" w:eastAsia="es-MX"/>
        </w:rPr>
      </w:pPr>
    </w:p>
    <w:p w14:paraId="60445F20" w14:textId="76AF87F9" w:rsidR="00AC6978" w:rsidRPr="008A0EA4" w:rsidRDefault="009B0CD9" w:rsidP="00F82C92">
      <w:pPr>
        <w:autoSpaceDE w:val="0"/>
        <w:autoSpaceDN w:val="0"/>
        <w:adjustRightInd w:val="0"/>
        <w:spacing w:after="120" w:line="240" w:lineRule="auto"/>
        <w:ind w:left="851" w:right="389" w:hanging="567"/>
        <w:jc w:val="both"/>
        <w:rPr>
          <w:rFonts w:cs="Arial"/>
          <w:b/>
          <w:sz w:val="24"/>
          <w:szCs w:val="24"/>
          <w:lang w:val="es-CR" w:eastAsia="es-MX"/>
        </w:rPr>
      </w:pPr>
      <w:r>
        <w:rPr>
          <w:rFonts w:cs="Arial"/>
          <w:b/>
          <w:sz w:val="24"/>
          <w:szCs w:val="24"/>
          <w:lang w:val="es-CR" w:eastAsia="es-MX"/>
        </w:rPr>
        <w:t>3</w:t>
      </w:r>
      <w:r w:rsidR="00AC6978" w:rsidRPr="008A0EA4">
        <w:rPr>
          <w:rFonts w:cs="Arial"/>
          <w:b/>
          <w:sz w:val="24"/>
          <w:szCs w:val="24"/>
          <w:lang w:val="es-CR" w:eastAsia="es-MX"/>
        </w:rPr>
        <w:t xml:space="preserve">.1 </w:t>
      </w:r>
      <w:r w:rsidR="00AC6978" w:rsidRPr="008A0EA4">
        <w:rPr>
          <w:rFonts w:cs="Arial"/>
          <w:b/>
          <w:sz w:val="24"/>
          <w:szCs w:val="24"/>
          <w:lang w:val="es-CR" w:eastAsia="es-MX"/>
        </w:rPr>
        <w:tab/>
        <w:t>Población objetivo</w:t>
      </w:r>
    </w:p>
    <w:p w14:paraId="2982852F" w14:textId="73F04D5F" w:rsidR="00AC6978" w:rsidRPr="008A0EA4" w:rsidRDefault="00AC6978" w:rsidP="00F82C92">
      <w:pPr>
        <w:autoSpaceDE w:val="0"/>
        <w:autoSpaceDN w:val="0"/>
        <w:adjustRightInd w:val="0"/>
        <w:spacing w:after="120" w:line="240" w:lineRule="auto"/>
        <w:ind w:left="284" w:right="389"/>
        <w:jc w:val="both"/>
        <w:rPr>
          <w:rFonts w:cs="Arial"/>
          <w:lang w:val="es-CR" w:eastAsia="es-MX"/>
        </w:rPr>
      </w:pPr>
      <w:r w:rsidRPr="008A0EA4">
        <w:rPr>
          <w:rFonts w:cs="Arial"/>
          <w:lang w:val="es-CR" w:eastAsia="es-MX"/>
        </w:rPr>
        <w:t xml:space="preserve">Hombres y mujeres, </w:t>
      </w:r>
      <w:r w:rsidR="009B0CD9">
        <w:rPr>
          <w:rFonts w:cs="Arial"/>
          <w:lang w:val="es-CR" w:eastAsia="es-MX"/>
        </w:rPr>
        <w:t>entre los 15 y 70</w:t>
      </w:r>
      <w:r w:rsidRPr="008A0EA4">
        <w:rPr>
          <w:rFonts w:cs="Arial"/>
          <w:lang w:val="es-CR" w:eastAsia="es-MX"/>
        </w:rPr>
        <w:t xml:space="preserve"> años y residentes habituales en residencias particulares ubicadas en el territorio nacional</w:t>
      </w:r>
      <w:r w:rsidR="009B0CD9">
        <w:rPr>
          <w:rFonts w:cs="Arial"/>
          <w:lang w:val="es-CR" w:eastAsia="es-MX"/>
        </w:rPr>
        <w:t>, indistintamente de su nacionalidad.</w:t>
      </w:r>
    </w:p>
    <w:p w14:paraId="2E47CD03" w14:textId="77777777" w:rsidR="00AC6978" w:rsidRDefault="00AC6978" w:rsidP="00F82C92">
      <w:pPr>
        <w:autoSpaceDE w:val="0"/>
        <w:autoSpaceDN w:val="0"/>
        <w:adjustRightInd w:val="0"/>
        <w:spacing w:after="120" w:line="240" w:lineRule="auto"/>
        <w:ind w:left="851" w:right="389" w:hanging="567"/>
        <w:jc w:val="both"/>
        <w:rPr>
          <w:rFonts w:cs="Arial"/>
          <w:b/>
          <w:sz w:val="24"/>
          <w:szCs w:val="24"/>
          <w:lang w:val="es-CR"/>
        </w:rPr>
      </w:pPr>
    </w:p>
    <w:p w14:paraId="5639CCC0" w14:textId="43E74D9B" w:rsidR="00AC6978" w:rsidRPr="00EB55A6" w:rsidRDefault="009B0CD9" w:rsidP="00F82C92">
      <w:pPr>
        <w:autoSpaceDE w:val="0"/>
        <w:autoSpaceDN w:val="0"/>
        <w:adjustRightInd w:val="0"/>
        <w:spacing w:after="120" w:line="240" w:lineRule="auto"/>
        <w:ind w:left="851" w:right="389" w:hanging="567"/>
        <w:jc w:val="both"/>
        <w:rPr>
          <w:rFonts w:cs="Arial"/>
          <w:b/>
          <w:sz w:val="24"/>
          <w:szCs w:val="24"/>
          <w:lang w:val="es-CR"/>
        </w:rPr>
      </w:pPr>
      <w:r>
        <w:rPr>
          <w:rFonts w:cs="Arial"/>
          <w:b/>
          <w:sz w:val="24"/>
          <w:szCs w:val="24"/>
          <w:lang w:val="es-CR"/>
        </w:rPr>
        <w:t>3</w:t>
      </w:r>
      <w:r w:rsidR="00AC6978">
        <w:rPr>
          <w:rFonts w:cs="Arial"/>
          <w:b/>
          <w:sz w:val="24"/>
          <w:szCs w:val="24"/>
          <w:lang w:val="es-CR"/>
        </w:rPr>
        <w:t>.2</w:t>
      </w:r>
      <w:r w:rsidR="00AC6978">
        <w:rPr>
          <w:rFonts w:cs="Arial"/>
          <w:b/>
          <w:sz w:val="24"/>
          <w:szCs w:val="24"/>
          <w:lang w:val="es-CR"/>
        </w:rPr>
        <w:tab/>
        <w:t>Diseño</w:t>
      </w:r>
      <w:r w:rsidR="00AC6978" w:rsidRPr="00EB55A6">
        <w:rPr>
          <w:rFonts w:cs="Arial"/>
          <w:b/>
          <w:sz w:val="24"/>
          <w:szCs w:val="24"/>
          <w:lang w:val="es-CR"/>
        </w:rPr>
        <w:t xml:space="preserve"> de la muestra</w:t>
      </w:r>
    </w:p>
    <w:p w14:paraId="6914E084" w14:textId="1BF4AEA0" w:rsidR="00AC6978" w:rsidRDefault="00AC6978" w:rsidP="00F82C92">
      <w:pPr>
        <w:pStyle w:val="Prrafodelista"/>
        <w:spacing w:after="120" w:line="240" w:lineRule="auto"/>
        <w:ind w:left="284" w:right="389"/>
        <w:jc w:val="both"/>
        <w:rPr>
          <w:rFonts w:cs="Arial"/>
          <w:lang w:val="es-CR" w:eastAsia="es-MX"/>
        </w:rPr>
      </w:pPr>
      <w:r>
        <w:rPr>
          <w:rFonts w:cs="Arial"/>
          <w:lang w:val="es-CR" w:eastAsia="es-MX"/>
        </w:rPr>
        <w:t>La muestra</w:t>
      </w:r>
      <w:r w:rsidRPr="00605867">
        <w:rPr>
          <w:rFonts w:cs="Arial"/>
          <w:lang w:val="es-CR" w:eastAsia="es-MX"/>
        </w:rPr>
        <w:t xml:space="preserve"> se </w:t>
      </w:r>
      <w:r w:rsidR="00476DF3">
        <w:rPr>
          <w:rFonts w:cs="Arial"/>
          <w:lang w:val="es-CR" w:eastAsia="es-MX"/>
        </w:rPr>
        <w:t xml:space="preserve">controló </w:t>
      </w:r>
      <w:r w:rsidR="000E25A1">
        <w:rPr>
          <w:rFonts w:cs="Arial"/>
          <w:lang w:val="es-CR" w:eastAsia="es-MX"/>
        </w:rPr>
        <w:t>de tal manera que permitiera el análisis como mínimo a nivel de Provincia, Zona, Sexo y NSE</w:t>
      </w:r>
      <w:r w:rsidR="004D3CDB">
        <w:rPr>
          <w:rFonts w:cs="Arial"/>
          <w:lang w:val="es-CR" w:eastAsia="es-MX"/>
        </w:rPr>
        <w:t xml:space="preserve">. La distribución </w:t>
      </w:r>
      <w:r w:rsidR="006F4975">
        <w:rPr>
          <w:rFonts w:cs="Arial"/>
          <w:lang w:val="es-CR" w:eastAsia="es-MX"/>
        </w:rPr>
        <w:t xml:space="preserve">de la muestra </w:t>
      </w:r>
      <w:r w:rsidR="00E46B95">
        <w:rPr>
          <w:rFonts w:cs="Arial"/>
          <w:lang w:val="es-CR" w:eastAsia="es-MX"/>
        </w:rPr>
        <w:t>a nivel provincia corresponde a</w:t>
      </w:r>
      <w:r w:rsidR="006F4975">
        <w:rPr>
          <w:rFonts w:cs="Arial"/>
          <w:lang w:val="es-CR" w:eastAsia="es-MX"/>
        </w:rPr>
        <w:t xml:space="preserve"> la proporción de cada una de ella de acuerdo con el último censo de población y vivienda 2011.</w:t>
      </w:r>
      <w:r w:rsidR="00E46B95">
        <w:rPr>
          <w:rFonts w:cs="Arial"/>
          <w:lang w:val="es-CR" w:eastAsia="es-MX"/>
        </w:rPr>
        <w:t xml:space="preserve"> </w:t>
      </w:r>
    </w:p>
    <w:p w14:paraId="14DBF0B7" w14:textId="14AC66DB" w:rsidR="00065EDD" w:rsidRDefault="00065EDD" w:rsidP="00F82C92">
      <w:pPr>
        <w:pStyle w:val="Prrafodelista"/>
        <w:spacing w:after="120" w:line="240" w:lineRule="auto"/>
        <w:ind w:left="284" w:right="389"/>
        <w:jc w:val="both"/>
        <w:rPr>
          <w:rFonts w:cs="Arial"/>
          <w:lang w:val="es-CR" w:eastAsia="es-MX"/>
        </w:rPr>
      </w:pPr>
      <w:r>
        <w:rPr>
          <w:rFonts w:cs="Arial"/>
          <w:lang w:val="es-CR" w:eastAsia="es-MX"/>
        </w:rPr>
        <w:t>1,200 entrevistas efectivas para un error aproximado del 2.8% con un nivel de confianza del 95%.</w:t>
      </w:r>
    </w:p>
    <w:bookmarkStart w:id="3" w:name="_MON_1645994149"/>
    <w:bookmarkEnd w:id="3"/>
    <w:p w14:paraId="5356A846" w14:textId="5A0A0152" w:rsidR="009B0CD9" w:rsidRDefault="009D71C9" w:rsidP="005915D6">
      <w:pPr>
        <w:pStyle w:val="Prrafodelista"/>
        <w:spacing w:after="120" w:line="240" w:lineRule="auto"/>
        <w:ind w:left="284" w:right="389"/>
        <w:jc w:val="both"/>
        <w:rPr>
          <w:noProof/>
        </w:rPr>
      </w:pPr>
      <w:r>
        <w:rPr>
          <w:noProof/>
        </w:rPr>
        <w:object w:dxaOrig="12287" w:dyaOrig="4149" w14:anchorId="076C5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167.25pt" o:ole="">
            <v:imagedata r:id="rId12" o:title=""/>
          </v:shape>
          <o:OLEObject Type="Embed" ProgID="Excel.Sheet.12" ShapeID="_x0000_i1025" DrawAspect="Content" ObjectID="_1654581735" r:id="rId13"/>
        </w:object>
      </w:r>
    </w:p>
    <w:p w14:paraId="0BC04CFC" w14:textId="77777777" w:rsidR="009B0CD9" w:rsidRDefault="009B0CD9" w:rsidP="005915D6">
      <w:pPr>
        <w:pStyle w:val="Prrafodelista"/>
        <w:spacing w:after="120" w:line="240" w:lineRule="auto"/>
        <w:ind w:left="284" w:right="389"/>
        <w:jc w:val="both"/>
        <w:rPr>
          <w:rFonts w:cs="Arial"/>
          <w:lang w:val="es-CR" w:eastAsia="es-MX"/>
        </w:rPr>
      </w:pPr>
    </w:p>
    <w:p w14:paraId="45D2CFE5" w14:textId="5D95259B" w:rsidR="00AC6978" w:rsidRPr="00EB55A6" w:rsidRDefault="006F4975" w:rsidP="00AC6978">
      <w:pPr>
        <w:autoSpaceDE w:val="0"/>
        <w:autoSpaceDN w:val="0"/>
        <w:adjustRightInd w:val="0"/>
        <w:spacing w:after="120" w:line="240" w:lineRule="auto"/>
        <w:ind w:left="851" w:right="389" w:hanging="567"/>
        <w:jc w:val="both"/>
        <w:rPr>
          <w:rFonts w:cs="Arial"/>
          <w:b/>
          <w:sz w:val="24"/>
          <w:szCs w:val="24"/>
          <w:lang w:val="es-CR"/>
        </w:rPr>
      </w:pPr>
      <w:r>
        <w:rPr>
          <w:rFonts w:cs="Arial"/>
          <w:b/>
          <w:sz w:val="24"/>
          <w:szCs w:val="24"/>
          <w:lang w:val="es-CR"/>
        </w:rPr>
        <w:t>3</w:t>
      </w:r>
      <w:r w:rsidR="00AC6978" w:rsidRPr="00EB55A6">
        <w:rPr>
          <w:rFonts w:cs="Arial"/>
          <w:b/>
          <w:sz w:val="24"/>
          <w:szCs w:val="24"/>
          <w:lang w:val="es-CR"/>
        </w:rPr>
        <w:t>.</w:t>
      </w:r>
      <w:r w:rsidR="006D1738">
        <w:rPr>
          <w:rFonts w:cs="Arial"/>
          <w:b/>
          <w:sz w:val="24"/>
          <w:szCs w:val="24"/>
          <w:lang w:val="es-CR"/>
        </w:rPr>
        <w:t>3</w:t>
      </w:r>
      <w:r w:rsidR="00AC6978" w:rsidRPr="00EB55A6">
        <w:rPr>
          <w:rFonts w:cs="Arial"/>
          <w:b/>
          <w:sz w:val="24"/>
          <w:szCs w:val="24"/>
          <w:lang w:val="es-CR"/>
        </w:rPr>
        <w:t xml:space="preserve"> </w:t>
      </w:r>
      <w:r w:rsidR="00AC6978">
        <w:rPr>
          <w:rFonts w:cs="Arial"/>
          <w:b/>
          <w:sz w:val="24"/>
          <w:szCs w:val="24"/>
          <w:lang w:val="es-CR"/>
        </w:rPr>
        <w:tab/>
        <w:t>Selección</w:t>
      </w:r>
      <w:r w:rsidR="00AC6978" w:rsidRPr="00EB55A6">
        <w:rPr>
          <w:rFonts w:cs="Arial"/>
          <w:b/>
          <w:sz w:val="24"/>
          <w:szCs w:val="24"/>
          <w:lang w:val="es-CR"/>
        </w:rPr>
        <w:t xml:space="preserve"> de la muestra</w:t>
      </w:r>
    </w:p>
    <w:p w14:paraId="437E6320" w14:textId="02CC1AE8" w:rsidR="00AC6978" w:rsidRDefault="009B0CD9" w:rsidP="00AC6978">
      <w:pPr>
        <w:pStyle w:val="Prrafodelista"/>
        <w:spacing w:after="120" w:line="240" w:lineRule="auto"/>
        <w:ind w:left="284" w:right="389"/>
        <w:jc w:val="both"/>
        <w:rPr>
          <w:rFonts w:eastAsia="Times New Roman" w:cs="Arial"/>
          <w:lang w:val="es-CR"/>
        </w:rPr>
      </w:pPr>
      <w:r>
        <w:rPr>
          <w:rFonts w:eastAsia="Times New Roman" w:cs="Arial"/>
          <w:lang w:val="es-CR"/>
        </w:rPr>
        <w:t>P</w:t>
      </w:r>
      <w:r w:rsidR="00AC6978">
        <w:rPr>
          <w:rFonts w:eastAsia="Times New Roman" w:cs="Arial"/>
          <w:lang w:val="es-CR"/>
        </w:rPr>
        <w:t xml:space="preserve">ara la selección de la muestra, </w:t>
      </w:r>
      <w:r>
        <w:rPr>
          <w:rFonts w:eastAsia="Times New Roman" w:cs="Arial"/>
          <w:lang w:val="es-CR"/>
        </w:rPr>
        <w:t xml:space="preserve">se </w:t>
      </w:r>
      <w:r w:rsidR="00AC6978">
        <w:rPr>
          <w:rFonts w:eastAsia="Times New Roman" w:cs="Arial"/>
          <w:lang w:val="es-CR"/>
        </w:rPr>
        <w:t>proced</w:t>
      </w:r>
      <w:r w:rsidR="006D1738">
        <w:rPr>
          <w:rFonts w:eastAsia="Times New Roman" w:cs="Arial"/>
          <w:lang w:val="es-CR"/>
        </w:rPr>
        <w:t>ió</w:t>
      </w:r>
      <w:r w:rsidR="00AC6978">
        <w:rPr>
          <w:rFonts w:eastAsia="Times New Roman" w:cs="Arial"/>
          <w:lang w:val="es-CR"/>
        </w:rPr>
        <w:t xml:space="preserve"> con un método de muestreo en dos etapas, </w:t>
      </w:r>
      <w:r w:rsidR="00813DD2">
        <w:rPr>
          <w:rFonts w:eastAsia="Times New Roman" w:cs="Arial"/>
          <w:lang w:val="es-CR"/>
        </w:rPr>
        <w:t>de acuerdo con el</w:t>
      </w:r>
      <w:r w:rsidR="00AC6978">
        <w:rPr>
          <w:rFonts w:eastAsia="Times New Roman" w:cs="Arial"/>
          <w:lang w:val="es-CR"/>
        </w:rPr>
        <w:t xml:space="preserve"> siguiente esquema:</w:t>
      </w:r>
    </w:p>
    <w:p w14:paraId="62ADA1C8" w14:textId="39D4429C" w:rsidR="00AC6978" w:rsidRDefault="00AC6978" w:rsidP="00537E65">
      <w:pPr>
        <w:pStyle w:val="Prrafodelista"/>
        <w:numPr>
          <w:ilvl w:val="0"/>
          <w:numId w:val="7"/>
        </w:numPr>
        <w:spacing w:after="120" w:line="240" w:lineRule="auto"/>
        <w:ind w:right="389"/>
        <w:jc w:val="both"/>
        <w:rPr>
          <w:rFonts w:eastAsia="Times New Roman" w:cs="Arial"/>
          <w:lang w:val="es-CR"/>
        </w:rPr>
      </w:pPr>
      <w:r w:rsidRPr="00D118C1">
        <w:rPr>
          <w:rFonts w:eastAsia="Times New Roman" w:cs="Arial"/>
          <w:b/>
          <w:lang w:val="es-CR"/>
        </w:rPr>
        <w:t>Etapa 1 Selección de distritos:</w:t>
      </w:r>
      <w:r>
        <w:rPr>
          <w:rFonts w:eastAsia="Times New Roman" w:cs="Arial"/>
          <w:lang w:val="es-CR"/>
        </w:rPr>
        <w:t xml:space="preserve"> Se selecciona</w:t>
      </w:r>
      <w:r w:rsidR="006D1738">
        <w:rPr>
          <w:rFonts w:eastAsia="Times New Roman" w:cs="Arial"/>
          <w:lang w:val="es-CR"/>
        </w:rPr>
        <w:t>ron</w:t>
      </w:r>
      <w:r>
        <w:rPr>
          <w:rFonts w:eastAsia="Times New Roman" w:cs="Arial"/>
          <w:lang w:val="es-CR"/>
        </w:rPr>
        <w:t xml:space="preserve"> distritos dentro de cada una de las </w:t>
      </w:r>
      <w:r w:rsidR="009B0CD9">
        <w:rPr>
          <w:rFonts w:eastAsia="Times New Roman" w:cs="Arial"/>
          <w:lang w:val="es-CR"/>
        </w:rPr>
        <w:t>provincias</w:t>
      </w:r>
      <w:r>
        <w:rPr>
          <w:rFonts w:eastAsia="Times New Roman" w:cs="Arial"/>
          <w:lang w:val="es-CR"/>
        </w:rPr>
        <w:t xml:space="preserve">, controlando </w:t>
      </w:r>
      <w:r w:rsidR="009B0CD9">
        <w:rPr>
          <w:rFonts w:eastAsia="Times New Roman" w:cs="Arial"/>
          <w:lang w:val="es-CR"/>
        </w:rPr>
        <w:t>la representatividad urbana/rural.</w:t>
      </w:r>
    </w:p>
    <w:p w14:paraId="5A0D8052" w14:textId="79EB2B8F" w:rsidR="00AC6978" w:rsidRPr="00F308EA" w:rsidRDefault="00AC6978" w:rsidP="00A008FD">
      <w:pPr>
        <w:pStyle w:val="Prrafodelista"/>
        <w:numPr>
          <w:ilvl w:val="0"/>
          <w:numId w:val="8"/>
        </w:numPr>
        <w:spacing w:after="120" w:line="240" w:lineRule="auto"/>
        <w:ind w:right="389"/>
        <w:jc w:val="both"/>
        <w:rPr>
          <w:rFonts w:eastAsia="Times New Roman" w:cs="Arial"/>
          <w:lang w:val="es-CR"/>
        </w:rPr>
      </w:pPr>
      <w:r w:rsidRPr="00F308EA">
        <w:rPr>
          <w:rFonts w:eastAsia="Times New Roman" w:cs="Arial"/>
          <w:b/>
          <w:lang w:val="es-CR"/>
        </w:rPr>
        <w:t xml:space="preserve">Etapa 2 Selección de </w:t>
      </w:r>
      <w:r w:rsidR="009B0CD9" w:rsidRPr="00F308EA">
        <w:rPr>
          <w:rFonts w:eastAsia="Times New Roman" w:cs="Arial"/>
          <w:b/>
          <w:lang w:val="es-CR"/>
        </w:rPr>
        <w:t>viviendas</w:t>
      </w:r>
      <w:r w:rsidRPr="00F308EA">
        <w:rPr>
          <w:rFonts w:eastAsia="Times New Roman" w:cs="Arial"/>
          <w:b/>
          <w:lang w:val="es-CR"/>
        </w:rPr>
        <w:t>:</w:t>
      </w:r>
      <w:r w:rsidRPr="00F308EA">
        <w:rPr>
          <w:rFonts w:eastAsia="Times New Roman" w:cs="Arial"/>
          <w:lang w:val="es-CR"/>
        </w:rPr>
        <w:t xml:space="preserve"> Se selecciona</w:t>
      </w:r>
      <w:r w:rsidR="006D1738" w:rsidRPr="00F308EA">
        <w:rPr>
          <w:rFonts w:eastAsia="Times New Roman" w:cs="Arial"/>
          <w:lang w:val="es-CR"/>
        </w:rPr>
        <w:t>ro</w:t>
      </w:r>
      <w:r w:rsidRPr="00F308EA">
        <w:rPr>
          <w:rFonts w:eastAsia="Times New Roman" w:cs="Arial"/>
          <w:lang w:val="es-CR"/>
        </w:rPr>
        <w:t xml:space="preserve">n al interior de cada distrito, </w:t>
      </w:r>
      <w:r w:rsidR="00594046" w:rsidRPr="00F308EA">
        <w:rPr>
          <w:rFonts w:eastAsia="Times New Roman" w:cs="Arial"/>
          <w:lang w:val="es-CR"/>
        </w:rPr>
        <w:t xml:space="preserve">las viviendas </w:t>
      </w:r>
      <w:r w:rsidR="00A9752F" w:rsidRPr="00F308EA">
        <w:rPr>
          <w:rFonts w:eastAsia="Times New Roman" w:cs="Arial"/>
          <w:lang w:val="es-CR"/>
        </w:rPr>
        <w:t xml:space="preserve">como </w:t>
      </w:r>
      <w:r w:rsidRPr="00F308EA">
        <w:rPr>
          <w:rFonts w:eastAsia="Times New Roman" w:cs="Arial"/>
          <w:lang w:val="es-CR"/>
        </w:rPr>
        <w:t>unidades</w:t>
      </w:r>
      <w:r w:rsidR="00A9752F" w:rsidRPr="00F308EA">
        <w:rPr>
          <w:rFonts w:eastAsia="Times New Roman" w:cs="Arial"/>
          <w:lang w:val="es-CR"/>
        </w:rPr>
        <w:t xml:space="preserve"> de observación </w:t>
      </w:r>
      <w:r w:rsidRPr="00F308EA">
        <w:rPr>
          <w:rFonts w:eastAsia="Times New Roman" w:cs="Arial"/>
          <w:lang w:val="es-CR"/>
        </w:rPr>
        <w:t xml:space="preserve">y dentro de cada una de ellas, se </w:t>
      </w:r>
      <w:r w:rsidR="00F308EA">
        <w:rPr>
          <w:rFonts w:eastAsia="Times New Roman" w:cs="Arial"/>
          <w:lang w:val="es-CR"/>
        </w:rPr>
        <w:t>solicitó la colaboración a</w:t>
      </w:r>
      <w:r w:rsidRPr="00F308EA">
        <w:rPr>
          <w:rFonts w:eastAsia="Times New Roman" w:cs="Arial"/>
          <w:lang w:val="es-CR"/>
        </w:rPr>
        <w:t xml:space="preserve"> un adulto perteneciente al hogar, para hacerle la entrevista. </w:t>
      </w:r>
    </w:p>
    <w:p w14:paraId="3066D289" w14:textId="02A95985" w:rsidR="00EA3355" w:rsidRDefault="00EA3355" w:rsidP="00EA3355">
      <w:pPr>
        <w:pStyle w:val="Prrafodelista"/>
        <w:spacing w:after="120" w:line="240" w:lineRule="auto"/>
        <w:ind w:left="1004" w:right="389"/>
        <w:jc w:val="both"/>
        <w:rPr>
          <w:rFonts w:eastAsia="Times New Roman" w:cs="Arial"/>
          <w:lang w:val="es-CR"/>
        </w:rPr>
      </w:pPr>
    </w:p>
    <w:p w14:paraId="35DBFAEA" w14:textId="5335B44E" w:rsidR="00DE69A1" w:rsidRDefault="00DE69A1" w:rsidP="00EA3355">
      <w:pPr>
        <w:pStyle w:val="Prrafodelista"/>
        <w:spacing w:after="120" w:line="240" w:lineRule="auto"/>
        <w:ind w:left="1004" w:right="389"/>
        <w:jc w:val="both"/>
        <w:rPr>
          <w:rFonts w:eastAsia="Times New Roman" w:cs="Arial"/>
          <w:lang w:val="es-CR"/>
        </w:rPr>
      </w:pPr>
    </w:p>
    <w:p w14:paraId="4E530840" w14:textId="62705903" w:rsidR="00DE69A1" w:rsidRDefault="00DE69A1" w:rsidP="00EA3355">
      <w:pPr>
        <w:pStyle w:val="Prrafodelista"/>
        <w:spacing w:after="120" w:line="240" w:lineRule="auto"/>
        <w:ind w:left="1004" w:right="389"/>
        <w:jc w:val="both"/>
        <w:rPr>
          <w:rFonts w:eastAsia="Times New Roman" w:cs="Arial"/>
          <w:lang w:val="es-CR"/>
        </w:rPr>
      </w:pPr>
    </w:p>
    <w:p w14:paraId="10C56C63" w14:textId="2DB8F412" w:rsidR="006D1738" w:rsidRPr="006D1738" w:rsidRDefault="006F4975" w:rsidP="006D1738">
      <w:pPr>
        <w:pStyle w:val="Prrafodelista"/>
        <w:spacing w:after="120" w:line="240" w:lineRule="auto"/>
        <w:ind w:left="851" w:right="389" w:hanging="567"/>
        <w:jc w:val="both"/>
        <w:rPr>
          <w:rFonts w:eastAsia="Times New Roman" w:cs="Arial"/>
          <w:b/>
          <w:sz w:val="24"/>
          <w:szCs w:val="24"/>
          <w:lang w:val="es-CR"/>
        </w:rPr>
      </w:pPr>
      <w:r>
        <w:rPr>
          <w:rFonts w:eastAsia="Times New Roman" w:cs="Arial"/>
          <w:b/>
          <w:sz w:val="24"/>
          <w:szCs w:val="24"/>
          <w:lang w:val="es-CR"/>
        </w:rPr>
        <w:t>3</w:t>
      </w:r>
      <w:r w:rsidR="006D1738" w:rsidRPr="006D1738">
        <w:rPr>
          <w:rFonts w:eastAsia="Times New Roman" w:cs="Arial"/>
          <w:b/>
          <w:sz w:val="24"/>
          <w:szCs w:val="24"/>
          <w:lang w:val="es-CR"/>
        </w:rPr>
        <w:t>.</w:t>
      </w:r>
      <w:r w:rsidR="006D1738">
        <w:rPr>
          <w:rFonts w:eastAsia="Times New Roman" w:cs="Arial"/>
          <w:b/>
          <w:sz w:val="24"/>
          <w:szCs w:val="24"/>
          <w:lang w:val="es-CR"/>
        </w:rPr>
        <w:t>4</w:t>
      </w:r>
      <w:r w:rsidR="006D1738" w:rsidRPr="006D1738">
        <w:rPr>
          <w:rFonts w:eastAsia="Times New Roman" w:cs="Arial"/>
          <w:b/>
          <w:sz w:val="24"/>
          <w:szCs w:val="24"/>
          <w:lang w:val="es-CR"/>
        </w:rPr>
        <w:t>.</w:t>
      </w:r>
      <w:r w:rsidR="006D1738">
        <w:rPr>
          <w:rFonts w:eastAsia="Times New Roman" w:cs="Arial"/>
          <w:b/>
          <w:sz w:val="24"/>
          <w:szCs w:val="24"/>
          <w:lang w:val="es-CR"/>
        </w:rPr>
        <w:tab/>
      </w:r>
      <w:r w:rsidR="006D1738" w:rsidRPr="006D1738">
        <w:rPr>
          <w:rFonts w:eastAsia="Times New Roman" w:cs="Arial"/>
          <w:b/>
          <w:sz w:val="24"/>
          <w:szCs w:val="24"/>
          <w:lang w:val="es-CR"/>
        </w:rPr>
        <w:t>Los temas de estudio</w:t>
      </w:r>
      <w:r w:rsidR="00A91C10">
        <w:rPr>
          <w:rFonts w:eastAsia="Times New Roman" w:cs="Arial"/>
          <w:b/>
          <w:sz w:val="24"/>
          <w:szCs w:val="24"/>
          <w:lang w:val="es-CR"/>
        </w:rPr>
        <w:t xml:space="preserve"> – El Cuestionario</w:t>
      </w:r>
    </w:p>
    <w:p w14:paraId="0BEEECB6" w14:textId="6AA0F6C4" w:rsidR="008526D4" w:rsidRDefault="006D1738" w:rsidP="006D1738">
      <w:pPr>
        <w:pStyle w:val="Prrafodelista"/>
        <w:spacing w:after="120" w:line="240" w:lineRule="auto"/>
        <w:ind w:left="284" w:right="389"/>
        <w:jc w:val="both"/>
        <w:rPr>
          <w:rFonts w:eastAsia="Times New Roman" w:cs="Arial"/>
          <w:lang w:val="es-CR"/>
        </w:rPr>
      </w:pPr>
      <w:r w:rsidRPr="006D1738">
        <w:rPr>
          <w:rFonts w:eastAsia="Times New Roman" w:cs="Arial"/>
          <w:lang w:val="es-CR"/>
        </w:rPr>
        <w:t xml:space="preserve">El cuestionario utilizado consta de </w:t>
      </w:r>
      <w:r w:rsidR="00FB735A">
        <w:rPr>
          <w:rFonts w:eastAsia="Times New Roman" w:cs="Arial"/>
          <w:lang w:val="es-CR"/>
        </w:rPr>
        <w:t>diez</w:t>
      </w:r>
      <w:r w:rsidRPr="006D1738">
        <w:rPr>
          <w:rFonts w:eastAsia="Times New Roman" w:cs="Arial"/>
          <w:lang w:val="es-CR"/>
        </w:rPr>
        <w:t xml:space="preserve"> módulos</w:t>
      </w:r>
      <w:r w:rsidR="00F14A81">
        <w:rPr>
          <w:rFonts w:eastAsia="Times New Roman" w:cs="Arial"/>
          <w:lang w:val="es-CR"/>
        </w:rPr>
        <w:t>.</w:t>
      </w:r>
      <w:r w:rsidR="00F6439C">
        <w:rPr>
          <w:rFonts w:eastAsia="Times New Roman" w:cs="Arial"/>
          <w:lang w:val="es-CR"/>
        </w:rPr>
        <w:t xml:space="preserve"> </w:t>
      </w:r>
    </w:p>
    <w:p w14:paraId="78976965" w14:textId="459E9490" w:rsidR="008526D4" w:rsidRPr="0098118E" w:rsidRDefault="008526D4" w:rsidP="008526D4">
      <w:pPr>
        <w:pStyle w:val="Prrafodelista"/>
        <w:spacing w:after="120" w:line="240" w:lineRule="auto"/>
        <w:ind w:left="284" w:right="-37"/>
        <w:jc w:val="both"/>
        <w:rPr>
          <w:rFonts w:cs="Arial"/>
          <w:lang w:val="es-MX" w:eastAsia="es-MX"/>
        </w:rPr>
      </w:pPr>
      <w:r w:rsidRPr="00CC22D5">
        <w:rPr>
          <w:rFonts w:cs="Arial"/>
          <w:b/>
          <w:lang w:val="es-MX" w:eastAsia="es-MX"/>
        </w:rPr>
        <w:t>Sección 1</w:t>
      </w:r>
      <w:r w:rsidRPr="0098118E">
        <w:rPr>
          <w:rFonts w:cs="Arial"/>
          <w:lang w:val="es-MX" w:eastAsia="es-MX"/>
        </w:rPr>
        <w:t xml:space="preserve">: </w:t>
      </w:r>
      <w:r w:rsidR="00ED71C2">
        <w:rPr>
          <w:rFonts w:cs="Arial"/>
          <w:lang w:val="es-MX" w:eastAsia="es-MX"/>
        </w:rPr>
        <w:t xml:space="preserve">Características generales de </w:t>
      </w:r>
      <w:r w:rsidR="00D95B1E">
        <w:rPr>
          <w:rFonts w:cs="Arial"/>
          <w:lang w:val="es-MX" w:eastAsia="es-MX"/>
        </w:rPr>
        <w:t>residentes en viviendas y hogares</w:t>
      </w:r>
    </w:p>
    <w:p w14:paraId="63B35322" w14:textId="1A35EBD2" w:rsidR="008526D4" w:rsidRPr="0098118E" w:rsidRDefault="008526D4" w:rsidP="008526D4">
      <w:pPr>
        <w:pStyle w:val="Prrafodelista"/>
        <w:spacing w:after="120" w:line="240" w:lineRule="auto"/>
        <w:ind w:left="284" w:right="-37"/>
        <w:jc w:val="both"/>
        <w:rPr>
          <w:rFonts w:cs="Arial"/>
          <w:lang w:val="es-MX" w:eastAsia="es-MX"/>
        </w:rPr>
      </w:pPr>
      <w:r w:rsidRPr="00CC22D5">
        <w:rPr>
          <w:rFonts w:cs="Arial"/>
          <w:b/>
          <w:lang w:val="es-MX" w:eastAsia="es-MX"/>
        </w:rPr>
        <w:t>Sección 2</w:t>
      </w:r>
      <w:r w:rsidRPr="0098118E">
        <w:rPr>
          <w:rFonts w:cs="Arial"/>
          <w:lang w:val="es-MX" w:eastAsia="es-MX"/>
        </w:rPr>
        <w:t xml:space="preserve">: </w:t>
      </w:r>
      <w:r w:rsidR="0086358F">
        <w:rPr>
          <w:rFonts w:cs="Arial"/>
          <w:lang w:val="es-MX" w:eastAsia="es-MX"/>
        </w:rPr>
        <w:t xml:space="preserve">Características </w:t>
      </w:r>
      <w:r w:rsidR="00F31736">
        <w:rPr>
          <w:rFonts w:cs="Arial"/>
          <w:lang w:val="es-MX" w:eastAsia="es-MX"/>
        </w:rPr>
        <w:t>sociodemográficas</w:t>
      </w:r>
      <w:r w:rsidR="0086358F">
        <w:rPr>
          <w:rFonts w:cs="Arial"/>
          <w:lang w:val="es-MX" w:eastAsia="es-MX"/>
        </w:rPr>
        <w:t xml:space="preserve"> del entrevistado</w:t>
      </w:r>
    </w:p>
    <w:p w14:paraId="71891A89" w14:textId="58E8FF7E" w:rsidR="008526D4" w:rsidRPr="0098118E" w:rsidRDefault="008526D4" w:rsidP="008526D4">
      <w:pPr>
        <w:pStyle w:val="Prrafodelista"/>
        <w:spacing w:after="120" w:line="240" w:lineRule="auto"/>
        <w:ind w:left="284" w:right="-37"/>
        <w:jc w:val="both"/>
        <w:rPr>
          <w:rFonts w:cs="Arial"/>
          <w:lang w:val="es-MX" w:eastAsia="es-MX"/>
        </w:rPr>
      </w:pPr>
      <w:r w:rsidRPr="00CC22D5">
        <w:rPr>
          <w:rFonts w:cs="Arial"/>
          <w:b/>
          <w:lang w:val="es-MX" w:eastAsia="es-MX"/>
        </w:rPr>
        <w:t xml:space="preserve">Sección </w:t>
      </w:r>
      <w:r>
        <w:rPr>
          <w:rFonts w:cs="Arial"/>
          <w:b/>
          <w:lang w:val="es-MX" w:eastAsia="es-MX"/>
        </w:rPr>
        <w:t>3</w:t>
      </w:r>
      <w:r w:rsidRPr="0098118E">
        <w:rPr>
          <w:rFonts w:cs="Arial"/>
          <w:lang w:val="es-MX" w:eastAsia="es-MX"/>
        </w:rPr>
        <w:t xml:space="preserve">: </w:t>
      </w:r>
      <w:r w:rsidR="00967D5B">
        <w:rPr>
          <w:rFonts w:cs="Arial"/>
          <w:lang w:val="es-MX" w:eastAsia="es-MX"/>
        </w:rPr>
        <w:t>Administración de gastos</w:t>
      </w:r>
      <w:r w:rsidR="0019334E">
        <w:rPr>
          <w:rFonts w:cs="Arial"/>
          <w:lang w:val="es-MX" w:eastAsia="es-MX"/>
        </w:rPr>
        <w:t xml:space="preserve">, comportamiento </w:t>
      </w:r>
      <w:r w:rsidR="00A426DA">
        <w:rPr>
          <w:rFonts w:cs="Arial"/>
          <w:lang w:val="es-MX" w:eastAsia="es-MX"/>
        </w:rPr>
        <w:t>y educación financiera</w:t>
      </w:r>
    </w:p>
    <w:p w14:paraId="33CBFC25" w14:textId="3786E837" w:rsidR="008526D4" w:rsidRPr="0098118E" w:rsidRDefault="008526D4" w:rsidP="008526D4">
      <w:pPr>
        <w:pStyle w:val="Prrafodelista"/>
        <w:spacing w:after="120" w:line="240" w:lineRule="auto"/>
        <w:ind w:left="284" w:right="-37"/>
        <w:jc w:val="both"/>
        <w:rPr>
          <w:rFonts w:cs="Arial"/>
          <w:lang w:val="es-MX" w:eastAsia="es-MX"/>
        </w:rPr>
      </w:pPr>
      <w:r w:rsidRPr="00CC22D5">
        <w:rPr>
          <w:rFonts w:cs="Arial"/>
          <w:b/>
          <w:lang w:val="es-MX" w:eastAsia="es-MX"/>
        </w:rPr>
        <w:t xml:space="preserve">Sección </w:t>
      </w:r>
      <w:r>
        <w:rPr>
          <w:rFonts w:cs="Arial"/>
          <w:b/>
          <w:lang w:val="es-MX" w:eastAsia="es-MX"/>
        </w:rPr>
        <w:t>4</w:t>
      </w:r>
      <w:r w:rsidRPr="0098118E">
        <w:rPr>
          <w:rFonts w:cs="Arial"/>
          <w:lang w:val="es-MX" w:eastAsia="es-MX"/>
        </w:rPr>
        <w:t xml:space="preserve">: </w:t>
      </w:r>
      <w:r w:rsidR="00C93C87">
        <w:rPr>
          <w:rFonts w:cs="Arial"/>
          <w:lang w:val="es-MX" w:eastAsia="es-MX"/>
        </w:rPr>
        <w:t>Ahorro formal e informal</w:t>
      </w:r>
    </w:p>
    <w:p w14:paraId="3394F361" w14:textId="7D78855A" w:rsidR="008526D4" w:rsidRDefault="008526D4" w:rsidP="008526D4">
      <w:pPr>
        <w:pStyle w:val="Prrafodelista"/>
        <w:spacing w:after="120" w:line="240" w:lineRule="auto"/>
        <w:ind w:left="284" w:right="-37"/>
        <w:jc w:val="both"/>
        <w:rPr>
          <w:rFonts w:cs="Arial"/>
          <w:lang w:val="es-MX" w:eastAsia="es-MX"/>
        </w:rPr>
      </w:pPr>
      <w:r w:rsidRPr="00CC22D5">
        <w:rPr>
          <w:rFonts w:cs="Arial"/>
          <w:b/>
          <w:lang w:val="es-MX" w:eastAsia="es-MX"/>
        </w:rPr>
        <w:t xml:space="preserve">Sección </w:t>
      </w:r>
      <w:r>
        <w:rPr>
          <w:rFonts w:cs="Arial"/>
          <w:b/>
          <w:lang w:val="es-MX" w:eastAsia="es-MX"/>
        </w:rPr>
        <w:t>5</w:t>
      </w:r>
      <w:r w:rsidRPr="0098118E">
        <w:rPr>
          <w:rFonts w:cs="Arial"/>
          <w:lang w:val="es-MX" w:eastAsia="es-MX"/>
        </w:rPr>
        <w:t xml:space="preserve">: </w:t>
      </w:r>
      <w:r w:rsidR="00F31736">
        <w:rPr>
          <w:rFonts w:cs="Arial"/>
          <w:lang w:val="es-MX" w:eastAsia="es-MX"/>
        </w:rPr>
        <w:t>Crédito formal e informal</w:t>
      </w:r>
    </w:p>
    <w:p w14:paraId="7449A534" w14:textId="36C0C295" w:rsidR="008526D4" w:rsidRPr="0098118E" w:rsidRDefault="008526D4" w:rsidP="008526D4">
      <w:pPr>
        <w:pStyle w:val="Prrafodelista"/>
        <w:spacing w:after="120" w:line="240" w:lineRule="auto"/>
        <w:ind w:left="284" w:right="-37"/>
        <w:jc w:val="both"/>
        <w:rPr>
          <w:rFonts w:cs="Arial"/>
          <w:lang w:val="es-MX" w:eastAsia="es-MX"/>
        </w:rPr>
      </w:pPr>
      <w:r w:rsidRPr="00CC22D5">
        <w:rPr>
          <w:rFonts w:cs="Arial"/>
          <w:b/>
          <w:lang w:val="es-MX" w:eastAsia="es-MX"/>
        </w:rPr>
        <w:t>Sección</w:t>
      </w:r>
      <w:r>
        <w:rPr>
          <w:rFonts w:cs="Arial"/>
          <w:b/>
          <w:lang w:val="es-MX" w:eastAsia="es-MX"/>
        </w:rPr>
        <w:t xml:space="preserve"> 6</w:t>
      </w:r>
      <w:r w:rsidRPr="0098118E">
        <w:rPr>
          <w:rFonts w:cs="Arial"/>
          <w:lang w:val="es-MX" w:eastAsia="es-MX"/>
        </w:rPr>
        <w:t xml:space="preserve">: </w:t>
      </w:r>
      <w:r w:rsidR="00662227">
        <w:rPr>
          <w:rFonts w:cs="Arial"/>
          <w:lang w:val="es-MX" w:eastAsia="es-MX"/>
        </w:rPr>
        <w:t>Pagos</w:t>
      </w:r>
    </w:p>
    <w:p w14:paraId="4853BB58" w14:textId="0867C680" w:rsidR="008526D4" w:rsidRDefault="008526D4" w:rsidP="008526D4">
      <w:pPr>
        <w:pStyle w:val="Prrafodelista"/>
        <w:spacing w:after="120" w:line="240" w:lineRule="auto"/>
        <w:ind w:left="284" w:right="-37"/>
        <w:jc w:val="both"/>
        <w:rPr>
          <w:rFonts w:cs="Arial"/>
          <w:lang w:val="es-MX" w:eastAsia="es-MX"/>
        </w:rPr>
      </w:pPr>
      <w:r w:rsidRPr="00CC22D5">
        <w:rPr>
          <w:rFonts w:cs="Arial"/>
          <w:b/>
          <w:lang w:val="es-MX" w:eastAsia="es-MX"/>
        </w:rPr>
        <w:t xml:space="preserve">Sección </w:t>
      </w:r>
      <w:r>
        <w:rPr>
          <w:rFonts w:cs="Arial"/>
          <w:b/>
          <w:lang w:val="es-MX" w:eastAsia="es-MX"/>
        </w:rPr>
        <w:t>7</w:t>
      </w:r>
      <w:r w:rsidRPr="00CC22D5">
        <w:rPr>
          <w:rFonts w:cs="Arial"/>
          <w:b/>
          <w:lang w:val="es-MX" w:eastAsia="es-MX"/>
        </w:rPr>
        <w:t>:</w:t>
      </w:r>
      <w:r w:rsidRPr="0098118E">
        <w:rPr>
          <w:rFonts w:cs="Arial"/>
          <w:lang w:val="es-MX" w:eastAsia="es-MX"/>
        </w:rPr>
        <w:t xml:space="preserve"> </w:t>
      </w:r>
      <w:r w:rsidR="00DC4B00">
        <w:rPr>
          <w:rFonts w:cs="Arial"/>
          <w:lang w:val="es-MX" w:eastAsia="es-MX"/>
        </w:rPr>
        <w:t>Otros</w:t>
      </w:r>
    </w:p>
    <w:p w14:paraId="022FD2E3" w14:textId="373134BA" w:rsidR="00DC4B00" w:rsidRDefault="00DC4B00" w:rsidP="00DC4B00">
      <w:pPr>
        <w:pStyle w:val="Prrafodelista"/>
        <w:spacing w:after="120" w:line="240" w:lineRule="auto"/>
        <w:ind w:left="284" w:right="-37"/>
        <w:jc w:val="both"/>
        <w:rPr>
          <w:rFonts w:cs="Arial"/>
          <w:lang w:val="es-MX" w:eastAsia="es-MX"/>
        </w:rPr>
      </w:pPr>
      <w:r w:rsidRPr="00CC22D5">
        <w:rPr>
          <w:rFonts w:cs="Arial"/>
          <w:b/>
          <w:lang w:val="es-MX" w:eastAsia="es-MX"/>
        </w:rPr>
        <w:t xml:space="preserve">Sección </w:t>
      </w:r>
      <w:r>
        <w:rPr>
          <w:rFonts w:cs="Arial"/>
          <w:b/>
          <w:lang w:val="es-MX" w:eastAsia="es-MX"/>
        </w:rPr>
        <w:t>8</w:t>
      </w:r>
      <w:r w:rsidRPr="00CC22D5">
        <w:rPr>
          <w:rFonts w:cs="Arial"/>
          <w:b/>
          <w:lang w:val="es-MX" w:eastAsia="es-MX"/>
        </w:rPr>
        <w:t>:</w:t>
      </w:r>
      <w:r w:rsidRPr="0098118E">
        <w:rPr>
          <w:rFonts w:cs="Arial"/>
          <w:lang w:val="es-MX" w:eastAsia="es-MX"/>
        </w:rPr>
        <w:t xml:space="preserve"> </w:t>
      </w:r>
      <w:r w:rsidR="00427925">
        <w:rPr>
          <w:rFonts w:cs="Arial"/>
          <w:lang w:val="es-MX" w:eastAsia="es-MX"/>
        </w:rPr>
        <w:t>Uso de canales financieros</w:t>
      </w:r>
    </w:p>
    <w:p w14:paraId="7FBA0190" w14:textId="604719E8" w:rsidR="00DC4B00" w:rsidRDefault="00DC4B00" w:rsidP="00DC4B00">
      <w:pPr>
        <w:pStyle w:val="Prrafodelista"/>
        <w:spacing w:after="120" w:line="240" w:lineRule="auto"/>
        <w:ind w:left="284" w:right="-37"/>
        <w:jc w:val="both"/>
        <w:rPr>
          <w:rFonts w:cs="Arial"/>
          <w:lang w:val="es-MX" w:eastAsia="es-MX"/>
        </w:rPr>
      </w:pPr>
      <w:r w:rsidRPr="00CC22D5">
        <w:rPr>
          <w:rFonts w:cs="Arial"/>
          <w:b/>
          <w:lang w:val="es-MX" w:eastAsia="es-MX"/>
        </w:rPr>
        <w:t xml:space="preserve">Sección </w:t>
      </w:r>
      <w:r w:rsidR="00DE11D2">
        <w:rPr>
          <w:rFonts w:cs="Arial"/>
          <w:b/>
          <w:lang w:val="es-MX" w:eastAsia="es-MX"/>
        </w:rPr>
        <w:t>9</w:t>
      </w:r>
      <w:r w:rsidRPr="00CC22D5">
        <w:rPr>
          <w:rFonts w:cs="Arial"/>
          <w:b/>
          <w:lang w:val="es-MX" w:eastAsia="es-MX"/>
        </w:rPr>
        <w:t>:</w:t>
      </w:r>
      <w:r w:rsidRPr="0098118E">
        <w:rPr>
          <w:rFonts w:cs="Arial"/>
          <w:lang w:val="es-MX" w:eastAsia="es-MX"/>
        </w:rPr>
        <w:t xml:space="preserve"> </w:t>
      </w:r>
      <w:r w:rsidR="002851CC">
        <w:rPr>
          <w:rFonts w:cs="Arial"/>
          <w:lang w:val="es-MX" w:eastAsia="es-MX"/>
        </w:rPr>
        <w:t>Protección de usuarios de servicios financieros</w:t>
      </w:r>
    </w:p>
    <w:p w14:paraId="7EEB7496" w14:textId="241CCB3B" w:rsidR="00DC4B00" w:rsidRDefault="00DC4B00" w:rsidP="00DC4B00">
      <w:pPr>
        <w:pStyle w:val="Prrafodelista"/>
        <w:spacing w:after="120" w:line="240" w:lineRule="auto"/>
        <w:ind w:left="284" w:right="-37"/>
        <w:jc w:val="both"/>
        <w:rPr>
          <w:rFonts w:cs="Arial"/>
          <w:lang w:val="es-MX" w:eastAsia="es-MX"/>
        </w:rPr>
      </w:pPr>
      <w:r w:rsidRPr="00CC22D5">
        <w:rPr>
          <w:rFonts w:cs="Arial"/>
          <w:b/>
          <w:lang w:val="es-MX" w:eastAsia="es-MX"/>
        </w:rPr>
        <w:t xml:space="preserve">Sección </w:t>
      </w:r>
      <w:r w:rsidR="00FB735A">
        <w:rPr>
          <w:rFonts w:cs="Arial"/>
          <w:b/>
          <w:lang w:val="es-MX" w:eastAsia="es-MX"/>
        </w:rPr>
        <w:t>10</w:t>
      </w:r>
      <w:r w:rsidRPr="00CC22D5">
        <w:rPr>
          <w:rFonts w:cs="Arial"/>
          <w:b/>
          <w:lang w:val="es-MX" w:eastAsia="es-MX"/>
        </w:rPr>
        <w:t>:</w:t>
      </w:r>
      <w:r w:rsidRPr="0098118E">
        <w:rPr>
          <w:rFonts w:cs="Arial"/>
          <w:lang w:val="es-MX" w:eastAsia="es-MX"/>
        </w:rPr>
        <w:t xml:space="preserve"> </w:t>
      </w:r>
      <w:r w:rsidR="00FB735A">
        <w:rPr>
          <w:rFonts w:cs="Arial"/>
          <w:lang w:val="es-MX" w:eastAsia="es-MX"/>
        </w:rPr>
        <w:t>T</w:t>
      </w:r>
      <w:r w:rsidR="00FB735A" w:rsidRPr="00FB735A">
        <w:rPr>
          <w:rFonts w:cs="Arial"/>
          <w:lang w:val="es-MX" w:eastAsia="es-MX"/>
        </w:rPr>
        <w:t>oma de decisiones y propiedad de activos en el hogar</w:t>
      </w:r>
    </w:p>
    <w:p w14:paraId="1036D23A" w14:textId="72BE05A5" w:rsidR="00DC4B00" w:rsidRPr="0098118E" w:rsidRDefault="00DC4B00" w:rsidP="008526D4">
      <w:pPr>
        <w:pStyle w:val="Prrafodelista"/>
        <w:spacing w:after="120" w:line="240" w:lineRule="auto"/>
        <w:ind w:left="284" w:right="-37"/>
        <w:jc w:val="both"/>
        <w:rPr>
          <w:rFonts w:cs="Arial"/>
          <w:lang w:val="es-MX" w:eastAsia="es-MX"/>
        </w:rPr>
      </w:pPr>
    </w:p>
    <w:p w14:paraId="6C157D27" w14:textId="38F70BE0" w:rsidR="00CE354D" w:rsidRPr="00EB55A6" w:rsidRDefault="009D2793" w:rsidP="00F82C92">
      <w:pPr>
        <w:autoSpaceDE w:val="0"/>
        <w:autoSpaceDN w:val="0"/>
        <w:adjustRightInd w:val="0"/>
        <w:spacing w:after="120" w:line="240" w:lineRule="auto"/>
        <w:ind w:left="851" w:right="389" w:hanging="567"/>
        <w:rPr>
          <w:rFonts w:cs="Arial"/>
          <w:b/>
          <w:sz w:val="24"/>
          <w:szCs w:val="24"/>
          <w:lang w:val="es-CR"/>
        </w:rPr>
      </w:pPr>
      <w:r>
        <w:rPr>
          <w:rFonts w:cs="Arial"/>
          <w:b/>
          <w:sz w:val="24"/>
          <w:szCs w:val="24"/>
          <w:lang w:val="es-CR"/>
        </w:rPr>
        <w:t>3.5</w:t>
      </w:r>
      <w:r>
        <w:rPr>
          <w:rFonts w:cs="Arial"/>
          <w:b/>
          <w:sz w:val="24"/>
          <w:szCs w:val="24"/>
          <w:lang w:val="es-CR"/>
        </w:rPr>
        <w:tab/>
      </w:r>
      <w:r w:rsidR="00CE354D" w:rsidRPr="00EB55A6">
        <w:rPr>
          <w:rFonts w:cs="Arial"/>
          <w:b/>
          <w:sz w:val="24"/>
          <w:szCs w:val="24"/>
          <w:lang w:val="es-CR"/>
        </w:rPr>
        <w:t>Prueba de Cuestionario</w:t>
      </w:r>
    </w:p>
    <w:p w14:paraId="0F6F30E4" w14:textId="2D4DB1B9" w:rsidR="00CE354D" w:rsidRPr="008C7706" w:rsidRDefault="00CE354D" w:rsidP="00F82C92">
      <w:pPr>
        <w:pStyle w:val="Sangradetextonormal"/>
        <w:spacing w:line="240" w:lineRule="auto"/>
        <w:ind w:left="284" w:right="389"/>
        <w:jc w:val="both"/>
        <w:rPr>
          <w:rFonts w:cs="Arial"/>
          <w:iCs/>
          <w:lang w:val="es-CR"/>
        </w:rPr>
      </w:pPr>
      <w:r w:rsidRPr="008C7706">
        <w:rPr>
          <w:rFonts w:cs="Arial"/>
          <w:iCs/>
          <w:lang w:val="es-CR"/>
        </w:rPr>
        <w:t>Se realiz</w:t>
      </w:r>
      <w:r w:rsidR="008526D4">
        <w:rPr>
          <w:rFonts w:cs="Arial"/>
          <w:iCs/>
          <w:lang w:val="es-CR"/>
        </w:rPr>
        <w:t>ó</w:t>
      </w:r>
      <w:r w:rsidRPr="008C7706">
        <w:rPr>
          <w:rFonts w:cs="Arial"/>
          <w:iCs/>
          <w:lang w:val="es-CR"/>
        </w:rPr>
        <w:t xml:space="preserve"> una prueba piloto del cuestionario con el objetivo de evaluarlo en diferentes aspectos de su ejecución, así como servir de </w:t>
      </w:r>
      <w:r w:rsidR="00F07CC3">
        <w:rPr>
          <w:rFonts w:cs="Arial"/>
          <w:iCs/>
          <w:lang w:val="es-CR"/>
        </w:rPr>
        <w:t xml:space="preserve">retroalimentación </w:t>
      </w:r>
      <w:r w:rsidRPr="008C7706">
        <w:rPr>
          <w:rFonts w:cs="Arial"/>
          <w:iCs/>
          <w:lang w:val="es-CR"/>
        </w:rPr>
        <w:t>para el equipo que llev</w:t>
      </w:r>
      <w:r w:rsidR="008526D4">
        <w:rPr>
          <w:rFonts w:cs="Arial"/>
          <w:iCs/>
          <w:lang w:val="es-CR"/>
        </w:rPr>
        <w:t>ó</w:t>
      </w:r>
      <w:r w:rsidRPr="008C7706">
        <w:rPr>
          <w:rFonts w:cs="Arial"/>
          <w:iCs/>
          <w:lang w:val="es-CR"/>
        </w:rPr>
        <w:t xml:space="preserve"> a cabo el trabajo final.</w:t>
      </w:r>
    </w:p>
    <w:p w14:paraId="37B347B6" w14:textId="1BB6FAC4" w:rsidR="00CE354D" w:rsidRPr="008C7706" w:rsidRDefault="00CE354D" w:rsidP="00F82C92">
      <w:pPr>
        <w:pStyle w:val="Sangradetextonormal"/>
        <w:spacing w:line="240" w:lineRule="auto"/>
        <w:ind w:left="284" w:right="389"/>
        <w:jc w:val="both"/>
        <w:rPr>
          <w:rFonts w:cs="Arial"/>
          <w:iCs/>
          <w:lang w:val="es-CR"/>
        </w:rPr>
      </w:pPr>
      <w:r w:rsidRPr="008C7706">
        <w:rPr>
          <w:rFonts w:cs="Arial"/>
          <w:iCs/>
          <w:lang w:val="es-CR"/>
        </w:rPr>
        <w:t>La población a la que se aplic</w:t>
      </w:r>
      <w:r w:rsidR="008526D4">
        <w:rPr>
          <w:rFonts w:cs="Arial"/>
          <w:iCs/>
          <w:lang w:val="es-CR"/>
        </w:rPr>
        <w:t>ó</w:t>
      </w:r>
      <w:r w:rsidRPr="008C7706">
        <w:rPr>
          <w:rFonts w:cs="Arial"/>
          <w:iCs/>
          <w:lang w:val="es-CR"/>
        </w:rPr>
        <w:t xml:space="preserve"> dicha prueba presenta</w:t>
      </w:r>
      <w:r w:rsidR="008526D4">
        <w:rPr>
          <w:rFonts w:cs="Arial"/>
          <w:iCs/>
          <w:lang w:val="es-CR"/>
        </w:rPr>
        <w:t>ba</w:t>
      </w:r>
      <w:r w:rsidRPr="008C7706">
        <w:rPr>
          <w:rFonts w:cs="Arial"/>
          <w:iCs/>
          <w:lang w:val="es-CR"/>
        </w:rPr>
        <w:t xml:space="preserve"> características similares a las señaladas en el diseño de la muestra.</w:t>
      </w:r>
    </w:p>
    <w:p w14:paraId="73D2E363" w14:textId="780E5D3A" w:rsidR="00CE354D" w:rsidRPr="008C7706" w:rsidRDefault="00CE354D" w:rsidP="00F82C92">
      <w:pPr>
        <w:pStyle w:val="Sangradetextonormal"/>
        <w:spacing w:line="240" w:lineRule="auto"/>
        <w:ind w:left="284" w:right="389"/>
        <w:jc w:val="both"/>
        <w:rPr>
          <w:rFonts w:cs="Arial"/>
          <w:iCs/>
          <w:lang w:val="es-CR"/>
        </w:rPr>
      </w:pPr>
      <w:r>
        <w:rPr>
          <w:rFonts w:cs="Arial"/>
          <w:iCs/>
          <w:lang w:val="es-CR"/>
        </w:rPr>
        <w:t>Los resultados de la prueba piloto contribu</w:t>
      </w:r>
      <w:r w:rsidR="008526D4">
        <w:rPr>
          <w:rFonts w:cs="Arial"/>
          <w:iCs/>
          <w:lang w:val="es-CR"/>
        </w:rPr>
        <w:t>yeron</w:t>
      </w:r>
      <w:r>
        <w:rPr>
          <w:rFonts w:cs="Arial"/>
          <w:iCs/>
          <w:lang w:val="es-CR"/>
        </w:rPr>
        <w:t xml:space="preserve"> a identificar barreras de ejecución y temas sensibles por parte del entrevistado </w:t>
      </w:r>
      <w:r w:rsidRPr="008C7706">
        <w:rPr>
          <w:rFonts w:cs="Arial"/>
          <w:iCs/>
          <w:lang w:val="es-CR"/>
        </w:rPr>
        <w:t>y determin</w:t>
      </w:r>
      <w:r w:rsidR="008526D4">
        <w:rPr>
          <w:rFonts w:cs="Arial"/>
          <w:iCs/>
          <w:lang w:val="es-CR"/>
        </w:rPr>
        <w:t>ó</w:t>
      </w:r>
      <w:r w:rsidRPr="008C7706">
        <w:rPr>
          <w:rFonts w:cs="Arial"/>
          <w:iCs/>
          <w:lang w:val="es-CR"/>
        </w:rPr>
        <w:t xml:space="preserve"> la duración aproximada de la entrevista.</w:t>
      </w:r>
    </w:p>
    <w:p w14:paraId="4240F65B" w14:textId="77777777" w:rsidR="00DE69A1" w:rsidRDefault="00DE69A1" w:rsidP="00F82C92">
      <w:pPr>
        <w:autoSpaceDE w:val="0"/>
        <w:autoSpaceDN w:val="0"/>
        <w:adjustRightInd w:val="0"/>
        <w:spacing w:after="120" w:line="240" w:lineRule="auto"/>
        <w:ind w:left="851" w:right="389" w:hanging="567"/>
        <w:rPr>
          <w:rFonts w:cs="Arial"/>
          <w:b/>
          <w:sz w:val="24"/>
          <w:szCs w:val="24"/>
          <w:lang w:val="es-CR"/>
        </w:rPr>
      </w:pPr>
    </w:p>
    <w:p w14:paraId="751D1888" w14:textId="3B6C3BDA" w:rsidR="00AC6978" w:rsidRPr="008526D4" w:rsidRDefault="001B1D3A" w:rsidP="00F82C92">
      <w:pPr>
        <w:autoSpaceDE w:val="0"/>
        <w:autoSpaceDN w:val="0"/>
        <w:adjustRightInd w:val="0"/>
        <w:spacing w:after="120" w:line="240" w:lineRule="auto"/>
        <w:ind w:left="851" w:right="389" w:hanging="567"/>
        <w:rPr>
          <w:rFonts w:cs="Arial"/>
          <w:b/>
          <w:sz w:val="24"/>
          <w:szCs w:val="24"/>
          <w:lang w:val="es-CR"/>
        </w:rPr>
      </w:pPr>
      <w:r>
        <w:rPr>
          <w:rFonts w:cs="Arial"/>
          <w:b/>
          <w:sz w:val="24"/>
          <w:szCs w:val="24"/>
          <w:lang w:val="es-CR"/>
        </w:rPr>
        <w:t>3</w:t>
      </w:r>
      <w:r w:rsidR="008526D4">
        <w:rPr>
          <w:rFonts w:cs="Arial"/>
          <w:b/>
          <w:sz w:val="24"/>
          <w:szCs w:val="24"/>
          <w:lang w:val="es-CR"/>
        </w:rPr>
        <w:t>.</w:t>
      </w:r>
      <w:r w:rsidR="009D2793">
        <w:rPr>
          <w:rFonts w:cs="Arial"/>
          <w:b/>
          <w:sz w:val="24"/>
          <w:szCs w:val="24"/>
          <w:lang w:val="es-CR"/>
        </w:rPr>
        <w:t>6</w:t>
      </w:r>
      <w:r w:rsidR="008526D4" w:rsidRPr="008526D4">
        <w:rPr>
          <w:rFonts w:cs="Arial"/>
          <w:b/>
          <w:sz w:val="24"/>
          <w:szCs w:val="24"/>
          <w:lang w:val="es-CR"/>
        </w:rPr>
        <w:t xml:space="preserve"> </w:t>
      </w:r>
      <w:r w:rsidR="008526D4" w:rsidRPr="008526D4">
        <w:rPr>
          <w:rFonts w:cs="Arial"/>
          <w:b/>
          <w:sz w:val="24"/>
          <w:szCs w:val="24"/>
          <w:lang w:val="es-CR"/>
        </w:rPr>
        <w:tab/>
      </w:r>
      <w:r w:rsidR="00AC6978" w:rsidRPr="008526D4">
        <w:rPr>
          <w:rFonts w:cs="Arial"/>
          <w:b/>
          <w:sz w:val="24"/>
          <w:szCs w:val="24"/>
          <w:lang w:val="es-CR"/>
        </w:rPr>
        <w:t>Trabajo de campo</w:t>
      </w:r>
    </w:p>
    <w:p w14:paraId="56CC2A9E" w14:textId="1750685B" w:rsidR="00AC6978" w:rsidRDefault="00AC6978" w:rsidP="00F82C92">
      <w:pPr>
        <w:spacing w:after="120" w:line="240" w:lineRule="auto"/>
        <w:ind w:left="284" w:firstLine="16"/>
        <w:rPr>
          <w:rFonts w:cs="Arial"/>
          <w:lang w:val="es-CR"/>
        </w:rPr>
      </w:pPr>
      <w:r w:rsidRPr="00667CFC">
        <w:rPr>
          <w:rFonts w:cs="Arial"/>
          <w:lang w:val="es-CR"/>
        </w:rPr>
        <w:t>Se realizar</w:t>
      </w:r>
      <w:r w:rsidR="008526D4">
        <w:rPr>
          <w:rFonts w:cs="Arial"/>
          <w:lang w:val="es-CR"/>
        </w:rPr>
        <w:t>o</w:t>
      </w:r>
      <w:r w:rsidRPr="00667CFC">
        <w:rPr>
          <w:rFonts w:cs="Arial"/>
          <w:lang w:val="es-CR"/>
        </w:rPr>
        <w:t xml:space="preserve">n entrevistas </w:t>
      </w:r>
      <w:r w:rsidR="008526D4">
        <w:rPr>
          <w:rFonts w:cs="Arial"/>
          <w:lang w:val="es-CR"/>
        </w:rPr>
        <w:t>personales (</w:t>
      </w:r>
      <w:r w:rsidRPr="00667CFC">
        <w:rPr>
          <w:rFonts w:cs="Arial"/>
          <w:lang w:val="es-CR"/>
        </w:rPr>
        <w:t>cara a cara</w:t>
      </w:r>
      <w:r w:rsidR="008526D4">
        <w:rPr>
          <w:rFonts w:cs="Arial"/>
          <w:lang w:val="es-CR"/>
        </w:rPr>
        <w:t>)</w:t>
      </w:r>
      <w:r w:rsidRPr="00667CFC">
        <w:rPr>
          <w:rFonts w:cs="Arial"/>
          <w:lang w:val="es-CR"/>
        </w:rPr>
        <w:t xml:space="preserve"> en hogares, al jefe de hogar, el cónyuge</w:t>
      </w:r>
      <w:r>
        <w:rPr>
          <w:rFonts w:cs="Arial"/>
          <w:lang w:val="es-CR"/>
        </w:rPr>
        <w:t xml:space="preserve"> u</w:t>
      </w:r>
      <w:r w:rsidRPr="00667CFC">
        <w:rPr>
          <w:rFonts w:cs="Arial"/>
          <w:lang w:val="es-CR"/>
        </w:rPr>
        <w:t xml:space="preserve"> otro integrante del hogar</w:t>
      </w:r>
      <w:r w:rsidR="00D36707">
        <w:rPr>
          <w:rFonts w:cs="Arial"/>
          <w:lang w:val="es-CR"/>
        </w:rPr>
        <w:t xml:space="preserve"> entre los 15 y 70 años.</w:t>
      </w:r>
    </w:p>
    <w:p w14:paraId="773E0445" w14:textId="67E64362" w:rsidR="00AC6978" w:rsidRPr="00355DF1" w:rsidRDefault="00AC6978" w:rsidP="00F82C92">
      <w:pPr>
        <w:spacing w:after="120" w:line="240" w:lineRule="auto"/>
        <w:ind w:left="284" w:right="389"/>
        <w:jc w:val="both"/>
        <w:rPr>
          <w:rFonts w:cs="Arial"/>
          <w:lang w:val="es-CR"/>
        </w:rPr>
      </w:pPr>
      <w:r w:rsidRPr="00355DF1">
        <w:rPr>
          <w:rFonts w:cs="Arial"/>
          <w:lang w:val="es-CR"/>
        </w:rPr>
        <w:t>El trabajo de campo inici</w:t>
      </w:r>
      <w:r w:rsidR="003E4558">
        <w:rPr>
          <w:rFonts w:cs="Arial"/>
          <w:lang w:val="es-CR"/>
        </w:rPr>
        <w:t>ó</w:t>
      </w:r>
      <w:r w:rsidRPr="00355DF1">
        <w:rPr>
          <w:rFonts w:cs="Arial"/>
          <w:lang w:val="es-CR"/>
        </w:rPr>
        <w:t xml:space="preserve"> en Área Metropolitana, seguido de la Gran Área Metropolitana (GAM) urbano y rural. Por último, se visit</w:t>
      </w:r>
      <w:r w:rsidR="003E4558">
        <w:rPr>
          <w:rFonts w:cs="Arial"/>
          <w:lang w:val="es-CR"/>
        </w:rPr>
        <w:t>ó</w:t>
      </w:r>
      <w:r w:rsidRPr="00355DF1">
        <w:rPr>
          <w:rFonts w:cs="Arial"/>
          <w:lang w:val="es-CR"/>
        </w:rPr>
        <w:t xml:space="preserve"> el resto del país urbano y el resto del país rural.</w:t>
      </w:r>
    </w:p>
    <w:p w14:paraId="20ABA3A5" w14:textId="6E7FA42B" w:rsidR="00AC6978" w:rsidRDefault="00AC6978" w:rsidP="00F82C92">
      <w:pPr>
        <w:pStyle w:val="Textocomentario"/>
        <w:spacing w:after="120"/>
        <w:ind w:left="284" w:right="391"/>
        <w:jc w:val="both"/>
        <w:rPr>
          <w:rFonts w:asciiTheme="minorHAnsi" w:hAnsiTheme="minorHAnsi" w:cs="Arial"/>
          <w:sz w:val="22"/>
          <w:szCs w:val="22"/>
        </w:rPr>
      </w:pPr>
      <w:r w:rsidRPr="00C867D7">
        <w:rPr>
          <w:rFonts w:asciiTheme="minorHAnsi" w:hAnsiTheme="minorHAnsi" w:cs="Arial"/>
          <w:sz w:val="22"/>
          <w:szCs w:val="22"/>
        </w:rPr>
        <w:t>En este estudio se emplear</w:t>
      </w:r>
      <w:r w:rsidR="003E4558">
        <w:rPr>
          <w:rFonts w:asciiTheme="minorHAnsi" w:hAnsiTheme="minorHAnsi" w:cs="Arial"/>
          <w:sz w:val="22"/>
          <w:szCs w:val="22"/>
        </w:rPr>
        <w:t>o</w:t>
      </w:r>
      <w:r w:rsidRPr="00C867D7">
        <w:rPr>
          <w:rFonts w:asciiTheme="minorHAnsi" w:hAnsiTheme="minorHAnsi" w:cs="Arial"/>
          <w:sz w:val="22"/>
          <w:szCs w:val="22"/>
        </w:rPr>
        <w:t xml:space="preserve">n un total de </w:t>
      </w:r>
      <w:r w:rsidRPr="003E4558">
        <w:rPr>
          <w:rFonts w:asciiTheme="minorHAnsi" w:hAnsiTheme="minorHAnsi" w:cs="Arial"/>
          <w:sz w:val="22"/>
          <w:szCs w:val="22"/>
          <w:u w:val="single"/>
        </w:rPr>
        <w:t>2</w:t>
      </w:r>
      <w:r w:rsidR="004E109E">
        <w:rPr>
          <w:rFonts w:asciiTheme="minorHAnsi" w:hAnsiTheme="minorHAnsi" w:cs="Arial"/>
          <w:sz w:val="22"/>
          <w:szCs w:val="22"/>
          <w:u w:val="single"/>
        </w:rPr>
        <w:t>0</w:t>
      </w:r>
      <w:r w:rsidRPr="003E4558">
        <w:rPr>
          <w:rFonts w:asciiTheme="minorHAnsi" w:hAnsiTheme="minorHAnsi" w:cs="Arial"/>
          <w:sz w:val="22"/>
          <w:szCs w:val="22"/>
          <w:u w:val="single"/>
        </w:rPr>
        <w:t xml:space="preserve"> personas</w:t>
      </w:r>
      <w:r w:rsidRPr="003E4558">
        <w:rPr>
          <w:rFonts w:asciiTheme="minorHAnsi" w:hAnsiTheme="minorHAnsi" w:cs="Arial"/>
          <w:sz w:val="22"/>
          <w:szCs w:val="22"/>
        </w:rPr>
        <w:t>,</w:t>
      </w:r>
      <w:r w:rsidRPr="00C867D7">
        <w:rPr>
          <w:rFonts w:asciiTheme="minorHAnsi" w:hAnsiTheme="minorHAnsi" w:cs="Arial"/>
          <w:sz w:val="22"/>
          <w:szCs w:val="22"/>
        </w:rPr>
        <w:t xml:space="preserve"> desglosadas </w:t>
      </w:r>
      <w:r w:rsidR="00755315" w:rsidRPr="00C867D7">
        <w:rPr>
          <w:rFonts w:asciiTheme="minorHAnsi" w:hAnsiTheme="minorHAnsi" w:cs="Arial"/>
          <w:sz w:val="22"/>
          <w:szCs w:val="22"/>
        </w:rPr>
        <w:t>de acuerdo con el</w:t>
      </w:r>
      <w:r w:rsidRPr="00C867D7">
        <w:rPr>
          <w:rFonts w:asciiTheme="minorHAnsi" w:hAnsiTheme="minorHAnsi" w:cs="Arial"/>
          <w:sz w:val="22"/>
          <w:szCs w:val="22"/>
        </w:rPr>
        <w:t xml:space="preserve"> siguiente esquema:</w:t>
      </w:r>
    </w:p>
    <w:p w14:paraId="73B1AA69" w14:textId="5137EAEE" w:rsidR="00AC6978" w:rsidRDefault="00AC6978" w:rsidP="00AC6978">
      <w:pPr>
        <w:pStyle w:val="Textocomentario"/>
        <w:spacing w:line="276" w:lineRule="auto"/>
        <w:ind w:left="284" w:right="391"/>
        <w:jc w:val="both"/>
        <w:rPr>
          <w:rFonts w:asciiTheme="minorHAnsi" w:hAnsiTheme="minorHAnsi" w:cs="Arial"/>
          <w:sz w:val="22"/>
          <w:szCs w:val="22"/>
        </w:rPr>
      </w:pPr>
    </w:p>
    <w:p w14:paraId="693C9F8C" w14:textId="55C1BE10" w:rsidR="00DE69A1" w:rsidRDefault="00DE69A1" w:rsidP="00AC6978">
      <w:pPr>
        <w:pStyle w:val="Textocomentario"/>
        <w:spacing w:line="276" w:lineRule="auto"/>
        <w:ind w:left="284" w:right="391"/>
        <w:jc w:val="both"/>
        <w:rPr>
          <w:rFonts w:asciiTheme="minorHAnsi" w:hAnsiTheme="minorHAnsi" w:cs="Arial"/>
          <w:sz w:val="22"/>
          <w:szCs w:val="22"/>
        </w:rPr>
      </w:pPr>
    </w:p>
    <w:p w14:paraId="04A53D7D" w14:textId="5234976F" w:rsidR="00DE69A1" w:rsidRDefault="00DE69A1" w:rsidP="00AC6978">
      <w:pPr>
        <w:pStyle w:val="Textocomentario"/>
        <w:spacing w:line="276" w:lineRule="auto"/>
        <w:ind w:left="284" w:right="391"/>
        <w:jc w:val="both"/>
        <w:rPr>
          <w:rFonts w:asciiTheme="minorHAnsi" w:hAnsiTheme="minorHAnsi" w:cs="Arial"/>
          <w:sz w:val="22"/>
          <w:szCs w:val="22"/>
        </w:rPr>
      </w:pPr>
    </w:p>
    <w:p w14:paraId="46A271EA" w14:textId="60F8E9C2" w:rsidR="00DE69A1" w:rsidRDefault="00DE69A1" w:rsidP="00AC6978">
      <w:pPr>
        <w:pStyle w:val="Textocomentario"/>
        <w:spacing w:line="276" w:lineRule="auto"/>
        <w:ind w:left="284" w:right="391"/>
        <w:jc w:val="both"/>
        <w:rPr>
          <w:rFonts w:asciiTheme="minorHAnsi" w:hAnsiTheme="minorHAnsi" w:cs="Arial"/>
          <w:sz w:val="22"/>
          <w:szCs w:val="22"/>
        </w:rPr>
      </w:pPr>
    </w:p>
    <w:p w14:paraId="482CA9D1" w14:textId="747B97CE" w:rsidR="00DE69A1" w:rsidRDefault="00DE69A1" w:rsidP="00AC6978">
      <w:pPr>
        <w:pStyle w:val="Textocomentario"/>
        <w:spacing w:line="276" w:lineRule="auto"/>
        <w:ind w:left="284" w:right="391"/>
        <w:jc w:val="both"/>
        <w:rPr>
          <w:rFonts w:asciiTheme="minorHAnsi" w:hAnsiTheme="minorHAnsi" w:cs="Arial"/>
          <w:sz w:val="22"/>
          <w:szCs w:val="22"/>
        </w:rPr>
      </w:pPr>
    </w:p>
    <w:p w14:paraId="447BB4B8" w14:textId="58D0CC7C" w:rsidR="00DE69A1" w:rsidRDefault="00DE69A1" w:rsidP="00AC6978">
      <w:pPr>
        <w:pStyle w:val="Textocomentario"/>
        <w:spacing w:line="276" w:lineRule="auto"/>
        <w:ind w:left="284" w:right="391"/>
        <w:jc w:val="both"/>
        <w:rPr>
          <w:rFonts w:asciiTheme="minorHAnsi" w:hAnsiTheme="minorHAnsi" w:cs="Arial"/>
          <w:sz w:val="22"/>
          <w:szCs w:val="22"/>
        </w:rPr>
      </w:pPr>
    </w:p>
    <w:p w14:paraId="5D41A27D" w14:textId="3A036F66" w:rsidR="00DE69A1" w:rsidRDefault="00DE69A1" w:rsidP="00AC6978">
      <w:pPr>
        <w:pStyle w:val="Textocomentario"/>
        <w:spacing w:line="276" w:lineRule="auto"/>
        <w:ind w:left="284" w:right="391"/>
        <w:jc w:val="both"/>
        <w:rPr>
          <w:rFonts w:asciiTheme="minorHAnsi" w:hAnsiTheme="minorHAnsi" w:cs="Arial"/>
          <w:sz w:val="22"/>
          <w:szCs w:val="22"/>
        </w:rPr>
      </w:pPr>
    </w:p>
    <w:p w14:paraId="30D57BAA" w14:textId="77777777" w:rsidR="00DE69A1" w:rsidRDefault="00DE69A1" w:rsidP="00AC6978">
      <w:pPr>
        <w:pStyle w:val="Textocomentario"/>
        <w:spacing w:line="276" w:lineRule="auto"/>
        <w:ind w:left="284" w:right="391"/>
        <w:jc w:val="both"/>
        <w:rPr>
          <w:rFonts w:asciiTheme="minorHAnsi" w:hAnsiTheme="minorHAnsi" w:cs="Arial"/>
          <w:sz w:val="22"/>
          <w:szCs w:val="22"/>
        </w:rPr>
      </w:pPr>
    </w:p>
    <w:p w14:paraId="01E36433" w14:textId="11315F50" w:rsidR="00AC6978" w:rsidRPr="009575F3" w:rsidRDefault="00AC6978" w:rsidP="00AC6978">
      <w:pPr>
        <w:pStyle w:val="Textocomentario"/>
        <w:spacing w:line="276" w:lineRule="auto"/>
        <w:ind w:left="1053" w:right="391"/>
        <w:jc w:val="center"/>
        <w:rPr>
          <w:rFonts w:asciiTheme="minorHAnsi" w:hAnsiTheme="minorHAnsi" w:cs="Arial"/>
          <w:b/>
          <w:i/>
          <w:sz w:val="18"/>
          <w:szCs w:val="18"/>
        </w:rPr>
      </w:pPr>
      <w:r w:rsidRPr="009575F3">
        <w:rPr>
          <w:rFonts w:asciiTheme="minorHAnsi" w:hAnsiTheme="minorHAnsi" w:cs="Arial"/>
          <w:i/>
          <w:sz w:val="18"/>
          <w:szCs w:val="18"/>
        </w:rPr>
        <w:t xml:space="preserve">Figura 1. </w:t>
      </w:r>
      <w:r w:rsidRPr="009575F3">
        <w:rPr>
          <w:rFonts w:asciiTheme="minorHAnsi" w:hAnsiTheme="minorHAnsi" w:cs="Arial"/>
          <w:b/>
          <w:i/>
          <w:sz w:val="18"/>
          <w:szCs w:val="18"/>
        </w:rPr>
        <w:t xml:space="preserve">Organización </w:t>
      </w:r>
      <w:r>
        <w:rPr>
          <w:rFonts w:asciiTheme="minorHAnsi" w:hAnsiTheme="minorHAnsi" w:cs="Arial"/>
          <w:b/>
          <w:i/>
          <w:sz w:val="18"/>
          <w:szCs w:val="18"/>
        </w:rPr>
        <w:t xml:space="preserve">Encuesta de </w:t>
      </w:r>
      <w:r w:rsidR="005A5E4F">
        <w:rPr>
          <w:rFonts w:asciiTheme="minorHAnsi" w:hAnsiTheme="minorHAnsi" w:cs="Arial"/>
          <w:b/>
          <w:i/>
          <w:sz w:val="18"/>
          <w:szCs w:val="18"/>
        </w:rPr>
        <w:t xml:space="preserve">Inclusión Financiera </w:t>
      </w:r>
      <w:r w:rsidR="005F0B4A">
        <w:rPr>
          <w:rFonts w:asciiTheme="minorHAnsi" w:hAnsiTheme="minorHAnsi" w:cs="Arial"/>
          <w:b/>
          <w:i/>
          <w:sz w:val="18"/>
          <w:szCs w:val="18"/>
        </w:rPr>
        <w:t>CR 2020</w:t>
      </w:r>
      <w:r w:rsidR="005A5E4F">
        <w:rPr>
          <w:rFonts w:asciiTheme="minorHAnsi" w:hAnsiTheme="minorHAnsi" w:cs="Arial"/>
          <w:b/>
          <w:i/>
          <w:sz w:val="18"/>
          <w:szCs w:val="18"/>
        </w:rPr>
        <w:t xml:space="preserve"> </w:t>
      </w:r>
    </w:p>
    <w:p w14:paraId="7128D9A7" w14:textId="77777777" w:rsidR="00AC6978" w:rsidRDefault="00AC6978" w:rsidP="00AC6978">
      <w:pPr>
        <w:pStyle w:val="Textocomentario"/>
        <w:spacing w:line="276" w:lineRule="auto"/>
        <w:ind w:left="284" w:right="391"/>
        <w:jc w:val="both"/>
        <w:rPr>
          <w:rFonts w:asciiTheme="minorHAnsi" w:hAnsiTheme="minorHAnsi" w:cs="Arial"/>
          <w:sz w:val="22"/>
          <w:szCs w:val="22"/>
        </w:rPr>
      </w:pPr>
      <w:r w:rsidRPr="004273A4">
        <w:rPr>
          <w:rFonts w:asciiTheme="minorHAnsi" w:hAnsiTheme="minorHAnsi" w:cs="Arial"/>
          <w:noProof/>
          <w:sz w:val="22"/>
          <w:szCs w:val="22"/>
          <w:lang w:val="es-CR" w:eastAsia="es-CR"/>
        </w:rPr>
        <w:drawing>
          <wp:inline distT="0" distB="0" distL="0" distR="0" wp14:anchorId="5EBF4F24" wp14:editId="78FF5F22">
            <wp:extent cx="6012611" cy="2832699"/>
            <wp:effectExtent l="0" t="57150" r="0" b="1016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732CF59" w14:textId="77777777" w:rsidR="00AC6978" w:rsidRDefault="00AC6978" w:rsidP="00AC6978">
      <w:pPr>
        <w:pStyle w:val="Textocomentario"/>
        <w:spacing w:line="276" w:lineRule="auto"/>
        <w:ind w:left="284" w:right="391"/>
        <w:jc w:val="both"/>
        <w:rPr>
          <w:rFonts w:asciiTheme="minorHAnsi" w:hAnsiTheme="minorHAnsi" w:cs="Arial"/>
          <w:sz w:val="22"/>
          <w:szCs w:val="22"/>
        </w:rPr>
      </w:pPr>
    </w:p>
    <w:p w14:paraId="0349656C" w14:textId="408969CA" w:rsidR="00AC6978" w:rsidRDefault="00AC6978" w:rsidP="00F82C92">
      <w:pPr>
        <w:autoSpaceDE w:val="0"/>
        <w:autoSpaceDN w:val="0"/>
        <w:adjustRightInd w:val="0"/>
        <w:spacing w:after="120" w:line="240" w:lineRule="auto"/>
        <w:ind w:left="284" w:right="389"/>
        <w:jc w:val="both"/>
        <w:rPr>
          <w:rFonts w:cs="Arial"/>
          <w:lang w:val="es-CR" w:eastAsia="es-MX"/>
        </w:rPr>
      </w:pPr>
      <w:r>
        <w:rPr>
          <w:rFonts w:cs="Arial"/>
          <w:lang w:val="es-CR" w:eastAsia="es-MX"/>
        </w:rPr>
        <w:t>Para el levantamiento de la información se</w:t>
      </w:r>
      <w:r w:rsidR="00D27C21">
        <w:rPr>
          <w:rFonts w:cs="Arial"/>
          <w:lang w:val="es-CR" w:eastAsia="es-MX"/>
        </w:rPr>
        <w:t xml:space="preserve"> contó</w:t>
      </w:r>
      <w:r>
        <w:rPr>
          <w:rFonts w:cs="Arial"/>
          <w:lang w:val="es-CR" w:eastAsia="es-MX"/>
        </w:rPr>
        <w:t xml:space="preserve"> con un total de </w:t>
      </w:r>
      <w:r w:rsidR="00755315">
        <w:rPr>
          <w:rFonts w:cs="Arial"/>
          <w:lang w:val="es-CR" w:eastAsia="es-MX"/>
        </w:rPr>
        <w:t>3</w:t>
      </w:r>
      <w:r>
        <w:rPr>
          <w:rFonts w:cs="Arial"/>
          <w:lang w:val="es-CR" w:eastAsia="es-MX"/>
        </w:rPr>
        <w:t xml:space="preserve"> equipos de trabajo, compuesto por: Un supervisor de campo y </w:t>
      </w:r>
      <w:r w:rsidRPr="003E4558">
        <w:rPr>
          <w:rFonts w:cs="Arial"/>
          <w:lang w:val="es-CR" w:eastAsia="es-MX"/>
        </w:rPr>
        <w:t>4</w:t>
      </w:r>
      <w:r>
        <w:rPr>
          <w:rFonts w:cs="Arial"/>
          <w:lang w:val="es-CR" w:eastAsia="es-MX"/>
        </w:rPr>
        <w:t xml:space="preserve"> entrevistadores a cargo, debidamente coordinados y supervisados por el jefe de operaciones de campo.</w:t>
      </w:r>
      <w:r w:rsidR="003E4558">
        <w:rPr>
          <w:rFonts w:cs="Arial"/>
          <w:lang w:val="es-CR" w:eastAsia="es-MX"/>
        </w:rPr>
        <w:t xml:space="preserve"> Estos equipos estuvieron debidamente capacitados y con experiencia previa en este tipo de labores.</w:t>
      </w:r>
    </w:p>
    <w:p w14:paraId="31C49CC7" w14:textId="57BF03C2" w:rsidR="00AC6978" w:rsidRDefault="00AC6978" w:rsidP="00F82C92">
      <w:pPr>
        <w:autoSpaceDE w:val="0"/>
        <w:autoSpaceDN w:val="0"/>
        <w:adjustRightInd w:val="0"/>
        <w:spacing w:after="120" w:line="240" w:lineRule="auto"/>
        <w:ind w:left="284" w:right="389"/>
        <w:jc w:val="both"/>
        <w:rPr>
          <w:rFonts w:cs="Arial"/>
          <w:lang w:val="es-CR"/>
        </w:rPr>
      </w:pPr>
      <w:r w:rsidRPr="00C1757B">
        <w:rPr>
          <w:rFonts w:cs="Arial"/>
          <w:lang w:val="es-CR"/>
        </w:rPr>
        <w:t xml:space="preserve">En tareas </w:t>
      </w:r>
      <w:r>
        <w:rPr>
          <w:rFonts w:cs="Arial"/>
          <w:lang w:val="es-CR"/>
        </w:rPr>
        <w:t>de aseg</w:t>
      </w:r>
      <w:r w:rsidR="003E4558">
        <w:rPr>
          <w:rFonts w:cs="Arial"/>
          <w:lang w:val="es-CR"/>
        </w:rPr>
        <w:t>uramiento de calidad, se contó</w:t>
      </w:r>
      <w:r>
        <w:rPr>
          <w:rFonts w:cs="Arial"/>
          <w:lang w:val="es-CR"/>
        </w:rPr>
        <w:t xml:space="preserve"> con un equipo de 2 personas, encargadas de la verificación, validación y análisis de inconsistencias, brindando retroalimentación oportuna al personal de campo para subsanar errores u optimizar la obtención de la información.</w:t>
      </w:r>
    </w:p>
    <w:p w14:paraId="7665AFC5" w14:textId="3D1FAAC7" w:rsidR="00967A74" w:rsidRDefault="00967A74" w:rsidP="00F82C92">
      <w:pPr>
        <w:autoSpaceDE w:val="0"/>
        <w:autoSpaceDN w:val="0"/>
        <w:adjustRightInd w:val="0"/>
        <w:spacing w:after="120" w:line="240" w:lineRule="auto"/>
        <w:ind w:left="284" w:right="389"/>
        <w:jc w:val="both"/>
        <w:rPr>
          <w:rFonts w:cs="Arial"/>
          <w:lang w:val="es-CR"/>
        </w:rPr>
      </w:pPr>
      <w:r>
        <w:rPr>
          <w:rFonts w:cs="Arial"/>
          <w:lang w:val="es-CR"/>
        </w:rPr>
        <w:t>El manejo del proyecto estuvo a cargo de los siguientes profesionales:</w:t>
      </w:r>
    </w:p>
    <w:p w14:paraId="6290E58C" w14:textId="42C4D4DF" w:rsidR="00967A74" w:rsidRPr="00B33161" w:rsidRDefault="00967A74" w:rsidP="00C7589F">
      <w:pPr>
        <w:pStyle w:val="Prrafodelista"/>
        <w:numPr>
          <w:ilvl w:val="0"/>
          <w:numId w:val="9"/>
        </w:numPr>
        <w:autoSpaceDE w:val="0"/>
        <w:autoSpaceDN w:val="0"/>
        <w:adjustRightInd w:val="0"/>
        <w:spacing w:after="120" w:line="240" w:lineRule="auto"/>
        <w:ind w:left="709" w:right="389"/>
        <w:jc w:val="both"/>
        <w:rPr>
          <w:rFonts w:ascii="Calibri" w:eastAsia="Times New Roman" w:hAnsi="Calibri" w:cs="Calibri"/>
          <w:color w:val="000000"/>
          <w:lang w:val="es-CR"/>
        </w:rPr>
      </w:pPr>
      <w:r w:rsidRPr="00F629B9">
        <w:rPr>
          <w:rFonts w:cs="Arial"/>
          <w:b/>
          <w:lang w:val="es-CR" w:eastAsia="es-MX"/>
        </w:rPr>
        <w:t>Director del proyecto</w:t>
      </w:r>
      <w:r w:rsidRPr="00F629B9">
        <w:rPr>
          <w:rFonts w:cs="Arial"/>
          <w:lang w:val="es-CR" w:eastAsia="es-MX"/>
        </w:rPr>
        <w:t xml:space="preserve"> (Ever Molina): responsables de desarrollar el proyecto en los plazos establecidos y mantener comunicaciones permanentes con el equipo técnico, debiendo relacionarse con su contraparte definida por la </w:t>
      </w:r>
      <w:r w:rsidR="009B0CD9">
        <w:rPr>
          <w:rFonts w:cs="Arial"/>
          <w:lang w:val="es-CR" w:eastAsia="es-MX"/>
        </w:rPr>
        <w:t>SUGEF</w:t>
      </w:r>
      <w:r w:rsidRPr="00B33161">
        <w:rPr>
          <w:rFonts w:ascii="Calibri" w:eastAsia="Times New Roman" w:hAnsi="Calibri" w:cs="Calibri"/>
          <w:color w:val="000000"/>
          <w:lang w:val="es-CR"/>
        </w:rPr>
        <w:t xml:space="preserve">. </w:t>
      </w:r>
    </w:p>
    <w:p w14:paraId="6BC31402" w14:textId="41F4A6F0" w:rsidR="00967A74" w:rsidRPr="00A9136C" w:rsidRDefault="00967A74" w:rsidP="00F82C92">
      <w:pPr>
        <w:autoSpaceDE w:val="0"/>
        <w:autoSpaceDN w:val="0"/>
        <w:adjustRightInd w:val="0"/>
        <w:spacing w:after="120" w:line="240" w:lineRule="auto"/>
        <w:ind w:left="709" w:right="389"/>
        <w:jc w:val="both"/>
        <w:rPr>
          <w:rFonts w:ascii="Calibri" w:eastAsia="Times New Roman" w:hAnsi="Calibri" w:cs="Calibri"/>
          <w:color w:val="000000"/>
          <w:lang w:val="es-CR"/>
        </w:rPr>
      </w:pPr>
      <w:r>
        <w:rPr>
          <w:rFonts w:ascii="Calibri" w:eastAsia="Times New Roman" w:hAnsi="Calibri" w:cs="Calibri"/>
          <w:color w:val="000000"/>
          <w:lang w:val="es-CR"/>
        </w:rPr>
        <w:t>P</w:t>
      </w:r>
      <w:r w:rsidRPr="00A9136C">
        <w:rPr>
          <w:rFonts w:ascii="Calibri" w:eastAsia="Times New Roman" w:hAnsi="Calibri" w:cs="Calibri"/>
          <w:color w:val="000000"/>
          <w:lang w:val="es-CR"/>
        </w:rPr>
        <w:t>rofesional con grado universitario en estadística</w:t>
      </w:r>
      <w:r>
        <w:rPr>
          <w:rFonts w:ascii="Calibri" w:eastAsia="Times New Roman" w:hAnsi="Calibri" w:cs="Calibri"/>
          <w:color w:val="000000"/>
          <w:lang w:val="es-CR"/>
        </w:rPr>
        <w:t xml:space="preserve"> </w:t>
      </w:r>
      <w:r w:rsidRPr="00A9136C">
        <w:rPr>
          <w:rFonts w:ascii="Calibri" w:eastAsia="Times New Roman" w:hAnsi="Calibri" w:cs="Calibri"/>
          <w:color w:val="000000"/>
          <w:lang w:val="es-CR"/>
        </w:rPr>
        <w:t xml:space="preserve">y experiencia en la dirección </w:t>
      </w:r>
      <w:r>
        <w:rPr>
          <w:rFonts w:ascii="Calibri" w:eastAsia="Times New Roman" w:hAnsi="Calibri" w:cs="Calibri"/>
          <w:color w:val="000000"/>
          <w:lang w:val="es-CR"/>
        </w:rPr>
        <w:t>y realización d</w:t>
      </w:r>
      <w:r w:rsidRPr="00A9136C">
        <w:rPr>
          <w:rFonts w:ascii="Calibri" w:eastAsia="Times New Roman" w:hAnsi="Calibri" w:cs="Calibri"/>
          <w:color w:val="000000"/>
          <w:lang w:val="es-CR"/>
        </w:rPr>
        <w:t xml:space="preserve">e encuestas de </w:t>
      </w:r>
      <w:r>
        <w:rPr>
          <w:rFonts w:ascii="Calibri" w:eastAsia="Times New Roman" w:hAnsi="Calibri" w:cs="Calibri"/>
          <w:color w:val="000000"/>
          <w:lang w:val="es-CR"/>
        </w:rPr>
        <w:t>opinión</w:t>
      </w:r>
      <w:r w:rsidRPr="00A9136C">
        <w:rPr>
          <w:rFonts w:ascii="Calibri" w:eastAsia="Times New Roman" w:hAnsi="Calibri" w:cs="Calibri"/>
          <w:color w:val="000000"/>
          <w:lang w:val="es-CR"/>
        </w:rPr>
        <w:t xml:space="preserve">. </w:t>
      </w:r>
    </w:p>
    <w:p w14:paraId="35E37D00" w14:textId="551E37C0" w:rsidR="00967A74" w:rsidRPr="00B33161" w:rsidRDefault="00967A74" w:rsidP="00C7589F">
      <w:pPr>
        <w:pStyle w:val="Prrafodelista"/>
        <w:widowControl/>
        <w:numPr>
          <w:ilvl w:val="0"/>
          <w:numId w:val="9"/>
        </w:numPr>
        <w:autoSpaceDE w:val="0"/>
        <w:autoSpaceDN w:val="0"/>
        <w:adjustRightInd w:val="0"/>
        <w:spacing w:after="120" w:line="240" w:lineRule="auto"/>
        <w:ind w:left="709" w:right="247"/>
        <w:jc w:val="both"/>
        <w:rPr>
          <w:rFonts w:ascii="Calibri" w:eastAsia="Times New Roman" w:hAnsi="Calibri" w:cs="Calibri"/>
          <w:color w:val="000000"/>
          <w:lang w:val="es-CR"/>
        </w:rPr>
      </w:pPr>
      <w:r w:rsidRPr="00B33161">
        <w:rPr>
          <w:rFonts w:cs="Arial"/>
          <w:b/>
          <w:lang w:val="es-CR" w:eastAsia="es-MX"/>
        </w:rPr>
        <w:t>Jefe de Operaciones de Campo</w:t>
      </w:r>
      <w:r>
        <w:rPr>
          <w:rFonts w:cs="Arial"/>
          <w:b/>
          <w:lang w:val="es-CR" w:eastAsia="es-MX"/>
        </w:rPr>
        <w:t xml:space="preserve"> </w:t>
      </w:r>
      <w:r w:rsidRPr="00EB7E0C">
        <w:rPr>
          <w:rFonts w:cs="Arial"/>
          <w:lang w:val="es-CR" w:eastAsia="es-MX"/>
        </w:rPr>
        <w:t>(</w:t>
      </w:r>
      <w:r w:rsidR="001A306F">
        <w:rPr>
          <w:rFonts w:cs="Arial"/>
          <w:lang w:val="es-CR" w:eastAsia="es-MX"/>
        </w:rPr>
        <w:t>Danny Rivera</w:t>
      </w:r>
      <w:r w:rsidRPr="00EB7E0C">
        <w:rPr>
          <w:rFonts w:cs="Arial"/>
          <w:lang w:val="es-CR" w:eastAsia="es-MX"/>
        </w:rPr>
        <w:t>)</w:t>
      </w:r>
      <w:r w:rsidRPr="00B33161">
        <w:rPr>
          <w:rFonts w:cs="Arial"/>
          <w:b/>
          <w:lang w:val="es-CR" w:eastAsia="es-MX"/>
        </w:rPr>
        <w:t xml:space="preserve">: </w:t>
      </w:r>
      <w:r w:rsidRPr="00B33161">
        <w:rPr>
          <w:rFonts w:cs="Arial"/>
          <w:lang w:val="es-CR" w:eastAsia="es-MX"/>
        </w:rPr>
        <w:t>responsable del pilotaje de los cuestionarios, otros instrumentos de medición, y m</w:t>
      </w:r>
      <w:r w:rsidRPr="00B33161">
        <w:rPr>
          <w:rFonts w:ascii="Calibri" w:eastAsia="Times New Roman" w:hAnsi="Calibri" w:cs="Calibri"/>
          <w:color w:val="000000"/>
          <w:lang w:val="es-CR"/>
        </w:rPr>
        <w:t xml:space="preserve">anuales de campo; de la selección y capacitación de los equipos de campo; de desarrollar el plan de encuesta según los lineamientos entregados por el equipo técnico; definir los procedimientos de control de calidad que serán aplicados por los supervisores de campo, y asegurar la logística y control de las operaciones de campo. </w:t>
      </w:r>
    </w:p>
    <w:p w14:paraId="59EBE6B2" w14:textId="16563162" w:rsidR="00967A74" w:rsidRDefault="00967A74" w:rsidP="00F82C92">
      <w:pPr>
        <w:widowControl/>
        <w:autoSpaceDE w:val="0"/>
        <w:autoSpaceDN w:val="0"/>
        <w:adjustRightInd w:val="0"/>
        <w:spacing w:after="120" w:line="240" w:lineRule="auto"/>
        <w:ind w:left="709"/>
        <w:jc w:val="both"/>
        <w:rPr>
          <w:rFonts w:ascii="Calibri" w:eastAsia="Times New Roman" w:hAnsi="Calibri" w:cs="Calibri"/>
          <w:color w:val="000000"/>
          <w:lang w:val="es-CR"/>
        </w:rPr>
      </w:pPr>
      <w:r>
        <w:rPr>
          <w:rFonts w:ascii="Calibri" w:eastAsia="Times New Roman" w:hAnsi="Calibri" w:cs="Calibri"/>
          <w:color w:val="000000"/>
          <w:lang w:val="es-CR"/>
        </w:rPr>
        <w:t>E</w:t>
      </w:r>
      <w:r w:rsidRPr="00A9136C">
        <w:rPr>
          <w:rFonts w:ascii="Calibri" w:eastAsia="Times New Roman" w:hAnsi="Calibri" w:cs="Calibri"/>
          <w:color w:val="000000"/>
          <w:lang w:val="es-CR"/>
        </w:rPr>
        <w:t>xperiencia en la adaptación y pilotaje de cuestionarios, y en la dirección de encuestas en terreno.</w:t>
      </w:r>
    </w:p>
    <w:p w14:paraId="3359EB0E" w14:textId="53D71D07" w:rsidR="00967A74" w:rsidRPr="00B33161" w:rsidRDefault="00967A74" w:rsidP="00C7589F">
      <w:pPr>
        <w:pStyle w:val="Prrafodelista"/>
        <w:widowControl/>
        <w:numPr>
          <w:ilvl w:val="0"/>
          <w:numId w:val="9"/>
        </w:numPr>
        <w:autoSpaceDE w:val="0"/>
        <w:autoSpaceDN w:val="0"/>
        <w:adjustRightInd w:val="0"/>
        <w:spacing w:after="272"/>
        <w:ind w:left="709" w:right="247"/>
        <w:jc w:val="both"/>
        <w:rPr>
          <w:rFonts w:ascii="Calibri" w:eastAsia="Times New Roman" w:hAnsi="Calibri" w:cs="Calibri"/>
          <w:color w:val="000000"/>
          <w:lang w:val="es-CR"/>
        </w:rPr>
      </w:pPr>
      <w:r w:rsidRPr="00B33161">
        <w:rPr>
          <w:rFonts w:ascii="Calibri" w:eastAsia="Times New Roman" w:hAnsi="Calibri" w:cs="Calibri"/>
          <w:b/>
          <w:color w:val="000000"/>
          <w:lang w:val="es-CR"/>
        </w:rPr>
        <w:t>Jefe de Gestión de Datos</w:t>
      </w:r>
      <w:r>
        <w:rPr>
          <w:rFonts w:ascii="Calibri" w:eastAsia="Times New Roman" w:hAnsi="Calibri" w:cs="Calibri"/>
          <w:b/>
          <w:color w:val="000000"/>
          <w:lang w:val="es-CR"/>
        </w:rPr>
        <w:t xml:space="preserve"> </w:t>
      </w:r>
      <w:r w:rsidRPr="00B33161">
        <w:rPr>
          <w:rFonts w:ascii="Calibri" w:eastAsia="Times New Roman" w:hAnsi="Calibri" w:cs="Calibri"/>
          <w:color w:val="000000"/>
          <w:lang w:val="es-CR"/>
        </w:rPr>
        <w:t>(Informático) responsable de la elaboración de la plan</w:t>
      </w:r>
      <w:r>
        <w:rPr>
          <w:rFonts w:ascii="Calibri" w:eastAsia="Times New Roman" w:hAnsi="Calibri" w:cs="Calibri"/>
          <w:color w:val="000000"/>
          <w:lang w:val="es-CR"/>
        </w:rPr>
        <w:t>t</w:t>
      </w:r>
      <w:r w:rsidRPr="00B33161">
        <w:rPr>
          <w:rFonts w:ascii="Calibri" w:eastAsia="Times New Roman" w:hAnsi="Calibri" w:cs="Calibri"/>
          <w:color w:val="000000"/>
          <w:lang w:val="es-CR"/>
        </w:rPr>
        <w:t xml:space="preserve">illa para levantamiento de la información por medio de dispositivos móviles. </w:t>
      </w:r>
    </w:p>
    <w:p w14:paraId="1B9B3B99" w14:textId="65FFCC3E" w:rsidR="00967A74" w:rsidRPr="00A9136C" w:rsidRDefault="00967A74" w:rsidP="003D081D">
      <w:pPr>
        <w:widowControl/>
        <w:autoSpaceDE w:val="0"/>
        <w:autoSpaceDN w:val="0"/>
        <w:adjustRightInd w:val="0"/>
        <w:spacing w:after="272"/>
        <w:ind w:left="709" w:right="247"/>
        <w:jc w:val="both"/>
        <w:rPr>
          <w:rFonts w:ascii="Calibri" w:eastAsia="Times New Roman" w:hAnsi="Calibri" w:cs="Calibri"/>
          <w:lang w:val="es-CR"/>
        </w:rPr>
      </w:pPr>
      <w:r>
        <w:rPr>
          <w:rFonts w:ascii="Calibri" w:eastAsia="Times New Roman" w:hAnsi="Calibri" w:cs="Calibri"/>
          <w:color w:val="000000"/>
          <w:lang w:val="es-CR"/>
        </w:rPr>
        <w:lastRenderedPageBreak/>
        <w:t>Una vez completado el trabajo de campo, es responsable de la limpieza de la base de datos y la generación de tablas de procesamiento con los resultados obtenidos, para la etapa de elaboración de informes finales.</w:t>
      </w:r>
      <w:r w:rsidRPr="00A9136C">
        <w:rPr>
          <w:rFonts w:ascii="Calibri" w:eastAsia="Times New Roman" w:hAnsi="Calibri" w:cs="Calibri"/>
          <w:lang w:val="es-CR"/>
        </w:rPr>
        <w:t xml:space="preserve"> </w:t>
      </w:r>
    </w:p>
    <w:p w14:paraId="76CA96CA" w14:textId="2E28B5D0" w:rsidR="00FB045D" w:rsidRDefault="003E4558" w:rsidP="00FB045D">
      <w:pPr>
        <w:autoSpaceDE w:val="0"/>
        <w:autoSpaceDN w:val="0"/>
        <w:adjustRightInd w:val="0"/>
        <w:spacing w:after="120" w:line="240" w:lineRule="auto"/>
        <w:ind w:left="709" w:right="389"/>
        <w:jc w:val="both"/>
        <w:rPr>
          <w:rFonts w:cs="Arial"/>
          <w:lang w:val="es-CR"/>
        </w:rPr>
      </w:pPr>
      <w:r>
        <w:rPr>
          <w:rFonts w:cs="Arial"/>
          <w:lang w:val="es-CR"/>
        </w:rPr>
        <w:t xml:space="preserve">Las entrevistas se realizaron entre el </w:t>
      </w:r>
      <w:r w:rsidR="001B1D3A" w:rsidRPr="00DE69A1">
        <w:rPr>
          <w:rFonts w:cs="Arial"/>
          <w:b/>
          <w:bCs/>
          <w:lang w:val="es-CR"/>
        </w:rPr>
        <w:t>06</w:t>
      </w:r>
      <w:r w:rsidR="006A45F0" w:rsidRPr="00DE69A1">
        <w:rPr>
          <w:rFonts w:cs="Arial"/>
          <w:b/>
          <w:bCs/>
          <w:lang w:val="es-CR"/>
        </w:rPr>
        <w:t xml:space="preserve"> </w:t>
      </w:r>
      <w:r w:rsidRPr="00DE69A1">
        <w:rPr>
          <w:rFonts w:cs="Arial"/>
          <w:b/>
          <w:bCs/>
          <w:lang w:val="es-CR"/>
        </w:rPr>
        <w:t xml:space="preserve">y el </w:t>
      </w:r>
      <w:r w:rsidR="001B1D3A" w:rsidRPr="00DE69A1">
        <w:rPr>
          <w:rFonts w:cs="Arial"/>
          <w:b/>
          <w:bCs/>
          <w:lang w:val="es-CR"/>
        </w:rPr>
        <w:t>21</w:t>
      </w:r>
      <w:r w:rsidR="006A45F0" w:rsidRPr="00DE69A1">
        <w:rPr>
          <w:rFonts w:cs="Arial"/>
          <w:b/>
          <w:bCs/>
          <w:lang w:val="es-CR"/>
        </w:rPr>
        <w:t xml:space="preserve"> </w:t>
      </w:r>
      <w:r w:rsidRPr="00DE69A1">
        <w:rPr>
          <w:rFonts w:cs="Arial"/>
          <w:b/>
          <w:bCs/>
          <w:lang w:val="es-CR"/>
        </w:rPr>
        <w:t xml:space="preserve">de </w:t>
      </w:r>
      <w:r w:rsidR="001B1D3A" w:rsidRPr="00DE69A1">
        <w:rPr>
          <w:rFonts w:cs="Arial"/>
          <w:b/>
          <w:bCs/>
          <w:lang w:val="es-CR"/>
        </w:rPr>
        <w:t>febrero</w:t>
      </w:r>
      <w:r w:rsidR="006A45F0" w:rsidRPr="00DE69A1">
        <w:rPr>
          <w:rFonts w:cs="Arial"/>
          <w:b/>
          <w:bCs/>
          <w:lang w:val="es-CR"/>
        </w:rPr>
        <w:t xml:space="preserve"> </w:t>
      </w:r>
      <w:r w:rsidRPr="00DE69A1">
        <w:rPr>
          <w:rFonts w:cs="Arial"/>
          <w:b/>
          <w:bCs/>
          <w:lang w:val="es-CR"/>
        </w:rPr>
        <w:t xml:space="preserve">de </w:t>
      </w:r>
      <w:r w:rsidR="006A45F0" w:rsidRPr="00DE69A1">
        <w:rPr>
          <w:rFonts w:cs="Arial"/>
          <w:b/>
          <w:bCs/>
          <w:lang w:val="es-CR"/>
        </w:rPr>
        <w:t>20</w:t>
      </w:r>
      <w:r w:rsidR="001B1D3A" w:rsidRPr="00DE69A1">
        <w:rPr>
          <w:rFonts w:cs="Arial"/>
          <w:b/>
          <w:bCs/>
          <w:lang w:val="es-CR"/>
        </w:rPr>
        <w:t>20</w:t>
      </w:r>
      <w:r w:rsidRPr="00DE69A1">
        <w:rPr>
          <w:rFonts w:cs="Arial"/>
          <w:b/>
          <w:bCs/>
          <w:lang w:val="es-CR"/>
        </w:rPr>
        <w:t>.</w:t>
      </w:r>
      <w:r>
        <w:rPr>
          <w:rFonts w:cs="Arial"/>
          <w:lang w:val="es-CR"/>
        </w:rPr>
        <w:t xml:space="preserve"> </w:t>
      </w:r>
    </w:p>
    <w:p w14:paraId="714B2887" w14:textId="568103E5" w:rsidR="0051038A" w:rsidRDefault="0051038A" w:rsidP="005915D6">
      <w:pPr>
        <w:autoSpaceDE w:val="0"/>
        <w:autoSpaceDN w:val="0"/>
        <w:adjustRightInd w:val="0"/>
        <w:spacing w:after="120" w:line="240" w:lineRule="auto"/>
        <w:ind w:left="284" w:right="389"/>
        <w:jc w:val="both"/>
        <w:rPr>
          <w:rFonts w:cs="Arial"/>
          <w:lang w:val="es-CR"/>
        </w:rPr>
      </w:pPr>
    </w:p>
    <w:p w14:paraId="54ACB2AB" w14:textId="041E78ED" w:rsidR="00D27C21" w:rsidRPr="00FE0D28" w:rsidRDefault="001B1D3A" w:rsidP="00F82C92">
      <w:pPr>
        <w:autoSpaceDE w:val="0"/>
        <w:autoSpaceDN w:val="0"/>
        <w:adjustRightInd w:val="0"/>
        <w:spacing w:after="120" w:line="240" w:lineRule="auto"/>
        <w:ind w:left="851" w:right="389" w:hanging="567"/>
        <w:rPr>
          <w:rFonts w:cs="Arial"/>
          <w:b/>
          <w:sz w:val="24"/>
          <w:szCs w:val="24"/>
          <w:lang w:val="es-CR"/>
        </w:rPr>
      </w:pPr>
      <w:r>
        <w:rPr>
          <w:rFonts w:cs="Arial"/>
          <w:b/>
          <w:sz w:val="24"/>
          <w:szCs w:val="24"/>
          <w:lang w:val="es-CR"/>
        </w:rPr>
        <w:t>3</w:t>
      </w:r>
      <w:r w:rsidR="005915D6">
        <w:rPr>
          <w:rFonts w:cs="Arial"/>
          <w:b/>
          <w:sz w:val="24"/>
          <w:szCs w:val="24"/>
          <w:lang w:val="es-CR"/>
        </w:rPr>
        <w:t>.</w:t>
      </w:r>
      <w:r w:rsidR="009D2793">
        <w:rPr>
          <w:rFonts w:cs="Arial"/>
          <w:b/>
          <w:sz w:val="24"/>
          <w:szCs w:val="24"/>
          <w:lang w:val="es-CR"/>
        </w:rPr>
        <w:t>7</w:t>
      </w:r>
      <w:r w:rsidR="005915D6">
        <w:rPr>
          <w:rFonts w:cs="Arial"/>
          <w:b/>
          <w:sz w:val="24"/>
          <w:szCs w:val="24"/>
          <w:lang w:val="es-CR"/>
        </w:rPr>
        <w:tab/>
      </w:r>
      <w:r w:rsidR="00D27C21" w:rsidRPr="00FE0D28">
        <w:rPr>
          <w:rFonts w:cs="Arial"/>
          <w:b/>
          <w:sz w:val="24"/>
          <w:szCs w:val="24"/>
          <w:lang w:val="es-CR"/>
        </w:rPr>
        <w:t>Crítica</w:t>
      </w:r>
      <w:r w:rsidR="006920E9">
        <w:rPr>
          <w:rFonts w:cs="Arial"/>
          <w:b/>
          <w:sz w:val="24"/>
          <w:szCs w:val="24"/>
          <w:lang w:val="es-CR"/>
        </w:rPr>
        <w:t xml:space="preserve">, </w:t>
      </w:r>
      <w:r w:rsidR="00D27C21">
        <w:rPr>
          <w:rFonts w:cs="Arial"/>
          <w:b/>
          <w:sz w:val="24"/>
          <w:szCs w:val="24"/>
          <w:lang w:val="es-CR"/>
        </w:rPr>
        <w:t>validación</w:t>
      </w:r>
      <w:r w:rsidR="006920E9">
        <w:rPr>
          <w:rFonts w:cs="Arial"/>
          <w:b/>
          <w:sz w:val="24"/>
          <w:szCs w:val="24"/>
          <w:lang w:val="es-CR"/>
        </w:rPr>
        <w:t xml:space="preserve"> y procesamiento</w:t>
      </w:r>
      <w:r w:rsidR="00D27C21">
        <w:rPr>
          <w:rFonts w:cs="Arial"/>
          <w:b/>
          <w:sz w:val="24"/>
          <w:szCs w:val="24"/>
          <w:lang w:val="es-CR"/>
        </w:rPr>
        <w:t xml:space="preserve"> de la información</w:t>
      </w:r>
    </w:p>
    <w:p w14:paraId="34674F2F" w14:textId="77777777" w:rsidR="00E34698" w:rsidRDefault="00D27C21" w:rsidP="00F82C92">
      <w:pPr>
        <w:autoSpaceDE w:val="0"/>
        <w:autoSpaceDN w:val="0"/>
        <w:adjustRightInd w:val="0"/>
        <w:spacing w:after="120" w:line="240" w:lineRule="auto"/>
        <w:ind w:left="284" w:right="389"/>
        <w:jc w:val="both"/>
        <w:rPr>
          <w:rFonts w:cs="Arial"/>
          <w:lang w:val="es-CR"/>
        </w:rPr>
      </w:pPr>
      <w:r w:rsidRPr="008C7706">
        <w:rPr>
          <w:rFonts w:cs="Arial"/>
          <w:lang w:val="es-CR"/>
        </w:rPr>
        <w:t>U</w:t>
      </w:r>
      <w:r w:rsidR="005915D6">
        <w:rPr>
          <w:rFonts w:cs="Arial"/>
          <w:lang w:val="es-CR"/>
        </w:rPr>
        <w:t>na vez que el material se recibió</w:t>
      </w:r>
      <w:r w:rsidRPr="008C7706">
        <w:rPr>
          <w:rFonts w:cs="Arial"/>
          <w:lang w:val="es-CR"/>
        </w:rPr>
        <w:t xml:space="preserve"> en oficinas de operaciones, se inici</w:t>
      </w:r>
      <w:r w:rsidR="005915D6">
        <w:rPr>
          <w:rFonts w:cs="Arial"/>
          <w:lang w:val="es-CR"/>
        </w:rPr>
        <w:t>ó</w:t>
      </w:r>
      <w:r w:rsidRPr="008C7706">
        <w:rPr>
          <w:rFonts w:cs="Arial"/>
          <w:lang w:val="es-CR"/>
        </w:rPr>
        <w:t xml:space="preserve"> con el proceso de crítica o revisión de los cuestionarios</w:t>
      </w:r>
      <w:r>
        <w:rPr>
          <w:rFonts w:cs="Arial"/>
          <w:lang w:val="es-CR"/>
        </w:rPr>
        <w:t xml:space="preserve"> vía reproducción de los audios</w:t>
      </w:r>
      <w:r w:rsidRPr="008C7706">
        <w:rPr>
          <w:rFonts w:cs="Arial"/>
          <w:lang w:val="es-CR"/>
        </w:rPr>
        <w:t>, para cumplir con este proceso se</w:t>
      </w:r>
      <w:r w:rsidR="005915D6">
        <w:rPr>
          <w:rFonts w:cs="Arial"/>
          <w:lang w:val="es-CR"/>
        </w:rPr>
        <w:t xml:space="preserve"> revisó</w:t>
      </w:r>
      <w:r w:rsidRPr="008C7706">
        <w:rPr>
          <w:rFonts w:cs="Arial"/>
          <w:lang w:val="es-CR"/>
        </w:rPr>
        <w:t xml:space="preserve"> </w:t>
      </w:r>
      <w:r w:rsidR="005915D6">
        <w:rPr>
          <w:rFonts w:cs="Arial"/>
          <w:lang w:val="es-CR"/>
        </w:rPr>
        <w:t xml:space="preserve">un </w:t>
      </w:r>
      <w:r w:rsidRPr="00304D62">
        <w:rPr>
          <w:rFonts w:cs="Arial"/>
          <w:lang w:val="es-CR"/>
        </w:rPr>
        <w:t>30%</w:t>
      </w:r>
      <w:r>
        <w:rPr>
          <w:rFonts w:cs="Arial"/>
          <w:lang w:val="es-CR"/>
        </w:rPr>
        <w:t xml:space="preserve"> de las encuestas realizadas por encuestador. </w:t>
      </w:r>
    </w:p>
    <w:p w14:paraId="004F2D2E" w14:textId="0D1667F7" w:rsidR="00D27C21" w:rsidRDefault="00D27C21" w:rsidP="00F82C92">
      <w:pPr>
        <w:autoSpaceDE w:val="0"/>
        <w:autoSpaceDN w:val="0"/>
        <w:adjustRightInd w:val="0"/>
        <w:spacing w:after="120" w:line="240" w:lineRule="auto"/>
        <w:ind w:left="284" w:right="389"/>
        <w:jc w:val="both"/>
        <w:rPr>
          <w:rFonts w:cs="Arial"/>
          <w:lang w:val="es-CR"/>
        </w:rPr>
      </w:pPr>
      <w:r>
        <w:rPr>
          <w:rFonts w:cs="Arial"/>
          <w:lang w:val="es-CR"/>
        </w:rPr>
        <w:t>El personal de crítica y validación se as</w:t>
      </w:r>
      <w:r w:rsidRPr="008C7706">
        <w:rPr>
          <w:rFonts w:cs="Arial"/>
          <w:lang w:val="es-CR"/>
        </w:rPr>
        <w:t>egur</w:t>
      </w:r>
      <w:r w:rsidR="005915D6">
        <w:rPr>
          <w:rFonts w:cs="Arial"/>
          <w:lang w:val="es-CR"/>
        </w:rPr>
        <w:t>ó</w:t>
      </w:r>
      <w:r w:rsidRPr="008C7706">
        <w:rPr>
          <w:rFonts w:cs="Arial"/>
          <w:lang w:val="es-CR"/>
        </w:rPr>
        <w:t xml:space="preserve"> que los </w:t>
      </w:r>
      <w:r>
        <w:rPr>
          <w:rFonts w:cs="Arial"/>
          <w:lang w:val="es-CR"/>
        </w:rPr>
        <w:t>datos</w:t>
      </w:r>
      <w:r w:rsidRPr="008C7706">
        <w:rPr>
          <w:rFonts w:cs="Arial"/>
          <w:lang w:val="es-CR"/>
        </w:rPr>
        <w:t xml:space="preserve"> no muestren inconsistencias en las respuestas de los entrevistados.</w:t>
      </w:r>
      <w:r>
        <w:rPr>
          <w:rFonts w:cs="Arial"/>
          <w:lang w:val="es-CR"/>
        </w:rPr>
        <w:t xml:space="preserve"> </w:t>
      </w:r>
    </w:p>
    <w:p w14:paraId="1FE34794" w14:textId="6097D302" w:rsidR="00D27C21" w:rsidRPr="00FE0D28" w:rsidRDefault="00D27C21" w:rsidP="00F82C92">
      <w:pPr>
        <w:autoSpaceDE w:val="0"/>
        <w:autoSpaceDN w:val="0"/>
        <w:adjustRightInd w:val="0"/>
        <w:spacing w:after="120" w:line="240" w:lineRule="auto"/>
        <w:ind w:left="851" w:right="389" w:hanging="567"/>
        <w:rPr>
          <w:rFonts w:cs="Arial"/>
          <w:b/>
          <w:sz w:val="24"/>
          <w:szCs w:val="24"/>
          <w:lang w:val="es-CR"/>
        </w:rPr>
      </w:pPr>
      <w:r>
        <w:rPr>
          <w:rFonts w:cs="Arial"/>
          <w:b/>
          <w:sz w:val="24"/>
          <w:szCs w:val="24"/>
          <w:lang w:val="es-CR"/>
        </w:rPr>
        <w:t>Validación telefónica (p</w:t>
      </w:r>
      <w:r w:rsidRPr="00FE0D28">
        <w:rPr>
          <w:rFonts w:cs="Arial"/>
          <w:b/>
          <w:sz w:val="24"/>
          <w:szCs w:val="24"/>
          <w:lang w:val="es-CR"/>
        </w:rPr>
        <w:t>roceso continuo en oficina)</w:t>
      </w:r>
    </w:p>
    <w:p w14:paraId="6D3DB6BB" w14:textId="59946AF3" w:rsidR="00D27C21" w:rsidRPr="008C7706" w:rsidRDefault="00D27C21" w:rsidP="00F82C92">
      <w:pPr>
        <w:autoSpaceDE w:val="0"/>
        <w:autoSpaceDN w:val="0"/>
        <w:adjustRightInd w:val="0"/>
        <w:spacing w:after="120" w:line="240" w:lineRule="auto"/>
        <w:ind w:left="284" w:right="389"/>
        <w:jc w:val="both"/>
        <w:rPr>
          <w:rFonts w:cs="Arial"/>
          <w:lang w:val="es-CR"/>
        </w:rPr>
      </w:pPr>
      <w:r w:rsidRPr="008C7706">
        <w:rPr>
          <w:rFonts w:cs="Arial"/>
          <w:lang w:val="es-CR"/>
        </w:rPr>
        <w:t xml:space="preserve">Una </w:t>
      </w:r>
      <w:r w:rsidR="005915D6">
        <w:rPr>
          <w:rFonts w:cs="Arial"/>
          <w:lang w:val="es-CR"/>
        </w:rPr>
        <w:t>vez que las entrevistas ingresaron</w:t>
      </w:r>
      <w:r w:rsidRPr="008C7706">
        <w:rPr>
          <w:rFonts w:cs="Arial"/>
          <w:lang w:val="es-CR"/>
        </w:rPr>
        <w:t xml:space="preserve"> a la </w:t>
      </w:r>
      <w:r>
        <w:rPr>
          <w:rFonts w:cs="Arial"/>
          <w:lang w:val="es-CR"/>
        </w:rPr>
        <w:t>plataforma</w:t>
      </w:r>
      <w:r w:rsidRPr="008C7706">
        <w:rPr>
          <w:rFonts w:cs="Arial"/>
          <w:lang w:val="es-CR"/>
        </w:rPr>
        <w:t>, el personal de aseguramiento de calidad se h</w:t>
      </w:r>
      <w:r w:rsidR="005915D6">
        <w:rPr>
          <w:rFonts w:cs="Arial"/>
          <w:lang w:val="es-CR"/>
        </w:rPr>
        <w:t>izo</w:t>
      </w:r>
      <w:r w:rsidRPr="008C7706">
        <w:rPr>
          <w:rFonts w:cs="Arial"/>
          <w:lang w:val="es-CR"/>
        </w:rPr>
        <w:t xml:space="preserve"> cargo de seleccionar cuestionarios de forma aleatoria que pasar</w:t>
      </w:r>
      <w:r w:rsidR="005915D6">
        <w:rPr>
          <w:rFonts w:cs="Arial"/>
          <w:lang w:val="es-CR"/>
        </w:rPr>
        <w:t>o</w:t>
      </w:r>
      <w:r w:rsidRPr="008C7706">
        <w:rPr>
          <w:rFonts w:cs="Arial"/>
          <w:lang w:val="es-CR"/>
        </w:rPr>
        <w:t>n por el proceso de validación telefónica, este proceso consist</w:t>
      </w:r>
      <w:r w:rsidR="005915D6">
        <w:rPr>
          <w:rFonts w:cs="Arial"/>
          <w:lang w:val="es-CR"/>
        </w:rPr>
        <w:t>ió</w:t>
      </w:r>
      <w:r w:rsidRPr="008C7706">
        <w:rPr>
          <w:rFonts w:cs="Arial"/>
          <w:lang w:val="es-CR"/>
        </w:rPr>
        <w:t xml:space="preserve"> en volver a contactar a los entrevistados y aplicar preguntas </w:t>
      </w:r>
      <w:r w:rsidR="00787DD4" w:rsidRPr="008C7706">
        <w:rPr>
          <w:rFonts w:cs="Arial"/>
          <w:lang w:val="es-CR"/>
        </w:rPr>
        <w:t>predefinidas,</w:t>
      </w:r>
      <w:r w:rsidRPr="008C7706">
        <w:rPr>
          <w:rFonts w:cs="Arial"/>
          <w:lang w:val="es-CR"/>
        </w:rPr>
        <w:t xml:space="preserve"> así como algunas aleatorias para asegurar su veracidad, algunos de los puntos que se verificar</w:t>
      </w:r>
      <w:r w:rsidR="005915D6">
        <w:rPr>
          <w:rFonts w:cs="Arial"/>
          <w:lang w:val="es-CR"/>
        </w:rPr>
        <w:t>o</w:t>
      </w:r>
      <w:r w:rsidRPr="008C7706">
        <w:rPr>
          <w:rFonts w:cs="Arial"/>
          <w:lang w:val="es-CR"/>
        </w:rPr>
        <w:t xml:space="preserve">n de rigor </w:t>
      </w:r>
      <w:r w:rsidR="005915D6">
        <w:rPr>
          <w:rFonts w:cs="Arial"/>
          <w:lang w:val="es-CR"/>
        </w:rPr>
        <w:t>fueron</w:t>
      </w:r>
      <w:r w:rsidRPr="008C7706">
        <w:rPr>
          <w:rFonts w:cs="Arial"/>
          <w:lang w:val="es-CR"/>
        </w:rPr>
        <w:t>:</w:t>
      </w:r>
    </w:p>
    <w:p w14:paraId="73980616" w14:textId="77777777" w:rsidR="00D27C21" w:rsidRPr="008C7706" w:rsidRDefault="00D27C21" w:rsidP="00F82C92">
      <w:pPr>
        <w:widowControl/>
        <w:numPr>
          <w:ilvl w:val="0"/>
          <w:numId w:val="3"/>
        </w:numPr>
        <w:autoSpaceDE w:val="0"/>
        <w:autoSpaceDN w:val="0"/>
        <w:adjustRightInd w:val="0"/>
        <w:spacing w:after="120" w:line="240" w:lineRule="auto"/>
        <w:ind w:left="709" w:right="389"/>
        <w:jc w:val="both"/>
        <w:rPr>
          <w:rFonts w:cs="Arial"/>
          <w:lang w:val="es-CR"/>
        </w:rPr>
      </w:pPr>
      <w:r w:rsidRPr="008C7706">
        <w:rPr>
          <w:rFonts w:cs="Arial"/>
          <w:lang w:val="es-CR"/>
        </w:rPr>
        <w:t>Verificar que la entrevista fue llevada a cabo en el domicilio registrado por el encuestador.</w:t>
      </w:r>
    </w:p>
    <w:p w14:paraId="2A2E7866" w14:textId="77777777" w:rsidR="00D27C21" w:rsidRPr="008C7706" w:rsidRDefault="00D27C21" w:rsidP="00F82C92">
      <w:pPr>
        <w:widowControl/>
        <w:numPr>
          <w:ilvl w:val="0"/>
          <w:numId w:val="3"/>
        </w:numPr>
        <w:autoSpaceDE w:val="0"/>
        <w:autoSpaceDN w:val="0"/>
        <w:adjustRightInd w:val="0"/>
        <w:spacing w:after="120" w:line="240" w:lineRule="auto"/>
        <w:ind w:left="709" w:right="389"/>
        <w:jc w:val="both"/>
        <w:rPr>
          <w:rFonts w:cs="Arial"/>
          <w:lang w:val="es-CR"/>
        </w:rPr>
      </w:pPr>
      <w:r w:rsidRPr="008C7706">
        <w:rPr>
          <w:rFonts w:cs="Arial"/>
          <w:lang w:val="es-CR"/>
        </w:rPr>
        <w:t xml:space="preserve">Preguntar al entrevistado sobre el uso correcto </w:t>
      </w:r>
      <w:r>
        <w:rPr>
          <w:rFonts w:cs="Arial"/>
          <w:lang w:val="es-CR"/>
        </w:rPr>
        <w:t>del cuestionario</w:t>
      </w:r>
      <w:r w:rsidRPr="008C7706">
        <w:rPr>
          <w:rFonts w:cs="Arial"/>
          <w:lang w:val="es-CR"/>
        </w:rPr>
        <w:t>; y si el encuestador había portado su identificación en un lugar visible.</w:t>
      </w:r>
    </w:p>
    <w:p w14:paraId="53CDA504" w14:textId="77777777" w:rsidR="00D27C21" w:rsidRPr="008C7706" w:rsidRDefault="00D27C21" w:rsidP="00F82C92">
      <w:pPr>
        <w:widowControl/>
        <w:numPr>
          <w:ilvl w:val="0"/>
          <w:numId w:val="3"/>
        </w:numPr>
        <w:autoSpaceDE w:val="0"/>
        <w:autoSpaceDN w:val="0"/>
        <w:adjustRightInd w:val="0"/>
        <w:spacing w:after="120" w:line="240" w:lineRule="auto"/>
        <w:ind w:left="709" w:right="389"/>
        <w:jc w:val="both"/>
        <w:rPr>
          <w:rFonts w:cs="Arial"/>
          <w:lang w:val="es-CR"/>
        </w:rPr>
      </w:pPr>
      <w:r w:rsidRPr="008C7706">
        <w:rPr>
          <w:rFonts w:cs="Arial"/>
          <w:lang w:val="es-CR"/>
        </w:rPr>
        <w:t>Aplicar nuevamente al entrevistado algunas preguntas de control, así como sus datos socios demográficos.</w:t>
      </w:r>
    </w:p>
    <w:p w14:paraId="26E1939A" w14:textId="0C7A6BD3" w:rsidR="00D27C21" w:rsidRPr="00FE0D28" w:rsidRDefault="00D27C21" w:rsidP="00F82C92">
      <w:pPr>
        <w:spacing w:after="120" w:line="240" w:lineRule="auto"/>
        <w:ind w:left="851" w:right="389" w:hanging="567"/>
        <w:rPr>
          <w:b/>
          <w:sz w:val="24"/>
          <w:szCs w:val="24"/>
          <w:lang w:val="es-CR"/>
        </w:rPr>
      </w:pPr>
      <w:r w:rsidRPr="00FE0D28">
        <w:rPr>
          <w:b/>
          <w:sz w:val="24"/>
          <w:szCs w:val="24"/>
          <w:lang w:val="es-CR"/>
        </w:rPr>
        <w:t>Procesamiento de la información y ta</w:t>
      </w:r>
      <w:r>
        <w:rPr>
          <w:b/>
          <w:sz w:val="24"/>
          <w:szCs w:val="24"/>
          <w:lang w:val="es-CR"/>
        </w:rPr>
        <w:t>bulados de resultados</w:t>
      </w:r>
    </w:p>
    <w:p w14:paraId="36E84EDE" w14:textId="685EF971" w:rsidR="00D27C21" w:rsidRPr="008C7706" w:rsidRDefault="00D27C21" w:rsidP="00F82C92">
      <w:pPr>
        <w:spacing w:after="120" w:line="240" w:lineRule="auto"/>
        <w:ind w:left="284" w:right="389"/>
        <w:jc w:val="both"/>
        <w:rPr>
          <w:rFonts w:cs="Arial"/>
          <w:lang w:val="es-CR"/>
        </w:rPr>
      </w:pPr>
      <w:r w:rsidRPr="008C7706">
        <w:rPr>
          <w:rFonts w:cs="Arial"/>
          <w:lang w:val="es-CR"/>
        </w:rPr>
        <w:t>Una vez estructurad</w:t>
      </w:r>
      <w:r w:rsidR="006220D5">
        <w:rPr>
          <w:rFonts w:cs="Arial"/>
          <w:lang w:val="es-CR"/>
        </w:rPr>
        <w:t>a</w:t>
      </w:r>
      <w:r w:rsidRPr="008C7706">
        <w:rPr>
          <w:rFonts w:cs="Arial"/>
          <w:lang w:val="es-CR"/>
        </w:rPr>
        <w:t xml:space="preserve"> la máscara de captura </w:t>
      </w:r>
      <w:r w:rsidR="003526DA" w:rsidRPr="008C7706">
        <w:rPr>
          <w:rFonts w:cs="Arial"/>
          <w:lang w:val="es-CR"/>
        </w:rPr>
        <w:t>de acuerdo con el</w:t>
      </w:r>
      <w:r w:rsidRPr="008C7706">
        <w:rPr>
          <w:rFonts w:cs="Arial"/>
          <w:lang w:val="es-CR"/>
        </w:rPr>
        <w:t xml:space="preserve"> cuestionario utilizado, la información es ingresada al sistema para posteriormente generar las bases de datos en formato SPSS </w:t>
      </w:r>
      <w:r w:rsidR="00787DD4" w:rsidRPr="008C7706">
        <w:rPr>
          <w:rFonts w:cs="Arial"/>
          <w:lang w:val="es-CR"/>
        </w:rPr>
        <w:t>de acuerdo con</w:t>
      </w:r>
      <w:r w:rsidRPr="008C7706">
        <w:rPr>
          <w:rFonts w:cs="Arial"/>
          <w:lang w:val="es-CR"/>
        </w:rPr>
        <w:t xml:space="preserve"> las especificaciones de</w:t>
      </w:r>
      <w:r w:rsidR="006220D5">
        <w:rPr>
          <w:rFonts w:cs="Arial"/>
          <w:lang w:val="es-CR"/>
        </w:rPr>
        <w:t xml:space="preserve"> </w:t>
      </w:r>
      <w:r w:rsidRPr="008C7706">
        <w:rPr>
          <w:rFonts w:cs="Arial"/>
          <w:lang w:val="es-CR"/>
        </w:rPr>
        <w:t>l</w:t>
      </w:r>
      <w:r w:rsidR="006220D5">
        <w:rPr>
          <w:rFonts w:cs="Arial"/>
          <w:lang w:val="es-CR"/>
        </w:rPr>
        <w:t>a</w:t>
      </w:r>
      <w:r w:rsidRPr="008C7706">
        <w:rPr>
          <w:rFonts w:cs="Arial"/>
          <w:lang w:val="es-CR"/>
        </w:rPr>
        <w:t xml:space="preserve"> </w:t>
      </w:r>
      <w:r w:rsidR="002452F2">
        <w:rPr>
          <w:rFonts w:cs="Arial"/>
          <w:lang w:val="es-CR"/>
        </w:rPr>
        <w:t>SUGEF</w:t>
      </w:r>
      <w:r w:rsidRPr="008C7706">
        <w:rPr>
          <w:rFonts w:cs="Arial"/>
          <w:lang w:val="es-CR"/>
        </w:rPr>
        <w:t>.</w:t>
      </w:r>
    </w:p>
    <w:p w14:paraId="2013D655" w14:textId="6A940A46" w:rsidR="00D27C21" w:rsidRDefault="00D27C21" w:rsidP="00F82C92">
      <w:pPr>
        <w:pStyle w:val="Ttulo1"/>
        <w:spacing w:after="120"/>
        <w:ind w:left="284" w:right="247"/>
        <w:jc w:val="both"/>
        <w:rPr>
          <w:rFonts w:asciiTheme="minorHAnsi" w:eastAsiaTheme="minorHAnsi" w:hAnsiTheme="minorHAnsi" w:cs="Arial"/>
          <w:b w:val="0"/>
          <w:bCs w:val="0"/>
          <w:sz w:val="22"/>
          <w:szCs w:val="22"/>
          <w:lang w:val="es-CR"/>
        </w:rPr>
      </w:pPr>
      <w:r>
        <w:rPr>
          <w:rFonts w:asciiTheme="minorHAnsi" w:eastAsiaTheme="minorHAnsi" w:hAnsiTheme="minorHAnsi" w:cs="Arial"/>
          <w:b w:val="0"/>
          <w:bCs w:val="0"/>
          <w:sz w:val="22"/>
          <w:szCs w:val="22"/>
          <w:lang w:val="es-CR"/>
        </w:rPr>
        <w:t xml:space="preserve">IPSOS </w:t>
      </w:r>
      <w:r w:rsidR="006220D5">
        <w:rPr>
          <w:rFonts w:asciiTheme="minorHAnsi" w:eastAsiaTheme="minorHAnsi" w:hAnsiTheme="minorHAnsi" w:cs="Arial"/>
          <w:b w:val="0"/>
          <w:bCs w:val="0"/>
          <w:sz w:val="22"/>
          <w:szCs w:val="22"/>
          <w:lang w:val="es-CR"/>
        </w:rPr>
        <w:t>ha</w:t>
      </w:r>
      <w:r>
        <w:rPr>
          <w:rFonts w:asciiTheme="minorHAnsi" w:eastAsiaTheme="minorHAnsi" w:hAnsiTheme="minorHAnsi" w:cs="Arial"/>
          <w:b w:val="0"/>
          <w:bCs w:val="0"/>
          <w:sz w:val="22"/>
          <w:szCs w:val="22"/>
          <w:lang w:val="es-CR"/>
        </w:rPr>
        <w:t xml:space="preserve"> genera</w:t>
      </w:r>
      <w:r w:rsidR="006220D5">
        <w:rPr>
          <w:rFonts w:asciiTheme="minorHAnsi" w:eastAsiaTheme="minorHAnsi" w:hAnsiTheme="minorHAnsi" w:cs="Arial"/>
          <w:b w:val="0"/>
          <w:bCs w:val="0"/>
          <w:sz w:val="22"/>
          <w:szCs w:val="22"/>
          <w:lang w:val="es-CR"/>
        </w:rPr>
        <w:t>do</w:t>
      </w:r>
      <w:r>
        <w:rPr>
          <w:rFonts w:asciiTheme="minorHAnsi" w:eastAsiaTheme="minorHAnsi" w:hAnsiTheme="minorHAnsi" w:cs="Arial"/>
          <w:b w:val="0"/>
          <w:bCs w:val="0"/>
          <w:sz w:val="22"/>
          <w:szCs w:val="22"/>
          <w:lang w:val="es-CR"/>
        </w:rPr>
        <w:t xml:space="preserve"> los tabula</w:t>
      </w:r>
      <w:r w:rsidR="006220D5">
        <w:rPr>
          <w:rFonts w:asciiTheme="minorHAnsi" w:eastAsiaTheme="minorHAnsi" w:hAnsiTheme="minorHAnsi" w:cs="Arial"/>
          <w:b w:val="0"/>
          <w:bCs w:val="0"/>
          <w:sz w:val="22"/>
          <w:szCs w:val="22"/>
          <w:lang w:val="es-CR"/>
        </w:rPr>
        <w:t>dos correspondientes que permite</w:t>
      </w:r>
      <w:r>
        <w:rPr>
          <w:rFonts w:asciiTheme="minorHAnsi" w:eastAsiaTheme="minorHAnsi" w:hAnsiTheme="minorHAnsi" w:cs="Arial"/>
          <w:b w:val="0"/>
          <w:bCs w:val="0"/>
          <w:sz w:val="22"/>
          <w:szCs w:val="22"/>
          <w:lang w:val="es-CR"/>
        </w:rPr>
        <w:t xml:space="preserve">n </w:t>
      </w:r>
      <w:r w:rsidR="006220D5">
        <w:rPr>
          <w:rFonts w:asciiTheme="minorHAnsi" w:eastAsiaTheme="minorHAnsi" w:hAnsiTheme="minorHAnsi" w:cs="Arial"/>
          <w:b w:val="0"/>
          <w:bCs w:val="0"/>
          <w:sz w:val="22"/>
          <w:szCs w:val="22"/>
          <w:lang w:val="es-CR"/>
        </w:rPr>
        <w:t xml:space="preserve">la elaboración de </w:t>
      </w:r>
      <w:r>
        <w:rPr>
          <w:rFonts w:asciiTheme="minorHAnsi" w:eastAsiaTheme="minorHAnsi" w:hAnsiTheme="minorHAnsi" w:cs="Arial"/>
          <w:b w:val="0"/>
          <w:bCs w:val="0"/>
          <w:sz w:val="22"/>
          <w:szCs w:val="22"/>
          <w:lang w:val="es-CR"/>
        </w:rPr>
        <w:t>los informes finales</w:t>
      </w:r>
      <w:r w:rsidR="001E74C5">
        <w:rPr>
          <w:rFonts w:asciiTheme="minorHAnsi" w:eastAsiaTheme="minorHAnsi" w:hAnsiTheme="minorHAnsi" w:cs="Arial"/>
          <w:b w:val="0"/>
          <w:bCs w:val="0"/>
          <w:sz w:val="22"/>
          <w:szCs w:val="22"/>
          <w:lang w:val="es-CR"/>
        </w:rPr>
        <w:t xml:space="preserve">. </w:t>
      </w:r>
      <w:r w:rsidRPr="00222139">
        <w:rPr>
          <w:rFonts w:asciiTheme="minorHAnsi" w:eastAsiaTheme="minorHAnsi" w:hAnsiTheme="minorHAnsi" w:cs="Arial"/>
          <w:b w:val="0"/>
          <w:bCs w:val="0"/>
          <w:sz w:val="22"/>
          <w:szCs w:val="22"/>
          <w:lang w:val="es-CR"/>
        </w:rPr>
        <w:t xml:space="preserve">Todas las variables </w:t>
      </w:r>
      <w:r w:rsidR="006220D5">
        <w:rPr>
          <w:rFonts w:asciiTheme="minorHAnsi" w:eastAsiaTheme="minorHAnsi" w:hAnsiTheme="minorHAnsi" w:cs="Arial"/>
          <w:b w:val="0"/>
          <w:bCs w:val="0"/>
          <w:sz w:val="22"/>
          <w:szCs w:val="22"/>
          <w:lang w:val="es-CR"/>
        </w:rPr>
        <w:t>se han</w:t>
      </w:r>
      <w:r w:rsidRPr="00222139">
        <w:rPr>
          <w:rFonts w:asciiTheme="minorHAnsi" w:eastAsiaTheme="minorHAnsi" w:hAnsiTheme="minorHAnsi" w:cs="Arial"/>
          <w:b w:val="0"/>
          <w:bCs w:val="0"/>
          <w:sz w:val="22"/>
          <w:szCs w:val="22"/>
          <w:lang w:val="es-CR"/>
        </w:rPr>
        <w:t xml:space="preserve"> inclui</w:t>
      </w:r>
      <w:r w:rsidR="006220D5">
        <w:rPr>
          <w:rFonts w:asciiTheme="minorHAnsi" w:eastAsiaTheme="minorHAnsi" w:hAnsiTheme="minorHAnsi" w:cs="Arial"/>
          <w:b w:val="0"/>
          <w:bCs w:val="0"/>
          <w:sz w:val="22"/>
          <w:szCs w:val="22"/>
          <w:lang w:val="es-CR"/>
        </w:rPr>
        <w:t>do</w:t>
      </w:r>
      <w:r w:rsidRPr="00222139">
        <w:rPr>
          <w:rFonts w:asciiTheme="minorHAnsi" w:eastAsiaTheme="minorHAnsi" w:hAnsiTheme="minorHAnsi" w:cs="Arial"/>
          <w:b w:val="0"/>
          <w:bCs w:val="0"/>
          <w:sz w:val="22"/>
          <w:szCs w:val="22"/>
          <w:lang w:val="es-CR"/>
        </w:rPr>
        <w:t xml:space="preserve"> codificadas y etiquetadas adecuadamente </w:t>
      </w:r>
      <w:r>
        <w:rPr>
          <w:rFonts w:asciiTheme="minorHAnsi" w:eastAsiaTheme="minorHAnsi" w:hAnsiTheme="minorHAnsi" w:cs="Arial"/>
          <w:b w:val="0"/>
          <w:bCs w:val="0"/>
          <w:sz w:val="22"/>
          <w:szCs w:val="22"/>
          <w:lang w:val="es-CR"/>
        </w:rPr>
        <w:t xml:space="preserve">en la base de datos, </w:t>
      </w:r>
      <w:r w:rsidRPr="00222139">
        <w:rPr>
          <w:rFonts w:asciiTheme="minorHAnsi" w:eastAsiaTheme="minorHAnsi" w:hAnsiTheme="minorHAnsi" w:cs="Arial"/>
          <w:b w:val="0"/>
          <w:bCs w:val="0"/>
          <w:sz w:val="22"/>
          <w:szCs w:val="22"/>
          <w:lang w:val="es-CR"/>
        </w:rPr>
        <w:t xml:space="preserve">según el diccionario de variables. </w:t>
      </w:r>
    </w:p>
    <w:p w14:paraId="34122B82" w14:textId="6AC4A432" w:rsidR="00D27C21" w:rsidRDefault="00D27C21" w:rsidP="00F82C92">
      <w:pPr>
        <w:autoSpaceDE w:val="0"/>
        <w:autoSpaceDN w:val="0"/>
        <w:adjustRightInd w:val="0"/>
        <w:spacing w:after="120" w:line="240" w:lineRule="auto"/>
        <w:ind w:left="284" w:right="389"/>
        <w:jc w:val="both"/>
        <w:rPr>
          <w:rFonts w:eastAsia="Calibri" w:cs="Arial"/>
          <w:lang w:val="es-CR"/>
        </w:rPr>
      </w:pPr>
    </w:p>
    <w:p w14:paraId="14DBFDB0" w14:textId="19B2DF8E" w:rsidR="00911E02" w:rsidRDefault="00911E02" w:rsidP="00F82C92">
      <w:pPr>
        <w:autoSpaceDE w:val="0"/>
        <w:autoSpaceDN w:val="0"/>
        <w:adjustRightInd w:val="0"/>
        <w:spacing w:after="120" w:line="240" w:lineRule="auto"/>
        <w:ind w:left="284" w:right="389"/>
        <w:jc w:val="both"/>
        <w:rPr>
          <w:rFonts w:eastAsia="Calibri" w:cs="Arial"/>
          <w:lang w:val="es-CR"/>
        </w:rPr>
      </w:pPr>
    </w:p>
    <w:p w14:paraId="5C4FFE04" w14:textId="03D0BC85" w:rsidR="0073171D" w:rsidRDefault="0073171D" w:rsidP="00F82C92">
      <w:pPr>
        <w:autoSpaceDE w:val="0"/>
        <w:autoSpaceDN w:val="0"/>
        <w:adjustRightInd w:val="0"/>
        <w:spacing w:after="120" w:line="240" w:lineRule="auto"/>
        <w:ind w:left="284" w:right="389"/>
        <w:jc w:val="both"/>
        <w:rPr>
          <w:rFonts w:eastAsia="Calibri" w:cs="Arial"/>
          <w:lang w:val="es-CR"/>
        </w:rPr>
      </w:pPr>
    </w:p>
    <w:p w14:paraId="79DCDE5B" w14:textId="77F191CF" w:rsidR="0073171D" w:rsidRDefault="0073171D" w:rsidP="00F82C92">
      <w:pPr>
        <w:autoSpaceDE w:val="0"/>
        <w:autoSpaceDN w:val="0"/>
        <w:adjustRightInd w:val="0"/>
        <w:spacing w:after="120" w:line="240" w:lineRule="auto"/>
        <w:ind w:left="284" w:right="389"/>
        <w:jc w:val="both"/>
        <w:rPr>
          <w:rFonts w:eastAsia="Calibri" w:cs="Arial"/>
          <w:lang w:val="es-CR"/>
        </w:rPr>
      </w:pPr>
    </w:p>
    <w:p w14:paraId="0973B926" w14:textId="37929F87" w:rsidR="00DE69A1" w:rsidRDefault="00DE69A1" w:rsidP="00F82C92">
      <w:pPr>
        <w:autoSpaceDE w:val="0"/>
        <w:autoSpaceDN w:val="0"/>
        <w:adjustRightInd w:val="0"/>
        <w:spacing w:after="120" w:line="240" w:lineRule="auto"/>
        <w:ind w:left="284" w:right="389"/>
        <w:jc w:val="both"/>
        <w:rPr>
          <w:rFonts w:eastAsia="Calibri" w:cs="Arial"/>
          <w:lang w:val="es-CR"/>
        </w:rPr>
      </w:pPr>
    </w:p>
    <w:p w14:paraId="0EFEC4C7" w14:textId="5ECFCBC0" w:rsidR="00DE69A1" w:rsidRDefault="00DE69A1" w:rsidP="00F82C92">
      <w:pPr>
        <w:autoSpaceDE w:val="0"/>
        <w:autoSpaceDN w:val="0"/>
        <w:adjustRightInd w:val="0"/>
        <w:spacing w:after="120" w:line="240" w:lineRule="auto"/>
        <w:ind w:left="284" w:right="389"/>
        <w:jc w:val="both"/>
        <w:rPr>
          <w:rFonts w:eastAsia="Calibri" w:cs="Arial"/>
          <w:lang w:val="es-CR"/>
        </w:rPr>
      </w:pPr>
    </w:p>
    <w:p w14:paraId="64C86D33" w14:textId="78121F4E" w:rsidR="00DE69A1" w:rsidRDefault="00DE69A1" w:rsidP="00F82C92">
      <w:pPr>
        <w:autoSpaceDE w:val="0"/>
        <w:autoSpaceDN w:val="0"/>
        <w:adjustRightInd w:val="0"/>
        <w:spacing w:after="120" w:line="240" w:lineRule="auto"/>
        <w:ind w:left="284" w:right="389"/>
        <w:jc w:val="both"/>
        <w:rPr>
          <w:rFonts w:eastAsia="Calibri" w:cs="Arial"/>
          <w:lang w:val="es-CR"/>
        </w:rPr>
      </w:pPr>
    </w:p>
    <w:p w14:paraId="6A47F51C" w14:textId="77777777" w:rsidR="00DE69A1" w:rsidRDefault="00DE69A1" w:rsidP="00F82C92">
      <w:pPr>
        <w:autoSpaceDE w:val="0"/>
        <w:autoSpaceDN w:val="0"/>
        <w:adjustRightInd w:val="0"/>
        <w:spacing w:after="120" w:line="240" w:lineRule="auto"/>
        <w:ind w:left="284" w:right="389"/>
        <w:jc w:val="both"/>
        <w:rPr>
          <w:rFonts w:eastAsia="Calibri" w:cs="Arial"/>
          <w:lang w:val="es-CR"/>
        </w:rPr>
      </w:pPr>
    </w:p>
    <w:p w14:paraId="44A5EAC9" w14:textId="2C2CEECC" w:rsidR="0073171D" w:rsidRDefault="0073171D" w:rsidP="00F82C92">
      <w:pPr>
        <w:autoSpaceDE w:val="0"/>
        <w:autoSpaceDN w:val="0"/>
        <w:adjustRightInd w:val="0"/>
        <w:spacing w:after="120" w:line="240" w:lineRule="auto"/>
        <w:ind w:left="284" w:right="389"/>
        <w:jc w:val="both"/>
        <w:rPr>
          <w:rFonts w:eastAsia="Calibri" w:cs="Arial"/>
          <w:lang w:val="es-CR"/>
        </w:rPr>
      </w:pPr>
    </w:p>
    <w:p w14:paraId="3A753638" w14:textId="77777777" w:rsidR="0073171D" w:rsidRDefault="0073171D" w:rsidP="00F82C92">
      <w:pPr>
        <w:autoSpaceDE w:val="0"/>
        <w:autoSpaceDN w:val="0"/>
        <w:adjustRightInd w:val="0"/>
        <w:spacing w:after="120" w:line="240" w:lineRule="auto"/>
        <w:ind w:left="284" w:right="389"/>
        <w:jc w:val="both"/>
        <w:rPr>
          <w:rFonts w:eastAsia="Calibri" w:cs="Arial"/>
          <w:lang w:val="es-CR"/>
        </w:rPr>
      </w:pPr>
    </w:p>
    <w:p w14:paraId="4568A7C0" w14:textId="71E7B5EC" w:rsidR="006220D5" w:rsidRPr="008526D4" w:rsidRDefault="006220D5" w:rsidP="00F82C92">
      <w:pPr>
        <w:pStyle w:val="Prrafodelista"/>
        <w:widowControl/>
        <w:numPr>
          <w:ilvl w:val="0"/>
          <w:numId w:val="5"/>
        </w:numPr>
        <w:autoSpaceDE w:val="0"/>
        <w:autoSpaceDN w:val="0"/>
        <w:adjustRightInd w:val="0"/>
        <w:spacing w:after="120" w:line="240" w:lineRule="auto"/>
        <w:ind w:left="851" w:hanging="567"/>
        <w:contextualSpacing/>
        <w:outlineLvl w:val="0"/>
        <w:rPr>
          <w:b/>
          <w:bCs/>
          <w:sz w:val="28"/>
          <w:szCs w:val="28"/>
          <w:lang w:val="es-CR"/>
        </w:rPr>
      </w:pPr>
      <w:r>
        <w:rPr>
          <w:rFonts w:cs="Verdana"/>
          <w:b/>
          <w:sz w:val="28"/>
          <w:szCs w:val="28"/>
          <w:lang w:val="es-CR"/>
        </w:rPr>
        <w:t>Resultados</w:t>
      </w:r>
    </w:p>
    <w:p w14:paraId="014403B0" w14:textId="7BEB32D9" w:rsidR="00490E7A" w:rsidRDefault="00490E7A" w:rsidP="00F82C92">
      <w:pPr>
        <w:autoSpaceDE w:val="0"/>
        <w:autoSpaceDN w:val="0"/>
        <w:adjustRightInd w:val="0"/>
        <w:spacing w:after="120" w:line="240" w:lineRule="auto"/>
        <w:ind w:left="284" w:right="389"/>
        <w:jc w:val="both"/>
        <w:rPr>
          <w:rFonts w:cs="Arial"/>
          <w:lang w:val="es-CR" w:eastAsia="es-MX"/>
        </w:rPr>
      </w:pPr>
      <w:r>
        <w:rPr>
          <w:rFonts w:cs="Arial"/>
          <w:lang w:val="es-CR" w:eastAsia="es-MX"/>
        </w:rPr>
        <w:t>S</w:t>
      </w:r>
      <w:r w:rsidR="005356D6" w:rsidRPr="005356D6">
        <w:rPr>
          <w:rFonts w:cs="Arial"/>
          <w:lang w:val="es-CR" w:eastAsia="es-MX"/>
        </w:rPr>
        <w:t>e presenta</w:t>
      </w:r>
      <w:r>
        <w:rPr>
          <w:rFonts w:cs="Arial"/>
          <w:lang w:val="es-CR" w:eastAsia="es-MX"/>
        </w:rPr>
        <w:t xml:space="preserve">n </w:t>
      </w:r>
      <w:r w:rsidR="005356D6" w:rsidRPr="005356D6">
        <w:rPr>
          <w:rFonts w:cs="Arial"/>
          <w:lang w:val="es-CR" w:eastAsia="es-MX"/>
        </w:rPr>
        <w:t xml:space="preserve">los </w:t>
      </w:r>
      <w:r>
        <w:rPr>
          <w:rFonts w:cs="Arial"/>
          <w:lang w:val="es-CR" w:eastAsia="es-MX"/>
        </w:rPr>
        <w:t xml:space="preserve">principales </w:t>
      </w:r>
      <w:r w:rsidR="005356D6" w:rsidRPr="005356D6">
        <w:rPr>
          <w:rFonts w:cs="Arial"/>
          <w:lang w:val="es-CR" w:eastAsia="es-MX"/>
        </w:rPr>
        <w:t>resultados del estudio mediante cuadros y gráficos, analizando los hallazgos más relevantes relacionados con los objetivos del estudio</w:t>
      </w:r>
      <w:r w:rsidR="00B634DB">
        <w:rPr>
          <w:rFonts w:cs="Arial"/>
          <w:lang w:val="es-CR" w:eastAsia="es-MX"/>
        </w:rPr>
        <w:t>.</w:t>
      </w:r>
    </w:p>
    <w:p w14:paraId="2FAA5D4D" w14:textId="611F17C2" w:rsidR="005356D6" w:rsidRPr="005356D6" w:rsidRDefault="00490E7A" w:rsidP="00F82C92">
      <w:pPr>
        <w:autoSpaceDE w:val="0"/>
        <w:autoSpaceDN w:val="0"/>
        <w:adjustRightInd w:val="0"/>
        <w:spacing w:after="120" w:line="240" w:lineRule="auto"/>
        <w:ind w:left="284" w:right="389"/>
        <w:jc w:val="both"/>
        <w:rPr>
          <w:rFonts w:cs="Arial"/>
          <w:lang w:val="es-CR" w:eastAsia="es-MX"/>
        </w:rPr>
      </w:pPr>
      <w:r>
        <w:rPr>
          <w:rFonts w:cs="Arial"/>
          <w:lang w:val="es-CR" w:eastAsia="es-MX"/>
        </w:rPr>
        <w:t>S</w:t>
      </w:r>
      <w:r w:rsidR="005356D6" w:rsidRPr="005356D6">
        <w:rPr>
          <w:rFonts w:cs="Arial"/>
          <w:lang w:val="es-CR" w:eastAsia="es-MX"/>
        </w:rPr>
        <w:t xml:space="preserve">e </w:t>
      </w:r>
      <w:r>
        <w:rPr>
          <w:rFonts w:cs="Arial"/>
          <w:lang w:val="es-CR" w:eastAsia="es-MX"/>
        </w:rPr>
        <w:t xml:space="preserve">presentan </w:t>
      </w:r>
      <w:r w:rsidR="005356D6" w:rsidRPr="005356D6">
        <w:rPr>
          <w:rFonts w:cs="Arial"/>
          <w:lang w:val="es-CR" w:eastAsia="es-MX"/>
        </w:rPr>
        <w:t>inicia</w:t>
      </w:r>
      <w:r>
        <w:rPr>
          <w:rFonts w:cs="Arial"/>
          <w:lang w:val="es-CR" w:eastAsia="es-MX"/>
        </w:rPr>
        <w:t xml:space="preserve">lmente </w:t>
      </w:r>
      <w:r w:rsidR="005356D6" w:rsidRPr="005356D6">
        <w:rPr>
          <w:rFonts w:cs="Arial"/>
          <w:lang w:val="es-CR" w:eastAsia="es-MX"/>
        </w:rPr>
        <w:t xml:space="preserve">las características generales de </w:t>
      </w:r>
      <w:r w:rsidR="0074013C">
        <w:rPr>
          <w:rFonts w:cs="Arial"/>
          <w:lang w:val="es-CR" w:eastAsia="es-MX"/>
        </w:rPr>
        <w:t xml:space="preserve">los hogares y </w:t>
      </w:r>
      <w:r w:rsidR="005356D6" w:rsidRPr="005356D6">
        <w:rPr>
          <w:rFonts w:cs="Arial"/>
          <w:lang w:val="es-CR" w:eastAsia="es-MX"/>
        </w:rPr>
        <w:t xml:space="preserve">las personas entrevistadas y </w:t>
      </w:r>
      <w:r>
        <w:rPr>
          <w:rFonts w:cs="Arial"/>
          <w:lang w:val="es-CR" w:eastAsia="es-MX"/>
        </w:rPr>
        <w:t xml:space="preserve">en </w:t>
      </w:r>
      <w:r w:rsidR="005356D6" w:rsidRPr="005356D6">
        <w:rPr>
          <w:rFonts w:cs="Arial"/>
          <w:lang w:val="es-CR" w:eastAsia="es-MX"/>
        </w:rPr>
        <w:t>las secciones siguientes</w:t>
      </w:r>
      <w:r>
        <w:rPr>
          <w:rFonts w:cs="Arial"/>
          <w:lang w:val="es-CR" w:eastAsia="es-MX"/>
        </w:rPr>
        <w:t>, los resultados de</w:t>
      </w:r>
      <w:r w:rsidR="005356D6" w:rsidRPr="005356D6">
        <w:rPr>
          <w:rFonts w:cs="Arial"/>
          <w:lang w:val="es-CR" w:eastAsia="es-MX"/>
        </w:rPr>
        <w:t xml:space="preserve"> cada </w:t>
      </w:r>
      <w:r w:rsidR="00331FC6" w:rsidRPr="005356D6">
        <w:rPr>
          <w:rFonts w:cs="Arial"/>
          <w:lang w:val="es-CR" w:eastAsia="es-MX"/>
        </w:rPr>
        <w:t>un</w:t>
      </w:r>
      <w:r w:rsidR="00253A6F">
        <w:rPr>
          <w:rFonts w:cs="Arial"/>
          <w:lang w:val="es-CR" w:eastAsia="es-MX"/>
        </w:rPr>
        <w:t>o</w:t>
      </w:r>
      <w:r w:rsidR="005356D6" w:rsidRPr="005356D6">
        <w:rPr>
          <w:rFonts w:cs="Arial"/>
          <w:lang w:val="es-CR" w:eastAsia="es-MX"/>
        </w:rPr>
        <w:t xml:space="preserve"> </w:t>
      </w:r>
      <w:r>
        <w:rPr>
          <w:rFonts w:cs="Arial"/>
          <w:lang w:val="es-CR" w:eastAsia="es-MX"/>
        </w:rPr>
        <w:t>de l</w:t>
      </w:r>
      <w:r w:rsidR="008D4B09">
        <w:rPr>
          <w:rFonts w:cs="Arial"/>
          <w:lang w:val="es-CR" w:eastAsia="es-MX"/>
        </w:rPr>
        <w:t>o</w:t>
      </w:r>
      <w:r w:rsidR="00B634DB">
        <w:rPr>
          <w:rFonts w:cs="Arial"/>
          <w:lang w:val="es-CR" w:eastAsia="es-MX"/>
        </w:rPr>
        <w:t xml:space="preserve">s </w:t>
      </w:r>
      <w:r w:rsidR="008D4B09">
        <w:rPr>
          <w:rFonts w:cs="Arial"/>
          <w:lang w:val="es-CR" w:eastAsia="es-MX"/>
        </w:rPr>
        <w:t>apartes</w:t>
      </w:r>
      <w:r w:rsidR="00B634DB">
        <w:rPr>
          <w:rFonts w:cs="Arial"/>
          <w:lang w:val="es-CR" w:eastAsia="es-MX"/>
        </w:rPr>
        <w:t xml:space="preserve"> del cuestionario.</w:t>
      </w:r>
    </w:p>
    <w:p w14:paraId="346E0A97" w14:textId="77777777" w:rsidR="00331FC6" w:rsidRDefault="00331FC6" w:rsidP="00F82C92">
      <w:pPr>
        <w:autoSpaceDE w:val="0"/>
        <w:autoSpaceDN w:val="0"/>
        <w:adjustRightInd w:val="0"/>
        <w:spacing w:after="120" w:line="240" w:lineRule="auto"/>
        <w:ind w:left="851" w:right="389" w:hanging="567"/>
        <w:jc w:val="both"/>
        <w:rPr>
          <w:rFonts w:cs="Arial"/>
          <w:b/>
          <w:sz w:val="24"/>
          <w:szCs w:val="24"/>
          <w:lang w:val="es-CR" w:eastAsia="es-MX"/>
        </w:rPr>
      </w:pPr>
    </w:p>
    <w:p w14:paraId="2785007A" w14:textId="6D4DF96F" w:rsidR="005356D6" w:rsidRPr="00490E7A" w:rsidRDefault="00331FC6" w:rsidP="006B3008">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00490E7A" w:rsidRPr="00490E7A">
        <w:rPr>
          <w:rFonts w:cs="Arial"/>
          <w:b/>
          <w:sz w:val="24"/>
          <w:szCs w:val="24"/>
          <w:lang w:val="es-CR" w:eastAsia="es-MX"/>
        </w:rPr>
        <w:t>.1</w:t>
      </w:r>
      <w:r w:rsidR="00490E7A" w:rsidRPr="00490E7A">
        <w:rPr>
          <w:rFonts w:cs="Arial"/>
          <w:b/>
          <w:sz w:val="24"/>
          <w:szCs w:val="24"/>
          <w:lang w:val="es-CR" w:eastAsia="es-MX"/>
        </w:rPr>
        <w:tab/>
      </w:r>
      <w:r w:rsidR="005356D6" w:rsidRPr="00490E7A">
        <w:rPr>
          <w:rFonts w:cs="Arial"/>
          <w:b/>
          <w:sz w:val="24"/>
          <w:szCs w:val="24"/>
          <w:lang w:val="es-CR" w:eastAsia="es-MX"/>
        </w:rPr>
        <w:t xml:space="preserve">Características </w:t>
      </w:r>
      <w:r w:rsidR="007972F0">
        <w:rPr>
          <w:rFonts w:cs="Arial"/>
          <w:b/>
          <w:sz w:val="24"/>
          <w:szCs w:val="24"/>
          <w:lang w:val="es-CR" w:eastAsia="es-MX"/>
        </w:rPr>
        <w:t xml:space="preserve">generales de residentes </w:t>
      </w:r>
      <w:r w:rsidR="006E7BF6">
        <w:rPr>
          <w:rFonts w:cs="Arial"/>
          <w:b/>
          <w:sz w:val="24"/>
          <w:szCs w:val="24"/>
          <w:lang w:val="es-CR" w:eastAsia="es-MX"/>
        </w:rPr>
        <w:t>en viviendas y hogares</w:t>
      </w:r>
    </w:p>
    <w:p w14:paraId="4CE1104F" w14:textId="5251F6B3" w:rsidR="005356D6" w:rsidRPr="005356D6" w:rsidRDefault="002A2182" w:rsidP="006B3008">
      <w:pPr>
        <w:autoSpaceDE w:val="0"/>
        <w:autoSpaceDN w:val="0"/>
        <w:adjustRightInd w:val="0"/>
        <w:spacing w:after="120" w:line="240" w:lineRule="auto"/>
        <w:ind w:left="284" w:right="391"/>
        <w:jc w:val="both"/>
        <w:rPr>
          <w:rFonts w:cs="Arial"/>
          <w:lang w:val="es-CR" w:eastAsia="es-MX"/>
        </w:rPr>
      </w:pPr>
      <w:r>
        <w:rPr>
          <w:rFonts w:cs="Arial"/>
          <w:lang w:val="es-CR" w:eastAsia="es-MX"/>
        </w:rPr>
        <w:t xml:space="preserve">En primera instancia </w:t>
      </w:r>
      <w:r w:rsidR="003278A5">
        <w:rPr>
          <w:rFonts w:cs="Arial"/>
          <w:lang w:val="es-CR" w:eastAsia="es-MX"/>
        </w:rPr>
        <w:t xml:space="preserve">se cuenta con los indicadores a nivel </w:t>
      </w:r>
      <w:r w:rsidR="00A87188">
        <w:rPr>
          <w:rFonts w:cs="Arial"/>
          <w:lang w:val="es-CR" w:eastAsia="es-MX"/>
        </w:rPr>
        <w:t>vivienda y/o hogar</w:t>
      </w:r>
      <w:r w:rsidR="006A2E74">
        <w:rPr>
          <w:rFonts w:cs="Arial"/>
          <w:lang w:val="es-CR" w:eastAsia="es-MX"/>
        </w:rPr>
        <w:t xml:space="preserve"> </w:t>
      </w:r>
      <w:r w:rsidR="00755354">
        <w:rPr>
          <w:rFonts w:cs="Arial"/>
          <w:lang w:val="es-CR" w:eastAsia="es-MX"/>
        </w:rPr>
        <w:t xml:space="preserve">resumidos en el </w:t>
      </w:r>
      <w:r w:rsidR="00755354" w:rsidRPr="00387951">
        <w:rPr>
          <w:rFonts w:cs="Arial"/>
          <w:i/>
          <w:iCs/>
          <w:lang w:val="es-CR" w:eastAsia="es-MX"/>
        </w:rPr>
        <w:t>Cuadro No. 2</w:t>
      </w:r>
      <w:r w:rsidR="00C11E55">
        <w:rPr>
          <w:rFonts w:cs="Arial"/>
          <w:lang w:val="es-CR" w:eastAsia="es-MX"/>
        </w:rPr>
        <w:t>.</w:t>
      </w:r>
    </w:p>
    <w:p w14:paraId="4A6C4EDA" w14:textId="77777777" w:rsidR="005D080C" w:rsidRDefault="009C6063" w:rsidP="006B3008">
      <w:pPr>
        <w:autoSpaceDE w:val="0"/>
        <w:autoSpaceDN w:val="0"/>
        <w:adjustRightInd w:val="0"/>
        <w:spacing w:after="120" w:line="240" w:lineRule="auto"/>
        <w:ind w:left="284" w:right="391"/>
        <w:jc w:val="both"/>
        <w:rPr>
          <w:rFonts w:cs="Arial"/>
          <w:lang w:val="es-CR" w:eastAsia="es-MX"/>
        </w:rPr>
      </w:pPr>
      <w:r w:rsidRPr="00B66720">
        <w:rPr>
          <w:rFonts w:cs="Arial"/>
          <w:b/>
          <w:bCs/>
          <w:lang w:val="es-CR" w:eastAsia="es-MX"/>
        </w:rPr>
        <w:t>3.9</w:t>
      </w:r>
      <w:r>
        <w:rPr>
          <w:rFonts w:cs="Arial"/>
          <w:lang w:val="es-CR" w:eastAsia="es-MX"/>
        </w:rPr>
        <w:t xml:space="preserve"> es la cantidad promedio de personas que habitan en la vivienda</w:t>
      </w:r>
      <w:r w:rsidR="00D76256">
        <w:rPr>
          <w:rFonts w:cs="Arial"/>
          <w:lang w:val="es-CR" w:eastAsia="es-MX"/>
        </w:rPr>
        <w:t xml:space="preserve">, siendo </w:t>
      </w:r>
      <w:r w:rsidR="0007206E">
        <w:rPr>
          <w:rFonts w:cs="Arial"/>
          <w:lang w:val="es-CR" w:eastAsia="es-MX"/>
        </w:rPr>
        <w:t>más alto en Cartago (</w:t>
      </w:r>
      <w:r w:rsidR="0007206E" w:rsidRPr="00334261">
        <w:rPr>
          <w:rFonts w:cs="Arial"/>
          <w:b/>
          <w:bCs/>
          <w:lang w:val="es-CR" w:eastAsia="es-MX"/>
        </w:rPr>
        <w:t>4.4</w:t>
      </w:r>
      <w:r w:rsidR="0007206E">
        <w:rPr>
          <w:rFonts w:cs="Arial"/>
          <w:lang w:val="es-CR" w:eastAsia="es-MX"/>
        </w:rPr>
        <w:t xml:space="preserve">) </w:t>
      </w:r>
      <w:r w:rsidR="001E313B">
        <w:rPr>
          <w:rFonts w:cs="Arial"/>
          <w:lang w:val="es-CR" w:eastAsia="es-MX"/>
        </w:rPr>
        <w:t xml:space="preserve">y el más bajo </w:t>
      </w:r>
      <w:r w:rsidR="00B30E00">
        <w:rPr>
          <w:rFonts w:cs="Arial"/>
          <w:lang w:val="es-CR" w:eastAsia="es-MX"/>
        </w:rPr>
        <w:t>en Puntarenas (</w:t>
      </w:r>
      <w:r w:rsidR="00B30E00" w:rsidRPr="00334261">
        <w:rPr>
          <w:rFonts w:cs="Arial"/>
          <w:b/>
          <w:bCs/>
          <w:lang w:val="es-CR" w:eastAsia="es-MX"/>
        </w:rPr>
        <w:t>3.6</w:t>
      </w:r>
      <w:r w:rsidR="00B30E00">
        <w:rPr>
          <w:rFonts w:cs="Arial"/>
          <w:lang w:val="es-CR" w:eastAsia="es-MX"/>
        </w:rPr>
        <w:t>)</w:t>
      </w:r>
      <w:r w:rsidR="00A77A0A">
        <w:rPr>
          <w:rFonts w:cs="Arial"/>
          <w:lang w:val="es-CR" w:eastAsia="es-MX"/>
        </w:rPr>
        <w:t xml:space="preserve">. </w:t>
      </w:r>
    </w:p>
    <w:p w14:paraId="4B62528F" w14:textId="1C01637E" w:rsidR="00EA654F" w:rsidRDefault="00D52D46" w:rsidP="000F2C92">
      <w:pPr>
        <w:autoSpaceDE w:val="0"/>
        <w:autoSpaceDN w:val="0"/>
        <w:adjustRightInd w:val="0"/>
        <w:spacing w:after="120" w:line="240" w:lineRule="auto"/>
        <w:ind w:left="284" w:right="391"/>
        <w:jc w:val="both"/>
        <w:rPr>
          <w:rFonts w:cs="Arial"/>
          <w:lang w:val="es-CR" w:eastAsia="es-MX"/>
        </w:rPr>
      </w:pPr>
      <w:r>
        <w:rPr>
          <w:rFonts w:cs="Arial"/>
          <w:lang w:val="es-CR" w:eastAsia="es-MX"/>
        </w:rPr>
        <w:t>En</w:t>
      </w:r>
      <w:r w:rsidR="005D080C">
        <w:rPr>
          <w:rFonts w:cs="Arial"/>
          <w:lang w:val="es-CR" w:eastAsia="es-MX"/>
        </w:rPr>
        <w:t xml:space="preserve"> el </w:t>
      </w:r>
      <w:r w:rsidR="005D080C" w:rsidRPr="00334261">
        <w:rPr>
          <w:rFonts w:cs="Arial"/>
          <w:b/>
          <w:bCs/>
          <w:lang w:val="es-CR" w:eastAsia="es-MX"/>
        </w:rPr>
        <w:t>92.</w:t>
      </w:r>
      <w:r w:rsidR="00E21C55">
        <w:rPr>
          <w:rFonts w:cs="Arial"/>
          <w:b/>
          <w:bCs/>
          <w:lang w:val="es-CR" w:eastAsia="es-MX"/>
        </w:rPr>
        <w:t>9</w:t>
      </w:r>
      <w:r w:rsidR="005D080C" w:rsidRPr="00334261">
        <w:rPr>
          <w:rFonts w:cs="Arial"/>
          <w:b/>
          <w:bCs/>
          <w:lang w:val="es-CR" w:eastAsia="es-MX"/>
        </w:rPr>
        <w:t>%</w:t>
      </w:r>
      <w:r w:rsidR="005D080C">
        <w:rPr>
          <w:rFonts w:cs="Arial"/>
          <w:lang w:val="es-CR" w:eastAsia="es-MX"/>
        </w:rPr>
        <w:t xml:space="preserve"> de las viviendas</w:t>
      </w:r>
      <w:r>
        <w:rPr>
          <w:rFonts w:cs="Arial"/>
          <w:lang w:val="es-CR" w:eastAsia="es-MX"/>
        </w:rPr>
        <w:t xml:space="preserve">, los grupos familiares </w:t>
      </w:r>
      <w:r w:rsidR="00B17FF0">
        <w:rPr>
          <w:rFonts w:cs="Arial"/>
          <w:lang w:val="es-CR" w:eastAsia="es-MX"/>
        </w:rPr>
        <w:t xml:space="preserve">que </w:t>
      </w:r>
      <w:r w:rsidR="006A2E74">
        <w:rPr>
          <w:rFonts w:cs="Arial"/>
          <w:lang w:val="es-CR" w:eastAsia="es-MX"/>
        </w:rPr>
        <w:t xml:space="preserve">las </w:t>
      </w:r>
      <w:r w:rsidR="00B17FF0">
        <w:rPr>
          <w:rFonts w:cs="Arial"/>
          <w:lang w:val="es-CR" w:eastAsia="es-MX"/>
        </w:rPr>
        <w:t>habitan</w:t>
      </w:r>
      <w:r w:rsidR="006A2E74">
        <w:rPr>
          <w:rFonts w:cs="Arial"/>
          <w:lang w:val="es-CR" w:eastAsia="es-MX"/>
        </w:rPr>
        <w:t xml:space="preserve"> c</w:t>
      </w:r>
      <w:r w:rsidR="00B17FF0">
        <w:rPr>
          <w:rFonts w:cs="Arial"/>
          <w:lang w:val="es-CR" w:eastAsia="es-MX"/>
        </w:rPr>
        <w:t xml:space="preserve">omparten los mismos gastos, lo que </w:t>
      </w:r>
      <w:r w:rsidR="002B6E76">
        <w:rPr>
          <w:rFonts w:cs="Arial"/>
          <w:lang w:val="es-CR" w:eastAsia="es-MX"/>
        </w:rPr>
        <w:t>hace considerarlos como un mismo hogar.</w:t>
      </w:r>
      <w:r w:rsidR="005D080C">
        <w:rPr>
          <w:rFonts w:cs="Arial"/>
          <w:lang w:val="es-CR" w:eastAsia="es-MX"/>
        </w:rPr>
        <w:t xml:space="preserve"> </w:t>
      </w:r>
      <w:r w:rsidR="009308F5" w:rsidRPr="000742A3">
        <w:rPr>
          <w:rFonts w:cs="Arial"/>
          <w:b/>
          <w:bCs/>
          <w:lang w:val="es-CR" w:eastAsia="es-MX"/>
        </w:rPr>
        <w:t>2.2</w:t>
      </w:r>
      <w:r w:rsidR="009308F5">
        <w:rPr>
          <w:rFonts w:cs="Arial"/>
          <w:lang w:val="es-CR" w:eastAsia="es-MX"/>
        </w:rPr>
        <w:t xml:space="preserve"> </w:t>
      </w:r>
      <w:r w:rsidR="000742A3">
        <w:rPr>
          <w:rFonts w:cs="Arial"/>
          <w:lang w:val="es-CR" w:eastAsia="es-MX"/>
        </w:rPr>
        <w:t xml:space="preserve">familias o grupos en </w:t>
      </w:r>
      <w:r w:rsidR="000F2C92">
        <w:rPr>
          <w:rFonts w:cs="Arial"/>
          <w:lang w:val="es-CR" w:eastAsia="es-MX"/>
        </w:rPr>
        <w:t>promedio</w:t>
      </w:r>
      <w:r w:rsidR="000742A3">
        <w:rPr>
          <w:rFonts w:cs="Arial"/>
          <w:lang w:val="es-CR" w:eastAsia="es-MX"/>
        </w:rPr>
        <w:t xml:space="preserve"> son las que habitan en el </w:t>
      </w:r>
      <w:r w:rsidR="000742A3" w:rsidRPr="000742A3">
        <w:rPr>
          <w:rFonts w:cs="Arial"/>
          <w:b/>
          <w:bCs/>
          <w:lang w:val="es-CR" w:eastAsia="es-MX"/>
        </w:rPr>
        <w:t>7.1%</w:t>
      </w:r>
      <w:r w:rsidR="000742A3">
        <w:rPr>
          <w:rFonts w:cs="Arial"/>
          <w:lang w:val="es-CR" w:eastAsia="es-MX"/>
        </w:rPr>
        <w:t xml:space="preserve"> de las viviendas</w:t>
      </w:r>
      <w:r w:rsidR="00C921BE">
        <w:rPr>
          <w:rFonts w:cs="Arial"/>
          <w:lang w:val="es-CR" w:eastAsia="es-MX"/>
        </w:rPr>
        <w:t xml:space="preserve"> </w:t>
      </w:r>
      <w:r w:rsidR="00DE646C">
        <w:rPr>
          <w:rFonts w:cs="Arial"/>
          <w:lang w:val="es-CR" w:eastAsia="es-MX"/>
        </w:rPr>
        <w:t xml:space="preserve">con presencia de múltiples hogares. </w:t>
      </w:r>
    </w:p>
    <w:p w14:paraId="5B504230" w14:textId="465DA74D" w:rsidR="000F2C92" w:rsidRDefault="00683A1A" w:rsidP="000F2C92">
      <w:pPr>
        <w:autoSpaceDE w:val="0"/>
        <w:autoSpaceDN w:val="0"/>
        <w:adjustRightInd w:val="0"/>
        <w:spacing w:after="120" w:line="240" w:lineRule="auto"/>
        <w:ind w:left="284" w:right="391"/>
        <w:jc w:val="both"/>
        <w:rPr>
          <w:rFonts w:cs="Arial"/>
          <w:lang w:val="es-CR" w:eastAsia="es-MX"/>
        </w:rPr>
      </w:pPr>
      <w:r w:rsidRPr="000A301E">
        <w:rPr>
          <w:rFonts w:cs="Arial"/>
          <w:b/>
          <w:bCs/>
          <w:lang w:val="es-CR" w:eastAsia="es-MX"/>
        </w:rPr>
        <w:t>3.7</w:t>
      </w:r>
      <w:r>
        <w:rPr>
          <w:rFonts w:cs="Arial"/>
          <w:lang w:val="es-CR" w:eastAsia="es-MX"/>
        </w:rPr>
        <w:t xml:space="preserve"> </w:t>
      </w:r>
      <w:r w:rsidR="000A301E">
        <w:rPr>
          <w:rFonts w:cs="Arial"/>
          <w:lang w:val="es-CR" w:eastAsia="es-MX"/>
        </w:rPr>
        <w:t>es la cantidad promedio de integrantes de cada hogar</w:t>
      </w:r>
      <w:r w:rsidR="007B2804">
        <w:rPr>
          <w:rFonts w:cs="Arial"/>
          <w:lang w:val="es-CR" w:eastAsia="es-MX"/>
        </w:rPr>
        <w:t>, donde poco menos de la mitad (</w:t>
      </w:r>
      <w:r w:rsidR="00352A27">
        <w:rPr>
          <w:rFonts w:cs="Arial"/>
          <w:lang w:val="es-CR" w:eastAsia="es-MX"/>
        </w:rPr>
        <w:t xml:space="preserve">44%) con personas </w:t>
      </w:r>
      <w:r w:rsidR="00F22024">
        <w:rPr>
          <w:rFonts w:cs="Arial"/>
          <w:lang w:val="es-CR" w:eastAsia="es-MX"/>
        </w:rPr>
        <w:t>mayores de 35 años.</w:t>
      </w:r>
    </w:p>
    <w:p w14:paraId="47776680" w14:textId="06E4660C" w:rsidR="00035D63" w:rsidRDefault="0060192D" w:rsidP="00F4280D">
      <w:pPr>
        <w:autoSpaceDE w:val="0"/>
        <w:autoSpaceDN w:val="0"/>
        <w:adjustRightInd w:val="0"/>
        <w:spacing w:after="120" w:line="240" w:lineRule="auto"/>
        <w:ind w:left="284" w:right="389"/>
        <w:jc w:val="both"/>
        <w:rPr>
          <w:rFonts w:cs="Arial"/>
          <w:lang w:val="es-CR" w:eastAsia="es-MX"/>
        </w:rPr>
      </w:pPr>
      <w:r>
        <w:rPr>
          <w:rFonts w:cs="Arial"/>
          <w:lang w:val="es-CR" w:eastAsia="es-MX"/>
        </w:rPr>
        <w:object w:dxaOrig="15891" w:dyaOrig="8984" w14:anchorId="5D2B119A">
          <v:shape id="_x0000_i1026" type="#_x0000_t75" style="width:502.5pt;height:299.25pt" o:ole="">
            <v:imagedata r:id="rId19" o:title=""/>
          </v:shape>
          <o:OLEObject Type="Embed" ProgID="Excel.Sheet.12" ShapeID="_x0000_i1026" DrawAspect="Content" ObjectID="_1654581736" r:id="rId20"/>
        </w:object>
      </w:r>
    </w:p>
    <w:p w14:paraId="25597401" w14:textId="65932416" w:rsidR="00F4280D" w:rsidRDefault="00F4280D" w:rsidP="00880947">
      <w:pPr>
        <w:autoSpaceDE w:val="0"/>
        <w:autoSpaceDN w:val="0"/>
        <w:adjustRightInd w:val="0"/>
        <w:spacing w:after="120"/>
        <w:ind w:left="284" w:right="389"/>
        <w:jc w:val="center"/>
        <w:rPr>
          <w:rFonts w:cs="Arial"/>
          <w:lang w:val="es-CR"/>
        </w:rPr>
      </w:pPr>
    </w:p>
    <w:p w14:paraId="58DC55EE" w14:textId="77777777" w:rsidR="00DE69A1" w:rsidRDefault="00DE69A1" w:rsidP="00880947">
      <w:pPr>
        <w:autoSpaceDE w:val="0"/>
        <w:autoSpaceDN w:val="0"/>
        <w:adjustRightInd w:val="0"/>
        <w:spacing w:after="120"/>
        <w:ind w:left="284" w:right="389"/>
        <w:jc w:val="center"/>
        <w:rPr>
          <w:rFonts w:cs="Arial"/>
          <w:lang w:val="es-CR"/>
        </w:rPr>
      </w:pPr>
    </w:p>
    <w:p w14:paraId="0980531D" w14:textId="77777777" w:rsidR="00DE69A1" w:rsidRDefault="00DE69A1" w:rsidP="00F22024">
      <w:pPr>
        <w:autoSpaceDE w:val="0"/>
        <w:autoSpaceDN w:val="0"/>
        <w:adjustRightInd w:val="0"/>
        <w:spacing w:after="120" w:line="240" w:lineRule="auto"/>
        <w:ind w:left="851" w:right="391" w:hanging="567"/>
        <w:jc w:val="both"/>
        <w:rPr>
          <w:rFonts w:cs="Arial"/>
          <w:b/>
          <w:sz w:val="24"/>
          <w:szCs w:val="24"/>
          <w:lang w:val="es-CR" w:eastAsia="es-MX"/>
        </w:rPr>
      </w:pPr>
    </w:p>
    <w:p w14:paraId="54DECDF7" w14:textId="17D9618E" w:rsidR="00F22024" w:rsidRDefault="00F22024" w:rsidP="00F22024">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Pr>
          <w:rFonts w:cs="Arial"/>
          <w:b/>
          <w:sz w:val="24"/>
          <w:szCs w:val="24"/>
          <w:lang w:val="es-CR" w:eastAsia="es-MX"/>
        </w:rPr>
        <w:t>2</w:t>
      </w:r>
      <w:r w:rsidRPr="00490E7A">
        <w:rPr>
          <w:rFonts w:cs="Arial"/>
          <w:b/>
          <w:sz w:val="24"/>
          <w:szCs w:val="24"/>
          <w:lang w:val="es-CR" w:eastAsia="es-MX"/>
        </w:rPr>
        <w:tab/>
        <w:t xml:space="preserve">Características </w:t>
      </w:r>
      <w:r w:rsidR="00B62624">
        <w:rPr>
          <w:rFonts w:cs="Arial"/>
          <w:b/>
          <w:sz w:val="24"/>
          <w:szCs w:val="24"/>
          <w:lang w:val="es-CR" w:eastAsia="es-MX"/>
        </w:rPr>
        <w:t>del entrevistado</w:t>
      </w:r>
    </w:p>
    <w:p w14:paraId="4A0805C7" w14:textId="486039F1" w:rsidR="00B62624" w:rsidRPr="00490E7A" w:rsidRDefault="009940C0" w:rsidP="00F22024">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4.2.1</w:t>
      </w:r>
      <w:r>
        <w:rPr>
          <w:rFonts w:cs="Arial"/>
          <w:b/>
          <w:sz w:val="24"/>
          <w:szCs w:val="24"/>
          <w:lang w:val="es-CR" w:eastAsia="es-MX"/>
        </w:rPr>
        <w:tab/>
      </w:r>
      <w:r w:rsidR="00E87F2E">
        <w:rPr>
          <w:rFonts w:cs="Arial"/>
          <w:b/>
          <w:sz w:val="24"/>
          <w:szCs w:val="24"/>
          <w:lang w:val="es-CR" w:eastAsia="es-MX"/>
        </w:rPr>
        <w:t>Perfil sociodemográfico</w:t>
      </w:r>
    </w:p>
    <w:p w14:paraId="02906842" w14:textId="4F37E717" w:rsidR="00F22024" w:rsidRDefault="00AF356B" w:rsidP="00F22024">
      <w:pPr>
        <w:autoSpaceDE w:val="0"/>
        <w:autoSpaceDN w:val="0"/>
        <w:adjustRightInd w:val="0"/>
        <w:spacing w:after="120" w:line="240" w:lineRule="auto"/>
        <w:ind w:left="284" w:right="391"/>
        <w:jc w:val="both"/>
        <w:rPr>
          <w:rFonts w:cs="Arial"/>
          <w:b/>
          <w:bCs/>
          <w:lang w:val="es-CR" w:eastAsia="es-MX"/>
        </w:rPr>
      </w:pPr>
      <w:r w:rsidRPr="00EF5EC0">
        <w:rPr>
          <w:rFonts w:cs="Arial"/>
          <w:b/>
          <w:bCs/>
          <w:lang w:val="es-CR" w:eastAsia="es-MX"/>
        </w:rPr>
        <w:t>40.3</w:t>
      </w:r>
      <w:r>
        <w:rPr>
          <w:rFonts w:cs="Arial"/>
          <w:lang w:val="es-CR" w:eastAsia="es-MX"/>
        </w:rPr>
        <w:t xml:space="preserve"> años es la edad promedio de</w:t>
      </w:r>
      <w:r w:rsidR="00281E6A">
        <w:rPr>
          <w:rFonts w:cs="Arial"/>
          <w:lang w:val="es-CR" w:eastAsia="es-MX"/>
        </w:rPr>
        <w:t xml:space="preserve"> los informantes</w:t>
      </w:r>
      <w:r w:rsidR="00FA684A">
        <w:rPr>
          <w:rFonts w:cs="Arial"/>
          <w:lang w:val="es-CR" w:eastAsia="es-MX"/>
        </w:rPr>
        <w:t xml:space="preserve">, donde </w:t>
      </w:r>
      <w:r w:rsidR="00FA684A" w:rsidRPr="00EF5EC0">
        <w:rPr>
          <w:rFonts w:cs="Arial"/>
          <w:b/>
          <w:bCs/>
          <w:lang w:val="es-CR" w:eastAsia="es-MX"/>
        </w:rPr>
        <w:t>4 de ca</w:t>
      </w:r>
      <w:r w:rsidR="00795D94">
        <w:rPr>
          <w:rFonts w:cs="Arial"/>
          <w:b/>
          <w:bCs/>
          <w:lang w:val="es-CR" w:eastAsia="es-MX"/>
        </w:rPr>
        <w:t>da</w:t>
      </w:r>
      <w:r w:rsidR="00FA684A" w:rsidRPr="00EF5EC0">
        <w:rPr>
          <w:rFonts w:cs="Arial"/>
          <w:b/>
          <w:bCs/>
          <w:lang w:val="es-CR" w:eastAsia="es-MX"/>
        </w:rPr>
        <w:t xml:space="preserve"> 10 son jefes de hogar</w:t>
      </w:r>
      <w:r w:rsidR="00EF5EC0">
        <w:rPr>
          <w:rFonts w:cs="Arial"/>
          <w:b/>
          <w:bCs/>
          <w:lang w:val="es-CR" w:eastAsia="es-MX"/>
        </w:rPr>
        <w:t>.</w:t>
      </w:r>
    </w:p>
    <w:p w14:paraId="2EA92B95" w14:textId="00BF2B8A" w:rsidR="00B52B5A" w:rsidRDefault="00B52B5A" w:rsidP="00F22024">
      <w:pPr>
        <w:autoSpaceDE w:val="0"/>
        <w:autoSpaceDN w:val="0"/>
        <w:adjustRightInd w:val="0"/>
        <w:spacing w:after="120" w:line="240" w:lineRule="auto"/>
        <w:ind w:left="284" w:right="391"/>
        <w:jc w:val="both"/>
        <w:rPr>
          <w:rFonts w:cs="Arial"/>
          <w:lang w:val="es-CR" w:eastAsia="es-MX"/>
        </w:rPr>
      </w:pPr>
      <w:r>
        <w:rPr>
          <w:rFonts w:cs="Arial"/>
          <w:lang w:val="es-CR" w:eastAsia="es-MX"/>
        </w:rPr>
        <w:t>Poco menos de la mitad (</w:t>
      </w:r>
      <w:r w:rsidR="007F66EC" w:rsidRPr="00C62F49">
        <w:rPr>
          <w:rFonts w:cs="Arial"/>
          <w:b/>
          <w:bCs/>
          <w:lang w:val="es-CR" w:eastAsia="es-MX"/>
        </w:rPr>
        <w:t>47</w:t>
      </w:r>
      <w:r w:rsidR="001515FD" w:rsidRPr="00C62F49">
        <w:rPr>
          <w:rFonts w:cs="Arial"/>
          <w:b/>
          <w:bCs/>
          <w:lang w:val="es-CR" w:eastAsia="es-MX"/>
        </w:rPr>
        <w:t>.8%</w:t>
      </w:r>
      <w:r w:rsidR="001515FD">
        <w:rPr>
          <w:rFonts w:cs="Arial"/>
          <w:lang w:val="es-CR" w:eastAsia="es-MX"/>
        </w:rPr>
        <w:t>) tienen vida de pareja</w:t>
      </w:r>
      <w:r w:rsidR="005E0470">
        <w:rPr>
          <w:rFonts w:cs="Arial"/>
          <w:lang w:val="es-CR" w:eastAsia="es-MX"/>
        </w:rPr>
        <w:t>,</w:t>
      </w:r>
      <w:r w:rsidR="001515FD">
        <w:rPr>
          <w:rFonts w:cs="Arial"/>
          <w:lang w:val="es-CR" w:eastAsia="es-MX"/>
        </w:rPr>
        <w:t xml:space="preserve"> </w:t>
      </w:r>
      <w:r w:rsidR="009A260A">
        <w:rPr>
          <w:rFonts w:cs="Arial"/>
          <w:lang w:val="es-CR" w:eastAsia="es-MX"/>
        </w:rPr>
        <w:t>ya sea casados o en unión libre.</w:t>
      </w:r>
      <w:r w:rsidR="0094035C">
        <w:rPr>
          <w:rFonts w:cs="Arial"/>
          <w:lang w:val="es-CR" w:eastAsia="es-MX"/>
        </w:rPr>
        <w:t xml:space="preserve"> </w:t>
      </w:r>
      <w:r w:rsidR="0094035C" w:rsidRPr="00C62F49">
        <w:rPr>
          <w:rFonts w:cs="Arial"/>
          <w:b/>
          <w:bCs/>
          <w:lang w:val="es-CR" w:eastAsia="es-MX"/>
        </w:rPr>
        <w:t>2.5</w:t>
      </w:r>
      <w:r w:rsidR="0094035C">
        <w:rPr>
          <w:rFonts w:cs="Arial"/>
          <w:lang w:val="es-CR" w:eastAsia="es-MX"/>
        </w:rPr>
        <w:t xml:space="preserve"> personas </w:t>
      </w:r>
      <w:r w:rsidR="00ED312E">
        <w:rPr>
          <w:rFonts w:cs="Arial"/>
          <w:lang w:val="es-CR" w:eastAsia="es-MX"/>
        </w:rPr>
        <w:t xml:space="preserve">en promedio, </w:t>
      </w:r>
      <w:r w:rsidR="0094035C">
        <w:rPr>
          <w:rFonts w:cs="Arial"/>
          <w:lang w:val="es-CR" w:eastAsia="es-MX"/>
        </w:rPr>
        <w:t>dependen e</w:t>
      </w:r>
      <w:r w:rsidR="00ED312E">
        <w:rPr>
          <w:rFonts w:cs="Arial"/>
          <w:lang w:val="es-CR" w:eastAsia="es-MX"/>
        </w:rPr>
        <w:t>conómicamente del informante</w:t>
      </w:r>
      <w:r w:rsidR="00AB49E6">
        <w:rPr>
          <w:rFonts w:cs="Arial"/>
          <w:lang w:val="es-CR" w:eastAsia="es-MX"/>
        </w:rPr>
        <w:t>.</w:t>
      </w:r>
    </w:p>
    <w:p w14:paraId="40F5EC74" w14:textId="7D67886C" w:rsidR="00AB49E6" w:rsidRPr="00B52B5A" w:rsidRDefault="000922CE" w:rsidP="00F22024">
      <w:pPr>
        <w:autoSpaceDE w:val="0"/>
        <w:autoSpaceDN w:val="0"/>
        <w:adjustRightInd w:val="0"/>
        <w:spacing w:after="120" w:line="240" w:lineRule="auto"/>
        <w:ind w:left="284" w:right="391"/>
        <w:jc w:val="both"/>
        <w:rPr>
          <w:rFonts w:cs="Arial"/>
          <w:lang w:val="es-CR" w:eastAsia="es-MX"/>
        </w:rPr>
      </w:pPr>
      <w:r w:rsidRPr="00C62F49">
        <w:rPr>
          <w:rFonts w:cs="Arial"/>
          <w:b/>
          <w:bCs/>
          <w:lang w:val="es-CR" w:eastAsia="es-MX"/>
        </w:rPr>
        <w:t>18.4%</w:t>
      </w:r>
      <w:r>
        <w:rPr>
          <w:rFonts w:cs="Arial"/>
          <w:lang w:val="es-CR" w:eastAsia="es-MX"/>
        </w:rPr>
        <w:t xml:space="preserve"> de los informantes, con estudio</w:t>
      </w:r>
      <w:r w:rsidR="00C62F49">
        <w:rPr>
          <w:rFonts w:cs="Arial"/>
          <w:lang w:val="es-CR" w:eastAsia="es-MX"/>
        </w:rPr>
        <w:t xml:space="preserve">s técnicos y/o universitarios. Los resultados del perfil sociodemográficos se resumen en el </w:t>
      </w:r>
      <w:r w:rsidR="00C62F49" w:rsidRPr="00387951">
        <w:rPr>
          <w:rFonts w:cs="Arial"/>
          <w:i/>
          <w:iCs/>
          <w:lang w:val="es-CR" w:eastAsia="es-MX"/>
        </w:rPr>
        <w:t>cuadro No. 3.</w:t>
      </w:r>
    </w:p>
    <w:p w14:paraId="30AAAC30" w14:textId="479956E8" w:rsidR="008B5D6E" w:rsidRDefault="008D6E32" w:rsidP="00880947">
      <w:pPr>
        <w:autoSpaceDE w:val="0"/>
        <w:autoSpaceDN w:val="0"/>
        <w:adjustRightInd w:val="0"/>
        <w:spacing w:after="120"/>
        <w:ind w:left="284" w:right="389"/>
        <w:jc w:val="center"/>
        <w:rPr>
          <w:rFonts w:cs="Arial"/>
          <w:lang w:val="es-CR"/>
        </w:rPr>
      </w:pPr>
      <w:r>
        <w:rPr>
          <w:rFonts w:cs="Arial"/>
          <w:lang w:val="es-CR"/>
        </w:rPr>
        <w:object w:dxaOrig="15702" w:dyaOrig="12870" w14:anchorId="07C5D67F">
          <v:shape id="_x0000_i1027" type="#_x0000_t75" style="width:505.5pt;height:414pt" o:ole="">
            <v:imagedata r:id="rId21" o:title=""/>
          </v:shape>
          <o:OLEObject Type="Embed" ProgID="Excel.Sheet.12" ShapeID="_x0000_i1027" DrawAspect="Content" ObjectID="_1654581737" r:id="rId22"/>
        </w:object>
      </w:r>
    </w:p>
    <w:p w14:paraId="7A9FFD5A" w14:textId="1B0140CD" w:rsidR="00F2273D" w:rsidRDefault="00F2273D" w:rsidP="00AF0EA2">
      <w:pPr>
        <w:autoSpaceDE w:val="0"/>
        <w:autoSpaceDN w:val="0"/>
        <w:adjustRightInd w:val="0"/>
        <w:spacing w:after="120"/>
        <w:ind w:left="851" w:right="389" w:hanging="567"/>
        <w:jc w:val="both"/>
        <w:rPr>
          <w:rFonts w:cs="Arial"/>
          <w:b/>
          <w:sz w:val="24"/>
          <w:szCs w:val="24"/>
          <w:lang w:val="es-CR" w:eastAsia="es-MX"/>
        </w:rPr>
      </w:pPr>
    </w:p>
    <w:p w14:paraId="1A1FB3F8" w14:textId="4D47ED1C" w:rsidR="00DE69A1" w:rsidRDefault="00DE69A1" w:rsidP="00AF0EA2">
      <w:pPr>
        <w:autoSpaceDE w:val="0"/>
        <w:autoSpaceDN w:val="0"/>
        <w:adjustRightInd w:val="0"/>
        <w:spacing w:after="120"/>
        <w:ind w:left="851" w:right="389" w:hanging="567"/>
        <w:jc w:val="both"/>
        <w:rPr>
          <w:rFonts w:cs="Arial"/>
          <w:b/>
          <w:sz w:val="24"/>
          <w:szCs w:val="24"/>
          <w:lang w:val="es-CR" w:eastAsia="es-MX"/>
        </w:rPr>
      </w:pPr>
    </w:p>
    <w:p w14:paraId="5B6037F7" w14:textId="154FF50C" w:rsidR="00DE69A1" w:rsidRDefault="00DE69A1" w:rsidP="00AF0EA2">
      <w:pPr>
        <w:autoSpaceDE w:val="0"/>
        <w:autoSpaceDN w:val="0"/>
        <w:adjustRightInd w:val="0"/>
        <w:spacing w:after="120"/>
        <w:ind w:left="851" w:right="389" w:hanging="567"/>
        <w:jc w:val="both"/>
        <w:rPr>
          <w:rFonts w:cs="Arial"/>
          <w:b/>
          <w:sz w:val="24"/>
          <w:szCs w:val="24"/>
          <w:lang w:val="es-CR" w:eastAsia="es-MX"/>
        </w:rPr>
      </w:pPr>
    </w:p>
    <w:p w14:paraId="37787991" w14:textId="77777777" w:rsidR="00DE69A1" w:rsidRDefault="00DE69A1" w:rsidP="00AF0EA2">
      <w:pPr>
        <w:autoSpaceDE w:val="0"/>
        <w:autoSpaceDN w:val="0"/>
        <w:adjustRightInd w:val="0"/>
        <w:spacing w:after="120"/>
        <w:ind w:left="851" w:right="389" w:hanging="567"/>
        <w:jc w:val="both"/>
        <w:rPr>
          <w:rFonts w:cs="Arial"/>
          <w:b/>
          <w:sz w:val="24"/>
          <w:szCs w:val="24"/>
          <w:lang w:val="es-CR" w:eastAsia="es-MX"/>
        </w:rPr>
      </w:pPr>
    </w:p>
    <w:p w14:paraId="398B0F1F" w14:textId="1D304D49" w:rsidR="00F2273D" w:rsidRPr="00490E7A" w:rsidRDefault="00F2273D" w:rsidP="00F2273D">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4.2.2</w:t>
      </w:r>
      <w:r>
        <w:rPr>
          <w:rFonts w:cs="Arial"/>
          <w:b/>
          <w:sz w:val="24"/>
          <w:szCs w:val="24"/>
          <w:lang w:val="es-CR" w:eastAsia="es-MX"/>
        </w:rPr>
        <w:tab/>
        <w:t xml:space="preserve">Perfil </w:t>
      </w:r>
      <w:r w:rsidR="009569A3">
        <w:rPr>
          <w:rFonts w:cs="Arial"/>
          <w:b/>
          <w:sz w:val="24"/>
          <w:szCs w:val="24"/>
          <w:lang w:val="es-CR" w:eastAsia="es-MX"/>
        </w:rPr>
        <w:t>laboral</w:t>
      </w:r>
    </w:p>
    <w:p w14:paraId="600FB43C" w14:textId="2C534D71" w:rsidR="003B5095" w:rsidRDefault="00900251" w:rsidP="008C4357">
      <w:pPr>
        <w:autoSpaceDE w:val="0"/>
        <w:autoSpaceDN w:val="0"/>
        <w:adjustRightInd w:val="0"/>
        <w:spacing w:after="120"/>
        <w:ind w:left="284" w:right="389"/>
        <w:jc w:val="both"/>
        <w:rPr>
          <w:rFonts w:cs="Arial"/>
          <w:lang w:val="es-CR" w:eastAsia="es-MX"/>
        </w:rPr>
      </w:pPr>
      <w:r w:rsidRPr="00AF53D3">
        <w:rPr>
          <w:rFonts w:cs="Arial"/>
          <w:b/>
          <w:bCs/>
          <w:lang w:val="es-CR" w:eastAsia="es-MX"/>
        </w:rPr>
        <w:t>1 de cada 4</w:t>
      </w:r>
      <w:r>
        <w:rPr>
          <w:rFonts w:cs="Arial"/>
          <w:lang w:val="es-CR" w:eastAsia="es-MX"/>
        </w:rPr>
        <w:t xml:space="preserve"> de los informantes declarar</w:t>
      </w:r>
      <w:r w:rsidR="00470C59">
        <w:rPr>
          <w:rFonts w:cs="Arial"/>
          <w:lang w:val="es-CR" w:eastAsia="es-MX"/>
        </w:rPr>
        <w:t>on tener un trabajo remunerado formal</w:t>
      </w:r>
      <w:r w:rsidR="00D568E9">
        <w:rPr>
          <w:rFonts w:cs="Arial"/>
          <w:lang w:val="es-CR" w:eastAsia="es-MX"/>
        </w:rPr>
        <w:t xml:space="preserve">. </w:t>
      </w:r>
      <w:r w:rsidR="00D568E9" w:rsidRPr="00DF225F">
        <w:rPr>
          <w:rFonts w:cs="Arial"/>
          <w:b/>
          <w:bCs/>
          <w:lang w:val="es-CR" w:eastAsia="es-MX"/>
        </w:rPr>
        <w:t>El 52.1%</w:t>
      </w:r>
      <w:r w:rsidR="00D568E9">
        <w:rPr>
          <w:rFonts w:cs="Arial"/>
          <w:lang w:val="es-CR" w:eastAsia="es-MX"/>
        </w:rPr>
        <w:t xml:space="preserve"> con actividad laboral que sup</w:t>
      </w:r>
      <w:r w:rsidR="00DF225F">
        <w:rPr>
          <w:rFonts w:cs="Arial"/>
          <w:lang w:val="es-CR" w:eastAsia="es-MX"/>
        </w:rPr>
        <w:t>one un ingreso</w:t>
      </w:r>
      <w:r w:rsidR="00CF3B06">
        <w:rPr>
          <w:rFonts w:cs="Arial"/>
          <w:lang w:val="es-CR" w:eastAsia="es-MX"/>
        </w:rPr>
        <w:t xml:space="preserve"> formal.</w:t>
      </w:r>
    </w:p>
    <w:p w14:paraId="6F73F7A2" w14:textId="3C79958F" w:rsidR="00D62AA0" w:rsidRDefault="00D62AA0" w:rsidP="008C4357">
      <w:pPr>
        <w:autoSpaceDE w:val="0"/>
        <w:autoSpaceDN w:val="0"/>
        <w:adjustRightInd w:val="0"/>
        <w:spacing w:after="120"/>
        <w:ind w:left="284" w:right="389"/>
        <w:jc w:val="both"/>
        <w:rPr>
          <w:rFonts w:cs="Arial"/>
          <w:lang w:val="es-CR" w:eastAsia="es-MX"/>
        </w:rPr>
      </w:pPr>
      <w:r w:rsidRPr="00D62AA0">
        <w:rPr>
          <w:rFonts w:cs="Arial"/>
          <w:lang w:val="es-CR" w:eastAsia="es-MX"/>
        </w:rPr>
        <w:t xml:space="preserve">Dentro de </w:t>
      </w:r>
      <w:r>
        <w:rPr>
          <w:rFonts w:cs="Arial"/>
          <w:lang w:val="es-CR" w:eastAsia="es-MX"/>
        </w:rPr>
        <w:t>aquellos que tienen un negocio propio (</w:t>
      </w:r>
      <w:r w:rsidRPr="008006D6">
        <w:rPr>
          <w:rFonts w:cs="Arial"/>
          <w:b/>
          <w:bCs/>
          <w:lang w:val="es-CR" w:eastAsia="es-MX"/>
        </w:rPr>
        <w:t>4%</w:t>
      </w:r>
      <w:r>
        <w:rPr>
          <w:rFonts w:cs="Arial"/>
          <w:lang w:val="es-CR" w:eastAsia="es-MX"/>
        </w:rPr>
        <w:t>)</w:t>
      </w:r>
      <w:r w:rsidR="00DA7DEA">
        <w:rPr>
          <w:rFonts w:cs="Arial"/>
          <w:lang w:val="es-CR" w:eastAsia="es-MX"/>
        </w:rPr>
        <w:t xml:space="preserve">, la principal actividad </w:t>
      </w:r>
      <w:r w:rsidR="009464A6">
        <w:rPr>
          <w:rFonts w:cs="Arial"/>
          <w:lang w:val="es-CR" w:eastAsia="es-MX"/>
        </w:rPr>
        <w:t xml:space="preserve">de este negocio </w:t>
      </w:r>
      <w:r w:rsidR="00DA7DEA">
        <w:rPr>
          <w:rFonts w:cs="Arial"/>
          <w:lang w:val="es-CR" w:eastAsia="es-MX"/>
        </w:rPr>
        <w:t>está ligada a la prestación de servicios.</w:t>
      </w:r>
    </w:p>
    <w:p w14:paraId="6DAEDD66" w14:textId="7597BE8A" w:rsidR="00304349" w:rsidRDefault="00FF27D8" w:rsidP="00F2273D">
      <w:pPr>
        <w:autoSpaceDE w:val="0"/>
        <w:autoSpaceDN w:val="0"/>
        <w:adjustRightInd w:val="0"/>
        <w:spacing w:after="120"/>
        <w:ind w:left="284" w:right="389"/>
        <w:jc w:val="both"/>
        <w:rPr>
          <w:rFonts w:cs="Arial"/>
          <w:lang w:val="es-CR" w:eastAsia="es-MX"/>
        </w:rPr>
      </w:pPr>
      <w:bookmarkStart w:id="4" w:name="_Hlk531365104"/>
      <w:r w:rsidRPr="00AF53D3">
        <w:rPr>
          <w:rFonts w:cs="Arial"/>
          <w:b/>
          <w:bCs/>
          <w:lang w:val="es-CR" w:eastAsia="es-MX"/>
        </w:rPr>
        <w:t>7 de cada 10</w:t>
      </w:r>
      <w:r>
        <w:rPr>
          <w:rFonts w:cs="Arial"/>
          <w:lang w:val="es-CR" w:eastAsia="es-MX"/>
        </w:rPr>
        <w:t xml:space="preserve"> informantes con ingresos menores o iguales a </w:t>
      </w:r>
      <w:r w:rsidR="00856B08">
        <w:rPr>
          <w:rFonts w:cstheme="minorHAnsi"/>
          <w:lang w:val="es-CR" w:eastAsia="es-MX"/>
        </w:rPr>
        <w:t>¢</w:t>
      </w:r>
      <w:bookmarkEnd w:id="4"/>
      <w:r w:rsidR="00197AA9">
        <w:rPr>
          <w:rFonts w:cs="Arial"/>
          <w:lang w:val="es-CR" w:eastAsia="es-MX"/>
        </w:rPr>
        <w:t>500,000</w:t>
      </w:r>
      <w:r w:rsidR="00CF3B06">
        <w:rPr>
          <w:rFonts w:cs="Arial"/>
          <w:lang w:val="es-CR" w:eastAsia="es-MX"/>
        </w:rPr>
        <w:t>.</w:t>
      </w:r>
    </w:p>
    <w:p w14:paraId="5975A5B9" w14:textId="64A5B746" w:rsidR="00CF3B06" w:rsidRPr="00387951" w:rsidRDefault="00CF3B06" w:rsidP="00F2273D">
      <w:pPr>
        <w:autoSpaceDE w:val="0"/>
        <w:autoSpaceDN w:val="0"/>
        <w:adjustRightInd w:val="0"/>
        <w:spacing w:after="120"/>
        <w:ind w:left="284" w:right="389"/>
        <w:jc w:val="both"/>
        <w:rPr>
          <w:rFonts w:cs="Arial"/>
          <w:i/>
          <w:iCs/>
          <w:lang w:val="es-CR" w:eastAsia="es-MX"/>
        </w:rPr>
      </w:pPr>
      <w:r>
        <w:rPr>
          <w:rFonts w:cs="Arial"/>
          <w:lang w:val="es-CR" w:eastAsia="es-MX"/>
        </w:rPr>
        <w:t xml:space="preserve">Los resultados del perfil laboral del entrevistados </w:t>
      </w:r>
      <w:r w:rsidR="00FE4098">
        <w:rPr>
          <w:rFonts w:cs="Arial"/>
          <w:lang w:val="es-CR" w:eastAsia="es-MX"/>
        </w:rPr>
        <w:t xml:space="preserve">se presentan resumidos en el </w:t>
      </w:r>
      <w:r w:rsidR="00FE4098" w:rsidRPr="00387951">
        <w:rPr>
          <w:rFonts w:cs="Arial"/>
          <w:i/>
          <w:iCs/>
          <w:lang w:val="es-CR" w:eastAsia="es-MX"/>
        </w:rPr>
        <w:t>cuadro No.</w:t>
      </w:r>
      <w:r w:rsidR="00E96B23" w:rsidRPr="00387951">
        <w:rPr>
          <w:rFonts w:cs="Arial"/>
          <w:i/>
          <w:iCs/>
          <w:lang w:val="es-CR" w:eastAsia="es-MX"/>
        </w:rPr>
        <w:t xml:space="preserve"> </w:t>
      </w:r>
      <w:r w:rsidR="00FE4098" w:rsidRPr="00387951">
        <w:rPr>
          <w:rFonts w:cs="Arial"/>
          <w:i/>
          <w:iCs/>
          <w:lang w:val="es-CR" w:eastAsia="es-MX"/>
        </w:rPr>
        <w:t>4.</w:t>
      </w:r>
    </w:p>
    <w:p w14:paraId="735F0B82" w14:textId="3879578A" w:rsidR="00F2273D" w:rsidRDefault="00DC287D" w:rsidP="00F2273D">
      <w:pPr>
        <w:autoSpaceDE w:val="0"/>
        <w:autoSpaceDN w:val="0"/>
        <w:adjustRightInd w:val="0"/>
        <w:spacing w:after="120"/>
        <w:ind w:left="284" w:right="389"/>
        <w:jc w:val="both"/>
        <w:rPr>
          <w:rFonts w:cs="Arial"/>
          <w:lang w:val="es-CR" w:eastAsia="es-MX"/>
        </w:rPr>
      </w:pPr>
      <w:r>
        <w:rPr>
          <w:rFonts w:cs="Arial"/>
          <w:lang w:val="es-CR" w:eastAsia="es-MX"/>
        </w:rPr>
        <w:object w:dxaOrig="18162" w:dyaOrig="16137" w14:anchorId="4AE7C4E5">
          <v:shape id="_x0000_i1028" type="#_x0000_t75" style="width:518.25pt;height:461.25pt" o:ole="">
            <v:imagedata r:id="rId23" o:title=""/>
          </v:shape>
          <o:OLEObject Type="Embed" ProgID="Excel.Sheet.12" ShapeID="_x0000_i1028" DrawAspect="Content" ObjectID="_1654581738" r:id="rId24"/>
        </w:object>
      </w:r>
    </w:p>
    <w:p w14:paraId="3EBF5623" w14:textId="273582CD" w:rsidR="00F2273D" w:rsidRDefault="00F2273D" w:rsidP="00F2273D">
      <w:pPr>
        <w:autoSpaceDE w:val="0"/>
        <w:autoSpaceDN w:val="0"/>
        <w:adjustRightInd w:val="0"/>
        <w:spacing w:after="120"/>
        <w:ind w:left="284" w:right="389"/>
        <w:jc w:val="both"/>
        <w:rPr>
          <w:rFonts w:cs="Arial"/>
          <w:lang w:val="es-CR" w:eastAsia="es-MX"/>
        </w:rPr>
      </w:pPr>
    </w:p>
    <w:p w14:paraId="5396AE3C" w14:textId="77777777" w:rsidR="00DE69A1" w:rsidRDefault="00DE69A1" w:rsidP="00FE4098">
      <w:pPr>
        <w:autoSpaceDE w:val="0"/>
        <w:autoSpaceDN w:val="0"/>
        <w:adjustRightInd w:val="0"/>
        <w:spacing w:after="120" w:line="240" w:lineRule="auto"/>
        <w:ind w:left="851" w:right="391" w:hanging="567"/>
        <w:jc w:val="both"/>
        <w:rPr>
          <w:rFonts w:cs="Arial"/>
          <w:b/>
          <w:sz w:val="24"/>
          <w:szCs w:val="24"/>
          <w:lang w:val="es-CR" w:eastAsia="es-MX"/>
        </w:rPr>
      </w:pPr>
    </w:p>
    <w:p w14:paraId="71864B07" w14:textId="2F3D0933" w:rsidR="00FE4098" w:rsidRPr="00490E7A" w:rsidRDefault="00FE4098" w:rsidP="00FE4098">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4.2.3</w:t>
      </w:r>
      <w:r>
        <w:rPr>
          <w:rFonts w:cs="Arial"/>
          <w:b/>
          <w:sz w:val="24"/>
          <w:szCs w:val="24"/>
          <w:lang w:val="es-CR" w:eastAsia="es-MX"/>
        </w:rPr>
        <w:tab/>
      </w:r>
      <w:r w:rsidR="006A0739">
        <w:rPr>
          <w:rFonts w:cs="Arial"/>
          <w:b/>
          <w:sz w:val="24"/>
          <w:szCs w:val="24"/>
          <w:lang w:val="es-CR" w:eastAsia="es-MX"/>
        </w:rPr>
        <w:t>Acceso a los servicios</w:t>
      </w:r>
    </w:p>
    <w:p w14:paraId="524228A5" w14:textId="3AA25CF6" w:rsidR="00F2273D" w:rsidRDefault="00D40D78" w:rsidP="00F2273D">
      <w:pPr>
        <w:autoSpaceDE w:val="0"/>
        <w:autoSpaceDN w:val="0"/>
        <w:adjustRightInd w:val="0"/>
        <w:spacing w:after="120"/>
        <w:ind w:left="284" w:right="389"/>
        <w:jc w:val="both"/>
        <w:rPr>
          <w:rFonts w:cs="Arial"/>
          <w:lang w:val="es-CR" w:eastAsia="es-MX"/>
        </w:rPr>
      </w:pPr>
      <w:r w:rsidRPr="00100B1E">
        <w:rPr>
          <w:rFonts w:cs="Arial"/>
          <w:b/>
          <w:bCs/>
          <w:lang w:val="es-CR" w:eastAsia="es-MX"/>
        </w:rPr>
        <w:t>4 de cada 10</w:t>
      </w:r>
      <w:r>
        <w:rPr>
          <w:rFonts w:cs="Arial"/>
          <w:lang w:val="es-CR" w:eastAsia="es-MX"/>
        </w:rPr>
        <w:t xml:space="preserve"> de los entrevistados</w:t>
      </w:r>
      <w:r w:rsidR="0068473F">
        <w:rPr>
          <w:rFonts w:cs="Arial"/>
          <w:lang w:val="es-CR" w:eastAsia="es-MX"/>
        </w:rPr>
        <w:t xml:space="preserve"> reciben sus ingresos por medio de una cuenta </w:t>
      </w:r>
      <w:r w:rsidR="004B772D">
        <w:rPr>
          <w:rFonts w:cs="Arial"/>
          <w:lang w:val="es-CR" w:eastAsia="es-MX"/>
        </w:rPr>
        <w:t>de ahorro, corriente o tarjeta de débito.</w:t>
      </w:r>
      <w:r w:rsidR="00290E63">
        <w:rPr>
          <w:rFonts w:cs="Arial"/>
          <w:lang w:val="es-CR" w:eastAsia="es-MX"/>
        </w:rPr>
        <w:t xml:space="preserve"> </w:t>
      </w:r>
      <w:r w:rsidR="00B167CE" w:rsidRPr="00100B1E">
        <w:rPr>
          <w:rFonts w:cs="Arial"/>
          <w:b/>
          <w:bCs/>
          <w:lang w:val="es-CR" w:eastAsia="es-MX"/>
        </w:rPr>
        <w:t>49.8%</w:t>
      </w:r>
      <w:r w:rsidR="00B167CE">
        <w:rPr>
          <w:rFonts w:cs="Arial"/>
          <w:lang w:val="es-CR" w:eastAsia="es-MX"/>
        </w:rPr>
        <w:t xml:space="preserve"> los reciben </w:t>
      </w:r>
      <w:r w:rsidR="00100B1E">
        <w:rPr>
          <w:rFonts w:cs="Arial"/>
          <w:lang w:val="es-CR" w:eastAsia="es-MX"/>
        </w:rPr>
        <w:t>en efectivo.</w:t>
      </w:r>
    </w:p>
    <w:p w14:paraId="01D52E86" w14:textId="38BFC9A2" w:rsidR="00100B1E" w:rsidRDefault="00267776" w:rsidP="00F2273D">
      <w:pPr>
        <w:autoSpaceDE w:val="0"/>
        <w:autoSpaceDN w:val="0"/>
        <w:adjustRightInd w:val="0"/>
        <w:spacing w:after="120"/>
        <w:ind w:left="284" w:right="389"/>
        <w:jc w:val="both"/>
        <w:rPr>
          <w:rFonts w:cs="Arial"/>
          <w:lang w:val="es-CR" w:eastAsia="es-MX"/>
        </w:rPr>
      </w:pPr>
      <w:r>
        <w:rPr>
          <w:rFonts w:cs="Arial"/>
          <w:b/>
          <w:bCs/>
          <w:lang w:val="es-CR" w:eastAsia="es-MX"/>
        </w:rPr>
        <w:t xml:space="preserve">3 de cada 4 </w:t>
      </w:r>
      <w:r w:rsidR="007119F8">
        <w:rPr>
          <w:rFonts w:cs="Arial"/>
          <w:lang w:val="es-CR" w:eastAsia="es-MX"/>
        </w:rPr>
        <w:t xml:space="preserve">manifestaron contar con el seguro </w:t>
      </w:r>
      <w:r w:rsidR="008E4885">
        <w:rPr>
          <w:rFonts w:cs="Arial"/>
          <w:lang w:val="es-CR" w:eastAsia="es-MX"/>
        </w:rPr>
        <w:t>médico de la CCSS</w:t>
      </w:r>
      <w:r w:rsidR="00C715A6">
        <w:rPr>
          <w:rFonts w:cs="Arial"/>
          <w:lang w:val="es-CR" w:eastAsia="es-MX"/>
        </w:rPr>
        <w:t xml:space="preserve"> y el </w:t>
      </w:r>
      <w:r w:rsidR="00C715A6" w:rsidRPr="00746425">
        <w:rPr>
          <w:rFonts w:cs="Arial"/>
          <w:b/>
          <w:bCs/>
          <w:lang w:val="es-CR" w:eastAsia="es-MX"/>
        </w:rPr>
        <w:t>21.1%</w:t>
      </w:r>
      <w:r w:rsidR="00C715A6">
        <w:rPr>
          <w:rFonts w:cs="Arial"/>
          <w:lang w:val="es-CR" w:eastAsia="es-MX"/>
        </w:rPr>
        <w:t xml:space="preserve"> no cuentan con ningún tipo de seguro médico.</w:t>
      </w:r>
    </w:p>
    <w:p w14:paraId="5D52A43F" w14:textId="71C9EE39" w:rsidR="00062601" w:rsidRDefault="00B33480" w:rsidP="00F2273D">
      <w:pPr>
        <w:autoSpaceDE w:val="0"/>
        <w:autoSpaceDN w:val="0"/>
        <w:adjustRightInd w:val="0"/>
        <w:spacing w:after="120"/>
        <w:ind w:left="284" w:right="389"/>
        <w:jc w:val="both"/>
        <w:rPr>
          <w:rFonts w:cs="Arial"/>
          <w:lang w:val="es-CR" w:eastAsia="es-MX"/>
        </w:rPr>
      </w:pPr>
      <w:r w:rsidRPr="00854A9A">
        <w:rPr>
          <w:rFonts w:cs="Arial"/>
          <w:b/>
          <w:bCs/>
          <w:lang w:val="es-CR" w:eastAsia="es-MX"/>
        </w:rPr>
        <w:t>93.3</w:t>
      </w:r>
      <w:r w:rsidR="00E85D20" w:rsidRPr="00854A9A">
        <w:rPr>
          <w:rFonts w:cs="Arial"/>
          <w:b/>
          <w:bCs/>
          <w:lang w:val="es-CR" w:eastAsia="es-MX"/>
        </w:rPr>
        <w:t>%</w:t>
      </w:r>
      <w:r w:rsidR="00E85D20">
        <w:rPr>
          <w:rFonts w:cs="Arial"/>
          <w:lang w:val="es-CR" w:eastAsia="es-MX"/>
        </w:rPr>
        <w:t xml:space="preserve"> cuentan con telefonía móvil</w:t>
      </w:r>
      <w:r w:rsidR="003A4C50">
        <w:rPr>
          <w:rFonts w:cs="Arial"/>
          <w:lang w:val="es-CR" w:eastAsia="es-MX"/>
        </w:rPr>
        <w:t xml:space="preserve"> de los cuales sólo un </w:t>
      </w:r>
      <w:r w:rsidR="003A4C50" w:rsidRPr="00854A9A">
        <w:rPr>
          <w:rFonts w:cs="Arial"/>
          <w:b/>
          <w:bCs/>
          <w:lang w:val="es-CR" w:eastAsia="es-MX"/>
        </w:rPr>
        <w:t>12.4%</w:t>
      </w:r>
      <w:r w:rsidR="003A4C50">
        <w:rPr>
          <w:rFonts w:cs="Arial"/>
          <w:lang w:val="es-CR" w:eastAsia="es-MX"/>
        </w:rPr>
        <w:t xml:space="preserve"> </w:t>
      </w:r>
      <w:r w:rsidR="00B50CAE">
        <w:rPr>
          <w:rFonts w:cs="Arial"/>
          <w:lang w:val="es-CR" w:eastAsia="es-MX"/>
        </w:rPr>
        <w:t xml:space="preserve">conservan el teléfono tradicional </w:t>
      </w:r>
      <w:r w:rsidR="00062601">
        <w:rPr>
          <w:rFonts w:cs="Arial"/>
          <w:lang w:val="es-CR" w:eastAsia="es-MX"/>
        </w:rPr>
        <w:t>para llamadas y mensajes de texto.</w:t>
      </w:r>
      <w:r w:rsidR="00B8218D">
        <w:rPr>
          <w:rFonts w:cs="Arial"/>
          <w:lang w:val="es-CR" w:eastAsia="es-MX"/>
        </w:rPr>
        <w:t xml:space="preserve"> </w:t>
      </w:r>
      <w:r w:rsidR="00A91D20" w:rsidRPr="00B8218D">
        <w:rPr>
          <w:rFonts w:cs="Arial"/>
          <w:b/>
          <w:bCs/>
          <w:lang w:val="es-CR" w:eastAsia="es-MX"/>
        </w:rPr>
        <w:t>61.8%</w:t>
      </w:r>
      <w:r w:rsidR="00A91D20">
        <w:rPr>
          <w:rFonts w:cs="Arial"/>
          <w:lang w:val="es-CR" w:eastAsia="es-MX"/>
        </w:rPr>
        <w:t xml:space="preserve"> </w:t>
      </w:r>
      <w:r w:rsidR="00654FEA">
        <w:rPr>
          <w:rFonts w:cs="Arial"/>
          <w:lang w:val="es-CR" w:eastAsia="es-MX"/>
        </w:rPr>
        <w:t xml:space="preserve">con teléfonos </w:t>
      </w:r>
      <w:r w:rsidR="00B8218D">
        <w:rPr>
          <w:rFonts w:cs="Arial"/>
          <w:lang w:val="es-CR" w:eastAsia="es-MX"/>
        </w:rPr>
        <w:t>inteligentes</w:t>
      </w:r>
      <w:r w:rsidR="00D868B3">
        <w:rPr>
          <w:rFonts w:cs="Arial"/>
          <w:lang w:val="es-CR" w:eastAsia="es-MX"/>
        </w:rPr>
        <w:t>.</w:t>
      </w:r>
    </w:p>
    <w:p w14:paraId="6AC4E4E2" w14:textId="533606A1" w:rsidR="00D868B3" w:rsidRPr="00ED3615" w:rsidRDefault="00ED3615" w:rsidP="00F2273D">
      <w:pPr>
        <w:autoSpaceDE w:val="0"/>
        <w:autoSpaceDN w:val="0"/>
        <w:adjustRightInd w:val="0"/>
        <w:spacing w:after="120"/>
        <w:ind w:left="284" w:right="389"/>
        <w:jc w:val="both"/>
        <w:rPr>
          <w:rFonts w:cs="Arial"/>
          <w:lang w:val="es-CR" w:eastAsia="es-MX"/>
        </w:rPr>
      </w:pPr>
      <w:r>
        <w:rPr>
          <w:rFonts w:cs="Arial"/>
          <w:b/>
          <w:bCs/>
          <w:lang w:val="es-CR" w:eastAsia="es-MX"/>
        </w:rPr>
        <w:t xml:space="preserve">54.7% </w:t>
      </w:r>
      <w:r>
        <w:rPr>
          <w:rFonts w:cs="Arial"/>
          <w:lang w:val="es-CR" w:eastAsia="es-MX"/>
        </w:rPr>
        <w:t xml:space="preserve">con líneas </w:t>
      </w:r>
      <w:r w:rsidR="000A6646">
        <w:rPr>
          <w:rFonts w:cs="Arial"/>
          <w:lang w:val="es-CR" w:eastAsia="es-MX"/>
        </w:rPr>
        <w:t xml:space="preserve">prepago, al tiempo que un </w:t>
      </w:r>
      <w:r w:rsidR="000A6646" w:rsidRPr="000A6646">
        <w:rPr>
          <w:rFonts w:cs="Arial"/>
          <w:b/>
          <w:bCs/>
          <w:lang w:val="es-CR" w:eastAsia="es-MX"/>
        </w:rPr>
        <w:t>4.6%</w:t>
      </w:r>
      <w:r w:rsidR="000A6646">
        <w:rPr>
          <w:rFonts w:cs="Arial"/>
          <w:lang w:val="es-CR" w:eastAsia="es-MX"/>
        </w:rPr>
        <w:t xml:space="preserve"> con servicio Híbrido (Pre y Post pago). </w:t>
      </w:r>
      <w:r w:rsidR="000A6646" w:rsidRPr="00387951">
        <w:rPr>
          <w:rFonts w:cs="Arial"/>
          <w:i/>
          <w:iCs/>
          <w:lang w:val="es-CR" w:eastAsia="es-MX"/>
        </w:rPr>
        <w:t>Cuadro No. 5.</w:t>
      </w:r>
    </w:p>
    <w:p w14:paraId="1B9164DF" w14:textId="4FF2E720" w:rsidR="002C706D" w:rsidRDefault="002C706D" w:rsidP="00F2273D">
      <w:pPr>
        <w:autoSpaceDE w:val="0"/>
        <w:autoSpaceDN w:val="0"/>
        <w:adjustRightInd w:val="0"/>
        <w:spacing w:after="120"/>
        <w:ind w:left="284" w:right="389"/>
        <w:jc w:val="both"/>
        <w:rPr>
          <w:rFonts w:cs="Arial"/>
          <w:lang w:val="es-CR" w:eastAsia="es-MX"/>
        </w:rPr>
      </w:pPr>
      <w:r>
        <w:rPr>
          <w:rFonts w:cs="Arial"/>
          <w:lang w:val="es-CR" w:eastAsia="es-MX"/>
        </w:rPr>
        <w:object w:dxaOrig="17985" w:dyaOrig="10054" w14:anchorId="18E60EF6">
          <v:shape id="_x0000_i1029" type="#_x0000_t75" style="width:519pt;height:290.25pt" o:ole="">
            <v:imagedata r:id="rId25" o:title=""/>
          </v:shape>
          <o:OLEObject Type="Embed" ProgID="Excel.Sheet.12" ShapeID="_x0000_i1029" DrawAspect="Content" ObjectID="_1654581739" r:id="rId26"/>
        </w:object>
      </w:r>
    </w:p>
    <w:p w14:paraId="6501B282" w14:textId="77777777" w:rsidR="00DE69A1" w:rsidRDefault="00DE69A1" w:rsidP="000A6646">
      <w:pPr>
        <w:autoSpaceDE w:val="0"/>
        <w:autoSpaceDN w:val="0"/>
        <w:adjustRightInd w:val="0"/>
        <w:spacing w:after="120" w:line="240" w:lineRule="auto"/>
        <w:ind w:left="851" w:right="391" w:hanging="567"/>
        <w:jc w:val="both"/>
        <w:rPr>
          <w:rFonts w:cs="Arial"/>
          <w:b/>
          <w:sz w:val="24"/>
          <w:szCs w:val="24"/>
          <w:lang w:val="es-CR" w:eastAsia="es-MX"/>
        </w:rPr>
      </w:pPr>
    </w:p>
    <w:p w14:paraId="7CC2A214" w14:textId="56A7234A" w:rsidR="000A6646" w:rsidRDefault="000A6646"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Pr>
          <w:rFonts w:cs="Arial"/>
          <w:b/>
          <w:sz w:val="24"/>
          <w:szCs w:val="24"/>
          <w:lang w:val="es-CR" w:eastAsia="es-MX"/>
        </w:rPr>
        <w:t>3</w:t>
      </w:r>
      <w:r w:rsidRPr="00490E7A">
        <w:rPr>
          <w:rFonts w:cs="Arial"/>
          <w:b/>
          <w:sz w:val="24"/>
          <w:szCs w:val="24"/>
          <w:lang w:val="es-CR" w:eastAsia="es-MX"/>
        </w:rPr>
        <w:tab/>
      </w:r>
      <w:r w:rsidRPr="000A6646">
        <w:rPr>
          <w:rFonts w:cs="Arial"/>
          <w:b/>
          <w:sz w:val="24"/>
          <w:szCs w:val="24"/>
          <w:lang w:val="es-CR" w:eastAsia="es-MX"/>
        </w:rPr>
        <w:t>Administración de gastos, comportamiento y educación financiera</w:t>
      </w:r>
    </w:p>
    <w:p w14:paraId="7397C73E" w14:textId="2E4DF66F" w:rsidR="000A6646" w:rsidRPr="00387951" w:rsidRDefault="00BE6EB5" w:rsidP="006A2B98">
      <w:pPr>
        <w:autoSpaceDE w:val="0"/>
        <w:autoSpaceDN w:val="0"/>
        <w:adjustRightInd w:val="0"/>
        <w:spacing w:after="120" w:line="240" w:lineRule="auto"/>
        <w:ind w:left="284" w:right="391"/>
        <w:jc w:val="both"/>
        <w:rPr>
          <w:rFonts w:cs="Arial"/>
          <w:i/>
          <w:iCs/>
          <w:lang w:val="es-CR" w:eastAsia="es-MX"/>
        </w:rPr>
      </w:pPr>
      <w:r w:rsidRPr="007C46C4">
        <w:rPr>
          <w:rFonts w:cs="Arial"/>
          <w:b/>
          <w:bCs/>
          <w:lang w:val="es-CR" w:eastAsia="es-MX"/>
        </w:rPr>
        <w:t>Un tercio</w:t>
      </w:r>
      <w:r w:rsidRPr="006A2B98">
        <w:rPr>
          <w:rFonts w:cs="Arial"/>
          <w:lang w:val="es-CR" w:eastAsia="es-MX"/>
        </w:rPr>
        <w:t xml:space="preserve"> tiene un presupuesto o registro de ingresos y gastos, más segmento entre </w:t>
      </w:r>
      <w:r w:rsidRPr="005B0927">
        <w:rPr>
          <w:rFonts w:cs="Arial"/>
          <w:b/>
          <w:bCs/>
          <w:lang w:val="es-CR" w:eastAsia="es-MX"/>
        </w:rPr>
        <w:t>25-64 años</w:t>
      </w:r>
      <w:r w:rsidRPr="006A2B98">
        <w:rPr>
          <w:rFonts w:cs="Arial"/>
          <w:lang w:val="es-CR" w:eastAsia="es-MX"/>
        </w:rPr>
        <w:t xml:space="preserve">, de nivel alto y en zonas urbanas. No obstante, el presupuesto </w:t>
      </w:r>
      <w:r w:rsidRPr="005B0927">
        <w:rPr>
          <w:rFonts w:cs="Arial"/>
          <w:b/>
          <w:bCs/>
          <w:lang w:val="es-CR" w:eastAsia="es-MX"/>
        </w:rPr>
        <w:t>no está sistematizado</w:t>
      </w:r>
      <w:r w:rsidRPr="006A2B98">
        <w:rPr>
          <w:rFonts w:cs="Arial"/>
          <w:lang w:val="es-CR" w:eastAsia="es-MX"/>
        </w:rPr>
        <w:t>, siendo mayormente mental o en papel</w:t>
      </w:r>
      <w:r w:rsidR="006A2B98">
        <w:rPr>
          <w:rFonts w:cs="Arial"/>
          <w:lang w:val="es-CR" w:eastAsia="es-MX"/>
        </w:rPr>
        <w:t>.</w:t>
      </w:r>
      <w:r w:rsidR="005B0927">
        <w:rPr>
          <w:rFonts w:cs="Arial"/>
          <w:lang w:val="es-CR" w:eastAsia="es-MX"/>
        </w:rPr>
        <w:t xml:space="preserve"> </w:t>
      </w:r>
      <w:r w:rsidR="005B0927" w:rsidRPr="00387951">
        <w:rPr>
          <w:rFonts w:cs="Arial"/>
          <w:i/>
          <w:iCs/>
          <w:lang w:val="es-CR" w:eastAsia="es-MX"/>
        </w:rPr>
        <w:t>Cuadro No. 6.</w:t>
      </w:r>
    </w:p>
    <w:bookmarkStart w:id="5" w:name="_MON_1646410061"/>
    <w:bookmarkEnd w:id="5"/>
    <w:p w14:paraId="71399FE4" w14:textId="3B97B72E" w:rsidR="004E209C" w:rsidRDefault="00C44FBE" w:rsidP="006A2B98">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7985" w:dyaOrig="5104" w14:anchorId="2BE3956C">
          <v:shape id="_x0000_i1030" type="#_x0000_t75" style="width:493.5pt;height:140.25pt" o:ole="">
            <v:imagedata r:id="rId27" o:title=""/>
          </v:shape>
          <o:OLEObject Type="Embed" ProgID="Excel.Sheet.12" ShapeID="_x0000_i1030" DrawAspect="Content" ObjectID="_1654581740" r:id="rId28"/>
        </w:object>
      </w:r>
    </w:p>
    <w:p w14:paraId="3ED9FF75" w14:textId="77777777" w:rsidR="00CC548E" w:rsidRDefault="00CC548E" w:rsidP="006A2B98">
      <w:pPr>
        <w:autoSpaceDE w:val="0"/>
        <w:autoSpaceDN w:val="0"/>
        <w:adjustRightInd w:val="0"/>
        <w:spacing w:after="120" w:line="240" w:lineRule="auto"/>
        <w:ind w:left="284" w:right="391"/>
        <w:jc w:val="both"/>
        <w:rPr>
          <w:rFonts w:cs="Arial"/>
          <w:lang w:val="es-CR" w:eastAsia="es-MX"/>
        </w:rPr>
      </w:pPr>
    </w:p>
    <w:p w14:paraId="7040176E" w14:textId="447C4AF8" w:rsidR="006A2B98" w:rsidRDefault="00D13EA9" w:rsidP="006A2B98">
      <w:pPr>
        <w:autoSpaceDE w:val="0"/>
        <w:autoSpaceDN w:val="0"/>
        <w:adjustRightInd w:val="0"/>
        <w:spacing w:after="120" w:line="240" w:lineRule="auto"/>
        <w:ind w:left="284" w:right="391"/>
        <w:jc w:val="both"/>
        <w:rPr>
          <w:rFonts w:cs="Arial"/>
          <w:lang w:val="es-CR" w:eastAsia="es-MX"/>
        </w:rPr>
      </w:pPr>
      <w:r w:rsidRPr="00B02F80">
        <w:rPr>
          <w:rFonts w:cs="Arial"/>
          <w:b/>
          <w:bCs/>
          <w:lang w:val="es-CR" w:eastAsia="es-MX"/>
        </w:rPr>
        <w:t>Solo 2 de cada 10</w:t>
      </w:r>
      <w:r w:rsidRPr="00D13EA9">
        <w:rPr>
          <w:rFonts w:cs="Arial"/>
          <w:lang w:val="es-CR" w:eastAsia="es-MX"/>
        </w:rPr>
        <w:t xml:space="preserve"> han tomado algún curso sobre cómo ahorrar o hacer presupuesto, siendo más alto entre hombres, los más jóvenes, en el segmento alto. Entre quienes tuvieron asesoría, el trabajo, INA y colegio son los principales lugares a los que acudieron</w:t>
      </w:r>
      <w:r>
        <w:rPr>
          <w:rFonts w:cs="Arial"/>
          <w:lang w:val="es-CR" w:eastAsia="es-MX"/>
        </w:rPr>
        <w:t>.</w:t>
      </w:r>
      <w:r w:rsidR="00776472">
        <w:rPr>
          <w:rFonts w:cs="Arial"/>
          <w:lang w:val="es-CR" w:eastAsia="es-MX"/>
        </w:rPr>
        <w:t xml:space="preserve"> </w:t>
      </w:r>
      <w:r w:rsidR="00776472" w:rsidRPr="00387951">
        <w:rPr>
          <w:rFonts w:cs="Arial"/>
          <w:i/>
          <w:iCs/>
          <w:lang w:val="es-CR" w:eastAsia="es-MX"/>
        </w:rPr>
        <w:t>Cuadro No. 7.</w:t>
      </w:r>
    </w:p>
    <w:bookmarkStart w:id="6" w:name="_MON_1646410097"/>
    <w:bookmarkEnd w:id="6"/>
    <w:p w14:paraId="0CED83B9" w14:textId="6A8C60E7" w:rsidR="00CC548E" w:rsidRDefault="00F03E24" w:rsidP="006A2B98">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7985" w:dyaOrig="7560" w14:anchorId="61B2AAA8">
          <v:shape id="_x0000_i1031" type="#_x0000_t75" style="width:497.25pt;height:209.25pt" o:ole="">
            <v:imagedata r:id="rId29" o:title=""/>
          </v:shape>
          <o:OLEObject Type="Embed" ProgID="Excel.Sheet.12" ShapeID="_x0000_i1031" DrawAspect="Content" ObjectID="_1654581741" r:id="rId30"/>
        </w:object>
      </w:r>
    </w:p>
    <w:p w14:paraId="37EB6CE8" w14:textId="77777777" w:rsidR="00CC548E" w:rsidRDefault="00CC548E" w:rsidP="006A2B98">
      <w:pPr>
        <w:autoSpaceDE w:val="0"/>
        <w:autoSpaceDN w:val="0"/>
        <w:adjustRightInd w:val="0"/>
        <w:spacing w:after="120" w:line="240" w:lineRule="auto"/>
        <w:ind w:left="284" w:right="391"/>
        <w:jc w:val="both"/>
        <w:rPr>
          <w:rFonts w:cs="Arial"/>
          <w:lang w:val="es-CR" w:eastAsia="es-MX"/>
        </w:rPr>
      </w:pPr>
    </w:p>
    <w:p w14:paraId="553EC012" w14:textId="02F0C402" w:rsidR="00D13EA9" w:rsidRPr="00387951" w:rsidRDefault="001802C0" w:rsidP="006A2B98">
      <w:pPr>
        <w:autoSpaceDE w:val="0"/>
        <w:autoSpaceDN w:val="0"/>
        <w:adjustRightInd w:val="0"/>
        <w:spacing w:after="120" w:line="240" w:lineRule="auto"/>
        <w:ind w:left="284" w:right="391"/>
        <w:jc w:val="both"/>
        <w:rPr>
          <w:rFonts w:cs="Arial"/>
          <w:i/>
          <w:iCs/>
          <w:lang w:val="es-CR" w:eastAsia="es-MX"/>
        </w:rPr>
      </w:pPr>
      <w:r w:rsidRPr="00100A0A">
        <w:rPr>
          <w:rFonts w:cs="Arial"/>
          <w:b/>
          <w:bCs/>
          <w:lang w:val="es-CR" w:eastAsia="es-MX"/>
        </w:rPr>
        <w:t>6 de cada 10</w:t>
      </w:r>
      <w:r w:rsidRPr="001802C0">
        <w:rPr>
          <w:rFonts w:cs="Arial"/>
          <w:lang w:val="es-CR" w:eastAsia="es-MX"/>
        </w:rPr>
        <w:t xml:space="preserve"> declaran que rara vez o algunas veces realizan compras no planeadas o fuera su presupuesto, mientras que sólo </w:t>
      </w:r>
      <w:r w:rsidRPr="00100A0A">
        <w:rPr>
          <w:rFonts w:cs="Arial"/>
          <w:b/>
          <w:bCs/>
          <w:lang w:val="es-CR" w:eastAsia="es-MX"/>
        </w:rPr>
        <w:t>2 de cada 10</w:t>
      </w:r>
      <w:r w:rsidRPr="001802C0">
        <w:rPr>
          <w:rFonts w:cs="Arial"/>
          <w:lang w:val="es-CR" w:eastAsia="es-MX"/>
        </w:rPr>
        <w:t xml:space="preserve"> afirma que lo hace habitualmente, siendo más alto entre hombres, menores de 34 años, de NSE alto</w:t>
      </w:r>
      <w:r>
        <w:rPr>
          <w:rFonts w:cs="Arial"/>
          <w:lang w:val="es-CR" w:eastAsia="es-MX"/>
        </w:rPr>
        <w:t>.</w:t>
      </w:r>
      <w:r w:rsidR="00B12736">
        <w:rPr>
          <w:rFonts w:cs="Arial"/>
          <w:lang w:val="es-CR" w:eastAsia="es-MX"/>
        </w:rPr>
        <w:t xml:space="preserve"> </w:t>
      </w:r>
      <w:r w:rsidR="00B12736" w:rsidRPr="00387951">
        <w:rPr>
          <w:rFonts w:cs="Arial"/>
          <w:i/>
          <w:iCs/>
          <w:lang w:val="es-CR" w:eastAsia="es-MX"/>
        </w:rPr>
        <w:t>Cuadro No. 8.</w:t>
      </w:r>
    </w:p>
    <w:bookmarkStart w:id="7" w:name="_MON_1646410302"/>
    <w:bookmarkEnd w:id="7"/>
    <w:p w14:paraId="115F8611" w14:textId="14F38935" w:rsidR="00AF64F0" w:rsidRDefault="00BA307D" w:rsidP="006A2B98">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7985" w:dyaOrig="4535" w14:anchorId="7C8E69A7">
          <v:shape id="_x0000_i1032" type="#_x0000_t75" style="width:501pt;height:126pt" o:ole="">
            <v:imagedata r:id="rId31" o:title=""/>
          </v:shape>
          <o:OLEObject Type="Embed" ProgID="Excel.Sheet.12" ShapeID="_x0000_i1032" DrawAspect="Content" ObjectID="_1654581742" r:id="rId32"/>
        </w:object>
      </w:r>
    </w:p>
    <w:p w14:paraId="5A6A69A3" w14:textId="3F636C6E" w:rsidR="00AF64F0" w:rsidRDefault="00AF64F0" w:rsidP="006A2B98">
      <w:pPr>
        <w:autoSpaceDE w:val="0"/>
        <w:autoSpaceDN w:val="0"/>
        <w:adjustRightInd w:val="0"/>
        <w:spacing w:after="120" w:line="240" w:lineRule="auto"/>
        <w:ind w:left="284" w:right="391"/>
        <w:jc w:val="both"/>
        <w:rPr>
          <w:rFonts w:cs="Arial"/>
          <w:lang w:val="es-CR" w:eastAsia="es-MX"/>
        </w:rPr>
      </w:pPr>
    </w:p>
    <w:p w14:paraId="6443861C" w14:textId="0D7CCB53" w:rsidR="00AF64F0" w:rsidRDefault="00AF64F0" w:rsidP="006A2B98">
      <w:pPr>
        <w:autoSpaceDE w:val="0"/>
        <w:autoSpaceDN w:val="0"/>
        <w:adjustRightInd w:val="0"/>
        <w:spacing w:after="120" w:line="240" w:lineRule="auto"/>
        <w:ind w:left="284" w:right="391"/>
        <w:jc w:val="both"/>
        <w:rPr>
          <w:rFonts w:cs="Arial"/>
          <w:lang w:val="es-CR" w:eastAsia="es-MX"/>
        </w:rPr>
      </w:pPr>
    </w:p>
    <w:p w14:paraId="16294FA0" w14:textId="258C0319" w:rsidR="001802C0" w:rsidRPr="00387951" w:rsidRDefault="00B13900" w:rsidP="006A2B98">
      <w:pPr>
        <w:autoSpaceDE w:val="0"/>
        <w:autoSpaceDN w:val="0"/>
        <w:adjustRightInd w:val="0"/>
        <w:spacing w:after="120" w:line="240" w:lineRule="auto"/>
        <w:ind w:left="284" w:right="391"/>
        <w:jc w:val="both"/>
        <w:rPr>
          <w:rFonts w:cs="Arial"/>
          <w:i/>
          <w:iCs/>
          <w:lang w:val="es-CR" w:eastAsia="es-MX"/>
        </w:rPr>
      </w:pPr>
      <w:r w:rsidRPr="00B13900">
        <w:rPr>
          <w:rFonts w:cs="Arial"/>
          <w:lang w:val="es-CR" w:eastAsia="es-MX"/>
        </w:rPr>
        <w:t xml:space="preserve">A </w:t>
      </w:r>
      <w:r w:rsidR="00754E96" w:rsidRPr="00DA7CA8">
        <w:rPr>
          <w:rFonts w:cs="Arial"/>
          <w:b/>
          <w:bCs/>
          <w:lang w:val="es-CR" w:eastAsia="es-MX"/>
        </w:rPr>
        <w:t>4</w:t>
      </w:r>
      <w:r w:rsidRPr="00DA7CA8">
        <w:rPr>
          <w:rFonts w:cs="Arial"/>
          <w:b/>
          <w:bCs/>
          <w:lang w:val="es-CR" w:eastAsia="es-MX"/>
        </w:rPr>
        <w:t xml:space="preserve"> de cada </w:t>
      </w:r>
      <w:r w:rsidR="00754E96" w:rsidRPr="00DA7CA8">
        <w:rPr>
          <w:rFonts w:cs="Arial"/>
          <w:b/>
          <w:bCs/>
          <w:lang w:val="es-CR" w:eastAsia="es-MX"/>
        </w:rPr>
        <w:t>10</w:t>
      </w:r>
      <w:r w:rsidRPr="00B13900">
        <w:rPr>
          <w:rFonts w:cs="Arial"/>
          <w:lang w:val="es-CR" w:eastAsia="es-MX"/>
        </w:rPr>
        <w:t xml:space="preserve"> no les es suficiente el dinero que recibe cada mes para cubrir sus gastos</w:t>
      </w:r>
      <w:r w:rsidR="000D30E2">
        <w:rPr>
          <w:rFonts w:cs="Arial"/>
          <w:lang w:val="es-CR" w:eastAsia="es-MX"/>
        </w:rPr>
        <w:t xml:space="preserve">. </w:t>
      </w:r>
      <w:r w:rsidR="00DB42E1">
        <w:rPr>
          <w:rFonts w:cs="Arial"/>
          <w:lang w:val="es-CR" w:eastAsia="es-MX"/>
        </w:rPr>
        <w:t xml:space="preserve">Pedir prestado </w:t>
      </w:r>
      <w:r w:rsidRPr="00B13900">
        <w:rPr>
          <w:rFonts w:cs="Arial"/>
          <w:lang w:val="es-CR" w:eastAsia="es-MX"/>
        </w:rPr>
        <w:t>a familiares o amigos</w:t>
      </w:r>
      <w:r w:rsidR="00C13B1C">
        <w:rPr>
          <w:rFonts w:cs="Arial"/>
          <w:lang w:val="es-CR" w:eastAsia="es-MX"/>
        </w:rPr>
        <w:t xml:space="preserve">, utilizar los ahorros </w:t>
      </w:r>
      <w:r w:rsidRPr="00B13900">
        <w:rPr>
          <w:rFonts w:cs="Arial"/>
          <w:lang w:val="es-CR" w:eastAsia="es-MX"/>
        </w:rPr>
        <w:t>o bien</w:t>
      </w:r>
      <w:r w:rsidR="00C13B1C">
        <w:rPr>
          <w:rFonts w:cs="Arial"/>
          <w:lang w:val="es-CR" w:eastAsia="es-MX"/>
        </w:rPr>
        <w:t>,</w:t>
      </w:r>
      <w:r w:rsidRPr="00B13900">
        <w:rPr>
          <w:rFonts w:cs="Arial"/>
          <w:lang w:val="es-CR" w:eastAsia="es-MX"/>
        </w:rPr>
        <w:t xml:space="preserve"> reduci</w:t>
      </w:r>
      <w:r w:rsidR="00C13B1C">
        <w:rPr>
          <w:rFonts w:cs="Arial"/>
          <w:lang w:val="es-CR" w:eastAsia="es-MX"/>
        </w:rPr>
        <w:t>r</w:t>
      </w:r>
      <w:r w:rsidRPr="00B13900">
        <w:rPr>
          <w:rFonts w:cs="Arial"/>
          <w:lang w:val="es-CR" w:eastAsia="es-MX"/>
        </w:rPr>
        <w:t xml:space="preserve"> </w:t>
      </w:r>
      <w:r w:rsidR="00C13B1C">
        <w:rPr>
          <w:rFonts w:cs="Arial"/>
          <w:lang w:val="es-CR" w:eastAsia="es-MX"/>
        </w:rPr>
        <w:t xml:space="preserve">los </w:t>
      </w:r>
      <w:r w:rsidRPr="00B13900">
        <w:rPr>
          <w:rFonts w:cs="Arial"/>
          <w:lang w:val="es-CR" w:eastAsia="es-MX"/>
        </w:rPr>
        <w:t>gastos</w:t>
      </w:r>
      <w:r w:rsidR="00C13B1C">
        <w:rPr>
          <w:rFonts w:cs="Arial"/>
          <w:lang w:val="es-CR" w:eastAsia="es-MX"/>
        </w:rPr>
        <w:t xml:space="preserve">, </w:t>
      </w:r>
      <w:r w:rsidR="00446DCC">
        <w:rPr>
          <w:rFonts w:cs="Arial"/>
          <w:lang w:val="es-CR" w:eastAsia="es-MX"/>
        </w:rPr>
        <w:t xml:space="preserve">son las acciones más recurrentes para solventar </w:t>
      </w:r>
      <w:r w:rsidR="00291D03">
        <w:rPr>
          <w:rFonts w:cs="Arial"/>
          <w:lang w:val="es-CR" w:eastAsia="es-MX"/>
        </w:rPr>
        <w:t>esta situación</w:t>
      </w:r>
      <w:r w:rsidRPr="00B13900">
        <w:rPr>
          <w:rFonts w:cs="Arial"/>
          <w:lang w:val="es-CR" w:eastAsia="es-MX"/>
        </w:rPr>
        <w:t>. Pocos acuden a una institución financiera</w:t>
      </w:r>
      <w:r>
        <w:rPr>
          <w:rFonts w:cs="Arial"/>
          <w:lang w:val="es-CR" w:eastAsia="es-MX"/>
        </w:rPr>
        <w:t>.</w:t>
      </w:r>
      <w:r w:rsidR="00DA7CA8">
        <w:rPr>
          <w:rFonts w:cs="Arial"/>
          <w:lang w:val="es-CR" w:eastAsia="es-MX"/>
        </w:rPr>
        <w:t xml:space="preserve"> </w:t>
      </w:r>
      <w:r w:rsidR="00DA7CA8" w:rsidRPr="00387951">
        <w:rPr>
          <w:rFonts w:cs="Arial"/>
          <w:i/>
          <w:iCs/>
          <w:lang w:val="es-CR" w:eastAsia="es-MX"/>
        </w:rPr>
        <w:t xml:space="preserve">Cuadro No. </w:t>
      </w:r>
      <w:r w:rsidR="00B12736" w:rsidRPr="00387951">
        <w:rPr>
          <w:rFonts w:cs="Arial"/>
          <w:i/>
          <w:iCs/>
          <w:lang w:val="es-CR" w:eastAsia="es-MX"/>
        </w:rPr>
        <w:t>9</w:t>
      </w:r>
      <w:r w:rsidR="009050D9" w:rsidRPr="00387951">
        <w:rPr>
          <w:rFonts w:cs="Arial"/>
          <w:i/>
          <w:iCs/>
          <w:lang w:val="es-CR" w:eastAsia="es-MX"/>
        </w:rPr>
        <w:t>.</w:t>
      </w:r>
    </w:p>
    <w:bookmarkStart w:id="8" w:name="_MON_1646410150"/>
    <w:bookmarkEnd w:id="8"/>
    <w:p w14:paraId="768E7E3F" w14:textId="0D1CE5B8" w:rsidR="00955D18" w:rsidRDefault="006E62F8" w:rsidP="006A2B98">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7985" w:dyaOrig="7634" w14:anchorId="7E528C24">
          <v:shape id="_x0000_i1033" type="#_x0000_t75" style="width:514.5pt;height:217.5pt" o:ole="">
            <v:imagedata r:id="rId33" o:title=""/>
          </v:shape>
          <o:OLEObject Type="Embed" ProgID="Excel.Sheet.12" ShapeID="_x0000_i1033" DrawAspect="Content" ObjectID="_1654581743" r:id="rId34"/>
        </w:object>
      </w:r>
    </w:p>
    <w:p w14:paraId="126E38E6" w14:textId="2989838E" w:rsidR="00955D18" w:rsidRDefault="00955D18" w:rsidP="006A2B98">
      <w:pPr>
        <w:autoSpaceDE w:val="0"/>
        <w:autoSpaceDN w:val="0"/>
        <w:adjustRightInd w:val="0"/>
        <w:spacing w:after="120" w:line="240" w:lineRule="auto"/>
        <w:ind w:left="284" w:right="391"/>
        <w:jc w:val="both"/>
        <w:rPr>
          <w:rFonts w:cs="Arial"/>
          <w:lang w:val="es-CR" w:eastAsia="es-MX"/>
        </w:rPr>
      </w:pPr>
    </w:p>
    <w:p w14:paraId="51290F59" w14:textId="02335A16" w:rsidR="00B13900" w:rsidRDefault="005E5F98" w:rsidP="006A2B98">
      <w:pPr>
        <w:autoSpaceDE w:val="0"/>
        <w:autoSpaceDN w:val="0"/>
        <w:adjustRightInd w:val="0"/>
        <w:spacing w:after="120" w:line="240" w:lineRule="auto"/>
        <w:ind w:left="284" w:right="391"/>
        <w:jc w:val="both"/>
        <w:rPr>
          <w:rFonts w:cs="Arial"/>
          <w:lang w:val="es-CR" w:eastAsia="es-MX"/>
        </w:rPr>
      </w:pPr>
      <w:r w:rsidRPr="005E5F98">
        <w:rPr>
          <w:rFonts w:cs="Arial"/>
          <w:lang w:val="es-CR" w:eastAsia="es-MX"/>
        </w:rPr>
        <w:t>Asimismo, los ahorros o un préstamo a conocidos son las opciones de pago a las que se acude para enfrentar un gasto inusual e igual a lo que gana en un mes. Solo 6% acudiría a un crédito financiero</w:t>
      </w:r>
      <w:r w:rsidR="00FA6D27">
        <w:rPr>
          <w:rFonts w:cs="Arial"/>
          <w:lang w:val="es-CR" w:eastAsia="es-MX"/>
        </w:rPr>
        <w:t>.</w:t>
      </w:r>
      <w:r w:rsidR="00946596">
        <w:rPr>
          <w:rFonts w:cs="Arial"/>
          <w:lang w:val="es-CR" w:eastAsia="es-MX"/>
        </w:rPr>
        <w:t xml:space="preserve"> </w:t>
      </w:r>
      <w:r w:rsidR="00946596" w:rsidRPr="00387951">
        <w:rPr>
          <w:rFonts w:cs="Arial"/>
          <w:i/>
          <w:iCs/>
          <w:lang w:val="es-CR" w:eastAsia="es-MX"/>
        </w:rPr>
        <w:t>Cuadro No. 10.</w:t>
      </w:r>
    </w:p>
    <w:bookmarkStart w:id="9" w:name="_MON_1646411151"/>
    <w:bookmarkEnd w:id="9"/>
    <w:p w14:paraId="3053AD28" w14:textId="52ECC03F" w:rsidR="00677BAA" w:rsidRDefault="00F03E24" w:rsidP="006A2B98">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7985" w:dyaOrig="5462" w14:anchorId="3E26BB49">
          <v:shape id="_x0000_i1034" type="#_x0000_t75" style="width:512.25pt;height:155.25pt" o:ole="">
            <v:imagedata r:id="rId35" o:title=""/>
          </v:shape>
          <o:OLEObject Type="Embed" ProgID="Excel.Sheet.12" ShapeID="_x0000_i1034" DrawAspect="Content" ObjectID="_1654581744" r:id="rId36"/>
        </w:object>
      </w:r>
    </w:p>
    <w:p w14:paraId="05953C09" w14:textId="2612A689" w:rsidR="00677BAA" w:rsidRDefault="00677BAA" w:rsidP="006A2B98">
      <w:pPr>
        <w:autoSpaceDE w:val="0"/>
        <w:autoSpaceDN w:val="0"/>
        <w:adjustRightInd w:val="0"/>
        <w:spacing w:after="120" w:line="240" w:lineRule="auto"/>
        <w:ind w:left="284" w:right="391"/>
        <w:jc w:val="both"/>
        <w:rPr>
          <w:rFonts w:cs="Arial"/>
          <w:lang w:val="es-CR" w:eastAsia="es-MX"/>
        </w:rPr>
      </w:pPr>
    </w:p>
    <w:p w14:paraId="464682CF" w14:textId="5D5902E3" w:rsidR="0094013B" w:rsidRPr="00DE69A1" w:rsidRDefault="007133F1" w:rsidP="006A2B98">
      <w:pPr>
        <w:autoSpaceDE w:val="0"/>
        <w:autoSpaceDN w:val="0"/>
        <w:adjustRightInd w:val="0"/>
        <w:spacing w:after="120" w:line="240" w:lineRule="auto"/>
        <w:ind w:left="284" w:right="391"/>
        <w:jc w:val="both"/>
        <w:rPr>
          <w:rFonts w:cs="Arial"/>
          <w:i/>
          <w:iCs/>
          <w:lang w:val="es-CR" w:eastAsia="es-MX"/>
        </w:rPr>
      </w:pPr>
      <w:r w:rsidRPr="007133F1">
        <w:rPr>
          <w:rFonts w:cs="Arial"/>
          <w:lang w:val="es-CR" w:eastAsia="es-MX"/>
        </w:rPr>
        <w:t>Pagar a tiempo es la principal acción realizada, seguida de evaluar cuidadosamente un gasto antes de hacerlo. Establecer metas económicas a largo plazo es una acción menos usual.</w:t>
      </w:r>
      <w:r w:rsidR="00DE69A1">
        <w:rPr>
          <w:rFonts w:cs="Arial"/>
          <w:lang w:val="es-CR" w:eastAsia="es-MX"/>
        </w:rPr>
        <w:t xml:space="preserve"> </w:t>
      </w:r>
      <w:r w:rsidR="00DE69A1" w:rsidRPr="00DE69A1">
        <w:rPr>
          <w:rFonts w:cs="Arial"/>
          <w:i/>
          <w:iCs/>
          <w:lang w:val="es-CR" w:eastAsia="es-MX"/>
        </w:rPr>
        <w:t>Cuadro No. 11.</w:t>
      </w:r>
    </w:p>
    <w:bookmarkStart w:id="10" w:name="_MON_1646411695"/>
    <w:bookmarkEnd w:id="10"/>
    <w:p w14:paraId="20E109D4" w14:textId="51F5F734" w:rsidR="00FA6D27" w:rsidRPr="006A2B98" w:rsidRDefault="00BC05D9" w:rsidP="006A2B98">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7985" w:dyaOrig="8851" w14:anchorId="7A207B76">
          <v:shape id="_x0000_i1035" type="#_x0000_t75" style="width:489.75pt;height:241.5pt" o:ole="">
            <v:imagedata r:id="rId37" o:title=""/>
          </v:shape>
          <o:OLEObject Type="Embed" ProgID="Excel.Sheet.12" ShapeID="_x0000_i1035" DrawAspect="Content" ObjectID="_1654581745" r:id="rId38"/>
        </w:object>
      </w:r>
    </w:p>
    <w:p w14:paraId="7E586211" w14:textId="6B27614E" w:rsidR="000A6646" w:rsidRDefault="000A6646"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Pr>
          <w:rFonts w:cs="Arial"/>
          <w:b/>
          <w:sz w:val="24"/>
          <w:szCs w:val="24"/>
          <w:lang w:val="es-CR" w:eastAsia="es-MX"/>
        </w:rPr>
        <w:t>4</w:t>
      </w:r>
      <w:r w:rsidRPr="00490E7A">
        <w:rPr>
          <w:rFonts w:cs="Arial"/>
          <w:b/>
          <w:sz w:val="24"/>
          <w:szCs w:val="24"/>
          <w:lang w:val="es-CR" w:eastAsia="es-MX"/>
        </w:rPr>
        <w:tab/>
      </w:r>
      <w:r w:rsidRPr="000A6646">
        <w:rPr>
          <w:rFonts w:cs="Arial"/>
          <w:b/>
          <w:sz w:val="24"/>
          <w:szCs w:val="24"/>
          <w:lang w:val="es-CR" w:eastAsia="es-MX"/>
        </w:rPr>
        <w:t>Ahorro formal e informal</w:t>
      </w:r>
    </w:p>
    <w:p w14:paraId="08C02D9B" w14:textId="4245599F" w:rsidR="001F04C5" w:rsidRDefault="001F04C5" w:rsidP="001F04C5">
      <w:pPr>
        <w:autoSpaceDE w:val="0"/>
        <w:autoSpaceDN w:val="0"/>
        <w:adjustRightInd w:val="0"/>
        <w:spacing w:after="120"/>
        <w:ind w:left="284" w:right="389"/>
        <w:jc w:val="both"/>
        <w:rPr>
          <w:rFonts w:cs="Arial"/>
          <w:i/>
          <w:iCs/>
          <w:lang w:val="es-MX" w:eastAsia="es-MX"/>
        </w:rPr>
      </w:pPr>
      <w:r w:rsidRPr="006C56B9">
        <w:rPr>
          <w:rFonts w:cs="Arial"/>
          <w:b/>
          <w:bCs/>
          <w:lang w:val="es-MX" w:eastAsia="es-MX"/>
        </w:rPr>
        <w:t>6 de cada 10</w:t>
      </w:r>
      <w:r w:rsidRPr="001F04C5">
        <w:rPr>
          <w:rFonts w:cs="Arial"/>
          <w:lang w:val="es-MX" w:eastAsia="es-MX"/>
        </w:rPr>
        <w:t xml:space="preserve"> realizó alguna acción de ahorro, siendo el ahorro de dinero en su casa y en su trabajo, las principales acciones. </w:t>
      </w:r>
      <w:r w:rsidRPr="006C56B9">
        <w:rPr>
          <w:rFonts w:cs="Arial"/>
          <w:b/>
          <w:bCs/>
          <w:lang w:val="es-MX" w:eastAsia="es-MX"/>
        </w:rPr>
        <w:t>3 de cada 10</w:t>
      </w:r>
      <w:r w:rsidRPr="001F04C5">
        <w:rPr>
          <w:rFonts w:cs="Arial"/>
          <w:lang w:val="es-MX" w:eastAsia="es-MX"/>
        </w:rPr>
        <w:t xml:space="preserve"> no realizó ninguna de estas acciones, más entre nivel socioeconómico bajo y mayores de 35 años. </w:t>
      </w:r>
    </w:p>
    <w:p w14:paraId="299D3E32" w14:textId="0A49EB43" w:rsidR="006C56B9" w:rsidRDefault="006C56B9" w:rsidP="001F04C5">
      <w:pPr>
        <w:autoSpaceDE w:val="0"/>
        <w:autoSpaceDN w:val="0"/>
        <w:adjustRightInd w:val="0"/>
        <w:spacing w:after="120"/>
        <w:ind w:left="284" w:right="389"/>
        <w:jc w:val="both"/>
        <w:rPr>
          <w:rFonts w:cs="Arial"/>
          <w:lang w:val="es-MX" w:eastAsia="es-MX"/>
        </w:rPr>
      </w:pPr>
      <w:r w:rsidRPr="005A5234">
        <w:rPr>
          <w:rFonts w:cs="Arial"/>
          <w:lang w:val="es-MX" w:eastAsia="es-MX"/>
        </w:rPr>
        <w:t xml:space="preserve">El ahorro se destina principalmente a </w:t>
      </w:r>
      <w:r w:rsidRPr="00BC05D9">
        <w:rPr>
          <w:rFonts w:cs="Arial"/>
          <w:b/>
          <w:bCs/>
          <w:lang w:val="es-MX" w:eastAsia="es-MX"/>
        </w:rPr>
        <w:t>gastos básicos</w:t>
      </w:r>
      <w:r w:rsidRPr="005A5234">
        <w:rPr>
          <w:rFonts w:cs="Arial"/>
          <w:lang w:val="es-MX" w:eastAsia="es-MX"/>
        </w:rPr>
        <w:t>:  comida, personales o pago de servicios; así como educación, emergencias y vacaciones o fiestas.</w:t>
      </w:r>
      <w:r>
        <w:rPr>
          <w:rFonts w:cs="Arial"/>
          <w:lang w:val="es-MX" w:eastAsia="es-MX"/>
        </w:rPr>
        <w:t xml:space="preserve"> </w:t>
      </w:r>
      <w:r w:rsidRPr="006C56B9">
        <w:rPr>
          <w:rFonts w:cs="Arial"/>
          <w:i/>
          <w:iCs/>
          <w:lang w:val="es-MX" w:eastAsia="es-MX"/>
        </w:rPr>
        <w:t>Cuadro No. 12.</w:t>
      </w:r>
    </w:p>
    <w:p w14:paraId="42A2C828" w14:textId="653CE7A4" w:rsidR="00FE28E4" w:rsidRDefault="00863202" w:rsidP="001F04C5">
      <w:pPr>
        <w:autoSpaceDE w:val="0"/>
        <w:autoSpaceDN w:val="0"/>
        <w:adjustRightInd w:val="0"/>
        <w:spacing w:after="120"/>
        <w:ind w:left="284" w:right="389"/>
        <w:jc w:val="both"/>
        <w:rPr>
          <w:rFonts w:cs="Arial"/>
          <w:lang w:val="es-MX" w:eastAsia="es-MX"/>
        </w:rPr>
      </w:pPr>
      <w:r>
        <w:rPr>
          <w:rFonts w:cs="Arial"/>
          <w:lang w:val="es-MX" w:eastAsia="es-MX"/>
        </w:rPr>
        <w:object w:dxaOrig="18404" w:dyaOrig="10693" w14:anchorId="50307863">
          <v:shape id="_x0000_i1036" type="#_x0000_t75" style="width:483.75pt;height:282pt" o:ole="">
            <v:imagedata r:id="rId39" o:title=""/>
          </v:shape>
          <o:OLEObject Type="Embed" ProgID="Excel.Sheet.12" ShapeID="_x0000_i1036" DrawAspect="Content" ObjectID="_1654581746" r:id="rId40"/>
        </w:object>
      </w:r>
    </w:p>
    <w:p w14:paraId="040E6C90" w14:textId="417CF1BA" w:rsidR="00C67C90" w:rsidRPr="00BB57CD" w:rsidRDefault="00C67C90" w:rsidP="00C67C90">
      <w:pPr>
        <w:autoSpaceDE w:val="0"/>
        <w:autoSpaceDN w:val="0"/>
        <w:adjustRightInd w:val="0"/>
        <w:spacing w:after="120"/>
        <w:ind w:left="284" w:right="389"/>
        <w:jc w:val="both"/>
        <w:rPr>
          <w:rFonts w:cs="Arial"/>
          <w:i/>
          <w:iCs/>
          <w:lang w:val="es-ES" w:eastAsia="es-MX"/>
        </w:rPr>
      </w:pPr>
      <w:r w:rsidRPr="00DD0CDE">
        <w:rPr>
          <w:rFonts w:cs="Arial"/>
          <w:b/>
          <w:bCs/>
          <w:lang w:val="es-ES" w:eastAsia="es-MX"/>
        </w:rPr>
        <w:t>6 de cada 10</w:t>
      </w:r>
      <w:r w:rsidRPr="00C67C90">
        <w:rPr>
          <w:rFonts w:cs="Arial"/>
          <w:lang w:val="es-ES" w:eastAsia="es-MX"/>
        </w:rPr>
        <w:t xml:space="preserve"> posee actualmente alguna cuenta bancaria, incidencia que crece en hombres, 25-34 años, de nivel medio alto. Entre quienes no tienen cuenta o pensión, la mayoría nunca tuvo. </w:t>
      </w:r>
      <w:r w:rsidR="00BB57CD" w:rsidRPr="00BB57CD">
        <w:rPr>
          <w:rFonts w:cs="Arial"/>
          <w:i/>
          <w:iCs/>
          <w:lang w:val="es-ES" w:eastAsia="es-MX"/>
        </w:rPr>
        <w:t>Cuadro No. 13.</w:t>
      </w:r>
    </w:p>
    <w:p w14:paraId="76136311" w14:textId="7769B435" w:rsidR="00F81E84" w:rsidRDefault="0062434D" w:rsidP="00C67C90">
      <w:pPr>
        <w:autoSpaceDE w:val="0"/>
        <w:autoSpaceDN w:val="0"/>
        <w:adjustRightInd w:val="0"/>
        <w:spacing w:after="120"/>
        <w:ind w:left="284" w:right="389"/>
        <w:jc w:val="both"/>
        <w:rPr>
          <w:rFonts w:cs="Arial"/>
          <w:lang w:val="es-ES" w:eastAsia="es-MX"/>
        </w:rPr>
      </w:pPr>
      <w:r>
        <w:rPr>
          <w:rFonts w:cs="Arial"/>
          <w:lang w:val="es-ES" w:eastAsia="es-MX"/>
        </w:rPr>
        <w:object w:dxaOrig="18404" w:dyaOrig="5207" w14:anchorId="6BBFE487">
          <v:shape id="_x0000_i1037" type="#_x0000_t75" style="width:518.25pt;height:146.25pt" o:ole="">
            <v:imagedata r:id="rId41" o:title=""/>
          </v:shape>
          <o:OLEObject Type="Embed" ProgID="Excel.Sheet.12" ShapeID="_x0000_i1037" DrawAspect="Content" ObjectID="_1654581747" r:id="rId42"/>
        </w:object>
      </w:r>
    </w:p>
    <w:p w14:paraId="1D9D173C" w14:textId="2E911065" w:rsidR="00F81E84" w:rsidRDefault="00F81E84" w:rsidP="00C67C90">
      <w:pPr>
        <w:autoSpaceDE w:val="0"/>
        <w:autoSpaceDN w:val="0"/>
        <w:adjustRightInd w:val="0"/>
        <w:spacing w:after="120"/>
        <w:ind w:left="284" w:right="389"/>
        <w:jc w:val="both"/>
        <w:rPr>
          <w:rFonts w:cs="Arial"/>
          <w:lang w:val="es-ES" w:eastAsia="es-MX"/>
        </w:rPr>
      </w:pPr>
    </w:p>
    <w:p w14:paraId="19FEE275" w14:textId="5DBDF821" w:rsidR="003259DA" w:rsidRDefault="00F903E7" w:rsidP="00F2273D">
      <w:pPr>
        <w:autoSpaceDE w:val="0"/>
        <w:autoSpaceDN w:val="0"/>
        <w:adjustRightInd w:val="0"/>
        <w:spacing w:after="120"/>
        <w:ind w:left="284" w:right="389"/>
        <w:jc w:val="both"/>
        <w:rPr>
          <w:rFonts w:cs="Arial"/>
          <w:lang w:val="es-MX" w:eastAsia="es-MX"/>
        </w:rPr>
      </w:pPr>
      <w:r w:rsidRPr="00F903E7">
        <w:rPr>
          <w:rFonts w:cs="Arial"/>
          <w:lang w:val="es-MX" w:eastAsia="es-MX"/>
        </w:rPr>
        <w:t>La principal barrera para tener cuenta o tarjeta es no calificar para el producto,</w:t>
      </w:r>
      <w:r w:rsidR="00D83AEF">
        <w:rPr>
          <w:rFonts w:cs="Arial"/>
          <w:lang w:val="es-MX" w:eastAsia="es-MX"/>
        </w:rPr>
        <w:t xml:space="preserve"> donde las principales razones asociadas a este rubro ajustan el </w:t>
      </w:r>
      <w:r w:rsidR="00D83AEF" w:rsidRPr="00346B36">
        <w:rPr>
          <w:rFonts w:cs="Arial"/>
          <w:b/>
          <w:bCs/>
          <w:lang w:val="es-MX" w:eastAsia="es-MX"/>
        </w:rPr>
        <w:t>48%</w:t>
      </w:r>
      <w:r w:rsidR="00D83AEF">
        <w:rPr>
          <w:rFonts w:cs="Arial"/>
          <w:lang w:val="es-MX" w:eastAsia="es-MX"/>
        </w:rPr>
        <w:t xml:space="preserve">, </w:t>
      </w:r>
      <w:r w:rsidRPr="00F903E7">
        <w:rPr>
          <w:rFonts w:cs="Arial"/>
          <w:lang w:val="es-MX" w:eastAsia="es-MX"/>
        </w:rPr>
        <w:t>específicamente porque no le alcanzan sus ingresos</w:t>
      </w:r>
      <w:r w:rsidR="00D83AEF">
        <w:rPr>
          <w:rFonts w:cs="Arial"/>
          <w:lang w:val="es-MX" w:eastAsia="es-MX"/>
        </w:rPr>
        <w:t xml:space="preserve"> (</w:t>
      </w:r>
      <w:r w:rsidR="00346B36" w:rsidRPr="00346B36">
        <w:rPr>
          <w:rFonts w:cs="Arial"/>
          <w:b/>
          <w:bCs/>
          <w:lang w:val="es-MX" w:eastAsia="es-MX"/>
        </w:rPr>
        <w:t>34.5%</w:t>
      </w:r>
      <w:r w:rsidR="00346B36">
        <w:rPr>
          <w:rFonts w:cs="Arial"/>
          <w:lang w:val="es-MX" w:eastAsia="es-MX"/>
        </w:rPr>
        <w:t>)</w:t>
      </w:r>
      <w:r w:rsidR="003259DA">
        <w:rPr>
          <w:rFonts w:cs="Arial"/>
          <w:lang w:val="es-MX" w:eastAsia="es-MX"/>
        </w:rPr>
        <w:t xml:space="preserve">. </w:t>
      </w:r>
      <w:r w:rsidR="00645765">
        <w:rPr>
          <w:rFonts w:cs="Arial"/>
          <w:lang w:val="es-MX" w:eastAsia="es-MX"/>
        </w:rPr>
        <w:t>1 de c</w:t>
      </w:r>
      <w:r w:rsidR="009E0678">
        <w:rPr>
          <w:rFonts w:cs="Arial"/>
          <w:lang w:val="es-MX" w:eastAsia="es-MX"/>
        </w:rPr>
        <w:t>ada 4 considera que no los necesita</w:t>
      </w:r>
      <w:r w:rsidR="00A24DBF">
        <w:rPr>
          <w:rFonts w:cs="Arial"/>
          <w:lang w:val="es-MX" w:eastAsia="es-MX"/>
        </w:rPr>
        <w:t>.</w:t>
      </w:r>
    </w:p>
    <w:p w14:paraId="7CB2865C" w14:textId="244634C6" w:rsidR="001F04C5" w:rsidRDefault="00F903E7" w:rsidP="00F2273D">
      <w:pPr>
        <w:autoSpaceDE w:val="0"/>
        <w:autoSpaceDN w:val="0"/>
        <w:adjustRightInd w:val="0"/>
        <w:spacing w:after="120"/>
        <w:ind w:left="284" w:right="389"/>
        <w:jc w:val="both"/>
        <w:rPr>
          <w:rFonts w:cs="Arial"/>
          <w:lang w:val="es-MX" w:eastAsia="es-MX"/>
        </w:rPr>
      </w:pPr>
      <w:r w:rsidRPr="00F903E7">
        <w:rPr>
          <w:rFonts w:cs="Arial"/>
          <w:lang w:val="es-MX" w:eastAsia="es-MX"/>
        </w:rPr>
        <w:t xml:space="preserve">Las razones de abandono tienen que ver </w:t>
      </w:r>
      <w:r w:rsidR="00B70DEE">
        <w:rPr>
          <w:rFonts w:cs="Arial"/>
          <w:lang w:val="es-MX" w:eastAsia="es-MX"/>
        </w:rPr>
        <w:t xml:space="preserve">principalmente </w:t>
      </w:r>
      <w:r w:rsidRPr="00F903E7">
        <w:rPr>
          <w:rFonts w:cs="Arial"/>
          <w:lang w:val="es-MX" w:eastAsia="es-MX"/>
        </w:rPr>
        <w:t>con dejar la actividad que le permitía acceder al producto</w:t>
      </w:r>
      <w:r w:rsidR="002A3386">
        <w:rPr>
          <w:rFonts w:cs="Arial"/>
          <w:lang w:val="es-MX" w:eastAsia="es-MX"/>
        </w:rPr>
        <w:t>: “Dejó de trabajar</w:t>
      </w:r>
      <w:r w:rsidR="00746B1D">
        <w:rPr>
          <w:rFonts w:cs="Arial"/>
          <w:lang w:val="es-MX" w:eastAsia="es-MX"/>
        </w:rPr>
        <w:t>”</w:t>
      </w:r>
      <w:r w:rsidR="00045795">
        <w:rPr>
          <w:rFonts w:cs="Arial"/>
          <w:lang w:val="es-MX" w:eastAsia="es-MX"/>
        </w:rPr>
        <w:t xml:space="preserve"> (</w:t>
      </w:r>
      <w:r w:rsidR="00045795" w:rsidRPr="00B70DEE">
        <w:rPr>
          <w:rFonts w:cs="Arial"/>
          <w:b/>
          <w:bCs/>
          <w:lang w:val="es-MX" w:eastAsia="es-MX"/>
        </w:rPr>
        <w:t>40.8%</w:t>
      </w:r>
      <w:r w:rsidR="00045795">
        <w:rPr>
          <w:rFonts w:cs="Arial"/>
          <w:lang w:val="es-MX" w:eastAsia="es-MX"/>
        </w:rPr>
        <w:t>)</w:t>
      </w:r>
      <w:r w:rsidR="00746B1D">
        <w:rPr>
          <w:rFonts w:cs="Arial"/>
          <w:lang w:val="es-MX" w:eastAsia="es-MX"/>
        </w:rPr>
        <w:t xml:space="preserve">, “Dejó de recibir </w:t>
      </w:r>
      <w:r w:rsidR="006508BF">
        <w:rPr>
          <w:rFonts w:cs="Arial"/>
          <w:lang w:val="es-MX" w:eastAsia="es-MX"/>
        </w:rPr>
        <w:t>apoyo del gobierno” (</w:t>
      </w:r>
      <w:r w:rsidR="001F5FD8" w:rsidRPr="00E4577A">
        <w:rPr>
          <w:rFonts w:cs="Arial"/>
          <w:b/>
          <w:bCs/>
          <w:lang w:val="es-MX" w:eastAsia="es-MX"/>
        </w:rPr>
        <w:t>12.4%</w:t>
      </w:r>
      <w:r w:rsidR="001F5FD8">
        <w:rPr>
          <w:rFonts w:cs="Arial"/>
          <w:lang w:val="es-MX" w:eastAsia="es-MX"/>
        </w:rPr>
        <w:t xml:space="preserve">) y “Dejó de recibir </w:t>
      </w:r>
      <w:r w:rsidR="00746B1D">
        <w:rPr>
          <w:rFonts w:cs="Arial"/>
          <w:lang w:val="es-MX" w:eastAsia="es-MX"/>
        </w:rPr>
        <w:t>pensión” (</w:t>
      </w:r>
      <w:r w:rsidR="001F5FD8" w:rsidRPr="00E4577A">
        <w:rPr>
          <w:rFonts w:cs="Arial"/>
          <w:b/>
          <w:bCs/>
          <w:lang w:val="es-MX" w:eastAsia="es-MX"/>
        </w:rPr>
        <w:t>2.4%</w:t>
      </w:r>
      <w:r w:rsidR="001F5FD8">
        <w:rPr>
          <w:rFonts w:cs="Arial"/>
          <w:lang w:val="es-MX" w:eastAsia="es-MX"/>
        </w:rPr>
        <w:t>).</w:t>
      </w:r>
      <w:r w:rsidR="00B70DEE">
        <w:rPr>
          <w:rFonts w:cs="Arial"/>
          <w:lang w:val="es-MX" w:eastAsia="es-MX"/>
        </w:rPr>
        <w:t xml:space="preserve"> Cuadro No. 13.</w:t>
      </w:r>
    </w:p>
    <w:bookmarkStart w:id="11" w:name="_MON_1646423779"/>
    <w:bookmarkEnd w:id="11"/>
    <w:p w14:paraId="4848CCEE" w14:textId="204EAC75" w:rsidR="008974F3" w:rsidRDefault="000C2BB5" w:rsidP="00F2273D">
      <w:pPr>
        <w:autoSpaceDE w:val="0"/>
        <w:autoSpaceDN w:val="0"/>
        <w:adjustRightInd w:val="0"/>
        <w:spacing w:after="120"/>
        <w:ind w:left="284" w:right="389"/>
        <w:jc w:val="both"/>
        <w:rPr>
          <w:rFonts w:cs="Arial"/>
          <w:lang w:val="es-MX" w:eastAsia="es-MX"/>
        </w:rPr>
      </w:pPr>
      <w:r>
        <w:rPr>
          <w:rFonts w:cs="Arial"/>
          <w:lang w:val="es-MX" w:eastAsia="es-MX"/>
        </w:rPr>
        <w:object w:dxaOrig="18404" w:dyaOrig="11005" w14:anchorId="3B2622A6">
          <v:shape id="_x0000_i1038" type="#_x0000_t75" style="width:495.75pt;height:296.25pt" o:ole="">
            <v:imagedata r:id="rId43" o:title=""/>
          </v:shape>
          <o:OLEObject Type="Embed" ProgID="Excel.Sheet.12" ShapeID="_x0000_i1038" DrawAspect="Content" ObjectID="_1654581748" r:id="rId44"/>
        </w:object>
      </w:r>
    </w:p>
    <w:p w14:paraId="63FD512B" w14:textId="081FC37A" w:rsidR="008974F3" w:rsidRDefault="008974F3" w:rsidP="00F2273D">
      <w:pPr>
        <w:autoSpaceDE w:val="0"/>
        <w:autoSpaceDN w:val="0"/>
        <w:adjustRightInd w:val="0"/>
        <w:spacing w:after="120"/>
        <w:ind w:left="284" w:right="389"/>
        <w:jc w:val="both"/>
        <w:rPr>
          <w:rFonts w:cs="Arial"/>
          <w:lang w:val="es-MX" w:eastAsia="es-MX"/>
        </w:rPr>
      </w:pPr>
    </w:p>
    <w:p w14:paraId="64A98728" w14:textId="50C1F8A1" w:rsidR="00C161C8" w:rsidRDefault="00C161C8" w:rsidP="00C161C8">
      <w:pPr>
        <w:autoSpaceDE w:val="0"/>
        <w:autoSpaceDN w:val="0"/>
        <w:adjustRightInd w:val="0"/>
        <w:spacing w:after="120"/>
        <w:ind w:left="284" w:right="389"/>
        <w:jc w:val="both"/>
        <w:rPr>
          <w:rFonts w:cs="Arial"/>
          <w:lang w:val="es-ES" w:eastAsia="es-MX"/>
        </w:rPr>
      </w:pPr>
      <w:r w:rsidRPr="00C161C8">
        <w:rPr>
          <w:rFonts w:cs="Arial"/>
          <w:lang w:val="es-ES" w:eastAsia="es-MX"/>
        </w:rPr>
        <w:t>Cuenta de ahorro es el producto con mayor incidencia</w:t>
      </w:r>
      <w:r w:rsidR="00F40531">
        <w:rPr>
          <w:rFonts w:cs="Arial"/>
          <w:lang w:val="es-ES" w:eastAsia="es-MX"/>
        </w:rPr>
        <w:t xml:space="preserve"> (</w:t>
      </w:r>
      <w:r w:rsidR="005614B5" w:rsidRPr="00FA2139">
        <w:rPr>
          <w:rFonts w:cs="Arial"/>
          <w:b/>
          <w:bCs/>
          <w:lang w:val="es-ES" w:eastAsia="es-MX"/>
        </w:rPr>
        <w:t>63.7%</w:t>
      </w:r>
      <w:r w:rsidR="005614B5">
        <w:rPr>
          <w:rFonts w:cs="Arial"/>
          <w:lang w:val="es-ES" w:eastAsia="es-MX"/>
        </w:rPr>
        <w:t>)</w:t>
      </w:r>
      <w:r w:rsidRPr="00C161C8">
        <w:rPr>
          <w:rFonts w:cs="Arial"/>
          <w:lang w:val="es-ES" w:eastAsia="es-MX"/>
        </w:rPr>
        <w:t>, más entre hombres, segmento económicamente activo y ABC1. Un tercio tiene cuenta corriente (+18 a 34 y C1/2/3). Pensiones y ayudas del gobierno están más presente entre las mujeres y segmento D1/D2.</w:t>
      </w:r>
    </w:p>
    <w:p w14:paraId="79EA8ED4" w14:textId="43AAC571" w:rsidR="00B5452F" w:rsidRDefault="00A3340D" w:rsidP="00A3340D">
      <w:pPr>
        <w:autoSpaceDE w:val="0"/>
        <w:autoSpaceDN w:val="0"/>
        <w:adjustRightInd w:val="0"/>
        <w:spacing w:after="120"/>
        <w:ind w:left="284" w:right="389"/>
        <w:jc w:val="both"/>
        <w:rPr>
          <w:rFonts w:cs="Arial"/>
          <w:lang w:val="es-ES" w:eastAsia="es-MX"/>
        </w:rPr>
      </w:pPr>
      <w:r w:rsidRPr="00A3340D">
        <w:rPr>
          <w:rFonts w:cs="Arial"/>
          <w:lang w:val="es-ES" w:eastAsia="es-MX"/>
        </w:rPr>
        <w:t xml:space="preserve">En promedio las personas poseen </w:t>
      </w:r>
      <w:r w:rsidRPr="00B5596A">
        <w:rPr>
          <w:rFonts w:cs="Arial"/>
          <w:b/>
          <w:bCs/>
          <w:lang w:val="es-ES" w:eastAsia="es-MX"/>
        </w:rPr>
        <w:t>1 o 2 cuentas</w:t>
      </w:r>
      <w:r w:rsidRPr="00A3340D">
        <w:rPr>
          <w:rFonts w:cs="Arial"/>
          <w:lang w:val="es-ES" w:eastAsia="es-MX"/>
        </w:rPr>
        <w:t xml:space="preserve">, </w:t>
      </w:r>
      <w:r w:rsidR="00E403B4" w:rsidRPr="00E403B4">
        <w:rPr>
          <w:rFonts w:cs="Arial"/>
          <w:lang w:val="es-ES" w:eastAsia="es-MX"/>
        </w:rPr>
        <w:t xml:space="preserve">con una antigüedad promedio de </w:t>
      </w:r>
      <w:r w:rsidR="00E403B4" w:rsidRPr="00B5596A">
        <w:rPr>
          <w:rFonts w:cs="Arial"/>
          <w:b/>
          <w:bCs/>
          <w:lang w:val="es-ES" w:eastAsia="es-MX"/>
        </w:rPr>
        <w:t>8 años</w:t>
      </w:r>
      <w:r w:rsidRPr="00A3340D">
        <w:rPr>
          <w:rFonts w:cs="Arial"/>
          <w:lang w:val="es-ES" w:eastAsia="es-MX"/>
        </w:rPr>
        <w:t xml:space="preserve">. Quienes tienen plazo fijo, suelen tener </w:t>
      </w:r>
      <w:r w:rsidRPr="00B5596A">
        <w:rPr>
          <w:rFonts w:cs="Arial"/>
          <w:b/>
          <w:bCs/>
          <w:lang w:val="es-ES" w:eastAsia="es-MX"/>
        </w:rPr>
        <w:t>más de 1</w:t>
      </w:r>
      <w:r w:rsidRPr="00A3340D">
        <w:rPr>
          <w:rFonts w:cs="Arial"/>
          <w:lang w:val="es-ES" w:eastAsia="es-MX"/>
        </w:rPr>
        <w:t xml:space="preserve">, y son más recientes </w:t>
      </w:r>
      <w:r w:rsidR="002631E2" w:rsidRPr="002631E2">
        <w:rPr>
          <w:rFonts w:cs="Arial"/>
          <w:lang w:val="es-ES" w:eastAsia="es-MX"/>
        </w:rPr>
        <w:t xml:space="preserve">con antigüedad de </w:t>
      </w:r>
      <w:r w:rsidR="002631E2" w:rsidRPr="00B5596A">
        <w:rPr>
          <w:rFonts w:cs="Arial"/>
          <w:b/>
          <w:bCs/>
          <w:lang w:val="es-ES" w:eastAsia="es-MX"/>
        </w:rPr>
        <w:t>5.5 años</w:t>
      </w:r>
      <w:r w:rsidR="002631E2" w:rsidRPr="002631E2">
        <w:rPr>
          <w:rFonts w:cs="Arial"/>
          <w:lang w:val="es-ES" w:eastAsia="es-MX"/>
        </w:rPr>
        <w:t xml:space="preserve"> en promedio</w:t>
      </w:r>
      <w:r w:rsidRPr="00A3340D">
        <w:rPr>
          <w:rFonts w:cs="Arial"/>
          <w:lang w:val="es-ES" w:eastAsia="es-MX"/>
        </w:rPr>
        <w:t>.</w:t>
      </w:r>
      <w:r w:rsidR="00DB4568">
        <w:rPr>
          <w:rFonts w:cs="Arial"/>
          <w:lang w:val="es-ES" w:eastAsia="es-MX"/>
        </w:rPr>
        <w:t xml:space="preserve"> </w:t>
      </w:r>
      <w:r w:rsidR="00DB4568" w:rsidRPr="00DB4568">
        <w:rPr>
          <w:rFonts w:cs="Arial"/>
          <w:i/>
          <w:iCs/>
          <w:lang w:val="es-ES" w:eastAsia="es-MX"/>
        </w:rPr>
        <w:t>Cuadro No. 14.</w:t>
      </w:r>
      <w:bookmarkStart w:id="12" w:name="_MON_1646425074"/>
      <w:bookmarkEnd w:id="12"/>
      <w:r w:rsidR="00FE026F">
        <w:rPr>
          <w:rFonts w:cs="Arial"/>
          <w:lang w:val="es-ES" w:eastAsia="es-MX"/>
        </w:rPr>
        <w:object w:dxaOrig="18404" w:dyaOrig="9471" w14:anchorId="2A90D395">
          <v:shape id="_x0000_i1039" type="#_x0000_t75" style="width:495.75pt;height:255pt" o:ole="">
            <v:imagedata r:id="rId45" o:title=""/>
          </v:shape>
          <o:OLEObject Type="Embed" ProgID="Excel.Sheet.12" ShapeID="_x0000_i1039" DrawAspect="Content" ObjectID="_1654581749" r:id="rId46"/>
        </w:object>
      </w:r>
    </w:p>
    <w:p w14:paraId="3846A348" w14:textId="77777777" w:rsidR="00E00FB2" w:rsidRDefault="00E00FB2" w:rsidP="00343E9C">
      <w:pPr>
        <w:autoSpaceDE w:val="0"/>
        <w:autoSpaceDN w:val="0"/>
        <w:adjustRightInd w:val="0"/>
        <w:spacing w:after="120"/>
        <w:ind w:left="284" w:right="389"/>
        <w:jc w:val="both"/>
        <w:rPr>
          <w:rFonts w:cs="Arial"/>
          <w:lang w:val="es-ES" w:eastAsia="es-MX"/>
        </w:rPr>
      </w:pPr>
    </w:p>
    <w:p w14:paraId="22C3EF3F" w14:textId="531E2C0A" w:rsidR="00343E9C" w:rsidRPr="00343E9C" w:rsidRDefault="00B379E5" w:rsidP="00343E9C">
      <w:pPr>
        <w:autoSpaceDE w:val="0"/>
        <w:autoSpaceDN w:val="0"/>
        <w:adjustRightInd w:val="0"/>
        <w:spacing w:after="120"/>
        <w:ind w:left="284" w:right="389"/>
        <w:jc w:val="both"/>
        <w:rPr>
          <w:rFonts w:cs="Arial"/>
          <w:lang w:val="es-CR" w:eastAsia="es-MX"/>
        </w:rPr>
      </w:pPr>
      <w:r>
        <w:rPr>
          <w:rFonts w:cs="Arial"/>
          <w:b/>
          <w:bCs/>
          <w:lang w:val="es-ES" w:eastAsia="es-MX"/>
        </w:rPr>
        <w:t>Más del 80%</w:t>
      </w:r>
      <w:r w:rsidR="00343E9C" w:rsidRPr="00343E9C">
        <w:rPr>
          <w:rFonts w:cs="Arial"/>
          <w:lang w:val="es-ES" w:eastAsia="es-MX"/>
        </w:rPr>
        <w:t xml:space="preserve"> </w:t>
      </w:r>
      <w:r>
        <w:rPr>
          <w:rFonts w:cs="Arial"/>
          <w:lang w:val="es-ES" w:eastAsia="es-MX"/>
        </w:rPr>
        <w:t xml:space="preserve">de las personas que cuentan con alguna cuenta </w:t>
      </w:r>
      <w:r w:rsidR="0049343B">
        <w:rPr>
          <w:rFonts w:cs="Arial"/>
          <w:lang w:val="es-ES" w:eastAsia="es-MX"/>
        </w:rPr>
        <w:t xml:space="preserve">poseen </w:t>
      </w:r>
      <w:r w:rsidR="00343E9C" w:rsidRPr="00343E9C">
        <w:rPr>
          <w:rFonts w:cs="Arial"/>
          <w:lang w:val="es-ES" w:eastAsia="es-MX"/>
        </w:rPr>
        <w:t>tarjeta de débito. Las cuentas de ahorro, cuenta corriente y Depósitos son los productos donde más se guarda ahorro, a diferencia de cuentas de pensión o ayuda.</w:t>
      </w:r>
    </w:p>
    <w:p w14:paraId="70268C19" w14:textId="7E4A1E38" w:rsidR="008C027C" w:rsidRPr="008C027C" w:rsidRDefault="008C027C" w:rsidP="008C027C">
      <w:pPr>
        <w:autoSpaceDE w:val="0"/>
        <w:autoSpaceDN w:val="0"/>
        <w:adjustRightInd w:val="0"/>
        <w:spacing w:after="120"/>
        <w:ind w:left="284" w:right="389"/>
        <w:jc w:val="both"/>
        <w:rPr>
          <w:rFonts w:cs="Arial"/>
          <w:lang w:val="es-CR" w:eastAsia="es-MX"/>
        </w:rPr>
      </w:pPr>
      <w:r w:rsidRPr="00970101">
        <w:rPr>
          <w:rFonts w:cs="Arial"/>
          <w:b/>
          <w:bCs/>
          <w:lang w:val="es-ES" w:eastAsia="es-MX"/>
        </w:rPr>
        <w:t>6 de cada 10</w:t>
      </w:r>
      <w:r w:rsidRPr="008C027C">
        <w:rPr>
          <w:rFonts w:cs="Arial"/>
          <w:lang w:val="es-ES" w:eastAsia="es-MX"/>
        </w:rPr>
        <w:t xml:space="preserve"> </w:t>
      </w:r>
      <w:r w:rsidR="00970101">
        <w:rPr>
          <w:rFonts w:cs="Arial"/>
          <w:lang w:val="es-ES" w:eastAsia="es-MX"/>
        </w:rPr>
        <w:t xml:space="preserve">de aquellos que </w:t>
      </w:r>
      <w:r w:rsidRPr="008C027C">
        <w:rPr>
          <w:rFonts w:cs="Arial"/>
          <w:lang w:val="es-ES" w:eastAsia="es-MX"/>
        </w:rPr>
        <w:t>posee</w:t>
      </w:r>
      <w:r w:rsidR="00970101">
        <w:rPr>
          <w:rFonts w:cs="Arial"/>
          <w:lang w:val="es-ES" w:eastAsia="es-MX"/>
        </w:rPr>
        <w:t>n</w:t>
      </w:r>
      <w:r w:rsidRPr="008C027C">
        <w:rPr>
          <w:rFonts w:cs="Arial"/>
          <w:lang w:val="es-ES" w:eastAsia="es-MX"/>
        </w:rPr>
        <w:t xml:space="preserve"> tarjeta de débito </w:t>
      </w:r>
      <w:r w:rsidR="00970101">
        <w:rPr>
          <w:rFonts w:cs="Arial"/>
          <w:lang w:val="es-ES" w:eastAsia="es-MX"/>
        </w:rPr>
        <w:t xml:space="preserve">la usan </w:t>
      </w:r>
      <w:r w:rsidRPr="008C027C">
        <w:rPr>
          <w:rFonts w:cs="Arial"/>
          <w:lang w:val="es-ES" w:eastAsia="es-MX"/>
        </w:rPr>
        <w:t xml:space="preserve">para pagar </w:t>
      </w:r>
      <w:r w:rsidR="00970101">
        <w:rPr>
          <w:rFonts w:cs="Arial"/>
          <w:lang w:val="es-ES" w:eastAsia="es-MX"/>
        </w:rPr>
        <w:t xml:space="preserve">sus </w:t>
      </w:r>
      <w:r w:rsidRPr="008C027C">
        <w:rPr>
          <w:rFonts w:cs="Arial"/>
          <w:lang w:val="es-ES" w:eastAsia="es-MX"/>
        </w:rPr>
        <w:t xml:space="preserve">compras, con un promedio de </w:t>
      </w:r>
      <w:r w:rsidRPr="00E21D7C">
        <w:rPr>
          <w:rFonts w:cs="Arial"/>
          <w:b/>
          <w:bCs/>
          <w:lang w:val="es-ES" w:eastAsia="es-MX"/>
        </w:rPr>
        <w:t>8 veces al mes</w:t>
      </w:r>
      <w:r w:rsidRPr="008C027C">
        <w:rPr>
          <w:rFonts w:cs="Arial"/>
          <w:lang w:val="es-ES" w:eastAsia="es-MX"/>
        </w:rPr>
        <w:t>. Asimismo, el retiro de efectivo de cajeros automáticos es alto (</w:t>
      </w:r>
      <w:r w:rsidRPr="00970101">
        <w:rPr>
          <w:rFonts w:cs="Arial"/>
          <w:b/>
          <w:bCs/>
          <w:lang w:val="es-ES" w:eastAsia="es-MX"/>
        </w:rPr>
        <w:t>82%</w:t>
      </w:r>
      <w:r w:rsidRPr="008C027C">
        <w:rPr>
          <w:rFonts w:cs="Arial"/>
          <w:lang w:val="es-ES" w:eastAsia="es-MX"/>
        </w:rPr>
        <w:t xml:space="preserve">) y se realiza en promedio </w:t>
      </w:r>
      <w:r w:rsidRPr="00E21D7C">
        <w:rPr>
          <w:rFonts w:cs="Arial"/>
          <w:b/>
          <w:bCs/>
          <w:lang w:val="es-ES" w:eastAsia="es-MX"/>
        </w:rPr>
        <w:t>3 veces al mes</w:t>
      </w:r>
      <w:r w:rsidRPr="008C027C">
        <w:rPr>
          <w:rFonts w:cs="Arial"/>
          <w:lang w:val="es-ES" w:eastAsia="es-MX"/>
        </w:rPr>
        <w:t>.</w:t>
      </w:r>
    </w:p>
    <w:p w14:paraId="2AC9CC0F" w14:textId="168A965D" w:rsidR="007005CD" w:rsidRPr="007005CD" w:rsidRDefault="007005CD" w:rsidP="007005CD">
      <w:pPr>
        <w:autoSpaceDE w:val="0"/>
        <w:autoSpaceDN w:val="0"/>
        <w:adjustRightInd w:val="0"/>
        <w:spacing w:after="120"/>
        <w:ind w:left="284" w:right="389"/>
        <w:jc w:val="both"/>
        <w:rPr>
          <w:rFonts w:cs="Arial"/>
          <w:lang w:val="es-CR" w:eastAsia="es-MX"/>
        </w:rPr>
      </w:pPr>
      <w:r w:rsidRPr="007005CD">
        <w:rPr>
          <w:rFonts w:cs="Arial"/>
          <w:lang w:val="es-ES" w:eastAsia="es-MX"/>
        </w:rPr>
        <w:t>La principal barrera de uso de la tarjeta de débito para hacer compras es la preferencia por el efectivo (</w:t>
      </w:r>
      <w:r w:rsidR="00563575" w:rsidRPr="00563575">
        <w:rPr>
          <w:rFonts w:cs="Arial"/>
          <w:b/>
          <w:bCs/>
          <w:lang w:val="es-ES" w:eastAsia="es-MX"/>
        </w:rPr>
        <w:t>55.6</w:t>
      </w:r>
      <w:r w:rsidRPr="00563575">
        <w:rPr>
          <w:rFonts w:cs="Arial"/>
          <w:b/>
          <w:bCs/>
          <w:lang w:val="es-ES" w:eastAsia="es-MX"/>
        </w:rPr>
        <w:t>%</w:t>
      </w:r>
      <w:r w:rsidRPr="007005CD">
        <w:rPr>
          <w:rFonts w:cs="Arial"/>
          <w:lang w:val="es-ES" w:eastAsia="es-MX"/>
        </w:rPr>
        <w:t xml:space="preserve">). Asimismo, un </w:t>
      </w:r>
      <w:r w:rsidRPr="00A90ABF">
        <w:rPr>
          <w:rFonts w:cs="Arial"/>
          <w:b/>
          <w:bCs/>
          <w:lang w:val="es-ES" w:eastAsia="es-MX"/>
        </w:rPr>
        <w:t>12</w:t>
      </w:r>
      <w:r w:rsidR="00A90ABF">
        <w:rPr>
          <w:rFonts w:cs="Arial"/>
          <w:b/>
          <w:bCs/>
          <w:lang w:val="es-ES" w:eastAsia="es-MX"/>
        </w:rPr>
        <w:t>.1</w:t>
      </w:r>
      <w:r w:rsidRPr="00A90ABF">
        <w:rPr>
          <w:rFonts w:cs="Arial"/>
          <w:b/>
          <w:bCs/>
          <w:lang w:val="es-ES" w:eastAsia="es-MX"/>
        </w:rPr>
        <w:t>%</w:t>
      </w:r>
      <w:r w:rsidRPr="007005CD">
        <w:rPr>
          <w:rFonts w:cs="Arial"/>
          <w:lang w:val="es-ES" w:eastAsia="es-MX"/>
        </w:rPr>
        <w:t xml:space="preserve"> afirma tener desconfianza al medio de pago y </w:t>
      </w:r>
      <w:r w:rsidRPr="00A90ABF">
        <w:rPr>
          <w:rFonts w:cs="Arial"/>
          <w:b/>
          <w:bCs/>
          <w:lang w:val="es-ES" w:eastAsia="es-MX"/>
        </w:rPr>
        <w:t>9</w:t>
      </w:r>
      <w:r w:rsidR="00AE2F60">
        <w:rPr>
          <w:rFonts w:cs="Arial"/>
          <w:b/>
          <w:bCs/>
          <w:lang w:val="es-ES" w:eastAsia="es-MX"/>
        </w:rPr>
        <w:t>.1</w:t>
      </w:r>
      <w:r w:rsidRPr="00A90ABF">
        <w:rPr>
          <w:rFonts w:cs="Arial"/>
          <w:b/>
          <w:bCs/>
          <w:lang w:val="es-ES" w:eastAsia="es-MX"/>
        </w:rPr>
        <w:t>%</w:t>
      </w:r>
      <w:r w:rsidRPr="007005CD">
        <w:rPr>
          <w:rFonts w:cs="Arial"/>
          <w:lang w:val="es-ES" w:eastAsia="es-MX"/>
        </w:rPr>
        <w:t xml:space="preserve"> afirma que hay comisiones por uso de débito o descuentos al usar efectivo.</w:t>
      </w:r>
    </w:p>
    <w:p w14:paraId="3186C4FB" w14:textId="73485367" w:rsidR="00FB1823" w:rsidRPr="00FB0861" w:rsidRDefault="00FB1823" w:rsidP="00FB1823">
      <w:pPr>
        <w:autoSpaceDE w:val="0"/>
        <w:autoSpaceDN w:val="0"/>
        <w:adjustRightInd w:val="0"/>
        <w:spacing w:after="120"/>
        <w:ind w:left="284" w:right="389"/>
        <w:jc w:val="both"/>
        <w:rPr>
          <w:rFonts w:cs="Arial"/>
          <w:i/>
          <w:iCs/>
          <w:lang w:val="es-ES" w:eastAsia="es-MX"/>
        </w:rPr>
      </w:pPr>
      <w:r w:rsidRPr="00FB1823">
        <w:rPr>
          <w:rFonts w:cs="Arial"/>
          <w:lang w:val="es-ES" w:eastAsia="es-MX"/>
        </w:rPr>
        <w:t>Las principales razones para usar efectivo para pagar las compras tienen que ver con llevar un control de los gastos</w:t>
      </w:r>
      <w:r w:rsidR="000456AF">
        <w:rPr>
          <w:rFonts w:cs="Arial"/>
          <w:lang w:val="es-ES" w:eastAsia="es-MX"/>
        </w:rPr>
        <w:t xml:space="preserve"> (</w:t>
      </w:r>
      <w:r w:rsidR="002928A8" w:rsidRPr="001418FA">
        <w:rPr>
          <w:rFonts w:cs="Arial"/>
          <w:b/>
          <w:bCs/>
          <w:lang w:val="es-ES" w:eastAsia="es-MX"/>
        </w:rPr>
        <w:t>19.5%</w:t>
      </w:r>
      <w:r w:rsidR="002928A8">
        <w:rPr>
          <w:rFonts w:cs="Arial"/>
          <w:lang w:val="es-ES" w:eastAsia="es-MX"/>
        </w:rPr>
        <w:t xml:space="preserve">) </w:t>
      </w:r>
      <w:r w:rsidRPr="00FB1823">
        <w:rPr>
          <w:rFonts w:cs="Arial"/>
          <w:lang w:val="es-ES" w:eastAsia="es-MX"/>
        </w:rPr>
        <w:t>o por costumbre</w:t>
      </w:r>
      <w:r w:rsidR="002928A8">
        <w:rPr>
          <w:rFonts w:cs="Arial"/>
          <w:lang w:val="es-ES" w:eastAsia="es-MX"/>
        </w:rPr>
        <w:t xml:space="preserve"> (</w:t>
      </w:r>
      <w:r w:rsidR="002928A8" w:rsidRPr="001418FA">
        <w:rPr>
          <w:rFonts w:cs="Arial"/>
          <w:b/>
          <w:bCs/>
          <w:lang w:val="es-ES" w:eastAsia="es-MX"/>
        </w:rPr>
        <w:t>18.4%</w:t>
      </w:r>
      <w:r w:rsidR="002928A8">
        <w:rPr>
          <w:rFonts w:cs="Arial"/>
          <w:lang w:val="es-ES" w:eastAsia="es-MX"/>
        </w:rPr>
        <w:t>)</w:t>
      </w:r>
      <w:r w:rsidRPr="00FB1823">
        <w:rPr>
          <w:rFonts w:cs="Arial"/>
          <w:lang w:val="es-ES" w:eastAsia="es-MX"/>
        </w:rPr>
        <w:t>. Los establecimientos también condicionan el uso de efectivo al no aceptar otro medio de pago (</w:t>
      </w:r>
      <w:r w:rsidRPr="001418FA">
        <w:rPr>
          <w:rFonts w:cs="Arial"/>
          <w:b/>
          <w:bCs/>
          <w:lang w:val="es-ES" w:eastAsia="es-MX"/>
        </w:rPr>
        <w:t>1</w:t>
      </w:r>
      <w:r w:rsidR="009B1613" w:rsidRPr="001418FA">
        <w:rPr>
          <w:rFonts w:cs="Arial"/>
          <w:b/>
          <w:bCs/>
          <w:lang w:val="es-ES" w:eastAsia="es-MX"/>
        </w:rPr>
        <w:t>5.9</w:t>
      </w:r>
      <w:r w:rsidRPr="001418FA">
        <w:rPr>
          <w:rFonts w:cs="Arial"/>
          <w:b/>
          <w:bCs/>
          <w:lang w:val="es-ES" w:eastAsia="es-MX"/>
        </w:rPr>
        <w:t>%</w:t>
      </w:r>
      <w:r w:rsidRPr="00FB1823">
        <w:rPr>
          <w:rFonts w:cs="Arial"/>
          <w:lang w:val="es-ES" w:eastAsia="es-MX"/>
        </w:rPr>
        <w:t>) o al imponer comisiones/ descuentos (</w:t>
      </w:r>
      <w:r w:rsidRPr="001418FA">
        <w:rPr>
          <w:rFonts w:cs="Arial"/>
          <w:b/>
          <w:bCs/>
          <w:lang w:val="es-ES" w:eastAsia="es-MX"/>
        </w:rPr>
        <w:t>1</w:t>
      </w:r>
      <w:r w:rsidR="001418FA" w:rsidRPr="001418FA">
        <w:rPr>
          <w:rFonts w:cs="Arial"/>
          <w:b/>
          <w:bCs/>
          <w:lang w:val="es-ES" w:eastAsia="es-MX"/>
        </w:rPr>
        <w:t>2.9</w:t>
      </w:r>
      <w:r w:rsidRPr="001418FA">
        <w:rPr>
          <w:rFonts w:cs="Arial"/>
          <w:b/>
          <w:bCs/>
          <w:lang w:val="es-ES" w:eastAsia="es-MX"/>
        </w:rPr>
        <w:t>%</w:t>
      </w:r>
      <w:r w:rsidRPr="00FB1823">
        <w:rPr>
          <w:rFonts w:cs="Arial"/>
          <w:lang w:val="es-ES" w:eastAsia="es-MX"/>
        </w:rPr>
        <w:t>).</w:t>
      </w:r>
      <w:r w:rsidR="00FB0861">
        <w:rPr>
          <w:rFonts w:cs="Arial"/>
          <w:lang w:val="es-ES" w:eastAsia="es-MX"/>
        </w:rPr>
        <w:t xml:space="preserve"> </w:t>
      </w:r>
      <w:r w:rsidR="00FB0861" w:rsidRPr="00FB0861">
        <w:rPr>
          <w:rFonts w:cs="Arial"/>
          <w:i/>
          <w:iCs/>
          <w:lang w:val="es-ES" w:eastAsia="es-MX"/>
        </w:rPr>
        <w:t>Cuadro No. 15.</w:t>
      </w:r>
    </w:p>
    <w:p w14:paraId="102B3A65" w14:textId="656BE432" w:rsidR="00546DFF" w:rsidRDefault="00546DFF" w:rsidP="00FB1823">
      <w:pPr>
        <w:autoSpaceDE w:val="0"/>
        <w:autoSpaceDN w:val="0"/>
        <w:adjustRightInd w:val="0"/>
        <w:spacing w:after="120"/>
        <w:ind w:left="284" w:right="389"/>
        <w:jc w:val="both"/>
        <w:rPr>
          <w:rFonts w:cs="Arial"/>
          <w:lang w:val="es-ES" w:eastAsia="es-MX"/>
        </w:rPr>
      </w:pPr>
    </w:p>
    <w:p w14:paraId="771E3225" w14:textId="5C76A96E" w:rsidR="00546DFF" w:rsidRDefault="00546DFF" w:rsidP="00FB1823">
      <w:pPr>
        <w:autoSpaceDE w:val="0"/>
        <w:autoSpaceDN w:val="0"/>
        <w:adjustRightInd w:val="0"/>
        <w:spacing w:after="120"/>
        <w:ind w:left="284" w:right="389"/>
        <w:jc w:val="both"/>
        <w:rPr>
          <w:rFonts w:cs="Arial"/>
          <w:lang w:val="es-ES" w:eastAsia="es-MX"/>
        </w:rPr>
      </w:pPr>
    </w:p>
    <w:p w14:paraId="4F4EC1B1" w14:textId="1B699040" w:rsidR="00546DFF" w:rsidRDefault="00546DFF" w:rsidP="00FB1823">
      <w:pPr>
        <w:autoSpaceDE w:val="0"/>
        <w:autoSpaceDN w:val="0"/>
        <w:adjustRightInd w:val="0"/>
        <w:spacing w:after="120"/>
        <w:ind w:left="284" w:right="389"/>
        <w:jc w:val="both"/>
        <w:rPr>
          <w:rFonts w:cs="Arial"/>
          <w:lang w:val="es-ES" w:eastAsia="es-MX"/>
        </w:rPr>
      </w:pPr>
    </w:p>
    <w:bookmarkStart w:id="13" w:name="_MON_1646427280"/>
    <w:bookmarkEnd w:id="13"/>
    <w:p w14:paraId="66B0B102" w14:textId="3E49ACA8" w:rsidR="00546DFF" w:rsidRDefault="0051454C" w:rsidP="00FB1823">
      <w:pPr>
        <w:autoSpaceDE w:val="0"/>
        <w:autoSpaceDN w:val="0"/>
        <w:adjustRightInd w:val="0"/>
        <w:spacing w:after="120"/>
        <w:ind w:left="284" w:right="389"/>
        <w:jc w:val="both"/>
        <w:rPr>
          <w:rFonts w:cs="Arial"/>
          <w:lang w:val="es-ES" w:eastAsia="es-MX"/>
        </w:rPr>
      </w:pPr>
      <w:r>
        <w:rPr>
          <w:rFonts w:cs="Arial"/>
          <w:lang w:val="es-ES" w:eastAsia="es-MX"/>
        </w:rPr>
        <w:object w:dxaOrig="18404" w:dyaOrig="14421" w14:anchorId="2D932882">
          <v:shape id="_x0000_i1040" type="#_x0000_t75" style="width:500.25pt;height:392.25pt" o:ole="">
            <v:imagedata r:id="rId47" o:title=""/>
          </v:shape>
          <o:OLEObject Type="Embed" ProgID="Excel.Sheet.12" ShapeID="_x0000_i1040" DrawAspect="Content" ObjectID="_1654581750" r:id="rId48"/>
        </w:object>
      </w:r>
    </w:p>
    <w:p w14:paraId="063FE47B" w14:textId="5C2CE825" w:rsidR="00546DFF" w:rsidRDefault="00546DFF" w:rsidP="00FB1823">
      <w:pPr>
        <w:autoSpaceDE w:val="0"/>
        <w:autoSpaceDN w:val="0"/>
        <w:adjustRightInd w:val="0"/>
        <w:spacing w:after="120"/>
        <w:ind w:left="284" w:right="389"/>
        <w:jc w:val="both"/>
        <w:rPr>
          <w:rFonts w:cs="Arial"/>
          <w:lang w:val="es-ES" w:eastAsia="es-MX"/>
        </w:rPr>
      </w:pPr>
    </w:p>
    <w:p w14:paraId="02C4F847" w14:textId="6755DF5A" w:rsidR="00FB1823" w:rsidRPr="00FB1823" w:rsidRDefault="00FB1823" w:rsidP="00FB1823">
      <w:pPr>
        <w:autoSpaceDE w:val="0"/>
        <w:autoSpaceDN w:val="0"/>
        <w:adjustRightInd w:val="0"/>
        <w:spacing w:after="120"/>
        <w:ind w:left="284" w:right="389"/>
        <w:jc w:val="both"/>
        <w:rPr>
          <w:rFonts w:cs="Arial"/>
          <w:lang w:val="es-CR" w:eastAsia="es-MX"/>
        </w:rPr>
      </w:pPr>
      <w:r w:rsidRPr="007D1FBD">
        <w:rPr>
          <w:rFonts w:cs="Arial"/>
          <w:b/>
          <w:bCs/>
          <w:lang w:val="es-ES" w:eastAsia="es-MX"/>
        </w:rPr>
        <w:t>35</w:t>
      </w:r>
      <w:r w:rsidR="003847FC" w:rsidRPr="007D1FBD">
        <w:rPr>
          <w:rFonts w:cs="Arial"/>
          <w:b/>
          <w:bCs/>
          <w:lang w:val="es-ES" w:eastAsia="es-MX"/>
        </w:rPr>
        <w:t>.5</w:t>
      </w:r>
      <w:r w:rsidRPr="007D1FBD">
        <w:rPr>
          <w:rFonts w:cs="Arial"/>
          <w:b/>
          <w:bCs/>
          <w:lang w:val="es-ES" w:eastAsia="es-MX"/>
        </w:rPr>
        <w:t>%</w:t>
      </w:r>
      <w:r w:rsidRPr="00FB1823">
        <w:rPr>
          <w:rFonts w:cs="Arial"/>
          <w:lang w:val="es-ES" w:eastAsia="es-MX"/>
        </w:rPr>
        <w:t xml:space="preserve"> usa la aplicación de Banca Móvil, </w:t>
      </w:r>
      <w:r w:rsidR="003847FC" w:rsidRPr="00FB1823">
        <w:rPr>
          <w:rFonts w:cs="Arial"/>
          <w:lang w:val="es-ES" w:eastAsia="es-MX"/>
        </w:rPr>
        <w:t>más</w:t>
      </w:r>
      <w:r w:rsidRPr="00FB1823">
        <w:rPr>
          <w:rFonts w:cs="Arial"/>
          <w:lang w:val="es-ES" w:eastAsia="es-MX"/>
        </w:rPr>
        <w:t xml:space="preserve"> los jóvenes menores de 34 años. Usan el servicio en promedio </w:t>
      </w:r>
      <w:r w:rsidRPr="007D1FBD">
        <w:rPr>
          <w:rFonts w:cs="Arial"/>
          <w:b/>
          <w:bCs/>
          <w:lang w:val="es-ES" w:eastAsia="es-MX"/>
        </w:rPr>
        <w:t>8 veces al mes</w:t>
      </w:r>
      <w:r w:rsidRPr="00FB1823">
        <w:rPr>
          <w:rFonts w:cs="Arial"/>
          <w:lang w:val="es-ES" w:eastAsia="es-MX"/>
        </w:rPr>
        <w:t xml:space="preserve">, y casi el 80% utiliza un dispositivo tipo token para ingresar a la </w:t>
      </w:r>
      <w:r w:rsidR="007D1FBD">
        <w:rPr>
          <w:rFonts w:cs="Arial"/>
          <w:lang w:val="es-ES" w:eastAsia="es-MX"/>
        </w:rPr>
        <w:t>aplicación.</w:t>
      </w:r>
    </w:p>
    <w:p w14:paraId="411B345D" w14:textId="1D3A2E61" w:rsidR="00A83133" w:rsidRPr="00A83133" w:rsidRDefault="00A83133" w:rsidP="00A83133">
      <w:pPr>
        <w:autoSpaceDE w:val="0"/>
        <w:autoSpaceDN w:val="0"/>
        <w:adjustRightInd w:val="0"/>
        <w:spacing w:after="120"/>
        <w:ind w:left="284" w:right="389"/>
        <w:jc w:val="both"/>
        <w:rPr>
          <w:rFonts w:cs="Arial"/>
          <w:lang w:val="es-CR" w:eastAsia="es-MX"/>
        </w:rPr>
      </w:pPr>
      <w:r w:rsidRPr="00A83133">
        <w:rPr>
          <w:rFonts w:cs="Arial"/>
          <w:lang w:val="es-ES" w:eastAsia="es-MX"/>
        </w:rPr>
        <w:t xml:space="preserve">Consulta de saldos </w:t>
      </w:r>
      <w:r w:rsidR="00596B24">
        <w:rPr>
          <w:rFonts w:cs="Arial"/>
          <w:lang w:val="es-ES" w:eastAsia="es-MX"/>
        </w:rPr>
        <w:t>(</w:t>
      </w:r>
      <w:r w:rsidR="00596B24" w:rsidRPr="00080B2D">
        <w:rPr>
          <w:rFonts w:cs="Arial"/>
          <w:b/>
          <w:bCs/>
          <w:lang w:val="es-ES" w:eastAsia="es-MX"/>
        </w:rPr>
        <w:t>74.9%</w:t>
      </w:r>
      <w:r w:rsidR="00596B24">
        <w:rPr>
          <w:rFonts w:cs="Arial"/>
          <w:lang w:val="es-ES" w:eastAsia="es-MX"/>
        </w:rPr>
        <w:t xml:space="preserve">) </w:t>
      </w:r>
      <w:r w:rsidRPr="00A83133">
        <w:rPr>
          <w:rFonts w:cs="Arial"/>
          <w:lang w:val="es-ES" w:eastAsia="es-MX"/>
        </w:rPr>
        <w:t>es la transacción por excelencia que realizan a través de la Banca Móvil. Asimismo, la mitad realiza pagos de servicios públicos y transferencias de dinero</w:t>
      </w:r>
      <w:r w:rsidR="00195A0B">
        <w:rPr>
          <w:rFonts w:cs="Arial"/>
          <w:lang w:val="es-ES" w:eastAsia="es-MX"/>
        </w:rPr>
        <w:t xml:space="preserve"> (</w:t>
      </w:r>
      <w:r w:rsidR="00195A0B" w:rsidRPr="00080B2D">
        <w:rPr>
          <w:rFonts w:cs="Arial"/>
          <w:b/>
          <w:bCs/>
          <w:lang w:val="es-ES" w:eastAsia="es-MX"/>
        </w:rPr>
        <w:t>43.2%</w:t>
      </w:r>
      <w:r w:rsidR="00195A0B">
        <w:rPr>
          <w:rFonts w:cs="Arial"/>
          <w:lang w:val="es-ES" w:eastAsia="es-MX"/>
        </w:rPr>
        <w:t>)</w:t>
      </w:r>
      <w:r w:rsidRPr="00A83133">
        <w:rPr>
          <w:rFonts w:cs="Arial"/>
          <w:lang w:val="es-ES" w:eastAsia="es-MX"/>
        </w:rPr>
        <w:t xml:space="preserve">. </w:t>
      </w:r>
    </w:p>
    <w:p w14:paraId="2D935456" w14:textId="6E6AAAFA" w:rsidR="00A83133" w:rsidRDefault="00A83133" w:rsidP="00A83133">
      <w:pPr>
        <w:autoSpaceDE w:val="0"/>
        <w:autoSpaceDN w:val="0"/>
        <w:adjustRightInd w:val="0"/>
        <w:spacing w:after="120"/>
        <w:ind w:left="284" w:right="389"/>
        <w:jc w:val="both"/>
        <w:rPr>
          <w:rFonts w:cs="Arial"/>
          <w:lang w:val="es-ES" w:eastAsia="es-MX"/>
        </w:rPr>
      </w:pPr>
      <w:r w:rsidRPr="00A83133">
        <w:rPr>
          <w:rFonts w:cs="Arial"/>
          <w:lang w:val="es-ES" w:eastAsia="es-MX"/>
        </w:rPr>
        <w:t>La preferencia por otros medios</w:t>
      </w:r>
      <w:r w:rsidR="00665BA9">
        <w:rPr>
          <w:rFonts w:cs="Arial"/>
          <w:lang w:val="es-ES" w:eastAsia="es-MX"/>
        </w:rPr>
        <w:t xml:space="preserve"> (</w:t>
      </w:r>
      <w:r w:rsidR="00F41DC7" w:rsidRPr="00423B83">
        <w:rPr>
          <w:rFonts w:cs="Arial"/>
          <w:b/>
          <w:bCs/>
          <w:lang w:val="es-ES" w:eastAsia="es-MX"/>
        </w:rPr>
        <w:t>37.2%</w:t>
      </w:r>
      <w:r w:rsidR="00F41DC7">
        <w:rPr>
          <w:rFonts w:cs="Arial"/>
          <w:lang w:val="es-ES" w:eastAsia="es-MX"/>
        </w:rPr>
        <w:t>)</w:t>
      </w:r>
      <w:r w:rsidRPr="00A83133">
        <w:rPr>
          <w:rFonts w:cs="Arial"/>
          <w:lang w:val="es-ES" w:eastAsia="es-MX"/>
        </w:rPr>
        <w:t xml:space="preserve"> es una de las principales barreras para ampliar el uso de la Banca Móvil. No obstante, le siguen razones que están asociadas a un desconocimiento del canal</w:t>
      </w:r>
      <w:r w:rsidR="0086314B">
        <w:rPr>
          <w:rFonts w:cs="Arial"/>
          <w:lang w:val="es-ES" w:eastAsia="es-MX"/>
        </w:rPr>
        <w:t xml:space="preserve">: </w:t>
      </w:r>
      <w:r w:rsidR="0086314B" w:rsidRPr="00A83133">
        <w:rPr>
          <w:rFonts w:cs="Arial"/>
          <w:lang w:val="es-ES" w:eastAsia="es-MX"/>
        </w:rPr>
        <w:t>no conoce el servicio, no sabe dónde contratarla</w:t>
      </w:r>
      <w:r w:rsidR="00833A9B">
        <w:rPr>
          <w:rFonts w:cs="Arial"/>
          <w:lang w:val="es-ES" w:eastAsia="es-MX"/>
        </w:rPr>
        <w:t xml:space="preserve"> (</w:t>
      </w:r>
      <w:r w:rsidR="008605F7" w:rsidRPr="0086314B">
        <w:rPr>
          <w:rFonts w:cs="Arial"/>
          <w:b/>
          <w:bCs/>
          <w:lang w:val="es-ES" w:eastAsia="es-MX"/>
        </w:rPr>
        <w:t>27.4%)</w:t>
      </w:r>
      <w:r w:rsidR="00C31FAA">
        <w:rPr>
          <w:rFonts w:cs="Arial"/>
          <w:lang w:val="es-ES" w:eastAsia="es-MX"/>
        </w:rPr>
        <w:t xml:space="preserve">, </w:t>
      </w:r>
      <w:r w:rsidRPr="00A83133">
        <w:rPr>
          <w:rFonts w:cs="Arial"/>
          <w:lang w:val="es-ES" w:eastAsia="es-MX"/>
        </w:rPr>
        <w:t>temor al mismo: es complicado</w:t>
      </w:r>
      <w:r w:rsidR="0073521B">
        <w:rPr>
          <w:rFonts w:cs="Arial"/>
          <w:lang w:val="es-ES" w:eastAsia="es-MX"/>
        </w:rPr>
        <w:t xml:space="preserve"> (</w:t>
      </w:r>
      <w:r w:rsidR="0073521B" w:rsidRPr="00A26FE1">
        <w:rPr>
          <w:rFonts w:cs="Arial"/>
          <w:b/>
          <w:bCs/>
          <w:lang w:val="es-ES" w:eastAsia="es-MX"/>
        </w:rPr>
        <w:t>29.3%</w:t>
      </w:r>
      <w:r w:rsidR="0073521B">
        <w:rPr>
          <w:rFonts w:cs="Arial"/>
          <w:lang w:val="es-ES" w:eastAsia="es-MX"/>
        </w:rPr>
        <w:t>) o</w:t>
      </w:r>
      <w:r w:rsidRPr="00A83133">
        <w:rPr>
          <w:rFonts w:cs="Arial"/>
          <w:lang w:val="es-ES" w:eastAsia="es-MX"/>
        </w:rPr>
        <w:t xml:space="preserve"> tiene desconfianza</w:t>
      </w:r>
      <w:r w:rsidR="0073521B">
        <w:rPr>
          <w:rFonts w:cs="Arial"/>
          <w:lang w:val="es-ES" w:eastAsia="es-MX"/>
        </w:rPr>
        <w:t xml:space="preserve"> (</w:t>
      </w:r>
      <w:r w:rsidR="0073521B" w:rsidRPr="00A26FE1">
        <w:rPr>
          <w:rFonts w:cs="Arial"/>
          <w:b/>
          <w:bCs/>
          <w:lang w:val="es-ES" w:eastAsia="es-MX"/>
        </w:rPr>
        <w:t>24.4%</w:t>
      </w:r>
      <w:r w:rsidR="0073521B">
        <w:rPr>
          <w:rFonts w:cs="Arial"/>
          <w:lang w:val="es-ES" w:eastAsia="es-MX"/>
        </w:rPr>
        <w:t>).</w:t>
      </w:r>
      <w:r w:rsidRPr="00A83133">
        <w:rPr>
          <w:rFonts w:cs="Arial"/>
          <w:lang w:val="es-ES" w:eastAsia="es-MX"/>
        </w:rPr>
        <w:t xml:space="preserve"> </w:t>
      </w:r>
      <w:r w:rsidR="00A26FE1" w:rsidRPr="00A26FE1">
        <w:rPr>
          <w:rFonts w:cs="Arial"/>
          <w:i/>
          <w:iCs/>
          <w:lang w:val="es-ES" w:eastAsia="es-MX"/>
        </w:rPr>
        <w:t>Cuadro No. 16</w:t>
      </w:r>
      <w:r w:rsidR="00A26FE1">
        <w:rPr>
          <w:rFonts w:cs="Arial"/>
          <w:lang w:val="es-ES" w:eastAsia="es-MX"/>
        </w:rPr>
        <w:t>.</w:t>
      </w:r>
    </w:p>
    <w:p w14:paraId="774DBC18" w14:textId="7C35EA76" w:rsidR="00771111" w:rsidRDefault="00771111" w:rsidP="00A83133">
      <w:pPr>
        <w:autoSpaceDE w:val="0"/>
        <w:autoSpaceDN w:val="0"/>
        <w:adjustRightInd w:val="0"/>
        <w:spacing w:after="120"/>
        <w:ind w:left="284" w:right="389"/>
        <w:jc w:val="both"/>
        <w:rPr>
          <w:rFonts w:cs="Arial"/>
          <w:lang w:val="es-ES" w:eastAsia="es-MX"/>
        </w:rPr>
      </w:pPr>
    </w:p>
    <w:p w14:paraId="3B70B9E9" w14:textId="6E990206" w:rsidR="00771111" w:rsidRDefault="00771111" w:rsidP="00A83133">
      <w:pPr>
        <w:autoSpaceDE w:val="0"/>
        <w:autoSpaceDN w:val="0"/>
        <w:adjustRightInd w:val="0"/>
        <w:spacing w:after="120"/>
        <w:ind w:left="284" w:right="389"/>
        <w:jc w:val="both"/>
        <w:rPr>
          <w:rFonts w:cs="Arial"/>
          <w:lang w:val="es-ES" w:eastAsia="es-MX"/>
        </w:rPr>
      </w:pPr>
    </w:p>
    <w:bookmarkStart w:id="14" w:name="_MON_1646428231"/>
    <w:bookmarkEnd w:id="14"/>
    <w:p w14:paraId="7EEF8CF9" w14:textId="5FD8B9E8" w:rsidR="00771111" w:rsidRPr="00A83133" w:rsidRDefault="0073452F" w:rsidP="00A83133">
      <w:pPr>
        <w:autoSpaceDE w:val="0"/>
        <w:autoSpaceDN w:val="0"/>
        <w:adjustRightInd w:val="0"/>
        <w:spacing w:after="120"/>
        <w:ind w:left="284" w:right="389"/>
        <w:jc w:val="both"/>
        <w:rPr>
          <w:rFonts w:cs="Arial"/>
          <w:lang w:val="es-CR" w:eastAsia="es-MX"/>
        </w:rPr>
      </w:pPr>
      <w:r>
        <w:rPr>
          <w:rFonts w:cs="Arial"/>
          <w:lang w:val="es-ES" w:eastAsia="es-MX"/>
        </w:rPr>
        <w:object w:dxaOrig="18404" w:dyaOrig="12301" w14:anchorId="6E9A9E67">
          <v:shape id="_x0000_i1041" type="#_x0000_t75" style="width:495.75pt;height:331.5pt" o:ole="">
            <v:imagedata r:id="rId49" o:title=""/>
          </v:shape>
          <o:OLEObject Type="Embed" ProgID="Excel.Sheet.12" ShapeID="_x0000_i1041" DrawAspect="Content" ObjectID="_1654581751" r:id="rId50"/>
        </w:object>
      </w:r>
    </w:p>
    <w:p w14:paraId="53E915CD" w14:textId="77777777" w:rsidR="00594C5A" w:rsidRDefault="00594C5A" w:rsidP="00FE28E4">
      <w:pPr>
        <w:autoSpaceDE w:val="0"/>
        <w:autoSpaceDN w:val="0"/>
        <w:adjustRightInd w:val="0"/>
        <w:spacing w:after="120"/>
        <w:ind w:left="284" w:right="389"/>
        <w:jc w:val="both"/>
        <w:rPr>
          <w:rFonts w:cs="Arial"/>
          <w:lang w:val="es-ES" w:eastAsia="es-MX"/>
        </w:rPr>
      </w:pPr>
    </w:p>
    <w:p w14:paraId="7000FB82" w14:textId="2BA1603F" w:rsidR="00FE28E4" w:rsidRPr="00FE28E4" w:rsidRDefault="00FE28E4" w:rsidP="00FE28E4">
      <w:pPr>
        <w:autoSpaceDE w:val="0"/>
        <w:autoSpaceDN w:val="0"/>
        <w:adjustRightInd w:val="0"/>
        <w:spacing w:after="120"/>
        <w:ind w:left="284" w:right="389"/>
        <w:jc w:val="both"/>
        <w:rPr>
          <w:rFonts w:cs="Arial"/>
          <w:lang w:val="es-CR" w:eastAsia="es-MX"/>
        </w:rPr>
      </w:pPr>
      <w:r w:rsidRPr="00FE28E4">
        <w:rPr>
          <w:rFonts w:cs="Arial"/>
          <w:lang w:val="es-ES" w:eastAsia="es-MX"/>
        </w:rPr>
        <w:t>Pocos compararon su cuenta con otros productos en otros bancos al momento de adquirirla (</w:t>
      </w:r>
      <w:r w:rsidRPr="00594C5A">
        <w:rPr>
          <w:rFonts w:cs="Arial"/>
          <w:b/>
          <w:bCs/>
          <w:lang w:val="es-ES" w:eastAsia="es-MX"/>
        </w:rPr>
        <w:t>1</w:t>
      </w:r>
      <w:r w:rsidR="00594C5A" w:rsidRPr="00594C5A">
        <w:rPr>
          <w:rFonts w:cs="Arial"/>
          <w:b/>
          <w:bCs/>
          <w:lang w:val="es-ES" w:eastAsia="es-MX"/>
        </w:rPr>
        <w:t>6.7</w:t>
      </w:r>
      <w:r w:rsidRPr="00594C5A">
        <w:rPr>
          <w:rFonts w:cs="Arial"/>
          <w:b/>
          <w:bCs/>
          <w:lang w:val="es-ES" w:eastAsia="es-MX"/>
        </w:rPr>
        <w:t>%</w:t>
      </w:r>
      <w:r w:rsidRPr="00FE28E4">
        <w:rPr>
          <w:rFonts w:cs="Arial"/>
          <w:lang w:val="es-ES" w:eastAsia="es-MX"/>
        </w:rPr>
        <w:t xml:space="preserve">). </w:t>
      </w:r>
      <w:r w:rsidR="003211E8">
        <w:rPr>
          <w:rFonts w:cs="Arial"/>
          <w:lang w:val="es-ES" w:eastAsia="es-MX"/>
        </w:rPr>
        <w:t xml:space="preserve">Entre aquellos </w:t>
      </w:r>
      <w:r w:rsidR="00A90ECD">
        <w:rPr>
          <w:rFonts w:cs="Arial"/>
          <w:lang w:val="es-ES" w:eastAsia="es-MX"/>
        </w:rPr>
        <w:t>que,</w:t>
      </w:r>
      <w:r w:rsidR="003211E8">
        <w:rPr>
          <w:rFonts w:cs="Arial"/>
          <w:lang w:val="es-ES" w:eastAsia="es-MX"/>
        </w:rPr>
        <w:t xml:space="preserve"> si compararon, s</w:t>
      </w:r>
      <w:r w:rsidRPr="00FE28E4">
        <w:rPr>
          <w:rFonts w:cs="Arial"/>
          <w:lang w:val="es-ES" w:eastAsia="es-MX"/>
        </w:rPr>
        <w:t>e basaron en información proporcionada por la misma institución (</w:t>
      </w:r>
      <w:r w:rsidRPr="00A90ECD">
        <w:rPr>
          <w:rFonts w:cs="Arial"/>
          <w:b/>
          <w:bCs/>
          <w:lang w:val="es-ES" w:eastAsia="es-MX"/>
        </w:rPr>
        <w:t>67</w:t>
      </w:r>
      <w:r w:rsidR="00594C5A" w:rsidRPr="00A90ECD">
        <w:rPr>
          <w:rFonts w:cs="Arial"/>
          <w:b/>
          <w:bCs/>
          <w:lang w:val="es-ES" w:eastAsia="es-MX"/>
        </w:rPr>
        <w:t>.2</w:t>
      </w:r>
      <w:r w:rsidRPr="00A90ECD">
        <w:rPr>
          <w:rFonts w:cs="Arial"/>
          <w:b/>
          <w:bCs/>
          <w:lang w:val="es-ES" w:eastAsia="es-MX"/>
        </w:rPr>
        <w:t>%</w:t>
      </w:r>
      <w:r w:rsidRPr="00FE28E4">
        <w:rPr>
          <w:rFonts w:cs="Arial"/>
          <w:lang w:val="es-ES" w:eastAsia="es-MX"/>
        </w:rPr>
        <w:t>) o bien por alguna recomendación de amigos o familiares (</w:t>
      </w:r>
      <w:r w:rsidRPr="00A90ECD">
        <w:rPr>
          <w:rFonts w:cs="Arial"/>
          <w:b/>
          <w:bCs/>
          <w:lang w:val="es-ES" w:eastAsia="es-MX"/>
        </w:rPr>
        <w:t>3</w:t>
      </w:r>
      <w:r w:rsidR="00A90ECD" w:rsidRPr="00A90ECD">
        <w:rPr>
          <w:rFonts w:cs="Arial"/>
          <w:b/>
          <w:bCs/>
          <w:lang w:val="es-ES" w:eastAsia="es-MX"/>
        </w:rPr>
        <w:t>3.6</w:t>
      </w:r>
      <w:r w:rsidRPr="00A90ECD">
        <w:rPr>
          <w:rFonts w:cs="Arial"/>
          <w:b/>
          <w:bCs/>
          <w:lang w:val="es-ES" w:eastAsia="es-MX"/>
        </w:rPr>
        <w:t>%</w:t>
      </w:r>
      <w:r w:rsidRPr="00FE28E4">
        <w:rPr>
          <w:rFonts w:cs="Arial"/>
          <w:lang w:val="es-ES" w:eastAsia="es-MX"/>
        </w:rPr>
        <w:t>).</w:t>
      </w:r>
      <w:r w:rsidR="00A90ECD">
        <w:rPr>
          <w:rFonts w:cs="Arial"/>
          <w:lang w:val="es-ES" w:eastAsia="es-MX"/>
        </w:rPr>
        <w:t xml:space="preserve"> Cuadro No. 17.</w:t>
      </w:r>
    </w:p>
    <w:bookmarkStart w:id="15" w:name="_MON_1646428469"/>
    <w:bookmarkEnd w:id="15"/>
    <w:p w14:paraId="28225A12" w14:textId="371AFB3E" w:rsidR="00F903E7" w:rsidRDefault="00895844" w:rsidP="00F2273D">
      <w:pPr>
        <w:autoSpaceDE w:val="0"/>
        <w:autoSpaceDN w:val="0"/>
        <w:adjustRightInd w:val="0"/>
        <w:spacing w:after="120"/>
        <w:ind w:left="284" w:right="389"/>
        <w:jc w:val="both"/>
        <w:rPr>
          <w:rFonts w:cs="Arial"/>
          <w:lang w:val="es-CR" w:eastAsia="es-MX"/>
        </w:rPr>
      </w:pPr>
      <w:r>
        <w:rPr>
          <w:rFonts w:cs="Arial"/>
          <w:lang w:val="es-CR" w:eastAsia="es-MX"/>
        </w:rPr>
        <w:object w:dxaOrig="18404" w:dyaOrig="5176" w14:anchorId="07B6C7ED">
          <v:shape id="_x0000_i1042" type="#_x0000_t75" style="width:502.5pt;height:155.25pt" o:ole="">
            <v:imagedata r:id="rId51" o:title=""/>
          </v:shape>
          <o:OLEObject Type="Embed" ProgID="Excel.Sheet.12" ShapeID="_x0000_i1042" DrawAspect="Content" ObjectID="_1654581752" r:id="rId52"/>
        </w:object>
      </w:r>
    </w:p>
    <w:p w14:paraId="1E22379D" w14:textId="21BC4878" w:rsidR="001F04C5" w:rsidRDefault="001F04C5" w:rsidP="00F2273D">
      <w:pPr>
        <w:autoSpaceDE w:val="0"/>
        <w:autoSpaceDN w:val="0"/>
        <w:adjustRightInd w:val="0"/>
        <w:spacing w:after="120"/>
        <w:ind w:left="284" w:right="389"/>
        <w:jc w:val="both"/>
        <w:rPr>
          <w:rFonts w:cs="Arial"/>
          <w:lang w:val="es-CR" w:eastAsia="es-MX"/>
        </w:rPr>
      </w:pPr>
    </w:p>
    <w:p w14:paraId="4F34F38B" w14:textId="3D6FEE11" w:rsidR="001F04C5" w:rsidRDefault="001F04C5" w:rsidP="00F2273D">
      <w:pPr>
        <w:autoSpaceDE w:val="0"/>
        <w:autoSpaceDN w:val="0"/>
        <w:adjustRightInd w:val="0"/>
        <w:spacing w:after="120"/>
        <w:ind w:left="284" w:right="389"/>
        <w:jc w:val="both"/>
        <w:rPr>
          <w:rFonts w:cs="Arial"/>
          <w:lang w:val="es-CR" w:eastAsia="es-MX"/>
        </w:rPr>
      </w:pPr>
    </w:p>
    <w:p w14:paraId="0A0CE276" w14:textId="77777777" w:rsidR="001F04C5" w:rsidRDefault="001F04C5" w:rsidP="00F2273D">
      <w:pPr>
        <w:autoSpaceDE w:val="0"/>
        <w:autoSpaceDN w:val="0"/>
        <w:adjustRightInd w:val="0"/>
        <w:spacing w:after="120"/>
        <w:ind w:left="284" w:right="389"/>
        <w:jc w:val="both"/>
        <w:rPr>
          <w:rFonts w:cs="Arial"/>
          <w:lang w:val="es-CR" w:eastAsia="es-MX"/>
        </w:rPr>
      </w:pPr>
    </w:p>
    <w:p w14:paraId="1FB71273" w14:textId="132E6328" w:rsidR="000A6646" w:rsidRDefault="000A6646"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Pr>
          <w:rFonts w:cs="Arial"/>
          <w:b/>
          <w:sz w:val="24"/>
          <w:szCs w:val="24"/>
          <w:lang w:val="es-CR" w:eastAsia="es-MX"/>
        </w:rPr>
        <w:t>5</w:t>
      </w:r>
      <w:r w:rsidRPr="00490E7A">
        <w:rPr>
          <w:rFonts w:cs="Arial"/>
          <w:b/>
          <w:sz w:val="24"/>
          <w:szCs w:val="24"/>
          <w:lang w:val="es-CR" w:eastAsia="es-MX"/>
        </w:rPr>
        <w:tab/>
      </w:r>
      <w:r w:rsidRPr="000A6646">
        <w:rPr>
          <w:rFonts w:cs="Arial"/>
          <w:b/>
          <w:sz w:val="24"/>
          <w:szCs w:val="24"/>
          <w:lang w:val="es-CR" w:eastAsia="es-MX"/>
        </w:rPr>
        <w:t>Crédito formal e informal</w:t>
      </w:r>
    </w:p>
    <w:p w14:paraId="37D21414" w14:textId="6EA69D42"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b/>
          <w:bCs/>
          <w:lang w:val="es-ES" w:eastAsia="es-MX"/>
        </w:rPr>
        <w:t>3 de cada 10</w:t>
      </w:r>
      <w:r w:rsidRPr="00C7589F">
        <w:rPr>
          <w:rFonts w:cs="Arial"/>
          <w:lang w:val="es-ES" w:eastAsia="es-MX"/>
        </w:rPr>
        <w:t xml:space="preserve"> han adquirido algún tipo de préstamo, principalmente de familiares o amigos</w:t>
      </w:r>
      <w:r>
        <w:rPr>
          <w:rFonts w:cs="Arial"/>
          <w:lang w:val="es-ES" w:eastAsia="es-MX"/>
        </w:rPr>
        <w:t xml:space="preserve"> (</w:t>
      </w:r>
      <w:r w:rsidRPr="00C7589F">
        <w:rPr>
          <w:rFonts w:cs="Arial"/>
          <w:b/>
          <w:bCs/>
          <w:lang w:val="es-ES" w:eastAsia="es-MX"/>
        </w:rPr>
        <w:t>19.8%</w:t>
      </w:r>
      <w:r>
        <w:rPr>
          <w:rFonts w:cs="Arial"/>
          <w:lang w:val="es-ES" w:eastAsia="es-MX"/>
        </w:rPr>
        <w:t>)</w:t>
      </w:r>
      <w:r w:rsidRPr="00C7589F">
        <w:rPr>
          <w:rFonts w:cs="Arial"/>
          <w:lang w:val="es-ES" w:eastAsia="es-MX"/>
        </w:rPr>
        <w:t>. El préstamo se destinó a gastos básicos: comidas, personas o pago de servicios (</w:t>
      </w:r>
      <w:r w:rsidRPr="00C7589F">
        <w:rPr>
          <w:rFonts w:cs="Arial"/>
          <w:b/>
          <w:bCs/>
          <w:lang w:val="es-ES" w:eastAsia="es-MX"/>
        </w:rPr>
        <w:t>35.7%</w:t>
      </w:r>
      <w:r w:rsidRPr="00C7589F">
        <w:rPr>
          <w:rFonts w:cs="Arial"/>
          <w:lang w:val="es-ES" w:eastAsia="es-MX"/>
        </w:rPr>
        <w:t xml:space="preserve">) o bien a pagar </w:t>
      </w:r>
      <w:r>
        <w:rPr>
          <w:rFonts w:cs="Arial"/>
          <w:lang w:val="es-ES" w:eastAsia="es-MX"/>
        </w:rPr>
        <w:t xml:space="preserve">o consolidar </w:t>
      </w:r>
      <w:r w:rsidRPr="00C7589F">
        <w:rPr>
          <w:rFonts w:cs="Arial"/>
          <w:lang w:val="es-ES" w:eastAsia="es-MX"/>
        </w:rPr>
        <w:t>deudas (</w:t>
      </w:r>
      <w:r w:rsidRPr="00C7589F">
        <w:rPr>
          <w:rFonts w:cs="Arial"/>
          <w:b/>
          <w:bCs/>
          <w:lang w:val="es-ES" w:eastAsia="es-MX"/>
        </w:rPr>
        <w:t>15.7%</w:t>
      </w:r>
      <w:r w:rsidRPr="00C7589F">
        <w:rPr>
          <w:rFonts w:cs="Arial"/>
          <w:lang w:val="es-ES" w:eastAsia="es-MX"/>
        </w:rPr>
        <w:t>).</w:t>
      </w:r>
      <w:r>
        <w:rPr>
          <w:rFonts w:cs="Arial"/>
          <w:lang w:val="es-ES" w:eastAsia="es-MX"/>
        </w:rPr>
        <w:t xml:space="preserve"> Cuadro No. 18.</w:t>
      </w:r>
    </w:p>
    <w:bookmarkStart w:id="16" w:name="_MON_1646432678"/>
    <w:bookmarkEnd w:id="16"/>
    <w:p w14:paraId="6AC81CC2" w14:textId="54360AF4" w:rsidR="00C7589F" w:rsidRDefault="00C7589F"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8773" w:dyaOrig="9156" w14:anchorId="22DEA5C4">
          <v:shape id="_x0000_i1043" type="#_x0000_t75" style="width:495.75pt;height:241.5pt" o:ole="">
            <v:imagedata r:id="rId53" o:title=""/>
          </v:shape>
          <o:OLEObject Type="Embed" ProgID="Excel.Sheet.12" ShapeID="_x0000_i1043" DrawAspect="Content" ObjectID="_1654581753" r:id="rId54"/>
        </w:object>
      </w:r>
    </w:p>
    <w:p w14:paraId="3DF5D715" w14:textId="77777777" w:rsidR="00C7589F" w:rsidRDefault="00C7589F" w:rsidP="00C7589F">
      <w:pPr>
        <w:autoSpaceDE w:val="0"/>
        <w:autoSpaceDN w:val="0"/>
        <w:adjustRightInd w:val="0"/>
        <w:spacing w:after="120" w:line="240" w:lineRule="auto"/>
        <w:ind w:left="284" w:right="391"/>
        <w:jc w:val="both"/>
        <w:rPr>
          <w:rFonts w:cs="Arial"/>
          <w:lang w:val="es-ES" w:eastAsia="es-MX"/>
        </w:rPr>
      </w:pPr>
    </w:p>
    <w:p w14:paraId="63D15E82" w14:textId="67524019"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Muy baja incidencia de tarjetas de tiendas departamentales</w:t>
      </w:r>
      <w:r>
        <w:rPr>
          <w:rFonts w:cs="Arial"/>
          <w:lang w:val="es-ES" w:eastAsia="es-MX"/>
        </w:rPr>
        <w:t xml:space="preserve"> (</w:t>
      </w:r>
      <w:r w:rsidRPr="00C7589F">
        <w:rPr>
          <w:rFonts w:cs="Arial"/>
          <w:b/>
          <w:bCs/>
          <w:lang w:val="es-ES" w:eastAsia="es-MX"/>
        </w:rPr>
        <w:t>5.0%</w:t>
      </w:r>
      <w:r>
        <w:rPr>
          <w:rFonts w:cs="Arial"/>
          <w:lang w:val="es-ES" w:eastAsia="es-MX"/>
        </w:rPr>
        <w:t>)</w:t>
      </w:r>
      <w:r w:rsidRPr="00C7589F">
        <w:rPr>
          <w:rFonts w:cs="Arial"/>
          <w:lang w:val="es-ES" w:eastAsia="es-MX"/>
        </w:rPr>
        <w:t>, así como de créditos bancarios (</w:t>
      </w:r>
      <w:r w:rsidRPr="00C7589F">
        <w:rPr>
          <w:rFonts w:cs="Arial"/>
          <w:b/>
          <w:bCs/>
          <w:lang w:val="es-ES" w:eastAsia="es-MX"/>
        </w:rPr>
        <w:t>13.8%</w:t>
      </w:r>
      <w:r w:rsidRPr="00C7589F">
        <w:rPr>
          <w:rFonts w:cs="Arial"/>
          <w:lang w:val="es-ES" w:eastAsia="es-MX"/>
        </w:rPr>
        <w:t xml:space="preserve">). Entre quienes no tienen crédito actualmente, </w:t>
      </w:r>
      <w:r w:rsidRPr="00C7589F">
        <w:rPr>
          <w:rFonts w:cs="Arial"/>
          <w:b/>
          <w:bCs/>
          <w:lang w:val="es-ES" w:eastAsia="es-MX"/>
        </w:rPr>
        <w:t>22.1%</w:t>
      </w:r>
      <w:r w:rsidRPr="00C7589F">
        <w:rPr>
          <w:rFonts w:cs="Arial"/>
          <w:lang w:val="es-ES" w:eastAsia="es-MX"/>
        </w:rPr>
        <w:t xml:space="preserve"> ha tenido en alguna oportunidad, siendo mayor entre hombres, mayores de 35 y segmento ABC1.</w:t>
      </w:r>
      <w:r>
        <w:rPr>
          <w:rFonts w:cs="Arial"/>
          <w:lang w:val="es-ES" w:eastAsia="es-MX"/>
        </w:rPr>
        <w:t xml:space="preserve"> Cuadro No. 1</w:t>
      </w:r>
      <w:r w:rsidR="00A008FD">
        <w:rPr>
          <w:rFonts w:cs="Arial"/>
          <w:lang w:val="es-ES" w:eastAsia="es-MX"/>
        </w:rPr>
        <w:t>9.</w:t>
      </w:r>
    </w:p>
    <w:bookmarkStart w:id="17" w:name="_MON_1646436910"/>
    <w:bookmarkEnd w:id="17"/>
    <w:p w14:paraId="4670E4B7" w14:textId="70DCF28F" w:rsidR="00C7589F" w:rsidRDefault="00A008FD"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8773" w:dyaOrig="5179" w14:anchorId="6809617D">
          <v:shape id="_x0000_i1044" type="#_x0000_t75" style="width:7in;height:138.75pt" o:ole="">
            <v:imagedata r:id="rId55" o:title=""/>
          </v:shape>
          <o:OLEObject Type="Embed" ProgID="Excel.Sheet.12" ShapeID="_x0000_i1044" DrawAspect="Content" ObjectID="_1654581754" r:id="rId56"/>
        </w:object>
      </w:r>
    </w:p>
    <w:p w14:paraId="315E64F9" w14:textId="77777777" w:rsidR="00C7589F" w:rsidRDefault="00C7589F" w:rsidP="00C7589F">
      <w:pPr>
        <w:autoSpaceDE w:val="0"/>
        <w:autoSpaceDN w:val="0"/>
        <w:adjustRightInd w:val="0"/>
        <w:spacing w:after="120" w:line="240" w:lineRule="auto"/>
        <w:ind w:left="284" w:right="391"/>
        <w:jc w:val="both"/>
        <w:rPr>
          <w:rFonts w:cs="Arial"/>
          <w:lang w:val="es-MX" w:eastAsia="es-MX"/>
        </w:rPr>
      </w:pPr>
    </w:p>
    <w:p w14:paraId="3FDCC7FB" w14:textId="13508A80" w:rsidR="00C7589F" w:rsidRDefault="00C7589F" w:rsidP="00C7589F">
      <w:pPr>
        <w:autoSpaceDE w:val="0"/>
        <w:autoSpaceDN w:val="0"/>
        <w:adjustRightInd w:val="0"/>
        <w:spacing w:after="120" w:line="240" w:lineRule="auto"/>
        <w:ind w:left="284" w:right="391"/>
        <w:jc w:val="both"/>
        <w:rPr>
          <w:rFonts w:cs="Arial"/>
          <w:lang w:val="es-MX" w:eastAsia="es-MX"/>
        </w:rPr>
      </w:pPr>
      <w:r w:rsidRPr="00C7589F">
        <w:rPr>
          <w:rFonts w:cs="Arial"/>
          <w:lang w:val="es-MX" w:eastAsia="es-MX"/>
        </w:rPr>
        <w:t>La principal barrera para acceder a un crédito es la desconfianza</w:t>
      </w:r>
      <w:r>
        <w:rPr>
          <w:rFonts w:cs="Arial"/>
          <w:lang w:val="es-MX" w:eastAsia="es-MX"/>
        </w:rPr>
        <w:t xml:space="preserve"> (</w:t>
      </w:r>
      <w:r w:rsidRPr="00C7589F">
        <w:rPr>
          <w:rFonts w:cs="Arial"/>
          <w:b/>
          <w:bCs/>
          <w:lang w:val="es-MX" w:eastAsia="es-MX"/>
        </w:rPr>
        <w:t>38%</w:t>
      </w:r>
      <w:r>
        <w:rPr>
          <w:rFonts w:cs="Arial"/>
          <w:lang w:val="es-MX" w:eastAsia="es-MX"/>
        </w:rPr>
        <w:t>)</w:t>
      </w:r>
      <w:r w:rsidRPr="00C7589F">
        <w:rPr>
          <w:rFonts w:cs="Arial"/>
          <w:lang w:val="es-MX" w:eastAsia="es-MX"/>
        </w:rPr>
        <w:t xml:space="preserve">, </w:t>
      </w:r>
      <w:r>
        <w:rPr>
          <w:rFonts w:cs="Arial"/>
          <w:lang w:val="es-MX" w:eastAsia="es-MX"/>
        </w:rPr>
        <w:t>aspectos ligados a este rubro: “</w:t>
      </w:r>
      <w:r w:rsidRPr="00C7589F">
        <w:rPr>
          <w:rFonts w:cs="Arial"/>
          <w:lang w:val="es-MX" w:eastAsia="es-MX"/>
        </w:rPr>
        <w:t>no le gusta endeudarse</w:t>
      </w:r>
      <w:r>
        <w:rPr>
          <w:rFonts w:cs="Arial"/>
          <w:lang w:val="es-MX" w:eastAsia="es-MX"/>
        </w:rPr>
        <w:t>”, “no confía en las instituciones financieras”, “desconoce cómo obtenerlo” y “le da miedo”</w:t>
      </w:r>
      <w:r w:rsidRPr="00C7589F">
        <w:rPr>
          <w:rFonts w:cs="Arial"/>
          <w:lang w:val="es-MX" w:eastAsia="es-MX"/>
        </w:rPr>
        <w:t xml:space="preserve">. Asimismo, otro </w:t>
      </w:r>
      <w:r w:rsidRPr="00C7589F">
        <w:rPr>
          <w:rFonts w:cs="Arial"/>
          <w:b/>
          <w:bCs/>
          <w:lang w:val="es-MX" w:eastAsia="es-MX"/>
        </w:rPr>
        <w:t>26.4%</w:t>
      </w:r>
      <w:r w:rsidRPr="00C7589F">
        <w:rPr>
          <w:rFonts w:cs="Arial"/>
          <w:lang w:val="es-MX" w:eastAsia="es-MX"/>
        </w:rPr>
        <w:t xml:space="preserve"> afirma que no lo necesita y un cuarto restante porque no califica</w:t>
      </w:r>
      <w:r>
        <w:rPr>
          <w:rFonts w:cs="Arial"/>
          <w:lang w:val="es-MX" w:eastAsia="es-MX"/>
        </w:rPr>
        <w:t xml:space="preserve">, en rubros como: “no </w:t>
      </w:r>
      <w:r>
        <w:rPr>
          <w:rFonts w:cs="Arial"/>
          <w:lang w:val="es-MX" w:eastAsia="es-MX"/>
        </w:rPr>
        <w:lastRenderedPageBreak/>
        <w:t>cumple con los requisitos”, “es menor de edad” y “cree que lo van a rechazar”</w:t>
      </w:r>
      <w:r w:rsidRPr="00C7589F">
        <w:rPr>
          <w:rFonts w:cs="Arial"/>
          <w:lang w:val="es-MX" w:eastAsia="es-MX"/>
        </w:rPr>
        <w:t>. Las razones de abandono se reparten entre intereses altos</w:t>
      </w:r>
      <w:r>
        <w:rPr>
          <w:rFonts w:cs="Arial"/>
          <w:lang w:val="es-MX" w:eastAsia="es-MX"/>
        </w:rPr>
        <w:t xml:space="preserve"> (</w:t>
      </w:r>
      <w:r w:rsidRPr="00C7589F">
        <w:rPr>
          <w:rFonts w:cs="Arial"/>
          <w:b/>
          <w:bCs/>
          <w:lang w:val="es-MX" w:eastAsia="es-MX"/>
        </w:rPr>
        <w:t>25.9%</w:t>
      </w:r>
      <w:r>
        <w:rPr>
          <w:rFonts w:cs="Arial"/>
          <w:lang w:val="es-MX" w:eastAsia="es-MX"/>
        </w:rPr>
        <w:t>)</w:t>
      </w:r>
      <w:r w:rsidRPr="00C7589F">
        <w:rPr>
          <w:rFonts w:cs="Arial"/>
          <w:lang w:val="es-MX" w:eastAsia="es-MX"/>
        </w:rPr>
        <w:t>, la no necesidad</w:t>
      </w:r>
      <w:r>
        <w:rPr>
          <w:rFonts w:cs="Arial"/>
          <w:lang w:val="es-MX" w:eastAsia="es-MX"/>
        </w:rPr>
        <w:t xml:space="preserve"> (</w:t>
      </w:r>
      <w:r w:rsidRPr="00C7589F">
        <w:rPr>
          <w:rFonts w:cs="Arial"/>
          <w:b/>
          <w:bCs/>
          <w:lang w:val="es-MX" w:eastAsia="es-MX"/>
        </w:rPr>
        <w:t>23.7%</w:t>
      </w:r>
      <w:r>
        <w:rPr>
          <w:rFonts w:cs="Arial"/>
          <w:lang w:val="es-MX" w:eastAsia="es-MX"/>
        </w:rPr>
        <w:t>)</w:t>
      </w:r>
      <w:r w:rsidRPr="00C7589F">
        <w:rPr>
          <w:rFonts w:cs="Arial"/>
          <w:lang w:val="es-MX" w:eastAsia="es-MX"/>
        </w:rPr>
        <w:t xml:space="preserve"> y no querer volver a endeudarse</w:t>
      </w:r>
      <w:r>
        <w:rPr>
          <w:rFonts w:cs="Arial"/>
          <w:lang w:val="es-MX" w:eastAsia="es-MX"/>
        </w:rPr>
        <w:t xml:space="preserve"> (</w:t>
      </w:r>
      <w:r w:rsidRPr="00C7589F">
        <w:rPr>
          <w:rFonts w:cs="Arial"/>
          <w:b/>
          <w:bCs/>
          <w:lang w:val="es-MX" w:eastAsia="es-MX"/>
        </w:rPr>
        <w:t>20.2%</w:t>
      </w:r>
      <w:r>
        <w:rPr>
          <w:rFonts w:cs="Arial"/>
          <w:lang w:val="es-MX" w:eastAsia="es-MX"/>
        </w:rPr>
        <w:t xml:space="preserve">). </w:t>
      </w:r>
      <w:r w:rsidRPr="00C7589F">
        <w:rPr>
          <w:rFonts w:cs="Arial"/>
          <w:i/>
          <w:iCs/>
          <w:lang w:val="es-MX" w:eastAsia="es-MX"/>
        </w:rPr>
        <w:t>Cuadro No.</w:t>
      </w:r>
      <w:r w:rsidR="00A008FD">
        <w:rPr>
          <w:rFonts w:cs="Arial"/>
          <w:i/>
          <w:iCs/>
          <w:lang w:val="es-MX" w:eastAsia="es-MX"/>
        </w:rPr>
        <w:t>20</w:t>
      </w:r>
      <w:r>
        <w:rPr>
          <w:rFonts w:cs="Arial"/>
          <w:lang w:val="es-MX" w:eastAsia="es-MX"/>
        </w:rPr>
        <w:t>.</w:t>
      </w:r>
    </w:p>
    <w:p w14:paraId="5FEACF5B" w14:textId="62566871" w:rsidR="00C7589F" w:rsidRDefault="00C7589F" w:rsidP="00C7589F">
      <w:pPr>
        <w:autoSpaceDE w:val="0"/>
        <w:autoSpaceDN w:val="0"/>
        <w:adjustRightInd w:val="0"/>
        <w:spacing w:after="120" w:line="240" w:lineRule="auto"/>
        <w:ind w:left="284" w:right="391"/>
        <w:jc w:val="both"/>
        <w:rPr>
          <w:rFonts w:cs="Arial"/>
          <w:lang w:val="es-MX" w:eastAsia="es-MX"/>
        </w:rPr>
      </w:pPr>
    </w:p>
    <w:bookmarkStart w:id="18" w:name="_MON_1646433349"/>
    <w:bookmarkEnd w:id="18"/>
    <w:p w14:paraId="0E2BBB99" w14:textId="0B4BFF50" w:rsidR="00C7589F" w:rsidRDefault="00A008FD" w:rsidP="00C7589F">
      <w:pPr>
        <w:autoSpaceDE w:val="0"/>
        <w:autoSpaceDN w:val="0"/>
        <w:adjustRightInd w:val="0"/>
        <w:spacing w:after="120" w:line="240" w:lineRule="auto"/>
        <w:ind w:left="284" w:right="391"/>
        <w:jc w:val="both"/>
        <w:rPr>
          <w:rFonts w:cs="Arial"/>
          <w:lang w:val="es-MX" w:eastAsia="es-MX"/>
        </w:rPr>
      </w:pPr>
      <w:r>
        <w:rPr>
          <w:rFonts w:cs="Arial"/>
          <w:lang w:val="es-MX" w:eastAsia="es-MX"/>
        </w:rPr>
        <w:object w:dxaOrig="18773" w:dyaOrig="10083" w14:anchorId="2BD72C6A">
          <v:shape id="_x0000_i1045" type="#_x0000_t75" style="width:506.25pt;height:271.5pt" o:ole="">
            <v:imagedata r:id="rId57" o:title=""/>
          </v:shape>
          <o:OLEObject Type="Embed" ProgID="Excel.Sheet.12" ShapeID="_x0000_i1045" DrawAspect="Content" ObjectID="_1654581755" r:id="rId58"/>
        </w:object>
      </w:r>
    </w:p>
    <w:p w14:paraId="74E21CFE" w14:textId="77777777" w:rsidR="00C7589F" w:rsidRDefault="00C7589F" w:rsidP="00C7589F">
      <w:pPr>
        <w:autoSpaceDE w:val="0"/>
        <w:autoSpaceDN w:val="0"/>
        <w:adjustRightInd w:val="0"/>
        <w:spacing w:after="120" w:line="240" w:lineRule="auto"/>
        <w:ind w:left="284" w:right="391"/>
        <w:jc w:val="both"/>
        <w:rPr>
          <w:rFonts w:cs="Arial"/>
          <w:lang w:val="es-MX" w:eastAsia="es-MX"/>
        </w:rPr>
      </w:pPr>
    </w:p>
    <w:p w14:paraId="25B4384D" w14:textId="77777777"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Tarjeta de crédito de banco es el producto con mayor incidencia (</w:t>
      </w:r>
      <w:r w:rsidRPr="00C7589F">
        <w:rPr>
          <w:rFonts w:cs="Arial"/>
          <w:b/>
          <w:bCs/>
          <w:lang w:val="es-ES" w:eastAsia="es-MX"/>
        </w:rPr>
        <w:t>58.4%</w:t>
      </w:r>
      <w:r w:rsidRPr="00C7589F">
        <w:rPr>
          <w:rFonts w:cs="Arial"/>
          <w:lang w:val="es-ES" w:eastAsia="es-MX"/>
        </w:rPr>
        <w:t>), con un promedio de 1</w:t>
      </w:r>
      <w:r w:rsidRPr="00C7589F">
        <w:rPr>
          <w:rFonts w:cs="Arial"/>
          <w:b/>
          <w:bCs/>
          <w:lang w:val="es-ES" w:eastAsia="es-MX"/>
        </w:rPr>
        <w:t>.6 por entrevistado</w:t>
      </w:r>
      <w:r>
        <w:rPr>
          <w:rFonts w:cs="Arial"/>
          <w:b/>
          <w:bCs/>
          <w:lang w:val="es-ES" w:eastAsia="es-MX"/>
        </w:rPr>
        <w:t xml:space="preserve">, </w:t>
      </w:r>
      <w:r w:rsidRPr="00C7589F">
        <w:rPr>
          <w:rFonts w:cs="Arial"/>
          <w:lang w:val="es-ES" w:eastAsia="es-MX"/>
        </w:rPr>
        <w:t>seguido de créditos personales</w:t>
      </w:r>
      <w:r>
        <w:rPr>
          <w:rFonts w:cs="Arial"/>
          <w:lang w:val="es-ES" w:eastAsia="es-MX"/>
        </w:rPr>
        <w:t xml:space="preserve"> (</w:t>
      </w:r>
      <w:r w:rsidRPr="00C7589F">
        <w:rPr>
          <w:rFonts w:cs="Arial"/>
          <w:b/>
          <w:bCs/>
          <w:lang w:val="es-ES" w:eastAsia="es-MX"/>
        </w:rPr>
        <w:t>43.4%</w:t>
      </w:r>
      <w:r>
        <w:rPr>
          <w:rFonts w:cs="Arial"/>
          <w:lang w:val="es-ES" w:eastAsia="es-MX"/>
        </w:rPr>
        <w:t>)</w:t>
      </w:r>
      <w:r w:rsidRPr="00C7589F">
        <w:rPr>
          <w:rFonts w:cs="Arial"/>
          <w:lang w:val="es-ES" w:eastAsia="es-MX"/>
        </w:rPr>
        <w:t xml:space="preserve">, que en promedio se toman </w:t>
      </w:r>
      <w:r w:rsidRPr="00C7589F">
        <w:rPr>
          <w:rFonts w:cs="Arial"/>
          <w:b/>
          <w:bCs/>
          <w:lang w:val="es-ES" w:eastAsia="es-MX"/>
        </w:rPr>
        <w:t>entre 1 y 2</w:t>
      </w:r>
      <w:r w:rsidRPr="00C7589F">
        <w:rPr>
          <w:rFonts w:cs="Arial"/>
          <w:lang w:val="es-ES" w:eastAsia="es-MX"/>
        </w:rPr>
        <w:t xml:space="preserve">. </w:t>
      </w:r>
    </w:p>
    <w:p w14:paraId="0BCB8A27" w14:textId="5B2A0425"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b/>
          <w:bCs/>
          <w:lang w:val="es-ES" w:eastAsia="es-MX"/>
        </w:rPr>
        <w:t>3 cada 10</w:t>
      </w:r>
      <w:r w:rsidRPr="00C7589F">
        <w:rPr>
          <w:rFonts w:cs="Arial"/>
          <w:lang w:val="es-ES" w:eastAsia="es-MX"/>
        </w:rPr>
        <w:t xml:space="preserve"> se han retrasado en </w:t>
      </w:r>
      <w:r>
        <w:rPr>
          <w:rFonts w:cs="Arial"/>
          <w:lang w:val="es-ES" w:eastAsia="es-MX"/>
        </w:rPr>
        <w:t>el</w:t>
      </w:r>
      <w:r w:rsidRPr="00C7589F">
        <w:rPr>
          <w:rFonts w:cs="Arial"/>
          <w:lang w:val="es-ES" w:eastAsia="es-MX"/>
        </w:rPr>
        <w:t xml:space="preserve"> pago</w:t>
      </w:r>
      <w:r>
        <w:rPr>
          <w:rFonts w:cs="Arial"/>
          <w:lang w:val="es-ES" w:eastAsia="es-MX"/>
        </w:rPr>
        <w:t xml:space="preserve"> de su crédito personal y/o tarjeta de crédito</w:t>
      </w:r>
      <w:r w:rsidRPr="00C7589F">
        <w:rPr>
          <w:rFonts w:cs="Arial"/>
          <w:lang w:val="es-ES" w:eastAsia="es-MX"/>
        </w:rPr>
        <w:t xml:space="preserve">, </w:t>
      </w:r>
      <w:r>
        <w:rPr>
          <w:rFonts w:cs="Arial"/>
          <w:lang w:val="es-ES" w:eastAsia="es-MX"/>
        </w:rPr>
        <w:t xml:space="preserve">esta proporción </w:t>
      </w:r>
      <w:r w:rsidRPr="00C7589F">
        <w:rPr>
          <w:rFonts w:cs="Arial"/>
          <w:b/>
          <w:bCs/>
          <w:lang w:val="es-ES" w:eastAsia="es-MX"/>
        </w:rPr>
        <w:t>sube a 5</w:t>
      </w:r>
      <w:r>
        <w:rPr>
          <w:rFonts w:cs="Arial"/>
          <w:lang w:val="es-ES" w:eastAsia="es-MX"/>
        </w:rPr>
        <w:t xml:space="preserve"> </w:t>
      </w:r>
      <w:r w:rsidRPr="00C7589F">
        <w:rPr>
          <w:rFonts w:cs="Arial"/>
          <w:lang w:val="es-ES" w:eastAsia="es-MX"/>
        </w:rPr>
        <w:t>cuando es una tarjeta de crédito de tienda departamental.</w:t>
      </w:r>
      <w:r>
        <w:rPr>
          <w:rFonts w:cs="Arial"/>
          <w:lang w:val="es-ES" w:eastAsia="es-MX"/>
        </w:rPr>
        <w:t xml:space="preserve"> </w:t>
      </w:r>
      <w:r w:rsidRPr="00C7589F">
        <w:rPr>
          <w:rFonts w:cs="Arial"/>
          <w:i/>
          <w:iCs/>
          <w:lang w:val="es-ES" w:eastAsia="es-MX"/>
        </w:rPr>
        <w:t>Cuadro No. 2</w:t>
      </w:r>
      <w:r w:rsidR="00A008FD">
        <w:rPr>
          <w:rFonts w:cs="Arial"/>
          <w:i/>
          <w:iCs/>
          <w:lang w:val="es-ES" w:eastAsia="es-MX"/>
        </w:rPr>
        <w:t>1</w:t>
      </w:r>
      <w:r>
        <w:rPr>
          <w:rFonts w:cs="Arial"/>
          <w:lang w:val="es-ES" w:eastAsia="es-MX"/>
        </w:rPr>
        <w:t>.</w:t>
      </w:r>
    </w:p>
    <w:p w14:paraId="5CDB2D44" w14:textId="1A31B4C8" w:rsidR="00C7589F" w:rsidRDefault="00256559" w:rsidP="00C7589F">
      <w:pPr>
        <w:autoSpaceDE w:val="0"/>
        <w:autoSpaceDN w:val="0"/>
        <w:adjustRightInd w:val="0"/>
        <w:spacing w:after="120" w:line="240" w:lineRule="auto"/>
        <w:ind w:left="284" w:right="391"/>
        <w:jc w:val="both"/>
        <w:rPr>
          <w:rFonts w:cs="Arial"/>
          <w:lang w:val="es-ES" w:eastAsia="es-MX"/>
        </w:rPr>
      </w:pPr>
      <w:bookmarkStart w:id="19" w:name="_MON_1646433776"/>
      <w:bookmarkEnd w:id="19"/>
      <w:r>
        <w:rPr>
          <w:rFonts w:cs="Arial"/>
          <w:lang w:val="es-ES" w:eastAsia="es-MX"/>
        </w:rPr>
        <w:lastRenderedPageBreak/>
        <w:pict w14:anchorId="6F4C1E59">
          <v:shape id="_x0000_i1046" type="#_x0000_t75" style="width:498.75pt;height:244.5pt">
            <v:imagedata r:id="rId59" o:title=""/>
          </v:shape>
        </w:pict>
      </w:r>
    </w:p>
    <w:p w14:paraId="2A5F90C1" w14:textId="77777777" w:rsidR="00C7589F" w:rsidRPr="00C7589F" w:rsidRDefault="00C7589F" w:rsidP="00C7589F">
      <w:pPr>
        <w:autoSpaceDE w:val="0"/>
        <w:autoSpaceDN w:val="0"/>
        <w:adjustRightInd w:val="0"/>
        <w:spacing w:after="120" w:line="240" w:lineRule="auto"/>
        <w:ind w:left="284" w:right="391"/>
        <w:jc w:val="both"/>
        <w:rPr>
          <w:rFonts w:cs="Arial"/>
          <w:lang w:val="es-CR" w:eastAsia="es-MX"/>
        </w:rPr>
      </w:pPr>
    </w:p>
    <w:p w14:paraId="5735469B" w14:textId="5FD944F1"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b/>
          <w:bCs/>
          <w:lang w:val="es-ES" w:eastAsia="es-MX"/>
        </w:rPr>
        <w:t>7 de cada 10</w:t>
      </w:r>
      <w:r w:rsidRPr="00C7589F">
        <w:rPr>
          <w:rFonts w:cs="Arial"/>
          <w:lang w:val="es-ES" w:eastAsia="es-MX"/>
        </w:rPr>
        <w:t xml:space="preserve"> recibió una copia del contrato y </w:t>
      </w:r>
      <w:r w:rsidRPr="00C7589F">
        <w:rPr>
          <w:rFonts w:cs="Arial"/>
          <w:b/>
          <w:bCs/>
          <w:lang w:val="es-ES" w:eastAsia="es-MX"/>
        </w:rPr>
        <w:t>6 de cada 10</w:t>
      </w:r>
      <w:r w:rsidRPr="00C7589F">
        <w:rPr>
          <w:rFonts w:cs="Arial"/>
          <w:lang w:val="es-ES" w:eastAsia="es-MX"/>
        </w:rPr>
        <w:t xml:space="preserve"> firmó la autorización para SUGEF. El crédito se destinó a compra, reparación o remodelación del hogar, pero también para gastos básicos como comida o pago de servicios. </w:t>
      </w:r>
      <w:r w:rsidRPr="00C7589F">
        <w:rPr>
          <w:rFonts w:cs="Arial"/>
          <w:b/>
          <w:bCs/>
          <w:lang w:val="es-ES" w:eastAsia="es-MX"/>
        </w:rPr>
        <w:t>20.5%</w:t>
      </w:r>
      <w:r w:rsidRPr="00C7589F">
        <w:rPr>
          <w:rFonts w:cs="Arial"/>
          <w:lang w:val="es-ES" w:eastAsia="es-MX"/>
        </w:rPr>
        <w:t xml:space="preserve"> lo usó para pagar deudas.</w:t>
      </w:r>
      <w:r>
        <w:rPr>
          <w:rFonts w:cs="Arial"/>
          <w:lang w:val="es-ES" w:eastAsia="es-MX"/>
        </w:rPr>
        <w:t xml:space="preserve"> </w:t>
      </w:r>
      <w:r w:rsidRPr="00C7589F">
        <w:rPr>
          <w:rFonts w:cs="Arial"/>
          <w:i/>
          <w:iCs/>
          <w:lang w:val="es-ES" w:eastAsia="es-MX"/>
        </w:rPr>
        <w:t>Cuadro No. 2</w:t>
      </w:r>
      <w:r w:rsidR="00A008FD">
        <w:rPr>
          <w:rFonts w:cs="Arial"/>
          <w:i/>
          <w:iCs/>
          <w:lang w:val="es-ES" w:eastAsia="es-MX"/>
        </w:rPr>
        <w:t>2</w:t>
      </w:r>
      <w:r w:rsidRPr="00C7589F">
        <w:rPr>
          <w:rFonts w:cs="Arial"/>
          <w:i/>
          <w:iCs/>
          <w:lang w:val="es-ES" w:eastAsia="es-MX"/>
        </w:rPr>
        <w:t>.</w:t>
      </w:r>
    </w:p>
    <w:p w14:paraId="4F8DDF50" w14:textId="02F4C2B4" w:rsidR="00C7589F" w:rsidRDefault="00256559" w:rsidP="00C7589F">
      <w:pPr>
        <w:autoSpaceDE w:val="0"/>
        <w:autoSpaceDN w:val="0"/>
        <w:adjustRightInd w:val="0"/>
        <w:spacing w:after="120" w:line="240" w:lineRule="auto"/>
        <w:ind w:left="284" w:right="391"/>
        <w:jc w:val="both"/>
        <w:rPr>
          <w:rFonts w:cs="Arial"/>
          <w:lang w:val="es-ES" w:eastAsia="es-MX"/>
        </w:rPr>
      </w:pPr>
      <w:bookmarkStart w:id="20" w:name="_MON_1646434173"/>
      <w:bookmarkEnd w:id="20"/>
      <w:r>
        <w:rPr>
          <w:rFonts w:cs="Arial"/>
          <w:lang w:val="es-ES" w:eastAsia="es-MX"/>
        </w:rPr>
        <w:pict w14:anchorId="6076D5D2">
          <v:shape id="_x0000_i1047" type="#_x0000_t75" style="width:7in;height:222pt">
            <v:imagedata r:id="rId60" o:title=""/>
          </v:shape>
        </w:pict>
      </w:r>
    </w:p>
    <w:p w14:paraId="395C14F1" w14:textId="1C9C3B05" w:rsidR="00C7589F" w:rsidRDefault="00C7589F" w:rsidP="00C7589F">
      <w:pPr>
        <w:autoSpaceDE w:val="0"/>
        <w:autoSpaceDN w:val="0"/>
        <w:adjustRightInd w:val="0"/>
        <w:spacing w:after="120" w:line="240" w:lineRule="auto"/>
        <w:ind w:left="284" w:right="391"/>
        <w:jc w:val="both"/>
        <w:rPr>
          <w:rFonts w:cs="Arial"/>
          <w:lang w:val="es-ES" w:eastAsia="es-MX"/>
        </w:rPr>
      </w:pPr>
    </w:p>
    <w:p w14:paraId="716E43B9" w14:textId="77777777"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 xml:space="preserve">La tarjeta de crédito se usa en promedio </w:t>
      </w:r>
      <w:r w:rsidRPr="00C7589F">
        <w:rPr>
          <w:rFonts w:cs="Arial"/>
          <w:b/>
          <w:bCs/>
          <w:lang w:val="es-ES" w:eastAsia="es-MX"/>
        </w:rPr>
        <w:t>5.8 veces</w:t>
      </w:r>
      <w:r w:rsidRPr="00C7589F">
        <w:rPr>
          <w:rFonts w:cs="Arial"/>
          <w:lang w:val="es-ES" w:eastAsia="es-MX"/>
        </w:rPr>
        <w:t xml:space="preserve"> al mes y </w:t>
      </w:r>
      <w:r w:rsidRPr="00C7589F">
        <w:rPr>
          <w:rFonts w:cs="Arial"/>
          <w:b/>
          <w:bCs/>
          <w:lang w:val="es-ES" w:eastAsia="es-MX"/>
        </w:rPr>
        <w:t>61%</w:t>
      </w:r>
      <w:r w:rsidRPr="00C7589F">
        <w:rPr>
          <w:rFonts w:cs="Arial"/>
          <w:lang w:val="es-ES" w:eastAsia="es-MX"/>
        </w:rPr>
        <w:t xml:space="preserve"> paga el total</w:t>
      </w:r>
      <w:r>
        <w:rPr>
          <w:rFonts w:cs="Arial"/>
          <w:lang w:val="es-ES" w:eastAsia="es-MX"/>
        </w:rPr>
        <w:t xml:space="preserve"> de contado</w:t>
      </w:r>
      <w:r w:rsidRPr="00C7589F">
        <w:rPr>
          <w:rFonts w:cs="Arial"/>
          <w:lang w:val="es-ES" w:eastAsia="es-MX"/>
        </w:rPr>
        <w:t xml:space="preserve">. </w:t>
      </w:r>
    </w:p>
    <w:p w14:paraId="43001557" w14:textId="1DC57880" w:rsidR="00C7589F" w:rsidRPr="00C7589F" w:rsidRDefault="00C7589F" w:rsidP="00C7589F">
      <w:pPr>
        <w:autoSpaceDE w:val="0"/>
        <w:autoSpaceDN w:val="0"/>
        <w:adjustRightInd w:val="0"/>
        <w:spacing w:after="120" w:line="240" w:lineRule="auto"/>
        <w:ind w:left="284" w:right="391"/>
        <w:jc w:val="both"/>
        <w:rPr>
          <w:rFonts w:cs="Arial"/>
          <w:i/>
          <w:iCs/>
          <w:lang w:val="es-ES" w:eastAsia="es-MX"/>
        </w:rPr>
      </w:pPr>
      <w:r w:rsidRPr="00C7589F">
        <w:rPr>
          <w:rFonts w:cs="Arial"/>
          <w:lang w:val="es-ES" w:eastAsia="es-MX"/>
        </w:rPr>
        <w:t>Entre quienes no usan su tarjeta de crédito, la mayoría afirma que no le gusta endeudarse</w:t>
      </w:r>
      <w:r>
        <w:rPr>
          <w:rFonts w:cs="Arial"/>
          <w:lang w:val="es-ES" w:eastAsia="es-MX"/>
        </w:rPr>
        <w:t xml:space="preserve"> (</w:t>
      </w:r>
      <w:r w:rsidRPr="00C7589F">
        <w:rPr>
          <w:rFonts w:cs="Arial"/>
          <w:b/>
          <w:bCs/>
          <w:lang w:val="es-ES" w:eastAsia="es-MX"/>
        </w:rPr>
        <w:t>40%</w:t>
      </w:r>
      <w:r>
        <w:rPr>
          <w:rFonts w:cs="Arial"/>
          <w:lang w:val="es-ES" w:eastAsia="es-MX"/>
        </w:rPr>
        <w:t xml:space="preserve">). </w:t>
      </w:r>
      <w:r w:rsidRPr="00C7589F">
        <w:rPr>
          <w:rFonts w:cs="Arial"/>
          <w:i/>
          <w:iCs/>
          <w:lang w:val="es-ES" w:eastAsia="es-MX"/>
        </w:rPr>
        <w:t>Cuadro No. 2</w:t>
      </w:r>
      <w:r w:rsidR="00A008FD">
        <w:rPr>
          <w:rFonts w:cs="Arial"/>
          <w:i/>
          <w:iCs/>
          <w:lang w:val="es-ES" w:eastAsia="es-MX"/>
        </w:rPr>
        <w:t>3</w:t>
      </w:r>
      <w:r w:rsidRPr="00C7589F">
        <w:rPr>
          <w:rFonts w:cs="Arial"/>
          <w:i/>
          <w:iCs/>
          <w:lang w:val="es-ES" w:eastAsia="es-MX"/>
        </w:rPr>
        <w:t>.</w:t>
      </w:r>
    </w:p>
    <w:bookmarkStart w:id="21" w:name="_MON_1646434740"/>
    <w:bookmarkEnd w:id="21"/>
    <w:p w14:paraId="617F7435" w14:textId="653D5EFF" w:rsidR="00C7589F" w:rsidRDefault="00A008FD"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8773" w:dyaOrig="6408" w14:anchorId="463A35C2">
          <v:shape id="_x0000_i1048" type="#_x0000_t75" style="width:497.25pt;height:179.25pt" o:ole="">
            <v:imagedata r:id="rId61" o:title=""/>
          </v:shape>
          <o:OLEObject Type="Embed" ProgID="Excel.Sheet.12" ShapeID="_x0000_i1048" DrawAspect="Content" ObjectID="_1654581756" r:id="rId62"/>
        </w:object>
      </w:r>
    </w:p>
    <w:p w14:paraId="39BE1A28" w14:textId="4CFE560F" w:rsidR="00C7589F" w:rsidRDefault="00C7589F" w:rsidP="00C7589F">
      <w:pPr>
        <w:autoSpaceDE w:val="0"/>
        <w:autoSpaceDN w:val="0"/>
        <w:adjustRightInd w:val="0"/>
        <w:spacing w:after="120" w:line="240" w:lineRule="auto"/>
        <w:ind w:left="284" w:right="391"/>
        <w:jc w:val="both"/>
        <w:rPr>
          <w:rFonts w:cs="Arial"/>
          <w:lang w:val="es-ES" w:eastAsia="es-MX"/>
        </w:rPr>
      </w:pPr>
    </w:p>
    <w:p w14:paraId="72DD6151" w14:textId="33F9F010" w:rsidR="00C7589F" w:rsidRPr="00C7589F" w:rsidRDefault="00C7589F" w:rsidP="00C7589F">
      <w:pPr>
        <w:autoSpaceDE w:val="0"/>
        <w:autoSpaceDN w:val="0"/>
        <w:adjustRightInd w:val="0"/>
        <w:spacing w:after="120" w:line="240" w:lineRule="auto"/>
        <w:ind w:left="284" w:right="391"/>
        <w:jc w:val="both"/>
        <w:rPr>
          <w:rFonts w:cs="Arial"/>
          <w:lang w:val="es-CR" w:eastAsia="es-MX"/>
        </w:rPr>
      </w:pPr>
      <w:r w:rsidRPr="00C7589F">
        <w:rPr>
          <w:rFonts w:cs="Arial"/>
          <w:lang w:val="es-ES" w:eastAsia="es-MX"/>
        </w:rPr>
        <w:t>Al adquirir el préstamo, 4 de cada 10 lo compararon con otros productos, basándose en información proporcionada por la misma institución (</w:t>
      </w:r>
      <w:r w:rsidRPr="00C7589F">
        <w:rPr>
          <w:rFonts w:cs="Arial"/>
          <w:b/>
          <w:bCs/>
          <w:lang w:val="es-ES" w:eastAsia="es-MX"/>
        </w:rPr>
        <w:t>68.8%</w:t>
      </w:r>
      <w:r w:rsidRPr="00C7589F">
        <w:rPr>
          <w:rFonts w:cs="Arial"/>
          <w:lang w:val="es-ES" w:eastAsia="es-MX"/>
        </w:rPr>
        <w:t>) o bien por alguna recomendación de amigos o familiares (</w:t>
      </w:r>
      <w:r w:rsidRPr="00C7589F">
        <w:rPr>
          <w:rFonts w:cs="Arial"/>
          <w:b/>
          <w:bCs/>
          <w:lang w:val="es-ES" w:eastAsia="es-MX"/>
        </w:rPr>
        <w:t>26.2%</w:t>
      </w:r>
      <w:r w:rsidRPr="00C7589F">
        <w:rPr>
          <w:rFonts w:cs="Arial"/>
          <w:lang w:val="es-ES" w:eastAsia="es-MX"/>
        </w:rPr>
        <w:t>).</w:t>
      </w:r>
    </w:p>
    <w:p w14:paraId="69339D92" w14:textId="03917F18" w:rsidR="00C7589F" w:rsidRPr="00C7589F" w:rsidRDefault="00C7589F" w:rsidP="00C7589F">
      <w:pPr>
        <w:autoSpaceDE w:val="0"/>
        <w:autoSpaceDN w:val="0"/>
        <w:adjustRightInd w:val="0"/>
        <w:spacing w:after="120" w:line="240" w:lineRule="auto"/>
        <w:ind w:left="284" w:right="391"/>
        <w:jc w:val="both"/>
        <w:rPr>
          <w:rFonts w:cs="Arial"/>
          <w:lang w:val="es-CR" w:eastAsia="es-MX"/>
        </w:rPr>
      </w:pPr>
      <w:r w:rsidRPr="00C7589F">
        <w:rPr>
          <w:rFonts w:cs="Arial"/>
          <w:b/>
          <w:bCs/>
          <w:lang w:val="es-ES" w:eastAsia="es-MX"/>
        </w:rPr>
        <w:t>4 de cada 10</w:t>
      </w:r>
      <w:r w:rsidRPr="00C7589F">
        <w:rPr>
          <w:rFonts w:cs="Arial"/>
          <w:lang w:val="es-ES" w:eastAsia="es-MX"/>
        </w:rPr>
        <w:t xml:space="preserve"> de los que solicitaron alguna vez un crédito, les fue rechazado, principalmente por no contar con los ingresos suficientes o no poder demostrarlos</w:t>
      </w:r>
      <w:r>
        <w:rPr>
          <w:rFonts w:cs="Arial"/>
          <w:lang w:val="es-ES" w:eastAsia="es-MX"/>
        </w:rPr>
        <w:t xml:space="preserve"> (</w:t>
      </w:r>
      <w:r w:rsidRPr="00C7589F">
        <w:rPr>
          <w:rFonts w:cs="Arial"/>
          <w:b/>
          <w:bCs/>
          <w:lang w:val="es-ES" w:eastAsia="es-MX"/>
        </w:rPr>
        <w:t>49.4%</w:t>
      </w:r>
      <w:r>
        <w:rPr>
          <w:rFonts w:cs="Arial"/>
          <w:lang w:val="es-ES" w:eastAsia="es-MX"/>
        </w:rPr>
        <w:t>)</w:t>
      </w:r>
      <w:r w:rsidRPr="00C7589F">
        <w:rPr>
          <w:rFonts w:cs="Arial"/>
          <w:lang w:val="es-ES" w:eastAsia="es-MX"/>
        </w:rPr>
        <w:t xml:space="preserve"> </w:t>
      </w:r>
      <w:r>
        <w:rPr>
          <w:rFonts w:cs="Arial"/>
          <w:lang w:val="es-ES" w:eastAsia="es-MX"/>
        </w:rPr>
        <w:t>, seguido de manchas en el historial crediticio (</w:t>
      </w:r>
      <w:r w:rsidRPr="00C7589F">
        <w:rPr>
          <w:rFonts w:cs="Arial"/>
          <w:b/>
          <w:bCs/>
          <w:lang w:val="es-ES" w:eastAsia="es-MX"/>
        </w:rPr>
        <w:t>19.8%</w:t>
      </w:r>
      <w:r>
        <w:rPr>
          <w:rFonts w:cs="Arial"/>
          <w:lang w:val="es-ES" w:eastAsia="es-MX"/>
        </w:rPr>
        <w:t xml:space="preserve">). </w:t>
      </w:r>
      <w:r w:rsidRPr="00C7589F">
        <w:rPr>
          <w:rFonts w:cs="Arial"/>
          <w:i/>
          <w:iCs/>
          <w:lang w:val="es-ES" w:eastAsia="es-MX"/>
        </w:rPr>
        <w:t>Cuadro No. 2</w:t>
      </w:r>
      <w:r w:rsidR="00A008FD">
        <w:rPr>
          <w:rFonts w:cs="Arial"/>
          <w:i/>
          <w:iCs/>
          <w:lang w:val="es-ES" w:eastAsia="es-MX"/>
        </w:rPr>
        <w:t>4</w:t>
      </w:r>
      <w:r w:rsidRPr="00C7589F">
        <w:rPr>
          <w:rFonts w:cs="Arial"/>
          <w:i/>
          <w:iCs/>
          <w:lang w:val="es-ES" w:eastAsia="es-MX"/>
        </w:rPr>
        <w:t>.</w:t>
      </w:r>
    </w:p>
    <w:bookmarkStart w:id="22" w:name="_MON_1646435140"/>
    <w:bookmarkEnd w:id="22"/>
    <w:p w14:paraId="1AD13211" w14:textId="093A3C85" w:rsidR="00C7589F" w:rsidRDefault="00A008FD"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object w:dxaOrig="18773" w:dyaOrig="9190" w14:anchorId="100C7259">
          <v:shape id="_x0000_i1049" type="#_x0000_t75" style="width:497.25pt;height:260.25pt" o:ole="">
            <v:imagedata r:id="rId63" o:title=""/>
          </v:shape>
          <o:OLEObject Type="Embed" ProgID="Excel.Sheet.12" ShapeID="_x0000_i1049" DrawAspect="Content" ObjectID="_1654581757" r:id="rId64"/>
        </w:object>
      </w:r>
    </w:p>
    <w:p w14:paraId="646D484C" w14:textId="77777777" w:rsidR="00C7589F" w:rsidRDefault="00C7589F" w:rsidP="000A6646">
      <w:pPr>
        <w:autoSpaceDE w:val="0"/>
        <w:autoSpaceDN w:val="0"/>
        <w:adjustRightInd w:val="0"/>
        <w:spacing w:after="120" w:line="240" w:lineRule="auto"/>
        <w:ind w:left="851" w:right="391" w:hanging="567"/>
        <w:jc w:val="both"/>
        <w:rPr>
          <w:rFonts w:cs="Arial"/>
          <w:b/>
          <w:sz w:val="24"/>
          <w:szCs w:val="24"/>
          <w:lang w:val="es-CR" w:eastAsia="es-MX"/>
        </w:rPr>
      </w:pPr>
    </w:p>
    <w:p w14:paraId="4D4B8B63" w14:textId="78F83183" w:rsidR="000A6646" w:rsidRDefault="000A6646"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Pr>
          <w:rFonts w:cs="Arial"/>
          <w:b/>
          <w:sz w:val="24"/>
          <w:szCs w:val="24"/>
          <w:lang w:val="es-CR" w:eastAsia="es-MX"/>
        </w:rPr>
        <w:t>6</w:t>
      </w:r>
      <w:r w:rsidRPr="00490E7A">
        <w:rPr>
          <w:rFonts w:cs="Arial"/>
          <w:b/>
          <w:sz w:val="24"/>
          <w:szCs w:val="24"/>
          <w:lang w:val="es-CR" w:eastAsia="es-MX"/>
        </w:rPr>
        <w:tab/>
      </w:r>
      <w:r w:rsidRPr="000A6646">
        <w:rPr>
          <w:rFonts w:cs="Arial"/>
          <w:b/>
          <w:sz w:val="24"/>
          <w:szCs w:val="24"/>
          <w:lang w:val="es-CR" w:eastAsia="es-MX"/>
        </w:rPr>
        <w:t>Pagos</w:t>
      </w:r>
      <w:r w:rsidR="00C7589F">
        <w:rPr>
          <w:rFonts w:cs="Arial"/>
          <w:b/>
          <w:sz w:val="24"/>
          <w:szCs w:val="24"/>
          <w:lang w:val="es-CR" w:eastAsia="es-MX"/>
        </w:rPr>
        <w:t xml:space="preserve"> y otros</w:t>
      </w:r>
    </w:p>
    <w:p w14:paraId="687DE96F" w14:textId="4C87D4F0"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lastRenderedPageBreak/>
        <w:t>El efectivo es el medio de pago más utilizado para realizar las transacciones evaluadas</w:t>
      </w:r>
      <w:r w:rsidR="00AB5CB6">
        <w:rPr>
          <w:rFonts w:cs="Arial"/>
          <w:lang w:val="es-ES" w:eastAsia="es-MX"/>
        </w:rPr>
        <w:t xml:space="preserve">, principalmente las compras de menos de </w:t>
      </w:r>
      <w:r w:rsidR="00AB5CB6" w:rsidRPr="00AB5CB6">
        <w:rPr>
          <w:rFonts w:cs="Arial"/>
          <w:lang w:val="es-ES" w:eastAsia="es-MX"/>
        </w:rPr>
        <w:t>¢20,000</w:t>
      </w:r>
      <w:r w:rsidR="00AB5CB6">
        <w:rPr>
          <w:rFonts w:cs="Arial"/>
          <w:lang w:val="es-ES" w:eastAsia="es-MX"/>
        </w:rPr>
        <w:t xml:space="preserve"> (</w:t>
      </w:r>
      <w:r w:rsidR="00AB5CB6" w:rsidRPr="00AB5CB6">
        <w:rPr>
          <w:rFonts w:cs="Arial"/>
          <w:b/>
          <w:bCs/>
          <w:lang w:val="es-ES" w:eastAsia="es-MX"/>
        </w:rPr>
        <w:t>85.2%</w:t>
      </w:r>
      <w:r w:rsidR="00AB5CB6">
        <w:rPr>
          <w:rFonts w:cs="Arial"/>
          <w:lang w:val="es-ES" w:eastAsia="es-MX"/>
        </w:rPr>
        <w:t>) y los pagos por concepto de transporte público (</w:t>
      </w:r>
      <w:r w:rsidR="00AB5CB6" w:rsidRPr="00AB5CB6">
        <w:rPr>
          <w:rFonts w:cs="Arial"/>
          <w:b/>
          <w:bCs/>
          <w:lang w:val="es-ES" w:eastAsia="es-MX"/>
        </w:rPr>
        <w:t>85.8%</w:t>
      </w:r>
      <w:r w:rsidR="00AB5CB6">
        <w:rPr>
          <w:rFonts w:cs="Arial"/>
          <w:lang w:val="es-ES" w:eastAsia="es-MX"/>
        </w:rPr>
        <w:t>)</w:t>
      </w:r>
      <w:r w:rsidRPr="00C7589F">
        <w:rPr>
          <w:rFonts w:cs="Arial"/>
          <w:lang w:val="es-ES" w:eastAsia="es-MX"/>
        </w:rPr>
        <w:t>. Bajo uso de las tarjetas de crédito, transferencias y SINPE móvil.</w:t>
      </w:r>
      <w:r w:rsidR="00AB5CB6">
        <w:rPr>
          <w:rFonts w:cs="Arial"/>
          <w:lang w:val="es-ES" w:eastAsia="es-MX"/>
        </w:rPr>
        <w:t xml:space="preserve"> </w:t>
      </w:r>
      <w:r w:rsidR="00AB5CB6" w:rsidRPr="00AB5CB6">
        <w:rPr>
          <w:rFonts w:cs="Arial"/>
          <w:i/>
          <w:iCs/>
          <w:lang w:val="es-ES" w:eastAsia="es-MX"/>
        </w:rPr>
        <w:t>Cuadros No. 25 y 26</w:t>
      </w:r>
      <w:r w:rsidR="00AB5CB6">
        <w:rPr>
          <w:rFonts w:cs="Arial"/>
          <w:lang w:val="es-ES" w:eastAsia="es-MX"/>
        </w:rPr>
        <w:t>.</w:t>
      </w:r>
    </w:p>
    <w:bookmarkStart w:id="23" w:name="_MON_1646462731"/>
    <w:bookmarkEnd w:id="23"/>
    <w:p w14:paraId="11B0131A" w14:textId="53ED666B" w:rsidR="00AB5CB6" w:rsidRDefault="00AB5CB6"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9223" w:dyaOrig="10141" w14:anchorId="2100F5DE">
          <v:shape id="_x0000_i1050" type="#_x0000_t75" style="width:516pt;height:271.5pt" o:ole="">
            <v:imagedata r:id="rId65" o:title=""/>
          </v:shape>
          <o:OLEObject Type="Embed" ProgID="Excel.Sheet.12" ShapeID="_x0000_i1050" DrawAspect="Content" ObjectID="_1654581758" r:id="rId66"/>
        </w:object>
      </w:r>
    </w:p>
    <w:bookmarkStart w:id="24" w:name="_MON_1646462744"/>
    <w:bookmarkEnd w:id="24"/>
    <w:p w14:paraId="0C924514" w14:textId="3AE57F8F" w:rsidR="00AB5CB6" w:rsidRDefault="00AB5CB6"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9223" w:dyaOrig="13835" w14:anchorId="1A9BA7AA">
          <v:shape id="_x0000_i1051" type="#_x0000_t75" style="width:498.75pt;height:359.25pt" o:ole="">
            <v:imagedata r:id="rId67" o:title=""/>
          </v:shape>
          <o:OLEObject Type="Embed" ProgID="Excel.Sheet.12" ShapeID="_x0000_i1051" DrawAspect="Content" ObjectID="_1654581759" r:id="rId68"/>
        </w:object>
      </w:r>
    </w:p>
    <w:p w14:paraId="09C5503A" w14:textId="77777777" w:rsidR="00AB5CB6" w:rsidRDefault="00AB5CB6" w:rsidP="00C7589F">
      <w:pPr>
        <w:autoSpaceDE w:val="0"/>
        <w:autoSpaceDN w:val="0"/>
        <w:adjustRightInd w:val="0"/>
        <w:spacing w:after="120" w:line="240" w:lineRule="auto"/>
        <w:ind w:left="284" w:right="391"/>
        <w:jc w:val="both"/>
        <w:rPr>
          <w:rFonts w:cs="Arial"/>
          <w:lang w:val="es-ES" w:eastAsia="es-MX"/>
        </w:rPr>
      </w:pPr>
    </w:p>
    <w:p w14:paraId="67B9ADB9" w14:textId="1058E4DE"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Pocos cuentan con algún seguro (</w:t>
      </w:r>
      <w:r w:rsidRPr="00AB5CB6">
        <w:rPr>
          <w:rFonts w:cs="Arial"/>
          <w:b/>
          <w:bCs/>
          <w:lang w:val="es-ES" w:eastAsia="es-MX"/>
        </w:rPr>
        <w:t>18</w:t>
      </w:r>
      <w:r w:rsidR="00AB5CB6" w:rsidRPr="00AB5CB6">
        <w:rPr>
          <w:rFonts w:cs="Arial"/>
          <w:b/>
          <w:bCs/>
          <w:lang w:val="es-ES" w:eastAsia="es-MX"/>
        </w:rPr>
        <w:t>.4</w:t>
      </w:r>
      <w:r w:rsidRPr="00AB5CB6">
        <w:rPr>
          <w:rFonts w:cs="Arial"/>
          <w:b/>
          <w:bCs/>
          <w:lang w:val="es-ES" w:eastAsia="es-MX"/>
        </w:rPr>
        <w:t>%</w:t>
      </w:r>
      <w:r w:rsidRPr="00C7589F">
        <w:rPr>
          <w:rFonts w:cs="Arial"/>
          <w:lang w:val="es-ES" w:eastAsia="es-MX"/>
        </w:rPr>
        <w:t>). Siendo la principal barrera no contar con dinero</w:t>
      </w:r>
      <w:r w:rsidR="00AB5CB6">
        <w:rPr>
          <w:rFonts w:cs="Arial"/>
          <w:lang w:val="es-ES" w:eastAsia="es-MX"/>
        </w:rPr>
        <w:t xml:space="preserve"> o trabajo</w:t>
      </w:r>
      <w:r w:rsidRPr="00C7589F">
        <w:rPr>
          <w:rFonts w:cs="Arial"/>
          <w:lang w:val="es-ES" w:eastAsia="es-MX"/>
        </w:rPr>
        <w:t xml:space="preserve"> (</w:t>
      </w:r>
      <w:r w:rsidRPr="00AB5CB6">
        <w:rPr>
          <w:rFonts w:cs="Arial"/>
          <w:b/>
          <w:bCs/>
          <w:lang w:val="es-ES" w:eastAsia="es-MX"/>
        </w:rPr>
        <w:t>35</w:t>
      </w:r>
      <w:r w:rsidR="00AB5CB6" w:rsidRPr="00AB5CB6">
        <w:rPr>
          <w:rFonts w:cs="Arial"/>
          <w:b/>
          <w:bCs/>
          <w:lang w:val="es-ES" w:eastAsia="es-MX"/>
        </w:rPr>
        <w:t>.0</w:t>
      </w:r>
      <w:r w:rsidRPr="00AB5CB6">
        <w:rPr>
          <w:rFonts w:cs="Arial"/>
          <w:b/>
          <w:bCs/>
          <w:lang w:val="es-ES" w:eastAsia="es-MX"/>
        </w:rPr>
        <w:t>%</w:t>
      </w:r>
      <w:r w:rsidRPr="00C7589F">
        <w:rPr>
          <w:rFonts w:cs="Arial"/>
          <w:lang w:val="es-ES" w:eastAsia="es-MX"/>
        </w:rPr>
        <w:t>), o bien, no necesitarlos (</w:t>
      </w:r>
      <w:r w:rsidRPr="00AB5CB6">
        <w:rPr>
          <w:rFonts w:cs="Arial"/>
          <w:b/>
          <w:bCs/>
          <w:lang w:val="es-ES" w:eastAsia="es-MX"/>
        </w:rPr>
        <w:t>33</w:t>
      </w:r>
      <w:r w:rsidR="00AB5CB6" w:rsidRPr="00AB5CB6">
        <w:rPr>
          <w:rFonts w:cs="Arial"/>
          <w:b/>
          <w:bCs/>
          <w:lang w:val="es-ES" w:eastAsia="es-MX"/>
        </w:rPr>
        <w:t>.2</w:t>
      </w:r>
      <w:r w:rsidRPr="00AB5CB6">
        <w:rPr>
          <w:rFonts w:cs="Arial"/>
          <w:b/>
          <w:bCs/>
          <w:lang w:val="es-ES" w:eastAsia="es-MX"/>
        </w:rPr>
        <w:t>%</w:t>
      </w:r>
      <w:r w:rsidRPr="00C7589F">
        <w:rPr>
          <w:rFonts w:cs="Arial"/>
          <w:lang w:val="es-ES" w:eastAsia="es-MX"/>
        </w:rPr>
        <w:t>).</w:t>
      </w:r>
      <w:r w:rsidR="00AB5CB6">
        <w:rPr>
          <w:rFonts w:cs="Arial"/>
          <w:lang w:val="es-ES" w:eastAsia="es-MX"/>
        </w:rPr>
        <w:t xml:space="preserve"> Cuadro No. 27.</w:t>
      </w:r>
    </w:p>
    <w:bookmarkStart w:id="25" w:name="_MON_1646462948"/>
    <w:bookmarkEnd w:id="25"/>
    <w:p w14:paraId="0B2B9FDB" w14:textId="413B8296" w:rsidR="00AB5CB6" w:rsidRDefault="00AB5CB6"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9223" w:dyaOrig="7992" w14:anchorId="6F2D4DD2">
          <v:shape id="_x0000_i1052" type="#_x0000_t75" style="width:508.5pt;height:211.5pt" o:ole="">
            <v:imagedata r:id="rId69" o:title=""/>
          </v:shape>
          <o:OLEObject Type="Embed" ProgID="Excel.Sheet.12" ShapeID="_x0000_i1052" DrawAspect="Content" ObjectID="_1654581760" r:id="rId70"/>
        </w:object>
      </w:r>
    </w:p>
    <w:p w14:paraId="6FC53DD8" w14:textId="60E71AA6" w:rsidR="00C7589F" w:rsidRDefault="00AB5CB6"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t xml:space="preserve">Es bastante baja la proporción de personas que </w:t>
      </w:r>
      <w:r w:rsidR="00C7589F" w:rsidRPr="00C7589F">
        <w:rPr>
          <w:rFonts w:cs="Arial"/>
          <w:lang w:val="es-ES" w:eastAsia="es-MX"/>
        </w:rPr>
        <w:t>comparan el seguro contratado con otros seguros</w:t>
      </w:r>
      <w:r>
        <w:rPr>
          <w:rFonts w:cs="Arial"/>
          <w:lang w:val="es-ES" w:eastAsia="es-MX"/>
        </w:rPr>
        <w:t xml:space="preserve"> (</w:t>
      </w:r>
      <w:r w:rsidRPr="00AB5CB6">
        <w:rPr>
          <w:rFonts w:cs="Arial"/>
          <w:b/>
          <w:bCs/>
          <w:lang w:val="es-ES" w:eastAsia="es-MX"/>
        </w:rPr>
        <w:t>5.7%</w:t>
      </w:r>
      <w:r>
        <w:rPr>
          <w:rFonts w:cs="Arial"/>
          <w:lang w:val="es-ES" w:eastAsia="es-MX"/>
        </w:rPr>
        <w:t>)</w:t>
      </w:r>
      <w:r w:rsidR="00C7589F" w:rsidRPr="00C7589F">
        <w:rPr>
          <w:rFonts w:cs="Arial"/>
          <w:lang w:val="es-ES" w:eastAsia="es-MX"/>
        </w:rPr>
        <w:t>. Entre quienes sí lo hacen, comparan con información proporcionada por la aseguradora o institución financiera</w:t>
      </w:r>
      <w:r>
        <w:rPr>
          <w:rFonts w:cs="Arial"/>
          <w:lang w:val="es-ES" w:eastAsia="es-MX"/>
        </w:rPr>
        <w:t xml:space="preserve"> (</w:t>
      </w:r>
      <w:r w:rsidRPr="00AB5CB6">
        <w:rPr>
          <w:rFonts w:cs="Arial"/>
          <w:b/>
          <w:bCs/>
          <w:lang w:val="es-ES" w:eastAsia="es-MX"/>
        </w:rPr>
        <w:t>72.1%</w:t>
      </w:r>
      <w:r>
        <w:rPr>
          <w:rFonts w:cs="Arial"/>
          <w:lang w:val="es-ES" w:eastAsia="es-MX"/>
        </w:rPr>
        <w:t xml:space="preserve">). </w:t>
      </w:r>
      <w:r w:rsidRPr="00AB5CB6">
        <w:rPr>
          <w:rFonts w:cs="Arial"/>
          <w:i/>
          <w:iCs/>
          <w:lang w:val="es-ES" w:eastAsia="es-MX"/>
        </w:rPr>
        <w:t>Cuadro No. 28</w:t>
      </w:r>
    </w:p>
    <w:bookmarkStart w:id="26" w:name="_MON_1646463147"/>
    <w:bookmarkEnd w:id="26"/>
    <w:p w14:paraId="47ADF7E6" w14:textId="5194F5B8" w:rsidR="00AB5CB6" w:rsidRDefault="00AB5CB6"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9223" w:dyaOrig="5541" w14:anchorId="561665DC">
          <v:shape id="_x0000_i1053" type="#_x0000_t75" style="width:516.75pt;height:171pt" o:ole="">
            <v:imagedata r:id="rId71" o:title=""/>
          </v:shape>
          <o:OLEObject Type="Embed" ProgID="Excel.Sheet.12" ShapeID="_x0000_i1053" DrawAspect="Content" ObjectID="_1654581761" r:id="rId72"/>
        </w:object>
      </w:r>
    </w:p>
    <w:p w14:paraId="7FD1810B" w14:textId="77777777" w:rsidR="00AB5CB6" w:rsidRDefault="00AB5CB6" w:rsidP="00C7589F">
      <w:pPr>
        <w:autoSpaceDE w:val="0"/>
        <w:autoSpaceDN w:val="0"/>
        <w:adjustRightInd w:val="0"/>
        <w:spacing w:after="120" w:line="240" w:lineRule="auto"/>
        <w:ind w:left="284" w:right="391"/>
        <w:jc w:val="both"/>
        <w:rPr>
          <w:rFonts w:cs="Arial"/>
          <w:lang w:val="es-ES" w:eastAsia="es-MX"/>
        </w:rPr>
      </w:pPr>
    </w:p>
    <w:p w14:paraId="69857FE5" w14:textId="151368D2"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9 de cada 10 no tienen una cuenta de pensión voluntaria, principalmente por falta de dinero (</w:t>
      </w:r>
      <w:r w:rsidRPr="00AB5CB6">
        <w:rPr>
          <w:rFonts w:cs="Arial"/>
          <w:b/>
          <w:bCs/>
          <w:lang w:val="es-ES" w:eastAsia="es-MX"/>
        </w:rPr>
        <w:t>24</w:t>
      </w:r>
      <w:r w:rsidR="00AB5CB6" w:rsidRPr="00AB5CB6">
        <w:rPr>
          <w:rFonts w:cs="Arial"/>
          <w:b/>
          <w:bCs/>
          <w:lang w:val="es-ES" w:eastAsia="es-MX"/>
        </w:rPr>
        <w:t>.4</w:t>
      </w:r>
      <w:r w:rsidRPr="00AB5CB6">
        <w:rPr>
          <w:rFonts w:cs="Arial"/>
          <w:b/>
          <w:bCs/>
          <w:lang w:val="es-ES" w:eastAsia="es-MX"/>
        </w:rPr>
        <w:t>%</w:t>
      </w:r>
      <w:r w:rsidRPr="00C7589F">
        <w:rPr>
          <w:rFonts w:cs="Arial"/>
          <w:lang w:val="es-ES" w:eastAsia="es-MX"/>
        </w:rPr>
        <w:t>), porque no trabaja</w:t>
      </w:r>
      <w:r w:rsidR="00AB5CB6">
        <w:rPr>
          <w:rFonts w:cs="Arial"/>
          <w:lang w:val="es-ES" w:eastAsia="es-MX"/>
        </w:rPr>
        <w:t xml:space="preserve"> o nunca ha trabajado</w:t>
      </w:r>
      <w:r w:rsidRPr="00C7589F">
        <w:rPr>
          <w:rFonts w:cs="Arial"/>
          <w:lang w:val="es-ES" w:eastAsia="es-MX"/>
        </w:rPr>
        <w:t xml:space="preserve"> (</w:t>
      </w:r>
      <w:r w:rsidRPr="00AB5CB6">
        <w:rPr>
          <w:rFonts w:cs="Arial"/>
          <w:b/>
          <w:bCs/>
          <w:lang w:val="es-ES" w:eastAsia="es-MX"/>
        </w:rPr>
        <w:t>21</w:t>
      </w:r>
      <w:r w:rsidR="00AB5CB6" w:rsidRPr="00AB5CB6">
        <w:rPr>
          <w:rFonts w:cs="Arial"/>
          <w:b/>
          <w:bCs/>
          <w:lang w:val="es-ES" w:eastAsia="es-MX"/>
        </w:rPr>
        <w:t>.3</w:t>
      </w:r>
      <w:r w:rsidRPr="00AB5CB6">
        <w:rPr>
          <w:rFonts w:cs="Arial"/>
          <w:b/>
          <w:bCs/>
          <w:lang w:val="es-ES" w:eastAsia="es-MX"/>
        </w:rPr>
        <w:t>%</w:t>
      </w:r>
      <w:r w:rsidRPr="00C7589F">
        <w:rPr>
          <w:rFonts w:cs="Arial"/>
          <w:lang w:val="es-ES" w:eastAsia="es-MX"/>
        </w:rPr>
        <w:t>) o bien, porque no le interesa</w:t>
      </w:r>
      <w:r w:rsidR="00AB5CB6">
        <w:rPr>
          <w:rFonts w:cs="Arial"/>
          <w:lang w:val="es-ES" w:eastAsia="es-MX"/>
        </w:rPr>
        <w:t xml:space="preserve"> o piensa que no le conviene</w:t>
      </w:r>
      <w:r w:rsidRPr="00C7589F">
        <w:rPr>
          <w:rFonts w:cs="Arial"/>
          <w:lang w:val="es-ES" w:eastAsia="es-MX"/>
        </w:rPr>
        <w:t xml:space="preserve"> (</w:t>
      </w:r>
      <w:r w:rsidRPr="00AB5CB6">
        <w:rPr>
          <w:rFonts w:cs="Arial"/>
          <w:b/>
          <w:bCs/>
          <w:lang w:val="es-ES" w:eastAsia="es-MX"/>
        </w:rPr>
        <w:t>21</w:t>
      </w:r>
      <w:r w:rsidR="00AB5CB6" w:rsidRPr="00AB5CB6">
        <w:rPr>
          <w:rFonts w:cs="Arial"/>
          <w:b/>
          <w:bCs/>
          <w:lang w:val="es-ES" w:eastAsia="es-MX"/>
        </w:rPr>
        <w:t>.2</w:t>
      </w:r>
      <w:r w:rsidRPr="00AB5CB6">
        <w:rPr>
          <w:rFonts w:cs="Arial"/>
          <w:b/>
          <w:bCs/>
          <w:lang w:val="es-ES" w:eastAsia="es-MX"/>
        </w:rPr>
        <w:t>%</w:t>
      </w:r>
      <w:r w:rsidRPr="00C7589F">
        <w:rPr>
          <w:rFonts w:cs="Arial"/>
          <w:lang w:val="es-ES" w:eastAsia="es-MX"/>
        </w:rPr>
        <w:t>)</w:t>
      </w:r>
      <w:r w:rsidR="00AB5CB6">
        <w:rPr>
          <w:rFonts w:cs="Arial"/>
          <w:lang w:val="es-ES" w:eastAsia="es-MX"/>
        </w:rPr>
        <w:t>.</w:t>
      </w:r>
    </w:p>
    <w:p w14:paraId="24A8F93D" w14:textId="312FA556" w:rsidR="00AB5CB6" w:rsidRDefault="00AB5CB6"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t xml:space="preserve">No es despreciable que un </w:t>
      </w:r>
      <w:r w:rsidRPr="00AB5CB6">
        <w:rPr>
          <w:rFonts w:cs="Arial"/>
          <w:b/>
          <w:bCs/>
          <w:lang w:val="es-ES" w:eastAsia="es-MX"/>
        </w:rPr>
        <w:t>20.1%</w:t>
      </w:r>
      <w:r>
        <w:rPr>
          <w:rFonts w:cs="Arial"/>
          <w:lang w:val="es-ES" w:eastAsia="es-MX"/>
        </w:rPr>
        <w:t xml:space="preserve"> de los entrevistados desconoce sobre la existencia de este tipo de cuentas voluntarias o no sabe cómo tramitarla. </w:t>
      </w:r>
      <w:r w:rsidRPr="00AB5CB6">
        <w:rPr>
          <w:rFonts w:cs="Arial"/>
          <w:i/>
          <w:iCs/>
          <w:lang w:val="es-ES" w:eastAsia="es-MX"/>
        </w:rPr>
        <w:t>Cuadro No. 29.</w:t>
      </w:r>
    </w:p>
    <w:bookmarkStart w:id="27" w:name="_MON_1646463486"/>
    <w:bookmarkEnd w:id="27"/>
    <w:p w14:paraId="20464FE7" w14:textId="30C3FFFB" w:rsidR="00AB5CB6" w:rsidRDefault="00AB5CB6"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9223" w:dyaOrig="7692" w14:anchorId="377D760D">
          <v:shape id="_x0000_i1054" type="#_x0000_t75" style="width:516pt;height:220.5pt" o:ole="">
            <v:imagedata r:id="rId73" o:title=""/>
          </v:shape>
          <o:OLEObject Type="Embed" ProgID="Excel.Sheet.12" ShapeID="_x0000_i1054" DrawAspect="Content" ObjectID="_1654581762" r:id="rId74"/>
        </w:object>
      </w:r>
    </w:p>
    <w:p w14:paraId="32B6BE68" w14:textId="27B36AC2" w:rsidR="00AB5CB6" w:rsidRDefault="00AB5CB6" w:rsidP="00C7589F">
      <w:pPr>
        <w:autoSpaceDE w:val="0"/>
        <w:autoSpaceDN w:val="0"/>
        <w:adjustRightInd w:val="0"/>
        <w:spacing w:after="120" w:line="240" w:lineRule="auto"/>
        <w:ind w:left="284" w:right="391"/>
        <w:jc w:val="both"/>
        <w:rPr>
          <w:rFonts w:cs="Arial"/>
          <w:lang w:val="es-ES" w:eastAsia="es-MX"/>
        </w:rPr>
      </w:pPr>
    </w:p>
    <w:p w14:paraId="360BDA79" w14:textId="11D6BC72" w:rsidR="00C7589F" w:rsidRPr="00C7589F" w:rsidRDefault="00C7589F" w:rsidP="00C7589F">
      <w:pPr>
        <w:autoSpaceDE w:val="0"/>
        <w:autoSpaceDN w:val="0"/>
        <w:adjustRightInd w:val="0"/>
        <w:spacing w:after="120" w:line="240" w:lineRule="auto"/>
        <w:ind w:left="284" w:right="391"/>
        <w:jc w:val="both"/>
        <w:rPr>
          <w:rFonts w:cs="Arial"/>
          <w:lang w:val="es-CR" w:eastAsia="es-MX"/>
        </w:rPr>
      </w:pPr>
      <w:r w:rsidRPr="00AB5CB6">
        <w:rPr>
          <w:rFonts w:cs="Arial"/>
          <w:b/>
          <w:bCs/>
          <w:lang w:val="es-ES" w:eastAsia="es-MX"/>
        </w:rPr>
        <w:t>75</w:t>
      </w:r>
      <w:r w:rsidR="00AB5CB6" w:rsidRPr="00AB5CB6">
        <w:rPr>
          <w:rFonts w:cs="Arial"/>
          <w:b/>
          <w:bCs/>
          <w:lang w:val="es-ES" w:eastAsia="es-MX"/>
        </w:rPr>
        <w:t>.1</w:t>
      </w:r>
      <w:r w:rsidRPr="00AB5CB6">
        <w:rPr>
          <w:rFonts w:cs="Arial"/>
          <w:b/>
          <w:bCs/>
          <w:lang w:val="es-ES" w:eastAsia="es-MX"/>
        </w:rPr>
        <w:t>%</w:t>
      </w:r>
      <w:r w:rsidRPr="00C7589F">
        <w:rPr>
          <w:rFonts w:cs="Arial"/>
          <w:lang w:val="es-ES" w:eastAsia="es-MX"/>
        </w:rPr>
        <w:t xml:space="preserve"> no realiza aportes voluntarios a su cuenta de ahorro para la pensión</w:t>
      </w:r>
      <w:r w:rsidR="00AB5CB6">
        <w:rPr>
          <w:rFonts w:cs="Arial"/>
          <w:lang w:val="es-ES" w:eastAsia="es-MX"/>
        </w:rPr>
        <w:t xml:space="preserve"> ROP</w:t>
      </w:r>
      <w:r w:rsidRPr="00C7589F">
        <w:rPr>
          <w:rFonts w:cs="Arial"/>
          <w:lang w:val="es-ES" w:eastAsia="es-MX"/>
        </w:rPr>
        <w:t>, principalmente porque no le queda dinero para ahorrar (</w:t>
      </w:r>
      <w:r w:rsidRPr="00AB5CB6">
        <w:rPr>
          <w:rFonts w:cs="Arial"/>
          <w:b/>
          <w:bCs/>
          <w:lang w:val="es-ES" w:eastAsia="es-MX"/>
        </w:rPr>
        <w:t>4</w:t>
      </w:r>
      <w:r w:rsidR="00AB5CB6" w:rsidRPr="00AB5CB6">
        <w:rPr>
          <w:rFonts w:cs="Arial"/>
          <w:b/>
          <w:bCs/>
          <w:lang w:val="es-ES" w:eastAsia="es-MX"/>
        </w:rPr>
        <w:t>7.</w:t>
      </w:r>
      <w:r w:rsidRPr="00AB5CB6">
        <w:rPr>
          <w:rFonts w:cs="Arial"/>
          <w:b/>
          <w:bCs/>
          <w:lang w:val="es-ES" w:eastAsia="es-MX"/>
        </w:rPr>
        <w:t>8%</w:t>
      </w:r>
      <w:r w:rsidRPr="00C7589F">
        <w:rPr>
          <w:rFonts w:cs="Arial"/>
          <w:lang w:val="es-ES" w:eastAsia="es-MX"/>
        </w:rPr>
        <w:t>). Un 1</w:t>
      </w:r>
      <w:r w:rsidR="00AB5CB6">
        <w:rPr>
          <w:rFonts w:cs="Arial"/>
          <w:lang w:val="es-ES" w:eastAsia="es-MX"/>
        </w:rPr>
        <w:t>6.9</w:t>
      </w:r>
      <w:r w:rsidRPr="00C7589F">
        <w:rPr>
          <w:rFonts w:cs="Arial"/>
          <w:lang w:val="es-ES" w:eastAsia="es-MX"/>
        </w:rPr>
        <w:t xml:space="preserve">% no sabe qué es </w:t>
      </w:r>
      <w:r w:rsidR="00AB5CB6">
        <w:rPr>
          <w:rFonts w:cs="Arial"/>
          <w:lang w:val="es-ES" w:eastAsia="es-MX"/>
        </w:rPr>
        <w:t xml:space="preserve">o cómo tramitarla </w:t>
      </w:r>
      <w:r w:rsidRPr="00C7589F">
        <w:rPr>
          <w:rFonts w:cs="Arial"/>
          <w:lang w:val="es-ES" w:eastAsia="es-MX"/>
        </w:rPr>
        <w:t xml:space="preserve">y </w:t>
      </w:r>
      <w:r w:rsidRPr="00AB5CB6">
        <w:rPr>
          <w:rFonts w:cs="Arial"/>
          <w:b/>
          <w:bCs/>
          <w:lang w:val="es-ES" w:eastAsia="es-MX"/>
        </w:rPr>
        <w:t>6</w:t>
      </w:r>
      <w:r w:rsidR="00AB5CB6" w:rsidRPr="00AB5CB6">
        <w:rPr>
          <w:rFonts w:cs="Arial"/>
          <w:b/>
          <w:bCs/>
          <w:lang w:val="es-ES" w:eastAsia="es-MX"/>
        </w:rPr>
        <w:t>.2</w:t>
      </w:r>
      <w:r w:rsidRPr="00AB5CB6">
        <w:rPr>
          <w:rFonts w:cs="Arial"/>
          <w:b/>
          <w:bCs/>
          <w:lang w:val="es-ES" w:eastAsia="es-MX"/>
        </w:rPr>
        <w:t>%</w:t>
      </w:r>
      <w:r w:rsidRPr="00C7589F">
        <w:rPr>
          <w:rFonts w:cs="Arial"/>
          <w:lang w:val="es-ES" w:eastAsia="es-MX"/>
        </w:rPr>
        <w:t xml:space="preserve"> desconoce las ventajas.</w:t>
      </w:r>
      <w:r w:rsidR="00AB5CB6">
        <w:rPr>
          <w:rFonts w:cs="Arial"/>
          <w:lang w:val="es-ES" w:eastAsia="es-MX"/>
        </w:rPr>
        <w:t xml:space="preserve"> </w:t>
      </w:r>
      <w:r w:rsidR="00AB5CB6" w:rsidRPr="00AB5CB6">
        <w:rPr>
          <w:rFonts w:cs="Arial"/>
          <w:i/>
          <w:iCs/>
          <w:lang w:val="es-ES" w:eastAsia="es-MX"/>
        </w:rPr>
        <w:t>Cuadro No. 30.</w:t>
      </w:r>
    </w:p>
    <w:p w14:paraId="1D6F4F47" w14:textId="5C6B7B38" w:rsidR="00C7589F" w:rsidRDefault="00C7589F" w:rsidP="00C7589F">
      <w:pPr>
        <w:autoSpaceDE w:val="0"/>
        <w:autoSpaceDN w:val="0"/>
        <w:adjustRightInd w:val="0"/>
        <w:spacing w:after="120" w:line="240" w:lineRule="auto"/>
        <w:ind w:left="284" w:right="391"/>
        <w:jc w:val="both"/>
        <w:rPr>
          <w:rFonts w:cs="Arial"/>
          <w:lang w:val="es-CR" w:eastAsia="es-MX"/>
        </w:rPr>
      </w:pPr>
    </w:p>
    <w:p w14:paraId="2A6830D8" w14:textId="2E222A2A" w:rsidR="00AB5CB6" w:rsidRDefault="00AB5CB6" w:rsidP="00C7589F">
      <w:pPr>
        <w:autoSpaceDE w:val="0"/>
        <w:autoSpaceDN w:val="0"/>
        <w:adjustRightInd w:val="0"/>
        <w:spacing w:after="120" w:line="240" w:lineRule="auto"/>
        <w:ind w:left="284" w:right="391"/>
        <w:jc w:val="both"/>
        <w:rPr>
          <w:rFonts w:cs="Arial"/>
          <w:lang w:val="es-CR" w:eastAsia="es-MX"/>
        </w:rPr>
      </w:pPr>
    </w:p>
    <w:bookmarkStart w:id="28" w:name="_MON_1646463876"/>
    <w:bookmarkEnd w:id="28"/>
    <w:p w14:paraId="7F64245C" w14:textId="332DD422" w:rsidR="00AB5CB6" w:rsidRPr="00C7589F" w:rsidRDefault="00AB5CB6" w:rsidP="00C7589F">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9223" w:dyaOrig="8307" w14:anchorId="19E8A9B3">
          <v:shape id="_x0000_i1055" type="#_x0000_t75" style="width:497.25pt;height:214.5pt" o:ole="">
            <v:imagedata r:id="rId75" o:title=""/>
          </v:shape>
          <o:OLEObject Type="Embed" ProgID="Excel.Sheet.12" ShapeID="_x0000_i1055" DrawAspect="Content" ObjectID="_1654581763" r:id="rId76"/>
        </w:object>
      </w:r>
    </w:p>
    <w:p w14:paraId="48981592" w14:textId="77777777" w:rsidR="00AB5CB6" w:rsidRDefault="00AB5CB6" w:rsidP="000A6646">
      <w:pPr>
        <w:autoSpaceDE w:val="0"/>
        <w:autoSpaceDN w:val="0"/>
        <w:adjustRightInd w:val="0"/>
        <w:spacing w:after="120" w:line="240" w:lineRule="auto"/>
        <w:ind w:left="851" w:right="391" w:hanging="567"/>
        <w:jc w:val="both"/>
        <w:rPr>
          <w:rFonts w:cs="Arial"/>
          <w:b/>
          <w:sz w:val="24"/>
          <w:szCs w:val="24"/>
          <w:lang w:val="es-CR" w:eastAsia="es-MX"/>
        </w:rPr>
      </w:pPr>
    </w:p>
    <w:p w14:paraId="39AAD773" w14:textId="60AC2F1B" w:rsidR="000A6646" w:rsidRDefault="000A6646"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sidR="00C7589F">
        <w:rPr>
          <w:rFonts w:cs="Arial"/>
          <w:b/>
          <w:sz w:val="24"/>
          <w:szCs w:val="24"/>
          <w:lang w:val="es-CR" w:eastAsia="es-MX"/>
        </w:rPr>
        <w:t>7</w:t>
      </w:r>
      <w:r w:rsidRPr="00490E7A">
        <w:rPr>
          <w:rFonts w:cs="Arial"/>
          <w:b/>
          <w:sz w:val="24"/>
          <w:szCs w:val="24"/>
          <w:lang w:val="es-CR" w:eastAsia="es-MX"/>
        </w:rPr>
        <w:tab/>
      </w:r>
      <w:r w:rsidRPr="000A6646">
        <w:rPr>
          <w:rFonts w:cs="Arial"/>
          <w:b/>
          <w:sz w:val="24"/>
          <w:szCs w:val="24"/>
          <w:lang w:val="es-CR" w:eastAsia="es-MX"/>
        </w:rPr>
        <w:t>Uso de canales financieros</w:t>
      </w:r>
    </w:p>
    <w:p w14:paraId="16993DEE" w14:textId="661C7967"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4 de cada 10 han utilizado alguna sucursal bancaria en el último año. La principal barrera está asociada a no tener la necesidad de ir a una sucursal, ya sea porque no le interesa o porque no tiene cuenta. Otra razón es porque no califica para tener una cuenta.</w:t>
      </w:r>
    </w:p>
    <w:p w14:paraId="0E265847" w14:textId="50EEE4EC" w:rsidR="00C7589F" w:rsidRPr="00AA31DE" w:rsidRDefault="00C7589F" w:rsidP="00C7589F">
      <w:pPr>
        <w:autoSpaceDE w:val="0"/>
        <w:autoSpaceDN w:val="0"/>
        <w:adjustRightInd w:val="0"/>
        <w:spacing w:after="120" w:line="240" w:lineRule="auto"/>
        <w:ind w:left="284" w:right="391"/>
        <w:jc w:val="both"/>
        <w:rPr>
          <w:rFonts w:cs="Arial"/>
          <w:i/>
          <w:iCs/>
          <w:lang w:val="es-ES" w:eastAsia="es-MX"/>
        </w:rPr>
      </w:pPr>
      <w:r w:rsidRPr="00C7589F">
        <w:rPr>
          <w:rFonts w:cs="Arial"/>
          <w:lang w:val="es-ES" w:eastAsia="es-MX"/>
        </w:rPr>
        <w:t>Retiro de efectivo</w:t>
      </w:r>
      <w:r w:rsidR="00AA31DE">
        <w:rPr>
          <w:rFonts w:cs="Arial"/>
          <w:lang w:val="es-ES" w:eastAsia="es-MX"/>
        </w:rPr>
        <w:t xml:space="preserve"> (49.8%)</w:t>
      </w:r>
      <w:r w:rsidRPr="00C7589F">
        <w:rPr>
          <w:rFonts w:cs="Arial"/>
          <w:lang w:val="es-ES" w:eastAsia="es-MX"/>
        </w:rPr>
        <w:t xml:space="preserve"> y depósitos</w:t>
      </w:r>
      <w:r w:rsidR="00AA31DE">
        <w:rPr>
          <w:rFonts w:cs="Arial"/>
          <w:lang w:val="es-ES" w:eastAsia="es-MX"/>
        </w:rPr>
        <w:t xml:space="preserve"> (46.3%)</w:t>
      </w:r>
      <w:r w:rsidRPr="00C7589F">
        <w:rPr>
          <w:rFonts w:cs="Arial"/>
          <w:lang w:val="es-ES" w:eastAsia="es-MX"/>
        </w:rPr>
        <w:t xml:space="preserve"> son las principales acciones realizadas en la sucursal</w:t>
      </w:r>
      <w:r w:rsidR="00AA31DE">
        <w:rPr>
          <w:rFonts w:cs="Arial"/>
          <w:lang w:val="es-ES" w:eastAsia="es-MX"/>
        </w:rPr>
        <w:t xml:space="preserve">. </w:t>
      </w:r>
      <w:r w:rsidR="00AA31DE" w:rsidRPr="00AA31DE">
        <w:rPr>
          <w:rFonts w:cs="Arial"/>
          <w:i/>
          <w:iCs/>
          <w:lang w:val="es-ES" w:eastAsia="es-MX"/>
        </w:rPr>
        <w:t>Cuadro No. 31.</w:t>
      </w:r>
    </w:p>
    <w:p w14:paraId="78300BD2" w14:textId="1540C388" w:rsidR="00AA31DE" w:rsidRDefault="00AA31DE"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9223" w:dyaOrig="10779" w14:anchorId="496EABFF">
          <v:shape id="_x0000_i1056" type="#_x0000_t75" style="width:504.75pt;height:283.5pt" o:ole="">
            <v:imagedata r:id="rId77" o:title=""/>
          </v:shape>
          <o:OLEObject Type="Embed" ProgID="Excel.Sheet.12" ShapeID="_x0000_i1056" DrawAspect="Content" ObjectID="_1654581764" r:id="rId78"/>
        </w:object>
      </w:r>
    </w:p>
    <w:p w14:paraId="1EFD4DCD" w14:textId="769E7641" w:rsidR="00AA31DE" w:rsidRDefault="00AA31DE" w:rsidP="00C7589F">
      <w:pPr>
        <w:autoSpaceDE w:val="0"/>
        <w:autoSpaceDN w:val="0"/>
        <w:adjustRightInd w:val="0"/>
        <w:spacing w:after="120" w:line="240" w:lineRule="auto"/>
        <w:ind w:left="284" w:right="391"/>
        <w:jc w:val="both"/>
        <w:rPr>
          <w:rFonts w:cs="Arial"/>
          <w:lang w:val="es-ES" w:eastAsia="es-MX"/>
        </w:rPr>
      </w:pPr>
    </w:p>
    <w:p w14:paraId="42172C35" w14:textId="77777777" w:rsidR="00AA31DE" w:rsidRDefault="00C7589F" w:rsidP="00AA31DE">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 xml:space="preserve">En promedio, tardan </w:t>
      </w:r>
      <w:r w:rsidRPr="00AA31DE">
        <w:rPr>
          <w:rFonts w:cs="Arial"/>
          <w:b/>
          <w:bCs/>
          <w:lang w:val="es-ES" w:eastAsia="es-MX"/>
        </w:rPr>
        <w:t>2</w:t>
      </w:r>
      <w:r w:rsidR="00AA31DE" w:rsidRPr="00AA31DE">
        <w:rPr>
          <w:rFonts w:cs="Arial"/>
          <w:b/>
          <w:bCs/>
          <w:lang w:val="es-ES" w:eastAsia="es-MX"/>
        </w:rPr>
        <w:t>0.5</w:t>
      </w:r>
      <w:r w:rsidRPr="00C7589F">
        <w:rPr>
          <w:rFonts w:cs="Arial"/>
          <w:lang w:val="es-ES" w:eastAsia="es-MX"/>
        </w:rPr>
        <w:t xml:space="preserve"> </w:t>
      </w:r>
      <w:r w:rsidRPr="00AA31DE">
        <w:rPr>
          <w:rFonts w:cs="Arial"/>
          <w:b/>
          <w:bCs/>
          <w:lang w:val="es-ES" w:eastAsia="es-MX"/>
        </w:rPr>
        <w:t>minutos</w:t>
      </w:r>
      <w:r w:rsidRPr="00C7589F">
        <w:rPr>
          <w:rFonts w:cs="Arial"/>
          <w:lang w:val="es-ES" w:eastAsia="es-MX"/>
        </w:rPr>
        <w:t xml:space="preserve"> en trasladarse de su casa o trabajo a la sucursal, con un gasto promedio de </w:t>
      </w:r>
      <w:r w:rsidRPr="00AA31DE">
        <w:rPr>
          <w:rFonts w:cs="Arial"/>
          <w:b/>
          <w:bCs/>
          <w:lang w:val="es-ES" w:eastAsia="es-MX"/>
        </w:rPr>
        <w:t>1.641 colones</w:t>
      </w:r>
      <w:r w:rsidRPr="00C7589F">
        <w:rPr>
          <w:rFonts w:cs="Arial"/>
          <w:lang w:val="es-ES" w:eastAsia="es-MX"/>
        </w:rPr>
        <w:t>.</w:t>
      </w:r>
      <w:r w:rsidR="00AA31DE">
        <w:rPr>
          <w:rFonts w:cs="Arial"/>
          <w:lang w:val="es-ES" w:eastAsia="es-MX"/>
        </w:rPr>
        <w:t xml:space="preserve"> El</w:t>
      </w:r>
      <w:r w:rsidR="00AA31DE" w:rsidRPr="00C7589F">
        <w:rPr>
          <w:rFonts w:cs="Arial"/>
          <w:lang w:val="es-ES" w:eastAsia="es-MX"/>
        </w:rPr>
        <w:t xml:space="preserve"> tiempo de espera para ser atendido </w:t>
      </w:r>
      <w:r w:rsidR="00AA31DE">
        <w:rPr>
          <w:rFonts w:cs="Arial"/>
          <w:lang w:val="es-ES" w:eastAsia="es-MX"/>
        </w:rPr>
        <w:t xml:space="preserve">en su última visita a la sucursal fue </w:t>
      </w:r>
      <w:r w:rsidR="00AA31DE" w:rsidRPr="00C7589F">
        <w:rPr>
          <w:rFonts w:cs="Arial"/>
          <w:lang w:val="es-ES" w:eastAsia="es-MX"/>
        </w:rPr>
        <w:t xml:space="preserve">de </w:t>
      </w:r>
      <w:r w:rsidR="00AA31DE" w:rsidRPr="00AA31DE">
        <w:rPr>
          <w:rFonts w:cs="Arial"/>
          <w:b/>
          <w:bCs/>
          <w:lang w:val="es-ES" w:eastAsia="es-MX"/>
        </w:rPr>
        <w:t>34.3 minutos</w:t>
      </w:r>
      <w:r w:rsidR="00AA31DE">
        <w:rPr>
          <w:rFonts w:cs="Arial"/>
          <w:lang w:val="es-ES" w:eastAsia="es-MX"/>
        </w:rPr>
        <w:t xml:space="preserve"> en promedio, el cual para la mayoría (</w:t>
      </w:r>
      <w:r w:rsidR="00AA31DE" w:rsidRPr="00AA31DE">
        <w:rPr>
          <w:rFonts w:cs="Arial"/>
          <w:b/>
          <w:bCs/>
          <w:lang w:val="es-ES" w:eastAsia="es-MX"/>
        </w:rPr>
        <w:t>69.6%</w:t>
      </w:r>
      <w:r w:rsidR="00AA31DE">
        <w:rPr>
          <w:rFonts w:cs="Arial"/>
          <w:lang w:val="es-ES" w:eastAsia="es-MX"/>
        </w:rPr>
        <w:t>) fue adecuado.</w:t>
      </w:r>
    </w:p>
    <w:p w14:paraId="49993C10" w14:textId="1741B2D4" w:rsidR="00AA31DE" w:rsidRPr="00C7589F" w:rsidRDefault="00AA31DE" w:rsidP="00AA31DE">
      <w:pPr>
        <w:autoSpaceDE w:val="0"/>
        <w:autoSpaceDN w:val="0"/>
        <w:adjustRightInd w:val="0"/>
        <w:spacing w:after="120" w:line="240" w:lineRule="auto"/>
        <w:ind w:left="284" w:right="391"/>
        <w:rPr>
          <w:rFonts w:cs="Arial"/>
          <w:lang w:val="es-CR" w:eastAsia="es-MX"/>
        </w:rPr>
      </w:pPr>
      <w:r>
        <w:rPr>
          <w:rFonts w:cs="Arial"/>
          <w:lang w:val="es-ES" w:eastAsia="es-MX"/>
        </w:rPr>
        <w:t xml:space="preserve">La atención recibida fue </w:t>
      </w:r>
      <w:r w:rsidRPr="00C7589F">
        <w:rPr>
          <w:rFonts w:cs="Arial"/>
          <w:lang w:val="es-ES" w:eastAsia="es-MX"/>
        </w:rPr>
        <w:t xml:space="preserve">correcta </w:t>
      </w:r>
      <w:r>
        <w:rPr>
          <w:rFonts w:cs="Arial"/>
          <w:lang w:val="es-ES" w:eastAsia="es-MX"/>
        </w:rPr>
        <w:t>para casi todas las personas entrevistadas (</w:t>
      </w:r>
      <w:r w:rsidRPr="00AA31DE">
        <w:rPr>
          <w:rFonts w:cs="Arial"/>
          <w:b/>
          <w:bCs/>
          <w:lang w:val="es-ES" w:eastAsia="es-MX"/>
        </w:rPr>
        <w:t>96.8%</w:t>
      </w:r>
      <w:r>
        <w:rPr>
          <w:rFonts w:cs="Arial"/>
          <w:lang w:val="es-ES" w:eastAsia="es-MX"/>
        </w:rPr>
        <w:t>). Cuadro No. 32.</w:t>
      </w:r>
    </w:p>
    <w:bookmarkStart w:id="29" w:name="_MON_1646473143"/>
    <w:bookmarkEnd w:id="29"/>
    <w:p w14:paraId="261A0D2C" w14:textId="357223AC" w:rsidR="00C7589F" w:rsidRDefault="00AA31DE" w:rsidP="00C7589F">
      <w:pPr>
        <w:autoSpaceDE w:val="0"/>
        <w:autoSpaceDN w:val="0"/>
        <w:adjustRightInd w:val="0"/>
        <w:spacing w:after="120" w:line="240" w:lineRule="auto"/>
        <w:ind w:left="284" w:right="391"/>
        <w:jc w:val="both"/>
        <w:rPr>
          <w:rFonts w:cs="Arial"/>
          <w:lang w:val="es-CR" w:eastAsia="es-MX"/>
        </w:rPr>
      </w:pPr>
      <w:r>
        <w:rPr>
          <w:rFonts w:cs="Arial"/>
          <w:lang w:val="es-CR" w:eastAsia="es-MX"/>
        </w:rPr>
        <w:object w:dxaOrig="19223" w:dyaOrig="5565" w14:anchorId="05D10E93">
          <v:shape id="_x0000_i1057" type="#_x0000_t75" style="width:502.5pt;height:162.75pt" o:ole="">
            <v:imagedata r:id="rId79" o:title=""/>
          </v:shape>
          <o:OLEObject Type="Embed" ProgID="Excel.Sheet.12" ShapeID="_x0000_i1057" DrawAspect="Content" ObjectID="_1654581765" r:id="rId80"/>
        </w:object>
      </w:r>
    </w:p>
    <w:p w14:paraId="4355D2A4" w14:textId="77777777" w:rsidR="00AA31DE" w:rsidRDefault="00AA31DE" w:rsidP="00C7589F">
      <w:pPr>
        <w:autoSpaceDE w:val="0"/>
        <w:autoSpaceDN w:val="0"/>
        <w:adjustRightInd w:val="0"/>
        <w:spacing w:after="120" w:line="240" w:lineRule="auto"/>
        <w:ind w:left="284" w:right="391"/>
        <w:jc w:val="both"/>
        <w:rPr>
          <w:rFonts w:cs="Arial"/>
          <w:lang w:val="es-ES" w:eastAsia="es-MX"/>
        </w:rPr>
      </w:pPr>
    </w:p>
    <w:p w14:paraId="2EEE7CB5" w14:textId="517FFDA7" w:rsidR="00C7589F" w:rsidRPr="00C7589F" w:rsidRDefault="00C7589F" w:rsidP="00C7589F">
      <w:pPr>
        <w:autoSpaceDE w:val="0"/>
        <w:autoSpaceDN w:val="0"/>
        <w:adjustRightInd w:val="0"/>
        <w:spacing w:after="120" w:line="240" w:lineRule="auto"/>
        <w:ind w:left="284" w:right="391"/>
        <w:jc w:val="both"/>
        <w:rPr>
          <w:rFonts w:cs="Arial"/>
          <w:lang w:val="es-CR" w:eastAsia="es-MX"/>
        </w:rPr>
      </w:pPr>
      <w:r w:rsidRPr="00AA31DE">
        <w:rPr>
          <w:rFonts w:cs="Arial"/>
          <w:b/>
          <w:bCs/>
          <w:lang w:val="es-ES" w:eastAsia="es-MX"/>
        </w:rPr>
        <w:t>6 de cada 10</w:t>
      </w:r>
      <w:r w:rsidRPr="00C7589F">
        <w:rPr>
          <w:rFonts w:cs="Arial"/>
          <w:lang w:val="es-ES" w:eastAsia="es-MX"/>
        </w:rPr>
        <w:t xml:space="preserve"> han utilizado cajeros automáticos de alguna sucursal bancaria en el último año. La principal barrera está asociada a no tener la necesidad de usarlo porque no tiene cuenta</w:t>
      </w:r>
      <w:r w:rsidR="00AA31DE">
        <w:rPr>
          <w:rFonts w:cs="Arial"/>
          <w:lang w:val="es-ES" w:eastAsia="es-MX"/>
        </w:rPr>
        <w:t xml:space="preserve"> (</w:t>
      </w:r>
      <w:r w:rsidR="00AA31DE" w:rsidRPr="00AA31DE">
        <w:rPr>
          <w:rFonts w:cs="Arial"/>
          <w:b/>
          <w:bCs/>
          <w:lang w:val="es-ES" w:eastAsia="es-MX"/>
        </w:rPr>
        <w:t>51.4%</w:t>
      </w:r>
      <w:r w:rsidR="00AA31DE">
        <w:rPr>
          <w:rFonts w:cs="Arial"/>
          <w:lang w:val="es-ES" w:eastAsia="es-MX"/>
        </w:rPr>
        <w:t>)</w:t>
      </w:r>
      <w:r w:rsidRPr="00C7589F">
        <w:rPr>
          <w:rFonts w:cs="Arial"/>
          <w:lang w:val="es-ES" w:eastAsia="es-MX"/>
        </w:rPr>
        <w:t xml:space="preserve">. </w:t>
      </w:r>
      <w:r w:rsidR="00AA31DE">
        <w:rPr>
          <w:rFonts w:cs="Arial"/>
          <w:lang w:val="es-ES" w:eastAsia="es-MX"/>
        </w:rPr>
        <w:t xml:space="preserve">Un </w:t>
      </w:r>
      <w:r w:rsidR="00AA31DE" w:rsidRPr="00AA31DE">
        <w:rPr>
          <w:rFonts w:cs="Arial"/>
          <w:b/>
          <w:bCs/>
          <w:lang w:val="es-ES" w:eastAsia="es-MX"/>
        </w:rPr>
        <w:t>19.5%</w:t>
      </w:r>
      <w:r w:rsidR="00AA31DE">
        <w:rPr>
          <w:rFonts w:cs="Arial"/>
          <w:lang w:val="es-ES" w:eastAsia="es-MX"/>
        </w:rPr>
        <w:t xml:space="preserve"> no los utiliza, pues sus ingresos son insuficientes al tiempo que un </w:t>
      </w:r>
      <w:r w:rsidRPr="00AA31DE">
        <w:rPr>
          <w:rFonts w:cs="Arial"/>
          <w:b/>
          <w:bCs/>
          <w:lang w:val="es-ES" w:eastAsia="es-MX"/>
        </w:rPr>
        <w:t>15</w:t>
      </w:r>
      <w:r w:rsidR="00AA31DE" w:rsidRPr="00AA31DE">
        <w:rPr>
          <w:rFonts w:cs="Arial"/>
          <w:b/>
          <w:bCs/>
          <w:lang w:val="es-ES" w:eastAsia="es-MX"/>
        </w:rPr>
        <w:t>.1</w:t>
      </w:r>
      <w:r w:rsidRPr="00AA31DE">
        <w:rPr>
          <w:rFonts w:cs="Arial"/>
          <w:b/>
          <w:bCs/>
          <w:lang w:val="es-ES" w:eastAsia="es-MX"/>
        </w:rPr>
        <w:t>%</w:t>
      </w:r>
      <w:r w:rsidRPr="00C7589F">
        <w:rPr>
          <w:rFonts w:cs="Arial"/>
          <w:lang w:val="es-ES" w:eastAsia="es-MX"/>
        </w:rPr>
        <w:t xml:space="preserve"> no los conoce o le generan desconfianza.</w:t>
      </w:r>
      <w:r w:rsidR="00AA31DE">
        <w:rPr>
          <w:rFonts w:cs="Arial"/>
          <w:lang w:val="es-ES" w:eastAsia="es-MX"/>
        </w:rPr>
        <w:t xml:space="preserve"> </w:t>
      </w:r>
    </w:p>
    <w:p w14:paraId="1B07F1BE" w14:textId="44081028" w:rsidR="00C7589F" w:rsidRDefault="00C7589F" w:rsidP="00C7589F">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lastRenderedPageBreak/>
        <w:t xml:space="preserve">Los cajeros automáticos </w:t>
      </w:r>
      <w:r w:rsidR="00AA31DE">
        <w:rPr>
          <w:rFonts w:cs="Arial"/>
          <w:lang w:val="es-ES" w:eastAsia="es-MX"/>
        </w:rPr>
        <w:t xml:space="preserve">se usan principalmente para </w:t>
      </w:r>
      <w:r w:rsidRPr="00C7589F">
        <w:rPr>
          <w:rFonts w:cs="Arial"/>
          <w:lang w:val="es-ES" w:eastAsia="es-MX"/>
        </w:rPr>
        <w:t>retiro de efectivo</w:t>
      </w:r>
      <w:r w:rsidR="00AA31DE">
        <w:rPr>
          <w:rFonts w:cs="Arial"/>
          <w:lang w:val="es-ES" w:eastAsia="es-MX"/>
        </w:rPr>
        <w:t xml:space="preserve"> (</w:t>
      </w:r>
      <w:r w:rsidR="00AA31DE" w:rsidRPr="00AA31DE">
        <w:rPr>
          <w:rFonts w:cs="Arial"/>
          <w:b/>
          <w:bCs/>
          <w:lang w:val="es-ES" w:eastAsia="es-MX"/>
        </w:rPr>
        <w:t>96.4%</w:t>
      </w:r>
      <w:r w:rsidR="00AA31DE">
        <w:rPr>
          <w:rFonts w:cs="Arial"/>
          <w:lang w:val="es-ES" w:eastAsia="es-MX"/>
        </w:rPr>
        <w:t>)</w:t>
      </w:r>
      <w:r w:rsidRPr="00C7589F">
        <w:rPr>
          <w:rFonts w:cs="Arial"/>
          <w:lang w:val="es-ES" w:eastAsia="es-MX"/>
        </w:rPr>
        <w:t>. Además, se utilizan para consultar saldos (</w:t>
      </w:r>
      <w:r w:rsidRPr="00AA31DE">
        <w:rPr>
          <w:rFonts w:cs="Arial"/>
          <w:b/>
          <w:bCs/>
          <w:lang w:val="es-ES" w:eastAsia="es-MX"/>
        </w:rPr>
        <w:t>3</w:t>
      </w:r>
      <w:r w:rsidR="00AA31DE" w:rsidRPr="00AA31DE">
        <w:rPr>
          <w:rFonts w:cs="Arial"/>
          <w:b/>
          <w:bCs/>
          <w:lang w:val="es-ES" w:eastAsia="es-MX"/>
        </w:rPr>
        <w:t>5.7</w:t>
      </w:r>
      <w:r w:rsidRPr="00AA31DE">
        <w:rPr>
          <w:rFonts w:cs="Arial"/>
          <w:b/>
          <w:bCs/>
          <w:lang w:val="es-ES" w:eastAsia="es-MX"/>
        </w:rPr>
        <w:t>%</w:t>
      </w:r>
      <w:r w:rsidRPr="00C7589F">
        <w:rPr>
          <w:rFonts w:cs="Arial"/>
          <w:lang w:val="es-ES" w:eastAsia="es-MX"/>
        </w:rPr>
        <w:t>) y en menor medida, para hacer depósitos (</w:t>
      </w:r>
      <w:r w:rsidRPr="00AA31DE">
        <w:rPr>
          <w:rFonts w:cs="Arial"/>
          <w:b/>
          <w:bCs/>
          <w:lang w:val="es-ES" w:eastAsia="es-MX"/>
        </w:rPr>
        <w:t>12</w:t>
      </w:r>
      <w:r w:rsidR="00AA31DE" w:rsidRPr="00AA31DE">
        <w:rPr>
          <w:rFonts w:cs="Arial"/>
          <w:b/>
          <w:bCs/>
          <w:lang w:val="es-ES" w:eastAsia="es-MX"/>
        </w:rPr>
        <w:t>.3</w:t>
      </w:r>
      <w:r w:rsidRPr="00AA31DE">
        <w:rPr>
          <w:rFonts w:cs="Arial"/>
          <w:b/>
          <w:bCs/>
          <w:lang w:val="es-ES" w:eastAsia="es-MX"/>
        </w:rPr>
        <w:t>%</w:t>
      </w:r>
      <w:r w:rsidRPr="00C7589F">
        <w:rPr>
          <w:rFonts w:cs="Arial"/>
          <w:lang w:val="es-ES" w:eastAsia="es-MX"/>
        </w:rPr>
        <w:t xml:space="preserve">). </w:t>
      </w:r>
      <w:r w:rsidR="0094625B" w:rsidRPr="0094625B">
        <w:rPr>
          <w:rFonts w:cs="Arial"/>
          <w:i/>
          <w:iCs/>
          <w:lang w:val="es-ES" w:eastAsia="es-MX"/>
        </w:rPr>
        <w:t>Cuadro No. 33.</w:t>
      </w:r>
    </w:p>
    <w:bookmarkStart w:id="30" w:name="_MON_1646479155"/>
    <w:bookmarkEnd w:id="30"/>
    <w:p w14:paraId="108F113F" w14:textId="3FFA93E0" w:rsidR="00AA31DE" w:rsidRDefault="0094625B" w:rsidP="00C7589F">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9223" w:dyaOrig="8948" w14:anchorId="2B619FFE">
          <v:shape id="_x0000_i1058" type="#_x0000_t75" style="width:522pt;height:243.75pt" o:ole="">
            <v:imagedata r:id="rId81" o:title=""/>
          </v:shape>
          <o:OLEObject Type="Embed" ProgID="Excel.Sheet.12" ShapeID="_x0000_i1058" DrawAspect="Content" ObjectID="_1654581766" r:id="rId82"/>
        </w:object>
      </w:r>
    </w:p>
    <w:p w14:paraId="0D0B4FAE" w14:textId="05FC89E0" w:rsidR="00AA31DE" w:rsidRDefault="00AA31DE" w:rsidP="00C7589F">
      <w:pPr>
        <w:autoSpaceDE w:val="0"/>
        <w:autoSpaceDN w:val="0"/>
        <w:adjustRightInd w:val="0"/>
        <w:spacing w:after="120" w:line="240" w:lineRule="auto"/>
        <w:ind w:left="284" w:right="391"/>
        <w:jc w:val="both"/>
        <w:rPr>
          <w:rFonts w:cs="Arial"/>
          <w:lang w:val="es-ES" w:eastAsia="es-MX"/>
        </w:rPr>
      </w:pPr>
    </w:p>
    <w:p w14:paraId="44420AAD" w14:textId="34A06072" w:rsidR="00AA31DE" w:rsidRDefault="00AA31DE" w:rsidP="00C7589F">
      <w:pPr>
        <w:autoSpaceDE w:val="0"/>
        <w:autoSpaceDN w:val="0"/>
        <w:adjustRightInd w:val="0"/>
        <w:spacing w:after="120" w:line="240" w:lineRule="auto"/>
        <w:ind w:left="284" w:right="391"/>
        <w:jc w:val="both"/>
        <w:rPr>
          <w:rFonts w:cs="Arial"/>
          <w:lang w:val="es-ES" w:eastAsia="es-MX"/>
        </w:rPr>
      </w:pPr>
    </w:p>
    <w:p w14:paraId="07A0C7D7" w14:textId="3E1F2F17" w:rsidR="00AA31DE" w:rsidRDefault="00AA31DE" w:rsidP="00C7589F">
      <w:pPr>
        <w:autoSpaceDE w:val="0"/>
        <w:autoSpaceDN w:val="0"/>
        <w:adjustRightInd w:val="0"/>
        <w:spacing w:after="120" w:line="240" w:lineRule="auto"/>
        <w:ind w:left="284" w:right="391"/>
        <w:jc w:val="both"/>
        <w:rPr>
          <w:rFonts w:cs="Arial"/>
          <w:lang w:val="es-ES" w:eastAsia="es-MX"/>
        </w:rPr>
      </w:pPr>
    </w:p>
    <w:p w14:paraId="033DD150" w14:textId="77777777" w:rsidR="0094625B" w:rsidRDefault="0094625B" w:rsidP="0094625B">
      <w:pPr>
        <w:autoSpaceDE w:val="0"/>
        <w:autoSpaceDN w:val="0"/>
        <w:adjustRightInd w:val="0"/>
        <w:spacing w:after="120" w:line="240" w:lineRule="auto"/>
        <w:ind w:left="284" w:right="391"/>
        <w:jc w:val="both"/>
        <w:rPr>
          <w:rFonts w:cs="Arial"/>
          <w:i/>
          <w:iCs/>
          <w:lang w:val="es-ES" w:eastAsia="es-MX"/>
        </w:rPr>
      </w:pPr>
      <w:r>
        <w:rPr>
          <w:rFonts w:cs="Arial"/>
          <w:lang w:val="es-ES" w:eastAsia="es-MX"/>
        </w:rPr>
        <w:t>Poco menos de l</w:t>
      </w:r>
      <w:r w:rsidR="00C7589F" w:rsidRPr="00C7589F">
        <w:rPr>
          <w:rFonts w:cs="Arial"/>
          <w:lang w:val="es-ES" w:eastAsia="es-MX"/>
        </w:rPr>
        <w:t>a mitad</w:t>
      </w:r>
      <w:r>
        <w:rPr>
          <w:rFonts w:cs="Arial"/>
          <w:lang w:val="es-ES" w:eastAsia="es-MX"/>
        </w:rPr>
        <w:t xml:space="preserve"> (</w:t>
      </w:r>
      <w:r w:rsidRPr="0094625B">
        <w:rPr>
          <w:rFonts w:cs="Arial"/>
          <w:b/>
          <w:bCs/>
          <w:lang w:val="es-ES" w:eastAsia="es-MX"/>
        </w:rPr>
        <w:t>46.3%</w:t>
      </w:r>
      <w:r>
        <w:rPr>
          <w:rFonts w:cs="Arial"/>
          <w:lang w:val="es-ES" w:eastAsia="es-MX"/>
        </w:rPr>
        <w:t>)</w:t>
      </w:r>
      <w:r w:rsidR="00C7589F" w:rsidRPr="00C7589F">
        <w:rPr>
          <w:rFonts w:cs="Arial"/>
          <w:lang w:val="es-ES" w:eastAsia="es-MX"/>
        </w:rPr>
        <w:t xml:space="preserve"> ha utilizado alguna tienda </w:t>
      </w:r>
      <w:r>
        <w:rPr>
          <w:rFonts w:cs="Arial"/>
          <w:lang w:val="es-ES" w:eastAsia="es-MX"/>
        </w:rPr>
        <w:t xml:space="preserve">o comercio </w:t>
      </w:r>
      <w:r w:rsidR="00C7589F" w:rsidRPr="00C7589F">
        <w:rPr>
          <w:rFonts w:cs="Arial"/>
          <w:lang w:val="es-ES" w:eastAsia="es-MX"/>
        </w:rPr>
        <w:t xml:space="preserve">para retirar dinero o hacer pagos en el último año. La principal barrera está asociada a preferir otro canal para realizar estas acciones (en especial, el cajero). Asimismo, un </w:t>
      </w:r>
      <w:r w:rsidRPr="0094625B">
        <w:rPr>
          <w:rFonts w:cs="Arial"/>
          <w:b/>
          <w:bCs/>
          <w:lang w:val="es-ES" w:eastAsia="es-MX"/>
        </w:rPr>
        <w:t>19.7</w:t>
      </w:r>
      <w:r w:rsidR="00C7589F" w:rsidRPr="0094625B">
        <w:rPr>
          <w:rFonts w:cs="Arial"/>
          <w:b/>
          <w:bCs/>
          <w:lang w:val="es-ES" w:eastAsia="es-MX"/>
        </w:rPr>
        <w:t>%</w:t>
      </w:r>
      <w:r w:rsidR="00C7589F" w:rsidRPr="00C7589F">
        <w:rPr>
          <w:rFonts w:cs="Arial"/>
          <w:lang w:val="es-ES" w:eastAsia="es-MX"/>
        </w:rPr>
        <w:t xml:space="preserve"> afirma que otra persona hace sus trámites y </w:t>
      </w:r>
      <w:r w:rsidR="00C7589F" w:rsidRPr="0094625B">
        <w:rPr>
          <w:rFonts w:cs="Arial"/>
          <w:b/>
          <w:bCs/>
          <w:lang w:val="es-ES" w:eastAsia="es-MX"/>
        </w:rPr>
        <w:t>12</w:t>
      </w:r>
      <w:r w:rsidRPr="0094625B">
        <w:rPr>
          <w:rFonts w:cs="Arial"/>
          <w:b/>
          <w:bCs/>
          <w:lang w:val="es-ES" w:eastAsia="es-MX"/>
        </w:rPr>
        <w:t>.3</w:t>
      </w:r>
      <w:r w:rsidR="00C7589F" w:rsidRPr="0094625B">
        <w:rPr>
          <w:rFonts w:cs="Arial"/>
          <w:b/>
          <w:bCs/>
          <w:lang w:val="es-ES" w:eastAsia="es-MX"/>
        </w:rPr>
        <w:t>%</w:t>
      </w:r>
      <w:r w:rsidR="00C7589F" w:rsidRPr="00C7589F">
        <w:rPr>
          <w:rFonts w:cs="Arial"/>
          <w:lang w:val="es-ES" w:eastAsia="es-MX"/>
        </w:rPr>
        <w:t xml:space="preserve"> no tuvo la necesidad</w:t>
      </w:r>
      <w:r w:rsidR="00C7589F">
        <w:rPr>
          <w:rFonts w:cs="Arial"/>
          <w:lang w:val="es-ES" w:eastAsia="es-MX"/>
        </w:rPr>
        <w:t>.</w:t>
      </w:r>
      <w:r>
        <w:rPr>
          <w:rFonts w:cs="Arial"/>
          <w:lang w:val="es-ES" w:eastAsia="es-MX"/>
        </w:rPr>
        <w:t xml:space="preserve"> </w:t>
      </w:r>
      <w:r w:rsidRPr="0094625B">
        <w:rPr>
          <w:rFonts w:cs="Arial"/>
          <w:i/>
          <w:iCs/>
          <w:lang w:val="es-ES" w:eastAsia="es-MX"/>
        </w:rPr>
        <w:t>Cuadro No. 34.</w:t>
      </w:r>
    </w:p>
    <w:bookmarkStart w:id="31" w:name="_MON_1646479842"/>
    <w:bookmarkEnd w:id="31"/>
    <w:p w14:paraId="39EBBF26" w14:textId="6D482199" w:rsidR="00C7589F" w:rsidRDefault="0094625B" w:rsidP="0094625B">
      <w:pPr>
        <w:autoSpaceDE w:val="0"/>
        <w:autoSpaceDN w:val="0"/>
        <w:adjustRightInd w:val="0"/>
        <w:spacing w:after="120" w:line="240" w:lineRule="auto"/>
        <w:ind w:left="284" w:right="391"/>
        <w:jc w:val="both"/>
        <w:rPr>
          <w:rFonts w:cs="Arial"/>
          <w:b/>
          <w:sz w:val="24"/>
          <w:szCs w:val="24"/>
          <w:lang w:val="es-CR" w:eastAsia="es-MX"/>
        </w:rPr>
      </w:pPr>
      <w:r>
        <w:rPr>
          <w:rFonts w:cs="Arial"/>
          <w:b/>
          <w:sz w:val="24"/>
          <w:szCs w:val="24"/>
          <w:lang w:val="es-CR" w:eastAsia="es-MX"/>
        </w:rPr>
        <w:object w:dxaOrig="19223" w:dyaOrig="9243" w14:anchorId="14B7516E">
          <v:shape id="_x0000_i1059" type="#_x0000_t75" style="width:498.75pt;height:239.25pt" o:ole="">
            <v:imagedata r:id="rId83" o:title=""/>
          </v:shape>
          <o:OLEObject Type="Embed" ProgID="Excel.Sheet.12" ShapeID="_x0000_i1059" DrawAspect="Content" ObjectID="_1654581767" r:id="rId84"/>
        </w:object>
      </w:r>
    </w:p>
    <w:p w14:paraId="6A1832F0" w14:textId="251E5AF5" w:rsidR="000A6646" w:rsidRDefault="000A6646"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sidR="00C7589F">
        <w:rPr>
          <w:rFonts w:cs="Arial"/>
          <w:b/>
          <w:sz w:val="24"/>
          <w:szCs w:val="24"/>
          <w:lang w:val="es-CR" w:eastAsia="es-MX"/>
        </w:rPr>
        <w:t>8</w:t>
      </w:r>
      <w:r w:rsidRPr="00490E7A">
        <w:rPr>
          <w:rFonts w:cs="Arial"/>
          <w:b/>
          <w:sz w:val="24"/>
          <w:szCs w:val="24"/>
          <w:lang w:val="es-CR" w:eastAsia="es-MX"/>
        </w:rPr>
        <w:tab/>
      </w:r>
      <w:r w:rsidR="001A6087" w:rsidRPr="001A6087">
        <w:rPr>
          <w:rFonts w:cs="Arial"/>
          <w:b/>
          <w:sz w:val="24"/>
          <w:szCs w:val="24"/>
          <w:lang w:val="es-CR" w:eastAsia="es-MX"/>
        </w:rPr>
        <w:t>Protección de usuarios de servicios financieros</w:t>
      </w:r>
    </w:p>
    <w:p w14:paraId="741F8EA4" w14:textId="1EF5C309" w:rsidR="0094625B" w:rsidRDefault="00C7589F" w:rsidP="0094625B">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La incidencia de fraudes financieros</w:t>
      </w:r>
      <w:r w:rsidR="0094625B">
        <w:rPr>
          <w:rFonts w:cs="Arial"/>
          <w:lang w:val="es-ES" w:eastAsia="es-MX"/>
        </w:rPr>
        <w:t xml:space="preserve"> o uso de datos sin autorización </w:t>
      </w:r>
      <w:r w:rsidRPr="00C7589F">
        <w:rPr>
          <w:rFonts w:cs="Arial"/>
          <w:lang w:val="es-ES" w:eastAsia="es-MX"/>
        </w:rPr>
        <w:t xml:space="preserve">es baja, siendo el segmento ABC1 el que más ha sufrido </w:t>
      </w:r>
      <w:r w:rsidR="0094625B">
        <w:rPr>
          <w:rFonts w:cs="Arial"/>
          <w:lang w:val="es-ES" w:eastAsia="es-MX"/>
        </w:rPr>
        <w:t>este tipo de eventos.</w:t>
      </w:r>
      <w:r w:rsidRPr="00C7589F">
        <w:rPr>
          <w:rFonts w:cs="Arial"/>
          <w:lang w:val="es-ES" w:eastAsia="es-MX"/>
        </w:rPr>
        <w:t xml:space="preserve"> </w:t>
      </w:r>
      <w:r w:rsidR="0094625B">
        <w:rPr>
          <w:rFonts w:cs="Arial"/>
          <w:lang w:val="es-ES" w:eastAsia="es-MX"/>
        </w:rPr>
        <w:t xml:space="preserve">Ante este tipo de sucesos, poco menos de </w:t>
      </w:r>
      <w:r w:rsidRPr="00C7589F">
        <w:rPr>
          <w:rFonts w:cs="Arial"/>
          <w:lang w:val="es-ES" w:eastAsia="es-MX"/>
        </w:rPr>
        <w:t>la mitad</w:t>
      </w:r>
      <w:r w:rsidR="0094625B">
        <w:rPr>
          <w:rFonts w:cs="Arial"/>
          <w:lang w:val="es-ES" w:eastAsia="es-MX"/>
        </w:rPr>
        <w:t xml:space="preserve"> (</w:t>
      </w:r>
      <w:r w:rsidR="0094625B" w:rsidRPr="0094625B">
        <w:rPr>
          <w:rFonts w:cs="Arial"/>
          <w:b/>
          <w:bCs/>
          <w:lang w:val="es-ES" w:eastAsia="es-MX"/>
        </w:rPr>
        <w:t>45.1%</w:t>
      </w:r>
      <w:r w:rsidR="0094625B">
        <w:rPr>
          <w:rFonts w:cs="Arial"/>
          <w:lang w:val="es-ES" w:eastAsia="es-MX"/>
        </w:rPr>
        <w:t>) de los entrevistados</w:t>
      </w:r>
      <w:r w:rsidRPr="00C7589F">
        <w:rPr>
          <w:rFonts w:cs="Arial"/>
          <w:lang w:val="es-ES" w:eastAsia="es-MX"/>
        </w:rPr>
        <w:t xml:space="preserve"> se comunicaría con el banco y un </w:t>
      </w:r>
      <w:r w:rsidRPr="0094625B">
        <w:rPr>
          <w:rFonts w:cs="Arial"/>
          <w:b/>
          <w:bCs/>
          <w:lang w:val="es-ES" w:eastAsia="es-MX"/>
        </w:rPr>
        <w:t>2</w:t>
      </w:r>
      <w:r w:rsidR="0094625B" w:rsidRPr="0094625B">
        <w:rPr>
          <w:rFonts w:cs="Arial"/>
          <w:b/>
          <w:bCs/>
          <w:lang w:val="es-ES" w:eastAsia="es-MX"/>
        </w:rPr>
        <w:t>1.8</w:t>
      </w:r>
      <w:r w:rsidRPr="0094625B">
        <w:rPr>
          <w:rFonts w:cs="Arial"/>
          <w:b/>
          <w:bCs/>
          <w:lang w:val="es-ES" w:eastAsia="es-MX"/>
        </w:rPr>
        <w:t>%</w:t>
      </w:r>
      <w:r w:rsidRPr="00C7589F">
        <w:rPr>
          <w:rFonts w:cs="Arial"/>
          <w:lang w:val="es-ES" w:eastAsia="es-MX"/>
        </w:rPr>
        <w:t xml:space="preserve"> con alguna autoridad judicial</w:t>
      </w:r>
      <w:r w:rsidR="0094625B">
        <w:rPr>
          <w:rFonts w:cs="Arial"/>
          <w:lang w:val="es-ES" w:eastAsia="es-MX"/>
        </w:rPr>
        <w:t xml:space="preserve">, para interponer su queja o reclamo. </w:t>
      </w:r>
      <w:r w:rsidR="0094625B" w:rsidRPr="0094625B">
        <w:rPr>
          <w:rFonts w:cs="Arial"/>
          <w:i/>
          <w:iCs/>
          <w:lang w:val="es-ES" w:eastAsia="es-MX"/>
        </w:rPr>
        <w:t>Cuadro No. 35.</w:t>
      </w:r>
    </w:p>
    <w:bookmarkStart w:id="32" w:name="_MON_1646484967"/>
    <w:bookmarkEnd w:id="32"/>
    <w:p w14:paraId="374A5B3B" w14:textId="44E9114F" w:rsidR="0094625B" w:rsidRDefault="0094625B" w:rsidP="0094625B">
      <w:pPr>
        <w:autoSpaceDE w:val="0"/>
        <w:autoSpaceDN w:val="0"/>
        <w:adjustRightInd w:val="0"/>
        <w:spacing w:after="120" w:line="240" w:lineRule="auto"/>
        <w:ind w:left="284" w:right="391"/>
        <w:jc w:val="both"/>
        <w:rPr>
          <w:rFonts w:cs="Arial"/>
          <w:lang w:val="es-ES" w:eastAsia="es-MX"/>
        </w:rPr>
      </w:pPr>
      <w:r>
        <w:rPr>
          <w:rFonts w:cs="Arial"/>
          <w:lang w:val="es-ES" w:eastAsia="es-MX"/>
        </w:rPr>
        <w:object w:dxaOrig="18756" w:dyaOrig="9274" w14:anchorId="362D2F39">
          <v:shape id="_x0000_i1060" type="#_x0000_t75" style="width:505.5pt;height:249.75pt" o:ole="">
            <v:imagedata r:id="rId85" o:title=""/>
          </v:shape>
          <o:OLEObject Type="Embed" ProgID="Excel.Sheet.12" ShapeID="_x0000_i1060" DrawAspect="Content" ObjectID="_1654581768" r:id="rId86"/>
        </w:object>
      </w:r>
    </w:p>
    <w:p w14:paraId="713E82E1" w14:textId="77777777" w:rsidR="0094625B" w:rsidRDefault="00C7589F" w:rsidP="0094625B">
      <w:pPr>
        <w:autoSpaceDE w:val="0"/>
        <w:autoSpaceDN w:val="0"/>
        <w:adjustRightInd w:val="0"/>
        <w:spacing w:after="120" w:line="240" w:lineRule="auto"/>
        <w:ind w:left="284" w:right="391"/>
        <w:jc w:val="both"/>
        <w:rPr>
          <w:rFonts w:cs="Arial"/>
          <w:lang w:val="es-ES" w:eastAsia="es-MX"/>
        </w:rPr>
      </w:pPr>
      <w:r w:rsidRPr="00C7589F">
        <w:rPr>
          <w:rFonts w:cs="Arial"/>
          <w:lang w:val="es-ES" w:eastAsia="es-MX"/>
        </w:rPr>
        <w:t>Pocos han presentado alguna queja o demanda en contra de algún banco</w:t>
      </w:r>
      <w:r w:rsidR="0094625B">
        <w:rPr>
          <w:rFonts w:cs="Arial"/>
          <w:lang w:val="es-ES" w:eastAsia="es-MX"/>
        </w:rPr>
        <w:t xml:space="preserve"> o entidad financiera (</w:t>
      </w:r>
      <w:r w:rsidR="0094625B" w:rsidRPr="0094625B">
        <w:rPr>
          <w:rFonts w:cs="Arial"/>
          <w:b/>
          <w:bCs/>
          <w:lang w:val="es-ES" w:eastAsia="es-MX"/>
        </w:rPr>
        <w:t>6.0%</w:t>
      </w:r>
      <w:r w:rsidR="0094625B">
        <w:rPr>
          <w:rFonts w:cs="Arial"/>
          <w:lang w:val="es-ES" w:eastAsia="es-MX"/>
        </w:rPr>
        <w:t>)</w:t>
      </w:r>
      <w:r w:rsidRPr="00C7589F">
        <w:rPr>
          <w:rFonts w:cs="Arial"/>
          <w:lang w:val="es-ES" w:eastAsia="es-MX"/>
        </w:rPr>
        <w:t xml:space="preserve">. Entre quienes lo han hecho, </w:t>
      </w:r>
      <w:r w:rsidR="0094625B">
        <w:rPr>
          <w:rFonts w:cs="Arial"/>
          <w:lang w:val="es-ES" w:eastAsia="es-MX"/>
        </w:rPr>
        <w:t>la gran mayoría (</w:t>
      </w:r>
      <w:r w:rsidR="0094625B" w:rsidRPr="0094625B">
        <w:rPr>
          <w:rFonts w:cs="Arial"/>
          <w:b/>
          <w:bCs/>
          <w:lang w:val="es-ES" w:eastAsia="es-MX"/>
        </w:rPr>
        <w:t>82.8%</w:t>
      </w:r>
      <w:r w:rsidR="0094625B">
        <w:rPr>
          <w:rFonts w:cs="Arial"/>
          <w:lang w:val="es-ES" w:eastAsia="es-MX"/>
        </w:rPr>
        <w:t xml:space="preserve">) </w:t>
      </w:r>
      <w:r w:rsidRPr="00C7589F">
        <w:rPr>
          <w:rFonts w:cs="Arial"/>
          <w:lang w:val="es-ES" w:eastAsia="es-MX"/>
        </w:rPr>
        <w:t>presentaron su queja ante el mismo banco</w:t>
      </w:r>
      <w:r w:rsidR="0094625B">
        <w:rPr>
          <w:rFonts w:cs="Arial"/>
          <w:lang w:val="es-ES" w:eastAsia="es-MX"/>
        </w:rPr>
        <w:t xml:space="preserve"> o entidad</w:t>
      </w:r>
      <w:r w:rsidRPr="00C7589F">
        <w:rPr>
          <w:rFonts w:cs="Arial"/>
          <w:lang w:val="es-ES" w:eastAsia="es-MX"/>
        </w:rPr>
        <w:t xml:space="preserve">, </w:t>
      </w:r>
      <w:r w:rsidR="0094625B">
        <w:rPr>
          <w:rFonts w:cs="Arial"/>
          <w:lang w:val="es-ES" w:eastAsia="es-MX"/>
        </w:rPr>
        <w:t xml:space="preserve">misma </w:t>
      </w:r>
      <w:r w:rsidR="0094625B">
        <w:rPr>
          <w:rFonts w:cs="Arial"/>
          <w:lang w:val="es-ES" w:eastAsia="es-MX"/>
        </w:rPr>
        <w:lastRenderedPageBreak/>
        <w:t xml:space="preserve">que se hizo en su mayoría desde </w:t>
      </w:r>
      <w:r w:rsidRPr="0094625B">
        <w:rPr>
          <w:rFonts w:cs="Arial"/>
          <w:b/>
          <w:bCs/>
          <w:lang w:val="es-ES" w:eastAsia="es-MX"/>
        </w:rPr>
        <w:t>hace más de 6 meses</w:t>
      </w:r>
      <w:r w:rsidRPr="00C7589F">
        <w:rPr>
          <w:rFonts w:cs="Arial"/>
          <w:lang w:val="es-ES" w:eastAsia="es-MX"/>
        </w:rPr>
        <w:t xml:space="preserve">. </w:t>
      </w:r>
    </w:p>
    <w:p w14:paraId="1EB0C836" w14:textId="7408598D" w:rsidR="00C7589F" w:rsidRPr="00C7589F" w:rsidRDefault="00C7589F" w:rsidP="0094625B">
      <w:pPr>
        <w:autoSpaceDE w:val="0"/>
        <w:autoSpaceDN w:val="0"/>
        <w:adjustRightInd w:val="0"/>
        <w:spacing w:after="120" w:line="240" w:lineRule="auto"/>
        <w:ind w:left="284" w:right="391"/>
        <w:jc w:val="both"/>
        <w:rPr>
          <w:rFonts w:cs="Arial"/>
          <w:lang w:val="es-CR" w:eastAsia="es-MX"/>
        </w:rPr>
      </w:pPr>
      <w:r w:rsidRPr="00C7589F">
        <w:rPr>
          <w:rFonts w:cs="Arial"/>
          <w:lang w:val="es-ES" w:eastAsia="es-MX"/>
        </w:rPr>
        <w:t xml:space="preserve">El </w:t>
      </w:r>
      <w:r w:rsidRPr="0094625B">
        <w:rPr>
          <w:rFonts w:cs="Arial"/>
          <w:b/>
          <w:bCs/>
          <w:lang w:val="es-ES" w:eastAsia="es-MX"/>
        </w:rPr>
        <w:t>3</w:t>
      </w:r>
      <w:r w:rsidR="0094625B" w:rsidRPr="0094625B">
        <w:rPr>
          <w:rFonts w:cs="Arial"/>
          <w:b/>
          <w:bCs/>
          <w:lang w:val="es-ES" w:eastAsia="es-MX"/>
        </w:rPr>
        <w:t>1.0</w:t>
      </w:r>
      <w:r w:rsidRPr="0094625B">
        <w:rPr>
          <w:rFonts w:cs="Arial"/>
          <w:b/>
          <w:bCs/>
          <w:lang w:val="es-ES" w:eastAsia="es-MX"/>
        </w:rPr>
        <w:t>%</w:t>
      </w:r>
      <w:r w:rsidRPr="00C7589F">
        <w:rPr>
          <w:rFonts w:cs="Arial"/>
          <w:lang w:val="es-ES" w:eastAsia="es-MX"/>
        </w:rPr>
        <w:t xml:space="preserve"> de los casos aún no se ha resuelto. La insatisfacción con la resolución es alta en la medida que alcanza un </w:t>
      </w:r>
      <w:r w:rsidRPr="0094625B">
        <w:rPr>
          <w:rFonts w:cs="Arial"/>
          <w:b/>
          <w:bCs/>
          <w:lang w:val="es-ES" w:eastAsia="es-MX"/>
        </w:rPr>
        <w:t>4</w:t>
      </w:r>
      <w:r w:rsidR="0094625B" w:rsidRPr="0094625B">
        <w:rPr>
          <w:rFonts w:cs="Arial"/>
          <w:b/>
          <w:bCs/>
          <w:lang w:val="es-ES" w:eastAsia="es-MX"/>
        </w:rPr>
        <w:t>4.8</w:t>
      </w:r>
      <w:r w:rsidRPr="0094625B">
        <w:rPr>
          <w:rFonts w:cs="Arial"/>
          <w:b/>
          <w:bCs/>
          <w:lang w:val="es-ES" w:eastAsia="es-MX"/>
        </w:rPr>
        <w:t>%</w:t>
      </w:r>
      <w:r w:rsidRPr="00C7589F">
        <w:rPr>
          <w:rFonts w:cs="Arial"/>
          <w:lang w:val="es-ES" w:eastAsia="es-MX"/>
        </w:rPr>
        <w:t>.</w:t>
      </w:r>
      <w:r w:rsidR="0094625B">
        <w:rPr>
          <w:rFonts w:cs="Arial"/>
          <w:lang w:val="es-ES" w:eastAsia="es-MX"/>
        </w:rPr>
        <w:t xml:space="preserve"> </w:t>
      </w:r>
      <w:r w:rsidR="0094625B" w:rsidRPr="0094625B">
        <w:rPr>
          <w:rFonts w:cs="Arial"/>
          <w:i/>
          <w:iCs/>
          <w:lang w:val="es-ES" w:eastAsia="es-MX"/>
        </w:rPr>
        <w:t>Cuadro No. 36</w:t>
      </w:r>
      <w:r w:rsidR="0094625B">
        <w:rPr>
          <w:rFonts w:cs="Arial"/>
          <w:lang w:val="es-ES" w:eastAsia="es-MX"/>
        </w:rPr>
        <w:t>.</w:t>
      </w:r>
    </w:p>
    <w:bookmarkStart w:id="33" w:name="_MON_1646485892"/>
    <w:bookmarkEnd w:id="33"/>
    <w:p w14:paraId="704640AB" w14:textId="0E6E7713" w:rsidR="001A6087" w:rsidRDefault="0094625B" w:rsidP="000A6646">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object w:dxaOrig="18756" w:dyaOrig="11123" w14:anchorId="1132294C">
          <v:shape id="_x0000_i1061" type="#_x0000_t75" style="width:513pt;height:303.75pt" o:ole="">
            <v:imagedata r:id="rId87" o:title=""/>
          </v:shape>
          <o:OLEObject Type="Embed" ProgID="Excel.Sheet.12" ShapeID="_x0000_i1061" DrawAspect="Content" ObjectID="_1654581769" r:id="rId88"/>
        </w:object>
      </w:r>
    </w:p>
    <w:p w14:paraId="5D6D6C8F" w14:textId="49EA9D57" w:rsidR="0094625B" w:rsidRDefault="0094625B" w:rsidP="000A6646">
      <w:pPr>
        <w:autoSpaceDE w:val="0"/>
        <w:autoSpaceDN w:val="0"/>
        <w:adjustRightInd w:val="0"/>
        <w:spacing w:after="120" w:line="240" w:lineRule="auto"/>
        <w:ind w:left="851" w:right="391" w:hanging="567"/>
        <w:jc w:val="both"/>
        <w:rPr>
          <w:rFonts w:cs="Arial"/>
          <w:b/>
          <w:sz w:val="24"/>
          <w:szCs w:val="24"/>
          <w:lang w:val="es-CR" w:eastAsia="es-MX"/>
        </w:rPr>
      </w:pPr>
    </w:p>
    <w:p w14:paraId="4A3FF731" w14:textId="5E17797F" w:rsidR="001A6087" w:rsidRDefault="001A6087" w:rsidP="001A6087">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4</w:t>
      </w:r>
      <w:r w:rsidRPr="00490E7A">
        <w:rPr>
          <w:rFonts w:cs="Arial"/>
          <w:b/>
          <w:sz w:val="24"/>
          <w:szCs w:val="24"/>
          <w:lang w:val="es-CR" w:eastAsia="es-MX"/>
        </w:rPr>
        <w:t>.</w:t>
      </w:r>
      <w:r w:rsidR="00C7589F">
        <w:rPr>
          <w:rFonts w:cs="Arial"/>
          <w:b/>
          <w:sz w:val="24"/>
          <w:szCs w:val="24"/>
          <w:lang w:val="es-CR" w:eastAsia="es-MX"/>
        </w:rPr>
        <w:t>9</w:t>
      </w:r>
      <w:r w:rsidRPr="00490E7A">
        <w:rPr>
          <w:rFonts w:cs="Arial"/>
          <w:b/>
          <w:sz w:val="24"/>
          <w:szCs w:val="24"/>
          <w:lang w:val="es-CR" w:eastAsia="es-MX"/>
        </w:rPr>
        <w:tab/>
      </w:r>
      <w:r w:rsidRPr="001A6087">
        <w:rPr>
          <w:rFonts w:cs="Arial"/>
          <w:b/>
          <w:sz w:val="24"/>
          <w:szCs w:val="24"/>
          <w:lang w:val="es-CR" w:eastAsia="es-MX"/>
        </w:rPr>
        <w:t>Toma de decisiones y propiedad de activos en el hogar</w:t>
      </w:r>
    </w:p>
    <w:p w14:paraId="277603D7" w14:textId="1F7603B4" w:rsidR="00C7589F" w:rsidRPr="00C7589F" w:rsidRDefault="00C7589F" w:rsidP="00C7589F">
      <w:pPr>
        <w:autoSpaceDE w:val="0"/>
        <w:autoSpaceDN w:val="0"/>
        <w:adjustRightInd w:val="0"/>
        <w:spacing w:after="120"/>
        <w:ind w:left="284" w:right="389"/>
        <w:jc w:val="both"/>
        <w:rPr>
          <w:rFonts w:cs="Arial"/>
          <w:lang w:val="es-CR" w:eastAsia="es-MX"/>
        </w:rPr>
      </w:pPr>
      <w:r w:rsidRPr="00C7589F">
        <w:rPr>
          <w:rFonts w:cs="Arial"/>
          <w:lang w:val="es-ES" w:eastAsia="es-MX"/>
        </w:rPr>
        <w:t>Las decisiones en el hogar se reparten entre decisiones unipersonales (</w:t>
      </w:r>
      <w:r w:rsidRPr="0094625B">
        <w:rPr>
          <w:rFonts w:cs="Arial"/>
          <w:b/>
          <w:bCs/>
          <w:lang w:val="es-ES" w:eastAsia="es-MX"/>
        </w:rPr>
        <w:t>37</w:t>
      </w:r>
      <w:r w:rsidR="0094625B" w:rsidRPr="0094625B">
        <w:rPr>
          <w:rFonts w:cs="Arial"/>
          <w:b/>
          <w:bCs/>
          <w:lang w:val="es-ES" w:eastAsia="es-MX"/>
        </w:rPr>
        <w:t>.0</w:t>
      </w:r>
      <w:r w:rsidRPr="0094625B">
        <w:rPr>
          <w:rFonts w:cs="Arial"/>
          <w:b/>
          <w:bCs/>
          <w:lang w:val="es-ES" w:eastAsia="es-MX"/>
        </w:rPr>
        <w:t>%</w:t>
      </w:r>
      <w:r w:rsidRPr="00C7589F">
        <w:rPr>
          <w:rFonts w:cs="Arial"/>
          <w:lang w:val="es-ES" w:eastAsia="es-MX"/>
        </w:rPr>
        <w:t>) y decisiones con la pareja (</w:t>
      </w:r>
      <w:r w:rsidRPr="0094625B">
        <w:rPr>
          <w:rFonts w:cs="Arial"/>
          <w:b/>
          <w:bCs/>
          <w:lang w:val="es-ES" w:eastAsia="es-MX"/>
        </w:rPr>
        <w:t>3</w:t>
      </w:r>
      <w:r w:rsidR="0094625B" w:rsidRPr="0094625B">
        <w:rPr>
          <w:rFonts w:cs="Arial"/>
          <w:b/>
          <w:bCs/>
          <w:lang w:val="es-ES" w:eastAsia="es-MX"/>
        </w:rPr>
        <w:t>0.8</w:t>
      </w:r>
      <w:r w:rsidRPr="0094625B">
        <w:rPr>
          <w:rFonts w:cs="Arial"/>
          <w:b/>
          <w:bCs/>
          <w:lang w:val="es-ES" w:eastAsia="es-MX"/>
        </w:rPr>
        <w:t>%</w:t>
      </w:r>
      <w:r w:rsidRPr="00C7589F">
        <w:rPr>
          <w:rFonts w:cs="Arial"/>
          <w:lang w:val="es-ES" w:eastAsia="es-MX"/>
        </w:rPr>
        <w:t>) o bien con otras personas en el hogar (</w:t>
      </w:r>
      <w:r w:rsidRPr="0094625B">
        <w:rPr>
          <w:rFonts w:cs="Arial"/>
          <w:b/>
          <w:bCs/>
          <w:lang w:val="es-ES" w:eastAsia="es-MX"/>
        </w:rPr>
        <w:t>1</w:t>
      </w:r>
      <w:r w:rsidR="0094625B" w:rsidRPr="0094625B">
        <w:rPr>
          <w:rFonts w:cs="Arial"/>
          <w:b/>
          <w:bCs/>
          <w:lang w:val="es-ES" w:eastAsia="es-MX"/>
        </w:rPr>
        <w:t>4.8</w:t>
      </w:r>
      <w:r w:rsidRPr="0094625B">
        <w:rPr>
          <w:rFonts w:cs="Arial"/>
          <w:b/>
          <w:bCs/>
          <w:lang w:val="es-ES" w:eastAsia="es-MX"/>
        </w:rPr>
        <w:t>%</w:t>
      </w:r>
      <w:r w:rsidRPr="00C7589F">
        <w:rPr>
          <w:rFonts w:cs="Arial"/>
          <w:lang w:val="es-ES" w:eastAsia="es-MX"/>
        </w:rPr>
        <w:t>). El decisor cambia naturalmente según la edad.</w:t>
      </w:r>
    </w:p>
    <w:p w14:paraId="5A3B757B" w14:textId="4A887F03" w:rsidR="00C7589F" w:rsidRDefault="00C7589F" w:rsidP="00C7589F">
      <w:pPr>
        <w:autoSpaceDE w:val="0"/>
        <w:autoSpaceDN w:val="0"/>
        <w:adjustRightInd w:val="0"/>
        <w:spacing w:after="120"/>
        <w:ind w:left="284" w:right="389"/>
        <w:jc w:val="both"/>
        <w:rPr>
          <w:rFonts w:cs="Arial"/>
          <w:lang w:val="es-MX" w:eastAsia="es-MX"/>
        </w:rPr>
      </w:pPr>
      <w:r w:rsidRPr="0094625B">
        <w:rPr>
          <w:rFonts w:cs="Arial"/>
          <w:b/>
          <w:bCs/>
          <w:lang w:val="es-MX" w:eastAsia="es-MX"/>
        </w:rPr>
        <w:t>3 de cada 10</w:t>
      </w:r>
      <w:r w:rsidRPr="00C7589F">
        <w:rPr>
          <w:rFonts w:cs="Arial"/>
          <w:lang w:val="es-MX" w:eastAsia="es-MX"/>
        </w:rPr>
        <w:t xml:space="preserve"> son propietarios de alguna vivienda (más los mayores de 35 años) y </w:t>
      </w:r>
      <w:r w:rsidRPr="0094625B">
        <w:rPr>
          <w:rFonts w:cs="Arial"/>
          <w:b/>
          <w:bCs/>
          <w:lang w:val="es-MX" w:eastAsia="es-MX"/>
        </w:rPr>
        <w:t>18</w:t>
      </w:r>
      <w:r w:rsidR="0094625B" w:rsidRPr="0094625B">
        <w:rPr>
          <w:rFonts w:cs="Arial"/>
          <w:b/>
          <w:bCs/>
          <w:lang w:val="es-MX" w:eastAsia="es-MX"/>
        </w:rPr>
        <w:t>.0</w:t>
      </w:r>
      <w:r w:rsidRPr="0094625B">
        <w:rPr>
          <w:rFonts w:cs="Arial"/>
          <w:b/>
          <w:bCs/>
          <w:lang w:val="es-MX" w:eastAsia="es-MX"/>
        </w:rPr>
        <w:t>%</w:t>
      </w:r>
      <w:r w:rsidRPr="00C7589F">
        <w:rPr>
          <w:rFonts w:cs="Arial"/>
          <w:lang w:val="es-MX" w:eastAsia="es-MX"/>
        </w:rPr>
        <w:t xml:space="preserve"> de un vehículo. Sólo </w:t>
      </w:r>
      <w:r w:rsidRPr="0094625B">
        <w:rPr>
          <w:rFonts w:cs="Arial"/>
          <w:b/>
          <w:bCs/>
          <w:lang w:val="es-MX" w:eastAsia="es-MX"/>
        </w:rPr>
        <w:t>5</w:t>
      </w:r>
      <w:r w:rsidR="0094625B" w:rsidRPr="0094625B">
        <w:rPr>
          <w:rFonts w:cs="Arial"/>
          <w:b/>
          <w:bCs/>
          <w:lang w:val="es-MX" w:eastAsia="es-MX"/>
        </w:rPr>
        <w:t>.3</w:t>
      </w:r>
      <w:r w:rsidRPr="0094625B">
        <w:rPr>
          <w:rFonts w:cs="Arial"/>
          <w:b/>
          <w:bCs/>
          <w:lang w:val="es-MX" w:eastAsia="es-MX"/>
        </w:rPr>
        <w:t>%</w:t>
      </w:r>
      <w:r w:rsidRPr="00C7589F">
        <w:rPr>
          <w:rFonts w:cs="Arial"/>
          <w:lang w:val="es-MX" w:eastAsia="es-MX"/>
        </w:rPr>
        <w:t xml:space="preserve"> es propietario de un terreno para cultivar.</w:t>
      </w:r>
    </w:p>
    <w:p w14:paraId="7DCFCCC5" w14:textId="1138A577" w:rsidR="00C7589F" w:rsidRDefault="00C7589F" w:rsidP="00C7589F">
      <w:pPr>
        <w:autoSpaceDE w:val="0"/>
        <w:autoSpaceDN w:val="0"/>
        <w:adjustRightInd w:val="0"/>
        <w:spacing w:after="120"/>
        <w:ind w:left="284" w:right="389"/>
        <w:jc w:val="both"/>
        <w:rPr>
          <w:rFonts w:cs="Arial"/>
          <w:lang w:val="es-MX" w:eastAsia="es-MX"/>
        </w:rPr>
      </w:pPr>
      <w:r w:rsidRPr="00C7589F">
        <w:rPr>
          <w:rFonts w:cs="Arial"/>
          <w:lang w:val="es-MX" w:eastAsia="es-MX"/>
        </w:rPr>
        <w:t>La vivienda y el terreno para cultivo se adquieren principalmente por donación o herencia</w:t>
      </w:r>
      <w:r w:rsidR="0094625B">
        <w:rPr>
          <w:rFonts w:cs="Arial"/>
          <w:lang w:val="es-MX" w:eastAsia="es-MX"/>
        </w:rPr>
        <w:t xml:space="preserve"> (</w:t>
      </w:r>
      <w:r w:rsidR="0094625B" w:rsidRPr="0094625B">
        <w:rPr>
          <w:rFonts w:cs="Arial"/>
          <w:b/>
          <w:bCs/>
          <w:lang w:val="es-MX" w:eastAsia="es-MX"/>
        </w:rPr>
        <w:t>51.9% y 53.1%</w:t>
      </w:r>
      <w:r w:rsidR="0094625B">
        <w:rPr>
          <w:rFonts w:cs="Arial"/>
          <w:lang w:val="es-MX" w:eastAsia="es-MX"/>
        </w:rPr>
        <w:t xml:space="preserve"> respectivamente)</w:t>
      </w:r>
      <w:r w:rsidRPr="00C7589F">
        <w:rPr>
          <w:rFonts w:cs="Arial"/>
          <w:lang w:val="es-MX" w:eastAsia="es-MX"/>
        </w:rPr>
        <w:t>, mientras que para la compra de un vehículo se utilizan los ahorros</w:t>
      </w:r>
      <w:r w:rsidR="0094625B">
        <w:rPr>
          <w:rFonts w:cs="Arial"/>
          <w:lang w:val="es-MX" w:eastAsia="es-MX"/>
        </w:rPr>
        <w:t xml:space="preserve"> (</w:t>
      </w:r>
      <w:r w:rsidR="0094625B" w:rsidRPr="0094625B">
        <w:rPr>
          <w:rFonts w:cs="Arial"/>
          <w:b/>
          <w:bCs/>
          <w:lang w:val="es-MX" w:eastAsia="es-MX"/>
        </w:rPr>
        <w:t>57.4%</w:t>
      </w:r>
      <w:r w:rsidR="0094625B">
        <w:rPr>
          <w:rFonts w:cs="Arial"/>
          <w:lang w:val="es-MX" w:eastAsia="es-MX"/>
        </w:rPr>
        <w:t>)</w:t>
      </w:r>
      <w:r w:rsidRPr="00C7589F">
        <w:rPr>
          <w:rFonts w:cs="Arial"/>
          <w:lang w:val="es-MX" w:eastAsia="es-MX"/>
        </w:rPr>
        <w:t xml:space="preserve">. Entre un </w:t>
      </w:r>
      <w:r w:rsidRPr="0094625B">
        <w:rPr>
          <w:rFonts w:cs="Arial"/>
          <w:b/>
          <w:bCs/>
          <w:lang w:val="es-MX" w:eastAsia="es-MX"/>
        </w:rPr>
        <w:t xml:space="preserve">14% y 24% </w:t>
      </w:r>
      <w:r w:rsidRPr="00C7589F">
        <w:rPr>
          <w:rFonts w:cs="Arial"/>
          <w:lang w:val="es-MX" w:eastAsia="es-MX"/>
        </w:rPr>
        <w:t xml:space="preserve">utilizó un crédito de una institución financiera para poder adquirir </w:t>
      </w:r>
      <w:r w:rsidR="0094625B">
        <w:rPr>
          <w:rFonts w:cs="Arial"/>
          <w:lang w:val="es-MX" w:eastAsia="es-MX"/>
        </w:rPr>
        <w:t>alguno de los bienes.</w:t>
      </w:r>
    </w:p>
    <w:p w14:paraId="6FB5B8EA" w14:textId="30AD671A" w:rsidR="000A6646" w:rsidRPr="0094625B" w:rsidRDefault="00C7589F" w:rsidP="00F2273D">
      <w:pPr>
        <w:autoSpaceDE w:val="0"/>
        <w:autoSpaceDN w:val="0"/>
        <w:adjustRightInd w:val="0"/>
        <w:spacing w:after="120"/>
        <w:ind w:left="284" w:right="389"/>
        <w:jc w:val="both"/>
        <w:rPr>
          <w:rFonts w:cs="Arial"/>
          <w:i/>
          <w:iCs/>
          <w:lang w:val="es-MX" w:eastAsia="es-MX"/>
        </w:rPr>
      </w:pPr>
      <w:r w:rsidRPr="00C7589F">
        <w:rPr>
          <w:rFonts w:cs="Arial"/>
          <w:lang w:val="es-MX" w:eastAsia="es-MX"/>
        </w:rPr>
        <w:t>Para poder vender, rentar o prestar la vivienda, la</w:t>
      </w:r>
      <w:r w:rsidR="0094625B">
        <w:rPr>
          <w:rFonts w:cs="Arial"/>
          <w:lang w:val="es-MX" w:eastAsia="es-MX"/>
        </w:rPr>
        <w:t xml:space="preserve"> </w:t>
      </w:r>
      <w:r w:rsidRPr="00C7589F">
        <w:rPr>
          <w:rFonts w:cs="Arial"/>
          <w:lang w:val="es-MX" w:eastAsia="es-MX"/>
        </w:rPr>
        <w:t>mayoría debe pedir opinión a otro</w:t>
      </w:r>
      <w:r w:rsidR="0094625B">
        <w:rPr>
          <w:rFonts w:cs="Arial"/>
          <w:lang w:val="es-MX" w:eastAsia="es-MX"/>
        </w:rPr>
        <w:t xml:space="preserve"> (</w:t>
      </w:r>
      <w:r w:rsidR="0094625B" w:rsidRPr="0094625B">
        <w:rPr>
          <w:rFonts w:cs="Arial"/>
          <w:b/>
          <w:bCs/>
          <w:lang w:val="es-MX" w:eastAsia="es-MX"/>
        </w:rPr>
        <w:t>51.7%</w:t>
      </w:r>
      <w:r w:rsidR="0094625B">
        <w:rPr>
          <w:rFonts w:cs="Arial"/>
          <w:lang w:val="es-MX" w:eastAsia="es-MX"/>
        </w:rPr>
        <w:t>)</w:t>
      </w:r>
      <w:r w:rsidRPr="00C7589F">
        <w:rPr>
          <w:rFonts w:cs="Arial"/>
          <w:lang w:val="es-MX" w:eastAsia="es-MX"/>
        </w:rPr>
        <w:t xml:space="preserve">; mientras </w:t>
      </w:r>
      <w:r w:rsidR="00B21995" w:rsidRPr="00C7589F">
        <w:rPr>
          <w:rFonts w:cs="Arial"/>
          <w:lang w:val="es-MX" w:eastAsia="es-MX"/>
        </w:rPr>
        <w:t>que,</w:t>
      </w:r>
      <w:r w:rsidRPr="00C7589F">
        <w:rPr>
          <w:rFonts w:cs="Arial"/>
          <w:lang w:val="es-MX" w:eastAsia="es-MX"/>
        </w:rPr>
        <w:t xml:space="preserve"> en el caso del vehículo </w:t>
      </w:r>
      <w:r w:rsidR="0094625B">
        <w:rPr>
          <w:rFonts w:cs="Arial"/>
          <w:lang w:val="es-MX" w:eastAsia="es-MX"/>
        </w:rPr>
        <w:t xml:space="preserve">o terreno, </w:t>
      </w:r>
      <w:r w:rsidRPr="00C7589F">
        <w:rPr>
          <w:rFonts w:cs="Arial"/>
          <w:lang w:val="es-MX" w:eastAsia="es-MX"/>
        </w:rPr>
        <w:t xml:space="preserve">es una decisión que se toma </w:t>
      </w:r>
      <w:r w:rsidR="0094625B">
        <w:rPr>
          <w:rFonts w:cs="Arial"/>
          <w:lang w:val="es-MX" w:eastAsia="es-MX"/>
        </w:rPr>
        <w:t xml:space="preserve">mayoritariamente </w:t>
      </w:r>
      <w:r w:rsidRPr="00C7589F">
        <w:rPr>
          <w:rFonts w:cs="Arial"/>
          <w:lang w:val="es-MX" w:eastAsia="es-MX"/>
        </w:rPr>
        <w:t>solo</w:t>
      </w:r>
      <w:r w:rsidR="0094625B">
        <w:rPr>
          <w:rFonts w:cs="Arial"/>
          <w:lang w:val="es-MX" w:eastAsia="es-MX"/>
        </w:rPr>
        <w:t xml:space="preserve"> (</w:t>
      </w:r>
      <w:r w:rsidR="0094625B" w:rsidRPr="0094625B">
        <w:rPr>
          <w:rFonts w:cs="Arial"/>
          <w:b/>
          <w:bCs/>
          <w:lang w:val="es-MX" w:eastAsia="es-MX"/>
        </w:rPr>
        <w:t>68.1% y 54.7%</w:t>
      </w:r>
      <w:r w:rsidR="0094625B">
        <w:rPr>
          <w:rFonts w:cs="Arial"/>
          <w:lang w:val="es-MX" w:eastAsia="es-MX"/>
        </w:rPr>
        <w:t xml:space="preserve"> respectivamente)</w:t>
      </w:r>
      <w:r>
        <w:rPr>
          <w:rFonts w:cs="Arial"/>
          <w:lang w:val="es-MX" w:eastAsia="es-MX"/>
        </w:rPr>
        <w:t>.</w:t>
      </w:r>
      <w:r w:rsidR="0094625B">
        <w:rPr>
          <w:rFonts w:cs="Arial"/>
          <w:lang w:val="es-MX" w:eastAsia="es-MX"/>
        </w:rPr>
        <w:t xml:space="preserve"> </w:t>
      </w:r>
      <w:r w:rsidR="0094625B" w:rsidRPr="0094625B">
        <w:rPr>
          <w:rFonts w:cs="Arial"/>
          <w:i/>
          <w:iCs/>
          <w:lang w:val="es-MX" w:eastAsia="es-MX"/>
        </w:rPr>
        <w:t>Cuadro No. 37.</w:t>
      </w:r>
    </w:p>
    <w:p w14:paraId="7010D4E2" w14:textId="72BA2420" w:rsidR="00C7589F" w:rsidRDefault="00C7589F" w:rsidP="00F2273D">
      <w:pPr>
        <w:autoSpaceDE w:val="0"/>
        <w:autoSpaceDN w:val="0"/>
        <w:adjustRightInd w:val="0"/>
        <w:spacing w:after="120"/>
        <w:ind w:left="284" w:right="389"/>
        <w:jc w:val="both"/>
        <w:rPr>
          <w:rFonts w:cs="Arial"/>
          <w:lang w:val="es-MX" w:eastAsia="es-MX"/>
        </w:rPr>
      </w:pPr>
    </w:p>
    <w:p w14:paraId="6A08D9C2" w14:textId="7096C44F" w:rsidR="00C7589F" w:rsidRDefault="00C7589F" w:rsidP="00F2273D">
      <w:pPr>
        <w:autoSpaceDE w:val="0"/>
        <w:autoSpaceDN w:val="0"/>
        <w:adjustRightInd w:val="0"/>
        <w:spacing w:after="120"/>
        <w:ind w:left="284" w:right="389"/>
        <w:jc w:val="both"/>
        <w:rPr>
          <w:rFonts w:cs="Arial"/>
          <w:lang w:val="es-MX" w:eastAsia="es-MX"/>
        </w:rPr>
      </w:pPr>
    </w:p>
    <w:p w14:paraId="62F60CEC" w14:textId="145AAE40" w:rsidR="00C7589F" w:rsidRDefault="00C7589F" w:rsidP="00F2273D">
      <w:pPr>
        <w:autoSpaceDE w:val="0"/>
        <w:autoSpaceDN w:val="0"/>
        <w:adjustRightInd w:val="0"/>
        <w:spacing w:after="120"/>
        <w:ind w:left="284" w:right="389"/>
        <w:jc w:val="both"/>
        <w:rPr>
          <w:rFonts w:cs="Arial"/>
          <w:lang w:val="es-MX" w:eastAsia="es-MX"/>
        </w:rPr>
      </w:pPr>
    </w:p>
    <w:bookmarkStart w:id="34" w:name="_MON_1646488359"/>
    <w:bookmarkEnd w:id="34"/>
    <w:p w14:paraId="75DB9208" w14:textId="022A5B0A" w:rsidR="00C7589F" w:rsidRDefault="0094625B" w:rsidP="00F2273D">
      <w:pPr>
        <w:autoSpaceDE w:val="0"/>
        <w:autoSpaceDN w:val="0"/>
        <w:adjustRightInd w:val="0"/>
        <w:spacing w:after="120"/>
        <w:ind w:left="284" w:right="389"/>
        <w:jc w:val="both"/>
        <w:rPr>
          <w:rFonts w:cs="Arial"/>
          <w:lang w:val="es-MX" w:eastAsia="es-MX"/>
        </w:rPr>
      </w:pPr>
      <w:r>
        <w:rPr>
          <w:rFonts w:cs="Arial"/>
          <w:lang w:val="es-MX" w:eastAsia="es-MX"/>
        </w:rPr>
        <w:object w:dxaOrig="18756" w:dyaOrig="17590" w14:anchorId="515B9BFE">
          <v:shape id="_x0000_i1062" type="#_x0000_t75" style="width:525pt;height:492.75pt" o:ole="">
            <v:imagedata r:id="rId89" o:title=""/>
          </v:shape>
          <o:OLEObject Type="Embed" ProgID="Excel.Sheet.12" ShapeID="_x0000_i1062" DrawAspect="Content" ObjectID="_1654581770" r:id="rId90"/>
        </w:object>
      </w:r>
    </w:p>
    <w:p w14:paraId="1B857DBC" w14:textId="6B354DF1" w:rsidR="00C7589F" w:rsidRDefault="00C7589F" w:rsidP="00F2273D">
      <w:pPr>
        <w:autoSpaceDE w:val="0"/>
        <w:autoSpaceDN w:val="0"/>
        <w:adjustRightInd w:val="0"/>
        <w:spacing w:after="120"/>
        <w:ind w:left="284" w:right="389"/>
        <w:jc w:val="both"/>
        <w:rPr>
          <w:rFonts w:cs="Arial"/>
          <w:lang w:val="es-MX" w:eastAsia="es-MX"/>
        </w:rPr>
      </w:pPr>
    </w:p>
    <w:p w14:paraId="76FBFCAD" w14:textId="3C1968DE" w:rsidR="00C7589F" w:rsidRDefault="00C7589F" w:rsidP="00F2273D">
      <w:pPr>
        <w:autoSpaceDE w:val="0"/>
        <w:autoSpaceDN w:val="0"/>
        <w:adjustRightInd w:val="0"/>
        <w:spacing w:after="120"/>
        <w:ind w:left="284" w:right="389"/>
        <w:jc w:val="both"/>
        <w:rPr>
          <w:rFonts w:cs="Arial"/>
          <w:lang w:val="es-MX" w:eastAsia="es-MX"/>
        </w:rPr>
      </w:pPr>
    </w:p>
    <w:p w14:paraId="35D8D568" w14:textId="2DF33EAA" w:rsidR="00C7589F" w:rsidRDefault="00C7589F" w:rsidP="00F2273D">
      <w:pPr>
        <w:autoSpaceDE w:val="0"/>
        <w:autoSpaceDN w:val="0"/>
        <w:adjustRightInd w:val="0"/>
        <w:spacing w:after="120"/>
        <w:ind w:left="284" w:right="389"/>
        <w:jc w:val="both"/>
        <w:rPr>
          <w:rFonts w:cs="Arial"/>
          <w:lang w:val="es-MX" w:eastAsia="es-MX"/>
        </w:rPr>
      </w:pPr>
    </w:p>
    <w:p w14:paraId="67B7C3CB" w14:textId="0FDF30E5" w:rsidR="0094625B" w:rsidRDefault="0094625B" w:rsidP="00F2273D">
      <w:pPr>
        <w:autoSpaceDE w:val="0"/>
        <w:autoSpaceDN w:val="0"/>
        <w:adjustRightInd w:val="0"/>
        <w:spacing w:after="120"/>
        <w:ind w:left="284" w:right="389"/>
        <w:jc w:val="both"/>
        <w:rPr>
          <w:rFonts w:cs="Arial"/>
          <w:lang w:val="es-MX" w:eastAsia="es-MX"/>
        </w:rPr>
      </w:pPr>
    </w:p>
    <w:p w14:paraId="0063751F" w14:textId="0290D505" w:rsidR="0094625B" w:rsidRDefault="0094625B" w:rsidP="00F2273D">
      <w:pPr>
        <w:autoSpaceDE w:val="0"/>
        <w:autoSpaceDN w:val="0"/>
        <w:adjustRightInd w:val="0"/>
        <w:spacing w:after="120"/>
        <w:ind w:left="284" w:right="389"/>
        <w:jc w:val="both"/>
        <w:rPr>
          <w:rFonts w:cs="Arial"/>
          <w:lang w:val="es-MX" w:eastAsia="es-MX"/>
        </w:rPr>
      </w:pPr>
    </w:p>
    <w:p w14:paraId="0948E17C" w14:textId="77777777" w:rsidR="0094625B" w:rsidRDefault="0094625B" w:rsidP="00F2273D">
      <w:pPr>
        <w:autoSpaceDE w:val="0"/>
        <w:autoSpaceDN w:val="0"/>
        <w:adjustRightInd w:val="0"/>
        <w:spacing w:after="120"/>
        <w:ind w:left="284" w:right="389"/>
        <w:jc w:val="both"/>
        <w:rPr>
          <w:rFonts w:cs="Arial"/>
          <w:lang w:val="es-MX" w:eastAsia="es-MX"/>
        </w:rPr>
      </w:pPr>
    </w:p>
    <w:p w14:paraId="70D87EF2" w14:textId="77777777" w:rsidR="00C7589F" w:rsidRDefault="00C7589F" w:rsidP="00F2273D">
      <w:pPr>
        <w:autoSpaceDE w:val="0"/>
        <w:autoSpaceDN w:val="0"/>
        <w:adjustRightInd w:val="0"/>
        <w:spacing w:after="120"/>
        <w:ind w:left="284" w:right="389"/>
        <w:jc w:val="both"/>
        <w:rPr>
          <w:rFonts w:cs="Arial"/>
          <w:lang w:val="es-MX" w:eastAsia="es-MX"/>
        </w:rPr>
      </w:pPr>
    </w:p>
    <w:p w14:paraId="36276677" w14:textId="30D17DD9" w:rsidR="00C7589F" w:rsidRPr="008526D4" w:rsidRDefault="0094625B" w:rsidP="00C7589F">
      <w:pPr>
        <w:pStyle w:val="Prrafodelista"/>
        <w:widowControl/>
        <w:numPr>
          <w:ilvl w:val="0"/>
          <w:numId w:val="5"/>
        </w:numPr>
        <w:autoSpaceDE w:val="0"/>
        <w:autoSpaceDN w:val="0"/>
        <w:adjustRightInd w:val="0"/>
        <w:spacing w:after="120" w:line="240" w:lineRule="auto"/>
        <w:ind w:left="851" w:hanging="567"/>
        <w:contextualSpacing/>
        <w:outlineLvl w:val="0"/>
        <w:rPr>
          <w:b/>
          <w:bCs/>
          <w:sz w:val="28"/>
          <w:szCs w:val="28"/>
          <w:lang w:val="es-CR"/>
        </w:rPr>
      </w:pPr>
      <w:r>
        <w:rPr>
          <w:rFonts w:cs="Verdana"/>
          <w:b/>
          <w:sz w:val="28"/>
          <w:szCs w:val="28"/>
          <w:lang w:val="es-CR"/>
        </w:rPr>
        <w:t>Resumen de h</w:t>
      </w:r>
      <w:r w:rsidR="00C7589F">
        <w:rPr>
          <w:rFonts w:cs="Verdana"/>
          <w:b/>
          <w:sz w:val="28"/>
          <w:szCs w:val="28"/>
          <w:lang w:val="es-CR"/>
        </w:rPr>
        <w:t>allazgos y recomendaciones</w:t>
      </w:r>
    </w:p>
    <w:p w14:paraId="78DC4A9D" w14:textId="77777777" w:rsidR="00C7589F" w:rsidRDefault="00C7589F" w:rsidP="00F2273D">
      <w:pPr>
        <w:autoSpaceDE w:val="0"/>
        <w:autoSpaceDN w:val="0"/>
        <w:adjustRightInd w:val="0"/>
        <w:spacing w:after="120"/>
        <w:ind w:left="284" w:right="389"/>
        <w:jc w:val="both"/>
        <w:rPr>
          <w:rFonts w:cs="Arial"/>
          <w:lang w:val="es-MX" w:eastAsia="es-MX"/>
        </w:rPr>
      </w:pPr>
    </w:p>
    <w:p w14:paraId="3C39D5B6" w14:textId="5D8BACA4"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1</w:t>
      </w:r>
      <w:r w:rsidRPr="00490E7A">
        <w:rPr>
          <w:rFonts w:cs="Arial"/>
          <w:b/>
          <w:sz w:val="24"/>
          <w:szCs w:val="24"/>
          <w:lang w:val="es-CR" w:eastAsia="es-MX"/>
        </w:rPr>
        <w:tab/>
      </w:r>
      <w:r>
        <w:rPr>
          <w:rFonts w:cs="Arial"/>
          <w:b/>
          <w:sz w:val="24"/>
          <w:szCs w:val="24"/>
          <w:lang w:val="es-CR" w:eastAsia="es-MX"/>
        </w:rPr>
        <w:t>P</w:t>
      </w:r>
      <w:r w:rsidRPr="00C7589F">
        <w:rPr>
          <w:rFonts w:cs="Arial"/>
          <w:b/>
          <w:sz w:val="24"/>
          <w:szCs w:val="24"/>
          <w:lang w:val="es-CR" w:eastAsia="es-MX"/>
        </w:rPr>
        <w:t>erfil sociodemográfico y de hogares</w:t>
      </w:r>
    </w:p>
    <w:p w14:paraId="26ECA0D3" w14:textId="7F6AC186" w:rsidR="00C7589F" w:rsidRPr="00C7589F" w:rsidRDefault="00C7589F" w:rsidP="00C7589F">
      <w:pPr>
        <w:numPr>
          <w:ilvl w:val="0"/>
          <w:numId w:val="12"/>
        </w:numPr>
        <w:autoSpaceDE w:val="0"/>
        <w:autoSpaceDN w:val="0"/>
        <w:adjustRightInd w:val="0"/>
        <w:spacing w:after="120"/>
        <w:ind w:right="389"/>
        <w:jc w:val="both"/>
        <w:rPr>
          <w:rFonts w:cs="Arial"/>
          <w:lang w:val="es-CR" w:eastAsia="es-MX"/>
        </w:rPr>
      </w:pPr>
      <w:r w:rsidRPr="00C7589F">
        <w:rPr>
          <w:rFonts w:cs="Arial"/>
          <w:lang w:val="es-ES" w:eastAsia="es-MX"/>
        </w:rPr>
        <w:t>Predomina el segmento adulto (</w:t>
      </w:r>
      <w:r w:rsidRPr="00065EDD">
        <w:rPr>
          <w:rFonts w:cs="Arial"/>
          <w:b/>
          <w:bCs/>
          <w:lang w:val="es-ES" w:eastAsia="es-MX"/>
        </w:rPr>
        <w:t>48% tiene entre 36 y 64 años</w:t>
      </w:r>
      <w:r w:rsidRPr="00C7589F">
        <w:rPr>
          <w:rFonts w:cs="Arial"/>
          <w:lang w:val="es-ES" w:eastAsia="es-MX"/>
        </w:rPr>
        <w:t>), y de nivel socioeconómico medio (</w:t>
      </w:r>
      <w:r w:rsidRPr="00065EDD">
        <w:rPr>
          <w:rFonts w:cs="Arial"/>
          <w:b/>
          <w:bCs/>
          <w:lang w:val="es-ES" w:eastAsia="es-MX"/>
        </w:rPr>
        <w:t>57%</w:t>
      </w:r>
      <w:r w:rsidRPr="00C7589F">
        <w:rPr>
          <w:rFonts w:cs="Arial"/>
          <w:lang w:val="es-ES" w:eastAsia="es-MX"/>
        </w:rPr>
        <w:t xml:space="preserve">). </w:t>
      </w:r>
      <w:r w:rsidRPr="00065EDD">
        <w:rPr>
          <w:rFonts w:cs="Arial"/>
          <w:b/>
          <w:bCs/>
          <w:lang w:val="es-ES" w:eastAsia="es-MX"/>
        </w:rPr>
        <w:t>41%</w:t>
      </w:r>
      <w:r w:rsidRPr="00C7589F">
        <w:rPr>
          <w:rFonts w:cs="Arial"/>
          <w:lang w:val="es-ES" w:eastAsia="es-MX"/>
        </w:rPr>
        <w:t xml:space="preserve"> es soltero y </w:t>
      </w:r>
      <w:r w:rsidRPr="00065EDD">
        <w:rPr>
          <w:rFonts w:cs="Arial"/>
          <w:b/>
          <w:bCs/>
          <w:lang w:val="es-ES" w:eastAsia="es-MX"/>
        </w:rPr>
        <w:t>48%</w:t>
      </w:r>
      <w:r w:rsidRPr="00C7589F">
        <w:rPr>
          <w:rFonts w:cs="Arial"/>
          <w:lang w:val="es-ES" w:eastAsia="es-MX"/>
        </w:rPr>
        <w:t xml:space="preserve"> está casado o en unión libre. </w:t>
      </w:r>
      <w:r w:rsidRPr="00065EDD">
        <w:rPr>
          <w:rFonts w:cs="Arial"/>
          <w:b/>
          <w:bCs/>
          <w:lang w:val="es-ES" w:eastAsia="es-MX"/>
        </w:rPr>
        <w:t>48%</w:t>
      </w:r>
      <w:r w:rsidRPr="00C7589F">
        <w:rPr>
          <w:rFonts w:cs="Arial"/>
          <w:lang w:val="es-ES" w:eastAsia="es-MX"/>
        </w:rPr>
        <w:t xml:space="preserve"> alcanzó nivel educativo medio (Colegio), mientras que </w:t>
      </w:r>
      <w:r w:rsidRPr="00065EDD">
        <w:rPr>
          <w:rFonts w:cs="Arial"/>
          <w:b/>
          <w:bCs/>
          <w:lang w:val="es-ES" w:eastAsia="es-MX"/>
        </w:rPr>
        <w:t>32%</w:t>
      </w:r>
      <w:r w:rsidRPr="00C7589F">
        <w:rPr>
          <w:rFonts w:cs="Arial"/>
          <w:lang w:val="es-ES" w:eastAsia="es-MX"/>
        </w:rPr>
        <w:t xml:space="preserve"> sólo completó la Escuela. Pocos alcanzaron niveles educativos superiores. En cuanto a su situación laboral, </w:t>
      </w:r>
      <w:r w:rsidRPr="00065EDD">
        <w:rPr>
          <w:rFonts w:cs="Arial"/>
          <w:b/>
          <w:bCs/>
          <w:lang w:val="es-ES" w:eastAsia="es-MX"/>
        </w:rPr>
        <w:t>23%</w:t>
      </w:r>
      <w:r w:rsidRPr="00C7589F">
        <w:rPr>
          <w:rFonts w:cs="Arial"/>
          <w:lang w:val="es-ES" w:eastAsia="es-MX"/>
        </w:rPr>
        <w:t xml:space="preserve"> tiene un empleo formal, </w:t>
      </w:r>
      <w:r w:rsidRPr="00065EDD">
        <w:rPr>
          <w:rFonts w:cs="Arial"/>
          <w:b/>
          <w:bCs/>
          <w:lang w:val="es-ES" w:eastAsia="es-MX"/>
        </w:rPr>
        <w:t>20%</w:t>
      </w:r>
      <w:r w:rsidRPr="00C7589F">
        <w:rPr>
          <w:rFonts w:cs="Arial"/>
          <w:lang w:val="es-ES" w:eastAsia="es-MX"/>
        </w:rPr>
        <w:t xml:space="preserve"> se dedica a quehaceres del hogar y </w:t>
      </w:r>
      <w:r w:rsidRPr="00065EDD">
        <w:rPr>
          <w:rFonts w:cs="Arial"/>
          <w:b/>
          <w:bCs/>
          <w:lang w:val="es-ES" w:eastAsia="es-MX"/>
        </w:rPr>
        <w:t>18%</w:t>
      </w:r>
      <w:r w:rsidRPr="00C7589F">
        <w:rPr>
          <w:rFonts w:cs="Arial"/>
          <w:lang w:val="es-ES" w:eastAsia="es-MX"/>
        </w:rPr>
        <w:t xml:space="preserve"> es desempleado. </w:t>
      </w:r>
      <w:r w:rsidRPr="00065EDD">
        <w:rPr>
          <w:rFonts w:cs="Arial"/>
          <w:b/>
          <w:bCs/>
          <w:lang w:val="es-ES" w:eastAsia="es-MX"/>
        </w:rPr>
        <w:t>4 de cada 10</w:t>
      </w:r>
      <w:r w:rsidRPr="00C7589F">
        <w:rPr>
          <w:rFonts w:cs="Arial"/>
          <w:lang w:val="es-ES" w:eastAsia="es-MX"/>
        </w:rPr>
        <w:t xml:space="preserve"> realiza alguna actividad informal, principalmente un servicio o venta de algún producto. El nivel de ingresos es menor a </w:t>
      </w:r>
      <w:r w:rsidRPr="00065EDD">
        <w:rPr>
          <w:rFonts w:cs="Arial"/>
          <w:b/>
          <w:bCs/>
          <w:lang w:val="es-ES" w:eastAsia="es-MX"/>
        </w:rPr>
        <w:t>250.000 colones</w:t>
      </w:r>
      <w:r w:rsidRPr="00C7589F">
        <w:rPr>
          <w:rFonts w:cs="Arial"/>
          <w:lang w:val="es-ES" w:eastAsia="es-MX"/>
        </w:rPr>
        <w:t xml:space="preserve"> para el </w:t>
      </w:r>
      <w:r w:rsidRPr="00065EDD">
        <w:rPr>
          <w:rFonts w:cs="Arial"/>
          <w:b/>
          <w:bCs/>
          <w:lang w:val="es-ES" w:eastAsia="es-MX"/>
        </w:rPr>
        <w:t>44%</w:t>
      </w:r>
      <w:r w:rsidRPr="00C7589F">
        <w:rPr>
          <w:rFonts w:cs="Arial"/>
          <w:lang w:val="es-ES" w:eastAsia="es-MX"/>
        </w:rPr>
        <w:t xml:space="preserve"> y entre </w:t>
      </w:r>
      <w:r w:rsidRPr="00065EDD">
        <w:rPr>
          <w:rFonts w:cs="Arial"/>
          <w:b/>
          <w:bCs/>
          <w:lang w:val="es-ES" w:eastAsia="es-MX"/>
        </w:rPr>
        <w:t>250.000 y 500.000</w:t>
      </w:r>
      <w:r w:rsidRPr="00C7589F">
        <w:rPr>
          <w:rFonts w:cs="Arial"/>
          <w:lang w:val="es-ES" w:eastAsia="es-MX"/>
        </w:rPr>
        <w:t xml:space="preserve"> colones para el </w:t>
      </w:r>
      <w:r w:rsidRPr="00065EDD">
        <w:rPr>
          <w:rFonts w:cs="Arial"/>
          <w:b/>
          <w:bCs/>
          <w:lang w:val="es-ES" w:eastAsia="es-MX"/>
        </w:rPr>
        <w:t>25%.</w:t>
      </w:r>
      <w:r w:rsidRPr="00C7589F">
        <w:rPr>
          <w:rFonts w:cs="Arial"/>
          <w:lang w:val="es-ES" w:eastAsia="es-MX"/>
        </w:rPr>
        <w:t xml:space="preserve"> </w:t>
      </w:r>
    </w:p>
    <w:p w14:paraId="5EE27DE4" w14:textId="77777777" w:rsidR="00C7589F" w:rsidRPr="00C7589F" w:rsidRDefault="00C7589F" w:rsidP="00C7589F">
      <w:pPr>
        <w:numPr>
          <w:ilvl w:val="0"/>
          <w:numId w:val="12"/>
        </w:numPr>
        <w:autoSpaceDE w:val="0"/>
        <w:autoSpaceDN w:val="0"/>
        <w:adjustRightInd w:val="0"/>
        <w:spacing w:after="120"/>
        <w:ind w:right="389"/>
        <w:jc w:val="both"/>
        <w:rPr>
          <w:rFonts w:cs="Arial"/>
          <w:lang w:val="es-CR" w:eastAsia="es-MX"/>
        </w:rPr>
      </w:pPr>
      <w:r w:rsidRPr="00065EDD">
        <w:rPr>
          <w:rFonts w:cs="Arial"/>
          <w:b/>
          <w:bCs/>
          <w:lang w:val="es-PA" w:eastAsia="es-MX"/>
        </w:rPr>
        <w:t>4 de cada 10</w:t>
      </w:r>
      <w:r w:rsidRPr="00C7589F">
        <w:rPr>
          <w:rFonts w:cs="Arial"/>
          <w:lang w:val="es-PA" w:eastAsia="es-MX"/>
        </w:rPr>
        <w:t xml:space="preserve"> cobra sus ingresos a través de una cuenta, mientras que la mitad lo hace en efectivo. Casi </w:t>
      </w:r>
      <w:r w:rsidRPr="00065EDD">
        <w:rPr>
          <w:rFonts w:cs="Arial"/>
          <w:b/>
          <w:bCs/>
          <w:lang w:val="es-PA" w:eastAsia="es-MX"/>
        </w:rPr>
        <w:t>8 de cada 10</w:t>
      </w:r>
      <w:r w:rsidRPr="00C7589F">
        <w:rPr>
          <w:rFonts w:cs="Arial"/>
          <w:lang w:val="es-PA" w:eastAsia="es-MX"/>
        </w:rPr>
        <w:t xml:space="preserve"> cuenta con un seguro de la CSSS. </w:t>
      </w:r>
    </w:p>
    <w:p w14:paraId="3204795B" w14:textId="77777777" w:rsidR="00C7589F" w:rsidRPr="00C7589F" w:rsidRDefault="00C7589F" w:rsidP="00C7589F">
      <w:pPr>
        <w:numPr>
          <w:ilvl w:val="0"/>
          <w:numId w:val="12"/>
        </w:numPr>
        <w:autoSpaceDE w:val="0"/>
        <w:autoSpaceDN w:val="0"/>
        <w:adjustRightInd w:val="0"/>
        <w:spacing w:after="120"/>
        <w:ind w:right="389"/>
        <w:jc w:val="both"/>
        <w:rPr>
          <w:rFonts w:cs="Arial"/>
          <w:lang w:val="es-CR" w:eastAsia="es-MX"/>
        </w:rPr>
      </w:pPr>
      <w:r w:rsidRPr="00C7589F">
        <w:rPr>
          <w:rFonts w:cs="Arial"/>
          <w:lang w:val="es-PA" w:eastAsia="es-MX"/>
        </w:rPr>
        <w:t>El celular está ampliamente extendido (</w:t>
      </w:r>
      <w:r w:rsidRPr="00065EDD">
        <w:rPr>
          <w:rFonts w:cs="Arial"/>
          <w:b/>
          <w:bCs/>
          <w:lang w:val="es-PA" w:eastAsia="es-MX"/>
        </w:rPr>
        <w:t>93% tienen uno</w:t>
      </w:r>
      <w:r w:rsidRPr="00C7589F">
        <w:rPr>
          <w:rFonts w:cs="Arial"/>
          <w:lang w:val="es-PA" w:eastAsia="es-MX"/>
        </w:rPr>
        <w:t>), y en general, son teléfonos inteligentes (</w:t>
      </w:r>
      <w:r w:rsidRPr="00065EDD">
        <w:rPr>
          <w:rFonts w:cs="Arial"/>
          <w:b/>
          <w:bCs/>
          <w:lang w:val="es-PA" w:eastAsia="es-MX"/>
        </w:rPr>
        <w:t>62%</w:t>
      </w:r>
      <w:r w:rsidRPr="00C7589F">
        <w:rPr>
          <w:rFonts w:cs="Arial"/>
          <w:lang w:val="es-PA" w:eastAsia="es-MX"/>
        </w:rPr>
        <w:t>). El tipo de línea se reparte entre prepago (</w:t>
      </w:r>
      <w:r w:rsidRPr="00065EDD">
        <w:rPr>
          <w:rFonts w:cs="Arial"/>
          <w:b/>
          <w:bCs/>
          <w:lang w:val="es-PA" w:eastAsia="es-MX"/>
        </w:rPr>
        <w:t>55%</w:t>
      </w:r>
      <w:r w:rsidRPr="00C7589F">
        <w:rPr>
          <w:rFonts w:cs="Arial"/>
          <w:lang w:val="es-PA" w:eastAsia="es-MX"/>
        </w:rPr>
        <w:t>) y post pago (</w:t>
      </w:r>
      <w:r w:rsidRPr="00065EDD">
        <w:rPr>
          <w:rFonts w:cs="Arial"/>
          <w:b/>
          <w:bCs/>
          <w:lang w:val="es-PA" w:eastAsia="es-MX"/>
        </w:rPr>
        <w:t>41%</w:t>
      </w:r>
      <w:r w:rsidRPr="00C7589F">
        <w:rPr>
          <w:rFonts w:cs="Arial"/>
          <w:lang w:val="es-PA" w:eastAsia="es-MX"/>
        </w:rPr>
        <w:t xml:space="preserve">). Un </w:t>
      </w:r>
      <w:r w:rsidRPr="00065EDD">
        <w:rPr>
          <w:rFonts w:cs="Arial"/>
          <w:b/>
          <w:bCs/>
          <w:lang w:val="es-PA" w:eastAsia="es-MX"/>
        </w:rPr>
        <w:t>5%</w:t>
      </w:r>
      <w:r w:rsidRPr="00C7589F">
        <w:rPr>
          <w:rFonts w:cs="Arial"/>
          <w:lang w:val="es-PA" w:eastAsia="es-MX"/>
        </w:rPr>
        <w:t xml:space="preserve"> tiene un sistema híbrido de pagos.</w:t>
      </w:r>
    </w:p>
    <w:p w14:paraId="70B0769E" w14:textId="77777777" w:rsidR="00C7589F" w:rsidRPr="00C7589F" w:rsidRDefault="00C7589F" w:rsidP="00C7589F">
      <w:pPr>
        <w:numPr>
          <w:ilvl w:val="0"/>
          <w:numId w:val="12"/>
        </w:numPr>
        <w:autoSpaceDE w:val="0"/>
        <w:autoSpaceDN w:val="0"/>
        <w:adjustRightInd w:val="0"/>
        <w:spacing w:after="120"/>
        <w:ind w:right="389"/>
        <w:jc w:val="both"/>
        <w:rPr>
          <w:rFonts w:cs="Arial"/>
          <w:lang w:val="es-CR" w:eastAsia="es-MX"/>
        </w:rPr>
      </w:pPr>
      <w:r w:rsidRPr="00C7589F">
        <w:rPr>
          <w:rFonts w:cs="Arial"/>
          <w:lang w:val="es-PA" w:eastAsia="es-MX"/>
        </w:rPr>
        <w:t>En promedio, hay 4 habitantes por hogar, con edades distribuidas homogéneamente (</w:t>
      </w:r>
      <w:r w:rsidRPr="00065EDD">
        <w:rPr>
          <w:rFonts w:cs="Arial"/>
          <w:b/>
          <w:bCs/>
          <w:lang w:val="es-PA" w:eastAsia="es-MX"/>
        </w:rPr>
        <w:t>18% son menores de 15</w:t>
      </w:r>
      <w:r w:rsidRPr="00C7589F">
        <w:rPr>
          <w:rFonts w:cs="Arial"/>
          <w:lang w:val="es-PA" w:eastAsia="es-MX"/>
        </w:rPr>
        <w:t xml:space="preserve">, </w:t>
      </w:r>
      <w:r w:rsidRPr="00065EDD">
        <w:rPr>
          <w:rFonts w:cs="Arial"/>
          <w:b/>
          <w:bCs/>
          <w:lang w:val="es-PA" w:eastAsia="es-MX"/>
        </w:rPr>
        <w:t>20%</w:t>
      </w:r>
      <w:r w:rsidRPr="00C7589F">
        <w:rPr>
          <w:rFonts w:cs="Arial"/>
          <w:lang w:val="es-PA" w:eastAsia="es-MX"/>
        </w:rPr>
        <w:t xml:space="preserve"> tienen entre </w:t>
      </w:r>
      <w:r w:rsidRPr="00065EDD">
        <w:rPr>
          <w:rFonts w:cs="Arial"/>
          <w:b/>
          <w:bCs/>
          <w:lang w:val="es-PA" w:eastAsia="es-MX"/>
        </w:rPr>
        <w:t>15 y 24</w:t>
      </w:r>
      <w:r w:rsidRPr="00C7589F">
        <w:rPr>
          <w:rFonts w:cs="Arial"/>
          <w:lang w:val="es-PA" w:eastAsia="es-MX"/>
        </w:rPr>
        <w:t xml:space="preserve">; </w:t>
      </w:r>
      <w:r w:rsidRPr="00065EDD">
        <w:rPr>
          <w:rFonts w:cs="Arial"/>
          <w:b/>
          <w:bCs/>
          <w:lang w:val="es-PA" w:eastAsia="es-MX"/>
        </w:rPr>
        <w:t>18%</w:t>
      </w:r>
      <w:r w:rsidRPr="00C7589F">
        <w:rPr>
          <w:rFonts w:cs="Arial"/>
          <w:lang w:val="es-PA" w:eastAsia="es-MX"/>
        </w:rPr>
        <w:t xml:space="preserve"> tiene entre </w:t>
      </w:r>
      <w:r w:rsidRPr="00065EDD">
        <w:rPr>
          <w:rFonts w:cs="Arial"/>
          <w:b/>
          <w:bCs/>
          <w:lang w:val="es-PA" w:eastAsia="es-MX"/>
        </w:rPr>
        <w:t>25 y 34</w:t>
      </w:r>
      <w:r w:rsidRPr="00C7589F">
        <w:rPr>
          <w:rFonts w:cs="Arial"/>
          <w:lang w:val="es-PA" w:eastAsia="es-MX"/>
        </w:rPr>
        <w:t xml:space="preserve">; y </w:t>
      </w:r>
      <w:r w:rsidRPr="00065EDD">
        <w:rPr>
          <w:rFonts w:cs="Arial"/>
          <w:b/>
          <w:bCs/>
          <w:lang w:val="es-PA" w:eastAsia="es-MX"/>
        </w:rPr>
        <w:t>34%</w:t>
      </w:r>
      <w:r w:rsidRPr="00C7589F">
        <w:rPr>
          <w:rFonts w:cs="Arial"/>
          <w:lang w:val="es-PA" w:eastAsia="es-MX"/>
        </w:rPr>
        <w:t xml:space="preserve"> tiene más de </w:t>
      </w:r>
      <w:r w:rsidRPr="00065EDD">
        <w:rPr>
          <w:rFonts w:cs="Arial"/>
          <w:b/>
          <w:bCs/>
          <w:lang w:val="es-PA" w:eastAsia="es-MX"/>
        </w:rPr>
        <w:t>35 años</w:t>
      </w:r>
      <w:r w:rsidRPr="00C7589F">
        <w:rPr>
          <w:rFonts w:cs="Arial"/>
          <w:lang w:val="es-PA" w:eastAsia="es-MX"/>
        </w:rPr>
        <w:t>). La mayoría de los hogares residen en zona urbana (</w:t>
      </w:r>
      <w:r w:rsidRPr="00065EDD">
        <w:rPr>
          <w:rFonts w:cs="Arial"/>
          <w:b/>
          <w:bCs/>
          <w:lang w:val="es-PA" w:eastAsia="es-MX"/>
        </w:rPr>
        <w:t>74%</w:t>
      </w:r>
      <w:r w:rsidRPr="00C7589F">
        <w:rPr>
          <w:rFonts w:cs="Arial"/>
          <w:lang w:val="es-PA" w:eastAsia="es-MX"/>
        </w:rPr>
        <w:t>), predominando San José (</w:t>
      </w:r>
      <w:r w:rsidRPr="00065EDD">
        <w:rPr>
          <w:rFonts w:cs="Arial"/>
          <w:b/>
          <w:bCs/>
          <w:lang w:val="es-PA" w:eastAsia="es-MX"/>
        </w:rPr>
        <w:t>33%</w:t>
      </w:r>
      <w:r w:rsidRPr="00C7589F">
        <w:rPr>
          <w:rFonts w:cs="Arial"/>
          <w:lang w:val="es-PA" w:eastAsia="es-MX"/>
        </w:rPr>
        <w:t>).</w:t>
      </w:r>
    </w:p>
    <w:p w14:paraId="1B1F0C1B" w14:textId="77777777" w:rsidR="00C7589F" w:rsidRDefault="00C7589F" w:rsidP="00C7589F">
      <w:pPr>
        <w:autoSpaceDE w:val="0"/>
        <w:autoSpaceDN w:val="0"/>
        <w:adjustRightInd w:val="0"/>
        <w:spacing w:after="120"/>
        <w:ind w:left="284" w:right="389"/>
        <w:jc w:val="both"/>
        <w:rPr>
          <w:rFonts w:cs="Arial"/>
          <w:b/>
          <w:bCs/>
          <w:lang w:val="es-ES" w:eastAsia="es-MX"/>
        </w:rPr>
      </w:pPr>
    </w:p>
    <w:p w14:paraId="251F9735" w14:textId="7B6A3C22"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2</w:t>
      </w:r>
      <w:r w:rsidRPr="00490E7A">
        <w:rPr>
          <w:rFonts w:cs="Arial"/>
          <w:b/>
          <w:sz w:val="24"/>
          <w:szCs w:val="24"/>
          <w:lang w:val="es-CR" w:eastAsia="es-MX"/>
        </w:rPr>
        <w:tab/>
      </w:r>
      <w:r>
        <w:rPr>
          <w:rFonts w:cs="Arial"/>
          <w:b/>
          <w:sz w:val="24"/>
          <w:szCs w:val="24"/>
          <w:lang w:val="es-CR" w:eastAsia="es-MX"/>
        </w:rPr>
        <w:t>A</w:t>
      </w:r>
      <w:r w:rsidRPr="00C7589F">
        <w:rPr>
          <w:rFonts w:cs="Arial"/>
          <w:b/>
          <w:sz w:val="24"/>
          <w:szCs w:val="24"/>
          <w:lang w:val="es-CR" w:eastAsia="es-MX"/>
        </w:rPr>
        <w:t>dministración de gastos, comportamiento y educación financiera</w:t>
      </w:r>
    </w:p>
    <w:p w14:paraId="3062D7A6" w14:textId="77777777" w:rsidR="00C7589F" w:rsidRPr="00C7589F" w:rsidRDefault="00C7589F" w:rsidP="00C7589F">
      <w:pPr>
        <w:numPr>
          <w:ilvl w:val="0"/>
          <w:numId w:val="13"/>
        </w:numPr>
        <w:autoSpaceDE w:val="0"/>
        <w:autoSpaceDN w:val="0"/>
        <w:adjustRightInd w:val="0"/>
        <w:spacing w:after="120"/>
        <w:ind w:right="389"/>
        <w:jc w:val="both"/>
        <w:rPr>
          <w:rFonts w:cs="Arial"/>
          <w:lang w:val="es-CR" w:eastAsia="es-MX"/>
        </w:rPr>
      </w:pPr>
      <w:r w:rsidRPr="00C7589F">
        <w:rPr>
          <w:rFonts w:cs="Arial"/>
          <w:lang w:val="es-ES" w:eastAsia="es-MX"/>
        </w:rPr>
        <w:t xml:space="preserve">Un tercio lleva un presupuesto o registro de ingresos y gastos, este comportamiento se intensifica en el segmento de </w:t>
      </w:r>
      <w:r w:rsidRPr="00837D8B">
        <w:rPr>
          <w:rFonts w:cs="Arial"/>
          <w:b/>
          <w:bCs/>
          <w:lang w:val="es-ES" w:eastAsia="es-MX"/>
        </w:rPr>
        <w:t>25 a 64 años</w:t>
      </w:r>
      <w:r w:rsidRPr="00C7589F">
        <w:rPr>
          <w:rFonts w:cs="Arial"/>
          <w:lang w:val="es-ES" w:eastAsia="es-MX"/>
        </w:rPr>
        <w:t>, en el nivel socioeconómico alto y en la zona urbana. No obstante, el registro o presupuesto es mayormente manual (</w:t>
      </w:r>
      <w:r w:rsidRPr="00837D8B">
        <w:rPr>
          <w:rFonts w:cs="Arial"/>
          <w:b/>
          <w:bCs/>
          <w:lang w:val="es-ES" w:eastAsia="es-MX"/>
        </w:rPr>
        <w:t>40% lo hace mentalmente y 33% en papel</w:t>
      </w:r>
      <w:r w:rsidRPr="00C7589F">
        <w:rPr>
          <w:rFonts w:cs="Arial"/>
          <w:lang w:val="es-ES" w:eastAsia="es-MX"/>
        </w:rPr>
        <w:t xml:space="preserve">). Sólo </w:t>
      </w:r>
      <w:r w:rsidRPr="00837D8B">
        <w:rPr>
          <w:rFonts w:cs="Arial"/>
          <w:b/>
          <w:bCs/>
          <w:lang w:val="es-ES" w:eastAsia="es-MX"/>
        </w:rPr>
        <w:t>26%</w:t>
      </w:r>
      <w:r w:rsidRPr="00C7589F">
        <w:rPr>
          <w:rFonts w:cs="Arial"/>
          <w:lang w:val="es-ES" w:eastAsia="es-MX"/>
        </w:rPr>
        <w:t xml:space="preserve"> lo hace en la computadora o en una APP. Asimismo, solo </w:t>
      </w:r>
      <w:r w:rsidRPr="00837D8B">
        <w:rPr>
          <w:rFonts w:cs="Arial"/>
          <w:b/>
          <w:bCs/>
          <w:lang w:val="es-ES" w:eastAsia="es-MX"/>
        </w:rPr>
        <w:t>2 de cada 10</w:t>
      </w:r>
      <w:r w:rsidRPr="00C7589F">
        <w:rPr>
          <w:rFonts w:cs="Arial"/>
          <w:lang w:val="es-ES" w:eastAsia="es-MX"/>
        </w:rPr>
        <w:t xml:space="preserve"> han tomado algún curso o ha recibido asesoría sobre cómo hacer un presupuesto. </w:t>
      </w:r>
    </w:p>
    <w:p w14:paraId="5AF7C1BC" w14:textId="77777777" w:rsidR="00C7589F" w:rsidRPr="00837D8B" w:rsidRDefault="00C7589F" w:rsidP="00C7589F">
      <w:pPr>
        <w:numPr>
          <w:ilvl w:val="0"/>
          <w:numId w:val="13"/>
        </w:numPr>
        <w:autoSpaceDE w:val="0"/>
        <w:autoSpaceDN w:val="0"/>
        <w:adjustRightInd w:val="0"/>
        <w:spacing w:after="120"/>
        <w:ind w:right="389"/>
        <w:jc w:val="both"/>
        <w:rPr>
          <w:rFonts w:cs="Arial"/>
          <w:b/>
          <w:bCs/>
          <w:lang w:val="es-CR" w:eastAsia="es-MX"/>
        </w:rPr>
      </w:pPr>
      <w:r w:rsidRPr="00C7589F">
        <w:rPr>
          <w:rFonts w:cs="Arial"/>
          <w:lang w:val="es-PA" w:eastAsia="es-MX"/>
        </w:rPr>
        <w:t xml:space="preserve">La compra no planeada es relativamente inusual: mientras que </w:t>
      </w:r>
      <w:r w:rsidRPr="00837D8B">
        <w:rPr>
          <w:rFonts w:cs="Arial"/>
          <w:b/>
          <w:bCs/>
          <w:lang w:val="es-PA" w:eastAsia="es-MX"/>
        </w:rPr>
        <w:t>60%</w:t>
      </w:r>
      <w:r w:rsidRPr="00C7589F">
        <w:rPr>
          <w:rFonts w:cs="Arial"/>
          <w:lang w:val="es-PA" w:eastAsia="es-MX"/>
        </w:rPr>
        <w:t xml:space="preserve"> nunca o rara vez realiza compras no planeadas, sólo </w:t>
      </w:r>
      <w:r w:rsidRPr="00837D8B">
        <w:rPr>
          <w:rFonts w:cs="Arial"/>
          <w:b/>
          <w:bCs/>
          <w:lang w:val="es-PA" w:eastAsia="es-MX"/>
        </w:rPr>
        <w:t>17%</w:t>
      </w:r>
      <w:r w:rsidRPr="00C7589F">
        <w:rPr>
          <w:rFonts w:cs="Arial"/>
          <w:lang w:val="es-PA" w:eastAsia="es-MX"/>
        </w:rPr>
        <w:t xml:space="preserve"> afirma que lo hace siempre o casi siempre; siendo un comportamiento mayor entre hombres, menores de </w:t>
      </w:r>
      <w:r w:rsidRPr="00837D8B">
        <w:rPr>
          <w:rFonts w:cs="Arial"/>
          <w:b/>
          <w:bCs/>
          <w:lang w:val="es-PA" w:eastAsia="es-MX"/>
        </w:rPr>
        <w:t>34 años</w:t>
      </w:r>
      <w:r w:rsidRPr="00C7589F">
        <w:rPr>
          <w:rFonts w:cs="Arial"/>
          <w:lang w:val="es-PA" w:eastAsia="es-MX"/>
        </w:rPr>
        <w:t xml:space="preserve">, y segmento </w:t>
      </w:r>
      <w:r w:rsidRPr="00837D8B">
        <w:rPr>
          <w:rFonts w:cs="Arial"/>
          <w:b/>
          <w:bCs/>
          <w:lang w:val="es-PA" w:eastAsia="es-MX"/>
        </w:rPr>
        <w:t>ABC1.</w:t>
      </w:r>
    </w:p>
    <w:p w14:paraId="6DD03F9B" w14:textId="0E376D5A" w:rsidR="00C7589F" w:rsidRPr="00C7589F" w:rsidRDefault="00C7589F" w:rsidP="00C7589F">
      <w:pPr>
        <w:numPr>
          <w:ilvl w:val="0"/>
          <w:numId w:val="13"/>
        </w:numPr>
        <w:autoSpaceDE w:val="0"/>
        <w:autoSpaceDN w:val="0"/>
        <w:adjustRightInd w:val="0"/>
        <w:spacing w:after="120"/>
        <w:ind w:right="389"/>
        <w:jc w:val="both"/>
        <w:rPr>
          <w:rFonts w:cs="Arial"/>
          <w:lang w:val="es-CR" w:eastAsia="es-MX"/>
        </w:rPr>
      </w:pPr>
      <w:r w:rsidRPr="00C7589F">
        <w:rPr>
          <w:rFonts w:cs="Arial"/>
          <w:lang w:val="es-PA" w:eastAsia="es-MX"/>
        </w:rPr>
        <w:t>Como contracara, existe una alta proporción de individuos a los que no le alcanza el dinero para cubrir sus gastos (</w:t>
      </w:r>
      <w:r w:rsidRPr="00837D8B">
        <w:rPr>
          <w:rFonts w:cs="Arial"/>
          <w:b/>
          <w:bCs/>
          <w:lang w:val="es-PA" w:eastAsia="es-MX"/>
        </w:rPr>
        <w:t>42%</w:t>
      </w:r>
      <w:r w:rsidRPr="00C7589F">
        <w:rPr>
          <w:rFonts w:cs="Arial"/>
          <w:lang w:val="es-PA" w:eastAsia="es-MX"/>
        </w:rPr>
        <w:t xml:space="preserve"> - más mayores de 35 años, D1/D2) y que acuden a familiares (</w:t>
      </w:r>
      <w:r w:rsidRPr="00837D8B">
        <w:rPr>
          <w:rFonts w:cs="Arial"/>
          <w:b/>
          <w:bCs/>
          <w:lang w:val="es-PA" w:eastAsia="es-MX"/>
        </w:rPr>
        <w:t>41%</w:t>
      </w:r>
      <w:r w:rsidRPr="00C7589F">
        <w:rPr>
          <w:rFonts w:cs="Arial"/>
          <w:lang w:val="es-PA" w:eastAsia="es-MX"/>
        </w:rPr>
        <w:t>), o bien, reducen gastos generales (</w:t>
      </w:r>
      <w:r w:rsidRPr="00837D8B">
        <w:rPr>
          <w:rFonts w:cs="Arial"/>
          <w:b/>
          <w:bCs/>
          <w:lang w:val="es-PA" w:eastAsia="es-MX"/>
        </w:rPr>
        <w:t>37%</w:t>
      </w:r>
      <w:r w:rsidRPr="00C7589F">
        <w:rPr>
          <w:rFonts w:cs="Arial"/>
          <w:lang w:val="es-PA" w:eastAsia="es-MX"/>
        </w:rPr>
        <w:t xml:space="preserve">) para poder afrontar este déficit. Pocos acuden a una institución financiera. En efecto, ante un gasto grande inesperado, </w:t>
      </w:r>
      <w:r w:rsidRPr="00837D8B">
        <w:rPr>
          <w:rFonts w:cs="Arial"/>
          <w:b/>
          <w:bCs/>
          <w:lang w:val="es-PA" w:eastAsia="es-MX"/>
        </w:rPr>
        <w:t>41%</w:t>
      </w:r>
      <w:r w:rsidRPr="00C7589F">
        <w:rPr>
          <w:rFonts w:cs="Arial"/>
          <w:lang w:val="es-PA" w:eastAsia="es-MX"/>
        </w:rPr>
        <w:t xml:space="preserve"> acude a sus ahorros, </w:t>
      </w:r>
      <w:r w:rsidRPr="00837D8B">
        <w:rPr>
          <w:rFonts w:cs="Arial"/>
          <w:b/>
          <w:bCs/>
          <w:lang w:val="es-PA" w:eastAsia="es-MX"/>
        </w:rPr>
        <w:t>35%</w:t>
      </w:r>
      <w:r w:rsidRPr="00C7589F">
        <w:rPr>
          <w:rFonts w:cs="Arial"/>
          <w:lang w:val="es-PA" w:eastAsia="es-MX"/>
        </w:rPr>
        <w:t xml:space="preserve"> pide un préstamo a familiares o conocidos y solo </w:t>
      </w:r>
      <w:r w:rsidRPr="00837D8B">
        <w:rPr>
          <w:rFonts w:cs="Arial"/>
          <w:b/>
          <w:bCs/>
          <w:lang w:val="es-PA" w:eastAsia="es-MX"/>
        </w:rPr>
        <w:t>6%</w:t>
      </w:r>
      <w:r w:rsidRPr="00C7589F">
        <w:rPr>
          <w:rFonts w:cs="Arial"/>
          <w:lang w:val="es-PA" w:eastAsia="es-MX"/>
        </w:rPr>
        <w:t xml:space="preserve"> solicita un crédito a una institución.  Las acciones de ahorro y cuidado se relacionan con pagar a tiempo (no endeudarse) y ser precavidos a la hora de comprar (evaluar </w:t>
      </w:r>
      <w:r w:rsidRPr="00C7589F">
        <w:rPr>
          <w:rFonts w:cs="Arial"/>
          <w:lang w:val="es-PA" w:eastAsia="es-MX"/>
        </w:rPr>
        <w:lastRenderedPageBreak/>
        <w:t>cuidadosamente si se puede o no hacer el gasto).</w:t>
      </w:r>
    </w:p>
    <w:p w14:paraId="480B21A6" w14:textId="10BE180B" w:rsidR="00C7589F" w:rsidRDefault="00C7589F" w:rsidP="00F2273D">
      <w:pPr>
        <w:autoSpaceDE w:val="0"/>
        <w:autoSpaceDN w:val="0"/>
        <w:adjustRightInd w:val="0"/>
        <w:spacing w:after="120"/>
        <w:ind w:left="284" w:right="389"/>
        <w:jc w:val="both"/>
        <w:rPr>
          <w:rFonts w:cs="Arial"/>
          <w:lang w:val="es-CR" w:eastAsia="es-MX"/>
        </w:rPr>
      </w:pPr>
    </w:p>
    <w:p w14:paraId="75590291" w14:textId="3FEF05BF"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3</w:t>
      </w:r>
      <w:r w:rsidRPr="00490E7A">
        <w:rPr>
          <w:rFonts w:cs="Arial"/>
          <w:b/>
          <w:sz w:val="24"/>
          <w:szCs w:val="24"/>
          <w:lang w:val="es-CR" w:eastAsia="es-MX"/>
        </w:rPr>
        <w:tab/>
      </w:r>
      <w:r>
        <w:rPr>
          <w:rFonts w:cs="Arial"/>
          <w:b/>
          <w:sz w:val="24"/>
          <w:szCs w:val="24"/>
          <w:lang w:val="es-CR" w:eastAsia="es-MX"/>
        </w:rPr>
        <w:t>A</w:t>
      </w:r>
      <w:r w:rsidRPr="00C7589F">
        <w:rPr>
          <w:rFonts w:cs="Arial"/>
          <w:b/>
          <w:sz w:val="24"/>
          <w:szCs w:val="24"/>
          <w:lang w:val="es-CR" w:eastAsia="es-MX"/>
        </w:rPr>
        <w:t>horro formal e informal</w:t>
      </w:r>
    </w:p>
    <w:p w14:paraId="36342C00" w14:textId="5AAEBE8B" w:rsidR="00C7589F" w:rsidRPr="00C7589F" w:rsidRDefault="00C7589F" w:rsidP="00C7589F">
      <w:pPr>
        <w:numPr>
          <w:ilvl w:val="0"/>
          <w:numId w:val="14"/>
        </w:numPr>
        <w:autoSpaceDE w:val="0"/>
        <w:autoSpaceDN w:val="0"/>
        <w:adjustRightInd w:val="0"/>
        <w:spacing w:after="120"/>
        <w:ind w:right="389"/>
        <w:jc w:val="both"/>
        <w:rPr>
          <w:rFonts w:cs="Arial"/>
          <w:lang w:val="es-CR" w:eastAsia="es-MX"/>
        </w:rPr>
      </w:pPr>
      <w:r w:rsidRPr="00C7589F">
        <w:rPr>
          <w:rFonts w:cs="Arial"/>
          <w:lang w:val="es-ES" w:eastAsia="es-MX"/>
        </w:rPr>
        <w:t xml:space="preserve">El ahorro es una práctica bastante extendida: </w:t>
      </w:r>
      <w:r w:rsidRPr="00837D8B">
        <w:rPr>
          <w:rFonts w:cs="Arial"/>
          <w:b/>
          <w:bCs/>
          <w:lang w:val="es-ES" w:eastAsia="es-MX"/>
        </w:rPr>
        <w:t>6 de cada 10</w:t>
      </w:r>
      <w:r w:rsidRPr="00C7589F">
        <w:rPr>
          <w:rFonts w:cs="Arial"/>
          <w:lang w:val="es-ES" w:eastAsia="es-MX"/>
        </w:rPr>
        <w:t xml:space="preserve"> realizó alguna acción de ahorro en el </w:t>
      </w:r>
      <w:r w:rsidR="00065EDD" w:rsidRPr="00C7589F">
        <w:rPr>
          <w:rFonts w:cs="Arial"/>
          <w:lang w:val="es-ES" w:eastAsia="es-MX"/>
        </w:rPr>
        <w:t>último</w:t>
      </w:r>
      <w:r w:rsidRPr="00C7589F">
        <w:rPr>
          <w:rFonts w:cs="Arial"/>
          <w:lang w:val="es-ES" w:eastAsia="es-MX"/>
        </w:rPr>
        <w:t xml:space="preserve"> año. Aunque es predominantemente informal en la medida que </w:t>
      </w:r>
      <w:r w:rsidRPr="00837D8B">
        <w:rPr>
          <w:rFonts w:cs="Arial"/>
          <w:b/>
          <w:bCs/>
          <w:lang w:val="es-ES" w:eastAsia="es-MX"/>
        </w:rPr>
        <w:t>34%</w:t>
      </w:r>
      <w:r w:rsidRPr="00C7589F">
        <w:rPr>
          <w:rFonts w:cs="Arial"/>
          <w:lang w:val="es-ES" w:eastAsia="es-MX"/>
        </w:rPr>
        <w:t xml:space="preserve"> guardó dinero en su casa. El destino del ahorro es para afrontar gastos básicos de comida, personales o pagar servicios (</w:t>
      </w:r>
      <w:r w:rsidRPr="00837D8B">
        <w:rPr>
          <w:rFonts w:cs="Arial"/>
          <w:b/>
          <w:bCs/>
          <w:lang w:val="es-ES" w:eastAsia="es-MX"/>
        </w:rPr>
        <w:t>38%</w:t>
      </w:r>
      <w:r w:rsidRPr="00C7589F">
        <w:rPr>
          <w:rFonts w:cs="Arial"/>
          <w:lang w:val="es-ES" w:eastAsia="es-MX"/>
        </w:rPr>
        <w:t>), así como para gastos de educación (</w:t>
      </w:r>
      <w:r w:rsidRPr="00837D8B">
        <w:rPr>
          <w:rFonts w:cs="Arial"/>
          <w:b/>
          <w:bCs/>
          <w:lang w:val="es-ES" w:eastAsia="es-MX"/>
        </w:rPr>
        <w:t>17%</w:t>
      </w:r>
      <w:r w:rsidRPr="00C7589F">
        <w:rPr>
          <w:rFonts w:cs="Arial"/>
          <w:lang w:val="es-ES" w:eastAsia="es-MX"/>
        </w:rPr>
        <w:t xml:space="preserve">). Un </w:t>
      </w:r>
      <w:r w:rsidRPr="00837D8B">
        <w:rPr>
          <w:rFonts w:cs="Arial"/>
          <w:b/>
          <w:bCs/>
          <w:lang w:val="es-ES" w:eastAsia="es-MX"/>
        </w:rPr>
        <w:t>16%</w:t>
      </w:r>
      <w:r w:rsidRPr="00C7589F">
        <w:rPr>
          <w:rFonts w:cs="Arial"/>
          <w:lang w:val="es-ES" w:eastAsia="es-MX"/>
        </w:rPr>
        <w:t xml:space="preserve"> lo usó para atender gastos imprevistos o emergencias. </w:t>
      </w:r>
    </w:p>
    <w:p w14:paraId="0A88D40B" w14:textId="77777777" w:rsidR="00C7589F" w:rsidRPr="00C7589F" w:rsidRDefault="00C7589F" w:rsidP="00C7589F">
      <w:pPr>
        <w:numPr>
          <w:ilvl w:val="0"/>
          <w:numId w:val="14"/>
        </w:numPr>
        <w:autoSpaceDE w:val="0"/>
        <w:autoSpaceDN w:val="0"/>
        <w:adjustRightInd w:val="0"/>
        <w:spacing w:after="120"/>
        <w:ind w:right="389"/>
        <w:jc w:val="both"/>
        <w:rPr>
          <w:rFonts w:cs="Arial"/>
          <w:lang w:val="es-CR" w:eastAsia="es-MX"/>
        </w:rPr>
      </w:pPr>
      <w:r w:rsidRPr="00837D8B">
        <w:rPr>
          <w:rFonts w:cs="Arial"/>
          <w:b/>
          <w:bCs/>
          <w:lang w:val="es-ES" w:eastAsia="es-MX"/>
        </w:rPr>
        <w:t>57%</w:t>
      </w:r>
      <w:r w:rsidRPr="00C7589F">
        <w:rPr>
          <w:rFonts w:cs="Arial"/>
          <w:lang w:val="es-ES" w:eastAsia="es-MX"/>
        </w:rPr>
        <w:t xml:space="preserve"> posee actualmente alguna cuenta bancaria, incidencia que crece en hombres, </w:t>
      </w:r>
      <w:r w:rsidRPr="00837D8B">
        <w:rPr>
          <w:rFonts w:cs="Arial"/>
          <w:b/>
          <w:bCs/>
          <w:lang w:val="es-ES" w:eastAsia="es-MX"/>
        </w:rPr>
        <w:t>25-34</w:t>
      </w:r>
      <w:r w:rsidRPr="00C7589F">
        <w:rPr>
          <w:rFonts w:cs="Arial"/>
          <w:lang w:val="es-ES" w:eastAsia="es-MX"/>
        </w:rPr>
        <w:t xml:space="preserve"> años, de nivel medio alto. Entre quienes no tienen cuenta bancaria o pensión, la mayoría nunca tuvo cuenta (</w:t>
      </w:r>
      <w:r w:rsidRPr="00837D8B">
        <w:rPr>
          <w:rFonts w:cs="Arial"/>
          <w:b/>
          <w:bCs/>
          <w:lang w:val="es-ES" w:eastAsia="es-MX"/>
        </w:rPr>
        <w:t>63%</w:t>
      </w:r>
      <w:r w:rsidRPr="00C7589F">
        <w:rPr>
          <w:rFonts w:cs="Arial"/>
          <w:lang w:val="es-ES" w:eastAsia="es-MX"/>
        </w:rPr>
        <w:t>). La principal barrera de acceso a una cuenta se relaciona con no contar con los requisitos suficientes (</w:t>
      </w:r>
      <w:r w:rsidRPr="00B21995">
        <w:rPr>
          <w:rFonts w:cs="Arial"/>
          <w:b/>
          <w:bCs/>
          <w:lang w:val="es-ES" w:eastAsia="es-MX"/>
        </w:rPr>
        <w:t>48% - no le alcanzan los ingresos, no trabaja</w:t>
      </w:r>
      <w:r w:rsidRPr="00C7589F">
        <w:rPr>
          <w:rFonts w:cs="Arial"/>
          <w:lang w:val="es-ES" w:eastAsia="es-MX"/>
        </w:rPr>
        <w:t>), seguido por no necesitar una cuenta (</w:t>
      </w:r>
      <w:r w:rsidRPr="00B21995">
        <w:rPr>
          <w:rFonts w:cs="Arial"/>
          <w:b/>
          <w:bCs/>
          <w:lang w:val="es-ES" w:eastAsia="es-MX"/>
        </w:rPr>
        <w:t>26%</w:t>
      </w:r>
      <w:r w:rsidRPr="00C7589F">
        <w:rPr>
          <w:rFonts w:cs="Arial"/>
          <w:lang w:val="es-ES" w:eastAsia="es-MX"/>
        </w:rPr>
        <w:t>). Un bajo porcentaje (</w:t>
      </w:r>
      <w:r w:rsidRPr="00B21995">
        <w:rPr>
          <w:rFonts w:cs="Arial"/>
          <w:b/>
          <w:bCs/>
          <w:lang w:val="es-ES" w:eastAsia="es-MX"/>
        </w:rPr>
        <w:t>6%</w:t>
      </w:r>
      <w:r w:rsidRPr="00C7589F">
        <w:rPr>
          <w:rFonts w:cs="Arial"/>
          <w:lang w:val="es-ES" w:eastAsia="es-MX"/>
        </w:rPr>
        <w:t xml:space="preserve">) prefiere otros medios de ahorro o pago y otro </w:t>
      </w:r>
      <w:r w:rsidRPr="00B21995">
        <w:rPr>
          <w:rFonts w:cs="Arial"/>
          <w:b/>
          <w:bCs/>
          <w:lang w:val="es-ES" w:eastAsia="es-MX"/>
        </w:rPr>
        <w:t>7%</w:t>
      </w:r>
      <w:r w:rsidRPr="00C7589F">
        <w:rPr>
          <w:rFonts w:cs="Arial"/>
          <w:lang w:val="es-ES" w:eastAsia="es-MX"/>
        </w:rPr>
        <w:t xml:space="preserve"> rechaza las instituciones financieras por desconfianza o porque no le gusta endeudarse. Asimismo, quienes abandonaron una cuenta o tarjeta, lo hicieron principalmente porque dejaron de hacer la actividad relacionada a la cuenta (</w:t>
      </w:r>
      <w:r w:rsidRPr="00B21995">
        <w:rPr>
          <w:rFonts w:cs="Arial"/>
          <w:b/>
          <w:bCs/>
          <w:lang w:val="es-ES" w:eastAsia="es-MX"/>
        </w:rPr>
        <w:t>55% - dejó de trabajar o bien, dejo de recibir ayuda del gobierno</w:t>
      </w:r>
      <w:r w:rsidRPr="00C7589F">
        <w:rPr>
          <w:rFonts w:cs="Arial"/>
          <w:lang w:val="es-ES" w:eastAsia="es-MX"/>
        </w:rPr>
        <w:t xml:space="preserve">) y un </w:t>
      </w:r>
      <w:r w:rsidRPr="00B21995">
        <w:rPr>
          <w:rFonts w:cs="Arial"/>
          <w:b/>
          <w:bCs/>
          <w:lang w:val="es-ES" w:eastAsia="es-MX"/>
        </w:rPr>
        <w:t>22%</w:t>
      </w:r>
      <w:r w:rsidRPr="00C7589F">
        <w:rPr>
          <w:rFonts w:cs="Arial"/>
          <w:lang w:val="es-ES" w:eastAsia="es-MX"/>
        </w:rPr>
        <w:t xml:space="preserve"> dio de baja la cuenta porque ya no la usaba. </w:t>
      </w:r>
    </w:p>
    <w:p w14:paraId="3E3B6DE2" w14:textId="77777777" w:rsidR="00C7589F" w:rsidRPr="00C7589F" w:rsidRDefault="00C7589F" w:rsidP="00C7589F">
      <w:pPr>
        <w:numPr>
          <w:ilvl w:val="0"/>
          <w:numId w:val="14"/>
        </w:numPr>
        <w:autoSpaceDE w:val="0"/>
        <w:autoSpaceDN w:val="0"/>
        <w:adjustRightInd w:val="0"/>
        <w:spacing w:after="120"/>
        <w:ind w:right="389"/>
        <w:jc w:val="both"/>
        <w:rPr>
          <w:rFonts w:cs="Arial"/>
          <w:lang w:val="es-CR" w:eastAsia="es-MX"/>
        </w:rPr>
      </w:pPr>
      <w:r w:rsidRPr="00C7589F">
        <w:rPr>
          <w:rFonts w:cs="Arial"/>
          <w:lang w:val="es-ES" w:eastAsia="es-MX"/>
        </w:rPr>
        <w:t>Entre quienes tienen cuenta, predomina la caja de ahorro (</w:t>
      </w:r>
      <w:r w:rsidRPr="00B21995">
        <w:rPr>
          <w:rFonts w:cs="Arial"/>
          <w:b/>
          <w:bCs/>
          <w:lang w:val="es-ES" w:eastAsia="es-MX"/>
        </w:rPr>
        <w:t>64%</w:t>
      </w:r>
      <w:r w:rsidRPr="00C7589F">
        <w:rPr>
          <w:rFonts w:cs="Arial"/>
          <w:lang w:val="es-ES" w:eastAsia="es-MX"/>
        </w:rPr>
        <w:t>), seguida de la cuenta corriente (</w:t>
      </w:r>
      <w:r w:rsidRPr="00B21995">
        <w:rPr>
          <w:rFonts w:cs="Arial"/>
          <w:b/>
          <w:bCs/>
          <w:lang w:val="es-ES" w:eastAsia="es-MX"/>
        </w:rPr>
        <w:t>30%</w:t>
      </w:r>
      <w:r w:rsidRPr="00C7589F">
        <w:rPr>
          <w:rFonts w:cs="Arial"/>
          <w:lang w:val="es-ES" w:eastAsia="es-MX"/>
        </w:rPr>
        <w:t xml:space="preserve">). En promedio tienen 1 o 2 cuentas y la abrieron hace 8 años en promedio.  8 de cada 10 cuenta con una tarjeta de débito asociada. </w:t>
      </w:r>
    </w:p>
    <w:p w14:paraId="08F3404F" w14:textId="3A04F59E" w:rsidR="00C7589F" w:rsidRPr="00C7589F" w:rsidRDefault="00C7589F" w:rsidP="00C7589F">
      <w:pPr>
        <w:numPr>
          <w:ilvl w:val="0"/>
          <w:numId w:val="14"/>
        </w:numPr>
        <w:autoSpaceDE w:val="0"/>
        <w:autoSpaceDN w:val="0"/>
        <w:adjustRightInd w:val="0"/>
        <w:spacing w:after="120"/>
        <w:ind w:right="389"/>
        <w:jc w:val="both"/>
        <w:rPr>
          <w:rFonts w:cs="Arial"/>
          <w:lang w:val="es-CR" w:eastAsia="es-MX"/>
        </w:rPr>
      </w:pPr>
      <w:r w:rsidRPr="00B21995">
        <w:rPr>
          <w:rFonts w:cs="Arial"/>
          <w:b/>
          <w:bCs/>
          <w:lang w:val="es-ES" w:eastAsia="es-MX"/>
        </w:rPr>
        <w:t>6 de cada 10</w:t>
      </w:r>
      <w:r w:rsidRPr="00C7589F">
        <w:rPr>
          <w:rFonts w:cs="Arial"/>
          <w:lang w:val="es-ES" w:eastAsia="es-MX"/>
        </w:rPr>
        <w:t xml:space="preserve"> utilizan la tarjeta de débito para realizar pagos, con un promedio de 8 pagos al mes. Asimismo, </w:t>
      </w:r>
      <w:r w:rsidRPr="00B21995">
        <w:rPr>
          <w:rFonts w:cs="Arial"/>
          <w:b/>
          <w:bCs/>
          <w:lang w:val="es-ES" w:eastAsia="es-MX"/>
        </w:rPr>
        <w:t>82%</w:t>
      </w:r>
      <w:r w:rsidRPr="00C7589F">
        <w:rPr>
          <w:rFonts w:cs="Arial"/>
          <w:lang w:val="es-ES" w:eastAsia="es-MX"/>
        </w:rPr>
        <w:t xml:space="preserve"> usan la tarjeta para retirar dinero del cajero automático, y lo hacen 3 veces al mes en promedio. La principal barrera para no utilizar la tarjeta de débito para realizar pagos o compras es la preferencia por otros medios de pago, en especial, por el efectivo (</w:t>
      </w:r>
      <w:r w:rsidRPr="00B21995">
        <w:rPr>
          <w:rFonts w:cs="Arial"/>
          <w:b/>
          <w:bCs/>
          <w:lang w:val="es-ES" w:eastAsia="es-MX"/>
        </w:rPr>
        <w:t>56%</w:t>
      </w:r>
      <w:r w:rsidRPr="00C7589F">
        <w:rPr>
          <w:rFonts w:cs="Arial"/>
          <w:lang w:val="es-ES" w:eastAsia="es-MX"/>
        </w:rPr>
        <w:t xml:space="preserve">). Un </w:t>
      </w:r>
      <w:r w:rsidRPr="00B21995">
        <w:rPr>
          <w:rFonts w:cs="Arial"/>
          <w:b/>
          <w:bCs/>
          <w:lang w:val="es-ES" w:eastAsia="es-MX"/>
        </w:rPr>
        <w:t>12%</w:t>
      </w:r>
      <w:r w:rsidRPr="00C7589F">
        <w:rPr>
          <w:rFonts w:cs="Arial"/>
          <w:lang w:val="es-ES" w:eastAsia="es-MX"/>
        </w:rPr>
        <w:t xml:space="preserve"> manifiesta tener desconfianza y un 9% afirma que los comercios aplican descuentos por pago en efectivo o bien, cobran comisiones por pago con tarjeta, desincentivando su uso.</w:t>
      </w:r>
    </w:p>
    <w:p w14:paraId="76F6DBEE" w14:textId="77777777" w:rsidR="00C7589F" w:rsidRPr="00C7589F" w:rsidRDefault="00C7589F" w:rsidP="00C7589F">
      <w:pPr>
        <w:numPr>
          <w:ilvl w:val="0"/>
          <w:numId w:val="14"/>
        </w:numPr>
        <w:autoSpaceDE w:val="0"/>
        <w:autoSpaceDN w:val="0"/>
        <w:adjustRightInd w:val="0"/>
        <w:spacing w:after="120"/>
        <w:ind w:right="389"/>
        <w:jc w:val="both"/>
        <w:rPr>
          <w:rFonts w:cs="Arial"/>
          <w:lang w:val="es-CR" w:eastAsia="es-MX"/>
        </w:rPr>
      </w:pPr>
      <w:r w:rsidRPr="00C7589F">
        <w:rPr>
          <w:rFonts w:cs="Arial"/>
          <w:lang w:val="es-ES" w:eastAsia="es-MX"/>
        </w:rPr>
        <w:t xml:space="preserve">En efecto, un </w:t>
      </w:r>
      <w:r w:rsidRPr="00B21995">
        <w:rPr>
          <w:rFonts w:cs="Arial"/>
          <w:b/>
          <w:bCs/>
          <w:lang w:val="es-ES" w:eastAsia="es-MX"/>
        </w:rPr>
        <w:t>29%</w:t>
      </w:r>
      <w:r w:rsidRPr="00C7589F">
        <w:rPr>
          <w:rFonts w:cs="Arial"/>
          <w:lang w:val="es-ES" w:eastAsia="es-MX"/>
        </w:rPr>
        <w:t xml:space="preserve"> usa el efectivo porque hay comercios que solo aceptan efectivo, porque el establecimiento aplica descuentos si se paga en efectivo o bien, cobra comisiones si se utiliza otro medio. Asimismo, el efectivo permite llevar mejor control de sus gastos para el 19%, y es un hábito para el </w:t>
      </w:r>
      <w:r w:rsidRPr="00B21995">
        <w:rPr>
          <w:rFonts w:cs="Arial"/>
          <w:b/>
          <w:bCs/>
          <w:lang w:val="es-ES" w:eastAsia="es-MX"/>
        </w:rPr>
        <w:t>18%</w:t>
      </w:r>
      <w:r w:rsidRPr="00C7589F">
        <w:rPr>
          <w:rFonts w:cs="Arial"/>
          <w:lang w:val="es-ES" w:eastAsia="es-MX"/>
        </w:rPr>
        <w:t xml:space="preserve">. </w:t>
      </w:r>
    </w:p>
    <w:p w14:paraId="7760335E" w14:textId="0DA04124" w:rsidR="00C7589F" w:rsidRPr="00C7589F" w:rsidRDefault="00C7589F" w:rsidP="00C7589F">
      <w:pPr>
        <w:numPr>
          <w:ilvl w:val="0"/>
          <w:numId w:val="14"/>
        </w:numPr>
        <w:autoSpaceDE w:val="0"/>
        <w:autoSpaceDN w:val="0"/>
        <w:adjustRightInd w:val="0"/>
        <w:spacing w:after="120"/>
        <w:ind w:right="389"/>
        <w:jc w:val="both"/>
        <w:rPr>
          <w:rFonts w:cs="Arial"/>
          <w:lang w:val="es-CR" w:eastAsia="es-MX"/>
        </w:rPr>
      </w:pPr>
      <w:r w:rsidRPr="00C7589F">
        <w:rPr>
          <w:rFonts w:cs="Arial"/>
          <w:lang w:val="es-PA" w:eastAsia="es-MX"/>
        </w:rPr>
        <w:t xml:space="preserve">El acceso a sus cuentas a través de la banca móvil no está extendido: </w:t>
      </w:r>
      <w:r w:rsidRPr="00B21995">
        <w:rPr>
          <w:rFonts w:cs="Arial"/>
          <w:b/>
          <w:bCs/>
          <w:lang w:val="es-PA" w:eastAsia="es-MX"/>
        </w:rPr>
        <w:t>35%</w:t>
      </w:r>
      <w:r w:rsidRPr="00C7589F">
        <w:rPr>
          <w:rFonts w:cs="Arial"/>
          <w:lang w:val="es-PA" w:eastAsia="es-MX"/>
        </w:rPr>
        <w:t xml:space="preserve"> lo hace (</w:t>
      </w:r>
      <w:r w:rsidRPr="00B21995">
        <w:rPr>
          <w:rFonts w:cs="Arial"/>
          <w:b/>
          <w:bCs/>
          <w:lang w:val="es-PA" w:eastAsia="es-MX"/>
        </w:rPr>
        <w:t>porcentaje que crece entre menores de 35 años y ABC1</w:t>
      </w:r>
      <w:r w:rsidRPr="00C7589F">
        <w:rPr>
          <w:rFonts w:cs="Arial"/>
          <w:lang w:val="es-PA" w:eastAsia="es-MX"/>
        </w:rPr>
        <w:t>), utilizando el servicio en promedio 8 veces al mes, mayormente para consultar el saldo (75%) o realizar pagos (</w:t>
      </w:r>
      <w:r w:rsidRPr="00B21995">
        <w:rPr>
          <w:rFonts w:cs="Arial"/>
          <w:b/>
          <w:bCs/>
          <w:lang w:val="es-PA" w:eastAsia="es-MX"/>
        </w:rPr>
        <w:t>54%</w:t>
      </w:r>
      <w:r w:rsidRPr="00C7589F">
        <w:rPr>
          <w:rFonts w:cs="Arial"/>
          <w:lang w:val="es-PA" w:eastAsia="es-MX"/>
        </w:rPr>
        <w:t xml:space="preserve">) y casi el </w:t>
      </w:r>
      <w:r w:rsidRPr="00B21995">
        <w:rPr>
          <w:rFonts w:cs="Arial"/>
          <w:b/>
          <w:bCs/>
          <w:lang w:val="es-PA" w:eastAsia="es-MX"/>
        </w:rPr>
        <w:t>80%</w:t>
      </w:r>
      <w:r w:rsidRPr="00C7589F">
        <w:rPr>
          <w:rFonts w:cs="Arial"/>
          <w:lang w:val="es-PA" w:eastAsia="es-MX"/>
        </w:rPr>
        <w:t xml:space="preserve"> accede a través de un dispositivo tipo token. La principal barrera de uso de la banca móvil es la preferencia por otro medio (</w:t>
      </w:r>
      <w:r w:rsidRPr="00B21995">
        <w:rPr>
          <w:rFonts w:cs="Arial"/>
          <w:b/>
          <w:bCs/>
          <w:lang w:val="es-PA" w:eastAsia="es-MX"/>
        </w:rPr>
        <w:t>37%</w:t>
      </w:r>
      <w:r w:rsidRPr="00C7589F">
        <w:rPr>
          <w:rFonts w:cs="Arial"/>
          <w:lang w:val="es-PA" w:eastAsia="es-MX"/>
        </w:rPr>
        <w:t xml:space="preserve">). Asimismo, un tercio no sabe cómo usarlo y un cuarto tiene desconfianza. </w:t>
      </w:r>
    </w:p>
    <w:p w14:paraId="409F8B5E" w14:textId="77777777" w:rsidR="00C7589F" w:rsidRPr="00C7589F" w:rsidRDefault="00C7589F" w:rsidP="00C7589F">
      <w:pPr>
        <w:numPr>
          <w:ilvl w:val="0"/>
          <w:numId w:val="14"/>
        </w:numPr>
        <w:autoSpaceDE w:val="0"/>
        <w:autoSpaceDN w:val="0"/>
        <w:adjustRightInd w:val="0"/>
        <w:spacing w:after="120"/>
        <w:ind w:right="389"/>
        <w:jc w:val="both"/>
        <w:rPr>
          <w:rFonts w:cs="Arial"/>
          <w:lang w:val="es-CR" w:eastAsia="es-MX"/>
        </w:rPr>
      </w:pPr>
      <w:r w:rsidRPr="00C7589F">
        <w:rPr>
          <w:rFonts w:cs="Arial"/>
          <w:lang w:val="es-PA" w:eastAsia="es-MX"/>
        </w:rPr>
        <w:t xml:space="preserve">Antes de adquirir la cuenta, solo </w:t>
      </w:r>
      <w:r w:rsidRPr="00B21995">
        <w:rPr>
          <w:rFonts w:cs="Arial"/>
          <w:b/>
          <w:bCs/>
          <w:lang w:val="es-PA" w:eastAsia="es-MX"/>
        </w:rPr>
        <w:t>17%</w:t>
      </w:r>
      <w:r w:rsidRPr="00C7589F">
        <w:rPr>
          <w:rFonts w:cs="Arial"/>
          <w:lang w:val="es-PA" w:eastAsia="es-MX"/>
        </w:rPr>
        <w:t xml:space="preserve"> comparó con otros productos de otra institución, siendo el banco el principal medio de información (</w:t>
      </w:r>
      <w:r w:rsidRPr="00B21995">
        <w:rPr>
          <w:rFonts w:cs="Arial"/>
          <w:b/>
          <w:bCs/>
          <w:lang w:val="es-PA" w:eastAsia="es-MX"/>
        </w:rPr>
        <w:t>67%</w:t>
      </w:r>
      <w:r w:rsidRPr="00C7589F">
        <w:rPr>
          <w:rFonts w:cs="Arial"/>
          <w:lang w:val="es-PA" w:eastAsia="es-MX"/>
        </w:rPr>
        <w:t>) o bien, recomendaciones de conocidos (</w:t>
      </w:r>
      <w:r w:rsidRPr="00B21995">
        <w:rPr>
          <w:rFonts w:cs="Arial"/>
          <w:b/>
          <w:bCs/>
          <w:lang w:val="es-PA" w:eastAsia="es-MX"/>
        </w:rPr>
        <w:t>34%</w:t>
      </w:r>
      <w:r w:rsidRPr="00C7589F">
        <w:rPr>
          <w:rFonts w:cs="Arial"/>
          <w:lang w:val="es-PA" w:eastAsia="es-MX"/>
        </w:rPr>
        <w:t xml:space="preserve">). </w:t>
      </w:r>
    </w:p>
    <w:p w14:paraId="42D342BE" w14:textId="6FD5B636" w:rsidR="000A6646" w:rsidRDefault="000A6646" w:rsidP="00F2273D">
      <w:pPr>
        <w:autoSpaceDE w:val="0"/>
        <w:autoSpaceDN w:val="0"/>
        <w:adjustRightInd w:val="0"/>
        <w:spacing w:after="120"/>
        <w:ind w:left="284" w:right="389"/>
        <w:jc w:val="both"/>
        <w:rPr>
          <w:rFonts w:cs="Arial"/>
          <w:lang w:val="es-CR" w:eastAsia="es-MX"/>
        </w:rPr>
      </w:pPr>
    </w:p>
    <w:p w14:paraId="74BC2149" w14:textId="7055EE78" w:rsidR="0094625B" w:rsidRDefault="0094625B" w:rsidP="00F2273D">
      <w:pPr>
        <w:autoSpaceDE w:val="0"/>
        <w:autoSpaceDN w:val="0"/>
        <w:adjustRightInd w:val="0"/>
        <w:spacing w:after="120"/>
        <w:ind w:left="284" w:right="389"/>
        <w:jc w:val="both"/>
        <w:rPr>
          <w:rFonts w:cs="Arial"/>
          <w:lang w:val="es-CR" w:eastAsia="es-MX"/>
        </w:rPr>
      </w:pPr>
    </w:p>
    <w:p w14:paraId="2BAA62AA" w14:textId="4297CAFB" w:rsidR="0094625B" w:rsidRDefault="0094625B" w:rsidP="00F2273D">
      <w:pPr>
        <w:autoSpaceDE w:val="0"/>
        <w:autoSpaceDN w:val="0"/>
        <w:adjustRightInd w:val="0"/>
        <w:spacing w:after="120"/>
        <w:ind w:left="284" w:right="389"/>
        <w:jc w:val="both"/>
        <w:rPr>
          <w:rFonts w:cs="Arial"/>
          <w:lang w:val="es-CR" w:eastAsia="es-MX"/>
        </w:rPr>
      </w:pPr>
    </w:p>
    <w:p w14:paraId="5452D400" w14:textId="77777777" w:rsidR="0094625B" w:rsidRDefault="0094625B" w:rsidP="00F2273D">
      <w:pPr>
        <w:autoSpaceDE w:val="0"/>
        <w:autoSpaceDN w:val="0"/>
        <w:adjustRightInd w:val="0"/>
        <w:spacing w:after="120"/>
        <w:ind w:left="284" w:right="389"/>
        <w:jc w:val="both"/>
        <w:rPr>
          <w:rFonts w:cs="Arial"/>
          <w:lang w:val="es-CR" w:eastAsia="es-MX"/>
        </w:rPr>
      </w:pPr>
    </w:p>
    <w:p w14:paraId="104F2625" w14:textId="412CD8A5"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4</w:t>
      </w:r>
      <w:r w:rsidRPr="00490E7A">
        <w:rPr>
          <w:rFonts w:cs="Arial"/>
          <w:b/>
          <w:sz w:val="24"/>
          <w:szCs w:val="24"/>
          <w:lang w:val="es-CR" w:eastAsia="es-MX"/>
        </w:rPr>
        <w:tab/>
      </w:r>
      <w:r>
        <w:rPr>
          <w:rFonts w:cs="Arial"/>
          <w:b/>
          <w:sz w:val="24"/>
          <w:szCs w:val="24"/>
          <w:lang w:val="es-CR" w:eastAsia="es-MX"/>
        </w:rPr>
        <w:t>C</w:t>
      </w:r>
      <w:r w:rsidRPr="00C7589F">
        <w:rPr>
          <w:rFonts w:cs="Arial"/>
          <w:b/>
          <w:sz w:val="24"/>
          <w:szCs w:val="24"/>
          <w:lang w:val="es-CR" w:eastAsia="es-MX"/>
        </w:rPr>
        <w:t>rédito formal e informal</w:t>
      </w:r>
    </w:p>
    <w:p w14:paraId="5E4C0BE2" w14:textId="77777777" w:rsidR="00C7589F" w:rsidRPr="00C7589F" w:rsidRDefault="00C7589F" w:rsidP="00C7589F">
      <w:pPr>
        <w:numPr>
          <w:ilvl w:val="0"/>
          <w:numId w:val="15"/>
        </w:numPr>
        <w:autoSpaceDE w:val="0"/>
        <w:autoSpaceDN w:val="0"/>
        <w:adjustRightInd w:val="0"/>
        <w:spacing w:after="120"/>
        <w:ind w:right="389"/>
        <w:jc w:val="both"/>
        <w:rPr>
          <w:rFonts w:cs="Arial"/>
          <w:lang w:val="es-CR" w:eastAsia="es-MX"/>
        </w:rPr>
      </w:pPr>
      <w:r w:rsidRPr="00B21995">
        <w:rPr>
          <w:rFonts w:cs="Arial"/>
          <w:b/>
          <w:bCs/>
          <w:lang w:val="es-ES" w:eastAsia="es-MX"/>
        </w:rPr>
        <w:t>3 de cada 10</w:t>
      </w:r>
      <w:r w:rsidRPr="00C7589F">
        <w:rPr>
          <w:rFonts w:cs="Arial"/>
          <w:lang w:val="es-ES" w:eastAsia="es-MX"/>
        </w:rPr>
        <w:t xml:space="preserve"> han adquirido algún tipo de préstamo en el último año, siendo este mayormente informal (de familiares o amigos). El préstamo se destinó a gastos básicos: comidas, personas o pago de servicios (</w:t>
      </w:r>
      <w:r w:rsidRPr="00B21995">
        <w:rPr>
          <w:rFonts w:cs="Arial"/>
          <w:b/>
          <w:bCs/>
          <w:lang w:val="es-ES" w:eastAsia="es-MX"/>
        </w:rPr>
        <w:t>36%</w:t>
      </w:r>
      <w:r w:rsidRPr="00C7589F">
        <w:rPr>
          <w:rFonts w:cs="Arial"/>
          <w:lang w:val="es-ES" w:eastAsia="es-MX"/>
        </w:rPr>
        <w:t>) o bien a pagar deudas (</w:t>
      </w:r>
      <w:r w:rsidRPr="00B21995">
        <w:rPr>
          <w:rFonts w:cs="Arial"/>
          <w:b/>
          <w:bCs/>
          <w:lang w:val="es-ES" w:eastAsia="es-MX"/>
        </w:rPr>
        <w:t>16%</w:t>
      </w:r>
      <w:r w:rsidRPr="00C7589F">
        <w:rPr>
          <w:rFonts w:cs="Arial"/>
          <w:lang w:val="es-ES" w:eastAsia="es-MX"/>
        </w:rPr>
        <w:t>).</w:t>
      </w:r>
    </w:p>
    <w:p w14:paraId="2670B931" w14:textId="77777777" w:rsidR="00C7589F" w:rsidRPr="00C7589F" w:rsidRDefault="00C7589F" w:rsidP="00C7589F">
      <w:pPr>
        <w:numPr>
          <w:ilvl w:val="0"/>
          <w:numId w:val="15"/>
        </w:numPr>
        <w:autoSpaceDE w:val="0"/>
        <w:autoSpaceDN w:val="0"/>
        <w:adjustRightInd w:val="0"/>
        <w:spacing w:after="120"/>
        <w:ind w:right="389"/>
        <w:jc w:val="both"/>
        <w:rPr>
          <w:rFonts w:cs="Arial"/>
          <w:lang w:val="es-CR" w:eastAsia="es-MX"/>
        </w:rPr>
      </w:pPr>
      <w:r w:rsidRPr="00C7589F">
        <w:rPr>
          <w:rFonts w:cs="Arial"/>
          <w:lang w:val="es-ES" w:eastAsia="es-MX"/>
        </w:rPr>
        <w:t xml:space="preserve">En efecto, solo </w:t>
      </w:r>
      <w:r w:rsidRPr="00B21995">
        <w:rPr>
          <w:rFonts w:cs="Arial"/>
          <w:b/>
          <w:bCs/>
          <w:lang w:val="es-ES" w:eastAsia="es-MX"/>
        </w:rPr>
        <w:t>14%</w:t>
      </w:r>
      <w:r w:rsidRPr="00C7589F">
        <w:rPr>
          <w:rFonts w:cs="Arial"/>
          <w:lang w:val="es-ES" w:eastAsia="es-MX"/>
        </w:rPr>
        <w:t xml:space="preserve"> tienen algún crédito o tarjeta de crédito formal, de alguna institución bancaria. Y entre quienes no tienen, sólo el </w:t>
      </w:r>
      <w:r w:rsidRPr="00B21995">
        <w:rPr>
          <w:rFonts w:cs="Arial"/>
          <w:b/>
          <w:bCs/>
          <w:lang w:val="es-ES" w:eastAsia="es-MX"/>
        </w:rPr>
        <w:t>22%</w:t>
      </w:r>
      <w:r w:rsidRPr="00C7589F">
        <w:rPr>
          <w:rFonts w:cs="Arial"/>
          <w:lang w:val="es-ES" w:eastAsia="es-MX"/>
        </w:rPr>
        <w:t xml:space="preserve"> tuvo acceso a algún crédito o tarjeta de crédito. La experiencia con un crédito formal crece en el segmento ABC1, siendo que tienen más posibilidades de cumplir con los requisitos.   </w:t>
      </w:r>
    </w:p>
    <w:p w14:paraId="4D7D4958" w14:textId="77777777" w:rsidR="00C7589F" w:rsidRPr="00C7589F" w:rsidRDefault="00C7589F" w:rsidP="00C7589F">
      <w:pPr>
        <w:numPr>
          <w:ilvl w:val="0"/>
          <w:numId w:val="15"/>
        </w:numPr>
        <w:autoSpaceDE w:val="0"/>
        <w:autoSpaceDN w:val="0"/>
        <w:adjustRightInd w:val="0"/>
        <w:spacing w:after="120"/>
        <w:ind w:right="389"/>
        <w:jc w:val="both"/>
        <w:rPr>
          <w:rFonts w:cs="Arial"/>
          <w:lang w:val="es-CR" w:eastAsia="es-MX"/>
        </w:rPr>
      </w:pPr>
      <w:r w:rsidRPr="00C7589F">
        <w:rPr>
          <w:rFonts w:cs="Arial"/>
          <w:lang w:val="es-ES" w:eastAsia="es-MX"/>
        </w:rPr>
        <w:t>La principal barrera para acceder a un préstamo o tarjeta de crédito está asociada a la desconfianza o el rechazo a endeudarse (</w:t>
      </w:r>
      <w:r w:rsidRPr="00B21995">
        <w:rPr>
          <w:rFonts w:cs="Arial"/>
          <w:b/>
          <w:bCs/>
          <w:lang w:val="es-ES" w:eastAsia="es-MX"/>
        </w:rPr>
        <w:t>38% - no le gusta endeudarse, no confía en las instituciones, le da miedo</w:t>
      </w:r>
      <w:r w:rsidRPr="00C7589F">
        <w:rPr>
          <w:rFonts w:cs="Arial"/>
          <w:lang w:val="es-ES" w:eastAsia="es-MX"/>
        </w:rPr>
        <w:t xml:space="preserve">). </w:t>
      </w:r>
      <w:r w:rsidRPr="00B21995">
        <w:rPr>
          <w:rFonts w:cs="Arial"/>
          <w:b/>
          <w:bCs/>
          <w:lang w:val="es-ES" w:eastAsia="es-MX"/>
        </w:rPr>
        <w:t>26%</w:t>
      </w:r>
      <w:r w:rsidRPr="00C7589F">
        <w:rPr>
          <w:rFonts w:cs="Arial"/>
          <w:lang w:val="es-ES" w:eastAsia="es-MX"/>
        </w:rPr>
        <w:t xml:space="preserve"> no muestra interés y 25% no califica por no tener ingresos suficientes. Quienes han tenido alguna vez un préstamo o tarjeta, lo abandonaron por los intereses altos (</w:t>
      </w:r>
      <w:r w:rsidRPr="00B21995">
        <w:rPr>
          <w:rFonts w:cs="Arial"/>
          <w:b/>
          <w:bCs/>
          <w:lang w:val="es-ES" w:eastAsia="es-MX"/>
        </w:rPr>
        <w:t>26%</w:t>
      </w:r>
      <w:r w:rsidRPr="00C7589F">
        <w:rPr>
          <w:rFonts w:cs="Arial"/>
          <w:lang w:val="es-ES" w:eastAsia="es-MX"/>
        </w:rPr>
        <w:t>), por no precisarlo más (</w:t>
      </w:r>
      <w:r w:rsidRPr="00B21995">
        <w:rPr>
          <w:rFonts w:cs="Arial"/>
          <w:b/>
          <w:bCs/>
          <w:lang w:val="es-ES" w:eastAsia="es-MX"/>
        </w:rPr>
        <w:t>24%</w:t>
      </w:r>
      <w:r w:rsidRPr="00C7589F">
        <w:rPr>
          <w:rFonts w:cs="Arial"/>
          <w:lang w:val="es-ES" w:eastAsia="es-MX"/>
        </w:rPr>
        <w:t>), o bien, por no querer volver a endeudarse (</w:t>
      </w:r>
      <w:r w:rsidRPr="00B21995">
        <w:rPr>
          <w:rFonts w:cs="Arial"/>
          <w:b/>
          <w:bCs/>
          <w:lang w:val="es-ES" w:eastAsia="es-MX"/>
        </w:rPr>
        <w:t>20%</w:t>
      </w:r>
      <w:r w:rsidRPr="00C7589F">
        <w:rPr>
          <w:rFonts w:cs="Arial"/>
          <w:lang w:val="es-ES" w:eastAsia="es-MX"/>
        </w:rPr>
        <w:t xml:space="preserve">). </w:t>
      </w:r>
    </w:p>
    <w:p w14:paraId="5A7385D1" w14:textId="77777777" w:rsidR="00C7589F" w:rsidRPr="00C7589F" w:rsidRDefault="00C7589F" w:rsidP="00C7589F">
      <w:pPr>
        <w:numPr>
          <w:ilvl w:val="0"/>
          <w:numId w:val="15"/>
        </w:numPr>
        <w:autoSpaceDE w:val="0"/>
        <w:autoSpaceDN w:val="0"/>
        <w:adjustRightInd w:val="0"/>
        <w:spacing w:after="120"/>
        <w:ind w:right="389"/>
        <w:jc w:val="both"/>
        <w:rPr>
          <w:rFonts w:cs="Arial"/>
          <w:lang w:val="es-CR" w:eastAsia="es-MX"/>
        </w:rPr>
      </w:pPr>
      <w:r w:rsidRPr="00C7589F">
        <w:rPr>
          <w:rFonts w:cs="Arial"/>
          <w:lang w:val="es-ES" w:eastAsia="es-MX"/>
        </w:rPr>
        <w:t>Tarjeta de crédito de banco es el producto con mayor incidencia (</w:t>
      </w:r>
      <w:r w:rsidRPr="00B21995">
        <w:rPr>
          <w:rFonts w:cs="Arial"/>
          <w:b/>
          <w:bCs/>
          <w:lang w:val="es-ES" w:eastAsia="es-MX"/>
        </w:rPr>
        <w:t>58%</w:t>
      </w:r>
      <w:r w:rsidRPr="00C7589F">
        <w:rPr>
          <w:rFonts w:cs="Arial"/>
          <w:lang w:val="es-ES" w:eastAsia="es-MX"/>
        </w:rPr>
        <w:t xml:space="preserve">), con un promedio de 1.6. Seguido de créditos personales, que en promedio se toman entre 1 y 2. Ambos productos registran un </w:t>
      </w:r>
      <w:r w:rsidRPr="00B21995">
        <w:rPr>
          <w:rFonts w:cs="Arial"/>
          <w:b/>
          <w:bCs/>
          <w:lang w:val="es-ES" w:eastAsia="es-MX"/>
        </w:rPr>
        <w:t>30%</w:t>
      </w:r>
      <w:r w:rsidRPr="00C7589F">
        <w:rPr>
          <w:rFonts w:cs="Arial"/>
          <w:lang w:val="es-ES" w:eastAsia="es-MX"/>
        </w:rPr>
        <w:t xml:space="preserve"> de personas que se atrasaron en el pago. </w:t>
      </w:r>
      <w:r w:rsidRPr="00B21995">
        <w:rPr>
          <w:rFonts w:cs="Arial"/>
          <w:b/>
          <w:bCs/>
          <w:lang w:val="es-ES" w:eastAsia="es-MX"/>
        </w:rPr>
        <w:t>29%</w:t>
      </w:r>
      <w:r w:rsidRPr="00C7589F">
        <w:rPr>
          <w:rFonts w:cs="Arial"/>
          <w:lang w:val="es-ES" w:eastAsia="es-MX"/>
        </w:rPr>
        <w:t xml:space="preserve"> usó o piensa usar el crédito para remodelar o reparar su casa, mientras que </w:t>
      </w:r>
      <w:r w:rsidRPr="00B21995">
        <w:rPr>
          <w:rFonts w:cs="Arial"/>
          <w:b/>
          <w:bCs/>
          <w:lang w:val="es-ES" w:eastAsia="es-MX"/>
        </w:rPr>
        <w:t>27%</w:t>
      </w:r>
      <w:r w:rsidRPr="00C7589F">
        <w:rPr>
          <w:rFonts w:cs="Arial"/>
          <w:lang w:val="es-ES" w:eastAsia="es-MX"/>
        </w:rPr>
        <w:t xml:space="preserve"> lo utilizó para afrontar gastos básicos de comida, personales o pago de servicio. </w:t>
      </w:r>
      <w:r w:rsidRPr="00B21995">
        <w:rPr>
          <w:rFonts w:cs="Arial"/>
          <w:b/>
          <w:bCs/>
          <w:lang w:val="es-ES" w:eastAsia="es-MX"/>
        </w:rPr>
        <w:t>20%</w:t>
      </w:r>
      <w:r w:rsidRPr="00C7589F">
        <w:rPr>
          <w:rFonts w:cs="Arial"/>
          <w:lang w:val="es-ES" w:eastAsia="es-MX"/>
        </w:rPr>
        <w:t xml:space="preserve"> lo usó para pagar deudas. Por otro lado, 6 de cada 10 firmó la autorización para que se consultara su historial en el Centro de Información del SUGEF.</w:t>
      </w:r>
    </w:p>
    <w:p w14:paraId="1CE17C65" w14:textId="77777777" w:rsidR="00C7589F" w:rsidRPr="00C7589F" w:rsidRDefault="00C7589F" w:rsidP="00C7589F">
      <w:pPr>
        <w:numPr>
          <w:ilvl w:val="0"/>
          <w:numId w:val="15"/>
        </w:numPr>
        <w:autoSpaceDE w:val="0"/>
        <w:autoSpaceDN w:val="0"/>
        <w:adjustRightInd w:val="0"/>
        <w:spacing w:after="120"/>
        <w:ind w:right="389"/>
        <w:jc w:val="both"/>
        <w:rPr>
          <w:rFonts w:cs="Arial"/>
          <w:lang w:val="es-CR" w:eastAsia="es-MX"/>
        </w:rPr>
      </w:pPr>
      <w:r w:rsidRPr="00C7589F">
        <w:rPr>
          <w:rFonts w:cs="Arial"/>
          <w:lang w:val="es-ES" w:eastAsia="es-MX"/>
        </w:rPr>
        <w:t xml:space="preserve">La tarjeta de crédito se usa en promedio 6 veces al mes y </w:t>
      </w:r>
      <w:r w:rsidRPr="00B21995">
        <w:rPr>
          <w:rFonts w:cs="Arial"/>
          <w:b/>
          <w:bCs/>
          <w:lang w:val="es-ES" w:eastAsia="es-MX"/>
        </w:rPr>
        <w:t>61%</w:t>
      </w:r>
      <w:r w:rsidRPr="00C7589F">
        <w:rPr>
          <w:rFonts w:cs="Arial"/>
          <w:lang w:val="es-ES" w:eastAsia="es-MX"/>
        </w:rPr>
        <w:t xml:space="preserve"> paga el total. Entre quienes no usan su tarjeta de crédito, la mayoría afirma que no le gusta endeudarse.</w:t>
      </w:r>
    </w:p>
    <w:p w14:paraId="116DDD86" w14:textId="77777777" w:rsidR="00C7589F" w:rsidRPr="00C7589F" w:rsidRDefault="00C7589F" w:rsidP="00C7589F">
      <w:pPr>
        <w:numPr>
          <w:ilvl w:val="0"/>
          <w:numId w:val="15"/>
        </w:numPr>
        <w:autoSpaceDE w:val="0"/>
        <w:autoSpaceDN w:val="0"/>
        <w:adjustRightInd w:val="0"/>
        <w:spacing w:after="120"/>
        <w:ind w:right="389"/>
        <w:jc w:val="both"/>
        <w:rPr>
          <w:rFonts w:cs="Arial"/>
          <w:lang w:val="es-CR" w:eastAsia="es-MX"/>
        </w:rPr>
      </w:pPr>
      <w:r w:rsidRPr="00C7589F">
        <w:rPr>
          <w:rFonts w:cs="Arial"/>
          <w:lang w:val="es-ES" w:eastAsia="es-MX"/>
        </w:rPr>
        <w:t xml:space="preserve">No contar con ingresos suficientes o no poder demostrarlos es la principal razón para que la institución haya rechazado la solicitud. </w:t>
      </w:r>
    </w:p>
    <w:p w14:paraId="4A54C53F" w14:textId="77777777" w:rsidR="00C7589F" w:rsidRDefault="00C7589F" w:rsidP="00C7589F">
      <w:pPr>
        <w:autoSpaceDE w:val="0"/>
        <w:autoSpaceDN w:val="0"/>
        <w:adjustRightInd w:val="0"/>
        <w:spacing w:after="120"/>
        <w:ind w:left="284" w:right="389"/>
        <w:jc w:val="both"/>
        <w:rPr>
          <w:rFonts w:cs="Arial"/>
          <w:b/>
          <w:bCs/>
          <w:lang w:val="es-ES" w:eastAsia="es-MX"/>
        </w:rPr>
      </w:pPr>
    </w:p>
    <w:p w14:paraId="5FB72CD9" w14:textId="5E98468F"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5</w:t>
      </w:r>
      <w:r w:rsidRPr="00490E7A">
        <w:rPr>
          <w:rFonts w:cs="Arial"/>
          <w:b/>
          <w:sz w:val="24"/>
          <w:szCs w:val="24"/>
          <w:lang w:val="es-CR" w:eastAsia="es-MX"/>
        </w:rPr>
        <w:tab/>
      </w:r>
      <w:r>
        <w:rPr>
          <w:rFonts w:cs="Arial"/>
          <w:b/>
          <w:sz w:val="24"/>
          <w:szCs w:val="24"/>
          <w:lang w:val="es-CR" w:eastAsia="es-MX"/>
        </w:rPr>
        <w:t>P</w:t>
      </w:r>
      <w:r w:rsidRPr="00C7589F">
        <w:rPr>
          <w:rFonts w:cs="Arial"/>
          <w:b/>
          <w:sz w:val="24"/>
          <w:szCs w:val="24"/>
          <w:lang w:val="es-CR" w:eastAsia="es-MX"/>
        </w:rPr>
        <w:t>agos y otros</w:t>
      </w:r>
    </w:p>
    <w:p w14:paraId="051C3A6B" w14:textId="77777777" w:rsidR="00C7589F" w:rsidRPr="00C7589F" w:rsidRDefault="00C7589F" w:rsidP="00C7589F">
      <w:pPr>
        <w:numPr>
          <w:ilvl w:val="0"/>
          <w:numId w:val="16"/>
        </w:numPr>
        <w:autoSpaceDE w:val="0"/>
        <w:autoSpaceDN w:val="0"/>
        <w:adjustRightInd w:val="0"/>
        <w:spacing w:after="120"/>
        <w:ind w:right="389"/>
        <w:jc w:val="both"/>
        <w:rPr>
          <w:rFonts w:cs="Arial"/>
          <w:lang w:val="es-CR" w:eastAsia="es-MX"/>
        </w:rPr>
      </w:pPr>
      <w:r w:rsidRPr="00C7589F">
        <w:rPr>
          <w:rFonts w:cs="Arial"/>
          <w:lang w:val="es-ES" w:eastAsia="es-MX"/>
        </w:rPr>
        <w:t>El efectivo es el medio más utilizado para realizar todas las transacciones, seguido por la tarjeta de débito. El resto de los medios registra muy bajo uso.</w:t>
      </w:r>
    </w:p>
    <w:p w14:paraId="26F9D1DF" w14:textId="77777777" w:rsidR="00C7589F" w:rsidRPr="00C7589F" w:rsidRDefault="00C7589F" w:rsidP="00C7589F">
      <w:pPr>
        <w:numPr>
          <w:ilvl w:val="0"/>
          <w:numId w:val="16"/>
        </w:numPr>
        <w:autoSpaceDE w:val="0"/>
        <w:autoSpaceDN w:val="0"/>
        <w:adjustRightInd w:val="0"/>
        <w:spacing w:after="120"/>
        <w:ind w:right="389"/>
        <w:jc w:val="both"/>
        <w:rPr>
          <w:rFonts w:cs="Arial"/>
          <w:lang w:val="es-CR" w:eastAsia="es-MX"/>
        </w:rPr>
      </w:pPr>
      <w:r w:rsidRPr="00C7589F">
        <w:rPr>
          <w:rFonts w:cs="Arial"/>
          <w:lang w:val="es-ES" w:eastAsia="es-MX"/>
        </w:rPr>
        <w:t xml:space="preserve">Solo </w:t>
      </w:r>
      <w:r w:rsidRPr="00B21995">
        <w:rPr>
          <w:rFonts w:cs="Arial"/>
          <w:b/>
          <w:bCs/>
          <w:lang w:val="es-ES" w:eastAsia="es-MX"/>
        </w:rPr>
        <w:t>18%</w:t>
      </w:r>
      <w:r w:rsidRPr="00C7589F">
        <w:rPr>
          <w:rFonts w:cs="Arial"/>
          <w:lang w:val="es-ES" w:eastAsia="es-MX"/>
        </w:rPr>
        <w:t xml:space="preserve"> cuenta con algún seguro, porcentaje que se duplica en el segmento ABC1 (</w:t>
      </w:r>
      <w:r w:rsidRPr="00B21995">
        <w:rPr>
          <w:rFonts w:cs="Arial"/>
          <w:b/>
          <w:bCs/>
          <w:lang w:val="es-ES" w:eastAsia="es-MX"/>
        </w:rPr>
        <w:t>44%</w:t>
      </w:r>
      <w:r w:rsidRPr="00C7589F">
        <w:rPr>
          <w:rFonts w:cs="Arial"/>
          <w:lang w:val="es-ES" w:eastAsia="es-MX"/>
        </w:rPr>
        <w:t>). Las principales razones son no tener dinero, trabajo o ingresos suficientes (</w:t>
      </w:r>
      <w:r w:rsidRPr="00B21995">
        <w:rPr>
          <w:rFonts w:cs="Arial"/>
          <w:b/>
          <w:bCs/>
          <w:lang w:val="es-ES" w:eastAsia="es-MX"/>
        </w:rPr>
        <w:t>35%</w:t>
      </w:r>
      <w:r w:rsidRPr="00C7589F">
        <w:rPr>
          <w:rFonts w:cs="Arial"/>
          <w:lang w:val="es-ES" w:eastAsia="es-MX"/>
        </w:rPr>
        <w:t>) o bien, no necesitarlo (</w:t>
      </w:r>
      <w:r w:rsidRPr="00B21995">
        <w:rPr>
          <w:rFonts w:cs="Arial"/>
          <w:b/>
          <w:bCs/>
          <w:lang w:val="es-ES" w:eastAsia="es-MX"/>
        </w:rPr>
        <w:t>33%</w:t>
      </w:r>
      <w:r w:rsidRPr="00C7589F">
        <w:rPr>
          <w:rFonts w:cs="Arial"/>
          <w:lang w:val="es-ES" w:eastAsia="es-MX"/>
        </w:rPr>
        <w:t xml:space="preserve">). Asimismo, sólo </w:t>
      </w:r>
      <w:r w:rsidRPr="00B21995">
        <w:rPr>
          <w:rFonts w:cs="Arial"/>
          <w:b/>
          <w:bCs/>
          <w:lang w:val="es-ES" w:eastAsia="es-MX"/>
        </w:rPr>
        <w:t>6%</w:t>
      </w:r>
      <w:r w:rsidRPr="00C7589F">
        <w:rPr>
          <w:rFonts w:cs="Arial"/>
          <w:lang w:val="es-ES" w:eastAsia="es-MX"/>
        </w:rPr>
        <w:t xml:space="preserve"> tiene una cuenta de pensión voluntaria y las razones para no tenerla son similares: </w:t>
      </w:r>
      <w:r w:rsidRPr="00B21995">
        <w:rPr>
          <w:rFonts w:cs="Arial"/>
          <w:b/>
          <w:bCs/>
          <w:lang w:val="es-ES" w:eastAsia="es-MX"/>
        </w:rPr>
        <w:t>24%</w:t>
      </w:r>
      <w:r w:rsidRPr="00C7589F">
        <w:rPr>
          <w:rFonts w:cs="Arial"/>
          <w:lang w:val="es-ES" w:eastAsia="es-MX"/>
        </w:rPr>
        <w:t xml:space="preserve"> no tiene dinero, </w:t>
      </w:r>
      <w:r w:rsidRPr="00B21995">
        <w:rPr>
          <w:rFonts w:cs="Arial"/>
          <w:b/>
          <w:bCs/>
          <w:lang w:val="es-ES" w:eastAsia="es-MX"/>
        </w:rPr>
        <w:t>21%</w:t>
      </w:r>
      <w:r w:rsidRPr="00C7589F">
        <w:rPr>
          <w:rFonts w:cs="Arial"/>
          <w:lang w:val="es-ES" w:eastAsia="es-MX"/>
        </w:rPr>
        <w:t xml:space="preserve"> no trabaja o no ha trabajado y </w:t>
      </w:r>
      <w:r w:rsidRPr="00B21995">
        <w:rPr>
          <w:rFonts w:cs="Arial"/>
          <w:b/>
          <w:bCs/>
          <w:lang w:val="es-ES" w:eastAsia="es-MX"/>
        </w:rPr>
        <w:t>21%</w:t>
      </w:r>
      <w:r w:rsidRPr="00C7589F">
        <w:rPr>
          <w:rFonts w:cs="Arial"/>
          <w:lang w:val="es-ES" w:eastAsia="es-MX"/>
        </w:rPr>
        <w:t xml:space="preserve"> considera que no le conviene. Por último, sólo </w:t>
      </w:r>
      <w:r w:rsidRPr="00B21995">
        <w:rPr>
          <w:rFonts w:cs="Arial"/>
          <w:b/>
          <w:bCs/>
          <w:lang w:val="es-ES" w:eastAsia="es-MX"/>
        </w:rPr>
        <w:t>7%</w:t>
      </w:r>
      <w:r w:rsidRPr="00C7589F">
        <w:rPr>
          <w:rFonts w:cs="Arial"/>
          <w:lang w:val="es-ES" w:eastAsia="es-MX"/>
        </w:rPr>
        <w:t xml:space="preserve"> realiza aportes en su cuenta para la pensión, siendo la principal barrera no contar con ahorro para poder hacerlo (</w:t>
      </w:r>
      <w:r w:rsidRPr="00B21995">
        <w:rPr>
          <w:rFonts w:cs="Arial"/>
          <w:b/>
          <w:bCs/>
          <w:lang w:val="es-ES" w:eastAsia="es-MX"/>
        </w:rPr>
        <w:t>41%</w:t>
      </w:r>
      <w:r w:rsidRPr="00C7589F">
        <w:rPr>
          <w:rFonts w:cs="Arial"/>
          <w:lang w:val="es-ES" w:eastAsia="es-MX"/>
        </w:rPr>
        <w:t xml:space="preserve">) y </w:t>
      </w:r>
      <w:r w:rsidRPr="00B21995">
        <w:rPr>
          <w:rFonts w:cs="Arial"/>
          <w:b/>
          <w:bCs/>
          <w:lang w:val="es-ES" w:eastAsia="es-MX"/>
        </w:rPr>
        <w:t>17%</w:t>
      </w:r>
      <w:r w:rsidRPr="00C7589F">
        <w:rPr>
          <w:rFonts w:cs="Arial"/>
          <w:lang w:val="es-ES" w:eastAsia="es-MX"/>
        </w:rPr>
        <w:t xml:space="preserve"> afirma que desconoce cómo hacerlo.</w:t>
      </w:r>
    </w:p>
    <w:p w14:paraId="200898A5" w14:textId="089BF585" w:rsidR="00C7589F" w:rsidRDefault="00C7589F" w:rsidP="00F2273D">
      <w:pPr>
        <w:autoSpaceDE w:val="0"/>
        <w:autoSpaceDN w:val="0"/>
        <w:adjustRightInd w:val="0"/>
        <w:spacing w:after="120"/>
        <w:ind w:left="284" w:right="389"/>
        <w:jc w:val="both"/>
        <w:rPr>
          <w:rFonts w:cs="Arial"/>
          <w:lang w:val="es-CR" w:eastAsia="es-MX"/>
        </w:rPr>
      </w:pPr>
    </w:p>
    <w:p w14:paraId="6226A9E9" w14:textId="00512B23" w:rsidR="0094625B" w:rsidRDefault="0094625B" w:rsidP="00F2273D">
      <w:pPr>
        <w:autoSpaceDE w:val="0"/>
        <w:autoSpaceDN w:val="0"/>
        <w:adjustRightInd w:val="0"/>
        <w:spacing w:after="120"/>
        <w:ind w:left="284" w:right="389"/>
        <w:jc w:val="both"/>
        <w:rPr>
          <w:rFonts w:cs="Arial"/>
          <w:lang w:val="es-CR" w:eastAsia="es-MX"/>
        </w:rPr>
      </w:pPr>
    </w:p>
    <w:p w14:paraId="44F088E0" w14:textId="77777777" w:rsidR="0094625B" w:rsidRDefault="0094625B" w:rsidP="00F2273D">
      <w:pPr>
        <w:autoSpaceDE w:val="0"/>
        <w:autoSpaceDN w:val="0"/>
        <w:adjustRightInd w:val="0"/>
        <w:spacing w:after="120"/>
        <w:ind w:left="284" w:right="389"/>
        <w:jc w:val="both"/>
        <w:rPr>
          <w:rFonts w:cs="Arial"/>
          <w:lang w:val="es-CR" w:eastAsia="es-MX"/>
        </w:rPr>
      </w:pPr>
    </w:p>
    <w:p w14:paraId="51AC3744" w14:textId="63CFFA59"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6</w:t>
      </w:r>
      <w:r w:rsidRPr="00490E7A">
        <w:rPr>
          <w:rFonts w:cs="Arial"/>
          <w:b/>
          <w:sz w:val="24"/>
          <w:szCs w:val="24"/>
          <w:lang w:val="es-CR" w:eastAsia="es-MX"/>
        </w:rPr>
        <w:tab/>
      </w:r>
      <w:r>
        <w:rPr>
          <w:rFonts w:cs="Arial"/>
          <w:b/>
          <w:sz w:val="24"/>
          <w:szCs w:val="24"/>
          <w:lang w:val="es-CR" w:eastAsia="es-MX"/>
        </w:rPr>
        <w:t>U</w:t>
      </w:r>
      <w:r w:rsidRPr="00C7589F">
        <w:rPr>
          <w:rFonts w:cs="Arial"/>
          <w:b/>
          <w:sz w:val="24"/>
          <w:szCs w:val="24"/>
          <w:lang w:val="es-CR" w:eastAsia="es-MX"/>
        </w:rPr>
        <w:t>so de canales financieros</w:t>
      </w:r>
    </w:p>
    <w:p w14:paraId="5B628F79" w14:textId="77777777" w:rsidR="00C7589F" w:rsidRPr="00C7589F" w:rsidRDefault="00C7589F" w:rsidP="00C7589F">
      <w:pPr>
        <w:numPr>
          <w:ilvl w:val="0"/>
          <w:numId w:val="17"/>
        </w:numPr>
        <w:autoSpaceDE w:val="0"/>
        <w:autoSpaceDN w:val="0"/>
        <w:adjustRightInd w:val="0"/>
        <w:spacing w:after="120"/>
        <w:ind w:right="389"/>
        <w:jc w:val="both"/>
        <w:rPr>
          <w:rFonts w:cs="Arial"/>
          <w:lang w:val="es-CR" w:eastAsia="es-MX"/>
        </w:rPr>
      </w:pPr>
      <w:r w:rsidRPr="00C7589F">
        <w:rPr>
          <w:rFonts w:cs="Arial"/>
          <w:lang w:val="es-ES" w:eastAsia="es-MX"/>
        </w:rPr>
        <w:t xml:space="preserve">En el último año, </w:t>
      </w:r>
      <w:r w:rsidRPr="00B21995">
        <w:rPr>
          <w:rFonts w:cs="Arial"/>
          <w:b/>
          <w:bCs/>
          <w:lang w:val="es-ES" w:eastAsia="es-MX"/>
        </w:rPr>
        <w:t>4 de cada 10</w:t>
      </w:r>
      <w:r w:rsidRPr="00C7589F">
        <w:rPr>
          <w:rFonts w:cs="Arial"/>
          <w:lang w:val="es-ES" w:eastAsia="es-MX"/>
        </w:rPr>
        <w:t xml:space="preserve"> han concurrido a alguna sucursal bancaria, más los hombres, segmento de 25 a 34 años y ABC1. La principal barrera para ir a una sucursal está asociada a no tener la necesidad, ya sea porque no le interesa (</w:t>
      </w:r>
      <w:r w:rsidRPr="00B21995">
        <w:rPr>
          <w:rFonts w:cs="Arial"/>
          <w:b/>
          <w:bCs/>
          <w:lang w:val="es-ES" w:eastAsia="es-MX"/>
        </w:rPr>
        <w:t>25%</w:t>
      </w:r>
      <w:r w:rsidRPr="00C7589F">
        <w:rPr>
          <w:rFonts w:cs="Arial"/>
          <w:lang w:val="es-ES" w:eastAsia="es-MX"/>
        </w:rPr>
        <w:t>) o porque no tiene cuenta (</w:t>
      </w:r>
      <w:r w:rsidRPr="00B21995">
        <w:rPr>
          <w:rFonts w:cs="Arial"/>
          <w:b/>
          <w:bCs/>
          <w:lang w:val="es-ES" w:eastAsia="es-MX"/>
        </w:rPr>
        <w:t>17%</w:t>
      </w:r>
      <w:r w:rsidRPr="00C7589F">
        <w:rPr>
          <w:rFonts w:cs="Arial"/>
          <w:lang w:val="es-ES" w:eastAsia="es-MX"/>
        </w:rPr>
        <w:t>). Otra razón relevante es porque no califica para tener una cuenta (</w:t>
      </w:r>
      <w:r w:rsidRPr="00B21995">
        <w:rPr>
          <w:rFonts w:cs="Arial"/>
          <w:b/>
          <w:bCs/>
          <w:lang w:val="es-ES" w:eastAsia="es-MX"/>
        </w:rPr>
        <w:t>24%</w:t>
      </w:r>
      <w:r w:rsidRPr="00C7589F">
        <w:rPr>
          <w:rFonts w:cs="Arial"/>
          <w:lang w:val="es-ES" w:eastAsia="es-MX"/>
        </w:rPr>
        <w:t>). Entre quienes van a la sucursal, la mitad realizan retiro de efectivo y otro 46% depósitos. El tiempo de espera promedio es de 34 minutos, considerado por la mayoría como adecuado. Asimismo, casi nadie declaró haber recibido mala atención (</w:t>
      </w:r>
      <w:r w:rsidRPr="00B21995">
        <w:rPr>
          <w:rFonts w:cs="Arial"/>
          <w:b/>
          <w:bCs/>
          <w:lang w:val="es-ES" w:eastAsia="es-MX"/>
        </w:rPr>
        <w:t>solo 3%</w:t>
      </w:r>
      <w:r w:rsidRPr="00C7589F">
        <w:rPr>
          <w:rFonts w:cs="Arial"/>
          <w:lang w:val="es-ES" w:eastAsia="es-MX"/>
        </w:rPr>
        <w:t xml:space="preserve">). Para llegar a la sucursal, se tarda en promedio </w:t>
      </w:r>
      <w:r w:rsidRPr="00B21995">
        <w:rPr>
          <w:rFonts w:cs="Arial"/>
          <w:b/>
          <w:bCs/>
          <w:lang w:val="es-ES" w:eastAsia="es-MX"/>
        </w:rPr>
        <w:t>21 minutos</w:t>
      </w:r>
      <w:r w:rsidRPr="00C7589F">
        <w:rPr>
          <w:rFonts w:cs="Arial"/>
          <w:lang w:val="es-ES" w:eastAsia="es-MX"/>
        </w:rPr>
        <w:t xml:space="preserve">, implicando un gasto de </w:t>
      </w:r>
      <w:r w:rsidRPr="00B21995">
        <w:rPr>
          <w:rFonts w:cs="Arial"/>
          <w:b/>
          <w:bCs/>
          <w:lang w:val="es-PA" w:eastAsia="es-MX"/>
        </w:rPr>
        <w:t>¢</w:t>
      </w:r>
      <w:r w:rsidRPr="00B21995">
        <w:rPr>
          <w:rFonts w:cs="Arial"/>
          <w:b/>
          <w:bCs/>
          <w:lang w:val="es-ES" w:eastAsia="es-MX"/>
        </w:rPr>
        <w:t>1641 colones</w:t>
      </w:r>
      <w:r w:rsidRPr="00C7589F">
        <w:rPr>
          <w:rFonts w:cs="Arial"/>
          <w:lang w:val="es-ES" w:eastAsia="es-MX"/>
        </w:rPr>
        <w:t xml:space="preserve">. </w:t>
      </w:r>
    </w:p>
    <w:p w14:paraId="6F26F72F" w14:textId="77777777" w:rsidR="00C7589F" w:rsidRPr="00C7589F" w:rsidRDefault="00C7589F" w:rsidP="00C7589F">
      <w:pPr>
        <w:numPr>
          <w:ilvl w:val="0"/>
          <w:numId w:val="17"/>
        </w:numPr>
        <w:autoSpaceDE w:val="0"/>
        <w:autoSpaceDN w:val="0"/>
        <w:adjustRightInd w:val="0"/>
        <w:spacing w:after="120"/>
        <w:ind w:right="389"/>
        <w:jc w:val="both"/>
        <w:rPr>
          <w:rFonts w:cs="Arial"/>
          <w:lang w:val="es-CR" w:eastAsia="es-MX"/>
        </w:rPr>
      </w:pPr>
      <w:r w:rsidRPr="00C7589F">
        <w:rPr>
          <w:rFonts w:cs="Arial"/>
          <w:lang w:val="es-ES" w:eastAsia="es-MX"/>
        </w:rPr>
        <w:t>El uso de cajeros automáticos se encuentra bastante extendido (</w:t>
      </w:r>
      <w:r w:rsidRPr="00B21995">
        <w:rPr>
          <w:rFonts w:cs="Arial"/>
          <w:b/>
          <w:bCs/>
          <w:lang w:val="es-ES" w:eastAsia="es-MX"/>
        </w:rPr>
        <w:t>64%</w:t>
      </w:r>
      <w:r w:rsidRPr="00C7589F">
        <w:rPr>
          <w:rFonts w:cs="Arial"/>
          <w:lang w:val="es-ES" w:eastAsia="es-MX"/>
        </w:rPr>
        <w:t>), siendo mayor entre hombres, menores de 35 años, y segmento ABC1. La principal barrera de uso es no tener tarjeta o cuenta (</w:t>
      </w:r>
      <w:r w:rsidRPr="00B21995">
        <w:rPr>
          <w:rFonts w:cs="Arial"/>
          <w:b/>
          <w:bCs/>
          <w:lang w:val="es-ES" w:eastAsia="es-MX"/>
        </w:rPr>
        <w:t>51%</w:t>
      </w:r>
      <w:r w:rsidRPr="00C7589F">
        <w:rPr>
          <w:rFonts w:cs="Arial"/>
          <w:lang w:val="es-ES" w:eastAsia="es-MX"/>
        </w:rPr>
        <w:t>), o bien, no contar con los ingresos suficientes (</w:t>
      </w:r>
      <w:r w:rsidRPr="00B21995">
        <w:rPr>
          <w:rFonts w:cs="Arial"/>
          <w:b/>
          <w:bCs/>
          <w:lang w:val="es-ES" w:eastAsia="es-MX"/>
        </w:rPr>
        <w:t>20%</w:t>
      </w:r>
      <w:r w:rsidRPr="00C7589F">
        <w:rPr>
          <w:rFonts w:cs="Arial"/>
          <w:lang w:val="es-ES" w:eastAsia="es-MX"/>
        </w:rPr>
        <w:t xml:space="preserve">). Sólo </w:t>
      </w:r>
      <w:r w:rsidRPr="00B21995">
        <w:rPr>
          <w:rFonts w:cs="Arial"/>
          <w:b/>
          <w:bCs/>
          <w:lang w:val="es-ES" w:eastAsia="es-MX"/>
        </w:rPr>
        <w:t>11%</w:t>
      </w:r>
      <w:r w:rsidRPr="00C7589F">
        <w:rPr>
          <w:rFonts w:cs="Arial"/>
          <w:lang w:val="es-ES" w:eastAsia="es-MX"/>
        </w:rPr>
        <w:t xml:space="preserve"> menciona como barrera el desconocimiento. Además del retiro de efectivo, el cajero se usa para consulta de saldos (</w:t>
      </w:r>
      <w:r w:rsidRPr="00B21995">
        <w:rPr>
          <w:rFonts w:cs="Arial"/>
          <w:b/>
          <w:bCs/>
          <w:lang w:val="es-ES" w:eastAsia="es-MX"/>
        </w:rPr>
        <w:t>36%</w:t>
      </w:r>
      <w:r w:rsidRPr="00C7589F">
        <w:rPr>
          <w:rFonts w:cs="Arial"/>
          <w:lang w:val="es-ES" w:eastAsia="es-MX"/>
        </w:rPr>
        <w:t>) y en menor medida, para depósitos (</w:t>
      </w:r>
      <w:r w:rsidRPr="00B21995">
        <w:rPr>
          <w:rFonts w:cs="Arial"/>
          <w:b/>
          <w:bCs/>
          <w:lang w:val="es-ES" w:eastAsia="es-MX"/>
        </w:rPr>
        <w:t>12%</w:t>
      </w:r>
      <w:r w:rsidRPr="00C7589F">
        <w:rPr>
          <w:rFonts w:cs="Arial"/>
          <w:lang w:val="es-ES" w:eastAsia="es-MX"/>
        </w:rPr>
        <w:t xml:space="preserve">). La distancia promedio es de </w:t>
      </w:r>
      <w:r w:rsidRPr="00B21995">
        <w:rPr>
          <w:rFonts w:cs="Arial"/>
          <w:b/>
          <w:bCs/>
          <w:lang w:val="es-ES" w:eastAsia="es-MX"/>
        </w:rPr>
        <w:t>3 o 4 km</w:t>
      </w:r>
      <w:r w:rsidRPr="00C7589F">
        <w:rPr>
          <w:rFonts w:cs="Arial"/>
          <w:lang w:val="es-ES" w:eastAsia="es-MX"/>
        </w:rPr>
        <w:t xml:space="preserve">, con un gasto de traslado de </w:t>
      </w:r>
      <w:r w:rsidRPr="00B21995">
        <w:rPr>
          <w:rFonts w:cs="Arial"/>
          <w:b/>
          <w:bCs/>
          <w:lang w:val="es-PA" w:eastAsia="es-MX"/>
        </w:rPr>
        <w:t>¢</w:t>
      </w:r>
      <w:r w:rsidRPr="00B21995">
        <w:rPr>
          <w:rFonts w:cs="Arial"/>
          <w:b/>
          <w:bCs/>
          <w:lang w:val="es-ES" w:eastAsia="es-MX"/>
        </w:rPr>
        <w:t>1625</w:t>
      </w:r>
      <w:r w:rsidRPr="00C7589F">
        <w:rPr>
          <w:rFonts w:cs="Arial"/>
          <w:lang w:val="es-ES" w:eastAsia="es-MX"/>
        </w:rPr>
        <w:t xml:space="preserve"> colones en promedio.</w:t>
      </w:r>
    </w:p>
    <w:p w14:paraId="44E5CB4C" w14:textId="77777777" w:rsidR="00C7589F" w:rsidRPr="00C7589F" w:rsidRDefault="00C7589F" w:rsidP="00C7589F">
      <w:pPr>
        <w:numPr>
          <w:ilvl w:val="0"/>
          <w:numId w:val="17"/>
        </w:numPr>
        <w:autoSpaceDE w:val="0"/>
        <w:autoSpaceDN w:val="0"/>
        <w:adjustRightInd w:val="0"/>
        <w:spacing w:after="120"/>
        <w:ind w:right="389"/>
        <w:jc w:val="both"/>
        <w:rPr>
          <w:rFonts w:cs="Arial"/>
          <w:lang w:val="es-CR" w:eastAsia="es-MX"/>
        </w:rPr>
      </w:pPr>
      <w:r w:rsidRPr="00C7589F">
        <w:rPr>
          <w:rFonts w:cs="Arial"/>
          <w:lang w:val="es-ES" w:eastAsia="es-MX"/>
        </w:rPr>
        <w:t>La mitad ha utilizado alguna tienda o comercio para realizar retiro de efecto o pagos, siendo transversal a todos los segmentos. La principal razón para no usarlas es la preferencia por otros medios (</w:t>
      </w:r>
      <w:r w:rsidRPr="00B21995">
        <w:rPr>
          <w:rFonts w:cs="Arial"/>
          <w:b/>
          <w:bCs/>
          <w:lang w:val="es-ES" w:eastAsia="es-MX"/>
        </w:rPr>
        <w:t>30%</w:t>
      </w:r>
      <w:r w:rsidRPr="00C7589F">
        <w:rPr>
          <w:rFonts w:cs="Arial"/>
          <w:lang w:val="es-ES" w:eastAsia="es-MX"/>
        </w:rPr>
        <w:t>), la no necesidad ya que otra persona hace esos trámites u operaciones (</w:t>
      </w:r>
      <w:r w:rsidRPr="00B21995">
        <w:rPr>
          <w:rFonts w:cs="Arial"/>
          <w:b/>
          <w:bCs/>
          <w:lang w:val="es-ES" w:eastAsia="es-MX"/>
        </w:rPr>
        <w:t>20%</w:t>
      </w:r>
      <w:r w:rsidRPr="00C7589F">
        <w:rPr>
          <w:rFonts w:cs="Arial"/>
          <w:lang w:val="es-ES" w:eastAsia="es-MX"/>
        </w:rPr>
        <w:t>) o porque no lo ha necesitado (</w:t>
      </w:r>
      <w:r w:rsidRPr="00B21995">
        <w:rPr>
          <w:rFonts w:cs="Arial"/>
          <w:b/>
          <w:bCs/>
          <w:lang w:val="es-ES" w:eastAsia="es-MX"/>
        </w:rPr>
        <w:t>12%</w:t>
      </w:r>
      <w:r w:rsidRPr="00C7589F">
        <w:rPr>
          <w:rFonts w:cs="Arial"/>
          <w:lang w:val="es-ES" w:eastAsia="es-MX"/>
        </w:rPr>
        <w:t xml:space="preserve">). Cabe destacar que </w:t>
      </w:r>
      <w:r w:rsidRPr="00B21995">
        <w:rPr>
          <w:rFonts w:cs="Arial"/>
          <w:b/>
          <w:bCs/>
          <w:lang w:val="es-ES" w:eastAsia="es-MX"/>
        </w:rPr>
        <w:t>11%</w:t>
      </w:r>
      <w:r w:rsidRPr="00C7589F">
        <w:rPr>
          <w:rFonts w:cs="Arial"/>
          <w:lang w:val="es-ES" w:eastAsia="es-MX"/>
        </w:rPr>
        <w:t xml:space="preserve"> tiene desconfianza hacia este medio. La distancia recorrida promedio hasta una tienda es de </w:t>
      </w:r>
      <w:r w:rsidRPr="00B21995">
        <w:rPr>
          <w:rFonts w:cs="Arial"/>
          <w:b/>
          <w:bCs/>
          <w:lang w:val="es-ES" w:eastAsia="es-MX"/>
        </w:rPr>
        <w:t>1300 mts</w:t>
      </w:r>
      <w:r w:rsidRPr="00C7589F">
        <w:rPr>
          <w:rFonts w:cs="Arial"/>
          <w:lang w:val="es-ES" w:eastAsia="es-MX"/>
        </w:rPr>
        <w:t xml:space="preserve">. e implica un gasto de traslado promedio de </w:t>
      </w:r>
      <w:r w:rsidRPr="00B21995">
        <w:rPr>
          <w:rFonts w:cs="Arial"/>
          <w:b/>
          <w:bCs/>
          <w:lang w:val="es-PA" w:eastAsia="es-MX"/>
        </w:rPr>
        <w:t>¢</w:t>
      </w:r>
      <w:r w:rsidRPr="00B21995">
        <w:rPr>
          <w:rFonts w:cs="Arial"/>
          <w:b/>
          <w:bCs/>
          <w:lang w:val="es-ES" w:eastAsia="es-MX"/>
        </w:rPr>
        <w:t>1500 colones</w:t>
      </w:r>
      <w:r w:rsidRPr="00C7589F">
        <w:rPr>
          <w:rFonts w:cs="Arial"/>
          <w:lang w:val="es-ES" w:eastAsia="es-MX"/>
        </w:rPr>
        <w:t>.</w:t>
      </w:r>
    </w:p>
    <w:p w14:paraId="20EEA2B6" w14:textId="77777777" w:rsidR="00C7589F" w:rsidRDefault="00C7589F" w:rsidP="00C7589F">
      <w:pPr>
        <w:autoSpaceDE w:val="0"/>
        <w:autoSpaceDN w:val="0"/>
        <w:adjustRightInd w:val="0"/>
        <w:spacing w:after="120"/>
        <w:ind w:left="284" w:right="389"/>
        <w:jc w:val="both"/>
        <w:rPr>
          <w:rFonts w:cs="Arial"/>
          <w:b/>
          <w:bCs/>
          <w:lang w:val="es-ES" w:eastAsia="es-MX"/>
        </w:rPr>
      </w:pPr>
    </w:p>
    <w:p w14:paraId="3205570F" w14:textId="7C556F76"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7</w:t>
      </w:r>
      <w:r w:rsidRPr="00490E7A">
        <w:rPr>
          <w:rFonts w:cs="Arial"/>
          <w:b/>
          <w:sz w:val="24"/>
          <w:szCs w:val="24"/>
          <w:lang w:val="es-CR" w:eastAsia="es-MX"/>
        </w:rPr>
        <w:tab/>
      </w:r>
      <w:r>
        <w:rPr>
          <w:rFonts w:cs="Arial"/>
          <w:b/>
          <w:sz w:val="24"/>
          <w:szCs w:val="24"/>
          <w:lang w:val="es-CR" w:eastAsia="es-MX"/>
        </w:rPr>
        <w:t>P</w:t>
      </w:r>
      <w:r w:rsidRPr="00C7589F">
        <w:rPr>
          <w:rFonts w:cs="Arial"/>
          <w:b/>
          <w:sz w:val="24"/>
          <w:szCs w:val="24"/>
          <w:lang w:val="es-CR" w:eastAsia="es-MX"/>
        </w:rPr>
        <w:t>rotección de usuarios de servicios financieros</w:t>
      </w:r>
    </w:p>
    <w:p w14:paraId="400C1C09" w14:textId="77777777" w:rsidR="00C7589F" w:rsidRPr="00C7589F" w:rsidRDefault="00C7589F" w:rsidP="00C7589F">
      <w:pPr>
        <w:numPr>
          <w:ilvl w:val="0"/>
          <w:numId w:val="18"/>
        </w:numPr>
        <w:autoSpaceDE w:val="0"/>
        <w:autoSpaceDN w:val="0"/>
        <w:adjustRightInd w:val="0"/>
        <w:spacing w:after="120"/>
        <w:ind w:right="389"/>
        <w:jc w:val="both"/>
        <w:rPr>
          <w:rFonts w:cs="Arial"/>
          <w:lang w:val="es-CR" w:eastAsia="es-MX"/>
        </w:rPr>
      </w:pPr>
      <w:r w:rsidRPr="00C7589F">
        <w:rPr>
          <w:rFonts w:cs="Arial"/>
          <w:lang w:val="es-ES" w:eastAsia="es-MX"/>
        </w:rPr>
        <w:t xml:space="preserve">La incidencia de fraudes financieros es muy baja (en el orden del </w:t>
      </w:r>
      <w:r w:rsidRPr="00B21995">
        <w:rPr>
          <w:rFonts w:cs="Arial"/>
          <w:b/>
          <w:bCs/>
          <w:lang w:val="es-ES" w:eastAsia="es-MX"/>
        </w:rPr>
        <w:t>7%</w:t>
      </w:r>
      <w:r w:rsidRPr="00C7589F">
        <w:rPr>
          <w:rFonts w:cs="Arial"/>
          <w:lang w:val="es-ES" w:eastAsia="es-MX"/>
        </w:rPr>
        <w:t>), siendo el segmento ABC1 el que más ha sufrido algún fraude con su tarjeta o han utilizado sin autorización sus datos para realizar transacciones (</w:t>
      </w:r>
      <w:r w:rsidRPr="00B21995">
        <w:rPr>
          <w:rFonts w:cs="Arial"/>
          <w:b/>
          <w:bCs/>
          <w:lang w:val="es-ES" w:eastAsia="es-MX"/>
        </w:rPr>
        <w:t>24% a 15%</w:t>
      </w:r>
      <w:r w:rsidRPr="00C7589F">
        <w:rPr>
          <w:rFonts w:cs="Arial"/>
          <w:lang w:val="es-ES" w:eastAsia="es-MX"/>
        </w:rPr>
        <w:t xml:space="preserve">). Ante cualquier inconveniente, la mitad se comunicaría directamente con el banco y un </w:t>
      </w:r>
      <w:r w:rsidRPr="00B21995">
        <w:rPr>
          <w:rFonts w:cs="Arial"/>
          <w:b/>
          <w:bCs/>
          <w:lang w:val="es-ES" w:eastAsia="es-MX"/>
        </w:rPr>
        <w:t>22%</w:t>
      </w:r>
      <w:r w:rsidRPr="00C7589F">
        <w:rPr>
          <w:rFonts w:cs="Arial"/>
          <w:lang w:val="es-ES" w:eastAsia="es-MX"/>
        </w:rPr>
        <w:t xml:space="preserve"> con alguna autoridad judicial.</w:t>
      </w:r>
    </w:p>
    <w:p w14:paraId="2B9C645B" w14:textId="77777777" w:rsidR="00C7589F" w:rsidRPr="00C7589F" w:rsidRDefault="00C7589F" w:rsidP="00C7589F">
      <w:pPr>
        <w:numPr>
          <w:ilvl w:val="0"/>
          <w:numId w:val="18"/>
        </w:numPr>
        <w:autoSpaceDE w:val="0"/>
        <w:autoSpaceDN w:val="0"/>
        <w:adjustRightInd w:val="0"/>
        <w:spacing w:after="120"/>
        <w:ind w:right="389"/>
        <w:jc w:val="both"/>
        <w:rPr>
          <w:rFonts w:cs="Arial"/>
          <w:lang w:val="es-CR" w:eastAsia="es-MX"/>
        </w:rPr>
      </w:pPr>
      <w:r w:rsidRPr="00B21995">
        <w:rPr>
          <w:rFonts w:cs="Arial"/>
          <w:b/>
          <w:bCs/>
          <w:lang w:val="es-ES" w:eastAsia="es-MX"/>
        </w:rPr>
        <w:t>Solo 6%</w:t>
      </w:r>
      <w:r w:rsidRPr="00C7589F">
        <w:rPr>
          <w:rFonts w:cs="Arial"/>
          <w:lang w:val="es-ES" w:eastAsia="es-MX"/>
        </w:rPr>
        <w:t xml:space="preserve"> ha presentado alguna queja reclamo o demanda en contra de algún banco o institución financiera. Entre quienes lo hicieron, presentaron la queja directamente al banco (</w:t>
      </w:r>
      <w:r w:rsidRPr="00B21995">
        <w:rPr>
          <w:rFonts w:cs="Arial"/>
          <w:b/>
          <w:bCs/>
          <w:lang w:val="es-ES" w:eastAsia="es-MX"/>
        </w:rPr>
        <w:t>83%</w:t>
      </w:r>
      <w:r w:rsidRPr="00C7589F">
        <w:rPr>
          <w:rFonts w:cs="Arial"/>
          <w:lang w:val="es-ES" w:eastAsia="es-MX"/>
        </w:rPr>
        <w:t xml:space="preserve">), hace más de 6 meses. El </w:t>
      </w:r>
      <w:r w:rsidRPr="00B21995">
        <w:rPr>
          <w:rFonts w:cs="Arial"/>
          <w:b/>
          <w:bCs/>
          <w:lang w:val="es-ES" w:eastAsia="es-MX"/>
        </w:rPr>
        <w:t>31%</w:t>
      </w:r>
      <w:r w:rsidRPr="00C7589F">
        <w:rPr>
          <w:rFonts w:cs="Arial"/>
          <w:lang w:val="es-ES" w:eastAsia="es-MX"/>
        </w:rPr>
        <w:t xml:space="preserve"> no ha sido aun resuelta, dando como resultado un alto porcentaje de clientes insatisfechos (</w:t>
      </w:r>
      <w:r w:rsidRPr="00B21995">
        <w:rPr>
          <w:rFonts w:cs="Arial"/>
          <w:b/>
          <w:bCs/>
          <w:lang w:val="es-ES" w:eastAsia="es-MX"/>
        </w:rPr>
        <w:t>45%</w:t>
      </w:r>
      <w:r w:rsidRPr="00C7589F">
        <w:rPr>
          <w:rFonts w:cs="Arial"/>
          <w:lang w:val="es-ES" w:eastAsia="es-MX"/>
        </w:rPr>
        <w:t>).</w:t>
      </w:r>
    </w:p>
    <w:p w14:paraId="6B68534B" w14:textId="5ABFC4D4" w:rsidR="00C7589F" w:rsidRDefault="00C7589F" w:rsidP="00C7589F">
      <w:pPr>
        <w:autoSpaceDE w:val="0"/>
        <w:autoSpaceDN w:val="0"/>
        <w:adjustRightInd w:val="0"/>
        <w:spacing w:after="120"/>
        <w:ind w:left="284" w:right="389"/>
        <w:jc w:val="both"/>
        <w:rPr>
          <w:rFonts w:cs="Arial"/>
          <w:b/>
          <w:bCs/>
          <w:lang w:val="es-ES" w:eastAsia="es-MX"/>
        </w:rPr>
      </w:pPr>
    </w:p>
    <w:p w14:paraId="09EEDDDF" w14:textId="2BC27A39" w:rsidR="0094625B" w:rsidRDefault="0094625B" w:rsidP="00C7589F">
      <w:pPr>
        <w:autoSpaceDE w:val="0"/>
        <w:autoSpaceDN w:val="0"/>
        <w:adjustRightInd w:val="0"/>
        <w:spacing w:after="120"/>
        <w:ind w:left="284" w:right="389"/>
        <w:jc w:val="both"/>
        <w:rPr>
          <w:rFonts w:cs="Arial"/>
          <w:b/>
          <w:bCs/>
          <w:lang w:val="es-ES" w:eastAsia="es-MX"/>
        </w:rPr>
      </w:pPr>
    </w:p>
    <w:p w14:paraId="5ED797C0" w14:textId="0FE57FB0" w:rsidR="0094625B" w:rsidRDefault="0094625B" w:rsidP="00C7589F">
      <w:pPr>
        <w:autoSpaceDE w:val="0"/>
        <w:autoSpaceDN w:val="0"/>
        <w:adjustRightInd w:val="0"/>
        <w:spacing w:after="120"/>
        <w:ind w:left="284" w:right="389"/>
        <w:jc w:val="both"/>
        <w:rPr>
          <w:rFonts w:cs="Arial"/>
          <w:b/>
          <w:bCs/>
          <w:lang w:val="es-ES" w:eastAsia="es-MX"/>
        </w:rPr>
      </w:pPr>
    </w:p>
    <w:p w14:paraId="72603BBB" w14:textId="70E068FF" w:rsidR="0094625B" w:rsidRDefault="0094625B" w:rsidP="00C7589F">
      <w:pPr>
        <w:autoSpaceDE w:val="0"/>
        <w:autoSpaceDN w:val="0"/>
        <w:adjustRightInd w:val="0"/>
        <w:spacing w:after="120"/>
        <w:ind w:left="284" w:right="389"/>
        <w:jc w:val="both"/>
        <w:rPr>
          <w:rFonts w:cs="Arial"/>
          <w:b/>
          <w:bCs/>
          <w:lang w:val="es-ES" w:eastAsia="es-MX"/>
        </w:rPr>
      </w:pPr>
    </w:p>
    <w:p w14:paraId="6C28E669" w14:textId="781C3A02" w:rsidR="0094625B" w:rsidRDefault="0094625B" w:rsidP="00C7589F">
      <w:pPr>
        <w:autoSpaceDE w:val="0"/>
        <w:autoSpaceDN w:val="0"/>
        <w:adjustRightInd w:val="0"/>
        <w:spacing w:after="120"/>
        <w:ind w:left="284" w:right="389"/>
        <w:jc w:val="both"/>
        <w:rPr>
          <w:rFonts w:cs="Arial"/>
          <w:b/>
          <w:bCs/>
          <w:lang w:val="es-ES" w:eastAsia="es-MX"/>
        </w:rPr>
      </w:pPr>
    </w:p>
    <w:p w14:paraId="6DEA6645" w14:textId="54625588" w:rsidR="0094625B" w:rsidRDefault="0094625B" w:rsidP="00C7589F">
      <w:pPr>
        <w:autoSpaceDE w:val="0"/>
        <w:autoSpaceDN w:val="0"/>
        <w:adjustRightInd w:val="0"/>
        <w:spacing w:after="120"/>
        <w:ind w:left="284" w:right="389"/>
        <w:jc w:val="both"/>
        <w:rPr>
          <w:rFonts w:cs="Arial"/>
          <w:b/>
          <w:bCs/>
          <w:lang w:val="es-ES" w:eastAsia="es-MX"/>
        </w:rPr>
      </w:pPr>
    </w:p>
    <w:p w14:paraId="5B7834F8" w14:textId="77777777" w:rsidR="0094625B" w:rsidRDefault="0094625B" w:rsidP="00C7589F">
      <w:pPr>
        <w:autoSpaceDE w:val="0"/>
        <w:autoSpaceDN w:val="0"/>
        <w:adjustRightInd w:val="0"/>
        <w:spacing w:after="120"/>
        <w:ind w:left="284" w:right="389"/>
        <w:jc w:val="both"/>
        <w:rPr>
          <w:rFonts w:cs="Arial"/>
          <w:b/>
          <w:bCs/>
          <w:lang w:val="es-ES" w:eastAsia="es-MX"/>
        </w:rPr>
      </w:pPr>
    </w:p>
    <w:p w14:paraId="70DD7590" w14:textId="6EC7277A"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8</w:t>
      </w:r>
      <w:r w:rsidRPr="00490E7A">
        <w:rPr>
          <w:rFonts w:cs="Arial"/>
          <w:b/>
          <w:sz w:val="24"/>
          <w:szCs w:val="24"/>
          <w:lang w:val="es-CR" w:eastAsia="es-MX"/>
        </w:rPr>
        <w:tab/>
      </w:r>
      <w:r>
        <w:rPr>
          <w:rFonts w:cs="Arial"/>
          <w:b/>
          <w:sz w:val="24"/>
          <w:szCs w:val="24"/>
          <w:lang w:val="es-CR" w:eastAsia="es-MX"/>
        </w:rPr>
        <w:t>T</w:t>
      </w:r>
      <w:r w:rsidRPr="00C7589F">
        <w:rPr>
          <w:rFonts w:cs="Arial"/>
          <w:b/>
          <w:sz w:val="24"/>
          <w:szCs w:val="24"/>
          <w:lang w:val="es-CR" w:eastAsia="es-MX"/>
        </w:rPr>
        <w:t>oma de decisiones y propiedad de activos en el hogar</w:t>
      </w:r>
    </w:p>
    <w:p w14:paraId="66DA668D" w14:textId="77777777" w:rsidR="00C7589F" w:rsidRPr="00C7589F" w:rsidRDefault="00C7589F" w:rsidP="00C7589F">
      <w:pPr>
        <w:numPr>
          <w:ilvl w:val="0"/>
          <w:numId w:val="19"/>
        </w:numPr>
        <w:autoSpaceDE w:val="0"/>
        <w:autoSpaceDN w:val="0"/>
        <w:adjustRightInd w:val="0"/>
        <w:spacing w:after="120"/>
        <w:ind w:right="389"/>
        <w:jc w:val="both"/>
        <w:rPr>
          <w:rFonts w:cs="Arial"/>
          <w:lang w:val="es-CR" w:eastAsia="es-MX"/>
        </w:rPr>
      </w:pPr>
      <w:r w:rsidRPr="00C7589F">
        <w:rPr>
          <w:rFonts w:cs="Arial"/>
          <w:lang w:val="es-ES" w:eastAsia="es-MX"/>
        </w:rPr>
        <w:t>Las decisiones sobre cómo se gasta o ahorra el dinero en el hogar se reparten entre decisiones unipersonales (</w:t>
      </w:r>
      <w:r w:rsidRPr="00B21995">
        <w:rPr>
          <w:rFonts w:cs="Arial"/>
          <w:b/>
          <w:bCs/>
          <w:lang w:val="es-ES" w:eastAsia="es-MX"/>
        </w:rPr>
        <w:t>37%</w:t>
      </w:r>
      <w:r w:rsidRPr="00C7589F">
        <w:rPr>
          <w:rFonts w:cs="Arial"/>
          <w:lang w:val="es-ES" w:eastAsia="es-MX"/>
        </w:rPr>
        <w:t>) y decisiones con la pareja (</w:t>
      </w:r>
      <w:r w:rsidRPr="00B21995">
        <w:rPr>
          <w:rFonts w:cs="Arial"/>
          <w:b/>
          <w:bCs/>
          <w:lang w:val="es-ES" w:eastAsia="es-MX"/>
        </w:rPr>
        <w:t>31%</w:t>
      </w:r>
      <w:r w:rsidRPr="00C7589F">
        <w:rPr>
          <w:rFonts w:cs="Arial"/>
          <w:lang w:val="es-ES" w:eastAsia="es-MX"/>
        </w:rPr>
        <w:t>) o bien con otras personas en el hogar (</w:t>
      </w:r>
      <w:r w:rsidRPr="00B21995">
        <w:rPr>
          <w:rFonts w:cs="Arial"/>
          <w:b/>
          <w:bCs/>
          <w:lang w:val="es-ES" w:eastAsia="es-MX"/>
        </w:rPr>
        <w:t>15%</w:t>
      </w:r>
      <w:r w:rsidRPr="00C7589F">
        <w:rPr>
          <w:rFonts w:cs="Arial"/>
          <w:lang w:val="es-ES" w:eastAsia="es-MX"/>
        </w:rPr>
        <w:t xml:space="preserve">). </w:t>
      </w:r>
    </w:p>
    <w:p w14:paraId="639D114D" w14:textId="77777777" w:rsidR="00C7589F" w:rsidRPr="00C7589F" w:rsidRDefault="00C7589F" w:rsidP="00C7589F">
      <w:pPr>
        <w:numPr>
          <w:ilvl w:val="0"/>
          <w:numId w:val="19"/>
        </w:numPr>
        <w:autoSpaceDE w:val="0"/>
        <w:autoSpaceDN w:val="0"/>
        <w:adjustRightInd w:val="0"/>
        <w:spacing w:after="120"/>
        <w:ind w:right="389"/>
        <w:jc w:val="both"/>
        <w:rPr>
          <w:rFonts w:cs="Arial"/>
          <w:lang w:val="es-CR" w:eastAsia="es-MX"/>
        </w:rPr>
      </w:pPr>
      <w:r w:rsidRPr="00B21995">
        <w:rPr>
          <w:rFonts w:cs="Arial"/>
          <w:b/>
          <w:bCs/>
          <w:lang w:val="es-ES" w:eastAsia="es-MX"/>
        </w:rPr>
        <w:t>3 de cada 10</w:t>
      </w:r>
      <w:r w:rsidRPr="00C7589F">
        <w:rPr>
          <w:rFonts w:cs="Arial"/>
          <w:lang w:val="es-ES" w:eastAsia="es-MX"/>
        </w:rPr>
        <w:t xml:space="preserve"> es propietario de una vivienda (porcentaje que crece con la edad). </w:t>
      </w:r>
      <w:r w:rsidRPr="00B21995">
        <w:rPr>
          <w:rFonts w:cs="Arial"/>
          <w:b/>
          <w:bCs/>
          <w:lang w:val="es-ES" w:eastAsia="es-MX"/>
        </w:rPr>
        <w:t>18%</w:t>
      </w:r>
      <w:r w:rsidRPr="00C7589F">
        <w:rPr>
          <w:rFonts w:cs="Arial"/>
          <w:lang w:val="es-ES" w:eastAsia="es-MX"/>
        </w:rPr>
        <w:t xml:space="preserve"> es dueño de algún vehículo y sólo </w:t>
      </w:r>
      <w:r w:rsidRPr="00B21995">
        <w:rPr>
          <w:rFonts w:cs="Arial"/>
          <w:b/>
          <w:bCs/>
          <w:lang w:val="es-ES" w:eastAsia="es-MX"/>
        </w:rPr>
        <w:t>5%</w:t>
      </w:r>
      <w:r w:rsidRPr="00C7589F">
        <w:rPr>
          <w:rFonts w:cs="Arial"/>
          <w:lang w:val="es-ES" w:eastAsia="es-MX"/>
        </w:rPr>
        <w:t xml:space="preserve"> es propietario de algún terreno para cultivo. La vivienda y el terreno para cultivo se adquieren principalmente por donación o herencia (</w:t>
      </w:r>
      <w:r w:rsidRPr="00B21995">
        <w:rPr>
          <w:rFonts w:cs="Arial"/>
          <w:b/>
          <w:bCs/>
          <w:lang w:val="es-ES" w:eastAsia="es-MX"/>
        </w:rPr>
        <w:t>52% y 53% respectivamente</w:t>
      </w:r>
      <w:r w:rsidRPr="00C7589F">
        <w:rPr>
          <w:rFonts w:cs="Arial"/>
          <w:lang w:val="es-ES" w:eastAsia="es-MX"/>
        </w:rPr>
        <w:t>), mientras que para la compra de un vehículo se utilizan los ahorros (</w:t>
      </w:r>
      <w:r w:rsidRPr="00B21995">
        <w:rPr>
          <w:rFonts w:cs="Arial"/>
          <w:b/>
          <w:bCs/>
          <w:lang w:val="es-ES" w:eastAsia="es-MX"/>
        </w:rPr>
        <w:t>57%</w:t>
      </w:r>
      <w:r w:rsidRPr="00C7589F">
        <w:rPr>
          <w:rFonts w:cs="Arial"/>
          <w:lang w:val="es-ES" w:eastAsia="es-MX"/>
        </w:rPr>
        <w:t xml:space="preserve">). Entre un </w:t>
      </w:r>
      <w:r w:rsidRPr="00B21995">
        <w:rPr>
          <w:rFonts w:cs="Arial"/>
          <w:b/>
          <w:bCs/>
          <w:lang w:val="es-ES" w:eastAsia="es-MX"/>
        </w:rPr>
        <w:t>14% y 24%</w:t>
      </w:r>
      <w:r w:rsidRPr="00C7589F">
        <w:rPr>
          <w:rFonts w:cs="Arial"/>
          <w:lang w:val="es-ES" w:eastAsia="es-MX"/>
        </w:rPr>
        <w:t xml:space="preserve"> utilizó un crédito de una institución financiera para poder adquirir el bien. </w:t>
      </w:r>
    </w:p>
    <w:p w14:paraId="1BADAE43" w14:textId="77777777" w:rsidR="00C7589F" w:rsidRPr="00C7589F" w:rsidRDefault="00C7589F" w:rsidP="00C7589F">
      <w:pPr>
        <w:numPr>
          <w:ilvl w:val="0"/>
          <w:numId w:val="19"/>
        </w:numPr>
        <w:autoSpaceDE w:val="0"/>
        <w:autoSpaceDN w:val="0"/>
        <w:adjustRightInd w:val="0"/>
        <w:spacing w:after="120"/>
        <w:ind w:right="389"/>
        <w:jc w:val="both"/>
        <w:rPr>
          <w:rFonts w:cs="Arial"/>
          <w:lang w:val="es-CR" w:eastAsia="es-MX"/>
        </w:rPr>
      </w:pPr>
      <w:r w:rsidRPr="00C7589F">
        <w:rPr>
          <w:rFonts w:cs="Arial"/>
          <w:lang w:val="es-ES" w:eastAsia="es-MX"/>
        </w:rPr>
        <w:t>Para poder vender, rentar o prestar la vivienda, la mayoría debe pedir opinión a otro (</w:t>
      </w:r>
      <w:r w:rsidRPr="00B21995">
        <w:rPr>
          <w:rFonts w:cs="Arial"/>
          <w:b/>
          <w:bCs/>
          <w:lang w:val="es-ES" w:eastAsia="es-MX"/>
        </w:rPr>
        <w:t>52%</w:t>
      </w:r>
      <w:r w:rsidRPr="00C7589F">
        <w:rPr>
          <w:rFonts w:cs="Arial"/>
          <w:lang w:val="es-ES" w:eastAsia="es-MX"/>
        </w:rPr>
        <w:t>); mientras que en el caso del vehículo es una decisión que se toma solo (</w:t>
      </w:r>
      <w:r w:rsidRPr="00B21995">
        <w:rPr>
          <w:rFonts w:cs="Arial"/>
          <w:b/>
          <w:bCs/>
          <w:lang w:val="es-ES" w:eastAsia="es-MX"/>
        </w:rPr>
        <w:t>68%</w:t>
      </w:r>
      <w:r w:rsidRPr="00C7589F">
        <w:rPr>
          <w:rFonts w:cs="Arial"/>
          <w:lang w:val="es-ES" w:eastAsia="es-MX"/>
        </w:rPr>
        <w:t>).</w:t>
      </w:r>
    </w:p>
    <w:p w14:paraId="1CA918E8" w14:textId="2F2F63FD" w:rsidR="00C7589F" w:rsidRDefault="00C7589F" w:rsidP="00F2273D">
      <w:pPr>
        <w:autoSpaceDE w:val="0"/>
        <w:autoSpaceDN w:val="0"/>
        <w:adjustRightInd w:val="0"/>
        <w:spacing w:after="120"/>
        <w:ind w:left="284" w:right="389"/>
        <w:jc w:val="both"/>
        <w:rPr>
          <w:rFonts w:cs="Arial"/>
          <w:lang w:val="es-CR" w:eastAsia="es-MX"/>
        </w:rPr>
      </w:pPr>
    </w:p>
    <w:p w14:paraId="5A2CB37A" w14:textId="4E93EDE2" w:rsidR="00C7589F" w:rsidRDefault="00C7589F" w:rsidP="00C7589F">
      <w:pPr>
        <w:autoSpaceDE w:val="0"/>
        <w:autoSpaceDN w:val="0"/>
        <w:adjustRightInd w:val="0"/>
        <w:spacing w:after="120" w:line="240" w:lineRule="auto"/>
        <w:ind w:left="851" w:right="391" w:hanging="567"/>
        <w:jc w:val="both"/>
        <w:rPr>
          <w:rFonts w:cs="Arial"/>
          <w:b/>
          <w:sz w:val="24"/>
          <w:szCs w:val="24"/>
          <w:lang w:val="es-CR" w:eastAsia="es-MX"/>
        </w:rPr>
      </w:pPr>
      <w:r>
        <w:rPr>
          <w:rFonts w:cs="Arial"/>
          <w:b/>
          <w:sz w:val="24"/>
          <w:szCs w:val="24"/>
          <w:lang w:val="es-CR" w:eastAsia="es-MX"/>
        </w:rPr>
        <w:t>5</w:t>
      </w:r>
      <w:r w:rsidRPr="00490E7A">
        <w:rPr>
          <w:rFonts w:cs="Arial"/>
          <w:b/>
          <w:sz w:val="24"/>
          <w:szCs w:val="24"/>
          <w:lang w:val="es-CR" w:eastAsia="es-MX"/>
        </w:rPr>
        <w:t>.</w:t>
      </w:r>
      <w:r>
        <w:rPr>
          <w:rFonts w:cs="Arial"/>
          <w:b/>
          <w:sz w:val="24"/>
          <w:szCs w:val="24"/>
          <w:lang w:val="es-CR" w:eastAsia="es-MX"/>
        </w:rPr>
        <w:t>9</w:t>
      </w:r>
      <w:r w:rsidRPr="00490E7A">
        <w:rPr>
          <w:rFonts w:cs="Arial"/>
          <w:b/>
          <w:sz w:val="24"/>
          <w:szCs w:val="24"/>
          <w:lang w:val="es-CR" w:eastAsia="es-MX"/>
        </w:rPr>
        <w:tab/>
      </w:r>
      <w:r>
        <w:rPr>
          <w:rFonts w:cs="Arial"/>
          <w:b/>
          <w:sz w:val="24"/>
          <w:szCs w:val="24"/>
          <w:lang w:val="es-CR" w:eastAsia="es-MX"/>
        </w:rPr>
        <w:t>Recomendaciones</w:t>
      </w:r>
    </w:p>
    <w:p w14:paraId="25437114" w14:textId="5A740E8B" w:rsidR="00C7589F" w:rsidRPr="00C7589F" w:rsidRDefault="00837D8B" w:rsidP="00C7589F">
      <w:pPr>
        <w:numPr>
          <w:ilvl w:val="0"/>
          <w:numId w:val="20"/>
        </w:numPr>
        <w:autoSpaceDE w:val="0"/>
        <w:autoSpaceDN w:val="0"/>
        <w:adjustRightInd w:val="0"/>
        <w:spacing w:after="120"/>
        <w:ind w:right="389"/>
        <w:jc w:val="both"/>
        <w:rPr>
          <w:rFonts w:cs="Arial"/>
          <w:lang w:val="es-CR" w:eastAsia="es-MX"/>
        </w:rPr>
      </w:pPr>
      <w:r w:rsidRPr="00837D8B">
        <w:rPr>
          <w:rFonts w:cs="Arial"/>
          <w:lang w:val="es-ES" w:eastAsia="es-MX"/>
        </w:rPr>
        <w:t>Para incentivar el acceso de la población a los sistemas financieros se recomienda trabajar en derribar las principales barreras tanto subjetivas (miedo, desconfianza, costumbre, etc.) como objetivas (no contar con los requisitos necesarios para calificar, desconocimiento, etc.).</w:t>
      </w:r>
      <w:r w:rsidR="00C7589F" w:rsidRPr="00C7589F">
        <w:rPr>
          <w:rFonts w:cs="Arial"/>
          <w:lang w:val="es-ES" w:eastAsia="es-MX"/>
        </w:rPr>
        <w:t xml:space="preserve"> </w:t>
      </w:r>
    </w:p>
    <w:p w14:paraId="2755D0AD" w14:textId="77777777" w:rsidR="00C7589F" w:rsidRPr="00C7589F" w:rsidRDefault="00C7589F" w:rsidP="00C7589F">
      <w:pPr>
        <w:numPr>
          <w:ilvl w:val="0"/>
          <w:numId w:val="20"/>
        </w:numPr>
        <w:autoSpaceDE w:val="0"/>
        <w:autoSpaceDN w:val="0"/>
        <w:adjustRightInd w:val="0"/>
        <w:spacing w:after="120"/>
        <w:ind w:right="389"/>
        <w:jc w:val="both"/>
        <w:rPr>
          <w:rFonts w:cs="Arial"/>
          <w:lang w:val="es-CR" w:eastAsia="es-MX"/>
        </w:rPr>
      </w:pPr>
      <w:r w:rsidRPr="00C7589F">
        <w:rPr>
          <w:rFonts w:cs="Arial"/>
          <w:lang w:val="es-ES" w:eastAsia="es-MX"/>
        </w:rPr>
        <w:t>De esta manera, para facilitar el acceso a una cuenta o tarjeta de débito, se recomienda realizar acciones de educación remarcando las ventajas de tener una cuenta y usar una tarjeta de débito para realizar los pagos (mejor control de gastos, prescindir del efectivo, mayor seguridad, entre otras) y derribando los miedos de su uso (reforzar la seguridad del sistema bancario y de las transacciones realizadas con tarjeta). Asimismo, se podría incentivar el uso de tarjeta de débito aplicando un descuento en cada transacción (en términos de devolución de impuesto) y controlando que los comercios no apliquen comisiones sobre su uso.</w:t>
      </w:r>
    </w:p>
    <w:p w14:paraId="22335078" w14:textId="77777777" w:rsidR="00C7589F" w:rsidRPr="00C7589F" w:rsidRDefault="00C7589F" w:rsidP="00C7589F">
      <w:pPr>
        <w:numPr>
          <w:ilvl w:val="0"/>
          <w:numId w:val="20"/>
        </w:numPr>
        <w:autoSpaceDE w:val="0"/>
        <w:autoSpaceDN w:val="0"/>
        <w:adjustRightInd w:val="0"/>
        <w:spacing w:after="120"/>
        <w:ind w:right="389"/>
        <w:jc w:val="both"/>
        <w:rPr>
          <w:rFonts w:cs="Arial"/>
          <w:lang w:val="es-CR" w:eastAsia="es-MX"/>
        </w:rPr>
      </w:pPr>
      <w:r w:rsidRPr="00C7589F">
        <w:rPr>
          <w:rFonts w:cs="Arial"/>
          <w:lang w:val="es-ES" w:eastAsia="es-MX"/>
        </w:rPr>
        <w:t xml:space="preserve">En cuanto a los préstamos y la tarjeta de Crédito, es preciso trabajar específicamente en el miedo a endeudarse. </w:t>
      </w:r>
    </w:p>
    <w:p w14:paraId="25A2DA58" w14:textId="77777777" w:rsidR="00C7589F" w:rsidRPr="00C7589F" w:rsidRDefault="00C7589F" w:rsidP="00C7589F">
      <w:pPr>
        <w:numPr>
          <w:ilvl w:val="0"/>
          <w:numId w:val="20"/>
        </w:numPr>
        <w:autoSpaceDE w:val="0"/>
        <w:autoSpaceDN w:val="0"/>
        <w:adjustRightInd w:val="0"/>
        <w:spacing w:after="120"/>
        <w:ind w:right="389"/>
        <w:jc w:val="both"/>
        <w:rPr>
          <w:rFonts w:cs="Arial"/>
          <w:lang w:val="es-CR" w:eastAsia="es-MX"/>
        </w:rPr>
      </w:pPr>
      <w:r w:rsidRPr="00C7589F">
        <w:rPr>
          <w:rFonts w:cs="Arial"/>
          <w:lang w:val="es-ES" w:eastAsia="es-MX"/>
        </w:rPr>
        <w:t>Por último, para aumentar el uso de cajeros o tiendas para retirar efectivos o realizar pagos, se sugiere comunicar qué otras operaciones se pueden realizar de manera segura en un cajero (además de extracción de efectivo), remarcando la ventaja de no tener que realizar trámites en la sucursal y, así, ahorrar tiempo.</w:t>
      </w:r>
    </w:p>
    <w:p w14:paraId="33F85545" w14:textId="77777777" w:rsidR="00C7589F" w:rsidRPr="00C7589F" w:rsidRDefault="00C7589F" w:rsidP="00F2273D">
      <w:pPr>
        <w:autoSpaceDE w:val="0"/>
        <w:autoSpaceDN w:val="0"/>
        <w:adjustRightInd w:val="0"/>
        <w:spacing w:after="120"/>
        <w:ind w:left="284" w:right="389"/>
        <w:jc w:val="both"/>
        <w:rPr>
          <w:rFonts w:cs="Arial"/>
          <w:lang w:val="es-CR" w:eastAsia="es-MX"/>
        </w:rPr>
      </w:pPr>
    </w:p>
    <w:p w14:paraId="4A349D9A" w14:textId="5F8EF941" w:rsidR="000A6646" w:rsidRDefault="000A6646" w:rsidP="00F2273D">
      <w:pPr>
        <w:autoSpaceDE w:val="0"/>
        <w:autoSpaceDN w:val="0"/>
        <w:adjustRightInd w:val="0"/>
        <w:spacing w:after="120"/>
        <w:ind w:left="284" w:right="389"/>
        <w:jc w:val="both"/>
        <w:rPr>
          <w:rFonts w:cs="Arial"/>
          <w:lang w:val="es-CR" w:eastAsia="es-MX"/>
        </w:rPr>
      </w:pPr>
    </w:p>
    <w:p w14:paraId="0AFD2A6D" w14:textId="2D515C15" w:rsidR="000A6646" w:rsidRDefault="000A6646" w:rsidP="00F2273D">
      <w:pPr>
        <w:autoSpaceDE w:val="0"/>
        <w:autoSpaceDN w:val="0"/>
        <w:adjustRightInd w:val="0"/>
        <w:spacing w:after="120"/>
        <w:ind w:left="284" w:right="389"/>
        <w:jc w:val="both"/>
        <w:rPr>
          <w:rFonts w:cs="Arial"/>
          <w:lang w:val="es-CR" w:eastAsia="es-MX"/>
        </w:rPr>
      </w:pPr>
    </w:p>
    <w:p w14:paraId="25466C38" w14:textId="19B26AFA" w:rsidR="000A6646" w:rsidRDefault="000A6646" w:rsidP="00F2273D">
      <w:pPr>
        <w:autoSpaceDE w:val="0"/>
        <w:autoSpaceDN w:val="0"/>
        <w:adjustRightInd w:val="0"/>
        <w:spacing w:after="120"/>
        <w:ind w:left="284" w:right="389"/>
        <w:jc w:val="both"/>
        <w:rPr>
          <w:rFonts w:cs="Arial"/>
          <w:lang w:val="es-CR" w:eastAsia="es-MX"/>
        </w:rPr>
      </w:pPr>
    </w:p>
    <w:p w14:paraId="6CBEA8FF" w14:textId="696636F8" w:rsidR="000A6646" w:rsidRDefault="000A6646" w:rsidP="00F2273D">
      <w:pPr>
        <w:autoSpaceDE w:val="0"/>
        <w:autoSpaceDN w:val="0"/>
        <w:adjustRightInd w:val="0"/>
        <w:spacing w:after="120"/>
        <w:ind w:left="284" w:right="389"/>
        <w:jc w:val="both"/>
        <w:rPr>
          <w:rFonts w:cs="Arial"/>
          <w:lang w:val="es-CR" w:eastAsia="es-MX"/>
        </w:rPr>
      </w:pPr>
    </w:p>
    <w:p w14:paraId="1157BD82" w14:textId="6E0DEFE7" w:rsidR="000A6646" w:rsidRDefault="000A6646" w:rsidP="00F2273D">
      <w:pPr>
        <w:autoSpaceDE w:val="0"/>
        <w:autoSpaceDN w:val="0"/>
        <w:adjustRightInd w:val="0"/>
        <w:spacing w:after="120"/>
        <w:ind w:left="284" w:right="389"/>
        <w:jc w:val="both"/>
        <w:rPr>
          <w:rFonts w:cs="Arial"/>
          <w:lang w:val="es-CR" w:eastAsia="es-MX"/>
        </w:rPr>
      </w:pPr>
    </w:p>
    <w:p w14:paraId="1BD06D5E" w14:textId="77777777" w:rsidR="00F2273D" w:rsidRDefault="00F2273D" w:rsidP="00F2273D">
      <w:pPr>
        <w:autoSpaceDE w:val="0"/>
        <w:autoSpaceDN w:val="0"/>
        <w:adjustRightInd w:val="0"/>
        <w:spacing w:after="120"/>
        <w:ind w:left="284" w:right="389"/>
        <w:jc w:val="both"/>
        <w:rPr>
          <w:rFonts w:cs="Arial"/>
          <w:b/>
          <w:sz w:val="24"/>
          <w:szCs w:val="24"/>
          <w:lang w:val="es-CR"/>
        </w:rPr>
      </w:pPr>
    </w:p>
    <w:p w14:paraId="606B13C7" w14:textId="3BCB7CFA" w:rsidR="00B568B4" w:rsidRDefault="0094625B" w:rsidP="00B568B4">
      <w:pPr>
        <w:autoSpaceDE w:val="0"/>
        <w:autoSpaceDN w:val="0"/>
        <w:adjustRightInd w:val="0"/>
        <w:spacing w:after="120"/>
        <w:ind w:left="993" w:right="389" w:hanging="709"/>
        <w:rPr>
          <w:rFonts w:cs="Arial"/>
          <w:b/>
          <w:sz w:val="24"/>
          <w:szCs w:val="24"/>
          <w:lang w:val="es-ES"/>
        </w:rPr>
      </w:pPr>
      <w:r>
        <w:rPr>
          <w:rFonts w:cs="Arial"/>
          <w:b/>
          <w:sz w:val="24"/>
          <w:szCs w:val="24"/>
          <w:lang w:val="es-CR"/>
        </w:rPr>
        <w:t>6.</w:t>
      </w:r>
      <w:r w:rsidR="00B568B4" w:rsidRPr="00036439">
        <w:rPr>
          <w:rFonts w:cs="Arial"/>
          <w:b/>
          <w:sz w:val="24"/>
          <w:szCs w:val="24"/>
          <w:lang w:val="es-ES"/>
        </w:rPr>
        <w:t xml:space="preserve"> </w:t>
      </w:r>
      <w:r w:rsidR="00B568B4" w:rsidRPr="00036439">
        <w:rPr>
          <w:rFonts w:cs="Arial"/>
          <w:b/>
          <w:sz w:val="24"/>
          <w:szCs w:val="24"/>
          <w:lang w:val="es-CR"/>
        </w:rPr>
        <w:tab/>
      </w:r>
      <w:r w:rsidR="00343158">
        <w:rPr>
          <w:rFonts w:cs="Arial"/>
          <w:b/>
          <w:sz w:val="24"/>
          <w:szCs w:val="24"/>
          <w:lang w:val="es-ES"/>
        </w:rPr>
        <w:t>ANEXOS</w:t>
      </w:r>
    </w:p>
    <w:p w14:paraId="06E29815" w14:textId="77777777" w:rsidR="00B568B4" w:rsidRPr="00036439" w:rsidRDefault="00B568B4" w:rsidP="00B568B4">
      <w:pPr>
        <w:autoSpaceDE w:val="0"/>
        <w:autoSpaceDN w:val="0"/>
        <w:adjustRightInd w:val="0"/>
        <w:spacing w:after="120"/>
        <w:ind w:left="993" w:right="389" w:hanging="709"/>
        <w:rPr>
          <w:b/>
          <w:sz w:val="24"/>
          <w:szCs w:val="24"/>
          <w:lang w:val="es-ES"/>
        </w:rPr>
      </w:pPr>
    </w:p>
    <w:p w14:paraId="3DF113F4" w14:textId="3FA4E8DD" w:rsidR="00B568B4" w:rsidRPr="00343158" w:rsidRDefault="00343158" w:rsidP="00537E65">
      <w:pPr>
        <w:pStyle w:val="Prrafodelista"/>
        <w:numPr>
          <w:ilvl w:val="0"/>
          <w:numId w:val="6"/>
        </w:numPr>
        <w:spacing w:after="120" w:line="240" w:lineRule="auto"/>
        <w:ind w:left="1134" w:hanging="357"/>
        <w:rPr>
          <w:sz w:val="24"/>
          <w:szCs w:val="24"/>
          <w:lang w:val="es-CR"/>
        </w:rPr>
      </w:pPr>
      <w:r w:rsidRPr="00343158">
        <w:rPr>
          <w:sz w:val="24"/>
          <w:szCs w:val="24"/>
          <w:lang w:val="es-CR"/>
        </w:rPr>
        <w:t>ANEXO 1: Cuestionario</w:t>
      </w:r>
    </w:p>
    <w:p w14:paraId="64974590" w14:textId="1CFBFAD3" w:rsidR="00B568B4" w:rsidRPr="00343158" w:rsidRDefault="00343158" w:rsidP="00537E65">
      <w:pPr>
        <w:pStyle w:val="Prrafodelista"/>
        <w:numPr>
          <w:ilvl w:val="0"/>
          <w:numId w:val="6"/>
        </w:numPr>
        <w:spacing w:after="120" w:line="240" w:lineRule="auto"/>
        <w:ind w:left="1134" w:hanging="357"/>
        <w:rPr>
          <w:sz w:val="24"/>
          <w:szCs w:val="24"/>
          <w:lang w:val="es-CR"/>
        </w:rPr>
      </w:pPr>
      <w:r w:rsidRPr="00343158">
        <w:rPr>
          <w:sz w:val="24"/>
          <w:szCs w:val="24"/>
          <w:lang w:val="es-CR"/>
        </w:rPr>
        <w:t>ANEXO 2: Cuadros usados en informe</w:t>
      </w:r>
    </w:p>
    <w:p w14:paraId="3BD490D5" w14:textId="09D2404E" w:rsidR="00B568B4" w:rsidRDefault="00343158" w:rsidP="00537E65">
      <w:pPr>
        <w:pStyle w:val="Prrafodelista"/>
        <w:numPr>
          <w:ilvl w:val="0"/>
          <w:numId w:val="6"/>
        </w:numPr>
        <w:spacing w:after="120" w:line="240" w:lineRule="auto"/>
        <w:ind w:left="1134" w:hanging="357"/>
        <w:rPr>
          <w:sz w:val="24"/>
          <w:szCs w:val="24"/>
          <w:lang w:val="es-CR"/>
        </w:rPr>
      </w:pPr>
      <w:r w:rsidRPr="00343158">
        <w:rPr>
          <w:sz w:val="24"/>
          <w:szCs w:val="24"/>
          <w:lang w:val="es-CR"/>
        </w:rPr>
        <w:t xml:space="preserve">ANEXO </w:t>
      </w:r>
      <w:r w:rsidR="005F6DF5">
        <w:rPr>
          <w:sz w:val="24"/>
          <w:szCs w:val="24"/>
          <w:lang w:val="es-CR"/>
        </w:rPr>
        <w:t>3</w:t>
      </w:r>
      <w:r w:rsidRPr="00343158">
        <w:rPr>
          <w:sz w:val="24"/>
          <w:szCs w:val="24"/>
          <w:lang w:val="es-CR"/>
        </w:rPr>
        <w:t>: Base de datos formato SPSS</w:t>
      </w:r>
    </w:p>
    <w:p w14:paraId="61F9A708" w14:textId="22C85C2F" w:rsidR="00C7589F" w:rsidRPr="00343158" w:rsidRDefault="00C7589F" w:rsidP="00537E65">
      <w:pPr>
        <w:pStyle w:val="Prrafodelista"/>
        <w:numPr>
          <w:ilvl w:val="0"/>
          <w:numId w:val="6"/>
        </w:numPr>
        <w:spacing w:after="120" w:line="240" w:lineRule="auto"/>
        <w:ind w:left="1134" w:hanging="357"/>
        <w:rPr>
          <w:sz w:val="24"/>
          <w:szCs w:val="24"/>
          <w:lang w:val="es-CR"/>
        </w:rPr>
      </w:pPr>
      <w:r>
        <w:rPr>
          <w:sz w:val="24"/>
          <w:szCs w:val="24"/>
          <w:lang w:val="es-CR"/>
        </w:rPr>
        <w:t>ANEXO 4: Diccionario de variables</w:t>
      </w:r>
    </w:p>
    <w:p w14:paraId="78A08D71" w14:textId="43785E73" w:rsidR="00B568B4" w:rsidRPr="00343158" w:rsidRDefault="00343158" w:rsidP="00537E65">
      <w:pPr>
        <w:pStyle w:val="Prrafodelista"/>
        <w:numPr>
          <w:ilvl w:val="0"/>
          <w:numId w:val="6"/>
        </w:numPr>
        <w:spacing w:after="120" w:line="240" w:lineRule="auto"/>
        <w:ind w:left="1134" w:hanging="357"/>
        <w:rPr>
          <w:sz w:val="24"/>
          <w:szCs w:val="24"/>
          <w:lang w:val="es-CR"/>
        </w:rPr>
      </w:pPr>
      <w:r w:rsidRPr="00343158">
        <w:rPr>
          <w:sz w:val="24"/>
          <w:szCs w:val="24"/>
          <w:lang w:val="es-CR"/>
        </w:rPr>
        <w:t xml:space="preserve">ANEXO </w:t>
      </w:r>
      <w:r w:rsidR="00C7589F">
        <w:rPr>
          <w:sz w:val="24"/>
          <w:szCs w:val="24"/>
          <w:lang w:val="es-CR"/>
        </w:rPr>
        <w:t>5</w:t>
      </w:r>
      <w:r w:rsidRPr="00343158">
        <w:rPr>
          <w:sz w:val="24"/>
          <w:szCs w:val="24"/>
          <w:lang w:val="es-CR"/>
        </w:rPr>
        <w:t>: Libro de códigos</w:t>
      </w:r>
    </w:p>
    <w:p w14:paraId="4A6EEAD4" w14:textId="77777777" w:rsidR="00FA713E" w:rsidRPr="00FA713E" w:rsidRDefault="00FA713E" w:rsidP="00FA713E">
      <w:pPr>
        <w:jc w:val="center"/>
        <w:rPr>
          <w:rFonts w:cs="Arial"/>
          <w:b/>
          <w:sz w:val="28"/>
          <w:szCs w:val="28"/>
          <w:lang w:val="es-CR"/>
        </w:rPr>
      </w:pPr>
    </w:p>
    <w:p w14:paraId="1C339A43" w14:textId="77777777" w:rsidR="00FA713E" w:rsidRPr="00FA713E" w:rsidRDefault="00FA713E" w:rsidP="00FA713E">
      <w:pPr>
        <w:jc w:val="center"/>
        <w:rPr>
          <w:rFonts w:cs="Arial"/>
          <w:b/>
          <w:sz w:val="28"/>
          <w:szCs w:val="28"/>
          <w:lang w:val="es-CR"/>
        </w:rPr>
      </w:pPr>
    </w:p>
    <w:p w14:paraId="02B1CE9D" w14:textId="77777777" w:rsidR="00FA713E" w:rsidRPr="00FA713E" w:rsidRDefault="00FA713E" w:rsidP="00FA713E">
      <w:pPr>
        <w:jc w:val="center"/>
        <w:rPr>
          <w:rFonts w:cs="Arial"/>
          <w:b/>
          <w:sz w:val="28"/>
          <w:szCs w:val="28"/>
          <w:lang w:val="es-CR"/>
        </w:rPr>
      </w:pPr>
    </w:p>
    <w:p w14:paraId="7A502171" w14:textId="77777777" w:rsidR="00FA713E" w:rsidRPr="00FA713E" w:rsidRDefault="00FA713E" w:rsidP="00FA713E">
      <w:pPr>
        <w:jc w:val="center"/>
        <w:rPr>
          <w:rFonts w:cs="Arial"/>
          <w:b/>
          <w:sz w:val="28"/>
          <w:szCs w:val="28"/>
          <w:lang w:val="es-CR"/>
        </w:rPr>
      </w:pPr>
    </w:p>
    <w:p w14:paraId="6F1FE609" w14:textId="40DAE2C8" w:rsidR="00FA713E" w:rsidRDefault="00FA713E" w:rsidP="00FA713E">
      <w:pPr>
        <w:jc w:val="center"/>
        <w:rPr>
          <w:rFonts w:cs="Arial"/>
          <w:b/>
          <w:sz w:val="28"/>
          <w:szCs w:val="28"/>
          <w:lang w:val="es-CR"/>
        </w:rPr>
      </w:pPr>
    </w:p>
    <w:p w14:paraId="283AD7D1" w14:textId="3EC8FD5F" w:rsidR="00537E65" w:rsidRDefault="00537E65" w:rsidP="00FA713E">
      <w:pPr>
        <w:jc w:val="center"/>
        <w:rPr>
          <w:rFonts w:cs="Arial"/>
          <w:b/>
          <w:sz w:val="28"/>
          <w:szCs w:val="28"/>
          <w:lang w:val="es-CR"/>
        </w:rPr>
      </w:pPr>
    </w:p>
    <w:p w14:paraId="35C8CD19" w14:textId="5B497FCB" w:rsidR="00FA713E" w:rsidRPr="00FA713E" w:rsidRDefault="00FA713E" w:rsidP="00FA713E">
      <w:pPr>
        <w:jc w:val="center"/>
        <w:rPr>
          <w:rFonts w:cs="Arial"/>
          <w:b/>
          <w:sz w:val="28"/>
          <w:szCs w:val="28"/>
          <w:lang w:val="es-CR"/>
        </w:rPr>
      </w:pPr>
    </w:p>
    <w:sectPr w:rsidR="00FA713E" w:rsidRPr="00FA713E" w:rsidSect="00C53395">
      <w:pgSz w:w="12240" w:h="15840"/>
      <w:pgMar w:top="1304" w:right="1041" w:bottom="1418" w:left="902"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4A23A" w14:textId="77777777" w:rsidR="00305002" w:rsidRDefault="00305002" w:rsidP="00D611D7">
      <w:pPr>
        <w:spacing w:after="0" w:line="240" w:lineRule="auto"/>
      </w:pPr>
      <w:r>
        <w:separator/>
      </w:r>
    </w:p>
  </w:endnote>
  <w:endnote w:type="continuationSeparator" w:id="0">
    <w:p w14:paraId="703620D0" w14:textId="77777777" w:rsidR="00305002" w:rsidRDefault="00305002" w:rsidP="00D611D7">
      <w:pPr>
        <w:spacing w:after="0" w:line="240" w:lineRule="auto"/>
      </w:pPr>
      <w:r>
        <w:continuationSeparator/>
      </w:r>
    </w:p>
  </w:endnote>
  <w:endnote w:type="continuationNotice" w:id="1">
    <w:p w14:paraId="7486C043" w14:textId="77777777" w:rsidR="00305002" w:rsidRDefault="003050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2017" w14:textId="3BC5AF51" w:rsidR="00AA31DE" w:rsidRPr="002F3392" w:rsidRDefault="00AA31DE" w:rsidP="00312BD3">
    <w:pPr>
      <w:pStyle w:val="Piedepgina"/>
      <w:pBdr>
        <w:top w:val="thinThickSmallGap" w:sz="24" w:space="0" w:color="622423" w:themeColor="accent2" w:themeShade="7F"/>
      </w:pBdr>
      <w:rPr>
        <w:rFonts w:eastAsiaTheme="majorEastAsia" w:cstheme="majorBidi"/>
        <w:i/>
        <w:sz w:val="20"/>
        <w:szCs w:val="20"/>
      </w:rPr>
    </w:pPr>
    <w:r>
      <w:rPr>
        <w:rFonts w:eastAsiaTheme="majorEastAsia" w:cstheme="majorBidi"/>
        <w:i/>
        <w:sz w:val="20"/>
        <w:szCs w:val="20"/>
      </w:rPr>
      <w:t>INCLUSIÓN FINANCIERA CR 2020</w:t>
    </w:r>
    <w:r w:rsidRPr="002F3392">
      <w:rPr>
        <w:rFonts w:eastAsiaTheme="majorEastAsia" w:cstheme="majorBidi"/>
        <w:i/>
        <w:sz w:val="20"/>
        <w:szCs w:val="20"/>
      </w:rPr>
      <w:ptab w:relativeTo="margin" w:alignment="right" w:leader="none"/>
    </w:r>
    <w:r w:rsidRPr="002F3392">
      <w:rPr>
        <w:rFonts w:eastAsiaTheme="majorEastAsia" w:cstheme="majorBidi"/>
        <w:i/>
        <w:sz w:val="20"/>
        <w:szCs w:val="20"/>
        <w:lang w:val="es-ES"/>
      </w:rPr>
      <w:t xml:space="preserve">Página </w:t>
    </w:r>
    <w:r w:rsidRPr="002F3392">
      <w:rPr>
        <w:rFonts w:eastAsiaTheme="minorEastAsia"/>
        <w:i/>
        <w:sz w:val="20"/>
        <w:szCs w:val="20"/>
      </w:rPr>
      <w:fldChar w:fldCharType="begin"/>
    </w:r>
    <w:r w:rsidRPr="002F3392">
      <w:rPr>
        <w:i/>
        <w:sz w:val="20"/>
        <w:szCs w:val="20"/>
      </w:rPr>
      <w:instrText>PAGE   \* MERGEFORMAT</w:instrText>
    </w:r>
    <w:r w:rsidRPr="002F3392">
      <w:rPr>
        <w:rFonts w:eastAsiaTheme="minorEastAsia"/>
        <w:i/>
        <w:sz w:val="20"/>
        <w:szCs w:val="20"/>
      </w:rPr>
      <w:fldChar w:fldCharType="separate"/>
    </w:r>
    <w:r w:rsidR="00256559" w:rsidRPr="00256559">
      <w:rPr>
        <w:rFonts w:eastAsiaTheme="majorEastAsia" w:cstheme="majorBidi"/>
        <w:i/>
        <w:noProof/>
        <w:sz w:val="20"/>
        <w:szCs w:val="20"/>
        <w:lang w:val="es-ES"/>
      </w:rPr>
      <w:t>21</w:t>
    </w:r>
    <w:r w:rsidRPr="002F3392">
      <w:rPr>
        <w:rFonts w:eastAsiaTheme="majorEastAsia" w:cstheme="majorBidi"/>
        <w:i/>
        <w:sz w:val="20"/>
        <w:szCs w:val="20"/>
      </w:rPr>
      <w:fldChar w:fldCharType="end"/>
    </w:r>
  </w:p>
  <w:p w14:paraId="37812018" w14:textId="77777777" w:rsidR="00AA31DE" w:rsidRDefault="00AA31DE">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F39FB" w14:textId="77777777" w:rsidR="00305002" w:rsidRDefault="00305002" w:rsidP="00D611D7">
      <w:pPr>
        <w:spacing w:after="0" w:line="240" w:lineRule="auto"/>
      </w:pPr>
      <w:r>
        <w:separator/>
      </w:r>
    </w:p>
  </w:footnote>
  <w:footnote w:type="continuationSeparator" w:id="0">
    <w:p w14:paraId="439278B6" w14:textId="77777777" w:rsidR="00305002" w:rsidRDefault="00305002" w:rsidP="00D611D7">
      <w:pPr>
        <w:spacing w:after="0" w:line="240" w:lineRule="auto"/>
      </w:pPr>
      <w:r>
        <w:continuationSeparator/>
      </w:r>
    </w:p>
  </w:footnote>
  <w:footnote w:type="continuationNotice" w:id="1">
    <w:p w14:paraId="23AF7DEE" w14:textId="77777777" w:rsidR="00305002" w:rsidRDefault="0030500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2019" w14:textId="0B9F11AD" w:rsidR="00AA31DE" w:rsidRDefault="00AA31DE" w:rsidP="00C7339E">
    <w:pPr>
      <w:pStyle w:val="Encabezado"/>
      <w:tabs>
        <w:tab w:val="clear" w:pos="8838"/>
      </w:tabs>
      <w:rPr>
        <w:lang w:val="es-CR"/>
      </w:rPr>
    </w:pPr>
    <w:r>
      <w:rPr>
        <w:lang w:val="es-CR"/>
      </w:rPr>
      <w:t>IPSOS COSTA RICA</w:t>
    </w:r>
    <w:r w:rsidRPr="00C7339E">
      <w:rPr>
        <w:lang w:val="es-CR"/>
      </w:rPr>
      <w:tab/>
    </w:r>
    <w:r w:rsidRPr="00C7339E">
      <w:rPr>
        <w:lang w:val="es-CR"/>
      </w:rPr>
      <w:tab/>
    </w:r>
    <w:r>
      <w:rPr>
        <w:lang w:val="es-CR"/>
      </w:rPr>
      <w:t xml:space="preserve">                                                                             INFORME FINAL</w:t>
    </w:r>
  </w:p>
  <w:p w14:paraId="3781201A" w14:textId="751EF904" w:rsidR="00AA31DE" w:rsidRPr="00C7339E" w:rsidRDefault="00AA31DE" w:rsidP="00C7339E">
    <w:pPr>
      <w:pStyle w:val="Encabezado"/>
      <w:tabs>
        <w:tab w:val="clear" w:pos="8838"/>
      </w:tabs>
      <w:rPr>
        <w:lang w:val="es-CR"/>
      </w:rPr>
    </w:pPr>
    <w:r>
      <w:rPr>
        <w:lang w:val="es-CR"/>
      </w:rPr>
      <w:t>_____________________________________________________________________________________________</w:t>
    </w:r>
  </w:p>
  <w:p w14:paraId="3781201B" w14:textId="77777777" w:rsidR="00AA31DE" w:rsidRPr="00C7339E" w:rsidRDefault="00AA31DE">
    <w:pPr>
      <w:pStyle w:val="Encabezado"/>
      <w:rPr>
        <w:lang w:val="es-C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F49"/>
    <w:multiLevelType w:val="hybridMultilevel"/>
    <w:tmpl w:val="8200D134"/>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1" w15:restartNumberingAfterBreak="0">
    <w:nsid w:val="15296BD9"/>
    <w:multiLevelType w:val="hybridMultilevel"/>
    <w:tmpl w:val="4BC6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450AA"/>
    <w:multiLevelType w:val="hybridMultilevel"/>
    <w:tmpl w:val="9370DA5A"/>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3" w15:restartNumberingAfterBreak="0">
    <w:nsid w:val="18367DB0"/>
    <w:multiLevelType w:val="hybridMultilevel"/>
    <w:tmpl w:val="A5F8A862"/>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4" w15:restartNumberingAfterBreak="0">
    <w:nsid w:val="23E94903"/>
    <w:multiLevelType w:val="hybridMultilevel"/>
    <w:tmpl w:val="79CA9A5E"/>
    <w:lvl w:ilvl="0" w:tplc="B1D4C116">
      <w:start w:val="1"/>
      <w:numFmt w:val="bullet"/>
      <w:lvlText w:val=""/>
      <w:lvlJc w:val="left"/>
      <w:pPr>
        <w:tabs>
          <w:tab w:val="num" w:pos="720"/>
        </w:tabs>
        <w:ind w:left="720" w:hanging="360"/>
      </w:pPr>
      <w:rPr>
        <w:rFonts w:ascii="Wingdings" w:hAnsi="Wingdings" w:hint="default"/>
      </w:rPr>
    </w:lvl>
    <w:lvl w:ilvl="1" w:tplc="004825DA" w:tentative="1">
      <w:start w:val="1"/>
      <w:numFmt w:val="bullet"/>
      <w:lvlText w:val=""/>
      <w:lvlJc w:val="left"/>
      <w:pPr>
        <w:tabs>
          <w:tab w:val="num" w:pos="1440"/>
        </w:tabs>
        <w:ind w:left="1440" w:hanging="360"/>
      </w:pPr>
      <w:rPr>
        <w:rFonts w:ascii="Wingdings" w:hAnsi="Wingdings" w:hint="default"/>
      </w:rPr>
    </w:lvl>
    <w:lvl w:ilvl="2" w:tplc="96384FB6" w:tentative="1">
      <w:start w:val="1"/>
      <w:numFmt w:val="bullet"/>
      <w:lvlText w:val=""/>
      <w:lvlJc w:val="left"/>
      <w:pPr>
        <w:tabs>
          <w:tab w:val="num" w:pos="2160"/>
        </w:tabs>
        <w:ind w:left="2160" w:hanging="360"/>
      </w:pPr>
      <w:rPr>
        <w:rFonts w:ascii="Wingdings" w:hAnsi="Wingdings" w:hint="default"/>
      </w:rPr>
    </w:lvl>
    <w:lvl w:ilvl="3" w:tplc="72267DD6" w:tentative="1">
      <w:start w:val="1"/>
      <w:numFmt w:val="bullet"/>
      <w:lvlText w:val=""/>
      <w:lvlJc w:val="left"/>
      <w:pPr>
        <w:tabs>
          <w:tab w:val="num" w:pos="2880"/>
        </w:tabs>
        <w:ind w:left="2880" w:hanging="360"/>
      </w:pPr>
      <w:rPr>
        <w:rFonts w:ascii="Wingdings" w:hAnsi="Wingdings" w:hint="default"/>
      </w:rPr>
    </w:lvl>
    <w:lvl w:ilvl="4" w:tplc="F5B4B9F8" w:tentative="1">
      <w:start w:val="1"/>
      <w:numFmt w:val="bullet"/>
      <w:lvlText w:val=""/>
      <w:lvlJc w:val="left"/>
      <w:pPr>
        <w:tabs>
          <w:tab w:val="num" w:pos="3600"/>
        </w:tabs>
        <w:ind w:left="3600" w:hanging="360"/>
      </w:pPr>
      <w:rPr>
        <w:rFonts w:ascii="Wingdings" w:hAnsi="Wingdings" w:hint="default"/>
      </w:rPr>
    </w:lvl>
    <w:lvl w:ilvl="5" w:tplc="F2F8DD06" w:tentative="1">
      <w:start w:val="1"/>
      <w:numFmt w:val="bullet"/>
      <w:lvlText w:val=""/>
      <w:lvlJc w:val="left"/>
      <w:pPr>
        <w:tabs>
          <w:tab w:val="num" w:pos="4320"/>
        </w:tabs>
        <w:ind w:left="4320" w:hanging="360"/>
      </w:pPr>
      <w:rPr>
        <w:rFonts w:ascii="Wingdings" w:hAnsi="Wingdings" w:hint="default"/>
      </w:rPr>
    </w:lvl>
    <w:lvl w:ilvl="6" w:tplc="D39822EC" w:tentative="1">
      <w:start w:val="1"/>
      <w:numFmt w:val="bullet"/>
      <w:lvlText w:val=""/>
      <w:lvlJc w:val="left"/>
      <w:pPr>
        <w:tabs>
          <w:tab w:val="num" w:pos="5040"/>
        </w:tabs>
        <w:ind w:left="5040" w:hanging="360"/>
      </w:pPr>
      <w:rPr>
        <w:rFonts w:ascii="Wingdings" w:hAnsi="Wingdings" w:hint="default"/>
      </w:rPr>
    </w:lvl>
    <w:lvl w:ilvl="7" w:tplc="2466E9F0" w:tentative="1">
      <w:start w:val="1"/>
      <w:numFmt w:val="bullet"/>
      <w:lvlText w:val=""/>
      <w:lvlJc w:val="left"/>
      <w:pPr>
        <w:tabs>
          <w:tab w:val="num" w:pos="5760"/>
        </w:tabs>
        <w:ind w:left="5760" w:hanging="360"/>
      </w:pPr>
      <w:rPr>
        <w:rFonts w:ascii="Wingdings" w:hAnsi="Wingdings" w:hint="default"/>
      </w:rPr>
    </w:lvl>
    <w:lvl w:ilvl="8" w:tplc="40520F0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D141CD"/>
    <w:multiLevelType w:val="hybridMultilevel"/>
    <w:tmpl w:val="0A7EC23C"/>
    <w:lvl w:ilvl="0" w:tplc="140A0001">
      <w:start w:val="1"/>
      <w:numFmt w:val="bullet"/>
      <w:lvlText w:val=""/>
      <w:lvlJc w:val="left"/>
      <w:pPr>
        <w:ind w:left="643"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4880D48"/>
    <w:multiLevelType w:val="multilevel"/>
    <w:tmpl w:val="74960DCE"/>
    <w:lvl w:ilvl="0">
      <w:start w:val="3"/>
      <w:numFmt w:val="decimal"/>
      <w:lvlText w:val="%1."/>
      <w:lvlJc w:val="left"/>
      <w:pPr>
        <w:ind w:left="64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7917B87"/>
    <w:multiLevelType w:val="hybridMultilevel"/>
    <w:tmpl w:val="75966888"/>
    <w:lvl w:ilvl="0" w:tplc="ABCAD002">
      <w:start w:val="1"/>
      <w:numFmt w:val="bullet"/>
      <w:lvlText w:val=""/>
      <w:lvlJc w:val="left"/>
      <w:pPr>
        <w:tabs>
          <w:tab w:val="num" w:pos="720"/>
        </w:tabs>
        <w:ind w:left="720" w:hanging="360"/>
      </w:pPr>
      <w:rPr>
        <w:rFonts w:ascii="Wingdings" w:hAnsi="Wingdings" w:hint="default"/>
      </w:rPr>
    </w:lvl>
    <w:lvl w:ilvl="1" w:tplc="7F6A9200" w:tentative="1">
      <w:start w:val="1"/>
      <w:numFmt w:val="bullet"/>
      <w:lvlText w:val=""/>
      <w:lvlJc w:val="left"/>
      <w:pPr>
        <w:tabs>
          <w:tab w:val="num" w:pos="1440"/>
        </w:tabs>
        <w:ind w:left="1440" w:hanging="360"/>
      </w:pPr>
      <w:rPr>
        <w:rFonts w:ascii="Wingdings" w:hAnsi="Wingdings" w:hint="default"/>
      </w:rPr>
    </w:lvl>
    <w:lvl w:ilvl="2" w:tplc="AE38499C" w:tentative="1">
      <w:start w:val="1"/>
      <w:numFmt w:val="bullet"/>
      <w:lvlText w:val=""/>
      <w:lvlJc w:val="left"/>
      <w:pPr>
        <w:tabs>
          <w:tab w:val="num" w:pos="2160"/>
        </w:tabs>
        <w:ind w:left="2160" w:hanging="360"/>
      </w:pPr>
      <w:rPr>
        <w:rFonts w:ascii="Wingdings" w:hAnsi="Wingdings" w:hint="default"/>
      </w:rPr>
    </w:lvl>
    <w:lvl w:ilvl="3" w:tplc="70CA5100" w:tentative="1">
      <w:start w:val="1"/>
      <w:numFmt w:val="bullet"/>
      <w:lvlText w:val=""/>
      <w:lvlJc w:val="left"/>
      <w:pPr>
        <w:tabs>
          <w:tab w:val="num" w:pos="2880"/>
        </w:tabs>
        <w:ind w:left="2880" w:hanging="360"/>
      </w:pPr>
      <w:rPr>
        <w:rFonts w:ascii="Wingdings" w:hAnsi="Wingdings" w:hint="default"/>
      </w:rPr>
    </w:lvl>
    <w:lvl w:ilvl="4" w:tplc="BEF06D5E" w:tentative="1">
      <w:start w:val="1"/>
      <w:numFmt w:val="bullet"/>
      <w:lvlText w:val=""/>
      <w:lvlJc w:val="left"/>
      <w:pPr>
        <w:tabs>
          <w:tab w:val="num" w:pos="3600"/>
        </w:tabs>
        <w:ind w:left="3600" w:hanging="360"/>
      </w:pPr>
      <w:rPr>
        <w:rFonts w:ascii="Wingdings" w:hAnsi="Wingdings" w:hint="default"/>
      </w:rPr>
    </w:lvl>
    <w:lvl w:ilvl="5" w:tplc="421240AA" w:tentative="1">
      <w:start w:val="1"/>
      <w:numFmt w:val="bullet"/>
      <w:lvlText w:val=""/>
      <w:lvlJc w:val="left"/>
      <w:pPr>
        <w:tabs>
          <w:tab w:val="num" w:pos="4320"/>
        </w:tabs>
        <w:ind w:left="4320" w:hanging="360"/>
      </w:pPr>
      <w:rPr>
        <w:rFonts w:ascii="Wingdings" w:hAnsi="Wingdings" w:hint="default"/>
      </w:rPr>
    </w:lvl>
    <w:lvl w:ilvl="6" w:tplc="0898F4DE" w:tentative="1">
      <w:start w:val="1"/>
      <w:numFmt w:val="bullet"/>
      <w:lvlText w:val=""/>
      <w:lvlJc w:val="left"/>
      <w:pPr>
        <w:tabs>
          <w:tab w:val="num" w:pos="5040"/>
        </w:tabs>
        <w:ind w:left="5040" w:hanging="360"/>
      </w:pPr>
      <w:rPr>
        <w:rFonts w:ascii="Wingdings" w:hAnsi="Wingdings" w:hint="default"/>
      </w:rPr>
    </w:lvl>
    <w:lvl w:ilvl="7" w:tplc="AF803ACC" w:tentative="1">
      <w:start w:val="1"/>
      <w:numFmt w:val="bullet"/>
      <w:lvlText w:val=""/>
      <w:lvlJc w:val="left"/>
      <w:pPr>
        <w:tabs>
          <w:tab w:val="num" w:pos="5760"/>
        </w:tabs>
        <w:ind w:left="5760" w:hanging="360"/>
      </w:pPr>
      <w:rPr>
        <w:rFonts w:ascii="Wingdings" w:hAnsi="Wingdings" w:hint="default"/>
      </w:rPr>
    </w:lvl>
    <w:lvl w:ilvl="8" w:tplc="1298D88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1F5DC0"/>
    <w:multiLevelType w:val="hybridMultilevel"/>
    <w:tmpl w:val="C41854EE"/>
    <w:lvl w:ilvl="0" w:tplc="584CACAA">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4AD6AE7"/>
    <w:multiLevelType w:val="hybridMultilevel"/>
    <w:tmpl w:val="A19E9FEC"/>
    <w:lvl w:ilvl="0" w:tplc="0AA0E6EC">
      <w:start w:val="1"/>
      <w:numFmt w:val="bullet"/>
      <w:lvlText w:val=""/>
      <w:lvlJc w:val="left"/>
      <w:pPr>
        <w:ind w:left="720" w:hanging="360"/>
      </w:pPr>
      <w:rPr>
        <w:rFonts w:ascii="Symbol" w:hAnsi="Symbol" w:hint="default"/>
        <w:sz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78A3E81"/>
    <w:multiLevelType w:val="hybridMultilevel"/>
    <w:tmpl w:val="2DA6C11A"/>
    <w:lvl w:ilvl="0" w:tplc="EA9CE934">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94B0E1B"/>
    <w:multiLevelType w:val="hybridMultilevel"/>
    <w:tmpl w:val="83CED800"/>
    <w:lvl w:ilvl="0" w:tplc="2026BC5A">
      <w:start w:val="1"/>
      <w:numFmt w:val="bullet"/>
      <w:lvlText w:val=""/>
      <w:lvlJc w:val="left"/>
      <w:pPr>
        <w:tabs>
          <w:tab w:val="num" w:pos="720"/>
        </w:tabs>
        <w:ind w:left="720" w:hanging="360"/>
      </w:pPr>
      <w:rPr>
        <w:rFonts w:ascii="Wingdings" w:hAnsi="Wingdings" w:hint="default"/>
      </w:rPr>
    </w:lvl>
    <w:lvl w:ilvl="1" w:tplc="5D087602" w:tentative="1">
      <w:start w:val="1"/>
      <w:numFmt w:val="bullet"/>
      <w:lvlText w:val=""/>
      <w:lvlJc w:val="left"/>
      <w:pPr>
        <w:tabs>
          <w:tab w:val="num" w:pos="1440"/>
        </w:tabs>
        <w:ind w:left="1440" w:hanging="360"/>
      </w:pPr>
      <w:rPr>
        <w:rFonts w:ascii="Wingdings" w:hAnsi="Wingdings" w:hint="default"/>
      </w:rPr>
    </w:lvl>
    <w:lvl w:ilvl="2" w:tplc="9A900932" w:tentative="1">
      <w:start w:val="1"/>
      <w:numFmt w:val="bullet"/>
      <w:lvlText w:val=""/>
      <w:lvlJc w:val="left"/>
      <w:pPr>
        <w:tabs>
          <w:tab w:val="num" w:pos="2160"/>
        </w:tabs>
        <w:ind w:left="2160" w:hanging="360"/>
      </w:pPr>
      <w:rPr>
        <w:rFonts w:ascii="Wingdings" w:hAnsi="Wingdings" w:hint="default"/>
      </w:rPr>
    </w:lvl>
    <w:lvl w:ilvl="3" w:tplc="052CD99E" w:tentative="1">
      <w:start w:val="1"/>
      <w:numFmt w:val="bullet"/>
      <w:lvlText w:val=""/>
      <w:lvlJc w:val="left"/>
      <w:pPr>
        <w:tabs>
          <w:tab w:val="num" w:pos="2880"/>
        </w:tabs>
        <w:ind w:left="2880" w:hanging="360"/>
      </w:pPr>
      <w:rPr>
        <w:rFonts w:ascii="Wingdings" w:hAnsi="Wingdings" w:hint="default"/>
      </w:rPr>
    </w:lvl>
    <w:lvl w:ilvl="4" w:tplc="058AFFDC" w:tentative="1">
      <w:start w:val="1"/>
      <w:numFmt w:val="bullet"/>
      <w:lvlText w:val=""/>
      <w:lvlJc w:val="left"/>
      <w:pPr>
        <w:tabs>
          <w:tab w:val="num" w:pos="3600"/>
        </w:tabs>
        <w:ind w:left="3600" w:hanging="360"/>
      </w:pPr>
      <w:rPr>
        <w:rFonts w:ascii="Wingdings" w:hAnsi="Wingdings" w:hint="default"/>
      </w:rPr>
    </w:lvl>
    <w:lvl w:ilvl="5" w:tplc="5FAA8EAA" w:tentative="1">
      <w:start w:val="1"/>
      <w:numFmt w:val="bullet"/>
      <w:lvlText w:val=""/>
      <w:lvlJc w:val="left"/>
      <w:pPr>
        <w:tabs>
          <w:tab w:val="num" w:pos="4320"/>
        </w:tabs>
        <w:ind w:left="4320" w:hanging="360"/>
      </w:pPr>
      <w:rPr>
        <w:rFonts w:ascii="Wingdings" w:hAnsi="Wingdings" w:hint="default"/>
      </w:rPr>
    </w:lvl>
    <w:lvl w:ilvl="6" w:tplc="BC049138" w:tentative="1">
      <w:start w:val="1"/>
      <w:numFmt w:val="bullet"/>
      <w:lvlText w:val=""/>
      <w:lvlJc w:val="left"/>
      <w:pPr>
        <w:tabs>
          <w:tab w:val="num" w:pos="5040"/>
        </w:tabs>
        <w:ind w:left="5040" w:hanging="360"/>
      </w:pPr>
      <w:rPr>
        <w:rFonts w:ascii="Wingdings" w:hAnsi="Wingdings" w:hint="default"/>
      </w:rPr>
    </w:lvl>
    <w:lvl w:ilvl="7" w:tplc="B1E66DEE" w:tentative="1">
      <w:start w:val="1"/>
      <w:numFmt w:val="bullet"/>
      <w:lvlText w:val=""/>
      <w:lvlJc w:val="left"/>
      <w:pPr>
        <w:tabs>
          <w:tab w:val="num" w:pos="5760"/>
        </w:tabs>
        <w:ind w:left="5760" w:hanging="360"/>
      </w:pPr>
      <w:rPr>
        <w:rFonts w:ascii="Wingdings" w:hAnsi="Wingdings" w:hint="default"/>
      </w:rPr>
    </w:lvl>
    <w:lvl w:ilvl="8" w:tplc="B1C0BED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1D6A4B"/>
    <w:multiLevelType w:val="hybridMultilevel"/>
    <w:tmpl w:val="F70E7270"/>
    <w:lvl w:ilvl="0" w:tplc="AA088822">
      <w:start w:val="1"/>
      <w:numFmt w:val="bullet"/>
      <w:lvlText w:val=""/>
      <w:lvlJc w:val="left"/>
      <w:pPr>
        <w:tabs>
          <w:tab w:val="num" w:pos="720"/>
        </w:tabs>
        <w:ind w:left="720" w:hanging="360"/>
      </w:pPr>
      <w:rPr>
        <w:rFonts w:ascii="Wingdings" w:hAnsi="Wingdings" w:hint="default"/>
      </w:rPr>
    </w:lvl>
    <w:lvl w:ilvl="1" w:tplc="01B6209E" w:tentative="1">
      <w:start w:val="1"/>
      <w:numFmt w:val="bullet"/>
      <w:lvlText w:val=""/>
      <w:lvlJc w:val="left"/>
      <w:pPr>
        <w:tabs>
          <w:tab w:val="num" w:pos="1440"/>
        </w:tabs>
        <w:ind w:left="1440" w:hanging="360"/>
      </w:pPr>
      <w:rPr>
        <w:rFonts w:ascii="Wingdings" w:hAnsi="Wingdings" w:hint="default"/>
      </w:rPr>
    </w:lvl>
    <w:lvl w:ilvl="2" w:tplc="A960722A" w:tentative="1">
      <w:start w:val="1"/>
      <w:numFmt w:val="bullet"/>
      <w:lvlText w:val=""/>
      <w:lvlJc w:val="left"/>
      <w:pPr>
        <w:tabs>
          <w:tab w:val="num" w:pos="2160"/>
        </w:tabs>
        <w:ind w:left="2160" w:hanging="360"/>
      </w:pPr>
      <w:rPr>
        <w:rFonts w:ascii="Wingdings" w:hAnsi="Wingdings" w:hint="default"/>
      </w:rPr>
    </w:lvl>
    <w:lvl w:ilvl="3" w:tplc="450642D2" w:tentative="1">
      <w:start w:val="1"/>
      <w:numFmt w:val="bullet"/>
      <w:lvlText w:val=""/>
      <w:lvlJc w:val="left"/>
      <w:pPr>
        <w:tabs>
          <w:tab w:val="num" w:pos="2880"/>
        </w:tabs>
        <w:ind w:left="2880" w:hanging="360"/>
      </w:pPr>
      <w:rPr>
        <w:rFonts w:ascii="Wingdings" w:hAnsi="Wingdings" w:hint="default"/>
      </w:rPr>
    </w:lvl>
    <w:lvl w:ilvl="4" w:tplc="F57C43C8" w:tentative="1">
      <w:start w:val="1"/>
      <w:numFmt w:val="bullet"/>
      <w:lvlText w:val=""/>
      <w:lvlJc w:val="left"/>
      <w:pPr>
        <w:tabs>
          <w:tab w:val="num" w:pos="3600"/>
        </w:tabs>
        <w:ind w:left="3600" w:hanging="360"/>
      </w:pPr>
      <w:rPr>
        <w:rFonts w:ascii="Wingdings" w:hAnsi="Wingdings" w:hint="default"/>
      </w:rPr>
    </w:lvl>
    <w:lvl w:ilvl="5" w:tplc="B986E226" w:tentative="1">
      <w:start w:val="1"/>
      <w:numFmt w:val="bullet"/>
      <w:lvlText w:val=""/>
      <w:lvlJc w:val="left"/>
      <w:pPr>
        <w:tabs>
          <w:tab w:val="num" w:pos="4320"/>
        </w:tabs>
        <w:ind w:left="4320" w:hanging="360"/>
      </w:pPr>
      <w:rPr>
        <w:rFonts w:ascii="Wingdings" w:hAnsi="Wingdings" w:hint="default"/>
      </w:rPr>
    </w:lvl>
    <w:lvl w:ilvl="6" w:tplc="7186B55C" w:tentative="1">
      <w:start w:val="1"/>
      <w:numFmt w:val="bullet"/>
      <w:lvlText w:val=""/>
      <w:lvlJc w:val="left"/>
      <w:pPr>
        <w:tabs>
          <w:tab w:val="num" w:pos="5040"/>
        </w:tabs>
        <w:ind w:left="5040" w:hanging="360"/>
      </w:pPr>
      <w:rPr>
        <w:rFonts w:ascii="Wingdings" w:hAnsi="Wingdings" w:hint="default"/>
      </w:rPr>
    </w:lvl>
    <w:lvl w:ilvl="7" w:tplc="30C0AE4E" w:tentative="1">
      <w:start w:val="1"/>
      <w:numFmt w:val="bullet"/>
      <w:lvlText w:val=""/>
      <w:lvlJc w:val="left"/>
      <w:pPr>
        <w:tabs>
          <w:tab w:val="num" w:pos="5760"/>
        </w:tabs>
        <w:ind w:left="5760" w:hanging="360"/>
      </w:pPr>
      <w:rPr>
        <w:rFonts w:ascii="Wingdings" w:hAnsi="Wingdings" w:hint="default"/>
      </w:rPr>
    </w:lvl>
    <w:lvl w:ilvl="8" w:tplc="94E4785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885FDD"/>
    <w:multiLevelType w:val="hybridMultilevel"/>
    <w:tmpl w:val="D5F258E8"/>
    <w:lvl w:ilvl="0" w:tplc="2BC0B850">
      <w:start w:val="1"/>
      <w:numFmt w:val="bullet"/>
      <w:lvlText w:val=""/>
      <w:lvlJc w:val="left"/>
      <w:pPr>
        <w:tabs>
          <w:tab w:val="num" w:pos="720"/>
        </w:tabs>
        <w:ind w:left="720" w:hanging="360"/>
      </w:pPr>
      <w:rPr>
        <w:rFonts w:ascii="Wingdings" w:hAnsi="Wingdings" w:hint="default"/>
      </w:rPr>
    </w:lvl>
    <w:lvl w:ilvl="1" w:tplc="687CC5CA" w:tentative="1">
      <w:start w:val="1"/>
      <w:numFmt w:val="bullet"/>
      <w:lvlText w:val=""/>
      <w:lvlJc w:val="left"/>
      <w:pPr>
        <w:tabs>
          <w:tab w:val="num" w:pos="1440"/>
        </w:tabs>
        <w:ind w:left="1440" w:hanging="360"/>
      </w:pPr>
      <w:rPr>
        <w:rFonts w:ascii="Wingdings" w:hAnsi="Wingdings" w:hint="default"/>
      </w:rPr>
    </w:lvl>
    <w:lvl w:ilvl="2" w:tplc="7C74E2F2" w:tentative="1">
      <w:start w:val="1"/>
      <w:numFmt w:val="bullet"/>
      <w:lvlText w:val=""/>
      <w:lvlJc w:val="left"/>
      <w:pPr>
        <w:tabs>
          <w:tab w:val="num" w:pos="2160"/>
        </w:tabs>
        <w:ind w:left="2160" w:hanging="360"/>
      </w:pPr>
      <w:rPr>
        <w:rFonts w:ascii="Wingdings" w:hAnsi="Wingdings" w:hint="default"/>
      </w:rPr>
    </w:lvl>
    <w:lvl w:ilvl="3" w:tplc="DFC2BA78" w:tentative="1">
      <w:start w:val="1"/>
      <w:numFmt w:val="bullet"/>
      <w:lvlText w:val=""/>
      <w:lvlJc w:val="left"/>
      <w:pPr>
        <w:tabs>
          <w:tab w:val="num" w:pos="2880"/>
        </w:tabs>
        <w:ind w:left="2880" w:hanging="360"/>
      </w:pPr>
      <w:rPr>
        <w:rFonts w:ascii="Wingdings" w:hAnsi="Wingdings" w:hint="default"/>
      </w:rPr>
    </w:lvl>
    <w:lvl w:ilvl="4" w:tplc="179E8734" w:tentative="1">
      <w:start w:val="1"/>
      <w:numFmt w:val="bullet"/>
      <w:lvlText w:val=""/>
      <w:lvlJc w:val="left"/>
      <w:pPr>
        <w:tabs>
          <w:tab w:val="num" w:pos="3600"/>
        </w:tabs>
        <w:ind w:left="3600" w:hanging="360"/>
      </w:pPr>
      <w:rPr>
        <w:rFonts w:ascii="Wingdings" w:hAnsi="Wingdings" w:hint="default"/>
      </w:rPr>
    </w:lvl>
    <w:lvl w:ilvl="5" w:tplc="4C18C59A" w:tentative="1">
      <w:start w:val="1"/>
      <w:numFmt w:val="bullet"/>
      <w:lvlText w:val=""/>
      <w:lvlJc w:val="left"/>
      <w:pPr>
        <w:tabs>
          <w:tab w:val="num" w:pos="4320"/>
        </w:tabs>
        <w:ind w:left="4320" w:hanging="360"/>
      </w:pPr>
      <w:rPr>
        <w:rFonts w:ascii="Wingdings" w:hAnsi="Wingdings" w:hint="default"/>
      </w:rPr>
    </w:lvl>
    <w:lvl w:ilvl="6" w:tplc="29FE5CF4" w:tentative="1">
      <w:start w:val="1"/>
      <w:numFmt w:val="bullet"/>
      <w:lvlText w:val=""/>
      <w:lvlJc w:val="left"/>
      <w:pPr>
        <w:tabs>
          <w:tab w:val="num" w:pos="5040"/>
        </w:tabs>
        <w:ind w:left="5040" w:hanging="360"/>
      </w:pPr>
      <w:rPr>
        <w:rFonts w:ascii="Wingdings" w:hAnsi="Wingdings" w:hint="default"/>
      </w:rPr>
    </w:lvl>
    <w:lvl w:ilvl="7" w:tplc="979CAF54" w:tentative="1">
      <w:start w:val="1"/>
      <w:numFmt w:val="bullet"/>
      <w:lvlText w:val=""/>
      <w:lvlJc w:val="left"/>
      <w:pPr>
        <w:tabs>
          <w:tab w:val="num" w:pos="5760"/>
        </w:tabs>
        <w:ind w:left="5760" w:hanging="360"/>
      </w:pPr>
      <w:rPr>
        <w:rFonts w:ascii="Wingdings" w:hAnsi="Wingdings" w:hint="default"/>
      </w:rPr>
    </w:lvl>
    <w:lvl w:ilvl="8" w:tplc="DE64269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F92879"/>
    <w:multiLevelType w:val="multilevel"/>
    <w:tmpl w:val="68305D1A"/>
    <w:styleLink w:val="Estilo1"/>
    <w:lvl w:ilvl="0">
      <w:start w:val="5"/>
      <w:numFmt w:val="decimal"/>
      <w:lvlText w:val="%1"/>
      <w:lvlJc w:val="left"/>
      <w:pPr>
        <w:ind w:left="360" w:hanging="360"/>
      </w:pPr>
      <w:rPr>
        <w:rFonts w:cs="Arial" w:hint="default"/>
        <w:b/>
      </w:rPr>
    </w:lvl>
    <w:lvl w:ilvl="1">
      <w:start w:val="1"/>
      <w:numFmt w:val="decimal"/>
      <w:lvlText w:val="%1.%2"/>
      <w:lvlJc w:val="left"/>
      <w:pPr>
        <w:ind w:left="928" w:hanging="360"/>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720" w:hanging="72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080" w:hanging="108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440" w:hanging="1440"/>
      </w:pPr>
      <w:rPr>
        <w:rFonts w:cs="Arial" w:hint="default"/>
        <w:b/>
      </w:rPr>
    </w:lvl>
    <w:lvl w:ilvl="8">
      <w:start w:val="1"/>
      <w:numFmt w:val="decimal"/>
      <w:lvlText w:val="%1.%2.%3.%4.%5.%6.%7.%8.%9"/>
      <w:lvlJc w:val="left"/>
      <w:pPr>
        <w:ind w:left="1440" w:hanging="1440"/>
      </w:pPr>
      <w:rPr>
        <w:rFonts w:cs="Arial" w:hint="default"/>
        <w:b/>
      </w:rPr>
    </w:lvl>
  </w:abstractNum>
  <w:abstractNum w:abstractNumId="15" w15:restartNumberingAfterBreak="0">
    <w:nsid w:val="5E941868"/>
    <w:multiLevelType w:val="multilevel"/>
    <w:tmpl w:val="140A001F"/>
    <w:lvl w:ilvl="0">
      <w:start w:val="1"/>
      <w:numFmt w:val="decimal"/>
      <w:lvlText w:val="%1."/>
      <w:lvlJc w:val="left"/>
      <w:pPr>
        <w:ind w:left="347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7B134C"/>
    <w:multiLevelType w:val="hybridMultilevel"/>
    <w:tmpl w:val="017E9E34"/>
    <w:lvl w:ilvl="0" w:tplc="DA906F50">
      <w:start w:val="1"/>
      <w:numFmt w:val="bullet"/>
      <w:lvlText w:val=""/>
      <w:lvlJc w:val="left"/>
      <w:pPr>
        <w:tabs>
          <w:tab w:val="num" w:pos="720"/>
        </w:tabs>
        <w:ind w:left="720" w:hanging="360"/>
      </w:pPr>
      <w:rPr>
        <w:rFonts w:ascii="Wingdings" w:hAnsi="Wingdings" w:hint="default"/>
      </w:rPr>
    </w:lvl>
    <w:lvl w:ilvl="1" w:tplc="D6A63198" w:tentative="1">
      <w:start w:val="1"/>
      <w:numFmt w:val="bullet"/>
      <w:lvlText w:val=""/>
      <w:lvlJc w:val="left"/>
      <w:pPr>
        <w:tabs>
          <w:tab w:val="num" w:pos="1440"/>
        </w:tabs>
        <w:ind w:left="1440" w:hanging="360"/>
      </w:pPr>
      <w:rPr>
        <w:rFonts w:ascii="Wingdings" w:hAnsi="Wingdings" w:hint="default"/>
      </w:rPr>
    </w:lvl>
    <w:lvl w:ilvl="2" w:tplc="08AC1780" w:tentative="1">
      <w:start w:val="1"/>
      <w:numFmt w:val="bullet"/>
      <w:lvlText w:val=""/>
      <w:lvlJc w:val="left"/>
      <w:pPr>
        <w:tabs>
          <w:tab w:val="num" w:pos="2160"/>
        </w:tabs>
        <w:ind w:left="2160" w:hanging="360"/>
      </w:pPr>
      <w:rPr>
        <w:rFonts w:ascii="Wingdings" w:hAnsi="Wingdings" w:hint="default"/>
      </w:rPr>
    </w:lvl>
    <w:lvl w:ilvl="3" w:tplc="D6867500" w:tentative="1">
      <w:start w:val="1"/>
      <w:numFmt w:val="bullet"/>
      <w:lvlText w:val=""/>
      <w:lvlJc w:val="left"/>
      <w:pPr>
        <w:tabs>
          <w:tab w:val="num" w:pos="2880"/>
        </w:tabs>
        <w:ind w:left="2880" w:hanging="360"/>
      </w:pPr>
      <w:rPr>
        <w:rFonts w:ascii="Wingdings" w:hAnsi="Wingdings" w:hint="default"/>
      </w:rPr>
    </w:lvl>
    <w:lvl w:ilvl="4" w:tplc="F8EE46CC" w:tentative="1">
      <w:start w:val="1"/>
      <w:numFmt w:val="bullet"/>
      <w:lvlText w:val=""/>
      <w:lvlJc w:val="left"/>
      <w:pPr>
        <w:tabs>
          <w:tab w:val="num" w:pos="3600"/>
        </w:tabs>
        <w:ind w:left="3600" w:hanging="360"/>
      </w:pPr>
      <w:rPr>
        <w:rFonts w:ascii="Wingdings" w:hAnsi="Wingdings" w:hint="default"/>
      </w:rPr>
    </w:lvl>
    <w:lvl w:ilvl="5" w:tplc="8BDA9598" w:tentative="1">
      <w:start w:val="1"/>
      <w:numFmt w:val="bullet"/>
      <w:lvlText w:val=""/>
      <w:lvlJc w:val="left"/>
      <w:pPr>
        <w:tabs>
          <w:tab w:val="num" w:pos="4320"/>
        </w:tabs>
        <w:ind w:left="4320" w:hanging="360"/>
      </w:pPr>
      <w:rPr>
        <w:rFonts w:ascii="Wingdings" w:hAnsi="Wingdings" w:hint="default"/>
      </w:rPr>
    </w:lvl>
    <w:lvl w:ilvl="6" w:tplc="6F1E3C2E" w:tentative="1">
      <w:start w:val="1"/>
      <w:numFmt w:val="bullet"/>
      <w:lvlText w:val=""/>
      <w:lvlJc w:val="left"/>
      <w:pPr>
        <w:tabs>
          <w:tab w:val="num" w:pos="5040"/>
        </w:tabs>
        <w:ind w:left="5040" w:hanging="360"/>
      </w:pPr>
      <w:rPr>
        <w:rFonts w:ascii="Wingdings" w:hAnsi="Wingdings" w:hint="default"/>
      </w:rPr>
    </w:lvl>
    <w:lvl w:ilvl="7" w:tplc="2F589A52" w:tentative="1">
      <w:start w:val="1"/>
      <w:numFmt w:val="bullet"/>
      <w:lvlText w:val=""/>
      <w:lvlJc w:val="left"/>
      <w:pPr>
        <w:tabs>
          <w:tab w:val="num" w:pos="5760"/>
        </w:tabs>
        <w:ind w:left="5760" w:hanging="360"/>
      </w:pPr>
      <w:rPr>
        <w:rFonts w:ascii="Wingdings" w:hAnsi="Wingdings" w:hint="default"/>
      </w:rPr>
    </w:lvl>
    <w:lvl w:ilvl="8" w:tplc="CFCED12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33211C"/>
    <w:multiLevelType w:val="hybridMultilevel"/>
    <w:tmpl w:val="D2E08BE4"/>
    <w:lvl w:ilvl="0" w:tplc="1422C79A">
      <w:start w:val="1"/>
      <w:numFmt w:val="bullet"/>
      <w:lvlText w:val=""/>
      <w:lvlJc w:val="left"/>
      <w:pPr>
        <w:tabs>
          <w:tab w:val="num" w:pos="720"/>
        </w:tabs>
        <w:ind w:left="720" w:hanging="360"/>
      </w:pPr>
      <w:rPr>
        <w:rFonts w:ascii="Wingdings" w:hAnsi="Wingdings" w:hint="default"/>
      </w:rPr>
    </w:lvl>
    <w:lvl w:ilvl="1" w:tplc="FA0AD5F6" w:tentative="1">
      <w:start w:val="1"/>
      <w:numFmt w:val="bullet"/>
      <w:lvlText w:val=""/>
      <w:lvlJc w:val="left"/>
      <w:pPr>
        <w:tabs>
          <w:tab w:val="num" w:pos="1440"/>
        </w:tabs>
        <w:ind w:left="1440" w:hanging="360"/>
      </w:pPr>
      <w:rPr>
        <w:rFonts w:ascii="Wingdings" w:hAnsi="Wingdings" w:hint="default"/>
      </w:rPr>
    </w:lvl>
    <w:lvl w:ilvl="2" w:tplc="F3EEAC3A" w:tentative="1">
      <w:start w:val="1"/>
      <w:numFmt w:val="bullet"/>
      <w:lvlText w:val=""/>
      <w:lvlJc w:val="left"/>
      <w:pPr>
        <w:tabs>
          <w:tab w:val="num" w:pos="2160"/>
        </w:tabs>
        <w:ind w:left="2160" w:hanging="360"/>
      </w:pPr>
      <w:rPr>
        <w:rFonts w:ascii="Wingdings" w:hAnsi="Wingdings" w:hint="default"/>
      </w:rPr>
    </w:lvl>
    <w:lvl w:ilvl="3" w:tplc="D76829C6" w:tentative="1">
      <w:start w:val="1"/>
      <w:numFmt w:val="bullet"/>
      <w:lvlText w:val=""/>
      <w:lvlJc w:val="left"/>
      <w:pPr>
        <w:tabs>
          <w:tab w:val="num" w:pos="2880"/>
        </w:tabs>
        <w:ind w:left="2880" w:hanging="360"/>
      </w:pPr>
      <w:rPr>
        <w:rFonts w:ascii="Wingdings" w:hAnsi="Wingdings" w:hint="default"/>
      </w:rPr>
    </w:lvl>
    <w:lvl w:ilvl="4" w:tplc="DA300000" w:tentative="1">
      <w:start w:val="1"/>
      <w:numFmt w:val="bullet"/>
      <w:lvlText w:val=""/>
      <w:lvlJc w:val="left"/>
      <w:pPr>
        <w:tabs>
          <w:tab w:val="num" w:pos="3600"/>
        </w:tabs>
        <w:ind w:left="3600" w:hanging="360"/>
      </w:pPr>
      <w:rPr>
        <w:rFonts w:ascii="Wingdings" w:hAnsi="Wingdings" w:hint="default"/>
      </w:rPr>
    </w:lvl>
    <w:lvl w:ilvl="5" w:tplc="42F29BFA" w:tentative="1">
      <w:start w:val="1"/>
      <w:numFmt w:val="bullet"/>
      <w:lvlText w:val=""/>
      <w:lvlJc w:val="left"/>
      <w:pPr>
        <w:tabs>
          <w:tab w:val="num" w:pos="4320"/>
        </w:tabs>
        <w:ind w:left="4320" w:hanging="360"/>
      </w:pPr>
      <w:rPr>
        <w:rFonts w:ascii="Wingdings" w:hAnsi="Wingdings" w:hint="default"/>
      </w:rPr>
    </w:lvl>
    <w:lvl w:ilvl="6" w:tplc="2FE6195E" w:tentative="1">
      <w:start w:val="1"/>
      <w:numFmt w:val="bullet"/>
      <w:lvlText w:val=""/>
      <w:lvlJc w:val="left"/>
      <w:pPr>
        <w:tabs>
          <w:tab w:val="num" w:pos="5040"/>
        </w:tabs>
        <w:ind w:left="5040" w:hanging="360"/>
      </w:pPr>
      <w:rPr>
        <w:rFonts w:ascii="Wingdings" w:hAnsi="Wingdings" w:hint="default"/>
      </w:rPr>
    </w:lvl>
    <w:lvl w:ilvl="7" w:tplc="A02EA5DA" w:tentative="1">
      <w:start w:val="1"/>
      <w:numFmt w:val="bullet"/>
      <w:lvlText w:val=""/>
      <w:lvlJc w:val="left"/>
      <w:pPr>
        <w:tabs>
          <w:tab w:val="num" w:pos="5760"/>
        </w:tabs>
        <w:ind w:left="5760" w:hanging="360"/>
      </w:pPr>
      <w:rPr>
        <w:rFonts w:ascii="Wingdings" w:hAnsi="Wingdings" w:hint="default"/>
      </w:rPr>
    </w:lvl>
    <w:lvl w:ilvl="8" w:tplc="36FE39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A349A6"/>
    <w:multiLevelType w:val="hybridMultilevel"/>
    <w:tmpl w:val="44106D5A"/>
    <w:lvl w:ilvl="0" w:tplc="7D466EF4">
      <w:start w:val="1"/>
      <w:numFmt w:val="bullet"/>
      <w:lvlText w:val=""/>
      <w:lvlJc w:val="left"/>
      <w:pPr>
        <w:tabs>
          <w:tab w:val="num" w:pos="720"/>
        </w:tabs>
        <w:ind w:left="720" w:hanging="360"/>
      </w:pPr>
      <w:rPr>
        <w:rFonts w:ascii="Wingdings" w:hAnsi="Wingdings" w:hint="default"/>
      </w:rPr>
    </w:lvl>
    <w:lvl w:ilvl="1" w:tplc="1EF64850" w:tentative="1">
      <w:start w:val="1"/>
      <w:numFmt w:val="bullet"/>
      <w:lvlText w:val=""/>
      <w:lvlJc w:val="left"/>
      <w:pPr>
        <w:tabs>
          <w:tab w:val="num" w:pos="1440"/>
        </w:tabs>
        <w:ind w:left="1440" w:hanging="360"/>
      </w:pPr>
      <w:rPr>
        <w:rFonts w:ascii="Wingdings" w:hAnsi="Wingdings" w:hint="default"/>
      </w:rPr>
    </w:lvl>
    <w:lvl w:ilvl="2" w:tplc="8B3052EA" w:tentative="1">
      <w:start w:val="1"/>
      <w:numFmt w:val="bullet"/>
      <w:lvlText w:val=""/>
      <w:lvlJc w:val="left"/>
      <w:pPr>
        <w:tabs>
          <w:tab w:val="num" w:pos="2160"/>
        </w:tabs>
        <w:ind w:left="2160" w:hanging="360"/>
      </w:pPr>
      <w:rPr>
        <w:rFonts w:ascii="Wingdings" w:hAnsi="Wingdings" w:hint="default"/>
      </w:rPr>
    </w:lvl>
    <w:lvl w:ilvl="3" w:tplc="6F9891EE" w:tentative="1">
      <w:start w:val="1"/>
      <w:numFmt w:val="bullet"/>
      <w:lvlText w:val=""/>
      <w:lvlJc w:val="left"/>
      <w:pPr>
        <w:tabs>
          <w:tab w:val="num" w:pos="2880"/>
        </w:tabs>
        <w:ind w:left="2880" w:hanging="360"/>
      </w:pPr>
      <w:rPr>
        <w:rFonts w:ascii="Wingdings" w:hAnsi="Wingdings" w:hint="default"/>
      </w:rPr>
    </w:lvl>
    <w:lvl w:ilvl="4" w:tplc="FCC23A70" w:tentative="1">
      <w:start w:val="1"/>
      <w:numFmt w:val="bullet"/>
      <w:lvlText w:val=""/>
      <w:lvlJc w:val="left"/>
      <w:pPr>
        <w:tabs>
          <w:tab w:val="num" w:pos="3600"/>
        </w:tabs>
        <w:ind w:left="3600" w:hanging="360"/>
      </w:pPr>
      <w:rPr>
        <w:rFonts w:ascii="Wingdings" w:hAnsi="Wingdings" w:hint="default"/>
      </w:rPr>
    </w:lvl>
    <w:lvl w:ilvl="5" w:tplc="359E7B5E" w:tentative="1">
      <w:start w:val="1"/>
      <w:numFmt w:val="bullet"/>
      <w:lvlText w:val=""/>
      <w:lvlJc w:val="left"/>
      <w:pPr>
        <w:tabs>
          <w:tab w:val="num" w:pos="4320"/>
        </w:tabs>
        <w:ind w:left="4320" w:hanging="360"/>
      </w:pPr>
      <w:rPr>
        <w:rFonts w:ascii="Wingdings" w:hAnsi="Wingdings" w:hint="default"/>
      </w:rPr>
    </w:lvl>
    <w:lvl w:ilvl="6" w:tplc="604476A2" w:tentative="1">
      <w:start w:val="1"/>
      <w:numFmt w:val="bullet"/>
      <w:lvlText w:val=""/>
      <w:lvlJc w:val="left"/>
      <w:pPr>
        <w:tabs>
          <w:tab w:val="num" w:pos="5040"/>
        </w:tabs>
        <w:ind w:left="5040" w:hanging="360"/>
      </w:pPr>
      <w:rPr>
        <w:rFonts w:ascii="Wingdings" w:hAnsi="Wingdings" w:hint="default"/>
      </w:rPr>
    </w:lvl>
    <w:lvl w:ilvl="7" w:tplc="B4828306" w:tentative="1">
      <w:start w:val="1"/>
      <w:numFmt w:val="bullet"/>
      <w:lvlText w:val=""/>
      <w:lvlJc w:val="left"/>
      <w:pPr>
        <w:tabs>
          <w:tab w:val="num" w:pos="5760"/>
        </w:tabs>
        <w:ind w:left="5760" w:hanging="360"/>
      </w:pPr>
      <w:rPr>
        <w:rFonts w:ascii="Wingdings" w:hAnsi="Wingdings" w:hint="default"/>
      </w:rPr>
    </w:lvl>
    <w:lvl w:ilvl="8" w:tplc="DE4EDE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282733"/>
    <w:multiLevelType w:val="hybridMultilevel"/>
    <w:tmpl w:val="F78ECEC4"/>
    <w:lvl w:ilvl="0" w:tplc="C5C6D94E">
      <w:start w:val="1"/>
      <w:numFmt w:val="bullet"/>
      <w:lvlText w:val=""/>
      <w:lvlJc w:val="left"/>
      <w:pPr>
        <w:tabs>
          <w:tab w:val="num" w:pos="720"/>
        </w:tabs>
        <w:ind w:left="720" w:hanging="360"/>
      </w:pPr>
      <w:rPr>
        <w:rFonts w:ascii="Wingdings" w:hAnsi="Wingdings" w:hint="default"/>
      </w:rPr>
    </w:lvl>
    <w:lvl w:ilvl="1" w:tplc="1E1EE8BA" w:tentative="1">
      <w:start w:val="1"/>
      <w:numFmt w:val="bullet"/>
      <w:lvlText w:val=""/>
      <w:lvlJc w:val="left"/>
      <w:pPr>
        <w:tabs>
          <w:tab w:val="num" w:pos="1440"/>
        </w:tabs>
        <w:ind w:left="1440" w:hanging="360"/>
      </w:pPr>
      <w:rPr>
        <w:rFonts w:ascii="Wingdings" w:hAnsi="Wingdings" w:hint="default"/>
      </w:rPr>
    </w:lvl>
    <w:lvl w:ilvl="2" w:tplc="D5F0ECA4" w:tentative="1">
      <w:start w:val="1"/>
      <w:numFmt w:val="bullet"/>
      <w:lvlText w:val=""/>
      <w:lvlJc w:val="left"/>
      <w:pPr>
        <w:tabs>
          <w:tab w:val="num" w:pos="2160"/>
        </w:tabs>
        <w:ind w:left="2160" w:hanging="360"/>
      </w:pPr>
      <w:rPr>
        <w:rFonts w:ascii="Wingdings" w:hAnsi="Wingdings" w:hint="default"/>
      </w:rPr>
    </w:lvl>
    <w:lvl w:ilvl="3" w:tplc="F092AFB6" w:tentative="1">
      <w:start w:val="1"/>
      <w:numFmt w:val="bullet"/>
      <w:lvlText w:val=""/>
      <w:lvlJc w:val="left"/>
      <w:pPr>
        <w:tabs>
          <w:tab w:val="num" w:pos="2880"/>
        </w:tabs>
        <w:ind w:left="2880" w:hanging="360"/>
      </w:pPr>
      <w:rPr>
        <w:rFonts w:ascii="Wingdings" w:hAnsi="Wingdings" w:hint="default"/>
      </w:rPr>
    </w:lvl>
    <w:lvl w:ilvl="4" w:tplc="445E4AAE" w:tentative="1">
      <w:start w:val="1"/>
      <w:numFmt w:val="bullet"/>
      <w:lvlText w:val=""/>
      <w:lvlJc w:val="left"/>
      <w:pPr>
        <w:tabs>
          <w:tab w:val="num" w:pos="3600"/>
        </w:tabs>
        <w:ind w:left="3600" w:hanging="360"/>
      </w:pPr>
      <w:rPr>
        <w:rFonts w:ascii="Wingdings" w:hAnsi="Wingdings" w:hint="default"/>
      </w:rPr>
    </w:lvl>
    <w:lvl w:ilvl="5" w:tplc="51160878" w:tentative="1">
      <w:start w:val="1"/>
      <w:numFmt w:val="bullet"/>
      <w:lvlText w:val=""/>
      <w:lvlJc w:val="left"/>
      <w:pPr>
        <w:tabs>
          <w:tab w:val="num" w:pos="4320"/>
        </w:tabs>
        <w:ind w:left="4320" w:hanging="360"/>
      </w:pPr>
      <w:rPr>
        <w:rFonts w:ascii="Wingdings" w:hAnsi="Wingdings" w:hint="default"/>
      </w:rPr>
    </w:lvl>
    <w:lvl w:ilvl="6" w:tplc="21BA27B8" w:tentative="1">
      <w:start w:val="1"/>
      <w:numFmt w:val="bullet"/>
      <w:lvlText w:val=""/>
      <w:lvlJc w:val="left"/>
      <w:pPr>
        <w:tabs>
          <w:tab w:val="num" w:pos="5040"/>
        </w:tabs>
        <w:ind w:left="5040" w:hanging="360"/>
      </w:pPr>
      <w:rPr>
        <w:rFonts w:ascii="Wingdings" w:hAnsi="Wingdings" w:hint="default"/>
      </w:rPr>
    </w:lvl>
    <w:lvl w:ilvl="7" w:tplc="328EF43E" w:tentative="1">
      <w:start w:val="1"/>
      <w:numFmt w:val="bullet"/>
      <w:lvlText w:val=""/>
      <w:lvlJc w:val="left"/>
      <w:pPr>
        <w:tabs>
          <w:tab w:val="num" w:pos="5760"/>
        </w:tabs>
        <w:ind w:left="5760" w:hanging="360"/>
      </w:pPr>
      <w:rPr>
        <w:rFonts w:ascii="Wingdings" w:hAnsi="Wingdings" w:hint="default"/>
      </w:rPr>
    </w:lvl>
    <w:lvl w:ilvl="8" w:tplc="98C8CE10"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1"/>
  </w:num>
  <w:num w:numId="4">
    <w:abstractNumId w:val="14"/>
  </w:num>
  <w:num w:numId="5">
    <w:abstractNumId w:val="6"/>
  </w:num>
  <w:num w:numId="6">
    <w:abstractNumId w:val="8"/>
  </w:num>
  <w:num w:numId="7">
    <w:abstractNumId w:val="2"/>
  </w:num>
  <w:num w:numId="8">
    <w:abstractNumId w:val="0"/>
  </w:num>
  <w:num w:numId="9">
    <w:abstractNumId w:val="9"/>
  </w:num>
  <w:num w:numId="10">
    <w:abstractNumId w:val="5"/>
  </w:num>
  <w:num w:numId="11">
    <w:abstractNumId w:val="10"/>
  </w:num>
  <w:num w:numId="12">
    <w:abstractNumId w:val="19"/>
  </w:num>
  <w:num w:numId="13">
    <w:abstractNumId w:val="11"/>
  </w:num>
  <w:num w:numId="14">
    <w:abstractNumId w:val="12"/>
  </w:num>
  <w:num w:numId="15">
    <w:abstractNumId w:val="7"/>
  </w:num>
  <w:num w:numId="16">
    <w:abstractNumId w:val="13"/>
  </w:num>
  <w:num w:numId="17">
    <w:abstractNumId w:val="17"/>
  </w:num>
  <w:num w:numId="18">
    <w:abstractNumId w:val="4"/>
  </w:num>
  <w:num w:numId="19">
    <w:abstractNumId w:val="18"/>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1D7"/>
    <w:rsid w:val="000014E8"/>
    <w:rsid w:val="00001CDB"/>
    <w:rsid w:val="0000223F"/>
    <w:rsid w:val="00002D4C"/>
    <w:rsid w:val="00004E7E"/>
    <w:rsid w:val="00005AC1"/>
    <w:rsid w:val="00012EA8"/>
    <w:rsid w:val="00013218"/>
    <w:rsid w:val="000206B0"/>
    <w:rsid w:val="00021032"/>
    <w:rsid w:val="00021A49"/>
    <w:rsid w:val="00023096"/>
    <w:rsid w:val="00024342"/>
    <w:rsid w:val="00026158"/>
    <w:rsid w:val="00030E4B"/>
    <w:rsid w:val="00031A82"/>
    <w:rsid w:val="0003370A"/>
    <w:rsid w:val="00033EF4"/>
    <w:rsid w:val="00034F11"/>
    <w:rsid w:val="00035D63"/>
    <w:rsid w:val="00036439"/>
    <w:rsid w:val="000404C2"/>
    <w:rsid w:val="00040B38"/>
    <w:rsid w:val="00041088"/>
    <w:rsid w:val="000416AB"/>
    <w:rsid w:val="00041B3C"/>
    <w:rsid w:val="00045078"/>
    <w:rsid w:val="000456AF"/>
    <w:rsid w:val="00045795"/>
    <w:rsid w:val="00047637"/>
    <w:rsid w:val="00051218"/>
    <w:rsid w:val="00051512"/>
    <w:rsid w:val="0005279E"/>
    <w:rsid w:val="00055265"/>
    <w:rsid w:val="000553EE"/>
    <w:rsid w:val="000556B9"/>
    <w:rsid w:val="00057906"/>
    <w:rsid w:val="00060FA9"/>
    <w:rsid w:val="00062601"/>
    <w:rsid w:val="00063431"/>
    <w:rsid w:val="00064910"/>
    <w:rsid w:val="0006593C"/>
    <w:rsid w:val="00065EDD"/>
    <w:rsid w:val="00067C24"/>
    <w:rsid w:val="000704BF"/>
    <w:rsid w:val="00070DD1"/>
    <w:rsid w:val="00070E52"/>
    <w:rsid w:val="0007206E"/>
    <w:rsid w:val="000724A0"/>
    <w:rsid w:val="00072BF6"/>
    <w:rsid w:val="000730D7"/>
    <w:rsid w:val="000742A3"/>
    <w:rsid w:val="00076FBF"/>
    <w:rsid w:val="000778E6"/>
    <w:rsid w:val="000779CC"/>
    <w:rsid w:val="00080460"/>
    <w:rsid w:val="00080B2D"/>
    <w:rsid w:val="00080D82"/>
    <w:rsid w:val="00083F28"/>
    <w:rsid w:val="00084430"/>
    <w:rsid w:val="00085A0B"/>
    <w:rsid w:val="00087606"/>
    <w:rsid w:val="000922CE"/>
    <w:rsid w:val="00092CA1"/>
    <w:rsid w:val="000948FD"/>
    <w:rsid w:val="000950BA"/>
    <w:rsid w:val="00097CE6"/>
    <w:rsid w:val="000A03C2"/>
    <w:rsid w:val="000A17FD"/>
    <w:rsid w:val="000A221F"/>
    <w:rsid w:val="000A301E"/>
    <w:rsid w:val="000A62CB"/>
    <w:rsid w:val="000A6646"/>
    <w:rsid w:val="000A668F"/>
    <w:rsid w:val="000A6DE5"/>
    <w:rsid w:val="000A7B8C"/>
    <w:rsid w:val="000B0BC6"/>
    <w:rsid w:val="000B0F0A"/>
    <w:rsid w:val="000B2C55"/>
    <w:rsid w:val="000B5AE2"/>
    <w:rsid w:val="000C1070"/>
    <w:rsid w:val="000C2BB5"/>
    <w:rsid w:val="000C3452"/>
    <w:rsid w:val="000C42A6"/>
    <w:rsid w:val="000C50C0"/>
    <w:rsid w:val="000C6E97"/>
    <w:rsid w:val="000C6F38"/>
    <w:rsid w:val="000C75F7"/>
    <w:rsid w:val="000D30E2"/>
    <w:rsid w:val="000D38C1"/>
    <w:rsid w:val="000D6234"/>
    <w:rsid w:val="000D64E1"/>
    <w:rsid w:val="000D6D32"/>
    <w:rsid w:val="000D79DF"/>
    <w:rsid w:val="000E0011"/>
    <w:rsid w:val="000E1F77"/>
    <w:rsid w:val="000E202C"/>
    <w:rsid w:val="000E25A1"/>
    <w:rsid w:val="000F06E0"/>
    <w:rsid w:val="000F22CC"/>
    <w:rsid w:val="000F2C73"/>
    <w:rsid w:val="000F2C92"/>
    <w:rsid w:val="000F50C2"/>
    <w:rsid w:val="000F5950"/>
    <w:rsid w:val="000F5B79"/>
    <w:rsid w:val="000F5BC8"/>
    <w:rsid w:val="000F691E"/>
    <w:rsid w:val="000F6A27"/>
    <w:rsid w:val="000F6D22"/>
    <w:rsid w:val="000F7947"/>
    <w:rsid w:val="001002BD"/>
    <w:rsid w:val="00100A0A"/>
    <w:rsid w:val="00100B1E"/>
    <w:rsid w:val="00102C3C"/>
    <w:rsid w:val="0010329D"/>
    <w:rsid w:val="00103834"/>
    <w:rsid w:val="00104CC9"/>
    <w:rsid w:val="001054E4"/>
    <w:rsid w:val="00107649"/>
    <w:rsid w:val="00107674"/>
    <w:rsid w:val="00110045"/>
    <w:rsid w:val="0011105C"/>
    <w:rsid w:val="00111081"/>
    <w:rsid w:val="001114C3"/>
    <w:rsid w:val="00111DCC"/>
    <w:rsid w:val="001124C7"/>
    <w:rsid w:val="00115641"/>
    <w:rsid w:val="00115854"/>
    <w:rsid w:val="00117617"/>
    <w:rsid w:val="001248AE"/>
    <w:rsid w:val="00124C61"/>
    <w:rsid w:val="00125055"/>
    <w:rsid w:val="00126F34"/>
    <w:rsid w:val="00130FA9"/>
    <w:rsid w:val="00132949"/>
    <w:rsid w:val="00133139"/>
    <w:rsid w:val="00133929"/>
    <w:rsid w:val="00134CD0"/>
    <w:rsid w:val="00136682"/>
    <w:rsid w:val="00137366"/>
    <w:rsid w:val="00137EC4"/>
    <w:rsid w:val="001401FE"/>
    <w:rsid w:val="00140595"/>
    <w:rsid w:val="00140985"/>
    <w:rsid w:val="001418FA"/>
    <w:rsid w:val="00141937"/>
    <w:rsid w:val="00146134"/>
    <w:rsid w:val="00150B53"/>
    <w:rsid w:val="001515FD"/>
    <w:rsid w:val="0015340E"/>
    <w:rsid w:val="00155E01"/>
    <w:rsid w:val="0016188C"/>
    <w:rsid w:val="00161E4D"/>
    <w:rsid w:val="00165345"/>
    <w:rsid w:val="001660A1"/>
    <w:rsid w:val="00167292"/>
    <w:rsid w:val="00172250"/>
    <w:rsid w:val="001752EE"/>
    <w:rsid w:val="00176323"/>
    <w:rsid w:val="001802C0"/>
    <w:rsid w:val="00180B81"/>
    <w:rsid w:val="00182470"/>
    <w:rsid w:val="001843FC"/>
    <w:rsid w:val="00185FB0"/>
    <w:rsid w:val="001923E0"/>
    <w:rsid w:val="0019334E"/>
    <w:rsid w:val="00193A19"/>
    <w:rsid w:val="00195A0B"/>
    <w:rsid w:val="00195D14"/>
    <w:rsid w:val="00197AA9"/>
    <w:rsid w:val="001A1E22"/>
    <w:rsid w:val="001A2036"/>
    <w:rsid w:val="001A306F"/>
    <w:rsid w:val="001A3151"/>
    <w:rsid w:val="001A573D"/>
    <w:rsid w:val="001A5ADB"/>
    <w:rsid w:val="001A6087"/>
    <w:rsid w:val="001A664E"/>
    <w:rsid w:val="001A7DC8"/>
    <w:rsid w:val="001B0D37"/>
    <w:rsid w:val="001B1D3A"/>
    <w:rsid w:val="001B312B"/>
    <w:rsid w:val="001B3444"/>
    <w:rsid w:val="001B3DBE"/>
    <w:rsid w:val="001B46AF"/>
    <w:rsid w:val="001B6841"/>
    <w:rsid w:val="001B721B"/>
    <w:rsid w:val="001C0353"/>
    <w:rsid w:val="001C04A4"/>
    <w:rsid w:val="001C214F"/>
    <w:rsid w:val="001C6FFF"/>
    <w:rsid w:val="001D05F9"/>
    <w:rsid w:val="001D1353"/>
    <w:rsid w:val="001D2302"/>
    <w:rsid w:val="001D2E29"/>
    <w:rsid w:val="001D3029"/>
    <w:rsid w:val="001D3AF0"/>
    <w:rsid w:val="001D4AB6"/>
    <w:rsid w:val="001D5925"/>
    <w:rsid w:val="001D7351"/>
    <w:rsid w:val="001D7573"/>
    <w:rsid w:val="001E0F1A"/>
    <w:rsid w:val="001E1DF2"/>
    <w:rsid w:val="001E313B"/>
    <w:rsid w:val="001E3BE3"/>
    <w:rsid w:val="001E74C5"/>
    <w:rsid w:val="001E7A19"/>
    <w:rsid w:val="001F04C5"/>
    <w:rsid w:val="001F2BF3"/>
    <w:rsid w:val="001F460F"/>
    <w:rsid w:val="001F5FD8"/>
    <w:rsid w:val="001F7340"/>
    <w:rsid w:val="001F7834"/>
    <w:rsid w:val="00201BCA"/>
    <w:rsid w:val="0020281C"/>
    <w:rsid w:val="00203C2C"/>
    <w:rsid w:val="00205219"/>
    <w:rsid w:val="002065A1"/>
    <w:rsid w:val="00214D15"/>
    <w:rsid w:val="00217FE5"/>
    <w:rsid w:val="00223096"/>
    <w:rsid w:val="00224EA7"/>
    <w:rsid w:val="00224F68"/>
    <w:rsid w:val="00227864"/>
    <w:rsid w:val="00230162"/>
    <w:rsid w:val="00230648"/>
    <w:rsid w:val="002319E3"/>
    <w:rsid w:val="00233D00"/>
    <w:rsid w:val="00234C12"/>
    <w:rsid w:val="002362A9"/>
    <w:rsid w:val="00240AE2"/>
    <w:rsid w:val="0024243D"/>
    <w:rsid w:val="00242730"/>
    <w:rsid w:val="002452F2"/>
    <w:rsid w:val="002456B7"/>
    <w:rsid w:val="00246C47"/>
    <w:rsid w:val="00251669"/>
    <w:rsid w:val="00253A6F"/>
    <w:rsid w:val="0025419D"/>
    <w:rsid w:val="00256064"/>
    <w:rsid w:val="00256559"/>
    <w:rsid w:val="00261AEA"/>
    <w:rsid w:val="00261B0A"/>
    <w:rsid w:val="002631E2"/>
    <w:rsid w:val="00263F87"/>
    <w:rsid w:val="002641D2"/>
    <w:rsid w:val="002668E3"/>
    <w:rsid w:val="00266F5D"/>
    <w:rsid w:val="0026710E"/>
    <w:rsid w:val="00267776"/>
    <w:rsid w:val="00270CC2"/>
    <w:rsid w:val="002719C4"/>
    <w:rsid w:val="00272B88"/>
    <w:rsid w:val="00273E07"/>
    <w:rsid w:val="00275402"/>
    <w:rsid w:val="00281E6A"/>
    <w:rsid w:val="0028279E"/>
    <w:rsid w:val="002831CC"/>
    <w:rsid w:val="00283331"/>
    <w:rsid w:val="00284AC2"/>
    <w:rsid w:val="002851CC"/>
    <w:rsid w:val="002856A9"/>
    <w:rsid w:val="002857EE"/>
    <w:rsid w:val="002879B4"/>
    <w:rsid w:val="00290D5F"/>
    <w:rsid w:val="00290E63"/>
    <w:rsid w:val="00291D03"/>
    <w:rsid w:val="002925D7"/>
    <w:rsid w:val="002928A8"/>
    <w:rsid w:val="00293E46"/>
    <w:rsid w:val="002962B1"/>
    <w:rsid w:val="00297104"/>
    <w:rsid w:val="002A15BC"/>
    <w:rsid w:val="002A18CC"/>
    <w:rsid w:val="002A2182"/>
    <w:rsid w:val="002A2382"/>
    <w:rsid w:val="002A3386"/>
    <w:rsid w:val="002A3AE8"/>
    <w:rsid w:val="002A3B27"/>
    <w:rsid w:val="002A3D9A"/>
    <w:rsid w:val="002A4F74"/>
    <w:rsid w:val="002A69B4"/>
    <w:rsid w:val="002B116C"/>
    <w:rsid w:val="002B3F30"/>
    <w:rsid w:val="002B48C3"/>
    <w:rsid w:val="002B6E76"/>
    <w:rsid w:val="002B79CF"/>
    <w:rsid w:val="002C2DFA"/>
    <w:rsid w:val="002C390B"/>
    <w:rsid w:val="002C4D19"/>
    <w:rsid w:val="002C5F35"/>
    <w:rsid w:val="002C623D"/>
    <w:rsid w:val="002C706D"/>
    <w:rsid w:val="002D0265"/>
    <w:rsid w:val="002D06F9"/>
    <w:rsid w:val="002D1AB5"/>
    <w:rsid w:val="002D2187"/>
    <w:rsid w:val="002D2875"/>
    <w:rsid w:val="002D2AC8"/>
    <w:rsid w:val="002D2D58"/>
    <w:rsid w:val="002D78DD"/>
    <w:rsid w:val="002E1425"/>
    <w:rsid w:val="002E290B"/>
    <w:rsid w:val="002E34C4"/>
    <w:rsid w:val="002E440B"/>
    <w:rsid w:val="002E5B4B"/>
    <w:rsid w:val="002E69E4"/>
    <w:rsid w:val="002F2F0A"/>
    <w:rsid w:val="002F3392"/>
    <w:rsid w:val="002F3465"/>
    <w:rsid w:val="002F394F"/>
    <w:rsid w:val="002F573F"/>
    <w:rsid w:val="002F75E9"/>
    <w:rsid w:val="002F7C42"/>
    <w:rsid w:val="003000AD"/>
    <w:rsid w:val="00304349"/>
    <w:rsid w:val="00305002"/>
    <w:rsid w:val="00307BDF"/>
    <w:rsid w:val="00307F7C"/>
    <w:rsid w:val="0031081D"/>
    <w:rsid w:val="00312BD3"/>
    <w:rsid w:val="00312E91"/>
    <w:rsid w:val="00313401"/>
    <w:rsid w:val="00313B0D"/>
    <w:rsid w:val="00313FE3"/>
    <w:rsid w:val="003144F2"/>
    <w:rsid w:val="00315308"/>
    <w:rsid w:val="00315F51"/>
    <w:rsid w:val="00317038"/>
    <w:rsid w:val="00317281"/>
    <w:rsid w:val="003177C1"/>
    <w:rsid w:val="00320307"/>
    <w:rsid w:val="003203BB"/>
    <w:rsid w:val="0032061B"/>
    <w:rsid w:val="003208AD"/>
    <w:rsid w:val="003211E8"/>
    <w:rsid w:val="00321EC4"/>
    <w:rsid w:val="00322A8F"/>
    <w:rsid w:val="00324A18"/>
    <w:rsid w:val="00325673"/>
    <w:rsid w:val="003259CB"/>
    <w:rsid w:val="003259DA"/>
    <w:rsid w:val="003278A5"/>
    <w:rsid w:val="00330176"/>
    <w:rsid w:val="0033042C"/>
    <w:rsid w:val="00331991"/>
    <w:rsid w:val="00331FC6"/>
    <w:rsid w:val="00332152"/>
    <w:rsid w:val="003326E2"/>
    <w:rsid w:val="00334261"/>
    <w:rsid w:val="003354AF"/>
    <w:rsid w:val="00336910"/>
    <w:rsid w:val="003418A8"/>
    <w:rsid w:val="00342532"/>
    <w:rsid w:val="00342A64"/>
    <w:rsid w:val="00343158"/>
    <w:rsid w:val="0034391D"/>
    <w:rsid w:val="00343E9C"/>
    <w:rsid w:val="00343F0D"/>
    <w:rsid w:val="003450A1"/>
    <w:rsid w:val="003459CE"/>
    <w:rsid w:val="00345D17"/>
    <w:rsid w:val="00346B36"/>
    <w:rsid w:val="003475E7"/>
    <w:rsid w:val="0035052F"/>
    <w:rsid w:val="00351031"/>
    <w:rsid w:val="00351E66"/>
    <w:rsid w:val="003526DA"/>
    <w:rsid w:val="00352A27"/>
    <w:rsid w:val="00352E7A"/>
    <w:rsid w:val="0035478C"/>
    <w:rsid w:val="00354DA6"/>
    <w:rsid w:val="00355593"/>
    <w:rsid w:val="003559F1"/>
    <w:rsid w:val="00357297"/>
    <w:rsid w:val="003624DA"/>
    <w:rsid w:val="00364044"/>
    <w:rsid w:val="00365555"/>
    <w:rsid w:val="003674F6"/>
    <w:rsid w:val="00367F28"/>
    <w:rsid w:val="0037252D"/>
    <w:rsid w:val="00375317"/>
    <w:rsid w:val="00377898"/>
    <w:rsid w:val="00381203"/>
    <w:rsid w:val="0038239F"/>
    <w:rsid w:val="00383148"/>
    <w:rsid w:val="00383AD6"/>
    <w:rsid w:val="003847FC"/>
    <w:rsid w:val="00385824"/>
    <w:rsid w:val="003866F2"/>
    <w:rsid w:val="00387951"/>
    <w:rsid w:val="00387A25"/>
    <w:rsid w:val="00390FAF"/>
    <w:rsid w:val="00392FE2"/>
    <w:rsid w:val="00394524"/>
    <w:rsid w:val="003949CD"/>
    <w:rsid w:val="00396BBB"/>
    <w:rsid w:val="003A0A61"/>
    <w:rsid w:val="003A3F3A"/>
    <w:rsid w:val="003A43FA"/>
    <w:rsid w:val="003A4744"/>
    <w:rsid w:val="003A4B2D"/>
    <w:rsid w:val="003A4C50"/>
    <w:rsid w:val="003A6525"/>
    <w:rsid w:val="003A73CF"/>
    <w:rsid w:val="003A7F92"/>
    <w:rsid w:val="003B0308"/>
    <w:rsid w:val="003B163B"/>
    <w:rsid w:val="003B16BA"/>
    <w:rsid w:val="003B2382"/>
    <w:rsid w:val="003B23E6"/>
    <w:rsid w:val="003B3068"/>
    <w:rsid w:val="003B3355"/>
    <w:rsid w:val="003B3951"/>
    <w:rsid w:val="003B4255"/>
    <w:rsid w:val="003B5095"/>
    <w:rsid w:val="003C0D61"/>
    <w:rsid w:val="003C2244"/>
    <w:rsid w:val="003C2392"/>
    <w:rsid w:val="003C2DE5"/>
    <w:rsid w:val="003C31B6"/>
    <w:rsid w:val="003C330A"/>
    <w:rsid w:val="003C46AA"/>
    <w:rsid w:val="003C5892"/>
    <w:rsid w:val="003C6045"/>
    <w:rsid w:val="003C63E7"/>
    <w:rsid w:val="003C6BE4"/>
    <w:rsid w:val="003C6E8E"/>
    <w:rsid w:val="003D081D"/>
    <w:rsid w:val="003D0B38"/>
    <w:rsid w:val="003D18DC"/>
    <w:rsid w:val="003D5166"/>
    <w:rsid w:val="003D519F"/>
    <w:rsid w:val="003E1782"/>
    <w:rsid w:val="003E1943"/>
    <w:rsid w:val="003E285A"/>
    <w:rsid w:val="003E4558"/>
    <w:rsid w:val="003E4C67"/>
    <w:rsid w:val="003E544B"/>
    <w:rsid w:val="003E572F"/>
    <w:rsid w:val="003F2FB0"/>
    <w:rsid w:val="003F366D"/>
    <w:rsid w:val="003F5517"/>
    <w:rsid w:val="003F6A24"/>
    <w:rsid w:val="003F6C4F"/>
    <w:rsid w:val="003F733B"/>
    <w:rsid w:val="00400803"/>
    <w:rsid w:val="004021C8"/>
    <w:rsid w:val="004028FC"/>
    <w:rsid w:val="004040BE"/>
    <w:rsid w:val="00406830"/>
    <w:rsid w:val="0040729A"/>
    <w:rsid w:val="00412252"/>
    <w:rsid w:val="00412583"/>
    <w:rsid w:val="004130B3"/>
    <w:rsid w:val="0041654A"/>
    <w:rsid w:val="00421DF6"/>
    <w:rsid w:val="00423B83"/>
    <w:rsid w:val="00426EC7"/>
    <w:rsid w:val="004273A4"/>
    <w:rsid w:val="00427877"/>
    <w:rsid w:val="00427925"/>
    <w:rsid w:val="00431A13"/>
    <w:rsid w:val="004343AA"/>
    <w:rsid w:val="00436660"/>
    <w:rsid w:val="00444D92"/>
    <w:rsid w:val="00446318"/>
    <w:rsid w:val="00446DCC"/>
    <w:rsid w:val="00447E88"/>
    <w:rsid w:val="004506C0"/>
    <w:rsid w:val="00450ECA"/>
    <w:rsid w:val="00450F6F"/>
    <w:rsid w:val="004510A1"/>
    <w:rsid w:val="004553EB"/>
    <w:rsid w:val="00456201"/>
    <w:rsid w:val="0045734D"/>
    <w:rsid w:val="00457556"/>
    <w:rsid w:val="004576FB"/>
    <w:rsid w:val="00463040"/>
    <w:rsid w:val="00465768"/>
    <w:rsid w:val="00465C26"/>
    <w:rsid w:val="00465EDF"/>
    <w:rsid w:val="00466264"/>
    <w:rsid w:val="004667A8"/>
    <w:rsid w:val="0046769F"/>
    <w:rsid w:val="00470C59"/>
    <w:rsid w:val="00472A17"/>
    <w:rsid w:val="00472BA5"/>
    <w:rsid w:val="004758FD"/>
    <w:rsid w:val="00475E93"/>
    <w:rsid w:val="00476339"/>
    <w:rsid w:val="00476C60"/>
    <w:rsid w:val="00476DF3"/>
    <w:rsid w:val="00477198"/>
    <w:rsid w:val="00481ECA"/>
    <w:rsid w:val="00481F3E"/>
    <w:rsid w:val="00484638"/>
    <w:rsid w:val="0048479C"/>
    <w:rsid w:val="0048536D"/>
    <w:rsid w:val="00490E7A"/>
    <w:rsid w:val="0049343B"/>
    <w:rsid w:val="00493C64"/>
    <w:rsid w:val="00494574"/>
    <w:rsid w:val="00494719"/>
    <w:rsid w:val="00497846"/>
    <w:rsid w:val="00497D28"/>
    <w:rsid w:val="004A0A00"/>
    <w:rsid w:val="004A1A48"/>
    <w:rsid w:val="004A2437"/>
    <w:rsid w:val="004A29F0"/>
    <w:rsid w:val="004A3F91"/>
    <w:rsid w:val="004A5817"/>
    <w:rsid w:val="004A59DB"/>
    <w:rsid w:val="004B2CB4"/>
    <w:rsid w:val="004B5BE3"/>
    <w:rsid w:val="004B64D7"/>
    <w:rsid w:val="004B772D"/>
    <w:rsid w:val="004C0ACB"/>
    <w:rsid w:val="004C2D73"/>
    <w:rsid w:val="004C44B0"/>
    <w:rsid w:val="004C45ED"/>
    <w:rsid w:val="004C5D2B"/>
    <w:rsid w:val="004C660D"/>
    <w:rsid w:val="004C70D6"/>
    <w:rsid w:val="004C73E4"/>
    <w:rsid w:val="004C75F4"/>
    <w:rsid w:val="004D1684"/>
    <w:rsid w:val="004D33C4"/>
    <w:rsid w:val="004D3CDB"/>
    <w:rsid w:val="004D3D89"/>
    <w:rsid w:val="004D47DE"/>
    <w:rsid w:val="004D485B"/>
    <w:rsid w:val="004D49EC"/>
    <w:rsid w:val="004D627A"/>
    <w:rsid w:val="004D6F12"/>
    <w:rsid w:val="004E109E"/>
    <w:rsid w:val="004E209C"/>
    <w:rsid w:val="004E2542"/>
    <w:rsid w:val="004E2C3D"/>
    <w:rsid w:val="004E3CE7"/>
    <w:rsid w:val="004E5DD0"/>
    <w:rsid w:val="004E740A"/>
    <w:rsid w:val="004F255B"/>
    <w:rsid w:val="004F53C5"/>
    <w:rsid w:val="004F55D5"/>
    <w:rsid w:val="00500844"/>
    <w:rsid w:val="00500FB3"/>
    <w:rsid w:val="00501DA6"/>
    <w:rsid w:val="0050300F"/>
    <w:rsid w:val="0050332D"/>
    <w:rsid w:val="005037DD"/>
    <w:rsid w:val="00503A93"/>
    <w:rsid w:val="00504B70"/>
    <w:rsid w:val="0051038A"/>
    <w:rsid w:val="005110A2"/>
    <w:rsid w:val="005116CE"/>
    <w:rsid w:val="00511DEA"/>
    <w:rsid w:val="00512E59"/>
    <w:rsid w:val="00513FDE"/>
    <w:rsid w:val="0051454C"/>
    <w:rsid w:val="00514D3D"/>
    <w:rsid w:val="00515226"/>
    <w:rsid w:val="00515323"/>
    <w:rsid w:val="00515743"/>
    <w:rsid w:val="00515AF3"/>
    <w:rsid w:val="0051610D"/>
    <w:rsid w:val="00516471"/>
    <w:rsid w:val="00517048"/>
    <w:rsid w:val="005207A5"/>
    <w:rsid w:val="00521295"/>
    <w:rsid w:val="005213EE"/>
    <w:rsid w:val="005218A7"/>
    <w:rsid w:val="0052200B"/>
    <w:rsid w:val="00523551"/>
    <w:rsid w:val="00525607"/>
    <w:rsid w:val="00525B30"/>
    <w:rsid w:val="00527689"/>
    <w:rsid w:val="00527ACE"/>
    <w:rsid w:val="00530B14"/>
    <w:rsid w:val="00532892"/>
    <w:rsid w:val="00534925"/>
    <w:rsid w:val="005356D6"/>
    <w:rsid w:val="00535A9E"/>
    <w:rsid w:val="00535F6D"/>
    <w:rsid w:val="0053713A"/>
    <w:rsid w:val="00537ADD"/>
    <w:rsid w:val="00537E65"/>
    <w:rsid w:val="0054115E"/>
    <w:rsid w:val="005415B9"/>
    <w:rsid w:val="005420AB"/>
    <w:rsid w:val="00543A9A"/>
    <w:rsid w:val="00543EA5"/>
    <w:rsid w:val="005446A5"/>
    <w:rsid w:val="0054471A"/>
    <w:rsid w:val="0054474E"/>
    <w:rsid w:val="00544AFA"/>
    <w:rsid w:val="00546DFF"/>
    <w:rsid w:val="0054726C"/>
    <w:rsid w:val="00547A33"/>
    <w:rsid w:val="0055174A"/>
    <w:rsid w:val="0055289E"/>
    <w:rsid w:val="00553362"/>
    <w:rsid w:val="00554829"/>
    <w:rsid w:val="00554A7A"/>
    <w:rsid w:val="00556EB6"/>
    <w:rsid w:val="00557C6E"/>
    <w:rsid w:val="00561315"/>
    <w:rsid w:val="005614B5"/>
    <w:rsid w:val="0056172B"/>
    <w:rsid w:val="00561EDB"/>
    <w:rsid w:val="00563575"/>
    <w:rsid w:val="0056725C"/>
    <w:rsid w:val="00567721"/>
    <w:rsid w:val="00571722"/>
    <w:rsid w:val="005729CC"/>
    <w:rsid w:val="00572B11"/>
    <w:rsid w:val="00577B9D"/>
    <w:rsid w:val="005838F3"/>
    <w:rsid w:val="00584F59"/>
    <w:rsid w:val="00585AA4"/>
    <w:rsid w:val="00585C57"/>
    <w:rsid w:val="00590201"/>
    <w:rsid w:val="005910F8"/>
    <w:rsid w:val="005915D6"/>
    <w:rsid w:val="00593A35"/>
    <w:rsid w:val="00594046"/>
    <w:rsid w:val="00594618"/>
    <w:rsid w:val="00594C5A"/>
    <w:rsid w:val="00596B24"/>
    <w:rsid w:val="005A0683"/>
    <w:rsid w:val="005A08BB"/>
    <w:rsid w:val="005A184A"/>
    <w:rsid w:val="005A3CF8"/>
    <w:rsid w:val="005A5234"/>
    <w:rsid w:val="005A5E4F"/>
    <w:rsid w:val="005A7469"/>
    <w:rsid w:val="005B0927"/>
    <w:rsid w:val="005B3643"/>
    <w:rsid w:val="005B57E2"/>
    <w:rsid w:val="005B7D3D"/>
    <w:rsid w:val="005B7F81"/>
    <w:rsid w:val="005C071D"/>
    <w:rsid w:val="005C0872"/>
    <w:rsid w:val="005C10EB"/>
    <w:rsid w:val="005C1632"/>
    <w:rsid w:val="005C5F5C"/>
    <w:rsid w:val="005D0026"/>
    <w:rsid w:val="005D080C"/>
    <w:rsid w:val="005D09C3"/>
    <w:rsid w:val="005D0E1E"/>
    <w:rsid w:val="005D13FA"/>
    <w:rsid w:val="005D2C3F"/>
    <w:rsid w:val="005D6386"/>
    <w:rsid w:val="005D6F63"/>
    <w:rsid w:val="005E0470"/>
    <w:rsid w:val="005E0641"/>
    <w:rsid w:val="005E2E75"/>
    <w:rsid w:val="005E3340"/>
    <w:rsid w:val="005E3796"/>
    <w:rsid w:val="005E391F"/>
    <w:rsid w:val="005E5411"/>
    <w:rsid w:val="005E5F98"/>
    <w:rsid w:val="005E62B6"/>
    <w:rsid w:val="005E7892"/>
    <w:rsid w:val="005F0B4A"/>
    <w:rsid w:val="005F18CA"/>
    <w:rsid w:val="005F1B57"/>
    <w:rsid w:val="005F202B"/>
    <w:rsid w:val="005F50CC"/>
    <w:rsid w:val="005F6DF5"/>
    <w:rsid w:val="005F788E"/>
    <w:rsid w:val="0060192D"/>
    <w:rsid w:val="0060197D"/>
    <w:rsid w:val="0060269C"/>
    <w:rsid w:val="00602DB7"/>
    <w:rsid w:val="00604F51"/>
    <w:rsid w:val="006073F1"/>
    <w:rsid w:val="00610802"/>
    <w:rsid w:val="00610A0D"/>
    <w:rsid w:val="006127C9"/>
    <w:rsid w:val="0061346A"/>
    <w:rsid w:val="006135AD"/>
    <w:rsid w:val="006137F9"/>
    <w:rsid w:val="00614B09"/>
    <w:rsid w:val="00615943"/>
    <w:rsid w:val="00616483"/>
    <w:rsid w:val="00620DCE"/>
    <w:rsid w:val="006213DB"/>
    <w:rsid w:val="00621576"/>
    <w:rsid w:val="00621F5B"/>
    <w:rsid w:val="006220D5"/>
    <w:rsid w:val="00622B7D"/>
    <w:rsid w:val="0062434D"/>
    <w:rsid w:val="006248AC"/>
    <w:rsid w:val="00625B03"/>
    <w:rsid w:val="00626F4E"/>
    <w:rsid w:val="00630F24"/>
    <w:rsid w:val="00634F3B"/>
    <w:rsid w:val="006360D7"/>
    <w:rsid w:val="00637003"/>
    <w:rsid w:val="00640996"/>
    <w:rsid w:val="0064462B"/>
    <w:rsid w:val="00645765"/>
    <w:rsid w:val="006457BA"/>
    <w:rsid w:val="00646462"/>
    <w:rsid w:val="006508BD"/>
    <w:rsid w:val="006508BF"/>
    <w:rsid w:val="00653EEA"/>
    <w:rsid w:val="00654CEE"/>
    <w:rsid w:val="00654FEA"/>
    <w:rsid w:val="006552F3"/>
    <w:rsid w:val="00655CCA"/>
    <w:rsid w:val="00656F68"/>
    <w:rsid w:val="00660240"/>
    <w:rsid w:val="0066093C"/>
    <w:rsid w:val="00661F1E"/>
    <w:rsid w:val="00662227"/>
    <w:rsid w:val="00664758"/>
    <w:rsid w:val="00665BA9"/>
    <w:rsid w:val="00666AC7"/>
    <w:rsid w:val="00667BFB"/>
    <w:rsid w:val="0067069B"/>
    <w:rsid w:val="00671831"/>
    <w:rsid w:val="00672C04"/>
    <w:rsid w:val="0067432B"/>
    <w:rsid w:val="006743CC"/>
    <w:rsid w:val="006746C5"/>
    <w:rsid w:val="00674A33"/>
    <w:rsid w:val="00676C8F"/>
    <w:rsid w:val="00677280"/>
    <w:rsid w:val="006775EA"/>
    <w:rsid w:val="0067798B"/>
    <w:rsid w:val="00677BAA"/>
    <w:rsid w:val="006814D9"/>
    <w:rsid w:val="00683A1A"/>
    <w:rsid w:val="00684595"/>
    <w:rsid w:val="0068473F"/>
    <w:rsid w:val="0068505A"/>
    <w:rsid w:val="006862DF"/>
    <w:rsid w:val="006920E9"/>
    <w:rsid w:val="00692B59"/>
    <w:rsid w:val="00693019"/>
    <w:rsid w:val="0069385D"/>
    <w:rsid w:val="006938C5"/>
    <w:rsid w:val="00694B5D"/>
    <w:rsid w:val="00695DC1"/>
    <w:rsid w:val="00696F21"/>
    <w:rsid w:val="006A0739"/>
    <w:rsid w:val="006A21F0"/>
    <w:rsid w:val="006A2782"/>
    <w:rsid w:val="006A2B98"/>
    <w:rsid w:val="006A2E74"/>
    <w:rsid w:val="006A3AE5"/>
    <w:rsid w:val="006A3BDE"/>
    <w:rsid w:val="006A44E9"/>
    <w:rsid w:val="006A45F0"/>
    <w:rsid w:val="006A5FD2"/>
    <w:rsid w:val="006A68A4"/>
    <w:rsid w:val="006B2C31"/>
    <w:rsid w:val="006B3008"/>
    <w:rsid w:val="006B327B"/>
    <w:rsid w:val="006B36ED"/>
    <w:rsid w:val="006B4E1D"/>
    <w:rsid w:val="006B4E25"/>
    <w:rsid w:val="006B4EB2"/>
    <w:rsid w:val="006B6F9C"/>
    <w:rsid w:val="006C27FD"/>
    <w:rsid w:val="006C3957"/>
    <w:rsid w:val="006C4896"/>
    <w:rsid w:val="006C56B9"/>
    <w:rsid w:val="006D0485"/>
    <w:rsid w:val="006D1738"/>
    <w:rsid w:val="006D1F97"/>
    <w:rsid w:val="006D23CD"/>
    <w:rsid w:val="006D29FE"/>
    <w:rsid w:val="006D415D"/>
    <w:rsid w:val="006D4219"/>
    <w:rsid w:val="006D49AF"/>
    <w:rsid w:val="006D6417"/>
    <w:rsid w:val="006D6557"/>
    <w:rsid w:val="006D78B2"/>
    <w:rsid w:val="006E01F0"/>
    <w:rsid w:val="006E261A"/>
    <w:rsid w:val="006E288A"/>
    <w:rsid w:val="006E5B73"/>
    <w:rsid w:val="006E62F8"/>
    <w:rsid w:val="006E6E2F"/>
    <w:rsid w:val="006E7BF6"/>
    <w:rsid w:val="006F0DD3"/>
    <w:rsid w:val="006F37E6"/>
    <w:rsid w:val="006F3BB7"/>
    <w:rsid w:val="006F4975"/>
    <w:rsid w:val="006F6B38"/>
    <w:rsid w:val="006F7507"/>
    <w:rsid w:val="007005CD"/>
    <w:rsid w:val="00702177"/>
    <w:rsid w:val="00703098"/>
    <w:rsid w:val="00703A5E"/>
    <w:rsid w:val="00705AAD"/>
    <w:rsid w:val="00706EAD"/>
    <w:rsid w:val="00707B9E"/>
    <w:rsid w:val="007108D0"/>
    <w:rsid w:val="00710CEF"/>
    <w:rsid w:val="0071109B"/>
    <w:rsid w:val="0071196E"/>
    <w:rsid w:val="007119F8"/>
    <w:rsid w:val="00711BCC"/>
    <w:rsid w:val="007133F1"/>
    <w:rsid w:val="00713563"/>
    <w:rsid w:val="007149E0"/>
    <w:rsid w:val="007164E9"/>
    <w:rsid w:val="007207DD"/>
    <w:rsid w:val="00724855"/>
    <w:rsid w:val="00725CAA"/>
    <w:rsid w:val="0073039D"/>
    <w:rsid w:val="007308DB"/>
    <w:rsid w:val="0073171D"/>
    <w:rsid w:val="00732218"/>
    <w:rsid w:val="007339C9"/>
    <w:rsid w:val="0073452F"/>
    <w:rsid w:val="0073521B"/>
    <w:rsid w:val="00735320"/>
    <w:rsid w:val="007355F7"/>
    <w:rsid w:val="00735F98"/>
    <w:rsid w:val="0074013C"/>
    <w:rsid w:val="007413EA"/>
    <w:rsid w:val="00741426"/>
    <w:rsid w:val="00741AA0"/>
    <w:rsid w:val="00745681"/>
    <w:rsid w:val="00746162"/>
    <w:rsid w:val="00746425"/>
    <w:rsid w:val="00746B1D"/>
    <w:rsid w:val="0074754D"/>
    <w:rsid w:val="00750E03"/>
    <w:rsid w:val="007526C8"/>
    <w:rsid w:val="0075279C"/>
    <w:rsid w:val="00754E96"/>
    <w:rsid w:val="007550B0"/>
    <w:rsid w:val="00755315"/>
    <w:rsid w:val="00755354"/>
    <w:rsid w:val="0075553F"/>
    <w:rsid w:val="00756633"/>
    <w:rsid w:val="00757D5F"/>
    <w:rsid w:val="0076218E"/>
    <w:rsid w:val="0076245E"/>
    <w:rsid w:val="00762C79"/>
    <w:rsid w:val="0076311A"/>
    <w:rsid w:val="007657F9"/>
    <w:rsid w:val="007663DB"/>
    <w:rsid w:val="00767E87"/>
    <w:rsid w:val="00771111"/>
    <w:rsid w:val="00771405"/>
    <w:rsid w:val="00772196"/>
    <w:rsid w:val="007737AB"/>
    <w:rsid w:val="00773991"/>
    <w:rsid w:val="00776472"/>
    <w:rsid w:val="0077660A"/>
    <w:rsid w:val="007772B7"/>
    <w:rsid w:val="00777AF4"/>
    <w:rsid w:val="00780564"/>
    <w:rsid w:val="0078089B"/>
    <w:rsid w:val="00781310"/>
    <w:rsid w:val="0078145B"/>
    <w:rsid w:val="007837AE"/>
    <w:rsid w:val="00783C50"/>
    <w:rsid w:val="00784C94"/>
    <w:rsid w:val="00787267"/>
    <w:rsid w:val="00787DD4"/>
    <w:rsid w:val="0079056D"/>
    <w:rsid w:val="0079085F"/>
    <w:rsid w:val="00791382"/>
    <w:rsid w:val="00791520"/>
    <w:rsid w:val="007915BB"/>
    <w:rsid w:val="00792B06"/>
    <w:rsid w:val="00792EA2"/>
    <w:rsid w:val="007935C9"/>
    <w:rsid w:val="0079420F"/>
    <w:rsid w:val="00794778"/>
    <w:rsid w:val="00795D94"/>
    <w:rsid w:val="007972F0"/>
    <w:rsid w:val="00797B4A"/>
    <w:rsid w:val="00797FCE"/>
    <w:rsid w:val="007A09F9"/>
    <w:rsid w:val="007A14D5"/>
    <w:rsid w:val="007A196C"/>
    <w:rsid w:val="007A3C8C"/>
    <w:rsid w:val="007A3CB7"/>
    <w:rsid w:val="007A3E80"/>
    <w:rsid w:val="007A4351"/>
    <w:rsid w:val="007B1A01"/>
    <w:rsid w:val="007B2804"/>
    <w:rsid w:val="007B2BE5"/>
    <w:rsid w:val="007B6C32"/>
    <w:rsid w:val="007B77C7"/>
    <w:rsid w:val="007C1603"/>
    <w:rsid w:val="007C1C10"/>
    <w:rsid w:val="007C406D"/>
    <w:rsid w:val="007C4544"/>
    <w:rsid w:val="007C46C4"/>
    <w:rsid w:val="007C4C0B"/>
    <w:rsid w:val="007C4ED3"/>
    <w:rsid w:val="007C6C87"/>
    <w:rsid w:val="007C7FA1"/>
    <w:rsid w:val="007D1FBD"/>
    <w:rsid w:val="007D2F3D"/>
    <w:rsid w:val="007D39C6"/>
    <w:rsid w:val="007D5B95"/>
    <w:rsid w:val="007D62EB"/>
    <w:rsid w:val="007D7E57"/>
    <w:rsid w:val="007E1E39"/>
    <w:rsid w:val="007E2FE9"/>
    <w:rsid w:val="007E30BE"/>
    <w:rsid w:val="007E3D23"/>
    <w:rsid w:val="007E5729"/>
    <w:rsid w:val="007E7303"/>
    <w:rsid w:val="007E7C8B"/>
    <w:rsid w:val="007F1C24"/>
    <w:rsid w:val="007F24D2"/>
    <w:rsid w:val="007F4A1A"/>
    <w:rsid w:val="007F5177"/>
    <w:rsid w:val="007F5877"/>
    <w:rsid w:val="007F5F1A"/>
    <w:rsid w:val="007F66EC"/>
    <w:rsid w:val="008003D7"/>
    <w:rsid w:val="008006D6"/>
    <w:rsid w:val="00800D2C"/>
    <w:rsid w:val="00801F15"/>
    <w:rsid w:val="008035B9"/>
    <w:rsid w:val="00805B8D"/>
    <w:rsid w:val="00806B5F"/>
    <w:rsid w:val="00806B66"/>
    <w:rsid w:val="008115EB"/>
    <w:rsid w:val="00812C27"/>
    <w:rsid w:val="00813DD2"/>
    <w:rsid w:val="00813F6A"/>
    <w:rsid w:val="00815CE8"/>
    <w:rsid w:val="00817B62"/>
    <w:rsid w:val="008227E9"/>
    <w:rsid w:val="00823400"/>
    <w:rsid w:val="00824766"/>
    <w:rsid w:val="00824C50"/>
    <w:rsid w:val="008301BE"/>
    <w:rsid w:val="00832482"/>
    <w:rsid w:val="00833165"/>
    <w:rsid w:val="00833A9B"/>
    <w:rsid w:val="0083509A"/>
    <w:rsid w:val="008363FE"/>
    <w:rsid w:val="00837D8B"/>
    <w:rsid w:val="00841B7A"/>
    <w:rsid w:val="00842307"/>
    <w:rsid w:val="0084244E"/>
    <w:rsid w:val="00842F5B"/>
    <w:rsid w:val="008459DF"/>
    <w:rsid w:val="008470EC"/>
    <w:rsid w:val="008474F8"/>
    <w:rsid w:val="00850C88"/>
    <w:rsid w:val="0085215B"/>
    <w:rsid w:val="008526D4"/>
    <w:rsid w:val="008533DD"/>
    <w:rsid w:val="0085444A"/>
    <w:rsid w:val="008548C2"/>
    <w:rsid w:val="00854A9A"/>
    <w:rsid w:val="00854EF2"/>
    <w:rsid w:val="00856B08"/>
    <w:rsid w:val="008601DC"/>
    <w:rsid w:val="008605F7"/>
    <w:rsid w:val="0086314B"/>
    <w:rsid w:val="00863202"/>
    <w:rsid w:val="0086358F"/>
    <w:rsid w:val="00863BC5"/>
    <w:rsid w:val="00866001"/>
    <w:rsid w:val="00870813"/>
    <w:rsid w:val="008728EF"/>
    <w:rsid w:val="00872C64"/>
    <w:rsid w:val="00872D56"/>
    <w:rsid w:val="00875A1B"/>
    <w:rsid w:val="008761AB"/>
    <w:rsid w:val="008767E8"/>
    <w:rsid w:val="0087745A"/>
    <w:rsid w:val="008807CC"/>
    <w:rsid w:val="00880947"/>
    <w:rsid w:val="00880F34"/>
    <w:rsid w:val="00881B6D"/>
    <w:rsid w:val="00883BB3"/>
    <w:rsid w:val="00883D0A"/>
    <w:rsid w:val="00885513"/>
    <w:rsid w:val="00890CE3"/>
    <w:rsid w:val="00891D13"/>
    <w:rsid w:val="008921DB"/>
    <w:rsid w:val="00892536"/>
    <w:rsid w:val="00893269"/>
    <w:rsid w:val="00893A0F"/>
    <w:rsid w:val="00894E79"/>
    <w:rsid w:val="00895844"/>
    <w:rsid w:val="008974F3"/>
    <w:rsid w:val="00897E38"/>
    <w:rsid w:val="008A0EA4"/>
    <w:rsid w:val="008A14D1"/>
    <w:rsid w:val="008A3032"/>
    <w:rsid w:val="008A3288"/>
    <w:rsid w:val="008A4FBE"/>
    <w:rsid w:val="008B0C96"/>
    <w:rsid w:val="008B1304"/>
    <w:rsid w:val="008B1F23"/>
    <w:rsid w:val="008B5D6E"/>
    <w:rsid w:val="008B6B37"/>
    <w:rsid w:val="008C027C"/>
    <w:rsid w:val="008C1B6E"/>
    <w:rsid w:val="008C4357"/>
    <w:rsid w:val="008C4383"/>
    <w:rsid w:val="008C53ED"/>
    <w:rsid w:val="008C61D3"/>
    <w:rsid w:val="008C61EB"/>
    <w:rsid w:val="008C72AD"/>
    <w:rsid w:val="008C7706"/>
    <w:rsid w:val="008D054D"/>
    <w:rsid w:val="008D086C"/>
    <w:rsid w:val="008D1185"/>
    <w:rsid w:val="008D2E9D"/>
    <w:rsid w:val="008D3820"/>
    <w:rsid w:val="008D3F4C"/>
    <w:rsid w:val="008D4B09"/>
    <w:rsid w:val="008D51D3"/>
    <w:rsid w:val="008D6D00"/>
    <w:rsid w:val="008D6E32"/>
    <w:rsid w:val="008E177A"/>
    <w:rsid w:val="008E32B8"/>
    <w:rsid w:val="008E4885"/>
    <w:rsid w:val="008E5518"/>
    <w:rsid w:val="008E63BB"/>
    <w:rsid w:val="008E739D"/>
    <w:rsid w:val="008E7E35"/>
    <w:rsid w:val="008F1233"/>
    <w:rsid w:val="008F208A"/>
    <w:rsid w:val="008F28B0"/>
    <w:rsid w:val="008F646B"/>
    <w:rsid w:val="008F67C5"/>
    <w:rsid w:val="00900251"/>
    <w:rsid w:val="00902849"/>
    <w:rsid w:val="009050D9"/>
    <w:rsid w:val="0090571D"/>
    <w:rsid w:val="009100C4"/>
    <w:rsid w:val="00910561"/>
    <w:rsid w:val="00910CED"/>
    <w:rsid w:val="009112AD"/>
    <w:rsid w:val="00911E02"/>
    <w:rsid w:val="00912224"/>
    <w:rsid w:val="00914036"/>
    <w:rsid w:val="0091588F"/>
    <w:rsid w:val="00916D31"/>
    <w:rsid w:val="00920EF7"/>
    <w:rsid w:val="00922441"/>
    <w:rsid w:val="00923226"/>
    <w:rsid w:val="00924D23"/>
    <w:rsid w:val="00926451"/>
    <w:rsid w:val="00926970"/>
    <w:rsid w:val="00926EEE"/>
    <w:rsid w:val="009308F5"/>
    <w:rsid w:val="0093165B"/>
    <w:rsid w:val="00931DF5"/>
    <w:rsid w:val="009323AB"/>
    <w:rsid w:val="00934355"/>
    <w:rsid w:val="00936148"/>
    <w:rsid w:val="009363C0"/>
    <w:rsid w:val="0094013B"/>
    <w:rsid w:val="0094035C"/>
    <w:rsid w:val="00941000"/>
    <w:rsid w:val="009418AB"/>
    <w:rsid w:val="0094198F"/>
    <w:rsid w:val="0094625B"/>
    <w:rsid w:val="009464A6"/>
    <w:rsid w:val="00946596"/>
    <w:rsid w:val="0094730D"/>
    <w:rsid w:val="00947706"/>
    <w:rsid w:val="00947820"/>
    <w:rsid w:val="00947E58"/>
    <w:rsid w:val="00952180"/>
    <w:rsid w:val="00952451"/>
    <w:rsid w:val="009526FB"/>
    <w:rsid w:val="00954BB4"/>
    <w:rsid w:val="00955713"/>
    <w:rsid w:val="00955A9E"/>
    <w:rsid w:val="00955D18"/>
    <w:rsid w:val="009569A3"/>
    <w:rsid w:val="009575F3"/>
    <w:rsid w:val="00957759"/>
    <w:rsid w:val="00957813"/>
    <w:rsid w:val="009615DE"/>
    <w:rsid w:val="0096198F"/>
    <w:rsid w:val="009644EB"/>
    <w:rsid w:val="00964539"/>
    <w:rsid w:val="00965F66"/>
    <w:rsid w:val="009660E9"/>
    <w:rsid w:val="00966C25"/>
    <w:rsid w:val="00967A74"/>
    <w:rsid w:val="00967D5B"/>
    <w:rsid w:val="00970101"/>
    <w:rsid w:val="009705A3"/>
    <w:rsid w:val="009729F8"/>
    <w:rsid w:val="009771D3"/>
    <w:rsid w:val="00980285"/>
    <w:rsid w:val="009804ED"/>
    <w:rsid w:val="00980C6E"/>
    <w:rsid w:val="00980FD0"/>
    <w:rsid w:val="00981557"/>
    <w:rsid w:val="00982D99"/>
    <w:rsid w:val="00982F54"/>
    <w:rsid w:val="0098688D"/>
    <w:rsid w:val="00990C56"/>
    <w:rsid w:val="00991256"/>
    <w:rsid w:val="009940C0"/>
    <w:rsid w:val="00995277"/>
    <w:rsid w:val="009954A5"/>
    <w:rsid w:val="00995BBE"/>
    <w:rsid w:val="00995CBB"/>
    <w:rsid w:val="00996002"/>
    <w:rsid w:val="00996D86"/>
    <w:rsid w:val="009A02F5"/>
    <w:rsid w:val="009A260A"/>
    <w:rsid w:val="009A5A8F"/>
    <w:rsid w:val="009B0CD9"/>
    <w:rsid w:val="009B155A"/>
    <w:rsid w:val="009B1613"/>
    <w:rsid w:val="009B25DD"/>
    <w:rsid w:val="009B3614"/>
    <w:rsid w:val="009B4F0A"/>
    <w:rsid w:val="009B6FAD"/>
    <w:rsid w:val="009C4E79"/>
    <w:rsid w:val="009C6063"/>
    <w:rsid w:val="009C617F"/>
    <w:rsid w:val="009D2793"/>
    <w:rsid w:val="009D2961"/>
    <w:rsid w:val="009D3658"/>
    <w:rsid w:val="009D4881"/>
    <w:rsid w:val="009D517E"/>
    <w:rsid w:val="009D55AF"/>
    <w:rsid w:val="009D5C83"/>
    <w:rsid w:val="009D60B6"/>
    <w:rsid w:val="009D6E19"/>
    <w:rsid w:val="009D71C9"/>
    <w:rsid w:val="009E0678"/>
    <w:rsid w:val="009E1E16"/>
    <w:rsid w:val="009E34C9"/>
    <w:rsid w:val="009E53D5"/>
    <w:rsid w:val="009E7FA0"/>
    <w:rsid w:val="009F0A6D"/>
    <w:rsid w:val="009F1137"/>
    <w:rsid w:val="009F127B"/>
    <w:rsid w:val="009F12A1"/>
    <w:rsid w:val="009F470C"/>
    <w:rsid w:val="009F5786"/>
    <w:rsid w:val="009F633D"/>
    <w:rsid w:val="009F6D35"/>
    <w:rsid w:val="00A00190"/>
    <w:rsid w:val="00A008FD"/>
    <w:rsid w:val="00A0138B"/>
    <w:rsid w:val="00A0507F"/>
    <w:rsid w:val="00A06B47"/>
    <w:rsid w:val="00A11CF3"/>
    <w:rsid w:val="00A14CF0"/>
    <w:rsid w:val="00A15651"/>
    <w:rsid w:val="00A15BE7"/>
    <w:rsid w:val="00A16764"/>
    <w:rsid w:val="00A16F1C"/>
    <w:rsid w:val="00A17714"/>
    <w:rsid w:val="00A21031"/>
    <w:rsid w:val="00A22615"/>
    <w:rsid w:val="00A22666"/>
    <w:rsid w:val="00A228C0"/>
    <w:rsid w:val="00A2445C"/>
    <w:rsid w:val="00A24605"/>
    <w:rsid w:val="00A24841"/>
    <w:rsid w:val="00A24DBF"/>
    <w:rsid w:val="00A24ECA"/>
    <w:rsid w:val="00A26FE1"/>
    <w:rsid w:val="00A314C6"/>
    <w:rsid w:val="00A31FD0"/>
    <w:rsid w:val="00A3340D"/>
    <w:rsid w:val="00A34C9F"/>
    <w:rsid w:val="00A35B37"/>
    <w:rsid w:val="00A37B1B"/>
    <w:rsid w:val="00A37C5E"/>
    <w:rsid w:val="00A37DB8"/>
    <w:rsid w:val="00A40A4C"/>
    <w:rsid w:val="00A40B90"/>
    <w:rsid w:val="00A426CB"/>
    <w:rsid w:val="00A426DA"/>
    <w:rsid w:val="00A441C0"/>
    <w:rsid w:val="00A45B7B"/>
    <w:rsid w:val="00A47D50"/>
    <w:rsid w:val="00A51D3F"/>
    <w:rsid w:val="00A522FF"/>
    <w:rsid w:val="00A53B7D"/>
    <w:rsid w:val="00A53DFC"/>
    <w:rsid w:val="00A53EC1"/>
    <w:rsid w:val="00A5435A"/>
    <w:rsid w:val="00A56CC0"/>
    <w:rsid w:val="00A627D4"/>
    <w:rsid w:val="00A62C4A"/>
    <w:rsid w:val="00A70616"/>
    <w:rsid w:val="00A71393"/>
    <w:rsid w:val="00A73931"/>
    <w:rsid w:val="00A75B37"/>
    <w:rsid w:val="00A77267"/>
    <w:rsid w:val="00A77856"/>
    <w:rsid w:val="00A77A0A"/>
    <w:rsid w:val="00A8289D"/>
    <w:rsid w:val="00A83133"/>
    <w:rsid w:val="00A83679"/>
    <w:rsid w:val="00A84AFB"/>
    <w:rsid w:val="00A84DFC"/>
    <w:rsid w:val="00A852F0"/>
    <w:rsid w:val="00A87188"/>
    <w:rsid w:val="00A905B9"/>
    <w:rsid w:val="00A90ABF"/>
    <w:rsid w:val="00A90ECD"/>
    <w:rsid w:val="00A91C10"/>
    <w:rsid w:val="00A91D20"/>
    <w:rsid w:val="00A927D4"/>
    <w:rsid w:val="00A92A44"/>
    <w:rsid w:val="00A92F5A"/>
    <w:rsid w:val="00A93CD7"/>
    <w:rsid w:val="00A9591E"/>
    <w:rsid w:val="00A95D62"/>
    <w:rsid w:val="00A9752F"/>
    <w:rsid w:val="00A97559"/>
    <w:rsid w:val="00A97B72"/>
    <w:rsid w:val="00AA03A1"/>
    <w:rsid w:val="00AA31DE"/>
    <w:rsid w:val="00AA6A59"/>
    <w:rsid w:val="00AA74E2"/>
    <w:rsid w:val="00AB185A"/>
    <w:rsid w:val="00AB37A3"/>
    <w:rsid w:val="00AB49E6"/>
    <w:rsid w:val="00AB5CB6"/>
    <w:rsid w:val="00AC0667"/>
    <w:rsid w:val="00AC44A9"/>
    <w:rsid w:val="00AC5C7D"/>
    <w:rsid w:val="00AC6978"/>
    <w:rsid w:val="00AC703B"/>
    <w:rsid w:val="00AC792C"/>
    <w:rsid w:val="00AD02BD"/>
    <w:rsid w:val="00AD0EEE"/>
    <w:rsid w:val="00AD1EA9"/>
    <w:rsid w:val="00AD4842"/>
    <w:rsid w:val="00AD63A1"/>
    <w:rsid w:val="00AD7144"/>
    <w:rsid w:val="00AD7BE6"/>
    <w:rsid w:val="00AE2F60"/>
    <w:rsid w:val="00AE592C"/>
    <w:rsid w:val="00AF0EA2"/>
    <w:rsid w:val="00AF212A"/>
    <w:rsid w:val="00AF356B"/>
    <w:rsid w:val="00AF3D1D"/>
    <w:rsid w:val="00AF478F"/>
    <w:rsid w:val="00AF53D3"/>
    <w:rsid w:val="00AF5418"/>
    <w:rsid w:val="00AF64F0"/>
    <w:rsid w:val="00AF67DB"/>
    <w:rsid w:val="00B02F80"/>
    <w:rsid w:val="00B035FF"/>
    <w:rsid w:val="00B0436F"/>
    <w:rsid w:val="00B05C75"/>
    <w:rsid w:val="00B10088"/>
    <w:rsid w:val="00B10640"/>
    <w:rsid w:val="00B12736"/>
    <w:rsid w:val="00B13900"/>
    <w:rsid w:val="00B13D58"/>
    <w:rsid w:val="00B13EA4"/>
    <w:rsid w:val="00B14C65"/>
    <w:rsid w:val="00B1513D"/>
    <w:rsid w:val="00B1556F"/>
    <w:rsid w:val="00B162EA"/>
    <w:rsid w:val="00B16318"/>
    <w:rsid w:val="00B167CE"/>
    <w:rsid w:val="00B17FF0"/>
    <w:rsid w:val="00B2024C"/>
    <w:rsid w:val="00B207BD"/>
    <w:rsid w:val="00B209DB"/>
    <w:rsid w:val="00B21995"/>
    <w:rsid w:val="00B21AFE"/>
    <w:rsid w:val="00B2288D"/>
    <w:rsid w:val="00B22C38"/>
    <w:rsid w:val="00B24A51"/>
    <w:rsid w:val="00B26F35"/>
    <w:rsid w:val="00B30918"/>
    <w:rsid w:val="00B30E00"/>
    <w:rsid w:val="00B310EF"/>
    <w:rsid w:val="00B31157"/>
    <w:rsid w:val="00B31CA2"/>
    <w:rsid w:val="00B33480"/>
    <w:rsid w:val="00B33B80"/>
    <w:rsid w:val="00B36F6F"/>
    <w:rsid w:val="00B379E5"/>
    <w:rsid w:val="00B40071"/>
    <w:rsid w:val="00B425B8"/>
    <w:rsid w:val="00B4475F"/>
    <w:rsid w:val="00B50CAE"/>
    <w:rsid w:val="00B52B5A"/>
    <w:rsid w:val="00B52D83"/>
    <w:rsid w:val="00B52E26"/>
    <w:rsid w:val="00B53109"/>
    <w:rsid w:val="00B541EF"/>
    <w:rsid w:val="00B5452F"/>
    <w:rsid w:val="00B54833"/>
    <w:rsid w:val="00B54C3F"/>
    <w:rsid w:val="00B55816"/>
    <w:rsid w:val="00B5596A"/>
    <w:rsid w:val="00B56098"/>
    <w:rsid w:val="00B564E9"/>
    <w:rsid w:val="00B568B4"/>
    <w:rsid w:val="00B607B0"/>
    <w:rsid w:val="00B60E51"/>
    <w:rsid w:val="00B61AFE"/>
    <w:rsid w:val="00B62624"/>
    <w:rsid w:val="00B63452"/>
    <w:rsid w:val="00B634DB"/>
    <w:rsid w:val="00B63A3E"/>
    <w:rsid w:val="00B651DD"/>
    <w:rsid w:val="00B65E3F"/>
    <w:rsid w:val="00B66720"/>
    <w:rsid w:val="00B66DDD"/>
    <w:rsid w:val="00B67081"/>
    <w:rsid w:val="00B70DEE"/>
    <w:rsid w:val="00B71F7C"/>
    <w:rsid w:val="00B725B7"/>
    <w:rsid w:val="00B72A92"/>
    <w:rsid w:val="00B731AC"/>
    <w:rsid w:val="00B74827"/>
    <w:rsid w:val="00B74959"/>
    <w:rsid w:val="00B81006"/>
    <w:rsid w:val="00B8218D"/>
    <w:rsid w:val="00B83644"/>
    <w:rsid w:val="00B84B92"/>
    <w:rsid w:val="00B85A12"/>
    <w:rsid w:val="00B92875"/>
    <w:rsid w:val="00B93191"/>
    <w:rsid w:val="00B9744C"/>
    <w:rsid w:val="00BA0678"/>
    <w:rsid w:val="00BA22B3"/>
    <w:rsid w:val="00BA307D"/>
    <w:rsid w:val="00BA418F"/>
    <w:rsid w:val="00BA61AD"/>
    <w:rsid w:val="00BA70FC"/>
    <w:rsid w:val="00BB023D"/>
    <w:rsid w:val="00BB23FE"/>
    <w:rsid w:val="00BB2D3E"/>
    <w:rsid w:val="00BB302B"/>
    <w:rsid w:val="00BB33A8"/>
    <w:rsid w:val="00BB358D"/>
    <w:rsid w:val="00BB3ABD"/>
    <w:rsid w:val="00BB57CD"/>
    <w:rsid w:val="00BB5F19"/>
    <w:rsid w:val="00BB62BF"/>
    <w:rsid w:val="00BC05D9"/>
    <w:rsid w:val="00BC225F"/>
    <w:rsid w:val="00BC25C1"/>
    <w:rsid w:val="00BC2BCF"/>
    <w:rsid w:val="00BC2D41"/>
    <w:rsid w:val="00BC58DA"/>
    <w:rsid w:val="00BC65EF"/>
    <w:rsid w:val="00BC6638"/>
    <w:rsid w:val="00BC6681"/>
    <w:rsid w:val="00BD0D51"/>
    <w:rsid w:val="00BD3168"/>
    <w:rsid w:val="00BD4F8A"/>
    <w:rsid w:val="00BD7060"/>
    <w:rsid w:val="00BE043C"/>
    <w:rsid w:val="00BE0D82"/>
    <w:rsid w:val="00BE32F8"/>
    <w:rsid w:val="00BE4A28"/>
    <w:rsid w:val="00BE4A38"/>
    <w:rsid w:val="00BE5949"/>
    <w:rsid w:val="00BE5B7E"/>
    <w:rsid w:val="00BE5FAF"/>
    <w:rsid w:val="00BE6928"/>
    <w:rsid w:val="00BE6EB5"/>
    <w:rsid w:val="00BE7A43"/>
    <w:rsid w:val="00BF0C70"/>
    <w:rsid w:val="00BF23C6"/>
    <w:rsid w:val="00BF2642"/>
    <w:rsid w:val="00BF26DE"/>
    <w:rsid w:val="00BF27F8"/>
    <w:rsid w:val="00BF37F5"/>
    <w:rsid w:val="00BF39D2"/>
    <w:rsid w:val="00BF7FBB"/>
    <w:rsid w:val="00C002A9"/>
    <w:rsid w:val="00C00D2B"/>
    <w:rsid w:val="00C013C4"/>
    <w:rsid w:val="00C02D27"/>
    <w:rsid w:val="00C04840"/>
    <w:rsid w:val="00C04894"/>
    <w:rsid w:val="00C04970"/>
    <w:rsid w:val="00C0766C"/>
    <w:rsid w:val="00C11537"/>
    <w:rsid w:val="00C11E55"/>
    <w:rsid w:val="00C128D3"/>
    <w:rsid w:val="00C134C4"/>
    <w:rsid w:val="00C13B1C"/>
    <w:rsid w:val="00C14E8B"/>
    <w:rsid w:val="00C161C8"/>
    <w:rsid w:val="00C16EF9"/>
    <w:rsid w:val="00C1757B"/>
    <w:rsid w:val="00C209B7"/>
    <w:rsid w:val="00C20A68"/>
    <w:rsid w:val="00C25FA6"/>
    <w:rsid w:val="00C2707E"/>
    <w:rsid w:val="00C307A5"/>
    <w:rsid w:val="00C30B37"/>
    <w:rsid w:val="00C30BE8"/>
    <w:rsid w:val="00C31803"/>
    <w:rsid w:val="00C31F47"/>
    <w:rsid w:val="00C31FAA"/>
    <w:rsid w:val="00C32192"/>
    <w:rsid w:val="00C32DC5"/>
    <w:rsid w:val="00C3368C"/>
    <w:rsid w:val="00C3377B"/>
    <w:rsid w:val="00C34019"/>
    <w:rsid w:val="00C350E9"/>
    <w:rsid w:val="00C41531"/>
    <w:rsid w:val="00C4281B"/>
    <w:rsid w:val="00C42C8A"/>
    <w:rsid w:val="00C43853"/>
    <w:rsid w:val="00C44FBE"/>
    <w:rsid w:val="00C452A5"/>
    <w:rsid w:val="00C4649D"/>
    <w:rsid w:val="00C46517"/>
    <w:rsid w:val="00C50A2D"/>
    <w:rsid w:val="00C51CF2"/>
    <w:rsid w:val="00C52C3E"/>
    <w:rsid w:val="00C53395"/>
    <w:rsid w:val="00C5586C"/>
    <w:rsid w:val="00C5675C"/>
    <w:rsid w:val="00C578DF"/>
    <w:rsid w:val="00C57D47"/>
    <w:rsid w:val="00C607B6"/>
    <w:rsid w:val="00C6170B"/>
    <w:rsid w:val="00C6297B"/>
    <w:rsid w:val="00C62F49"/>
    <w:rsid w:val="00C6494C"/>
    <w:rsid w:val="00C65A2E"/>
    <w:rsid w:val="00C66AC8"/>
    <w:rsid w:val="00C66E02"/>
    <w:rsid w:val="00C670DE"/>
    <w:rsid w:val="00C67C90"/>
    <w:rsid w:val="00C70D0B"/>
    <w:rsid w:val="00C70E5C"/>
    <w:rsid w:val="00C715A6"/>
    <w:rsid w:val="00C7339E"/>
    <w:rsid w:val="00C73CB4"/>
    <w:rsid w:val="00C74692"/>
    <w:rsid w:val="00C7589F"/>
    <w:rsid w:val="00C75912"/>
    <w:rsid w:val="00C767C4"/>
    <w:rsid w:val="00C82334"/>
    <w:rsid w:val="00C84170"/>
    <w:rsid w:val="00C87224"/>
    <w:rsid w:val="00C90D86"/>
    <w:rsid w:val="00C921BE"/>
    <w:rsid w:val="00C9222F"/>
    <w:rsid w:val="00C93926"/>
    <w:rsid w:val="00C93C87"/>
    <w:rsid w:val="00C94B7E"/>
    <w:rsid w:val="00C97CFD"/>
    <w:rsid w:val="00CA2BC2"/>
    <w:rsid w:val="00CA4F20"/>
    <w:rsid w:val="00CA5CA0"/>
    <w:rsid w:val="00CA5F7E"/>
    <w:rsid w:val="00CA6E32"/>
    <w:rsid w:val="00CA73AE"/>
    <w:rsid w:val="00CB19C1"/>
    <w:rsid w:val="00CB34A1"/>
    <w:rsid w:val="00CB505D"/>
    <w:rsid w:val="00CB5FD7"/>
    <w:rsid w:val="00CB693B"/>
    <w:rsid w:val="00CB7849"/>
    <w:rsid w:val="00CC0799"/>
    <w:rsid w:val="00CC0B94"/>
    <w:rsid w:val="00CC44EF"/>
    <w:rsid w:val="00CC548E"/>
    <w:rsid w:val="00CC79EE"/>
    <w:rsid w:val="00CD077B"/>
    <w:rsid w:val="00CD1330"/>
    <w:rsid w:val="00CD1BB9"/>
    <w:rsid w:val="00CD3570"/>
    <w:rsid w:val="00CD46A1"/>
    <w:rsid w:val="00CD6AFA"/>
    <w:rsid w:val="00CD7856"/>
    <w:rsid w:val="00CE0EB4"/>
    <w:rsid w:val="00CE100C"/>
    <w:rsid w:val="00CE1469"/>
    <w:rsid w:val="00CE21B1"/>
    <w:rsid w:val="00CE2578"/>
    <w:rsid w:val="00CE2821"/>
    <w:rsid w:val="00CE354D"/>
    <w:rsid w:val="00CE3DCF"/>
    <w:rsid w:val="00CE4682"/>
    <w:rsid w:val="00CF0606"/>
    <w:rsid w:val="00CF1DD1"/>
    <w:rsid w:val="00CF2697"/>
    <w:rsid w:val="00CF2D6E"/>
    <w:rsid w:val="00CF35F9"/>
    <w:rsid w:val="00CF3B06"/>
    <w:rsid w:val="00D00070"/>
    <w:rsid w:val="00D00560"/>
    <w:rsid w:val="00D0147A"/>
    <w:rsid w:val="00D0277D"/>
    <w:rsid w:val="00D03400"/>
    <w:rsid w:val="00D03E73"/>
    <w:rsid w:val="00D04620"/>
    <w:rsid w:val="00D048A0"/>
    <w:rsid w:val="00D05B13"/>
    <w:rsid w:val="00D10540"/>
    <w:rsid w:val="00D11B66"/>
    <w:rsid w:val="00D11DF1"/>
    <w:rsid w:val="00D13EA9"/>
    <w:rsid w:val="00D15253"/>
    <w:rsid w:val="00D1610A"/>
    <w:rsid w:val="00D16955"/>
    <w:rsid w:val="00D16C3C"/>
    <w:rsid w:val="00D21D74"/>
    <w:rsid w:val="00D22F1F"/>
    <w:rsid w:val="00D23B43"/>
    <w:rsid w:val="00D250A9"/>
    <w:rsid w:val="00D27C21"/>
    <w:rsid w:val="00D30DCA"/>
    <w:rsid w:val="00D31A4E"/>
    <w:rsid w:val="00D354FD"/>
    <w:rsid w:val="00D3558C"/>
    <w:rsid w:val="00D36707"/>
    <w:rsid w:val="00D37CB2"/>
    <w:rsid w:val="00D40D78"/>
    <w:rsid w:val="00D41020"/>
    <w:rsid w:val="00D422EF"/>
    <w:rsid w:val="00D43912"/>
    <w:rsid w:val="00D439E5"/>
    <w:rsid w:val="00D44552"/>
    <w:rsid w:val="00D45546"/>
    <w:rsid w:val="00D50672"/>
    <w:rsid w:val="00D523C4"/>
    <w:rsid w:val="00D52D46"/>
    <w:rsid w:val="00D5344A"/>
    <w:rsid w:val="00D53F89"/>
    <w:rsid w:val="00D551CE"/>
    <w:rsid w:val="00D554EF"/>
    <w:rsid w:val="00D568E9"/>
    <w:rsid w:val="00D57B0C"/>
    <w:rsid w:val="00D611D7"/>
    <w:rsid w:val="00D62AA0"/>
    <w:rsid w:val="00D641C4"/>
    <w:rsid w:val="00D649A9"/>
    <w:rsid w:val="00D64D0B"/>
    <w:rsid w:val="00D659AE"/>
    <w:rsid w:val="00D66B5B"/>
    <w:rsid w:val="00D672CD"/>
    <w:rsid w:val="00D710D2"/>
    <w:rsid w:val="00D73B06"/>
    <w:rsid w:val="00D76256"/>
    <w:rsid w:val="00D77888"/>
    <w:rsid w:val="00D77FDF"/>
    <w:rsid w:val="00D83AEF"/>
    <w:rsid w:val="00D84232"/>
    <w:rsid w:val="00D85AE4"/>
    <w:rsid w:val="00D864C3"/>
    <w:rsid w:val="00D86814"/>
    <w:rsid w:val="00D868B3"/>
    <w:rsid w:val="00D875E6"/>
    <w:rsid w:val="00D8765E"/>
    <w:rsid w:val="00D878A1"/>
    <w:rsid w:val="00D878E0"/>
    <w:rsid w:val="00D87BB7"/>
    <w:rsid w:val="00D90D4F"/>
    <w:rsid w:val="00D93F99"/>
    <w:rsid w:val="00D95B1E"/>
    <w:rsid w:val="00D95D60"/>
    <w:rsid w:val="00D97C57"/>
    <w:rsid w:val="00DA0775"/>
    <w:rsid w:val="00DA08AF"/>
    <w:rsid w:val="00DA1751"/>
    <w:rsid w:val="00DA1926"/>
    <w:rsid w:val="00DA20A2"/>
    <w:rsid w:val="00DA515D"/>
    <w:rsid w:val="00DA5755"/>
    <w:rsid w:val="00DA7CA8"/>
    <w:rsid w:val="00DA7DEA"/>
    <w:rsid w:val="00DB0EFE"/>
    <w:rsid w:val="00DB1E3E"/>
    <w:rsid w:val="00DB42E1"/>
    <w:rsid w:val="00DB4568"/>
    <w:rsid w:val="00DB4E2D"/>
    <w:rsid w:val="00DB4E47"/>
    <w:rsid w:val="00DB5E9D"/>
    <w:rsid w:val="00DC13CC"/>
    <w:rsid w:val="00DC2842"/>
    <w:rsid w:val="00DC287D"/>
    <w:rsid w:val="00DC29BB"/>
    <w:rsid w:val="00DC3010"/>
    <w:rsid w:val="00DC4583"/>
    <w:rsid w:val="00DC4B00"/>
    <w:rsid w:val="00DD032A"/>
    <w:rsid w:val="00DD0CDE"/>
    <w:rsid w:val="00DD0F72"/>
    <w:rsid w:val="00DD37D7"/>
    <w:rsid w:val="00DD417E"/>
    <w:rsid w:val="00DD4507"/>
    <w:rsid w:val="00DD78D5"/>
    <w:rsid w:val="00DE11D2"/>
    <w:rsid w:val="00DE51F5"/>
    <w:rsid w:val="00DE552E"/>
    <w:rsid w:val="00DE5862"/>
    <w:rsid w:val="00DE63CD"/>
    <w:rsid w:val="00DE646C"/>
    <w:rsid w:val="00DE69A1"/>
    <w:rsid w:val="00DF0967"/>
    <w:rsid w:val="00DF1695"/>
    <w:rsid w:val="00DF1916"/>
    <w:rsid w:val="00DF225F"/>
    <w:rsid w:val="00DF48DA"/>
    <w:rsid w:val="00DF59F4"/>
    <w:rsid w:val="00DF7770"/>
    <w:rsid w:val="00E00FB2"/>
    <w:rsid w:val="00E01CF1"/>
    <w:rsid w:val="00E02551"/>
    <w:rsid w:val="00E038F9"/>
    <w:rsid w:val="00E06045"/>
    <w:rsid w:val="00E06514"/>
    <w:rsid w:val="00E06F95"/>
    <w:rsid w:val="00E0712F"/>
    <w:rsid w:val="00E13566"/>
    <w:rsid w:val="00E14F12"/>
    <w:rsid w:val="00E14F4B"/>
    <w:rsid w:val="00E174B0"/>
    <w:rsid w:val="00E174E8"/>
    <w:rsid w:val="00E175AB"/>
    <w:rsid w:val="00E175F4"/>
    <w:rsid w:val="00E205F5"/>
    <w:rsid w:val="00E20C35"/>
    <w:rsid w:val="00E21C55"/>
    <w:rsid w:val="00E21D7C"/>
    <w:rsid w:val="00E233D3"/>
    <w:rsid w:val="00E235D5"/>
    <w:rsid w:val="00E242FC"/>
    <w:rsid w:val="00E24405"/>
    <w:rsid w:val="00E27E73"/>
    <w:rsid w:val="00E30581"/>
    <w:rsid w:val="00E34698"/>
    <w:rsid w:val="00E34E0F"/>
    <w:rsid w:val="00E3666C"/>
    <w:rsid w:val="00E3689F"/>
    <w:rsid w:val="00E37101"/>
    <w:rsid w:val="00E403B4"/>
    <w:rsid w:val="00E4476F"/>
    <w:rsid w:val="00E4577A"/>
    <w:rsid w:val="00E45E74"/>
    <w:rsid w:val="00E45F0C"/>
    <w:rsid w:val="00E4671A"/>
    <w:rsid w:val="00E46B95"/>
    <w:rsid w:val="00E549DB"/>
    <w:rsid w:val="00E600A0"/>
    <w:rsid w:val="00E60445"/>
    <w:rsid w:val="00E613CE"/>
    <w:rsid w:val="00E628A5"/>
    <w:rsid w:val="00E64D1D"/>
    <w:rsid w:val="00E65ABD"/>
    <w:rsid w:val="00E660DC"/>
    <w:rsid w:val="00E708AD"/>
    <w:rsid w:val="00E70934"/>
    <w:rsid w:val="00E71D33"/>
    <w:rsid w:val="00E75583"/>
    <w:rsid w:val="00E77062"/>
    <w:rsid w:val="00E804C0"/>
    <w:rsid w:val="00E82E5A"/>
    <w:rsid w:val="00E84E1D"/>
    <w:rsid w:val="00E85D20"/>
    <w:rsid w:val="00E8680E"/>
    <w:rsid w:val="00E869D1"/>
    <w:rsid w:val="00E86E10"/>
    <w:rsid w:val="00E8778D"/>
    <w:rsid w:val="00E87F2E"/>
    <w:rsid w:val="00E9178D"/>
    <w:rsid w:val="00E91AAA"/>
    <w:rsid w:val="00E93760"/>
    <w:rsid w:val="00E95A23"/>
    <w:rsid w:val="00E96713"/>
    <w:rsid w:val="00E96B23"/>
    <w:rsid w:val="00EA19F0"/>
    <w:rsid w:val="00EA1BA6"/>
    <w:rsid w:val="00EA3355"/>
    <w:rsid w:val="00EA4C1B"/>
    <w:rsid w:val="00EA654F"/>
    <w:rsid w:val="00EA7C5B"/>
    <w:rsid w:val="00EB5303"/>
    <w:rsid w:val="00EB55A6"/>
    <w:rsid w:val="00EB5D39"/>
    <w:rsid w:val="00EB7221"/>
    <w:rsid w:val="00EB7244"/>
    <w:rsid w:val="00EC223B"/>
    <w:rsid w:val="00EC28FD"/>
    <w:rsid w:val="00EC3C55"/>
    <w:rsid w:val="00EC553F"/>
    <w:rsid w:val="00EC5CFC"/>
    <w:rsid w:val="00EC7415"/>
    <w:rsid w:val="00ED15B2"/>
    <w:rsid w:val="00ED312E"/>
    <w:rsid w:val="00ED3615"/>
    <w:rsid w:val="00ED4BF2"/>
    <w:rsid w:val="00ED625D"/>
    <w:rsid w:val="00ED6427"/>
    <w:rsid w:val="00ED7149"/>
    <w:rsid w:val="00ED71C2"/>
    <w:rsid w:val="00EE0760"/>
    <w:rsid w:val="00EE41F1"/>
    <w:rsid w:val="00EE46A5"/>
    <w:rsid w:val="00EE53B8"/>
    <w:rsid w:val="00EE586D"/>
    <w:rsid w:val="00EE5EA1"/>
    <w:rsid w:val="00EE7EDE"/>
    <w:rsid w:val="00EF319C"/>
    <w:rsid w:val="00EF360C"/>
    <w:rsid w:val="00EF3EDF"/>
    <w:rsid w:val="00EF4690"/>
    <w:rsid w:val="00EF5EC0"/>
    <w:rsid w:val="00EF66D7"/>
    <w:rsid w:val="00F02015"/>
    <w:rsid w:val="00F02902"/>
    <w:rsid w:val="00F032C0"/>
    <w:rsid w:val="00F03E24"/>
    <w:rsid w:val="00F0404C"/>
    <w:rsid w:val="00F0720C"/>
    <w:rsid w:val="00F0725F"/>
    <w:rsid w:val="00F07A4F"/>
    <w:rsid w:val="00F07CC3"/>
    <w:rsid w:val="00F10429"/>
    <w:rsid w:val="00F11B58"/>
    <w:rsid w:val="00F14A81"/>
    <w:rsid w:val="00F17113"/>
    <w:rsid w:val="00F202E0"/>
    <w:rsid w:val="00F22024"/>
    <w:rsid w:val="00F2273D"/>
    <w:rsid w:val="00F24337"/>
    <w:rsid w:val="00F25777"/>
    <w:rsid w:val="00F25988"/>
    <w:rsid w:val="00F264D1"/>
    <w:rsid w:val="00F27CC1"/>
    <w:rsid w:val="00F308EA"/>
    <w:rsid w:val="00F31736"/>
    <w:rsid w:val="00F31C56"/>
    <w:rsid w:val="00F32CF1"/>
    <w:rsid w:val="00F342A0"/>
    <w:rsid w:val="00F343B1"/>
    <w:rsid w:val="00F361BA"/>
    <w:rsid w:val="00F37688"/>
    <w:rsid w:val="00F40419"/>
    <w:rsid w:val="00F40531"/>
    <w:rsid w:val="00F41DC7"/>
    <w:rsid w:val="00F4280D"/>
    <w:rsid w:val="00F42B0F"/>
    <w:rsid w:val="00F42C15"/>
    <w:rsid w:val="00F44125"/>
    <w:rsid w:val="00F444E4"/>
    <w:rsid w:val="00F45D8C"/>
    <w:rsid w:val="00F476AF"/>
    <w:rsid w:val="00F50B76"/>
    <w:rsid w:val="00F50C6F"/>
    <w:rsid w:val="00F52748"/>
    <w:rsid w:val="00F545E5"/>
    <w:rsid w:val="00F55BB7"/>
    <w:rsid w:val="00F5613C"/>
    <w:rsid w:val="00F56AE1"/>
    <w:rsid w:val="00F6439C"/>
    <w:rsid w:val="00F67773"/>
    <w:rsid w:val="00F70C24"/>
    <w:rsid w:val="00F70D59"/>
    <w:rsid w:val="00F7145D"/>
    <w:rsid w:val="00F74CE4"/>
    <w:rsid w:val="00F76895"/>
    <w:rsid w:val="00F774DA"/>
    <w:rsid w:val="00F7757D"/>
    <w:rsid w:val="00F8037B"/>
    <w:rsid w:val="00F81814"/>
    <w:rsid w:val="00F81E84"/>
    <w:rsid w:val="00F82C92"/>
    <w:rsid w:val="00F82F55"/>
    <w:rsid w:val="00F84615"/>
    <w:rsid w:val="00F903E7"/>
    <w:rsid w:val="00F90473"/>
    <w:rsid w:val="00F92B66"/>
    <w:rsid w:val="00F94880"/>
    <w:rsid w:val="00F9502A"/>
    <w:rsid w:val="00F955AC"/>
    <w:rsid w:val="00FA2139"/>
    <w:rsid w:val="00FA2F51"/>
    <w:rsid w:val="00FA34D7"/>
    <w:rsid w:val="00FA3785"/>
    <w:rsid w:val="00FA684A"/>
    <w:rsid w:val="00FA6D27"/>
    <w:rsid w:val="00FA713E"/>
    <w:rsid w:val="00FB045D"/>
    <w:rsid w:val="00FB0861"/>
    <w:rsid w:val="00FB1238"/>
    <w:rsid w:val="00FB1823"/>
    <w:rsid w:val="00FB1B08"/>
    <w:rsid w:val="00FB3D48"/>
    <w:rsid w:val="00FB3E7B"/>
    <w:rsid w:val="00FB4E8B"/>
    <w:rsid w:val="00FB4F53"/>
    <w:rsid w:val="00FB4F60"/>
    <w:rsid w:val="00FB735A"/>
    <w:rsid w:val="00FC0BD8"/>
    <w:rsid w:val="00FC222A"/>
    <w:rsid w:val="00FC22F6"/>
    <w:rsid w:val="00FC6121"/>
    <w:rsid w:val="00FC6980"/>
    <w:rsid w:val="00FC6D10"/>
    <w:rsid w:val="00FC728E"/>
    <w:rsid w:val="00FC7385"/>
    <w:rsid w:val="00FD0893"/>
    <w:rsid w:val="00FD0F9D"/>
    <w:rsid w:val="00FD1DC1"/>
    <w:rsid w:val="00FD5353"/>
    <w:rsid w:val="00FD5B72"/>
    <w:rsid w:val="00FD72EB"/>
    <w:rsid w:val="00FD7EA5"/>
    <w:rsid w:val="00FE026F"/>
    <w:rsid w:val="00FE0D28"/>
    <w:rsid w:val="00FE28E4"/>
    <w:rsid w:val="00FE4098"/>
    <w:rsid w:val="00FE46A2"/>
    <w:rsid w:val="00FE4889"/>
    <w:rsid w:val="00FE4BBA"/>
    <w:rsid w:val="00FE526E"/>
    <w:rsid w:val="00FE575F"/>
    <w:rsid w:val="00FE74C9"/>
    <w:rsid w:val="00FE7E00"/>
    <w:rsid w:val="00FF04A3"/>
    <w:rsid w:val="00FF04D5"/>
    <w:rsid w:val="00FF057E"/>
    <w:rsid w:val="00FF1287"/>
    <w:rsid w:val="00FF15F3"/>
    <w:rsid w:val="00FF27D8"/>
    <w:rsid w:val="00FF326A"/>
    <w:rsid w:val="00FF35FE"/>
    <w:rsid w:val="00FF4AD3"/>
    <w:rsid w:val="00FF5DE6"/>
    <w:rsid w:val="00FF5E3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11C84"/>
  <w15:docId w15:val="{D8719D97-8569-474C-9CF3-7AE627F8A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05279E"/>
    <w:pPr>
      <w:widowControl w:val="0"/>
      <w:spacing w:after="200" w:line="276" w:lineRule="auto"/>
    </w:pPr>
    <w:rPr>
      <w:rFonts w:asciiTheme="minorHAnsi" w:eastAsiaTheme="minorHAnsi" w:hAnsiTheme="minorHAnsi" w:cstheme="minorBidi"/>
      <w:sz w:val="22"/>
      <w:szCs w:val="22"/>
      <w:lang w:val="en-US"/>
    </w:rPr>
  </w:style>
  <w:style w:type="paragraph" w:styleId="Ttulo1">
    <w:name w:val="heading 1"/>
    <w:basedOn w:val="Normal"/>
    <w:next w:val="Normal"/>
    <w:link w:val="Ttulo1Car"/>
    <w:qFormat/>
    <w:rsid w:val="009A5A8F"/>
    <w:pPr>
      <w:keepNext/>
      <w:widowControl/>
      <w:spacing w:after="0" w:line="240" w:lineRule="auto"/>
      <w:jc w:val="center"/>
      <w:outlineLvl w:val="0"/>
    </w:pPr>
    <w:rPr>
      <w:rFonts w:ascii="Arial" w:eastAsia="Times New Roman" w:hAnsi="Arial" w:cs="Times New Roman"/>
      <w:b/>
      <w:bCs/>
      <w:sz w:val="28"/>
      <w:szCs w:val="24"/>
      <w:lang w:val="es-ES_tradnl"/>
    </w:rPr>
  </w:style>
  <w:style w:type="paragraph" w:styleId="Ttulo2">
    <w:name w:val="heading 2"/>
    <w:basedOn w:val="Normal"/>
    <w:next w:val="Normal"/>
    <w:link w:val="Ttulo2Car"/>
    <w:unhideWhenUsed/>
    <w:qFormat/>
    <w:rsid w:val="00FA71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uiPriority w:val="22"/>
    <w:qFormat/>
    <w:rsid w:val="004758FD"/>
    <w:rPr>
      <w:b/>
      <w:bCs/>
    </w:rPr>
  </w:style>
  <w:style w:type="paragraph" w:styleId="Prrafodelista">
    <w:name w:val="List Paragraph"/>
    <w:aliases w:val="Bullet 1,Use Case List Paragraph"/>
    <w:basedOn w:val="Normal"/>
    <w:link w:val="PrrafodelistaCar"/>
    <w:uiPriority w:val="34"/>
    <w:qFormat/>
    <w:rsid w:val="004758FD"/>
    <w:pPr>
      <w:ind w:left="708"/>
    </w:pPr>
  </w:style>
  <w:style w:type="paragraph" w:styleId="Encabezado">
    <w:name w:val="header"/>
    <w:basedOn w:val="Normal"/>
    <w:link w:val="EncabezadoCar"/>
    <w:uiPriority w:val="99"/>
    <w:unhideWhenUsed/>
    <w:rsid w:val="00D611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11D7"/>
    <w:rPr>
      <w:rFonts w:asciiTheme="minorHAnsi" w:eastAsiaTheme="minorHAnsi" w:hAnsiTheme="minorHAnsi" w:cstheme="minorBidi"/>
      <w:sz w:val="22"/>
      <w:szCs w:val="22"/>
      <w:lang w:val="en-US"/>
    </w:rPr>
  </w:style>
  <w:style w:type="paragraph" w:styleId="Piedepgina">
    <w:name w:val="footer"/>
    <w:basedOn w:val="Normal"/>
    <w:link w:val="PiedepginaCar"/>
    <w:uiPriority w:val="99"/>
    <w:unhideWhenUsed/>
    <w:rsid w:val="00D611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11D7"/>
    <w:rPr>
      <w:rFonts w:asciiTheme="minorHAnsi" w:eastAsiaTheme="minorHAnsi" w:hAnsiTheme="minorHAnsi" w:cstheme="minorBidi"/>
      <w:sz w:val="22"/>
      <w:szCs w:val="22"/>
      <w:lang w:val="en-US"/>
    </w:rPr>
  </w:style>
  <w:style w:type="character" w:customStyle="1" w:styleId="Ttulo1Car">
    <w:name w:val="Título 1 Car"/>
    <w:basedOn w:val="Fuentedeprrafopredeter"/>
    <w:link w:val="Ttulo1"/>
    <w:rsid w:val="009A5A8F"/>
    <w:rPr>
      <w:rFonts w:ascii="Arial" w:hAnsi="Arial"/>
      <w:b/>
      <w:bCs/>
      <w:sz w:val="28"/>
      <w:szCs w:val="24"/>
      <w:lang w:val="es-ES_tradnl"/>
    </w:rPr>
  </w:style>
  <w:style w:type="paragraph" w:styleId="Textodeglobo">
    <w:name w:val="Balloon Text"/>
    <w:basedOn w:val="Normal"/>
    <w:link w:val="TextodegloboCar"/>
    <w:uiPriority w:val="99"/>
    <w:semiHidden/>
    <w:unhideWhenUsed/>
    <w:rsid w:val="00C649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94C"/>
    <w:rPr>
      <w:rFonts w:ascii="Tahoma" w:eastAsiaTheme="minorHAnsi" w:hAnsi="Tahoma" w:cs="Tahoma"/>
      <w:sz w:val="16"/>
      <w:szCs w:val="16"/>
      <w:lang w:val="en-US"/>
    </w:rPr>
  </w:style>
  <w:style w:type="character" w:customStyle="1" w:styleId="PrrafodelistaCar">
    <w:name w:val="Párrafo de lista Car"/>
    <w:aliases w:val="Bullet 1 Car,Use Case List Paragraph Car"/>
    <w:link w:val="Prrafodelista"/>
    <w:uiPriority w:val="34"/>
    <w:locked/>
    <w:rsid w:val="00512E59"/>
    <w:rPr>
      <w:rFonts w:asciiTheme="minorHAnsi" w:eastAsiaTheme="minorHAnsi" w:hAnsiTheme="minorHAnsi" w:cstheme="minorBidi"/>
      <w:sz w:val="22"/>
      <w:szCs w:val="22"/>
      <w:lang w:val="en-US"/>
    </w:rPr>
  </w:style>
  <w:style w:type="paragraph" w:styleId="Sangra2detindependiente">
    <w:name w:val="Body Text Indent 2"/>
    <w:basedOn w:val="Normal"/>
    <w:link w:val="Sangra2detindependienteCar"/>
    <w:rsid w:val="00161E4D"/>
    <w:pPr>
      <w:widowControl/>
      <w:spacing w:after="120" w:line="480" w:lineRule="auto"/>
      <w:ind w:left="283"/>
    </w:pPr>
    <w:rPr>
      <w:rFonts w:ascii="Arial" w:eastAsia="Times New Roman" w:hAnsi="Arial" w:cs="Times New Roman"/>
      <w:szCs w:val="24"/>
      <w:lang w:val="es-ES_tradnl"/>
    </w:rPr>
  </w:style>
  <w:style w:type="character" w:customStyle="1" w:styleId="Sangra2detindependienteCar">
    <w:name w:val="Sangría 2 de t. independiente Car"/>
    <w:basedOn w:val="Fuentedeprrafopredeter"/>
    <w:link w:val="Sangra2detindependiente"/>
    <w:rsid w:val="00161E4D"/>
    <w:rPr>
      <w:rFonts w:ascii="Arial" w:hAnsi="Arial"/>
      <w:sz w:val="22"/>
      <w:szCs w:val="24"/>
      <w:lang w:val="es-ES_tradnl"/>
    </w:rPr>
  </w:style>
  <w:style w:type="paragraph" w:styleId="Sangradetextonormal">
    <w:name w:val="Body Text Indent"/>
    <w:basedOn w:val="Normal"/>
    <w:link w:val="SangradetextonormalCar"/>
    <w:uiPriority w:val="99"/>
    <w:unhideWhenUsed/>
    <w:rsid w:val="008C7706"/>
    <w:pPr>
      <w:spacing w:after="120"/>
      <w:ind w:left="283"/>
    </w:pPr>
  </w:style>
  <w:style w:type="character" w:customStyle="1" w:styleId="SangradetextonormalCar">
    <w:name w:val="Sangría de texto normal Car"/>
    <w:basedOn w:val="Fuentedeprrafopredeter"/>
    <w:link w:val="Sangradetextonormal"/>
    <w:uiPriority w:val="99"/>
    <w:rsid w:val="008C7706"/>
    <w:rPr>
      <w:rFonts w:asciiTheme="minorHAnsi" w:eastAsiaTheme="minorHAnsi" w:hAnsiTheme="minorHAnsi" w:cstheme="minorBidi"/>
      <w:sz w:val="22"/>
      <w:szCs w:val="22"/>
      <w:lang w:val="en-US"/>
    </w:rPr>
  </w:style>
  <w:style w:type="paragraph" w:customStyle="1" w:styleId="Body16">
    <w:name w:val="Body16"/>
    <w:aliases w:val="Text16"/>
    <w:basedOn w:val="Normal"/>
    <w:rsid w:val="008C7706"/>
    <w:pPr>
      <w:widowControl/>
      <w:spacing w:after="0" w:line="240" w:lineRule="auto"/>
      <w:jc w:val="both"/>
    </w:pPr>
    <w:rPr>
      <w:rFonts w:ascii="Arial" w:eastAsia="Times New Roman" w:hAnsi="Arial" w:cs="Times New Roman"/>
      <w:sz w:val="24"/>
      <w:szCs w:val="20"/>
      <w:lang w:val="es-MX" w:eastAsia="es-ES"/>
    </w:rPr>
  </w:style>
  <w:style w:type="paragraph" w:styleId="Textosinformato">
    <w:name w:val="Plain Text"/>
    <w:basedOn w:val="Normal"/>
    <w:link w:val="TextosinformatoCar"/>
    <w:uiPriority w:val="99"/>
    <w:unhideWhenUsed/>
    <w:rsid w:val="008C7706"/>
    <w:pPr>
      <w:widowControl/>
      <w:spacing w:after="0" w:line="240" w:lineRule="auto"/>
    </w:pPr>
    <w:rPr>
      <w:rFonts w:ascii="Consolas" w:eastAsia="Calibri" w:hAnsi="Consolas" w:cs="Times New Roman"/>
      <w:sz w:val="21"/>
      <w:szCs w:val="21"/>
      <w:lang w:val="x-none"/>
    </w:rPr>
  </w:style>
  <w:style w:type="character" w:customStyle="1" w:styleId="TextosinformatoCar">
    <w:name w:val="Texto sin formato Car"/>
    <w:basedOn w:val="Fuentedeprrafopredeter"/>
    <w:link w:val="Textosinformato"/>
    <w:uiPriority w:val="99"/>
    <w:rsid w:val="008C7706"/>
    <w:rPr>
      <w:rFonts w:ascii="Consolas" w:eastAsia="Calibri" w:hAnsi="Consolas"/>
      <w:sz w:val="21"/>
      <w:szCs w:val="21"/>
      <w:lang w:val="x-none"/>
    </w:rPr>
  </w:style>
  <w:style w:type="paragraph" w:styleId="Textocomentario">
    <w:name w:val="annotation text"/>
    <w:basedOn w:val="Normal"/>
    <w:link w:val="TextocomentarioCar"/>
    <w:rsid w:val="008C7706"/>
    <w:pPr>
      <w:widowControl/>
      <w:spacing w:after="0" w:line="240" w:lineRule="auto"/>
    </w:pPr>
    <w:rPr>
      <w:rFonts w:ascii="Arial" w:eastAsia="Times New Roman" w:hAnsi="Arial" w:cs="Times New Roman"/>
      <w:sz w:val="20"/>
      <w:szCs w:val="20"/>
      <w:lang w:val="es-ES_tradnl"/>
    </w:rPr>
  </w:style>
  <w:style w:type="character" w:customStyle="1" w:styleId="TextocomentarioCar">
    <w:name w:val="Texto comentario Car"/>
    <w:basedOn w:val="Fuentedeprrafopredeter"/>
    <w:link w:val="Textocomentario"/>
    <w:rsid w:val="008C7706"/>
    <w:rPr>
      <w:rFonts w:ascii="Arial" w:hAnsi="Arial"/>
      <w:lang w:val="es-ES_tradnl"/>
    </w:rPr>
  </w:style>
  <w:style w:type="character" w:styleId="Refdecomentario">
    <w:name w:val="annotation reference"/>
    <w:basedOn w:val="Fuentedeprrafopredeter"/>
    <w:uiPriority w:val="99"/>
    <w:semiHidden/>
    <w:unhideWhenUsed/>
    <w:rsid w:val="00CB693B"/>
    <w:rPr>
      <w:sz w:val="16"/>
      <w:szCs w:val="16"/>
    </w:rPr>
  </w:style>
  <w:style w:type="paragraph" w:customStyle="1" w:styleId="Default">
    <w:name w:val="Default"/>
    <w:rsid w:val="00195D14"/>
    <w:pPr>
      <w:autoSpaceDE w:val="0"/>
      <w:autoSpaceDN w:val="0"/>
      <w:adjustRightInd w:val="0"/>
    </w:pPr>
    <w:rPr>
      <w:rFonts w:ascii="Cambria" w:hAnsi="Cambria" w:cs="Cambria"/>
      <w:color w:val="000000"/>
      <w:sz w:val="24"/>
      <w:szCs w:val="24"/>
    </w:rPr>
  </w:style>
  <w:style w:type="numbering" w:customStyle="1" w:styleId="Estilo1">
    <w:name w:val="Estilo1"/>
    <w:uiPriority w:val="99"/>
    <w:rsid w:val="00D00070"/>
    <w:pPr>
      <w:numPr>
        <w:numId w:val="4"/>
      </w:numPr>
    </w:pPr>
  </w:style>
  <w:style w:type="paragraph" w:styleId="Textoindependiente">
    <w:name w:val="Body Text"/>
    <w:basedOn w:val="Normal"/>
    <w:link w:val="TextoindependienteCar"/>
    <w:uiPriority w:val="99"/>
    <w:semiHidden/>
    <w:unhideWhenUsed/>
    <w:rsid w:val="00436660"/>
    <w:pPr>
      <w:spacing w:after="120"/>
    </w:pPr>
  </w:style>
  <w:style w:type="character" w:customStyle="1" w:styleId="TextoindependienteCar">
    <w:name w:val="Texto independiente Car"/>
    <w:basedOn w:val="Fuentedeprrafopredeter"/>
    <w:link w:val="Textoindependiente"/>
    <w:uiPriority w:val="99"/>
    <w:semiHidden/>
    <w:rsid w:val="00436660"/>
    <w:rPr>
      <w:rFonts w:asciiTheme="minorHAnsi" w:eastAsiaTheme="minorHAnsi" w:hAnsiTheme="minorHAnsi" w:cstheme="minorBidi"/>
      <w:sz w:val="22"/>
      <w:szCs w:val="22"/>
      <w:lang w:val="en-US"/>
    </w:rPr>
  </w:style>
  <w:style w:type="paragraph" w:customStyle="1" w:styleId="Normalcuento">
    <w:name w:val="Normal cuento"/>
    <w:rsid w:val="00436660"/>
    <w:pPr>
      <w:spacing w:before="120" w:line="360" w:lineRule="auto"/>
      <w:jc w:val="both"/>
    </w:pPr>
    <w:rPr>
      <w:rFonts w:ascii="Bookman Old Style" w:hAnsi="Bookman Old Style"/>
      <w:lang w:val="es-MX" w:eastAsia="es-ES"/>
    </w:rPr>
  </w:style>
  <w:style w:type="paragraph" w:styleId="Asuntodelcomentario">
    <w:name w:val="annotation subject"/>
    <w:basedOn w:val="Textocomentario"/>
    <w:next w:val="Textocomentario"/>
    <w:link w:val="AsuntodelcomentarioCar"/>
    <w:uiPriority w:val="99"/>
    <w:semiHidden/>
    <w:unhideWhenUsed/>
    <w:rsid w:val="00594618"/>
    <w:pPr>
      <w:spacing w:after="160"/>
    </w:pPr>
    <w:rPr>
      <w:rFonts w:asciiTheme="minorHAnsi" w:eastAsiaTheme="minorHAnsi" w:hAnsiTheme="minorHAnsi" w:cstheme="minorBidi"/>
      <w:b/>
      <w:bCs/>
      <w:lang w:val="es-CR"/>
    </w:rPr>
  </w:style>
  <w:style w:type="character" w:customStyle="1" w:styleId="AsuntodelcomentarioCar">
    <w:name w:val="Asunto del comentario Car"/>
    <w:basedOn w:val="TextocomentarioCar"/>
    <w:link w:val="Asuntodelcomentario"/>
    <w:uiPriority w:val="99"/>
    <w:semiHidden/>
    <w:rsid w:val="00594618"/>
    <w:rPr>
      <w:rFonts w:asciiTheme="minorHAnsi" w:eastAsiaTheme="minorHAnsi" w:hAnsiTheme="minorHAnsi" w:cstheme="minorBidi"/>
      <w:b/>
      <w:bCs/>
      <w:lang w:val="es-ES_tradnl"/>
    </w:rPr>
  </w:style>
  <w:style w:type="table" w:styleId="Tablaconcuadrcula">
    <w:name w:val="Table Grid"/>
    <w:basedOn w:val="Tablanormal"/>
    <w:uiPriority w:val="59"/>
    <w:rsid w:val="00AD7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E62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E62B6"/>
    <w:rPr>
      <w:rFonts w:asciiTheme="minorHAnsi" w:eastAsiaTheme="minorHAnsi" w:hAnsiTheme="minorHAnsi" w:cstheme="minorBidi"/>
      <w:lang w:val="en-US"/>
    </w:rPr>
  </w:style>
  <w:style w:type="character" w:styleId="Refdenotaalpie">
    <w:name w:val="footnote reference"/>
    <w:basedOn w:val="Fuentedeprrafopredeter"/>
    <w:uiPriority w:val="99"/>
    <w:semiHidden/>
    <w:unhideWhenUsed/>
    <w:rsid w:val="005E62B6"/>
    <w:rPr>
      <w:vertAlign w:val="superscript"/>
    </w:rPr>
  </w:style>
  <w:style w:type="paragraph" w:styleId="Revisin">
    <w:name w:val="Revision"/>
    <w:hidden/>
    <w:uiPriority w:val="99"/>
    <w:semiHidden/>
    <w:rsid w:val="00224EA7"/>
    <w:rPr>
      <w:rFonts w:asciiTheme="minorHAnsi" w:eastAsiaTheme="minorHAnsi" w:hAnsiTheme="minorHAnsi" w:cstheme="minorBidi"/>
      <w:sz w:val="22"/>
      <w:szCs w:val="22"/>
      <w:lang w:val="en-US"/>
    </w:rPr>
  </w:style>
  <w:style w:type="character" w:customStyle="1" w:styleId="Ttulo2Car">
    <w:name w:val="Título 2 Car"/>
    <w:basedOn w:val="Fuentedeprrafopredeter"/>
    <w:link w:val="Ttulo2"/>
    <w:rsid w:val="00FA713E"/>
    <w:rPr>
      <w:rFonts w:asciiTheme="majorHAnsi" w:eastAsiaTheme="majorEastAsia" w:hAnsiTheme="majorHAnsi" w:cstheme="majorBidi"/>
      <w:color w:val="365F91" w:themeColor="accent1" w:themeShade="BF"/>
      <w:sz w:val="26"/>
      <w:szCs w:val="26"/>
      <w:lang w:val="en-US"/>
    </w:rPr>
  </w:style>
  <w:style w:type="paragraph" w:customStyle="1" w:styleId="a">
    <w:basedOn w:val="Ttulo1"/>
    <w:next w:val="Normal"/>
    <w:uiPriority w:val="39"/>
    <w:unhideWhenUsed/>
    <w:qFormat/>
    <w:rsid w:val="0005279E"/>
    <w:pPr>
      <w:keepLines/>
      <w:spacing w:before="480" w:line="276" w:lineRule="auto"/>
      <w:jc w:val="left"/>
      <w:outlineLvl w:val="9"/>
    </w:pPr>
    <w:rPr>
      <w:rFonts w:ascii="Cambria" w:hAnsi="Cambria"/>
      <w:color w:val="365F91"/>
      <w:szCs w:val="28"/>
      <w:lang w:val="es-ES" w:eastAsia="x-none"/>
    </w:rPr>
  </w:style>
  <w:style w:type="paragraph" w:styleId="TDC2">
    <w:name w:val="toc 2"/>
    <w:basedOn w:val="Normal"/>
    <w:next w:val="Normal"/>
    <w:autoRedefine/>
    <w:uiPriority w:val="39"/>
    <w:unhideWhenUsed/>
    <w:rsid w:val="0005279E"/>
    <w:pPr>
      <w:widowControl/>
      <w:spacing w:after="100"/>
      <w:ind w:left="220"/>
    </w:pPr>
    <w:rPr>
      <w:rFonts w:ascii="Calibri" w:eastAsia="Calibri" w:hAnsi="Calibri" w:cs="Times New Roman"/>
      <w:lang w:val="es-CR"/>
    </w:rPr>
  </w:style>
  <w:style w:type="character" w:styleId="Hipervnculo">
    <w:name w:val="Hyperlink"/>
    <w:uiPriority w:val="99"/>
    <w:unhideWhenUsed/>
    <w:rsid w:val="0005279E"/>
    <w:rPr>
      <w:color w:val="0000FF"/>
      <w:u w:val="single"/>
    </w:rPr>
  </w:style>
  <w:style w:type="paragraph" w:styleId="TDC1">
    <w:name w:val="toc 1"/>
    <w:basedOn w:val="Normal"/>
    <w:next w:val="Normal"/>
    <w:autoRedefine/>
    <w:uiPriority w:val="39"/>
    <w:unhideWhenUsed/>
    <w:rsid w:val="0068505A"/>
    <w:pPr>
      <w:widowControl/>
      <w:tabs>
        <w:tab w:val="left" w:pos="440"/>
        <w:tab w:val="right" w:leader="dot" w:pos="8828"/>
      </w:tabs>
      <w:spacing w:after="100"/>
    </w:pPr>
    <w:rPr>
      <w:rFonts w:eastAsia="Calibri" w:cs="Arial"/>
      <w:b/>
      <w:noProof/>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077">
      <w:bodyDiv w:val="1"/>
      <w:marLeft w:val="0"/>
      <w:marRight w:val="0"/>
      <w:marTop w:val="0"/>
      <w:marBottom w:val="0"/>
      <w:divBdr>
        <w:top w:val="none" w:sz="0" w:space="0" w:color="auto"/>
        <w:left w:val="none" w:sz="0" w:space="0" w:color="auto"/>
        <w:bottom w:val="none" w:sz="0" w:space="0" w:color="auto"/>
        <w:right w:val="none" w:sz="0" w:space="0" w:color="auto"/>
      </w:divBdr>
      <w:divsChild>
        <w:div w:id="1498837471">
          <w:marLeft w:val="446"/>
          <w:marRight w:val="0"/>
          <w:marTop w:val="0"/>
          <w:marBottom w:val="0"/>
          <w:divBdr>
            <w:top w:val="none" w:sz="0" w:space="0" w:color="auto"/>
            <w:left w:val="none" w:sz="0" w:space="0" w:color="auto"/>
            <w:bottom w:val="none" w:sz="0" w:space="0" w:color="auto"/>
            <w:right w:val="none" w:sz="0" w:space="0" w:color="auto"/>
          </w:divBdr>
        </w:div>
        <w:div w:id="1302226233">
          <w:marLeft w:val="446"/>
          <w:marRight w:val="0"/>
          <w:marTop w:val="0"/>
          <w:marBottom w:val="0"/>
          <w:divBdr>
            <w:top w:val="none" w:sz="0" w:space="0" w:color="auto"/>
            <w:left w:val="none" w:sz="0" w:space="0" w:color="auto"/>
            <w:bottom w:val="none" w:sz="0" w:space="0" w:color="auto"/>
            <w:right w:val="none" w:sz="0" w:space="0" w:color="auto"/>
          </w:divBdr>
        </w:div>
        <w:div w:id="1667244783">
          <w:marLeft w:val="446"/>
          <w:marRight w:val="0"/>
          <w:marTop w:val="0"/>
          <w:marBottom w:val="0"/>
          <w:divBdr>
            <w:top w:val="none" w:sz="0" w:space="0" w:color="auto"/>
            <w:left w:val="none" w:sz="0" w:space="0" w:color="auto"/>
            <w:bottom w:val="none" w:sz="0" w:space="0" w:color="auto"/>
            <w:right w:val="none" w:sz="0" w:space="0" w:color="auto"/>
          </w:divBdr>
        </w:div>
        <w:div w:id="2031880701">
          <w:marLeft w:val="446"/>
          <w:marRight w:val="0"/>
          <w:marTop w:val="0"/>
          <w:marBottom w:val="0"/>
          <w:divBdr>
            <w:top w:val="none" w:sz="0" w:space="0" w:color="auto"/>
            <w:left w:val="none" w:sz="0" w:space="0" w:color="auto"/>
            <w:bottom w:val="none" w:sz="0" w:space="0" w:color="auto"/>
            <w:right w:val="none" w:sz="0" w:space="0" w:color="auto"/>
          </w:divBdr>
        </w:div>
        <w:div w:id="1622564642">
          <w:marLeft w:val="446"/>
          <w:marRight w:val="0"/>
          <w:marTop w:val="0"/>
          <w:marBottom w:val="0"/>
          <w:divBdr>
            <w:top w:val="none" w:sz="0" w:space="0" w:color="auto"/>
            <w:left w:val="none" w:sz="0" w:space="0" w:color="auto"/>
            <w:bottom w:val="none" w:sz="0" w:space="0" w:color="auto"/>
            <w:right w:val="none" w:sz="0" w:space="0" w:color="auto"/>
          </w:divBdr>
        </w:div>
        <w:div w:id="558437385">
          <w:marLeft w:val="446"/>
          <w:marRight w:val="0"/>
          <w:marTop w:val="0"/>
          <w:marBottom w:val="0"/>
          <w:divBdr>
            <w:top w:val="none" w:sz="0" w:space="0" w:color="auto"/>
            <w:left w:val="none" w:sz="0" w:space="0" w:color="auto"/>
            <w:bottom w:val="none" w:sz="0" w:space="0" w:color="auto"/>
            <w:right w:val="none" w:sz="0" w:space="0" w:color="auto"/>
          </w:divBdr>
        </w:div>
        <w:div w:id="556937283">
          <w:marLeft w:val="446"/>
          <w:marRight w:val="0"/>
          <w:marTop w:val="0"/>
          <w:marBottom w:val="0"/>
          <w:divBdr>
            <w:top w:val="none" w:sz="0" w:space="0" w:color="auto"/>
            <w:left w:val="none" w:sz="0" w:space="0" w:color="auto"/>
            <w:bottom w:val="none" w:sz="0" w:space="0" w:color="auto"/>
            <w:right w:val="none" w:sz="0" w:space="0" w:color="auto"/>
          </w:divBdr>
        </w:div>
      </w:divsChild>
    </w:div>
    <w:div w:id="33504392">
      <w:bodyDiv w:val="1"/>
      <w:marLeft w:val="0"/>
      <w:marRight w:val="0"/>
      <w:marTop w:val="0"/>
      <w:marBottom w:val="0"/>
      <w:divBdr>
        <w:top w:val="none" w:sz="0" w:space="0" w:color="auto"/>
        <w:left w:val="none" w:sz="0" w:space="0" w:color="auto"/>
        <w:bottom w:val="none" w:sz="0" w:space="0" w:color="auto"/>
        <w:right w:val="none" w:sz="0" w:space="0" w:color="auto"/>
      </w:divBdr>
      <w:divsChild>
        <w:div w:id="1725834917">
          <w:marLeft w:val="446"/>
          <w:marRight w:val="0"/>
          <w:marTop w:val="0"/>
          <w:marBottom w:val="0"/>
          <w:divBdr>
            <w:top w:val="none" w:sz="0" w:space="0" w:color="auto"/>
            <w:left w:val="none" w:sz="0" w:space="0" w:color="auto"/>
            <w:bottom w:val="none" w:sz="0" w:space="0" w:color="auto"/>
            <w:right w:val="none" w:sz="0" w:space="0" w:color="auto"/>
          </w:divBdr>
        </w:div>
        <w:div w:id="1290353036">
          <w:marLeft w:val="446"/>
          <w:marRight w:val="0"/>
          <w:marTop w:val="0"/>
          <w:marBottom w:val="0"/>
          <w:divBdr>
            <w:top w:val="none" w:sz="0" w:space="0" w:color="auto"/>
            <w:left w:val="none" w:sz="0" w:space="0" w:color="auto"/>
            <w:bottom w:val="none" w:sz="0" w:space="0" w:color="auto"/>
            <w:right w:val="none" w:sz="0" w:space="0" w:color="auto"/>
          </w:divBdr>
        </w:div>
        <w:div w:id="671222439">
          <w:marLeft w:val="446"/>
          <w:marRight w:val="0"/>
          <w:marTop w:val="0"/>
          <w:marBottom w:val="0"/>
          <w:divBdr>
            <w:top w:val="none" w:sz="0" w:space="0" w:color="auto"/>
            <w:left w:val="none" w:sz="0" w:space="0" w:color="auto"/>
            <w:bottom w:val="none" w:sz="0" w:space="0" w:color="auto"/>
            <w:right w:val="none" w:sz="0" w:space="0" w:color="auto"/>
          </w:divBdr>
        </w:div>
        <w:div w:id="28073052">
          <w:marLeft w:val="446"/>
          <w:marRight w:val="0"/>
          <w:marTop w:val="0"/>
          <w:marBottom w:val="0"/>
          <w:divBdr>
            <w:top w:val="none" w:sz="0" w:space="0" w:color="auto"/>
            <w:left w:val="none" w:sz="0" w:space="0" w:color="auto"/>
            <w:bottom w:val="none" w:sz="0" w:space="0" w:color="auto"/>
            <w:right w:val="none" w:sz="0" w:space="0" w:color="auto"/>
          </w:divBdr>
        </w:div>
        <w:div w:id="1568227079">
          <w:marLeft w:val="446"/>
          <w:marRight w:val="0"/>
          <w:marTop w:val="0"/>
          <w:marBottom w:val="0"/>
          <w:divBdr>
            <w:top w:val="none" w:sz="0" w:space="0" w:color="auto"/>
            <w:left w:val="none" w:sz="0" w:space="0" w:color="auto"/>
            <w:bottom w:val="none" w:sz="0" w:space="0" w:color="auto"/>
            <w:right w:val="none" w:sz="0" w:space="0" w:color="auto"/>
          </w:divBdr>
        </w:div>
      </w:divsChild>
    </w:div>
    <w:div w:id="138235856">
      <w:bodyDiv w:val="1"/>
      <w:marLeft w:val="0"/>
      <w:marRight w:val="0"/>
      <w:marTop w:val="0"/>
      <w:marBottom w:val="0"/>
      <w:divBdr>
        <w:top w:val="none" w:sz="0" w:space="0" w:color="auto"/>
        <w:left w:val="none" w:sz="0" w:space="0" w:color="auto"/>
        <w:bottom w:val="none" w:sz="0" w:space="0" w:color="auto"/>
        <w:right w:val="none" w:sz="0" w:space="0" w:color="auto"/>
      </w:divBdr>
    </w:div>
    <w:div w:id="214506298">
      <w:bodyDiv w:val="1"/>
      <w:marLeft w:val="0"/>
      <w:marRight w:val="0"/>
      <w:marTop w:val="0"/>
      <w:marBottom w:val="0"/>
      <w:divBdr>
        <w:top w:val="none" w:sz="0" w:space="0" w:color="auto"/>
        <w:left w:val="none" w:sz="0" w:space="0" w:color="auto"/>
        <w:bottom w:val="none" w:sz="0" w:space="0" w:color="auto"/>
        <w:right w:val="none" w:sz="0" w:space="0" w:color="auto"/>
      </w:divBdr>
    </w:div>
    <w:div w:id="333727500">
      <w:bodyDiv w:val="1"/>
      <w:marLeft w:val="0"/>
      <w:marRight w:val="0"/>
      <w:marTop w:val="0"/>
      <w:marBottom w:val="0"/>
      <w:divBdr>
        <w:top w:val="none" w:sz="0" w:space="0" w:color="auto"/>
        <w:left w:val="none" w:sz="0" w:space="0" w:color="auto"/>
        <w:bottom w:val="none" w:sz="0" w:space="0" w:color="auto"/>
        <w:right w:val="none" w:sz="0" w:space="0" w:color="auto"/>
      </w:divBdr>
    </w:div>
    <w:div w:id="352150046">
      <w:bodyDiv w:val="1"/>
      <w:marLeft w:val="0"/>
      <w:marRight w:val="0"/>
      <w:marTop w:val="0"/>
      <w:marBottom w:val="0"/>
      <w:divBdr>
        <w:top w:val="none" w:sz="0" w:space="0" w:color="auto"/>
        <w:left w:val="none" w:sz="0" w:space="0" w:color="auto"/>
        <w:bottom w:val="none" w:sz="0" w:space="0" w:color="auto"/>
        <w:right w:val="none" w:sz="0" w:space="0" w:color="auto"/>
      </w:divBdr>
    </w:div>
    <w:div w:id="388454304">
      <w:bodyDiv w:val="1"/>
      <w:marLeft w:val="0"/>
      <w:marRight w:val="0"/>
      <w:marTop w:val="0"/>
      <w:marBottom w:val="0"/>
      <w:divBdr>
        <w:top w:val="none" w:sz="0" w:space="0" w:color="auto"/>
        <w:left w:val="none" w:sz="0" w:space="0" w:color="auto"/>
        <w:bottom w:val="none" w:sz="0" w:space="0" w:color="auto"/>
        <w:right w:val="none" w:sz="0" w:space="0" w:color="auto"/>
      </w:divBdr>
    </w:div>
    <w:div w:id="425540175">
      <w:bodyDiv w:val="1"/>
      <w:marLeft w:val="0"/>
      <w:marRight w:val="0"/>
      <w:marTop w:val="0"/>
      <w:marBottom w:val="0"/>
      <w:divBdr>
        <w:top w:val="none" w:sz="0" w:space="0" w:color="auto"/>
        <w:left w:val="none" w:sz="0" w:space="0" w:color="auto"/>
        <w:bottom w:val="none" w:sz="0" w:space="0" w:color="auto"/>
        <w:right w:val="none" w:sz="0" w:space="0" w:color="auto"/>
      </w:divBdr>
    </w:div>
    <w:div w:id="472992773">
      <w:bodyDiv w:val="1"/>
      <w:marLeft w:val="0"/>
      <w:marRight w:val="0"/>
      <w:marTop w:val="0"/>
      <w:marBottom w:val="0"/>
      <w:divBdr>
        <w:top w:val="none" w:sz="0" w:space="0" w:color="auto"/>
        <w:left w:val="none" w:sz="0" w:space="0" w:color="auto"/>
        <w:bottom w:val="none" w:sz="0" w:space="0" w:color="auto"/>
        <w:right w:val="none" w:sz="0" w:space="0" w:color="auto"/>
      </w:divBdr>
    </w:div>
    <w:div w:id="486017916">
      <w:bodyDiv w:val="1"/>
      <w:marLeft w:val="0"/>
      <w:marRight w:val="0"/>
      <w:marTop w:val="0"/>
      <w:marBottom w:val="0"/>
      <w:divBdr>
        <w:top w:val="none" w:sz="0" w:space="0" w:color="auto"/>
        <w:left w:val="none" w:sz="0" w:space="0" w:color="auto"/>
        <w:bottom w:val="none" w:sz="0" w:space="0" w:color="auto"/>
        <w:right w:val="none" w:sz="0" w:space="0" w:color="auto"/>
      </w:divBdr>
    </w:div>
    <w:div w:id="619536037">
      <w:bodyDiv w:val="1"/>
      <w:marLeft w:val="0"/>
      <w:marRight w:val="0"/>
      <w:marTop w:val="0"/>
      <w:marBottom w:val="0"/>
      <w:divBdr>
        <w:top w:val="none" w:sz="0" w:space="0" w:color="auto"/>
        <w:left w:val="none" w:sz="0" w:space="0" w:color="auto"/>
        <w:bottom w:val="none" w:sz="0" w:space="0" w:color="auto"/>
        <w:right w:val="none" w:sz="0" w:space="0" w:color="auto"/>
      </w:divBdr>
    </w:div>
    <w:div w:id="651444171">
      <w:bodyDiv w:val="1"/>
      <w:marLeft w:val="0"/>
      <w:marRight w:val="0"/>
      <w:marTop w:val="0"/>
      <w:marBottom w:val="0"/>
      <w:divBdr>
        <w:top w:val="none" w:sz="0" w:space="0" w:color="auto"/>
        <w:left w:val="none" w:sz="0" w:space="0" w:color="auto"/>
        <w:bottom w:val="none" w:sz="0" w:space="0" w:color="auto"/>
        <w:right w:val="none" w:sz="0" w:space="0" w:color="auto"/>
      </w:divBdr>
    </w:div>
    <w:div w:id="684946471">
      <w:bodyDiv w:val="1"/>
      <w:marLeft w:val="0"/>
      <w:marRight w:val="0"/>
      <w:marTop w:val="0"/>
      <w:marBottom w:val="0"/>
      <w:divBdr>
        <w:top w:val="none" w:sz="0" w:space="0" w:color="auto"/>
        <w:left w:val="none" w:sz="0" w:space="0" w:color="auto"/>
        <w:bottom w:val="none" w:sz="0" w:space="0" w:color="auto"/>
        <w:right w:val="none" w:sz="0" w:space="0" w:color="auto"/>
      </w:divBdr>
    </w:div>
    <w:div w:id="747771029">
      <w:bodyDiv w:val="1"/>
      <w:marLeft w:val="0"/>
      <w:marRight w:val="0"/>
      <w:marTop w:val="0"/>
      <w:marBottom w:val="0"/>
      <w:divBdr>
        <w:top w:val="none" w:sz="0" w:space="0" w:color="auto"/>
        <w:left w:val="none" w:sz="0" w:space="0" w:color="auto"/>
        <w:bottom w:val="none" w:sz="0" w:space="0" w:color="auto"/>
        <w:right w:val="none" w:sz="0" w:space="0" w:color="auto"/>
      </w:divBdr>
    </w:div>
    <w:div w:id="750586972">
      <w:bodyDiv w:val="1"/>
      <w:marLeft w:val="0"/>
      <w:marRight w:val="0"/>
      <w:marTop w:val="0"/>
      <w:marBottom w:val="0"/>
      <w:divBdr>
        <w:top w:val="none" w:sz="0" w:space="0" w:color="auto"/>
        <w:left w:val="none" w:sz="0" w:space="0" w:color="auto"/>
        <w:bottom w:val="none" w:sz="0" w:space="0" w:color="auto"/>
        <w:right w:val="none" w:sz="0" w:space="0" w:color="auto"/>
      </w:divBdr>
    </w:div>
    <w:div w:id="794909791">
      <w:bodyDiv w:val="1"/>
      <w:marLeft w:val="0"/>
      <w:marRight w:val="0"/>
      <w:marTop w:val="0"/>
      <w:marBottom w:val="0"/>
      <w:divBdr>
        <w:top w:val="none" w:sz="0" w:space="0" w:color="auto"/>
        <w:left w:val="none" w:sz="0" w:space="0" w:color="auto"/>
        <w:bottom w:val="none" w:sz="0" w:space="0" w:color="auto"/>
        <w:right w:val="none" w:sz="0" w:space="0" w:color="auto"/>
      </w:divBdr>
    </w:div>
    <w:div w:id="796919041">
      <w:bodyDiv w:val="1"/>
      <w:marLeft w:val="0"/>
      <w:marRight w:val="0"/>
      <w:marTop w:val="0"/>
      <w:marBottom w:val="0"/>
      <w:divBdr>
        <w:top w:val="none" w:sz="0" w:space="0" w:color="auto"/>
        <w:left w:val="none" w:sz="0" w:space="0" w:color="auto"/>
        <w:bottom w:val="none" w:sz="0" w:space="0" w:color="auto"/>
        <w:right w:val="none" w:sz="0" w:space="0" w:color="auto"/>
      </w:divBdr>
      <w:divsChild>
        <w:div w:id="1809663820">
          <w:marLeft w:val="446"/>
          <w:marRight w:val="0"/>
          <w:marTop w:val="0"/>
          <w:marBottom w:val="0"/>
          <w:divBdr>
            <w:top w:val="none" w:sz="0" w:space="0" w:color="auto"/>
            <w:left w:val="none" w:sz="0" w:space="0" w:color="auto"/>
            <w:bottom w:val="none" w:sz="0" w:space="0" w:color="auto"/>
            <w:right w:val="none" w:sz="0" w:space="0" w:color="auto"/>
          </w:divBdr>
        </w:div>
        <w:div w:id="1127159459">
          <w:marLeft w:val="446"/>
          <w:marRight w:val="0"/>
          <w:marTop w:val="0"/>
          <w:marBottom w:val="0"/>
          <w:divBdr>
            <w:top w:val="none" w:sz="0" w:space="0" w:color="auto"/>
            <w:left w:val="none" w:sz="0" w:space="0" w:color="auto"/>
            <w:bottom w:val="none" w:sz="0" w:space="0" w:color="auto"/>
            <w:right w:val="none" w:sz="0" w:space="0" w:color="auto"/>
          </w:divBdr>
        </w:div>
        <w:div w:id="1404832293">
          <w:marLeft w:val="446"/>
          <w:marRight w:val="0"/>
          <w:marTop w:val="0"/>
          <w:marBottom w:val="0"/>
          <w:divBdr>
            <w:top w:val="none" w:sz="0" w:space="0" w:color="auto"/>
            <w:left w:val="none" w:sz="0" w:space="0" w:color="auto"/>
            <w:bottom w:val="none" w:sz="0" w:space="0" w:color="auto"/>
            <w:right w:val="none" w:sz="0" w:space="0" w:color="auto"/>
          </w:divBdr>
        </w:div>
      </w:divsChild>
    </w:div>
    <w:div w:id="807627206">
      <w:bodyDiv w:val="1"/>
      <w:marLeft w:val="0"/>
      <w:marRight w:val="0"/>
      <w:marTop w:val="0"/>
      <w:marBottom w:val="0"/>
      <w:divBdr>
        <w:top w:val="none" w:sz="0" w:space="0" w:color="auto"/>
        <w:left w:val="none" w:sz="0" w:space="0" w:color="auto"/>
        <w:bottom w:val="none" w:sz="0" w:space="0" w:color="auto"/>
        <w:right w:val="none" w:sz="0" w:space="0" w:color="auto"/>
      </w:divBdr>
      <w:divsChild>
        <w:div w:id="329724120">
          <w:marLeft w:val="274"/>
          <w:marRight w:val="0"/>
          <w:marTop w:val="0"/>
          <w:marBottom w:val="0"/>
          <w:divBdr>
            <w:top w:val="none" w:sz="0" w:space="0" w:color="auto"/>
            <w:left w:val="none" w:sz="0" w:space="0" w:color="auto"/>
            <w:bottom w:val="none" w:sz="0" w:space="0" w:color="auto"/>
            <w:right w:val="none" w:sz="0" w:space="0" w:color="auto"/>
          </w:divBdr>
        </w:div>
        <w:div w:id="459811687">
          <w:marLeft w:val="274"/>
          <w:marRight w:val="0"/>
          <w:marTop w:val="0"/>
          <w:marBottom w:val="0"/>
          <w:divBdr>
            <w:top w:val="none" w:sz="0" w:space="0" w:color="auto"/>
            <w:left w:val="none" w:sz="0" w:space="0" w:color="auto"/>
            <w:bottom w:val="none" w:sz="0" w:space="0" w:color="auto"/>
            <w:right w:val="none" w:sz="0" w:space="0" w:color="auto"/>
          </w:divBdr>
        </w:div>
        <w:div w:id="318583340">
          <w:marLeft w:val="274"/>
          <w:marRight w:val="0"/>
          <w:marTop w:val="0"/>
          <w:marBottom w:val="0"/>
          <w:divBdr>
            <w:top w:val="none" w:sz="0" w:space="0" w:color="auto"/>
            <w:left w:val="none" w:sz="0" w:space="0" w:color="auto"/>
            <w:bottom w:val="none" w:sz="0" w:space="0" w:color="auto"/>
            <w:right w:val="none" w:sz="0" w:space="0" w:color="auto"/>
          </w:divBdr>
        </w:div>
        <w:div w:id="2073120215">
          <w:marLeft w:val="274"/>
          <w:marRight w:val="0"/>
          <w:marTop w:val="0"/>
          <w:marBottom w:val="0"/>
          <w:divBdr>
            <w:top w:val="none" w:sz="0" w:space="0" w:color="auto"/>
            <w:left w:val="none" w:sz="0" w:space="0" w:color="auto"/>
            <w:bottom w:val="none" w:sz="0" w:space="0" w:color="auto"/>
            <w:right w:val="none" w:sz="0" w:space="0" w:color="auto"/>
          </w:divBdr>
        </w:div>
        <w:div w:id="1200120562">
          <w:marLeft w:val="274"/>
          <w:marRight w:val="0"/>
          <w:marTop w:val="0"/>
          <w:marBottom w:val="0"/>
          <w:divBdr>
            <w:top w:val="none" w:sz="0" w:space="0" w:color="auto"/>
            <w:left w:val="none" w:sz="0" w:space="0" w:color="auto"/>
            <w:bottom w:val="none" w:sz="0" w:space="0" w:color="auto"/>
            <w:right w:val="none" w:sz="0" w:space="0" w:color="auto"/>
          </w:divBdr>
        </w:div>
        <w:div w:id="194197795">
          <w:marLeft w:val="274"/>
          <w:marRight w:val="0"/>
          <w:marTop w:val="0"/>
          <w:marBottom w:val="0"/>
          <w:divBdr>
            <w:top w:val="none" w:sz="0" w:space="0" w:color="auto"/>
            <w:left w:val="none" w:sz="0" w:space="0" w:color="auto"/>
            <w:bottom w:val="none" w:sz="0" w:space="0" w:color="auto"/>
            <w:right w:val="none" w:sz="0" w:space="0" w:color="auto"/>
          </w:divBdr>
        </w:div>
      </w:divsChild>
    </w:div>
    <w:div w:id="819733981">
      <w:bodyDiv w:val="1"/>
      <w:marLeft w:val="0"/>
      <w:marRight w:val="0"/>
      <w:marTop w:val="0"/>
      <w:marBottom w:val="0"/>
      <w:divBdr>
        <w:top w:val="none" w:sz="0" w:space="0" w:color="auto"/>
        <w:left w:val="none" w:sz="0" w:space="0" w:color="auto"/>
        <w:bottom w:val="none" w:sz="0" w:space="0" w:color="auto"/>
        <w:right w:val="none" w:sz="0" w:space="0" w:color="auto"/>
      </w:divBdr>
    </w:div>
    <w:div w:id="926883298">
      <w:bodyDiv w:val="1"/>
      <w:marLeft w:val="0"/>
      <w:marRight w:val="0"/>
      <w:marTop w:val="0"/>
      <w:marBottom w:val="0"/>
      <w:divBdr>
        <w:top w:val="none" w:sz="0" w:space="0" w:color="auto"/>
        <w:left w:val="none" w:sz="0" w:space="0" w:color="auto"/>
        <w:bottom w:val="none" w:sz="0" w:space="0" w:color="auto"/>
        <w:right w:val="none" w:sz="0" w:space="0" w:color="auto"/>
      </w:divBdr>
    </w:div>
    <w:div w:id="950432679">
      <w:bodyDiv w:val="1"/>
      <w:marLeft w:val="0"/>
      <w:marRight w:val="0"/>
      <w:marTop w:val="0"/>
      <w:marBottom w:val="0"/>
      <w:divBdr>
        <w:top w:val="none" w:sz="0" w:space="0" w:color="auto"/>
        <w:left w:val="none" w:sz="0" w:space="0" w:color="auto"/>
        <w:bottom w:val="none" w:sz="0" w:space="0" w:color="auto"/>
        <w:right w:val="none" w:sz="0" w:space="0" w:color="auto"/>
      </w:divBdr>
    </w:div>
    <w:div w:id="967783247">
      <w:bodyDiv w:val="1"/>
      <w:marLeft w:val="0"/>
      <w:marRight w:val="0"/>
      <w:marTop w:val="0"/>
      <w:marBottom w:val="0"/>
      <w:divBdr>
        <w:top w:val="none" w:sz="0" w:space="0" w:color="auto"/>
        <w:left w:val="none" w:sz="0" w:space="0" w:color="auto"/>
        <w:bottom w:val="none" w:sz="0" w:space="0" w:color="auto"/>
        <w:right w:val="none" w:sz="0" w:space="0" w:color="auto"/>
      </w:divBdr>
      <w:divsChild>
        <w:div w:id="1471943463">
          <w:marLeft w:val="806"/>
          <w:marRight w:val="0"/>
          <w:marTop w:val="0"/>
          <w:marBottom w:val="0"/>
          <w:divBdr>
            <w:top w:val="none" w:sz="0" w:space="0" w:color="auto"/>
            <w:left w:val="none" w:sz="0" w:space="0" w:color="auto"/>
            <w:bottom w:val="none" w:sz="0" w:space="0" w:color="auto"/>
            <w:right w:val="none" w:sz="0" w:space="0" w:color="auto"/>
          </w:divBdr>
        </w:div>
        <w:div w:id="919828351">
          <w:marLeft w:val="806"/>
          <w:marRight w:val="0"/>
          <w:marTop w:val="0"/>
          <w:marBottom w:val="0"/>
          <w:divBdr>
            <w:top w:val="none" w:sz="0" w:space="0" w:color="auto"/>
            <w:left w:val="none" w:sz="0" w:space="0" w:color="auto"/>
            <w:bottom w:val="none" w:sz="0" w:space="0" w:color="auto"/>
            <w:right w:val="none" w:sz="0" w:space="0" w:color="auto"/>
          </w:divBdr>
        </w:div>
        <w:div w:id="814950748">
          <w:marLeft w:val="806"/>
          <w:marRight w:val="0"/>
          <w:marTop w:val="0"/>
          <w:marBottom w:val="0"/>
          <w:divBdr>
            <w:top w:val="none" w:sz="0" w:space="0" w:color="auto"/>
            <w:left w:val="none" w:sz="0" w:space="0" w:color="auto"/>
            <w:bottom w:val="none" w:sz="0" w:space="0" w:color="auto"/>
            <w:right w:val="none" w:sz="0" w:space="0" w:color="auto"/>
          </w:divBdr>
        </w:div>
      </w:divsChild>
    </w:div>
    <w:div w:id="1000500967">
      <w:bodyDiv w:val="1"/>
      <w:marLeft w:val="0"/>
      <w:marRight w:val="0"/>
      <w:marTop w:val="0"/>
      <w:marBottom w:val="0"/>
      <w:divBdr>
        <w:top w:val="none" w:sz="0" w:space="0" w:color="auto"/>
        <w:left w:val="none" w:sz="0" w:space="0" w:color="auto"/>
        <w:bottom w:val="none" w:sz="0" w:space="0" w:color="auto"/>
        <w:right w:val="none" w:sz="0" w:space="0" w:color="auto"/>
      </w:divBdr>
    </w:div>
    <w:div w:id="1058238481">
      <w:bodyDiv w:val="1"/>
      <w:marLeft w:val="0"/>
      <w:marRight w:val="0"/>
      <w:marTop w:val="0"/>
      <w:marBottom w:val="0"/>
      <w:divBdr>
        <w:top w:val="none" w:sz="0" w:space="0" w:color="auto"/>
        <w:left w:val="none" w:sz="0" w:space="0" w:color="auto"/>
        <w:bottom w:val="none" w:sz="0" w:space="0" w:color="auto"/>
        <w:right w:val="none" w:sz="0" w:space="0" w:color="auto"/>
      </w:divBdr>
      <w:divsChild>
        <w:div w:id="1514221259">
          <w:marLeft w:val="274"/>
          <w:marRight w:val="0"/>
          <w:marTop w:val="0"/>
          <w:marBottom w:val="0"/>
          <w:divBdr>
            <w:top w:val="none" w:sz="0" w:space="0" w:color="auto"/>
            <w:left w:val="none" w:sz="0" w:space="0" w:color="auto"/>
            <w:bottom w:val="none" w:sz="0" w:space="0" w:color="auto"/>
            <w:right w:val="none" w:sz="0" w:space="0" w:color="auto"/>
          </w:divBdr>
        </w:div>
      </w:divsChild>
    </w:div>
    <w:div w:id="1090739517">
      <w:bodyDiv w:val="1"/>
      <w:marLeft w:val="0"/>
      <w:marRight w:val="0"/>
      <w:marTop w:val="0"/>
      <w:marBottom w:val="0"/>
      <w:divBdr>
        <w:top w:val="none" w:sz="0" w:space="0" w:color="auto"/>
        <w:left w:val="none" w:sz="0" w:space="0" w:color="auto"/>
        <w:bottom w:val="none" w:sz="0" w:space="0" w:color="auto"/>
        <w:right w:val="none" w:sz="0" w:space="0" w:color="auto"/>
      </w:divBdr>
    </w:div>
    <w:div w:id="1097560615">
      <w:bodyDiv w:val="1"/>
      <w:marLeft w:val="0"/>
      <w:marRight w:val="0"/>
      <w:marTop w:val="0"/>
      <w:marBottom w:val="0"/>
      <w:divBdr>
        <w:top w:val="none" w:sz="0" w:space="0" w:color="auto"/>
        <w:left w:val="none" w:sz="0" w:space="0" w:color="auto"/>
        <w:bottom w:val="none" w:sz="0" w:space="0" w:color="auto"/>
        <w:right w:val="none" w:sz="0" w:space="0" w:color="auto"/>
      </w:divBdr>
    </w:div>
    <w:div w:id="1099564978">
      <w:bodyDiv w:val="1"/>
      <w:marLeft w:val="0"/>
      <w:marRight w:val="0"/>
      <w:marTop w:val="0"/>
      <w:marBottom w:val="0"/>
      <w:divBdr>
        <w:top w:val="none" w:sz="0" w:space="0" w:color="auto"/>
        <w:left w:val="none" w:sz="0" w:space="0" w:color="auto"/>
        <w:bottom w:val="none" w:sz="0" w:space="0" w:color="auto"/>
        <w:right w:val="none" w:sz="0" w:space="0" w:color="auto"/>
      </w:divBdr>
      <w:divsChild>
        <w:div w:id="1234703712">
          <w:marLeft w:val="274"/>
          <w:marRight w:val="0"/>
          <w:marTop w:val="0"/>
          <w:marBottom w:val="0"/>
          <w:divBdr>
            <w:top w:val="none" w:sz="0" w:space="0" w:color="auto"/>
            <w:left w:val="none" w:sz="0" w:space="0" w:color="auto"/>
            <w:bottom w:val="none" w:sz="0" w:space="0" w:color="auto"/>
            <w:right w:val="none" w:sz="0" w:space="0" w:color="auto"/>
          </w:divBdr>
        </w:div>
        <w:div w:id="1223980812">
          <w:marLeft w:val="274"/>
          <w:marRight w:val="0"/>
          <w:marTop w:val="0"/>
          <w:marBottom w:val="0"/>
          <w:divBdr>
            <w:top w:val="none" w:sz="0" w:space="0" w:color="auto"/>
            <w:left w:val="none" w:sz="0" w:space="0" w:color="auto"/>
            <w:bottom w:val="none" w:sz="0" w:space="0" w:color="auto"/>
            <w:right w:val="none" w:sz="0" w:space="0" w:color="auto"/>
          </w:divBdr>
        </w:div>
        <w:div w:id="2064257752">
          <w:marLeft w:val="274"/>
          <w:marRight w:val="0"/>
          <w:marTop w:val="0"/>
          <w:marBottom w:val="0"/>
          <w:divBdr>
            <w:top w:val="none" w:sz="0" w:space="0" w:color="auto"/>
            <w:left w:val="none" w:sz="0" w:space="0" w:color="auto"/>
            <w:bottom w:val="none" w:sz="0" w:space="0" w:color="auto"/>
            <w:right w:val="none" w:sz="0" w:space="0" w:color="auto"/>
          </w:divBdr>
        </w:div>
        <w:div w:id="1943025268">
          <w:marLeft w:val="274"/>
          <w:marRight w:val="0"/>
          <w:marTop w:val="0"/>
          <w:marBottom w:val="0"/>
          <w:divBdr>
            <w:top w:val="none" w:sz="0" w:space="0" w:color="auto"/>
            <w:left w:val="none" w:sz="0" w:space="0" w:color="auto"/>
            <w:bottom w:val="none" w:sz="0" w:space="0" w:color="auto"/>
            <w:right w:val="none" w:sz="0" w:space="0" w:color="auto"/>
          </w:divBdr>
        </w:div>
        <w:div w:id="2100978241">
          <w:marLeft w:val="274"/>
          <w:marRight w:val="0"/>
          <w:marTop w:val="0"/>
          <w:marBottom w:val="0"/>
          <w:divBdr>
            <w:top w:val="none" w:sz="0" w:space="0" w:color="auto"/>
            <w:left w:val="none" w:sz="0" w:space="0" w:color="auto"/>
            <w:bottom w:val="none" w:sz="0" w:space="0" w:color="auto"/>
            <w:right w:val="none" w:sz="0" w:space="0" w:color="auto"/>
          </w:divBdr>
        </w:div>
        <w:div w:id="993995901">
          <w:marLeft w:val="274"/>
          <w:marRight w:val="0"/>
          <w:marTop w:val="0"/>
          <w:marBottom w:val="0"/>
          <w:divBdr>
            <w:top w:val="none" w:sz="0" w:space="0" w:color="auto"/>
            <w:left w:val="none" w:sz="0" w:space="0" w:color="auto"/>
            <w:bottom w:val="none" w:sz="0" w:space="0" w:color="auto"/>
            <w:right w:val="none" w:sz="0" w:space="0" w:color="auto"/>
          </w:divBdr>
        </w:div>
      </w:divsChild>
    </w:div>
    <w:div w:id="1104572448">
      <w:bodyDiv w:val="1"/>
      <w:marLeft w:val="0"/>
      <w:marRight w:val="0"/>
      <w:marTop w:val="0"/>
      <w:marBottom w:val="0"/>
      <w:divBdr>
        <w:top w:val="none" w:sz="0" w:space="0" w:color="auto"/>
        <w:left w:val="none" w:sz="0" w:space="0" w:color="auto"/>
        <w:bottom w:val="none" w:sz="0" w:space="0" w:color="auto"/>
        <w:right w:val="none" w:sz="0" w:space="0" w:color="auto"/>
      </w:divBdr>
      <w:divsChild>
        <w:div w:id="1456486880">
          <w:marLeft w:val="446"/>
          <w:marRight w:val="0"/>
          <w:marTop w:val="0"/>
          <w:marBottom w:val="0"/>
          <w:divBdr>
            <w:top w:val="none" w:sz="0" w:space="0" w:color="auto"/>
            <w:left w:val="none" w:sz="0" w:space="0" w:color="auto"/>
            <w:bottom w:val="none" w:sz="0" w:space="0" w:color="auto"/>
            <w:right w:val="none" w:sz="0" w:space="0" w:color="auto"/>
          </w:divBdr>
        </w:div>
        <w:div w:id="1740251368">
          <w:marLeft w:val="446"/>
          <w:marRight w:val="0"/>
          <w:marTop w:val="0"/>
          <w:marBottom w:val="0"/>
          <w:divBdr>
            <w:top w:val="none" w:sz="0" w:space="0" w:color="auto"/>
            <w:left w:val="none" w:sz="0" w:space="0" w:color="auto"/>
            <w:bottom w:val="none" w:sz="0" w:space="0" w:color="auto"/>
            <w:right w:val="none" w:sz="0" w:space="0" w:color="auto"/>
          </w:divBdr>
        </w:div>
        <w:div w:id="1551113270">
          <w:marLeft w:val="446"/>
          <w:marRight w:val="0"/>
          <w:marTop w:val="0"/>
          <w:marBottom w:val="0"/>
          <w:divBdr>
            <w:top w:val="none" w:sz="0" w:space="0" w:color="auto"/>
            <w:left w:val="none" w:sz="0" w:space="0" w:color="auto"/>
            <w:bottom w:val="none" w:sz="0" w:space="0" w:color="auto"/>
            <w:right w:val="none" w:sz="0" w:space="0" w:color="auto"/>
          </w:divBdr>
        </w:div>
        <w:div w:id="1885867918">
          <w:marLeft w:val="446"/>
          <w:marRight w:val="0"/>
          <w:marTop w:val="0"/>
          <w:marBottom w:val="0"/>
          <w:divBdr>
            <w:top w:val="none" w:sz="0" w:space="0" w:color="auto"/>
            <w:left w:val="none" w:sz="0" w:space="0" w:color="auto"/>
            <w:bottom w:val="none" w:sz="0" w:space="0" w:color="auto"/>
            <w:right w:val="none" w:sz="0" w:space="0" w:color="auto"/>
          </w:divBdr>
        </w:div>
      </w:divsChild>
    </w:div>
    <w:div w:id="1132361568">
      <w:bodyDiv w:val="1"/>
      <w:marLeft w:val="0"/>
      <w:marRight w:val="0"/>
      <w:marTop w:val="0"/>
      <w:marBottom w:val="0"/>
      <w:divBdr>
        <w:top w:val="none" w:sz="0" w:space="0" w:color="auto"/>
        <w:left w:val="none" w:sz="0" w:space="0" w:color="auto"/>
        <w:bottom w:val="none" w:sz="0" w:space="0" w:color="auto"/>
        <w:right w:val="none" w:sz="0" w:space="0" w:color="auto"/>
      </w:divBdr>
    </w:div>
    <w:div w:id="1134064283">
      <w:bodyDiv w:val="1"/>
      <w:marLeft w:val="0"/>
      <w:marRight w:val="0"/>
      <w:marTop w:val="0"/>
      <w:marBottom w:val="0"/>
      <w:divBdr>
        <w:top w:val="none" w:sz="0" w:space="0" w:color="auto"/>
        <w:left w:val="none" w:sz="0" w:space="0" w:color="auto"/>
        <w:bottom w:val="none" w:sz="0" w:space="0" w:color="auto"/>
        <w:right w:val="none" w:sz="0" w:space="0" w:color="auto"/>
      </w:divBdr>
    </w:div>
    <w:div w:id="1151212530">
      <w:bodyDiv w:val="1"/>
      <w:marLeft w:val="0"/>
      <w:marRight w:val="0"/>
      <w:marTop w:val="0"/>
      <w:marBottom w:val="0"/>
      <w:divBdr>
        <w:top w:val="none" w:sz="0" w:space="0" w:color="auto"/>
        <w:left w:val="none" w:sz="0" w:space="0" w:color="auto"/>
        <w:bottom w:val="none" w:sz="0" w:space="0" w:color="auto"/>
        <w:right w:val="none" w:sz="0" w:space="0" w:color="auto"/>
      </w:divBdr>
      <w:divsChild>
        <w:div w:id="1700617001">
          <w:marLeft w:val="446"/>
          <w:marRight w:val="0"/>
          <w:marTop w:val="0"/>
          <w:marBottom w:val="120"/>
          <w:divBdr>
            <w:top w:val="none" w:sz="0" w:space="0" w:color="auto"/>
            <w:left w:val="none" w:sz="0" w:space="0" w:color="auto"/>
            <w:bottom w:val="none" w:sz="0" w:space="0" w:color="auto"/>
            <w:right w:val="none" w:sz="0" w:space="0" w:color="auto"/>
          </w:divBdr>
        </w:div>
      </w:divsChild>
    </w:div>
    <w:div w:id="1164780223">
      <w:bodyDiv w:val="1"/>
      <w:marLeft w:val="0"/>
      <w:marRight w:val="0"/>
      <w:marTop w:val="0"/>
      <w:marBottom w:val="0"/>
      <w:divBdr>
        <w:top w:val="none" w:sz="0" w:space="0" w:color="auto"/>
        <w:left w:val="none" w:sz="0" w:space="0" w:color="auto"/>
        <w:bottom w:val="none" w:sz="0" w:space="0" w:color="auto"/>
        <w:right w:val="none" w:sz="0" w:space="0" w:color="auto"/>
      </w:divBdr>
    </w:div>
    <w:div w:id="1183276391">
      <w:bodyDiv w:val="1"/>
      <w:marLeft w:val="0"/>
      <w:marRight w:val="0"/>
      <w:marTop w:val="0"/>
      <w:marBottom w:val="0"/>
      <w:divBdr>
        <w:top w:val="none" w:sz="0" w:space="0" w:color="auto"/>
        <w:left w:val="none" w:sz="0" w:space="0" w:color="auto"/>
        <w:bottom w:val="none" w:sz="0" w:space="0" w:color="auto"/>
        <w:right w:val="none" w:sz="0" w:space="0" w:color="auto"/>
      </w:divBdr>
      <w:divsChild>
        <w:div w:id="1580553514">
          <w:marLeft w:val="446"/>
          <w:marRight w:val="0"/>
          <w:marTop w:val="0"/>
          <w:marBottom w:val="0"/>
          <w:divBdr>
            <w:top w:val="none" w:sz="0" w:space="0" w:color="auto"/>
            <w:left w:val="none" w:sz="0" w:space="0" w:color="auto"/>
            <w:bottom w:val="none" w:sz="0" w:space="0" w:color="auto"/>
            <w:right w:val="none" w:sz="0" w:space="0" w:color="auto"/>
          </w:divBdr>
        </w:div>
        <w:div w:id="1141506162">
          <w:marLeft w:val="446"/>
          <w:marRight w:val="0"/>
          <w:marTop w:val="0"/>
          <w:marBottom w:val="0"/>
          <w:divBdr>
            <w:top w:val="none" w:sz="0" w:space="0" w:color="auto"/>
            <w:left w:val="none" w:sz="0" w:space="0" w:color="auto"/>
            <w:bottom w:val="none" w:sz="0" w:space="0" w:color="auto"/>
            <w:right w:val="none" w:sz="0" w:space="0" w:color="auto"/>
          </w:divBdr>
        </w:div>
        <w:div w:id="860699498">
          <w:marLeft w:val="446"/>
          <w:marRight w:val="0"/>
          <w:marTop w:val="0"/>
          <w:marBottom w:val="0"/>
          <w:divBdr>
            <w:top w:val="none" w:sz="0" w:space="0" w:color="auto"/>
            <w:left w:val="none" w:sz="0" w:space="0" w:color="auto"/>
            <w:bottom w:val="none" w:sz="0" w:space="0" w:color="auto"/>
            <w:right w:val="none" w:sz="0" w:space="0" w:color="auto"/>
          </w:divBdr>
        </w:div>
        <w:div w:id="1250624738">
          <w:marLeft w:val="446"/>
          <w:marRight w:val="0"/>
          <w:marTop w:val="0"/>
          <w:marBottom w:val="0"/>
          <w:divBdr>
            <w:top w:val="none" w:sz="0" w:space="0" w:color="auto"/>
            <w:left w:val="none" w:sz="0" w:space="0" w:color="auto"/>
            <w:bottom w:val="none" w:sz="0" w:space="0" w:color="auto"/>
            <w:right w:val="none" w:sz="0" w:space="0" w:color="auto"/>
          </w:divBdr>
        </w:div>
        <w:div w:id="837430245">
          <w:marLeft w:val="446"/>
          <w:marRight w:val="0"/>
          <w:marTop w:val="0"/>
          <w:marBottom w:val="0"/>
          <w:divBdr>
            <w:top w:val="none" w:sz="0" w:space="0" w:color="auto"/>
            <w:left w:val="none" w:sz="0" w:space="0" w:color="auto"/>
            <w:bottom w:val="none" w:sz="0" w:space="0" w:color="auto"/>
            <w:right w:val="none" w:sz="0" w:space="0" w:color="auto"/>
          </w:divBdr>
        </w:div>
        <w:div w:id="31611098">
          <w:marLeft w:val="446"/>
          <w:marRight w:val="0"/>
          <w:marTop w:val="0"/>
          <w:marBottom w:val="0"/>
          <w:divBdr>
            <w:top w:val="none" w:sz="0" w:space="0" w:color="auto"/>
            <w:left w:val="none" w:sz="0" w:space="0" w:color="auto"/>
            <w:bottom w:val="none" w:sz="0" w:space="0" w:color="auto"/>
            <w:right w:val="none" w:sz="0" w:space="0" w:color="auto"/>
          </w:divBdr>
        </w:div>
        <w:div w:id="1521746853">
          <w:marLeft w:val="446"/>
          <w:marRight w:val="0"/>
          <w:marTop w:val="0"/>
          <w:marBottom w:val="0"/>
          <w:divBdr>
            <w:top w:val="none" w:sz="0" w:space="0" w:color="auto"/>
            <w:left w:val="none" w:sz="0" w:space="0" w:color="auto"/>
            <w:bottom w:val="none" w:sz="0" w:space="0" w:color="auto"/>
            <w:right w:val="none" w:sz="0" w:space="0" w:color="auto"/>
          </w:divBdr>
        </w:div>
        <w:div w:id="114645834">
          <w:marLeft w:val="446"/>
          <w:marRight w:val="0"/>
          <w:marTop w:val="0"/>
          <w:marBottom w:val="0"/>
          <w:divBdr>
            <w:top w:val="none" w:sz="0" w:space="0" w:color="auto"/>
            <w:left w:val="none" w:sz="0" w:space="0" w:color="auto"/>
            <w:bottom w:val="none" w:sz="0" w:space="0" w:color="auto"/>
            <w:right w:val="none" w:sz="0" w:space="0" w:color="auto"/>
          </w:divBdr>
        </w:div>
      </w:divsChild>
    </w:div>
    <w:div w:id="1205943641">
      <w:bodyDiv w:val="1"/>
      <w:marLeft w:val="0"/>
      <w:marRight w:val="0"/>
      <w:marTop w:val="0"/>
      <w:marBottom w:val="0"/>
      <w:divBdr>
        <w:top w:val="none" w:sz="0" w:space="0" w:color="auto"/>
        <w:left w:val="none" w:sz="0" w:space="0" w:color="auto"/>
        <w:bottom w:val="none" w:sz="0" w:space="0" w:color="auto"/>
        <w:right w:val="none" w:sz="0" w:space="0" w:color="auto"/>
      </w:divBdr>
    </w:div>
    <w:div w:id="1241335111">
      <w:bodyDiv w:val="1"/>
      <w:marLeft w:val="0"/>
      <w:marRight w:val="0"/>
      <w:marTop w:val="0"/>
      <w:marBottom w:val="0"/>
      <w:divBdr>
        <w:top w:val="none" w:sz="0" w:space="0" w:color="auto"/>
        <w:left w:val="none" w:sz="0" w:space="0" w:color="auto"/>
        <w:bottom w:val="none" w:sz="0" w:space="0" w:color="auto"/>
        <w:right w:val="none" w:sz="0" w:space="0" w:color="auto"/>
      </w:divBdr>
    </w:div>
    <w:div w:id="1257907857">
      <w:bodyDiv w:val="1"/>
      <w:marLeft w:val="0"/>
      <w:marRight w:val="0"/>
      <w:marTop w:val="0"/>
      <w:marBottom w:val="0"/>
      <w:divBdr>
        <w:top w:val="none" w:sz="0" w:space="0" w:color="auto"/>
        <w:left w:val="none" w:sz="0" w:space="0" w:color="auto"/>
        <w:bottom w:val="none" w:sz="0" w:space="0" w:color="auto"/>
        <w:right w:val="none" w:sz="0" w:space="0" w:color="auto"/>
      </w:divBdr>
    </w:div>
    <w:div w:id="1285189678">
      <w:bodyDiv w:val="1"/>
      <w:marLeft w:val="0"/>
      <w:marRight w:val="0"/>
      <w:marTop w:val="0"/>
      <w:marBottom w:val="0"/>
      <w:divBdr>
        <w:top w:val="none" w:sz="0" w:space="0" w:color="auto"/>
        <w:left w:val="none" w:sz="0" w:space="0" w:color="auto"/>
        <w:bottom w:val="none" w:sz="0" w:space="0" w:color="auto"/>
        <w:right w:val="none" w:sz="0" w:space="0" w:color="auto"/>
      </w:divBdr>
      <w:divsChild>
        <w:div w:id="2015105348">
          <w:marLeft w:val="274"/>
          <w:marRight w:val="0"/>
          <w:marTop w:val="0"/>
          <w:marBottom w:val="0"/>
          <w:divBdr>
            <w:top w:val="none" w:sz="0" w:space="0" w:color="auto"/>
            <w:left w:val="none" w:sz="0" w:space="0" w:color="auto"/>
            <w:bottom w:val="none" w:sz="0" w:space="0" w:color="auto"/>
            <w:right w:val="none" w:sz="0" w:space="0" w:color="auto"/>
          </w:divBdr>
        </w:div>
        <w:div w:id="1255431187">
          <w:marLeft w:val="274"/>
          <w:marRight w:val="0"/>
          <w:marTop w:val="0"/>
          <w:marBottom w:val="0"/>
          <w:divBdr>
            <w:top w:val="none" w:sz="0" w:space="0" w:color="auto"/>
            <w:left w:val="none" w:sz="0" w:space="0" w:color="auto"/>
            <w:bottom w:val="none" w:sz="0" w:space="0" w:color="auto"/>
            <w:right w:val="none" w:sz="0" w:space="0" w:color="auto"/>
          </w:divBdr>
        </w:div>
        <w:div w:id="777796638">
          <w:marLeft w:val="274"/>
          <w:marRight w:val="0"/>
          <w:marTop w:val="0"/>
          <w:marBottom w:val="0"/>
          <w:divBdr>
            <w:top w:val="none" w:sz="0" w:space="0" w:color="auto"/>
            <w:left w:val="none" w:sz="0" w:space="0" w:color="auto"/>
            <w:bottom w:val="none" w:sz="0" w:space="0" w:color="auto"/>
            <w:right w:val="none" w:sz="0" w:space="0" w:color="auto"/>
          </w:divBdr>
        </w:div>
        <w:div w:id="80377174">
          <w:marLeft w:val="274"/>
          <w:marRight w:val="0"/>
          <w:marTop w:val="0"/>
          <w:marBottom w:val="0"/>
          <w:divBdr>
            <w:top w:val="none" w:sz="0" w:space="0" w:color="auto"/>
            <w:left w:val="none" w:sz="0" w:space="0" w:color="auto"/>
            <w:bottom w:val="none" w:sz="0" w:space="0" w:color="auto"/>
            <w:right w:val="none" w:sz="0" w:space="0" w:color="auto"/>
          </w:divBdr>
        </w:div>
        <w:div w:id="335228392">
          <w:marLeft w:val="274"/>
          <w:marRight w:val="0"/>
          <w:marTop w:val="0"/>
          <w:marBottom w:val="0"/>
          <w:divBdr>
            <w:top w:val="none" w:sz="0" w:space="0" w:color="auto"/>
            <w:left w:val="none" w:sz="0" w:space="0" w:color="auto"/>
            <w:bottom w:val="none" w:sz="0" w:space="0" w:color="auto"/>
            <w:right w:val="none" w:sz="0" w:space="0" w:color="auto"/>
          </w:divBdr>
        </w:div>
        <w:div w:id="1625890390">
          <w:marLeft w:val="274"/>
          <w:marRight w:val="0"/>
          <w:marTop w:val="0"/>
          <w:marBottom w:val="0"/>
          <w:divBdr>
            <w:top w:val="none" w:sz="0" w:space="0" w:color="auto"/>
            <w:left w:val="none" w:sz="0" w:space="0" w:color="auto"/>
            <w:bottom w:val="none" w:sz="0" w:space="0" w:color="auto"/>
            <w:right w:val="none" w:sz="0" w:space="0" w:color="auto"/>
          </w:divBdr>
        </w:div>
      </w:divsChild>
    </w:div>
    <w:div w:id="1292860925">
      <w:bodyDiv w:val="1"/>
      <w:marLeft w:val="0"/>
      <w:marRight w:val="0"/>
      <w:marTop w:val="0"/>
      <w:marBottom w:val="0"/>
      <w:divBdr>
        <w:top w:val="none" w:sz="0" w:space="0" w:color="auto"/>
        <w:left w:val="none" w:sz="0" w:space="0" w:color="auto"/>
        <w:bottom w:val="none" w:sz="0" w:space="0" w:color="auto"/>
        <w:right w:val="none" w:sz="0" w:space="0" w:color="auto"/>
      </w:divBdr>
    </w:div>
    <w:div w:id="1322123359">
      <w:bodyDiv w:val="1"/>
      <w:marLeft w:val="0"/>
      <w:marRight w:val="0"/>
      <w:marTop w:val="0"/>
      <w:marBottom w:val="0"/>
      <w:divBdr>
        <w:top w:val="none" w:sz="0" w:space="0" w:color="auto"/>
        <w:left w:val="none" w:sz="0" w:space="0" w:color="auto"/>
        <w:bottom w:val="none" w:sz="0" w:space="0" w:color="auto"/>
        <w:right w:val="none" w:sz="0" w:space="0" w:color="auto"/>
      </w:divBdr>
      <w:divsChild>
        <w:div w:id="2055155327">
          <w:marLeft w:val="274"/>
          <w:marRight w:val="0"/>
          <w:marTop w:val="0"/>
          <w:marBottom w:val="0"/>
          <w:divBdr>
            <w:top w:val="none" w:sz="0" w:space="0" w:color="auto"/>
            <w:left w:val="none" w:sz="0" w:space="0" w:color="auto"/>
            <w:bottom w:val="none" w:sz="0" w:space="0" w:color="auto"/>
            <w:right w:val="none" w:sz="0" w:space="0" w:color="auto"/>
          </w:divBdr>
        </w:div>
        <w:div w:id="2123257137">
          <w:marLeft w:val="274"/>
          <w:marRight w:val="0"/>
          <w:marTop w:val="0"/>
          <w:marBottom w:val="0"/>
          <w:divBdr>
            <w:top w:val="none" w:sz="0" w:space="0" w:color="auto"/>
            <w:left w:val="none" w:sz="0" w:space="0" w:color="auto"/>
            <w:bottom w:val="none" w:sz="0" w:space="0" w:color="auto"/>
            <w:right w:val="none" w:sz="0" w:space="0" w:color="auto"/>
          </w:divBdr>
        </w:div>
        <w:div w:id="1520310506">
          <w:marLeft w:val="274"/>
          <w:marRight w:val="0"/>
          <w:marTop w:val="0"/>
          <w:marBottom w:val="0"/>
          <w:divBdr>
            <w:top w:val="none" w:sz="0" w:space="0" w:color="auto"/>
            <w:left w:val="none" w:sz="0" w:space="0" w:color="auto"/>
            <w:bottom w:val="none" w:sz="0" w:space="0" w:color="auto"/>
            <w:right w:val="none" w:sz="0" w:space="0" w:color="auto"/>
          </w:divBdr>
        </w:div>
        <w:div w:id="1726564165">
          <w:marLeft w:val="274"/>
          <w:marRight w:val="0"/>
          <w:marTop w:val="0"/>
          <w:marBottom w:val="0"/>
          <w:divBdr>
            <w:top w:val="none" w:sz="0" w:space="0" w:color="auto"/>
            <w:left w:val="none" w:sz="0" w:space="0" w:color="auto"/>
            <w:bottom w:val="none" w:sz="0" w:space="0" w:color="auto"/>
            <w:right w:val="none" w:sz="0" w:space="0" w:color="auto"/>
          </w:divBdr>
        </w:div>
        <w:div w:id="2027443228">
          <w:marLeft w:val="274"/>
          <w:marRight w:val="0"/>
          <w:marTop w:val="0"/>
          <w:marBottom w:val="0"/>
          <w:divBdr>
            <w:top w:val="none" w:sz="0" w:space="0" w:color="auto"/>
            <w:left w:val="none" w:sz="0" w:space="0" w:color="auto"/>
            <w:bottom w:val="none" w:sz="0" w:space="0" w:color="auto"/>
            <w:right w:val="none" w:sz="0" w:space="0" w:color="auto"/>
          </w:divBdr>
        </w:div>
        <w:div w:id="7680486">
          <w:marLeft w:val="274"/>
          <w:marRight w:val="0"/>
          <w:marTop w:val="0"/>
          <w:marBottom w:val="0"/>
          <w:divBdr>
            <w:top w:val="none" w:sz="0" w:space="0" w:color="auto"/>
            <w:left w:val="none" w:sz="0" w:space="0" w:color="auto"/>
            <w:bottom w:val="none" w:sz="0" w:space="0" w:color="auto"/>
            <w:right w:val="none" w:sz="0" w:space="0" w:color="auto"/>
          </w:divBdr>
        </w:div>
      </w:divsChild>
    </w:div>
    <w:div w:id="1465924116">
      <w:bodyDiv w:val="1"/>
      <w:marLeft w:val="0"/>
      <w:marRight w:val="0"/>
      <w:marTop w:val="0"/>
      <w:marBottom w:val="0"/>
      <w:divBdr>
        <w:top w:val="none" w:sz="0" w:space="0" w:color="auto"/>
        <w:left w:val="none" w:sz="0" w:space="0" w:color="auto"/>
        <w:bottom w:val="none" w:sz="0" w:space="0" w:color="auto"/>
        <w:right w:val="none" w:sz="0" w:space="0" w:color="auto"/>
      </w:divBdr>
    </w:div>
    <w:div w:id="1470131405">
      <w:bodyDiv w:val="1"/>
      <w:marLeft w:val="0"/>
      <w:marRight w:val="0"/>
      <w:marTop w:val="0"/>
      <w:marBottom w:val="0"/>
      <w:divBdr>
        <w:top w:val="none" w:sz="0" w:space="0" w:color="auto"/>
        <w:left w:val="none" w:sz="0" w:space="0" w:color="auto"/>
        <w:bottom w:val="none" w:sz="0" w:space="0" w:color="auto"/>
        <w:right w:val="none" w:sz="0" w:space="0" w:color="auto"/>
      </w:divBdr>
    </w:div>
    <w:div w:id="1516188314">
      <w:bodyDiv w:val="1"/>
      <w:marLeft w:val="0"/>
      <w:marRight w:val="0"/>
      <w:marTop w:val="0"/>
      <w:marBottom w:val="0"/>
      <w:divBdr>
        <w:top w:val="none" w:sz="0" w:space="0" w:color="auto"/>
        <w:left w:val="none" w:sz="0" w:space="0" w:color="auto"/>
        <w:bottom w:val="none" w:sz="0" w:space="0" w:color="auto"/>
        <w:right w:val="none" w:sz="0" w:space="0" w:color="auto"/>
      </w:divBdr>
    </w:div>
    <w:div w:id="1543246594">
      <w:bodyDiv w:val="1"/>
      <w:marLeft w:val="0"/>
      <w:marRight w:val="0"/>
      <w:marTop w:val="0"/>
      <w:marBottom w:val="0"/>
      <w:divBdr>
        <w:top w:val="none" w:sz="0" w:space="0" w:color="auto"/>
        <w:left w:val="none" w:sz="0" w:space="0" w:color="auto"/>
        <w:bottom w:val="none" w:sz="0" w:space="0" w:color="auto"/>
        <w:right w:val="none" w:sz="0" w:space="0" w:color="auto"/>
      </w:divBdr>
    </w:div>
    <w:div w:id="1546329556">
      <w:bodyDiv w:val="1"/>
      <w:marLeft w:val="0"/>
      <w:marRight w:val="0"/>
      <w:marTop w:val="0"/>
      <w:marBottom w:val="0"/>
      <w:divBdr>
        <w:top w:val="none" w:sz="0" w:space="0" w:color="auto"/>
        <w:left w:val="none" w:sz="0" w:space="0" w:color="auto"/>
        <w:bottom w:val="none" w:sz="0" w:space="0" w:color="auto"/>
        <w:right w:val="none" w:sz="0" w:space="0" w:color="auto"/>
      </w:divBdr>
    </w:div>
    <w:div w:id="1633756331">
      <w:bodyDiv w:val="1"/>
      <w:marLeft w:val="0"/>
      <w:marRight w:val="0"/>
      <w:marTop w:val="0"/>
      <w:marBottom w:val="0"/>
      <w:divBdr>
        <w:top w:val="none" w:sz="0" w:space="0" w:color="auto"/>
        <w:left w:val="none" w:sz="0" w:space="0" w:color="auto"/>
        <w:bottom w:val="none" w:sz="0" w:space="0" w:color="auto"/>
        <w:right w:val="none" w:sz="0" w:space="0" w:color="auto"/>
      </w:divBdr>
    </w:div>
    <w:div w:id="1711997400">
      <w:bodyDiv w:val="1"/>
      <w:marLeft w:val="0"/>
      <w:marRight w:val="0"/>
      <w:marTop w:val="0"/>
      <w:marBottom w:val="0"/>
      <w:divBdr>
        <w:top w:val="none" w:sz="0" w:space="0" w:color="auto"/>
        <w:left w:val="none" w:sz="0" w:space="0" w:color="auto"/>
        <w:bottom w:val="none" w:sz="0" w:space="0" w:color="auto"/>
        <w:right w:val="none" w:sz="0" w:space="0" w:color="auto"/>
      </w:divBdr>
    </w:div>
    <w:div w:id="1819803799">
      <w:bodyDiv w:val="1"/>
      <w:marLeft w:val="0"/>
      <w:marRight w:val="0"/>
      <w:marTop w:val="0"/>
      <w:marBottom w:val="0"/>
      <w:divBdr>
        <w:top w:val="none" w:sz="0" w:space="0" w:color="auto"/>
        <w:left w:val="none" w:sz="0" w:space="0" w:color="auto"/>
        <w:bottom w:val="none" w:sz="0" w:space="0" w:color="auto"/>
        <w:right w:val="none" w:sz="0" w:space="0" w:color="auto"/>
      </w:divBdr>
    </w:div>
    <w:div w:id="1822692132">
      <w:bodyDiv w:val="1"/>
      <w:marLeft w:val="0"/>
      <w:marRight w:val="0"/>
      <w:marTop w:val="0"/>
      <w:marBottom w:val="0"/>
      <w:divBdr>
        <w:top w:val="none" w:sz="0" w:space="0" w:color="auto"/>
        <w:left w:val="none" w:sz="0" w:space="0" w:color="auto"/>
        <w:bottom w:val="none" w:sz="0" w:space="0" w:color="auto"/>
        <w:right w:val="none" w:sz="0" w:space="0" w:color="auto"/>
      </w:divBdr>
    </w:div>
    <w:div w:id="1824854277">
      <w:bodyDiv w:val="1"/>
      <w:marLeft w:val="0"/>
      <w:marRight w:val="0"/>
      <w:marTop w:val="0"/>
      <w:marBottom w:val="0"/>
      <w:divBdr>
        <w:top w:val="none" w:sz="0" w:space="0" w:color="auto"/>
        <w:left w:val="none" w:sz="0" w:space="0" w:color="auto"/>
        <w:bottom w:val="none" w:sz="0" w:space="0" w:color="auto"/>
        <w:right w:val="none" w:sz="0" w:space="0" w:color="auto"/>
      </w:divBdr>
    </w:div>
    <w:div w:id="1895119952">
      <w:bodyDiv w:val="1"/>
      <w:marLeft w:val="0"/>
      <w:marRight w:val="0"/>
      <w:marTop w:val="0"/>
      <w:marBottom w:val="0"/>
      <w:divBdr>
        <w:top w:val="none" w:sz="0" w:space="0" w:color="auto"/>
        <w:left w:val="none" w:sz="0" w:space="0" w:color="auto"/>
        <w:bottom w:val="none" w:sz="0" w:space="0" w:color="auto"/>
        <w:right w:val="none" w:sz="0" w:space="0" w:color="auto"/>
      </w:divBdr>
    </w:div>
    <w:div w:id="1903977011">
      <w:bodyDiv w:val="1"/>
      <w:marLeft w:val="0"/>
      <w:marRight w:val="0"/>
      <w:marTop w:val="0"/>
      <w:marBottom w:val="0"/>
      <w:divBdr>
        <w:top w:val="none" w:sz="0" w:space="0" w:color="auto"/>
        <w:left w:val="none" w:sz="0" w:space="0" w:color="auto"/>
        <w:bottom w:val="none" w:sz="0" w:space="0" w:color="auto"/>
        <w:right w:val="none" w:sz="0" w:space="0" w:color="auto"/>
      </w:divBdr>
    </w:div>
    <w:div w:id="1952979069">
      <w:bodyDiv w:val="1"/>
      <w:marLeft w:val="0"/>
      <w:marRight w:val="0"/>
      <w:marTop w:val="0"/>
      <w:marBottom w:val="0"/>
      <w:divBdr>
        <w:top w:val="none" w:sz="0" w:space="0" w:color="auto"/>
        <w:left w:val="none" w:sz="0" w:space="0" w:color="auto"/>
        <w:bottom w:val="none" w:sz="0" w:space="0" w:color="auto"/>
        <w:right w:val="none" w:sz="0" w:space="0" w:color="auto"/>
      </w:divBdr>
    </w:div>
    <w:div w:id="1971588751">
      <w:bodyDiv w:val="1"/>
      <w:marLeft w:val="0"/>
      <w:marRight w:val="0"/>
      <w:marTop w:val="0"/>
      <w:marBottom w:val="0"/>
      <w:divBdr>
        <w:top w:val="none" w:sz="0" w:space="0" w:color="auto"/>
        <w:left w:val="none" w:sz="0" w:space="0" w:color="auto"/>
        <w:bottom w:val="none" w:sz="0" w:space="0" w:color="auto"/>
        <w:right w:val="none" w:sz="0" w:space="0" w:color="auto"/>
      </w:divBdr>
    </w:div>
    <w:div w:id="2002343345">
      <w:bodyDiv w:val="1"/>
      <w:marLeft w:val="0"/>
      <w:marRight w:val="0"/>
      <w:marTop w:val="0"/>
      <w:marBottom w:val="0"/>
      <w:divBdr>
        <w:top w:val="none" w:sz="0" w:space="0" w:color="auto"/>
        <w:left w:val="none" w:sz="0" w:space="0" w:color="auto"/>
        <w:bottom w:val="none" w:sz="0" w:space="0" w:color="auto"/>
        <w:right w:val="none" w:sz="0" w:space="0" w:color="auto"/>
      </w:divBdr>
    </w:div>
    <w:div w:id="2020346906">
      <w:bodyDiv w:val="1"/>
      <w:marLeft w:val="0"/>
      <w:marRight w:val="0"/>
      <w:marTop w:val="0"/>
      <w:marBottom w:val="0"/>
      <w:divBdr>
        <w:top w:val="none" w:sz="0" w:space="0" w:color="auto"/>
        <w:left w:val="none" w:sz="0" w:space="0" w:color="auto"/>
        <w:bottom w:val="none" w:sz="0" w:space="0" w:color="auto"/>
        <w:right w:val="none" w:sz="0" w:space="0" w:color="auto"/>
      </w:divBdr>
      <w:divsChild>
        <w:div w:id="1225793054">
          <w:marLeft w:val="446"/>
          <w:marRight w:val="0"/>
          <w:marTop w:val="0"/>
          <w:marBottom w:val="0"/>
          <w:divBdr>
            <w:top w:val="none" w:sz="0" w:space="0" w:color="auto"/>
            <w:left w:val="none" w:sz="0" w:space="0" w:color="auto"/>
            <w:bottom w:val="none" w:sz="0" w:space="0" w:color="auto"/>
            <w:right w:val="none" w:sz="0" w:space="0" w:color="auto"/>
          </w:divBdr>
        </w:div>
        <w:div w:id="1238393704">
          <w:marLeft w:val="446"/>
          <w:marRight w:val="0"/>
          <w:marTop w:val="0"/>
          <w:marBottom w:val="0"/>
          <w:divBdr>
            <w:top w:val="none" w:sz="0" w:space="0" w:color="auto"/>
            <w:left w:val="none" w:sz="0" w:space="0" w:color="auto"/>
            <w:bottom w:val="none" w:sz="0" w:space="0" w:color="auto"/>
            <w:right w:val="none" w:sz="0" w:space="0" w:color="auto"/>
          </w:divBdr>
        </w:div>
        <w:div w:id="744841212">
          <w:marLeft w:val="446"/>
          <w:marRight w:val="0"/>
          <w:marTop w:val="0"/>
          <w:marBottom w:val="0"/>
          <w:divBdr>
            <w:top w:val="none" w:sz="0" w:space="0" w:color="auto"/>
            <w:left w:val="none" w:sz="0" w:space="0" w:color="auto"/>
            <w:bottom w:val="none" w:sz="0" w:space="0" w:color="auto"/>
            <w:right w:val="none" w:sz="0" w:space="0" w:color="auto"/>
          </w:divBdr>
        </w:div>
        <w:div w:id="1722290753">
          <w:marLeft w:val="446"/>
          <w:marRight w:val="0"/>
          <w:marTop w:val="0"/>
          <w:marBottom w:val="0"/>
          <w:divBdr>
            <w:top w:val="none" w:sz="0" w:space="0" w:color="auto"/>
            <w:left w:val="none" w:sz="0" w:space="0" w:color="auto"/>
            <w:bottom w:val="none" w:sz="0" w:space="0" w:color="auto"/>
            <w:right w:val="none" w:sz="0" w:space="0" w:color="auto"/>
          </w:divBdr>
        </w:div>
        <w:div w:id="1670017090">
          <w:marLeft w:val="446"/>
          <w:marRight w:val="0"/>
          <w:marTop w:val="0"/>
          <w:marBottom w:val="0"/>
          <w:divBdr>
            <w:top w:val="none" w:sz="0" w:space="0" w:color="auto"/>
            <w:left w:val="none" w:sz="0" w:space="0" w:color="auto"/>
            <w:bottom w:val="none" w:sz="0" w:space="0" w:color="auto"/>
            <w:right w:val="none" w:sz="0" w:space="0" w:color="auto"/>
          </w:divBdr>
        </w:div>
        <w:div w:id="1804929175">
          <w:marLeft w:val="446"/>
          <w:marRight w:val="0"/>
          <w:marTop w:val="0"/>
          <w:marBottom w:val="0"/>
          <w:divBdr>
            <w:top w:val="none" w:sz="0" w:space="0" w:color="auto"/>
            <w:left w:val="none" w:sz="0" w:space="0" w:color="auto"/>
            <w:bottom w:val="none" w:sz="0" w:space="0" w:color="auto"/>
            <w:right w:val="none" w:sz="0" w:space="0" w:color="auto"/>
          </w:divBdr>
        </w:div>
        <w:div w:id="1275552388">
          <w:marLeft w:val="446"/>
          <w:marRight w:val="0"/>
          <w:marTop w:val="0"/>
          <w:marBottom w:val="0"/>
          <w:divBdr>
            <w:top w:val="none" w:sz="0" w:space="0" w:color="auto"/>
            <w:left w:val="none" w:sz="0" w:space="0" w:color="auto"/>
            <w:bottom w:val="none" w:sz="0" w:space="0" w:color="auto"/>
            <w:right w:val="none" w:sz="0" w:space="0" w:color="auto"/>
          </w:divBdr>
        </w:div>
      </w:divsChild>
    </w:div>
    <w:div w:id="2040428469">
      <w:bodyDiv w:val="1"/>
      <w:marLeft w:val="0"/>
      <w:marRight w:val="0"/>
      <w:marTop w:val="0"/>
      <w:marBottom w:val="0"/>
      <w:divBdr>
        <w:top w:val="none" w:sz="0" w:space="0" w:color="auto"/>
        <w:left w:val="none" w:sz="0" w:space="0" w:color="auto"/>
        <w:bottom w:val="none" w:sz="0" w:space="0" w:color="auto"/>
        <w:right w:val="none" w:sz="0" w:space="0" w:color="auto"/>
      </w:divBdr>
    </w:div>
    <w:div w:id="209704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1.xlsx"/><Relationship Id="rId18" Type="http://schemas.microsoft.com/office/2007/relationships/diagramDrawing" Target="diagrams/drawing1.xml"/><Relationship Id="rId26" Type="http://schemas.openxmlformats.org/officeDocument/2006/relationships/package" Target="embeddings/Hoja_de_c_lculo_de_Microsoft_Excel5.xls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Hoja_de_c_lculo_de_Microsoft_Excel9.xlsx"/><Relationship Id="rId42" Type="http://schemas.openxmlformats.org/officeDocument/2006/relationships/package" Target="embeddings/Hoja_de_c_lculo_de_Microsoft_Excel13.xlsx"/><Relationship Id="rId47" Type="http://schemas.openxmlformats.org/officeDocument/2006/relationships/image" Target="media/image18.emf"/><Relationship Id="rId50" Type="http://schemas.openxmlformats.org/officeDocument/2006/relationships/package" Target="embeddings/Hoja_de_c_lculo_de_Microsoft_Excel17.xlsx"/><Relationship Id="rId55" Type="http://schemas.openxmlformats.org/officeDocument/2006/relationships/image" Target="media/image22.emf"/><Relationship Id="rId63" Type="http://schemas.openxmlformats.org/officeDocument/2006/relationships/image" Target="media/image27.emf"/><Relationship Id="rId68" Type="http://schemas.openxmlformats.org/officeDocument/2006/relationships/package" Target="embeddings/Hoja_de_c_lculo_de_Microsoft_Excel25.xlsx"/><Relationship Id="rId76" Type="http://schemas.openxmlformats.org/officeDocument/2006/relationships/package" Target="embeddings/Hoja_de_c_lculo_de_Microsoft_Excel29.xlsx"/><Relationship Id="rId84" Type="http://schemas.openxmlformats.org/officeDocument/2006/relationships/package" Target="embeddings/Hoja_de_c_lculo_de_Microsoft_Excel33.xlsx"/><Relationship Id="rId89"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package" Target="embeddings/Hoja_de_c_lculo_de_Microsoft_Excel4.xlsx"/><Relationship Id="rId32" Type="http://schemas.openxmlformats.org/officeDocument/2006/relationships/package" Target="embeddings/Hoja_de_c_lculo_de_Microsoft_Excel8.xlsx"/><Relationship Id="rId37" Type="http://schemas.openxmlformats.org/officeDocument/2006/relationships/image" Target="media/image13.emf"/><Relationship Id="rId40" Type="http://schemas.openxmlformats.org/officeDocument/2006/relationships/package" Target="embeddings/Hoja_de_c_lculo_de_Microsoft_Excel12.xls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Hoja_de_c_lculo_de_Microsoft_Excel21.xlsx"/><Relationship Id="rId66" Type="http://schemas.openxmlformats.org/officeDocument/2006/relationships/package" Target="embeddings/Hoja_de_c_lculo_de_Microsoft_Excel24.xlsx"/><Relationship Id="rId74" Type="http://schemas.openxmlformats.org/officeDocument/2006/relationships/package" Target="embeddings/Hoja_de_c_lculo_de_Microsoft_Excel28.xlsx"/><Relationship Id="rId79" Type="http://schemas.openxmlformats.org/officeDocument/2006/relationships/image" Target="media/image35.e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package" Target="embeddings/Hoja_de_c_lculo_de_Microsoft_Excel32.xlsx"/><Relationship Id="rId90" Type="http://schemas.openxmlformats.org/officeDocument/2006/relationships/package" Target="embeddings/Hoja_de_c_lculo_de_Microsoft_Excel36.xlsx"/><Relationship Id="rId19" Type="http://schemas.openxmlformats.org/officeDocument/2006/relationships/image" Target="media/image4.emf"/><Relationship Id="rId14" Type="http://schemas.openxmlformats.org/officeDocument/2006/relationships/diagramData" Target="diagrams/data1.xml"/><Relationship Id="rId22" Type="http://schemas.openxmlformats.org/officeDocument/2006/relationships/package" Target="embeddings/Hoja_de_c_lculo_de_Microsoft_Excel3.xlsx"/><Relationship Id="rId27" Type="http://schemas.openxmlformats.org/officeDocument/2006/relationships/image" Target="media/image8.emf"/><Relationship Id="rId30" Type="http://schemas.openxmlformats.org/officeDocument/2006/relationships/package" Target="embeddings/Hoja_de_c_lculo_de_Microsoft_Excel7.xls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Hoja_de_c_lculo_de_Microsoft_Excel16.xlsx"/><Relationship Id="rId56" Type="http://schemas.openxmlformats.org/officeDocument/2006/relationships/package" Target="embeddings/Hoja_de_c_lculo_de_Microsoft_Excel20.xlsx"/><Relationship Id="rId64" Type="http://schemas.openxmlformats.org/officeDocument/2006/relationships/package" Target="embeddings/Hoja_de_c_lculo_de_Microsoft_Excel23.xlsx"/><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package" Target="embeddings/Hoja_de_c_lculo_de_Microsoft_Excel27.xlsx"/><Relationship Id="rId80" Type="http://schemas.openxmlformats.org/officeDocument/2006/relationships/package" Target="embeddings/Hoja_de_c_lculo_de_Microsoft_Excel31.xlsx"/><Relationship Id="rId85"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diagramColors" Target="diagrams/colors1.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Hoja_de_c_lculo_de_Microsoft_Excel11.xlsx"/><Relationship Id="rId46" Type="http://schemas.openxmlformats.org/officeDocument/2006/relationships/package" Target="embeddings/Hoja_de_c_lculo_de_Microsoft_Excel15.xlsx"/><Relationship Id="rId59" Type="http://schemas.openxmlformats.org/officeDocument/2006/relationships/image" Target="media/image24.emf"/><Relationship Id="rId67" Type="http://schemas.openxmlformats.org/officeDocument/2006/relationships/image" Target="media/image29.emf"/><Relationship Id="rId20" Type="http://schemas.openxmlformats.org/officeDocument/2006/relationships/package" Target="embeddings/Hoja_de_c_lculo_de_Microsoft_Excel2.xlsx"/><Relationship Id="rId41" Type="http://schemas.openxmlformats.org/officeDocument/2006/relationships/image" Target="media/image15.emf"/><Relationship Id="rId54" Type="http://schemas.openxmlformats.org/officeDocument/2006/relationships/package" Target="embeddings/Hoja_de_c_lculo_de_Microsoft_Excel19.xlsx"/><Relationship Id="rId62" Type="http://schemas.openxmlformats.org/officeDocument/2006/relationships/package" Target="embeddings/Hoja_de_c_lculo_de_Microsoft_Excel22.xlsx"/><Relationship Id="rId70" Type="http://schemas.openxmlformats.org/officeDocument/2006/relationships/package" Target="embeddings/Hoja_de_c_lculo_de_Microsoft_Excel26.xls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Hoja_de_c_lculo_de_Microsoft_Excel35.xls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6.emf"/><Relationship Id="rId28" Type="http://schemas.openxmlformats.org/officeDocument/2006/relationships/package" Target="embeddings/Hoja_de_c_lculo_de_Microsoft_Excel6.xlsx"/><Relationship Id="rId36" Type="http://schemas.openxmlformats.org/officeDocument/2006/relationships/package" Target="embeddings/Hoja_de_c_lculo_de_Microsoft_Excel10.xls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package" Target="embeddings/Hoja_de_c_lculo_de_Microsoft_Excel14.xlsx"/><Relationship Id="rId52" Type="http://schemas.openxmlformats.org/officeDocument/2006/relationships/package" Target="embeddings/Hoja_de_c_lculo_de_Microsoft_Excel18.xlsx"/><Relationship Id="rId60" Type="http://schemas.openxmlformats.org/officeDocument/2006/relationships/image" Target="media/image25.emf"/><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Hoja_de_c_lculo_de_Microsoft_Excel30.xlsx"/><Relationship Id="rId81" Type="http://schemas.openxmlformats.org/officeDocument/2006/relationships/image" Target="media/image36.emf"/><Relationship Id="rId86" Type="http://schemas.openxmlformats.org/officeDocument/2006/relationships/package" Target="embeddings/Hoja_de_c_lculo_de_Microsoft_Excel34.xlsx"/><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7EC6B1-C4E5-4A72-AFA3-A4B3A616F3EA}"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CR"/>
        </a:p>
      </dgm:t>
    </dgm:pt>
    <dgm:pt modelId="{049C642E-83D0-446F-97C0-B0131DD572CB}">
      <dgm:prSet phldrT="[Texto]"/>
      <dgm:spPr/>
      <dgm:t>
        <a:bodyPr/>
        <a:lstStyle/>
        <a:p>
          <a:pPr algn="ctr"/>
          <a:r>
            <a:rPr lang="es-MX" b="1" noProof="0" dirty="0"/>
            <a:t>Jefe de Operaciones de campo</a:t>
          </a:r>
          <a:endParaRPr lang="es-ES" b="1" noProof="0" dirty="0"/>
        </a:p>
        <a:p>
          <a:pPr algn="ctr"/>
          <a:r>
            <a:rPr lang="es-ES" noProof="0" dirty="0"/>
            <a:t>( 1 </a:t>
          </a:r>
          <a:r>
            <a:rPr lang="es-ES" noProof="0" dirty="0" err="1"/>
            <a:t>pp</a:t>
          </a:r>
          <a:r>
            <a:rPr lang="es-ES" noProof="0" dirty="0"/>
            <a:t> )</a:t>
          </a:r>
        </a:p>
      </dgm:t>
    </dgm:pt>
    <dgm:pt modelId="{FFA6A5A0-3815-4C02-9B24-BC9B9CF914A1}" type="parTrans" cxnId="{FEE7D479-E995-4324-B0A9-2A6E8BE066DE}">
      <dgm:prSet/>
      <dgm:spPr/>
      <dgm:t>
        <a:bodyPr/>
        <a:lstStyle/>
        <a:p>
          <a:pPr algn="ctr"/>
          <a:endParaRPr lang="es-CR"/>
        </a:p>
      </dgm:t>
    </dgm:pt>
    <dgm:pt modelId="{6190FE6F-8B85-4216-8D89-B1551D49B6D0}" type="sibTrans" cxnId="{FEE7D479-E995-4324-B0A9-2A6E8BE066DE}">
      <dgm:prSet/>
      <dgm:spPr/>
      <dgm:t>
        <a:bodyPr/>
        <a:lstStyle/>
        <a:p>
          <a:pPr algn="ctr"/>
          <a:endParaRPr lang="es-CR"/>
        </a:p>
      </dgm:t>
    </dgm:pt>
    <dgm:pt modelId="{89E5FC80-8B1C-4624-978E-C865AAC2D018}">
      <dgm:prSet phldrT="[Texto]"/>
      <dgm:spPr/>
      <dgm:t>
        <a:bodyPr/>
        <a:lstStyle/>
        <a:p>
          <a:pPr algn="ctr"/>
          <a:r>
            <a:rPr lang="es-MX" b="1" dirty="0"/>
            <a:t>Jefe de gestión de datos</a:t>
          </a:r>
          <a:endParaRPr lang="es-ES" b="1" noProof="0" dirty="0"/>
        </a:p>
        <a:p>
          <a:pPr algn="ctr"/>
          <a:r>
            <a:rPr lang="es-ES" noProof="0" dirty="0"/>
            <a:t>( 1 </a:t>
          </a:r>
          <a:r>
            <a:rPr lang="es-ES" noProof="0" dirty="0" err="1"/>
            <a:t>pp</a:t>
          </a:r>
          <a:r>
            <a:rPr lang="es-ES" noProof="0" dirty="0"/>
            <a:t> )</a:t>
          </a:r>
        </a:p>
      </dgm:t>
    </dgm:pt>
    <dgm:pt modelId="{16147EC5-963B-440B-A7F3-286D43DEA2D4}" type="parTrans" cxnId="{AC8965E8-9A2F-4E24-B82C-F0D8ED441363}">
      <dgm:prSet/>
      <dgm:spPr/>
      <dgm:t>
        <a:bodyPr/>
        <a:lstStyle/>
        <a:p>
          <a:pPr algn="ctr"/>
          <a:endParaRPr lang="es-CR"/>
        </a:p>
      </dgm:t>
    </dgm:pt>
    <dgm:pt modelId="{C23B44DD-17BB-46A9-93E6-68C0B8DC560C}" type="sibTrans" cxnId="{AC8965E8-9A2F-4E24-B82C-F0D8ED441363}">
      <dgm:prSet/>
      <dgm:spPr/>
      <dgm:t>
        <a:bodyPr/>
        <a:lstStyle/>
        <a:p>
          <a:pPr algn="ctr"/>
          <a:endParaRPr lang="es-CR"/>
        </a:p>
      </dgm:t>
    </dgm:pt>
    <dgm:pt modelId="{36930FED-BE0C-4747-BC75-920478A59186}">
      <dgm:prSet phldrT="[Texto]"/>
      <dgm:spPr/>
      <dgm:t>
        <a:bodyPr/>
        <a:lstStyle/>
        <a:p>
          <a:pPr algn="ctr"/>
          <a:r>
            <a:rPr lang="en-US" b="1" dirty="0"/>
            <a:t>Supervisor de  v</a:t>
          </a:r>
          <a:r>
            <a:rPr lang="es-ES" b="1" noProof="0" dirty="0"/>
            <a:t>erificación y </a:t>
          </a:r>
          <a:r>
            <a:rPr lang="en-US" b="1" dirty="0"/>
            <a:t>control de calidad </a:t>
          </a:r>
          <a:endParaRPr lang="es-ES" b="1" noProof="0" dirty="0"/>
        </a:p>
        <a:p>
          <a:pPr algn="ctr"/>
          <a:r>
            <a:rPr lang="es-ES" noProof="0" dirty="0"/>
            <a:t>( 1 </a:t>
          </a:r>
          <a:r>
            <a:rPr lang="es-ES" noProof="0" dirty="0" err="1"/>
            <a:t>pp</a:t>
          </a:r>
          <a:r>
            <a:rPr lang="es-ES" noProof="0" dirty="0"/>
            <a:t> )</a:t>
          </a:r>
        </a:p>
      </dgm:t>
    </dgm:pt>
    <dgm:pt modelId="{5B6AC650-E87A-4118-8BE4-57812066D3E7}" type="parTrans" cxnId="{7D7F7F27-1C1A-4B39-B2E2-3E8F89757148}">
      <dgm:prSet/>
      <dgm:spPr/>
      <dgm:t>
        <a:bodyPr/>
        <a:lstStyle/>
        <a:p>
          <a:pPr algn="ctr"/>
          <a:endParaRPr lang="es-CR"/>
        </a:p>
      </dgm:t>
    </dgm:pt>
    <dgm:pt modelId="{059A51C0-5E0C-42E5-9A96-39AC05991A67}" type="sibTrans" cxnId="{7D7F7F27-1C1A-4B39-B2E2-3E8F89757148}">
      <dgm:prSet/>
      <dgm:spPr/>
      <dgm:t>
        <a:bodyPr/>
        <a:lstStyle/>
        <a:p>
          <a:pPr algn="ctr"/>
          <a:endParaRPr lang="es-CR"/>
        </a:p>
      </dgm:t>
    </dgm:pt>
    <dgm:pt modelId="{CBFE7EBE-CB83-4999-BFFE-8C3739012695}">
      <dgm:prSet/>
      <dgm:spPr/>
      <dgm:t>
        <a:bodyPr/>
        <a:lstStyle/>
        <a:p>
          <a:pPr algn="ctr"/>
          <a:r>
            <a:rPr lang="en-US" b="1" dirty="0"/>
            <a:t>Supervisores de campo</a:t>
          </a:r>
          <a:endParaRPr lang="en-US" b="0" dirty="0"/>
        </a:p>
        <a:p>
          <a:pPr algn="ctr"/>
          <a:r>
            <a:rPr lang="en-US" b="0" dirty="0"/>
            <a:t>( 3 pp )</a:t>
          </a:r>
          <a:endParaRPr lang="es-CR" b="0" dirty="0"/>
        </a:p>
      </dgm:t>
    </dgm:pt>
    <dgm:pt modelId="{183FB4BA-8D96-426C-AA33-893D78125188}" type="parTrans" cxnId="{21137DC6-1BA1-4453-A526-98C672047D23}">
      <dgm:prSet/>
      <dgm:spPr/>
      <dgm:t>
        <a:bodyPr/>
        <a:lstStyle/>
        <a:p>
          <a:pPr algn="ctr"/>
          <a:endParaRPr lang="es-CR"/>
        </a:p>
      </dgm:t>
    </dgm:pt>
    <dgm:pt modelId="{CD84C3A4-BB9C-4A90-8A1A-91EADE16858A}" type="sibTrans" cxnId="{21137DC6-1BA1-4453-A526-98C672047D23}">
      <dgm:prSet/>
      <dgm:spPr/>
      <dgm:t>
        <a:bodyPr/>
        <a:lstStyle/>
        <a:p>
          <a:pPr algn="ctr"/>
          <a:endParaRPr lang="es-CR"/>
        </a:p>
      </dgm:t>
    </dgm:pt>
    <dgm:pt modelId="{422CCB92-7C8E-4C56-AB68-A029CE8C20F1}">
      <dgm:prSet/>
      <dgm:spPr/>
      <dgm:t>
        <a:bodyPr/>
        <a:lstStyle/>
        <a:p>
          <a:pPr algn="ctr"/>
          <a:r>
            <a:rPr lang="es-ES" b="1" noProof="0" dirty="0"/>
            <a:t>Crítica,</a:t>
          </a:r>
          <a:r>
            <a:rPr lang="en-US" b="1" dirty="0"/>
            <a:t> </a:t>
          </a:r>
          <a:r>
            <a:rPr lang="es-ES" b="1" noProof="0" dirty="0"/>
            <a:t>validación y codificación</a:t>
          </a:r>
        </a:p>
        <a:p>
          <a:pPr algn="ctr"/>
          <a:r>
            <a:rPr lang="en-US" dirty="0"/>
            <a:t>( 1 pp )</a:t>
          </a:r>
          <a:endParaRPr lang="es-CR" dirty="0"/>
        </a:p>
      </dgm:t>
    </dgm:pt>
    <dgm:pt modelId="{65B2CFA5-EF0F-4AA2-93C1-4769D5BE0B9A}" type="parTrans" cxnId="{CBAE4843-EA15-45EB-A700-919176052055}">
      <dgm:prSet/>
      <dgm:spPr/>
      <dgm:t>
        <a:bodyPr/>
        <a:lstStyle/>
        <a:p>
          <a:pPr algn="ctr"/>
          <a:endParaRPr lang="es-CR"/>
        </a:p>
      </dgm:t>
    </dgm:pt>
    <dgm:pt modelId="{7FB77499-ADF2-4E25-BC9A-860CBB97A2AC}" type="sibTrans" cxnId="{CBAE4843-EA15-45EB-A700-919176052055}">
      <dgm:prSet/>
      <dgm:spPr/>
      <dgm:t>
        <a:bodyPr/>
        <a:lstStyle/>
        <a:p>
          <a:pPr algn="ctr"/>
          <a:endParaRPr lang="es-CR"/>
        </a:p>
      </dgm:t>
    </dgm:pt>
    <dgm:pt modelId="{C7B03E88-BBFD-47A5-9C56-712F24042FEE}">
      <dgm:prSet/>
      <dgm:spPr/>
      <dgm:t>
        <a:bodyPr/>
        <a:lstStyle/>
        <a:p>
          <a:pPr algn="ctr"/>
          <a:r>
            <a:rPr lang="es-ES" b="1" noProof="0" dirty="0"/>
            <a:t>Entrevistadores</a:t>
          </a:r>
          <a:r>
            <a:rPr lang="en-US" b="1" dirty="0"/>
            <a:t> de campo</a:t>
          </a:r>
        </a:p>
        <a:p>
          <a:pPr algn="ctr"/>
          <a:r>
            <a:rPr lang="en-US" dirty="0"/>
            <a:t>( 12 pp )</a:t>
          </a:r>
          <a:endParaRPr lang="es-CR" dirty="0"/>
        </a:p>
      </dgm:t>
    </dgm:pt>
    <dgm:pt modelId="{E6E68CD2-A9DB-4995-B870-86835B8C9FCB}" type="parTrans" cxnId="{D81264CD-76A9-4445-A2F5-CE75F12B59D4}">
      <dgm:prSet/>
      <dgm:spPr/>
      <dgm:t>
        <a:bodyPr/>
        <a:lstStyle/>
        <a:p>
          <a:pPr algn="ctr"/>
          <a:endParaRPr lang="es-CR"/>
        </a:p>
      </dgm:t>
    </dgm:pt>
    <dgm:pt modelId="{59F64779-D08A-4487-85FA-3BD79C9E3EA3}" type="sibTrans" cxnId="{D81264CD-76A9-4445-A2F5-CE75F12B59D4}">
      <dgm:prSet/>
      <dgm:spPr/>
      <dgm:t>
        <a:bodyPr/>
        <a:lstStyle/>
        <a:p>
          <a:pPr algn="ctr"/>
          <a:endParaRPr lang="es-CR"/>
        </a:p>
      </dgm:t>
    </dgm:pt>
    <dgm:pt modelId="{981AD93A-2E7A-4A9B-B810-07B9804C7EDE}">
      <dgm:prSet/>
      <dgm:spPr/>
      <dgm:t>
        <a:bodyPr/>
        <a:lstStyle/>
        <a:p>
          <a:pPr algn="ctr"/>
          <a:r>
            <a:rPr lang="es-ES" b="1"/>
            <a:t>Director del Proyecto</a:t>
          </a:r>
          <a:r>
            <a:rPr lang="es-ES"/>
            <a:t>                     ( 1 pp )</a:t>
          </a:r>
        </a:p>
      </dgm:t>
    </dgm:pt>
    <dgm:pt modelId="{70541A0B-C26F-439C-BF64-1A096E433B17}" type="parTrans" cxnId="{AAF274CA-2A1F-457B-BD2B-8E977068B62C}">
      <dgm:prSet/>
      <dgm:spPr/>
      <dgm:t>
        <a:bodyPr/>
        <a:lstStyle/>
        <a:p>
          <a:pPr algn="ctr"/>
          <a:endParaRPr lang="es-ES"/>
        </a:p>
      </dgm:t>
    </dgm:pt>
    <dgm:pt modelId="{6345A61B-BCEB-4158-9528-49023B597165}" type="sibTrans" cxnId="{AAF274CA-2A1F-457B-BD2B-8E977068B62C}">
      <dgm:prSet/>
      <dgm:spPr/>
      <dgm:t>
        <a:bodyPr/>
        <a:lstStyle/>
        <a:p>
          <a:pPr algn="ctr"/>
          <a:endParaRPr lang="es-ES"/>
        </a:p>
      </dgm:t>
    </dgm:pt>
    <dgm:pt modelId="{05F3A60B-67E9-4062-A115-C7500CF0AD7D}" type="pres">
      <dgm:prSet presAssocID="{8E7EC6B1-C4E5-4A72-AFA3-A4B3A616F3EA}" presName="hierChild1" presStyleCnt="0">
        <dgm:presLayoutVars>
          <dgm:orgChart val="1"/>
          <dgm:chPref val="1"/>
          <dgm:dir/>
          <dgm:animOne val="branch"/>
          <dgm:animLvl val="lvl"/>
          <dgm:resizeHandles/>
        </dgm:presLayoutVars>
      </dgm:prSet>
      <dgm:spPr/>
      <dgm:t>
        <a:bodyPr/>
        <a:lstStyle/>
        <a:p>
          <a:endParaRPr lang="es-CR"/>
        </a:p>
      </dgm:t>
    </dgm:pt>
    <dgm:pt modelId="{139EBC8F-3ED4-469B-B50A-DE879EE7E8C7}" type="pres">
      <dgm:prSet presAssocID="{981AD93A-2E7A-4A9B-B810-07B9804C7EDE}" presName="hierRoot1" presStyleCnt="0">
        <dgm:presLayoutVars>
          <dgm:hierBranch val="init"/>
        </dgm:presLayoutVars>
      </dgm:prSet>
      <dgm:spPr/>
    </dgm:pt>
    <dgm:pt modelId="{78AE7644-B071-4878-BC47-DFF73035CD35}" type="pres">
      <dgm:prSet presAssocID="{981AD93A-2E7A-4A9B-B810-07B9804C7EDE}" presName="rootComposite1" presStyleCnt="0"/>
      <dgm:spPr/>
    </dgm:pt>
    <dgm:pt modelId="{3561400F-7590-48A2-BFEB-D5EFBEB74A76}" type="pres">
      <dgm:prSet presAssocID="{981AD93A-2E7A-4A9B-B810-07B9804C7EDE}" presName="rootText1" presStyleLbl="node0" presStyleIdx="0" presStyleCnt="1">
        <dgm:presLayoutVars>
          <dgm:chPref val="3"/>
        </dgm:presLayoutVars>
      </dgm:prSet>
      <dgm:spPr/>
      <dgm:t>
        <a:bodyPr/>
        <a:lstStyle/>
        <a:p>
          <a:endParaRPr lang="es-CR"/>
        </a:p>
      </dgm:t>
    </dgm:pt>
    <dgm:pt modelId="{8ADCFA7A-2557-4121-9B66-F816873762B2}" type="pres">
      <dgm:prSet presAssocID="{981AD93A-2E7A-4A9B-B810-07B9804C7EDE}" presName="rootConnector1" presStyleLbl="node1" presStyleIdx="0" presStyleCnt="0"/>
      <dgm:spPr/>
      <dgm:t>
        <a:bodyPr/>
        <a:lstStyle/>
        <a:p>
          <a:endParaRPr lang="es-CR"/>
        </a:p>
      </dgm:t>
    </dgm:pt>
    <dgm:pt modelId="{AB8564A8-5D23-4332-9ED3-DB04157E8873}" type="pres">
      <dgm:prSet presAssocID="{981AD93A-2E7A-4A9B-B810-07B9804C7EDE}" presName="hierChild2" presStyleCnt="0"/>
      <dgm:spPr/>
    </dgm:pt>
    <dgm:pt modelId="{C46E6B07-7583-4F28-B8FC-71736715062A}" type="pres">
      <dgm:prSet presAssocID="{FFA6A5A0-3815-4C02-9B24-BC9B9CF914A1}" presName="Name37" presStyleLbl="parChTrans1D2" presStyleIdx="0" presStyleCnt="1"/>
      <dgm:spPr/>
      <dgm:t>
        <a:bodyPr/>
        <a:lstStyle/>
        <a:p>
          <a:endParaRPr lang="es-CR"/>
        </a:p>
      </dgm:t>
    </dgm:pt>
    <dgm:pt modelId="{8AECF320-9B5B-4075-872B-7C2855F5DD8A}" type="pres">
      <dgm:prSet presAssocID="{049C642E-83D0-446F-97C0-B0131DD572CB}" presName="hierRoot2" presStyleCnt="0">
        <dgm:presLayoutVars>
          <dgm:hierBranch/>
        </dgm:presLayoutVars>
      </dgm:prSet>
      <dgm:spPr/>
    </dgm:pt>
    <dgm:pt modelId="{B291D89E-9885-45C4-8CAB-F39ED3DBE903}" type="pres">
      <dgm:prSet presAssocID="{049C642E-83D0-446F-97C0-B0131DD572CB}" presName="rootComposite" presStyleCnt="0"/>
      <dgm:spPr/>
    </dgm:pt>
    <dgm:pt modelId="{0F15AAAE-3378-4FD0-9CA1-5D5A2407A2CA}" type="pres">
      <dgm:prSet presAssocID="{049C642E-83D0-446F-97C0-B0131DD572CB}" presName="rootText" presStyleLbl="node2" presStyleIdx="0" presStyleCnt="1" custScaleX="117149">
        <dgm:presLayoutVars>
          <dgm:chPref val="3"/>
        </dgm:presLayoutVars>
      </dgm:prSet>
      <dgm:spPr/>
      <dgm:t>
        <a:bodyPr/>
        <a:lstStyle/>
        <a:p>
          <a:endParaRPr lang="es-CR"/>
        </a:p>
      </dgm:t>
    </dgm:pt>
    <dgm:pt modelId="{559B8B18-9086-455C-BEFC-934BF8DEE938}" type="pres">
      <dgm:prSet presAssocID="{049C642E-83D0-446F-97C0-B0131DD572CB}" presName="rootConnector" presStyleLbl="node2" presStyleIdx="0" presStyleCnt="1"/>
      <dgm:spPr/>
      <dgm:t>
        <a:bodyPr/>
        <a:lstStyle/>
        <a:p>
          <a:endParaRPr lang="es-CR"/>
        </a:p>
      </dgm:t>
    </dgm:pt>
    <dgm:pt modelId="{14357CA6-A122-4729-9447-0CA72493A17D}" type="pres">
      <dgm:prSet presAssocID="{049C642E-83D0-446F-97C0-B0131DD572CB}" presName="hierChild4" presStyleCnt="0"/>
      <dgm:spPr/>
    </dgm:pt>
    <dgm:pt modelId="{E490286A-C301-4855-9315-E9E7A44F282F}" type="pres">
      <dgm:prSet presAssocID="{183FB4BA-8D96-426C-AA33-893D78125188}" presName="Name35" presStyleLbl="parChTrans1D3" presStyleIdx="0" presStyleCnt="3"/>
      <dgm:spPr/>
      <dgm:t>
        <a:bodyPr/>
        <a:lstStyle/>
        <a:p>
          <a:endParaRPr lang="es-CR"/>
        </a:p>
      </dgm:t>
    </dgm:pt>
    <dgm:pt modelId="{BE490000-EF18-4795-A143-C30F38B21D87}" type="pres">
      <dgm:prSet presAssocID="{CBFE7EBE-CB83-4999-BFFE-8C3739012695}" presName="hierRoot2" presStyleCnt="0">
        <dgm:presLayoutVars>
          <dgm:hierBranch/>
        </dgm:presLayoutVars>
      </dgm:prSet>
      <dgm:spPr/>
    </dgm:pt>
    <dgm:pt modelId="{FE44F5B6-A822-437C-A02C-DC470FAADD7C}" type="pres">
      <dgm:prSet presAssocID="{CBFE7EBE-CB83-4999-BFFE-8C3739012695}" presName="rootComposite" presStyleCnt="0"/>
      <dgm:spPr/>
    </dgm:pt>
    <dgm:pt modelId="{BAC817C5-7CF2-4A44-81EB-E13FBCC6C65A}" type="pres">
      <dgm:prSet presAssocID="{CBFE7EBE-CB83-4999-BFFE-8C3739012695}" presName="rootText" presStyleLbl="node3" presStyleIdx="0" presStyleCnt="3">
        <dgm:presLayoutVars>
          <dgm:chPref val="3"/>
        </dgm:presLayoutVars>
      </dgm:prSet>
      <dgm:spPr/>
      <dgm:t>
        <a:bodyPr/>
        <a:lstStyle/>
        <a:p>
          <a:endParaRPr lang="es-CR"/>
        </a:p>
      </dgm:t>
    </dgm:pt>
    <dgm:pt modelId="{98559136-4797-4FEB-A0C6-9581ED287C61}" type="pres">
      <dgm:prSet presAssocID="{CBFE7EBE-CB83-4999-BFFE-8C3739012695}" presName="rootConnector" presStyleLbl="node3" presStyleIdx="0" presStyleCnt="3"/>
      <dgm:spPr/>
      <dgm:t>
        <a:bodyPr/>
        <a:lstStyle/>
        <a:p>
          <a:endParaRPr lang="es-CR"/>
        </a:p>
      </dgm:t>
    </dgm:pt>
    <dgm:pt modelId="{1C795700-38E4-4951-A32C-2BC1F6CFD484}" type="pres">
      <dgm:prSet presAssocID="{CBFE7EBE-CB83-4999-BFFE-8C3739012695}" presName="hierChild4" presStyleCnt="0"/>
      <dgm:spPr/>
    </dgm:pt>
    <dgm:pt modelId="{C13FAC6E-7170-4498-8CAB-472282382EFA}" type="pres">
      <dgm:prSet presAssocID="{E6E68CD2-A9DB-4995-B870-86835B8C9FCB}" presName="Name35" presStyleLbl="parChTrans1D4" presStyleIdx="0" presStyleCnt="2"/>
      <dgm:spPr/>
      <dgm:t>
        <a:bodyPr/>
        <a:lstStyle/>
        <a:p>
          <a:endParaRPr lang="es-CR"/>
        </a:p>
      </dgm:t>
    </dgm:pt>
    <dgm:pt modelId="{1806E2E5-1659-4E8C-A9A0-CD15BD190A8F}" type="pres">
      <dgm:prSet presAssocID="{C7B03E88-BBFD-47A5-9C56-712F24042FEE}" presName="hierRoot2" presStyleCnt="0">
        <dgm:presLayoutVars>
          <dgm:hierBranch val="init"/>
        </dgm:presLayoutVars>
      </dgm:prSet>
      <dgm:spPr/>
    </dgm:pt>
    <dgm:pt modelId="{D24FEB5E-D2FC-4728-AAFF-81CE02EB330C}" type="pres">
      <dgm:prSet presAssocID="{C7B03E88-BBFD-47A5-9C56-712F24042FEE}" presName="rootComposite" presStyleCnt="0"/>
      <dgm:spPr/>
    </dgm:pt>
    <dgm:pt modelId="{9C72DC7B-F8EC-491D-9CD6-37044D032F87}" type="pres">
      <dgm:prSet presAssocID="{C7B03E88-BBFD-47A5-9C56-712F24042FEE}" presName="rootText" presStyleLbl="node4" presStyleIdx="0" presStyleCnt="2">
        <dgm:presLayoutVars>
          <dgm:chPref val="3"/>
        </dgm:presLayoutVars>
      </dgm:prSet>
      <dgm:spPr/>
      <dgm:t>
        <a:bodyPr/>
        <a:lstStyle/>
        <a:p>
          <a:endParaRPr lang="es-CR"/>
        </a:p>
      </dgm:t>
    </dgm:pt>
    <dgm:pt modelId="{8994E44A-24D3-4EB4-9C8D-AB8E854F12EE}" type="pres">
      <dgm:prSet presAssocID="{C7B03E88-BBFD-47A5-9C56-712F24042FEE}" presName="rootConnector" presStyleLbl="node4" presStyleIdx="0" presStyleCnt="2"/>
      <dgm:spPr/>
      <dgm:t>
        <a:bodyPr/>
        <a:lstStyle/>
        <a:p>
          <a:endParaRPr lang="es-CR"/>
        </a:p>
      </dgm:t>
    </dgm:pt>
    <dgm:pt modelId="{2A3538B8-002B-4958-B785-B87B62E11E6B}" type="pres">
      <dgm:prSet presAssocID="{C7B03E88-BBFD-47A5-9C56-712F24042FEE}" presName="hierChild4" presStyleCnt="0"/>
      <dgm:spPr/>
    </dgm:pt>
    <dgm:pt modelId="{1FD41679-69D9-4AE7-A35E-3CDDED92BE5D}" type="pres">
      <dgm:prSet presAssocID="{C7B03E88-BBFD-47A5-9C56-712F24042FEE}" presName="hierChild5" presStyleCnt="0"/>
      <dgm:spPr/>
    </dgm:pt>
    <dgm:pt modelId="{FF2ED8FC-360D-4A37-863A-D4932B49E517}" type="pres">
      <dgm:prSet presAssocID="{CBFE7EBE-CB83-4999-BFFE-8C3739012695}" presName="hierChild5" presStyleCnt="0"/>
      <dgm:spPr/>
    </dgm:pt>
    <dgm:pt modelId="{76DE872B-7FB3-4122-A7C3-259B811535C6}" type="pres">
      <dgm:prSet presAssocID="{16147EC5-963B-440B-A7F3-286D43DEA2D4}" presName="Name35" presStyleLbl="parChTrans1D3" presStyleIdx="1" presStyleCnt="3"/>
      <dgm:spPr/>
      <dgm:t>
        <a:bodyPr/>
        <a:lstStyle/>
        <a:p>
          <a:endParaRPr lang="es-CR"/>
        </a:p>
      </dgm:t>
    </dgm:pt>
    <dgm:pt modelId="{081D45A8-AF36-4140-B3DC-F73D1879C6E7}" type="pres">
      <dgm:prSet presAssocID="{89E5FC80-8B1C-4624-978E-C865AAC2D018}" presName="hierRoot2" presStyleCnt="0">
        <dgm:presLayoutVars>
          <dgm:hierBranch/>
        </dgm:presLayoutVars>
      </dgm:prSet>
      <dgm:spPr/>
    </dgm:pt>
    <dgm:pt modelId="{8DFA7A13-A43A-4D18-A421-B2DD9904292C}" type="pres">
      <dgm:prSet presAssocID="{89E5FC80-8B1C-4624-978E-C865AAC2D018}" presName="rootComposite" presStyleCnt="0"/>
      <dgm:spPr/>
    </dgm:pt>
    <dgm:pt modelId="{DE429DC5-2F76-4682-8840-B2E534B726A9}" type="pres">
      <dgm:prSet presAssocID="{89E5FC80-8B1C-4624-978E-C865AAC2D018}" presName="rootText" presStyleLbl="node3" presStyleIdx="1" presStyleCnt="3" custScaleX="134650">
        <dgm:presLayoutVars>
          <dgm:chPref val="3"/>
        </dgm:presLayoutVars>
      </dgm:prSet>
      <dgm:spPr/>
      <dgm:t>
        <a:bodyPr/>
        <a:lstStyle/>
        <a:p>
          <a:endParaRPr lang="es-CR"/>
        </a:p>
      </dgm:t>
    </dgm:pt>
    <dgm:pt modelId="{3B6A5F47-01B1-4746-8B2D-A9A5E444B599}" type="pres">
      <dgm:prSet presAssocID="{89E5FC80-8B1C-4624-978E-C865AAC2D018}" presName="rootConnector" presStyleLbl="node3" presStyleIdx="1" presStyleCnt="3"/>
      <dgm:spPr/>
      <dgm:t>
        <a:bodyPr/>
        <a:lstStyle/>
        <a:p>
          <a:endParaRPr lang="es-CR"/>
        </a:p>
      </dgm:t>
    </dgm:pt>
    <dgm:pt modelId="{AFA5122A-828A-4BCF-9586-663D69B3A368}" type="pres">
      <dgm:prSet presAssocID="{89E5FC80-8B1C-4624-978E-C865AAC2D018}" presName="hierChild4" presStyleCnt="0"/>
      <dgm:spPr/>
    </dgm:pt>
    <dgm:pt modelId="{A358D718-7DFE-407A-B522-B9C65ED85BD5}" type="pres">
      <dgm:prSet presAssocID="{89E5FC80-8B1C-4624-978E-C865AAC2D018}" presName="hierChild5" presStyleCnt="0"/>
      <dgm:spPr/>
    </dgm:pt>
    <dgm:pt modelId="{1D5B9199-E5E1-4965-B6CB-D7C380C7D27B}" type="pres">
      <dgm:prSet presAssocID="{5B6AC650-E87A-4118-8BE4-57812066D3E7}" presName="Name35" presStyleLbl="parChTrans1D3" presStyleIdx="2" presStyleCnt="3"/>
      <dgm:spPr/>
      <dgm:t>
        <a:bodyPr/>
        <a:lstStyle/>
        <a:p>
          <a:endParaRPr lang="es-CR"/>
        </a:p>
      </dgm:t>
    </dgm:pt>
    <dgm:pt modelId="{E3C5FA2C-47EB-471F-A6B5-18E97FA73419}" type="pres">
      <dgm:prSet presAssocID="{36930FED-BE0C-4747-BC75-920478A59186}" presName="hierRoot2" presStyleCnt="0">
        <dgm:presLayoutVars>
          <dgm:hierBranch/>
        </dgm:presLayoutVars>
      </dgm:prSet>
      <dgm:spPr/>
    </dgm:pt>
    <dgm:pt modelId="{AAD7E381-2308-4A61-B8D5-9FE142629116}" type="pres">
      <dgm:prSet presAssocID="{36930FED-BE0C-4747-BC75-920478A59186}" presName="rootComposite" presStyleCnt="0"/>
      <dgm:spPr/>
    </dgm:pt>
    <dgm:pt modelId="{1C61B783-D8DF-4E16-8100-1E52D032DF9F}" type="pres">
      <dgm:prSet presAssocID="{36930FED-BE0C-4747-BC75-920478A59186}" presName="rootText" presStyleLbl="node3" presStyleIdx="2" presStyleCnt="3" custScaleX="139463">
        <dgm:presLayoutVars>
          <dgm:chPref val="3"/>
        </dgm:presLayoutVars>
      </dgm:prSet>
      <dgm:spPr/>
      <dgm:t>
        <a:bodyPr/>
        <a:lstStyle/>
        <a:p>
          <a:endParaRPr lang="es-CR"/>
        </a:p>
      </dgm:t>
    </dgm:pt>
    <dgm:pt modelId="{90D61786-2913-4570-B914-4F539405CAB0}" type="pres">
      <dgm:prSet presAssocID="{36930FED-BE0C-4747-BC75-920478A59186}" presName="rootConnector" presStyleLbl="node3" presStyleIdx="2" presStyleCnt="3"/>
      <dgm:spPr/>
      <dgm:t>
        <a:bodyPr/>
        <a:lstStyle/>
        <a:p>
          <a:endParaRPr lang="es-CR"/>
        </a:p>
      </dgm:t>
    </dgm:pt>
    <dgm:pt modelId="{FEEF1967-9A4D-4BD7-860B-9E3044E5C680}" type="pres">
      <dgm:prSet presAssocID="{36930FED-BE0C-4747-BC75-920478A59186}" presName="hierChild4" presStyleCnt="0"/>
      <dgm:spPr/>
    </dgm:pt>
    <dgm:pt modelId="{C74E2A34-9288-4762-AC19-79050318B412}" type="pres">
      <dgm:prSet presAssocID="{65B2CFA5-EF0F-4AA2-93C1-4769D5BE0B9A}" presName="Name35" presStyleLbl="parChTrans1D4" presStyleIdx="1" presStyleCnt="2"/>
      <dgm:spPr/>
      <dgm:t>
        <a:bodyPr/>
        <a:lstStyle/>
        <a:p>
          <a:endParaRPr lang="es-CR"/>
        </a:p>
      </dgm:t>
    </dgm:pt>
    <dgm:pt modelId="{DC2B9C14-ECDD-47B2-AA11-2BC77A6DD266}" type="pres">
      <dgm:prSet presAssocID="{422CCB92-7C8E-4C56-AB68-A029CE8C20F1}" presName="hierRoot2" presStyleCnt="0">
        <dgm:presLayoutVars>
          <dgm:hierBranch val="init"/>
        </dgm:presLayoutVars>
      </dgm:prSet>
      <dgm:spPr/>
    </dgm:pt>
    <dgm:pt modelId="{492A0EC8-4DFB-46AE-8C7B-1528862E6039}" type="pres">
      <dgm:prSet presAssocID="{422CCB92-7C8E-4C56-AB68-A029CE8C20F1}" presName="rootComposite" presStyleCnt="0"/>
      <dgm:spPr/>
    </dgm:pt>
    <dgm:pt modelId="{FF85924B-A58A-4A1D-9173-47E73C72F4D8}" type="pres">
      <dgm:prSet presAssocID="{422CCB92-7C8E-4C56-AB68-A029CE8C20F1}" presName="rootText" presStyleLbl="node4" presStyleIdx="1" presStyleCnt="2">
        <dgm:presLayoutVars>
          <dgm:chPref val="3"/>
        </dgm:presLayoutVars>
      </dgm:prSet>
      <dgm:spPr/>
      <dgm:t>
        <a:bodyPr/>
        <a:lstStyle/>
        <a:p>
          <a:endParaRPr lang="es-CR"/>
        </a:p>
      </dgm:t>
    </dgm:pt>
    <dgm:pt modelId="{8ED6E13A-61E2-4962-B55C-1DD917BAF9C6}" type="pres">
      <dgm:prSet presAssocID="{422CCB92-7C8E-4C56-AB68-A029CE8C20F1}" presName="rootConnector" presStyleLbl="node4" presStyleIdx="1" presStyleCnt="2"/>
      <dgm:spPr/>
      <dgm:t>
        <a:bodyPr/>
        <a:lstStyle/>
        <a:p>
          <a:endParaRPr lang="es-CR"/>
        </a:p>
      </dgm:t>
    </dgm:pt>
    <dgm:pt modelId="{1F78E5A4-F430-4AFC-BA7C-47A706239790}" type="pres">
      <dgm:prSet presAssocID="{422CCB92-7C8E-4C56-AB68-A029CE8C20F1}" presName="hierChild4" presStyleCnt="0"/>
      <dgm:spPr/>
    </dgm:pt>
    <dgm:pt modelId="{A631363B-5422-4009-B7DF-7A9E2D02EEC1}" type="pres">
      <dgm:prSet presAssocID="{422CCB92-7C8E-4C56-AB68-A029CE8C20F1}" presName="hierChild5" presStyleCnt="0"/>
      <dgm:spPr/>
    </dgm:pt>
    <dgm:pt modelId="{3C5F6D59-87B9-4AAD-83F4-F05BA47F8B7B}" type="pres">
      <dgm:prSet presAssocID="{36930FED-BE0C-4747-BC75-920478A59186}" presName="hierChild5" presStyleCnt="0"/>
      <dgm:spPr/>
    </dgm:pt>
    <dgm:pt modelId="{DBDD9AB2-F1EB-4CAC-8E73-710A62607870}" type="pres">
      <dgm:prSet presAssocID="{049C642E-83D0-446F-97C0-B0131DD572CB}" presName="hierChild5" presStyleCnt="0"/>
      <dgm:spPr/>
    </dgm:pt>
    <dgm:pt modelId="{01D3492D-9656-423A-A542-7AA04E88ABD7}" type="pres">
      <dgm:prSet presAssocID="{981AD93A-2E7A-4A9B-B810-07B9804C7EDE}" presName="hierChild3" presStyleCnt="0"/>
      <dgm:spPr/>
    </dgm:pt>
  </dgm:ptLst>
  <dgm:cxnLst>
    <dgm:cxn modelId="{5D77469B-A83D-4B7D-96E3-C56F997B7536}" type="presOf" srcId="{36930FED-BE0C-4747-BC75-920478A59186}" destId="{90D61786-2913-4570-B914-4F539405CAB0}" srcOrd="1" destOrd="0" presId="urn:microsoft.com/office/officeart/2005/8/layout/orgChart1"/>
    <dgm:cxn modelId="{D794243D-8287-49DA-A307-4E7C6D0FA2E6}" type="presOf" srcId="{16147EC5-963B-440B-A7F3-286D43DEA2D4}" destId="{76DE872B-7FB3-4122-A7C3-259B811535C6}" srcOrd="0" destOrd="0" presId="urn:microsoft.com/office/officeart/2005/8/layout/orgChart1"/>
    <dgm:cxn modelId="{CFEE25BB-3948-4AB6-9059-F5EBCAA89681}" type="presOf" srcId="{36930FED-BE0C-4747-BC75-920478A59186}" destId="{1C61B783-D8DF-4E16-8100-1E52D032DF9F}" srcOrd="0" destOrd="0" presId="urn:microsoft.com/office/officeart/2005/8/layout/orgChart1"/>
    <dgm:cxn modelId="{FEE7D479-E995-4324-B0A9-2A6E8BE066DE}" srcId="{981AD93A-2E7A-4A9B-B810-07B9804C7EDE}" destId="{049C642E-83D0-446F-97C0-B0131DD572CB}" srcOrd="0" destOrd="0" parTransId="{FFA6A5A0-3815-4C02-9B24-BC9B9CF914A1}" sibTransId="{6190FE6F-8B85-4216-8D89-B1551D49B6D0}"/>
    <dgm:cxn modelId="{F74007B2-9DB8-4887-9202-D4F06B95DE6E}" type="presOf" srcId="{5B6AC650-E87A-4118-8BE4-57812066D3E7}" destId="{1D5B9199-E5E1-4965-B6CB-D7C380C7D27B}" srcOrd="0" destOrd="0" presId="urn:microsoft.com/office/officeart/2005/8/layout/orgChart1"/>
    <dgm:cxn modelId="{AC8965E8-9A2F-4E24-B82C-F0D8ED441363}" srcId="{049C642E-83D0-446F-97C0-B0131DD572CB}" destId="{89E5FC80-8B1C-4624-978E-C865AAC2D018}" srcOrd="1" destOrd="0" parTransId="{16147EC5-963B-440B-A7F3-286D43DEA2D4}" sibTransId="{C23B44DD-17BB-46A9-93E6-68C0B8DC560C}"/>
    <dgm:cxn modelId="{F5DD60F5-844B-4688-A525-19799DB159AD}" type="presOf" srcId="{422CCB92-7C8E-4C56-AB68-A029CE8C20F1}" destId="{FF85924B-A58A-4A1D-9173-47E73C72F4D8}" srcOrd="0" destOrd="0" presId="urn:microsoft.com/office/officeart/2005/8/layout/orgChart1"/>
    <dgm:cxn modelId="{0FA4ACBC-4003-4538-8434-C552F4140A47}" type="presOf" srcId="{89E5FC80-8B1C-4624-978E-C865AAC2D018}" destId="{DE429DC5-2F76-4682-8840-B2E534B726A9}" srcOrd="0" destOrd="0" presId="urn:microsoft.com/office/officeart/2005/8/layout/orgChart1"/>
    <dgm:cxn modelId="{85EB4B56-BDD8-4254-9618-A6C94F0988B5}" type="presOf" srcId="{FFA6A5A0-3815-4C02-9B24-BC9B9CF914A1}" destId="{C46E6B07-7583-4F28-B8FC-71736715062A}" srcOrd="0" destOrd="0" presId="urn:microsoft.com/office/officeart/2005/8/layout/orgChart1"/>
    <dgm:cxn modelId="{11874BE4-B5A3-4B4E-9A66-AC11E8CECE8A}" type="presOf" srcId="{C7B03E88-BBFD-47A5-9C56-712F24042FEE}" destId="{9C72DC7B-F8EC-491D-9CD6-37044D032F87}" srcOrd="0" destOrd="0" presId="urn:microsoft.com/office/officeart/2005/8/layout/orgChart1"/>
    <dgm:cxn modelId="{B7A9B4EE-5182-46F6-9CE6-9132813FD78B}" type="presOf" srcId="{981AD93A-2E7A-4A9B-B810-07B9804C7EDE}" destId="{3561400F-7590-48A2-BFEB-D5EFBEB74A76}" srcOrd="0" destOrd="0" presId="urn:microsoft.com/office/officeart/2005/8/layout/orgChart1"/>
    <dgm:cxn modelId="{C4435B94-9FBF-48D4-B59B-1EEE34D1661A}" type="presOf" srcId="{E6E68CD2-A9DB-4995-B870-86835B8C9FCB}" destId="{C13FAC6E-7170-4498-8CAB-472282382EFA}" srcOrd="0" destOrd="0" presId="urn:microsoft.com/office/officeart/2005/8/layout/orgChart1"/>
    <dgm:cxn modelId="{2C322BDA-48AF-4AB3-90D5-4FE98DBF3C4D}" type="presOf" srcId="{CBFE7EBE-CB83-4999-BFFE-8C3739012695}" destId="{98559136-4797-4FEB-A0C6-9581ED287C61}" srcOrd="1" destOrd="0" presId="urn:microsoft.com/office/officeart/2005/8/layout/orgChart1"/>
    <dgm:cxn modelId="{ECBBAD35-454A-4752-8F31-3FC6AC7205D1}" type="presOf" srcId="{65B2CFA5-EF0F-4AA2-93C1-4769D5BE0B9A}" destId="{C74E2A34-9288-4762-AC19-79050318B412}" srcOrd="0" destOrd="0" presId="urn:microsoft.com/office/officeart/2005/8/layout/orgChart1"/>
    <dgm:cxn modelId="{7D7F7F27-1C1A-4B39-B2E2-3E8F89757148}" srcId="{049C642E-83D0-446F-97C0-B0131DD572CB}" destId="{36930FED-BE0C-4747-BC75-920478A59186}" srcOrd="2" destOrd="0" parTransId="{5B6AC650-E87A-4118-8BE4-57812066D3E7}" sibTransId="{059A51C0-5E0C-42E5-9A96-39AC05991A67}"/>
    <dgm:cxn modelId="{2BB442F5-62BA-4021-8A7D-6798DEF35606}" type="presOf" srcId="{049C642E-83D0-446F-97C0-B0131DD572CB}" destId="{0F15AAAE-3378-4FD0-9CA1-5D5A2407A2CA}" srcOrd="0" destOrd="0" presId="urn:microsoft.com/office/officeart/2005/8/layout/orgChart1"/>
    <dgm:cxn modelId="{4117A697-879C-4E25-A343-D59DE62C2220}" type="presOf" srcId="{049C642E-83D0-446F-97C0-B0131DD572CB}" destId="{559B8B18-9086-455C-BEFC-934BF8DEE938}" srcOrd="1" destOrd="0" presId="urn:microsoft.com/office/officeart/2005/8/layout/orgChart1"/>
    <dgm:cxn modelId="{3CBFE511-1EA0-4570-8D70-35A32B551339}" type="presOf" srcId="{183FB4BA-8D96-426C-AA33-893D78125188}" destId="{E490286A-C301-4855-9315-E9E7A44F282F}" srcOrd="0" destOrd="0" presId="urn:microsoft.com/office/officeart/2005/8/layout/orgChart1"/>
    <dgm:cxn modelId="{97E1D7BB-E1AE-459C-AAFA-3A515D94C2F2}" type="presOf" srcId="{422CCB92-7C8E-4C56-AB68-A029CE8C20F1}" destId="{8ED6E13A-61E2-4962-B55C-1DD917BAF9C6}" srcOrd="1" destOrd="0" presId="urn:microsoft.com/office/officeart/2005/8/layout/orgChart1"/>
    <dgm:cxn modelId="{21137DC6-1BA1-4453-A526-98C672047D23}" srcId="{049C642E-83D0-446F-97C0-B0131DD572CB}" destId="{CBFE7EBE-CB83-4999-BFFE-8C3739012695}" srcOrd="0" destOrd="0" parTransId="{183FB4BA-8D96-426C-AA33-893D78125188}" sibTransId="{CD84C3A4-BB9C-4A90-8A1A-91EADE16858A}"/>
    <dgm:cxn modelId="{D81264CD-76A9-4445-A2F5-CE75F12B59D4}" srcId="{CBFE7EBE-CB83-4999-BFFE-8C3739012695}" destId="{C7B03E88-BBFD-47A5-9C56-712F24042FEE}" srcOrd="0" destOrd="0" parTransId="{E6E68CD2-A9DB-4995-B870-86835B8C9FCB}" sibTransId="{59F64779-D08A-4487-85FA-3BD79C9E3EA3}"/>
    <dgm:cxn modelId="{B22438DE-95AA-4551-A09E-55DA2D60E078}" type="presOf" srcId="{89E5FC80-8B1C-4624-978E-C865AAC2D018}" destId="{3B6A5F47-01B1-4746-8B2D-A9A5E444B599}" srcOrd="1" destOrd="0" presId="urn:microsoft.com/office/officeart/2005/8/layout/orgChart1"/>
    <dgm:cxn modelId="{6B0756AE-685E-4835-9ADE-0FDA2515BAD2}" type="presOf" srcId="{981AD93A-2E7A-4A9B-B810-07B9804C7EDE}" destId="{8ADCFA7A-2557-4121-9B66-F816873762B2}" srcOrd="1" destOrd="0" presId="urn:microsoft.com/office/officeart/2005/8/layout/orgChart1"/>
    <dgm:cxn modelId="{F3CE7846-584D-40B4-8D8D-B3E8803CC70E}" type="presOf" srcId="{C7B03E88-BBFD-47A5-9C56-712F24042FEE}" destId="{8994E44A-24D3-4EB4-9C8D-AB8E854F12EE}" srcOrd="1" destOrd="0" presId="urn:microsoft.com/office/officeart/2005/8/layout/orgChart1"/>
    <dgm:cxn modelId="{7B869E0B-2D4E-490C-B442-91C3E77EC823}" type="presOf" srcId="{CBFE7EBE-CB83-4999-BFFE-8C3739012695}" destId="{BAC817C5-7CF2-4A44-81EB-E13FBCC6C65A}" srcOrd="0" destOrd="0" presId="urn:microsoft.com/office/officeart/2005/8/layout/orgChart1"/>
    <dgm:cxn modelId="{CBAE4843-EA15-45EB-A700-919176052055}" srcId="{36930FED-BE0C-4747-BC75-920478A59186}" destId="{422CCB92-7C8E-4C56-AB68-A029CE8C20F1}" srcOrd="0" destOrd="0" parTransId="{65B2CFA5-EF0F-4AA2-93C1-4769D5BE0B9A}" sibTransId="{7FB77499-ADF2-4E25-BC9A-860CBB97A2AC}"/>
    <dgm:cxn modelId="{AAF274CA-2A1F-457B-BD2B-8E977068B62C}" srcId="{8E7EC6B1-C4E5-4A72-AFA3-A4B3A616F3EA}" destId="{981AD93A-2E7A-4A9B-B810-07B9804C7EDE}" srcOrd="0" destOrd="0" parTransId="{70541A0B-C26F-439C-BF64-1A096E433B17}" sibTransId="{6345A61B-BCEB-4158-9528-49023B597165}"/>
    <dgm:cxn modelId="{E1D9A22C-13CA-4901-A2BF-A78E1F21C270}" type="presOf" srcId="{8E7EC6B1-C4E5-4A72-AFA3-A4B3A616F3EA}" destId="{05F3A60B-67E9-4062-A115-C7500CF0AD7D}" srcOrd="0" destOrd="0" presId="urn:microsoft.com/office/officeart/2005/8/layout/orgChart1"/>
    <dgm:cxn modelId="{BDFA70B6-3AA0-44E5-A3B1-F7258EBDB980}" type="presParOf" srcId="{05F3A60B-67E9-4062-A115-C7500CF0AD7D}" destId="{139EBC8F-3ED4-469B-B50A-DE879EE7E8C7}" srcOrd="0" destOrd="0" presId="urn:microsoft.com/office/officeart/2005/8/layout/orgChart1"/>
    <dgm:cxn modelId="{B322AB48-2FA8-448E-A009-E499EAA182A1}" type="presParOf" srcId="{139EBC8F-3ED4-469B-B50A-DE879EE7E8C7}" destId="{78AE7644-B071-4878-BC47-DFF73035CD35}" srcOrd="0" destOrd="0" presId="urn:microsoft.com/office/officeart/2005/8/layout/orgChart1"/>
    <dgm:cxn modelId="{BCDC60EF-8466-4CCE-ABFE-336E3E059E24}" type="presParOf" srcId="{78AE7644-B071-4878-BC47-DFF73035CD35}" destId="{3561400F-7590-48A2-BFEB-D5EFBEB74A76}" srcOrd="0" destOrd="0" presId="urn:microsoft.com/office/officeart/2005/8/layout/orgChart1"/>
    <dgm:cxn modelId="{ABEEF246-F4C7-4814-9068-D5E8459D131B}" type="presParOf" srcId="{78AE7644-B071-4878-BC47-DFF73035CD35}" destId="{8ADCFA7A-2557-4121-9B66-F816873762B2}" srcOrd="1" destOrd="0" presId="urn:microsoft.com/office/officeart/2005/8/layout/orgChart1"/>
    <dgm:cxn modelId="{E03D4D76-B36E-408C-AD91-73D15A3C24D4}" type="presParOf" srcId="{139EBC8F-3ED4-469B-B50A-DE879EE7E8C7}" destId="{AB8564A8-5D23-4332-9ED3-DB04157E8873}" srcOrd="1" destOrd="0" presId="urn:microsoft.com/office/officeart/2005/8/layout/orgChart1"/>
    <dgm:cxn modelId="{8148BF5E-893B-4C94-8796-695B2898BE0A}" type="presParOf" srcId="{AB8564A8-5D23-4332-9ED3-DB04157E8873}" destId="{C46E6B07-7583-4F28-B8FC-71736715062A}" srcOrd="0" destOrd="0" presId="urn:microsoft.com/office/officeart/2005/8/layout/orgChart1"/>
    <dgm:cxn modelId="{BE3BDA45-8721-41FD-957D-C0B6D97C9235}" type="presParOf" srcId="{AB8564A8-5D23-4332-9ED3-DB04157E8873}" destId="{8AECF320-9B5B-4075-872B-7C2855F5DD8A}" srcOrd="1" destOrd="0" presId="urn:microsoft.com/office/officeart/2005/8/layout/orgChart1"/>
    <dgm:cxn modelId="{42CC20CC-4D64-459A-B3B4-449D930C1EA3}" type="presParOf" srcId="{8AECF320-9B5B-4075-872B-7C2855F5DD8A}" destId="{B291D89E-9885-45C4-8CAB-F39ED3DBE903}" srcOrd="0" destOrd="0" presId="urn:microsoft.com/office/officeart/2005/8/layout/orgChart1"/>
    <dgm:cxn modelId="{9622B01D-B36C-4BC1-A5B4-38B3606AB1EF}" type="presParOf" srcId="{B291D89E-9885-45C4-8CAB-F39ED3DBE903}" destId="{0F15AAAE-3378-4FD0-9CA1-5D5A2407A2CA}" srcOrd="0" destOrd="0" presId="urn:microsoft.com/office/officeart/2005/8/layout/orgChart1"/>
    <dgm:cxn modelId="{1BDD2D82-7BFA-455E-A116-6C7ACC25D1AE}" type="presParOf" srcId="{B291D89E-9885-45C4-8CAB-F39ED3DBE903}" destId="{559B8B18-9086-455C-BEFC-934BF8DEE938}" srcOrd="1" destOrd="0" presId="urn:microsoft.com/office/officeart/2005/8/layout/orgChart1"/>
    <dgm:cxn modelId="{9A326B28-C886-465D-A589-E3AE422129D2}" type="presParOf" srcId="{8AECF320-9B5B-4075-872B-7C2855F5DD8A}" destId="{14357CA6-A122-4729-9447-0CA72493A17D}" srcOrd="1" destOrd="0" presId="urn:microsoft.com/office/officeart/2005/8/layout/orgChart1"/>
    <dgm:cxn modelId="{AC5FA492-8A48-444D-ACBE-83ABA7E162B0}" type="presParOf" srcId="{14357CA6-A122-4729-9447-0CA72493A17D}" destId="{E490286A-C301-4855-9315-E9E7A44F282F}" srcOrd="0" destOrd="0" presId="urn:microsoft.com/office/officeart/2005/8/layout/orgChart1"/>
    <dgm:cxn modelId="{C23279D2-0285-4913-8FC9-AA2F6236DC8B}" type="presParOf" srcId="{14357CA6-A122-4729-9447-0CA72493A17D}" destId="{BE490000-EF18-4795-A143-C30F38B21D87}" srcOrd="1" destOrd="0" presId="urn:microsoft.com/office/officeart/2005/8/layout/orgChart1"/>
    <dgm:cxn modelId="{282A7D35-1766-4703-BD57-BB2F21D128BC}" type="presParOf" srcId="{BE490000-EF18-4795-A143-C30F38B21D87}" destId="{FE44F5B6-A822-437C-A02C-DC470FAADD7C}" srcOrd="0" destOrd="0" presId="urn:microsoft.com/office/officeart/2005/8/layout/orgChart1"/>
    <dgm:cxn modelId="{30A90F2A-DD7A-4737-9943-036B12FA0CF9}" type="presParOf" srcId="{FE44F5B6-A822-437C-A02C-DC470FAADD7C}" destId="{BAC817C5-7CF2-4A44-81EB-E13FBCC6C65A}" srcOrd="0" destOrd="0" presId="urn:microsoft.com/office/officeart/2005/8/layout/orgChart1"/>
    <dgm:cxn modelId="{D8123579-8E44-492C-BCE9-F43D84581A0F}" type="presParOf" srcId="{FE44F5B6-A822-437C-A02C-DC470FAADD7C}" destId="{98559136-4797-4FEB-A0C6-9581ED287C61}" srcOrd="1" destOrd="0" presId="urn:microsoft.com/office/officeart/2005/8/layout/orgChart1"/>
    <dgm:cxn modelId="{829E6C5A-4026-4E3B-9670-40D2E5D2EF41}" type="presParOf" srcId="{BE490000-EF18-4795-A143-C30F38B21D87}" destId="{1C795700-38E4-4951-A32C-2BC1F6CFD484}" srcOrd="1" destOrd="0" presId="urn:microsoft.com/office/officeart/2005/8/layout/orgChart1"/>
    <dgm:cxn modelId="{BCC373DC-3B57-44FA-B73F-37CBD5358818}" type="presParOf" srcId="{1C795700-38E4-4951-A32C-2BC1F6CFD484}" destId="{C13FAC6E-7170-4498-8CAB-472282382EFA}" srcOrd="0" destOrd="0" presId="urn:microsoft.com/office/officeart/2005/8/layout/orgChart1"/>
    <dgm:cxn modelId="{94EC22AB-6EE8-4D42-927E-8F48AB2D674B}" type="presParOf" srcId="{1C795700-38E4-4951-A32C-2BC1F6CFD484}" destId="{1806E2E5-1659-4E8C-A9A0-CD15BD190A8F}" srcOrd="1" destOrd="0" presId="urn:microsoft.com/office/officeart/2005/8/layout/orgChart1"/>
    <dgm:cxn modelId="{5263937B-8665-426F-BD91-FC488B8EB517}" type="presParOf" srcId="{1806E2E5-1659-4E8C-A9A0-CD15BD190A8F}" destId="{D24FEB5E-D2FC-4728-AAFF-81CE02EB330C}" srcOrd="0" destOrd="0" presId="urn:microsoft.com/office/officeart/2005/8/layout/orgChart1"/>
    <dgm:cxn modelId="{6F181853-3F75-4140-92B7-DDCD969D4A27}" type="presParOf" srcId="{D24FEB5E-D2FC-4728-AAFF-81CE02EB330C}" destId="{9C72DC7B-F8EC-491D-9CD6-37044D032F87}" srcOrd="0" destOrd="0" presId="urn:microsoft.com/office/officeart/2005/8/layout/orgChart1"/>
    <dgm:cxn modelId="{C3AFF1AD-7858-4D5B-8083-B1767E8B874F}" type="presParOf" srcId="{D24FEB5E-D2FC-4728-AAFF-81CE02EB330C}" destId="{8994E44A-24D3-4EB4-9C8D-AB8E854F12EE}" srcOrd="1" destOrd="0" presId="urn:microsoft.com/office/officeart/2005/8/layout/orgChart1"/>
    <dgm:cxn modelId="{7AB33C10-FD8F-4867-9968-A5A4C7445465}" type="presParOf" srcId="{1806E2E5-1659-4E8C-A9A0-CD15BD190A8F}" destId="{2A3538B8-002B-4958-B785-B87B62E11E6B}" srcOrd="1" destOrd="0" presId="urn:microsoft.com/office/officeart/2005/8/layout/orgChart1"/>
    <dgm:cxn modelId="{A6267189-4E54-4663-AC35-CB3B4E26ED77}" type="presParOf" srcId="{1806E2E5-1659-4E8C-A9A0-CD15BD190A8F}" destId="{1FD41679-69D9-4AE7-A35E-3CDDED92BE5D}" srcOrd="2" destOrd="0" presId="urn:microsoft.com/office/officeart/2005/8/layout/orgChart1"/>
    <dgm:cxn modelId="{86AC0A52-E582-4F03-989C-7E653E7509E9}" type="presParOf" srcId="{BE490000-EF18-4795-A143-C30F38B21D87}" destId="{FF2ED8FC-360D-4A37-863A-D4932B49E517}" srcOrd="2" destOrd="0" presId="urn:microsoft.com/office/officeart/2005/8/layout/orgChart1"/>
    <dgm:cxn modelId="{EE3AFED9-13D5-4079-AC0F-E601D111B2EE}" type="presParOf" srcId="{14357CA6-A122-4729-9447-0CA72493A17D}" destId="{76DE872B-7FB3-4122-A7C3-259B811535C6}" srcOrd="2" destOrd="0" presId="urn:microsoft.com/office/officeart/2005/8/layout/orgChart1"/>
    <dgm:cxn modelId="{7D86B76C-A138-439E-9985-405639367A34}" type="presParOf" srcId="{14357CA6-A122-4729-9447-0CA72493A17D}" destId="{081D45A8-AF36-4140-B3DC-F73D1879C6E7}" srcOrd="3" destOrd="0" presId="urn:microsoft.com/office/officeart/2005/8/layout/orgChart1"/>
    <dgm:cxn modelId="{D0A557F8-20B7-41A4-9F23-376E5BFAA381}" type="presParOf" srcId="{081D45A8-AF36-4140-B3DC-F73D1879C6E7}" destId="{8DFA7A13-A43A-4D18-A421-B2DD9904292C}" srcOrd="0" destOrd="0" presId="urn:microsoft.com/office/officeart/2005/8/layout/orgChart1"/>
    <dgm:cxn modelId="{A2B1DFEB-7355-48ED-8156-48E323C92BE9}" type="presParOf" srcId="{8DFA7A13-A43A-4D18-A421-B2DD9904292C}" destId="{DE429DC5-2F76-4682-8840-B2E534B726A9}" srcOrd="0" destOrd="0" presId="urn:microsoft.com/office/officeart/2005/8/layout/orgChart1"/>
    <dgm:cxn modelId="{9C253DEA-6D3B-4B63-B098-8621959219ED}" type="presParOf" srcId="{8DFA7A13-A43A-4D18-A421-B2DD9904292C}" destId="{3B6A5F47-01B1-4746-8B2D-A9A5E444B599}" srcOrd="1" destOrd="0" presId="urn:microsoft.com/office/officeart/2005/8/layout/orgChart1"/>
    <dgm:cxn modelId="{E3370A74-12FE-4052-B604-ECFD34D4DA20}" type="presParOf" srcId="{081D45A8-AF36-4140-B3DC-F73D1879C6E7}" destId="{AFA5122A-828A-4BCF-9586-663D69B3A368}" srcOrd="1" destOrd="0" presId="urn:microsoft.com/office/officeart/2005/8/layout/orgChart1"/>
    <dgm:cxn modelId="{0712F20C-ADB6-4F23-965A-40DE141A48ED}" type="presParOf" srcId="{081D45A8-AF36-4140-B3DC-F73D1879C6E7}" destId="{A358D718-7DFE-407A-B522-B9C65ED85BD5}" srcOrd="2" destOrd="0" presId="urn:microsoft.com/office/officeart/2005/8/layout/orgChart1"/>
    <dgm:cxn modelId="{22ED7C49-CE66-4F4A-BDFE-23887E56A8D8}" type="presParOf" srcId="{14357CA6-A122-4729-9447-0CA72493A17D}" destId="{1D5B9199-E5E1-4965-B6CB-D7C380C7D27B}" srcOrd="4" destOrd="0" presId="urn:microsoft.com/office/officeart/2005/8/layout/orgChart1"/>
    <dgm:cxn modelId="{743E7B7C-00EA-4A5C-9FA8-79CA583E19DC}" type="presParOf" srcId="{14357CA6-A122-4729-9447-0CA72493A17D}" destId="{E3C5FA2C-47EB-471F-A6B5-18E97FA73419}" srcOrd="5" destOrd="0" presId="urn:microsoft.com/office/officeart/2005/8/layout/orgChart1"/>
    <dgm:cxn modelId="{2223048C-F1AF-495E-80AB-47D80987EF1A}" type="presParOf" srcId="{E3C5FA2C-47EB-471F-A6B5-18E97FA73419}" destId="{AAD7E381-2308-4A61-B8D5-9FE142629116}" srcOrd="0" destOrd="0" presId="urn:microsoft.com/office/officeart/2005/8/layout/orgChart1"/>
    <dgm:cxn modelId="{DC007DF8-BA09-47DF-B8AD-755ECC02CC60}" type="presParOf" srcId="{AAD7E381-2308-4A61-B8D5-9FE142629116}" destId="{1C61B783-D8DF-4E16-8100-1E52D032DF9F}" srcOrd="0" destOrd="0" presId="urn:microsoft.com/office/officeart/2005/8/layout/orgChart1"/>
    <dgm:cxn modelId="{3A1CC2F2-9B77-430E-A251-9A5F1BC0915E}" type="presParOf" srcId="{AAD7E381-2308-4A61-B8D5-9FE142629116}" destId="{90D61786-2913-4570-B914-4F539405CAB0}" srcOrd="1" destOrd="0" presId="urn:microsoft.com/office/officeart/2005/8/layout/orgChart1"/>
    <dgm:cxn modelId="{0E80BD5A-56BF-49B0-BB14-67CAF5C0ADC5}" type="presParOf" srcId="{E3C5FA2C-47EB-471F-A6B5-18E97FA73419}" destId="{FEEF1967-9A4D-4BD7-860B-9E3044E5C680}" srcOrd="1" destOrd="0" presId="urn:microsoft.com/office/officeart/2005/8/layout/orgChart1"/>
    <dgm:cxn modelId="{D9E775D6-3AC6-4C95-ACC4-75300A9C4966}" type="presParOf" srcId="{FEEF1967-9A4D-4BD7-860B-9E3044E5C680}" destId="{C74E2A34-9288-4762-AC19-79050318B412}" srcOrd="0" destOrd="0" presId="urn:microsoft.com/office/officeart/2005/8/layout/orgChart1"/>
    <dgm:cxn modelId="{6A05BCB0-66F3-4FCA-8121-61D38884181E}" type="presParOf" srcId="{FEEF1967-9A4D-4BD7-860B-9E3044E5C680}" destId="{DC2B9C14-ECDD-47B2-AA11-2BC77A6DD266}" srcOrd="1" destOrd="0" presId="urn:microsoft.com/office/officeart/2005/8/layout/orgChart1"/>
    <dgm:cxn modelId="{5F348774-F726-40AA-BB19-76F25C9BFD9E}" type="presParOf" srcId="{DC2B9C14-ECDD-47B2-AA11-2BC77A6DD266}" destId="{492A0EC8-4DFB-46AE-8C7B-1528862E6039}" srcOrd="0" destOrd="0" presId="urn:microsoft.com/office/officeart/2005/8/layout/orgChart1"/>
    <dgm:cxn modelId="{CBD3AD3E-E18D-4FAD-BF86-E83C1E8CECEA}" type="presParOf" srcId="{492A0EC8-4DFB-46AE-8C7B-1528862E6039}" destId="{FF85924B-A58A-4A1D-9173-47E73C72F4D8}" srcOrd="0" destOrd="0" presId="urn:microsoft.com/office/officeart/2005/8/layout/orgChart1"/>
    <dgm:cxn modelId="{2E5F72FD-679F-4B95-A187-4E14299A113C}" type="presParOf" srcId="{492A0EC8-4DFB-46AE-8C7B-1528862E6039}" destId="{8ED6E13A-61E2-4962-B55C-1DD917BAF9C6}" srcOrd="1" destOrd="0" presId="urn:microsoft.com/office/officeart/2005/8/layout/orgChart1"/>
    <dgm:cxn modelId="{0FAB9740-FF14-4C9D-B68C-21D633ED4851}" type="presParOf" srcId="{DC2B9C14-ECDD-47B2-AA11-2BC77A6DD266}" destId="{1F78E5A4-F430-4AFC-BA7C-47A706239790}" srcOrd="1" destOrd="0" presId="urn:microsoft.com/office/officeart/2005/8/layout/orgChart1"/>
    <dgm:cxn modelId="{5D255815-527A-4A76-84B5-3AC378F14DB6}" type="presParOf" srcId="{DC2B9C14-ECDD-47B2-AA11-2BC77A6DD266}" destId="{A631363B-5422-4009-B7DF-7A9E2D02EEC1}" srcOrd="2" destOrd="0" presId="urn:microsoft.com/office/officeart/2005/8/layout/orgChart1"/>
    <dgm:cxn modelId="{FC98801B-116C-4D70-885A-026CA85C15AA}" type="presParOf" srcId="{E3C5FA2C-47EB-471F-A6B5-18E97FA73419}" destId="{3C5F6D59-87B9-4AAD-83F4-F05BA47F8B7B}" srcOrd="2" destOrd="0" presId="urn:microsoft.com/office/officeart/2005/8/layout/orgChart1"/>
    <dgm:cxn modelId="{C93EEC3E-8501-4D71-8BDD-0E8C439CE5CD}" type="presParOf" srcId="{8AECF320-9B5B-4075-872B-7C2855F5DD8A}" destId="{DBDD9AB2-F1EB-4CAC-8E73-710A62607870}" srcOrd="2" destOrd="0" presId="urn:microsoft.com/office/officeart/2005/8/layout/orgChart1"/>
    <dgm:cxn modelId="{14331E78-324B-46BD-AB4D-D30862AEC6A7}" type="presParOf" srcId="{139EBC8F-3ED4-469B-B50A-DE879EE7E8C7}" destId="{01D3492D-9656-423A-A542-7AA04E88ABD7}"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E2A34-9288-4762-AC19-79050318B412}">
      <dsp:nvSpPr>
        <dsp:cNvPr id="0" name=""/>
        <dsp:cNvSpPr/>
      </dsp:nvSpPr>
      <dsp:spPr>
        <a:xfrm>
          <a:off x="4447929" y="2066877"/>
          <a:ext cx="91440" cy="225803"/>
        </a:xfrm>
        <a:custGeom>
          <a:avLst/>
          <a:gdLst/>
          <a:ahLst/>
          <a:cxnLst/>
          <a:rect l="0" t="0" r="0" b="0"/>
          <a:pathLst>
            <a:path>
              <a:moveTo>
                <a:pt x="45720" y="0"/>
              </a:moveTo>
              <a:lnTo>
                <a:pt x="45720" y="2258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B9199-E5E1-4965-B6CB-D7C380C7D27B}">
      <dsp:nvSpPr>
        <dsp:cNvPr id="0" name=""/>
        <dsp:cNvSpPr/>
      </dsp:nvSpPr>
      <dsp:spPr>
        <a:xfrm>
          <a:off x="3006305" y="1303447"/>
          <a:ext cx="1487344" cy="225803"/>
        </a:xfrm>
        <a:custGeom>
          <a:avLst/>
          <a:gdLst/>
          <a:ahLst/>
          <a:cxnLst/>
          <a:rect l="0" t="0" r="0" b="0"/>
          <a:pathLst>
            <a:path>
              <a:moveTo>
                <a:pt x="0" y="0"/>
              </a:moveTo>
              <a:lnTo>
                <a:pt x="0" y="112901"/>
              </a:lnTo>
              <a:lnTo>
                <a:pt x="1487344" y="112901"/>
              </a:lnTo>
              <a:lnTo>
                <a:pt x="1487344" y="2258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DE872B-7FB3-4122-A7C3-259B811535C6}">
      <dsp:nvSpPr>
        <dsp:cNvPr id="0" name=""/>
        <dsp:cNvSpPr/>
      </dsp:nvSpPr>
      <dsp:spPr>
        <a:xfrm>
          <a:off x="2794141" y="1303447"/>
          <a:ext cx="212163" cy="225803"/>
        </a:xfrm>
        <a:custGeom>
          <a:avLst/>
          <a:gdLst/>
          <a:ahLst/>
          <a:cxnLst/>
          <a:rect l="0" t="0" r="0" b="0"/>
          <a:pathLst>
            <a:path>
              <a:moveTo>
                <a:pt x="212163" y="0"/>
              </a:moveTo>
              <a:lnTo>
                <a:pt x="212163" y="112901"/>
              </a:lnTo>
              <a:lnTo>
                <a:pt x="0" y="112901"/>
              </a:lnTo>
              <a:lnTo>
                <a:pt x="0" y="2258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FAC6E-7170-4498-8CAB-472282382EFA}">
      <dsp:nvSpPr>
        <dsp:cNvPr id="0" name=""/>
        <dsp:cNvSpPr/>
      </dsp:nvSpPr>
      <dsp:spPr>
        <a:xfrm>
          <a:off x="1261077" y="2066877"/>
          <a:ext cx="91440" cy="225803"/>
        </a:xfrm>
        <a:custGeom>
          <a:avLst/>
          <a:gdLst/>
          <a:ahLst/>
          <a:cxnLst/>
          <a:rect l="0" t="0" r="0" b="0"/>
          <a:pathLst>
            <a:path>
              <a:moveTo>
                <a:pt x="45720" y="0"/>
              </a:moveTo>
              <a:lnTo>
                <a:pt x="45720" y="2258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90286A-C301-4855-9315-E9E7A44F282F}">
      <dsp:nvSpPr>
        <dsp:cNvPr id="0" name=""/>
        <dsp:cNvSpPr/>
      </dsp:nvSpPr>
      <dsp:spPr>
        <a:xfrm>
          <a:off x="1306797" y="1303447"/>
          <a:ext cx="1699507" cy="225803"/>
        </a:xfrm>
        <a:custGeom>
          <a:avLst/>
          <a:gdLst/>
          <a:ahLst/>
          <a:cxnLst/>
          <a:rect l="0" t="0" r="0" b="0"/>
          <a:pathLst>
            <a:path>
              <a:moveTo>
                <a:pt x="1699507" y="0"/>
              </a:moveTo>
              <a:lnTo>
                <a:pt x="1699507" y="112901"/>
              </a:lnTo>
              <a:lnTo>
                <a:pt x="0" y="112901"/>
              </a:lnTo>
              <a:lnTo>
                <a:pt x="0" y="2258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6E6B07-7583-4F28-B8FC-71736715062A}">
      <dsp:nvSpPr>
        <dsp:cNvPr id="0" name=""/>
        <dsp:cNvSpPr/>
      </dsp:nvSpPr>
      <dsp:spPr>
        <a:xfrm>
          <a:off x="2960585" y="540018"/>
          <a:ext cx="91440" cy="225803"/>
        </a:xfrm>
        <a:custGeom>
          <a:avLst/>
          <a:gdLst/>
          <a:ahLst/>
          <a:cxnLst/>
          <a:rect l="0" t="0" r="0" b="0"/>
          <a:pathLst>
            <a:path>
              <a:moveTo>
                <a:pt x="45720" y="0"/>
              </a:moveTo>
              <a:lnTo>
                <a:pt x="45720" y="22580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61400F-7590-48A2-BFEB-D5EFBEB74A76}">
      <dsp:nvSpPr>
        <dsp:cNvPr id="0" name=""/>
        <dsp:cNvSpPr/>
      </dsp:nvSpPr>
      <dsp:spPr>
        <a:xfrm>
          <a:off x="2468678" y="2391"/>
          <a:ext cx="1075253" cy="5376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1" kern="1200"/>
            <a:t>Director del Proyecto</a:t>
          </a:r>
          <a:r>
            <a:rPr lang="es-ES" sz="1000" kern="1200"/>
            <a:t>                     ( 1 pp )</a:t>
          </a:r>
        </a:p>
      </dsp:txBody>
      <dsp:txXfrm>
        <a:off x="2468678" y="2391"/>
        <a:ext cx="1075253" cy="537626"/>
      </dsp:txXfrm>
    </dsp:sp>
    <dsp:sp modelId="{0F15AAAE-3378-4FD0-9CA1-5D5A2407A2CA}">
      <dsp:nvSpPr>
        <dsp:cNvPr id="0" name=""/>
        <dsp:cNvSpPr/>
      </dsp:nvSpPr>
      <dsp:spPr>
        <a:xfrm>
          <a:off x="2376481" y="765821"/>
          <a:ext cx="1259648" cy="5376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noProof="0" dirty="0"/>
            <a:t>Jefe de Operaciones de campo</a:t>
          </a:r>
          <a:endParaRPr lang="es-ES" sz="1000" b="1" kern="1200" noProof="0" dirty="0"/>
        </a:p>
        <a:p>
          <a:pPr lvl="0" algn="ctr" defTabSz="444500">
            <a:lnSpc>
              <a:spcPct val="90000"/>
            </a:lnSpc>
            <a:spcBef>
              <a:spcPct val="0"/>
            </a:spcBef>
            <a:spcAft>
              <a:spcPct val="35000"/>
            </a:spcAft>
          </a:pPr>
          <a:r>
            <a:rPr lang="es-ES" sz="1000" kern="1200" noProof="0" dirty="0"/>
            <a:t>( 1 </a:t>
          </a:r>
          <a:r>
            <a:rPr lang="es-ES" sz="1000" kern="1200" noProof="0" dirty="0" err="1"/>
            <a:t>pp</a:t>
          </a:r>
          <a:r>
            <a:rPr lang="es-ES" sz="1000" kern="1200" noProof="0" dirty="0"/>
            <a:t> )</a:t>
          </a:r>
        </a:p>
      </dsp:txBody>
      <dsp:txXfrm>
        <a:off x="2376481" y="765821"/>
        <a:ext cx="1259648" cy="537626"/>
      </dsp:txXfrm>
    </dsp:sp>
    <dsp:sp modelId="{BAC817C5-7CF2-4A44-81EB-E13FBCC6C65A}">
      <dsp:nvSpPr>
        <dsp:cNvPr id="0" name=""/>
        <dsp:cNvSpPr/>
      </dsp:nvSpPr>
      <dsp:spPr>
        <a:xfrm>
          <a:off x="769171" y="1529251"/>
          <a:ext cx="1075253" cy="5376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t>Supervisores de campo</a:t>
          </a:r>
          <a:endParaRPr lang="en-US" sz="1000" b="0" kern="1200" dirty="0"/>
        </a:p>
        <a:p>
          <a:pPr lvl="0" algn="ctr" defTabSz="444500">
            <a:lnSpc>
              <a:spcPct val="90000"/>
            </a:lnSpc>
            <a:spcBef>
              <a:spcPct val="0"/>
            </a:spcBef>
            <a:spcAft>
              <a:spcPct val="35000"/>
            </a:spcAft>
          </a:pPr>
          <a:r>
            <a:rPr lang="en-US" sz="1000" b="0" kern="1200" dirty="0"/>
            <a:t>( 3 pp )</a:t>
          </a:r>
          <a:endParaRPr lang="es-CR" sz="1000" b="0" kern="1200" dirty="0"/>
        </a:p>
      </dsp:txBody>
      <dsp:txXfrm>
        <a:off x="769171" y="1529251"/>
        <a:ext cx="1075253" cy="537626"/>
      </dsp:txXfrm>
    </dsp:sp>
    <dsp:sp modelId="{9C72DC7B-F8EC-491D-9CD6-37044D032F87}">
      <dsp:nvSpPr>
        <dsp:cNvPr id="0" name=""/>
        <dsp:cNvSpPr/>
      </dsp:nvSpPr>
      <dsp:spPr>
        <a:xfrm>
          <a:off x="769171" y="2292680"/>
          <a:ext cx="1075253" cy="5376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1" kern="1200" noProof="0" dirty="0"/>
            <a:t>Entrevistadores</a:t>
          </a:r>
          <a:r>
            <a:rPr lang="en-US" sz="1000" b="1" kern="1200" dirty="0"/>
            <a:t> de campo</a:t>
          </a:r>
        </a:p>
        <a:p>
          <a:pPr lvl="0" algn="ctr" defTabSz="444500">
            <a:lnSpc>
              <a:spcPct val="90000"/>
            </a:lnSpc>
            <a:spcBef>
              <a:spcPct val="0"/>
            </a:spcBef>
            <a:spcAft>
              <a:spcPct val="35000"/>
            </a:spcAft>
          </a:pPr>
          <a:r>
            <a:rPr lang="en-US" sz="1000" kern="1200" dirty="0"/>
            <a:t>( 12 pp )</a:t>
          </a:r>
          <a:endParaRPr lang="es-CR" sz="1000" kern="1200" dirty="0"/>
        </a:p>
      </dsp:txBody>
      <dsp:txXfrm>
        <a:off x="769171" y="2292680"/>
        <a:ext cx="1075253" cy="537626"/>
      </dsp:txXfrm>
    </dsp:sp>
    <dsp:sp modelId="{DE429DC5-2F76-4682-8840-B2E534B726A9}">
      <dsp:nvSpPr>
        <dsp:cNvPr id="0" name=""/>
        <dsp:cNvSpPr/>
      </dsp:nvSpPr>
      <dsp:spPr>
        <a:xfrm>
          <a:off x="2070227" y="1529251"/>
          <a:ext cx="1447828" cy="5376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1" kern="1200" dirty="0"/>
            <a:t>Jefe de gestión de datos</a:t>
          </a:r>
          <a:endParaRPr lang="es-ES" sz="1000" b="1" kern="1200" noProof="0" dirty="0"/>
        </a:p>
        <a:p>
          <a:pPr lvl="0" algn="ctr" defTabSz="444500">
            <a:lnSpc>
              <a:spcPct val="90000"/>
            </a:lnSpc>
            <a:spcBef>
              <a:spcPct val="0"/>
            </a:spcBef>
            <a:spcAft>
              <a:spcPct val="35000"/>
            </a:spcAft>
          </a:pPr>
          <a:r>
            <a:rPr lang="es-ES" sz="1000" kern="1200" noProof="0" dirty="0"/>
            <a:t>( 1 </a:t>
          </a:r>
          <a:r>
            <a:rPr lang="es-ES" sz="1000" kern="1200" noProof="0" dirty="0" err="1"/>
            <a:t>pp</a:t>
          </a:r>
          <a:r>
            <a:rPr lang="es-ES" sz="1000" kern="1200" noProof="0" dirty="0"/>
            <a:t> )</a:t>
          </a:r>
        </a:p>
      </dsp:txBody>
      <dsp:txXfrm>
        <a:off x="2070227" y="1529251"/>
        <a:ext cx="1447828" cy="537626"/>
      </dsp:txXfrm>
    </dsp:sp>
    <dsp:sp modelId="{1C61B783-D8DF-4E16-8100-1E52D032DF9F}">
      <dsp:nvSpPr>
        <dsp:cNvPr id="0" name=""/>
        <dsp:cNvSpPr/>
      </dsp:nvSpPr>
      <dsp:spPr>
        <a:xfrm>
          <a:off x="3743859" y="1529251"/>
          <a:ext cx="1499580" cy="5376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t>Supervisor de  v</a:t>
          </a:r>
          <a:r>
            <a:rPr lang="es-ES" sz="1000" b="1" kern="1200" noProof="0" dirty="0"/>
            <a:t>erificación y </a:t>
          </a:r>
          <a:r>
            <a:rPr lang="en-US" sz="1000" b="1" kern="1200" dirty="0"/>
            <a:t>control de calidad </a:t>
          </a:r>
          <a:endParaRPr lang="es-ES" sz="1000" b="1" kern="1200" noProof="0" dirty="0"/>
        </a:p>
        <a:p>
          <a:pPr lvl="0" algn="ctr" defTabSz="444500">
            <a:lnSpc>
              <a:spcPct val="90000"/>
            </a:lnSpc>
            <a:spcBef>
              <a:spcPct val="0"/>
            </a:spcBef>
            <a:spcAft>
              <a:spcPct val="35000"/>
            </a:spcAft>
          </a:pPr>
          <a:r>
            <a:rPr lang="es-ES" sz="1000" kern="1200" noProof="0" dirty="0"/>
            <a:t>( 1 </a:t>
          </a:r>
          <a:r>
            <a:rPr lang="es-ES" sz="1000" kern="1200" noProof="0" dirty="0" err="1"/>
            <a:t>pp</a:t>
          </a:r>
          <a:r>
            <a:rPr lang="es-ES" sz="1000" kern="1200" noProof="0" dirty="0"/>
            <a:t> )</a:t>
          </a:r>
        </a:p>
      </dsp:txBody>
      <dsp:txXfrm>
        <a:off x="3743859" y="1529251"/>
        <a:ext cx="1499580" cy="537626"/>
      </dsp:txXfrm>
    </dsp:sp>
    <dsp:sp modelId="{FF85924B-A58A-4A1D-9173-47E73C72F4D8}">
      <dsp:nvSpPr>
        <dsp:cNvPr id="0" name=""/>
        <dsp:cNvSpPr/>
      </dsp:nvSpPr>
      <dsp:spPr>
        <a:xfrm>
          <a:off x="3956022" y="2292680"/>
          <a:ext cx="1075253" cy="53762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1" kern="1200" noProof="0" dirty="0"/>
            <a:t>Crítica,</a:t>
          </a:r>
          <a:r>
            <a:rPr lang="en-US" sz="1000" b="1" kern="1200" dirty="0"/>
            <a:t> </a:t>
          </a:r>
          <a:r>
            <a:rPr lang="es-ES" sz="1000" b="1" kern="1200" noProof="0" dirty="0"/>
            <a:t>validación y codificación</a:t>
          </a:r>
        </a:p>
        <a:p>
          <a:pPr lvl="0" algn="ctr" defTabSz="444500">
            <a:lnSpc>
              <a:spcPct val="90000"/>
            </a:lnSpc>
            <a:spcBef>
              <a:spcPct val="0"/>
            </a:spcBef>
            <a:spcAft>
              <a:spcPct val="35000"/>
            </a:spcAft>
          </a:pPr>
          <a:r>
            <a:rPr lang="en-US" sz="1000" kern="1200" dirty="0"/>
            <a:t>( 1 pp )</a:t>
          </a:r>
          <a:endParaRPr lang="es-CR" sz="1000" kern="1200" dirty="0"/>
        </a:p>
      </dsp:txBody>
      <dsp:txXfrm>
        <a:off x="3956022" y="2292680"/>
        <a:ext cx="1075253" cy="5376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A3FFF-0806-42A0-9399-DB371480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6435</Words>
  <Characters>35394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41746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Ever Molina</dc:creator>
  <cp:lastModifiedBy>ALVAREZ ESQUIVEL JOSE ANTONIO</cp:lastModifiedBy>
  <cp:revision>2</cp:revision>
  <cp:lastPrinted>2018-12-11T22:06:00Z</cp:lastPrinted>
  <dcterms:created xsi:type="dcterms:W3CDTF">2020-06-25T15:15:00Z</dcterms:created>
  <dcterms:modified xsi:type="dcterms:W3CDTF">2020-06-25T15:15:00Z</dcterms:modified>
</cp:coreProperties>
</file>