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614171446"/>
        <w:docPartObj>
          <w:docPartGallery w:val="Cover Pages"/>
          <w:docPartUnique/>
        </w:docPartObj>
      </w:sdtPr>
      <w:sdtEndPr>
        <w:rPr>
          <w:rFonts w:ascii="Roboto" w:hAnsi="Roboto"/>
          <w:b/>
          <w:bCs/>
          <w:sz w:val="32"/>
          <w:szCs w:val="32"/>
        </w:rPr>
      </w:sdtEndPr>
      <w:sdtContent>
        <w:p w:rsidRPr="00B365A5" w:rsidR="00A25BB4" w:rsidP="00A25BB4" w:rsidRDefault="00A25BB4" w14:paraId="16988E53" w14:textId="77777777">
          <w:pPr>
            <w:jc w:val="center"/>
            <w:rPr>
              <w:rFonts w:ascii="Roboto" w:hAnsi="Roboto" w:cs="Arial"/>
              <w:sz w:val="40"/>
              <w:szCs w:val="40"/>
            </w:rPr>
          </w:pPr>
          <w:r w:rsidRPr="00B365A5">
            <w:rPr>
              <w:rFonts w:ascii="Roboto" w:hAnsi="Roboto"/>
              <w:noProof/>
              <w:lang w:val="es-CR" w:eastAsia="es-CR"/>
            </w:rPr>
            <mc:AlternateContent>
              <mc:Choice Requires="wps">
                <w:drawing>
                  <wp:anchor distT="0" distB="0" distL="114300" distR="114300" simplePos="0" relativeHeight="251660288" behindDoc="0" locked="0" layoutInCell="1" allowOverlap="1" wp14:anchorId="3D5E22A9" wp14:editId="5F648E6D">
                    <wp:simplePos x="0" y="0"/>
                    <wp:positionH relativeFrom="column">
                      <wp:posOffset>-441960</wp:posOffset>
                    </wp:positionH>
                    <wp:positionV relativeFrom="paragraph">
                      <wp:posOffset>-318770</wp:posOffset>
                    </wp:positionV>
                    <wp:extent cx="6486525" cy="86582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6486525" cy="8658225"/>
                            </a:xfrm>
                            <a:prstGeom prst="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30D4C8">
                  <v:rect id="Rectángulo 4" style="position:absolute;margin-left:-34.8pt;margin-top:-25.1pt;width:510.75pt;height:6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070c0" strokeweight="1pt" w14:anchorId="3C3E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"/>
                </w:pict>
              </mc:Fallback>
            </mc:AlternateContent>
          </w:r>
          <w:r w:rsidRPr="00B365A5">
            <w:rPr>
              <w:rFonts w:ascii="Roboto" w:hAnsi="Roboto"/>
              <w:noProof/>
              <w:lang w:val="es-CR" w:eastAsia="es-CR"/>
            </w:rPr>
            <mc:AlternateContent>
              <mc:Choice Requires="wps">
                <w:drawing>
                  <wp:anchor distT="0" distB="0" distL="114300" distR="114300" simplePos="0" relativeHeight="251659264" behindDoc="0" locked="0" layoutInCell="1" allowOverlap="1" wp14:anchorId="2FB8CE0E" wp14:editId="5FC5BC7C">
                    <wp:simplePos x="0" y="0"/>
                    <wp:positionH relativeFrom="column">
                      <wp:posOffset>-518160</wp:posOffset>
                    </wp:positionH>
                    <wp:positionV relativeFrom="paragraph">
                      <wp:posOffset>-394970</wp:posOffset>
                    </wp:positionV>
                    <wp:extent cx="6638925" cy="8829675"/>
                    <wp:effectExtent l="19050" t="19050" r="28575" b="28575"/>
                    <wp:wrapNone/>
                    <wp:docPr id="3" name="Rectángulo 3"/>
                    <wp:cNvGraphicFramePr/>
                    <a:graphic xmlns:a="http://schemas.openxmlformats.org/drawingml/2006/main">
                      <a:graphicData uri="http://schemas.microsoft.com/office/word/2010/wordprocessingShape">
                        <wps:wsp>
                          <wps:cNvSpPr/>
                          <wps:spPr>
                            <a:xfrm>
                              <a:off x="0" y="0"/>
                              <a:ext cx="6638925" cy="8829675"/>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49EFB73">
                  <v:rect id="Rectángulo 3" style="position:absolute;margin-left:-40.8pt;margin-top:-31.1pt;width:522.75pt;height:6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070c0" strokeweight="2.25pt" w14:anchorId="54A87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"/>
                </w:pict>
              </mc:Fallback>
            </mc:AlternateContent>
          </w:r>
          <w:r w:rsidRPr="00B365A5">
            <w:rPr>
              <w:rFonts w:ascii="Roboto" w:hAnsi="Roboto"/>
              <w:noProof/>
              <w:lang w:val="es-CR" w:eastAsia="es-CR"/>
            </w:rPr>
            <w:drawing>
              <wp:inline distT="0" distB="0" distL="0" distR="0" wp14:anchorId="3FDCD33D" wp14:editId="311C09AF">
                <wp:extent cx="2996212" cy="962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629" cy="966333"/>
                        </a:xfrm>
                        <a:prstGeom prst="rect">
                          <a:avLst/>
                        </a:prstGeom>
                      </pic:spPr>
                    </pic:pic>
                  </a:graphicData>
                </a:graphic>
              </wp:inline>
            </w:drawing>
          </w:r>
        </w:p>
        <w:p w:rsidRPr="00B365A5" w:rsidR="00A25BB4" w:rsidP="00A25BB4" w:rsidRDefault="00A25BB4" w14:paraId="7598BC53" w14:textId="77777777">
          <w:pPr>
            <w:jc w:val="center"/>
            <w:rPr>
              <w:rFonts w:ascii="Roboto" w:hAnsi="Roboto" w:cs="Arial"/>
              <w:sz w:val="40"/>
              <w:szCs w:val="40"/>
            </w:rPr>
          </w:pPr>
        </w:p>
        <w:p w:rsidRPr="00B365A5" w:rsidR="00A25BB4" w:rsidP="00A25BB4" w:rsidRDefault="00A25BB4" w14:paraId="7F7DA280" w14:textId="77777777">
          <w:pPr>
            <w:jc w:val="center"/>
            <w:rPr>
              <w:rFonts w:ascii="Roboto" w:hAnsi="Roboto" w:cs="Arial"/>
              <w:sz w:val="36"/>
              <w:szCs w:val="36"/>
            </w:rPr>
          </w:pPr>
        </w:p>
        <w:p w:rsidRPr="00B365A5" w:rsidR="00A25BB4" w:rsidP="00A25BB4" w:rsidRDefault="00A25BB4" w14:paraId="11D00D80" w14:textId="77777777">
          <w:pPr>
            <w:jc w:val="center"/>
            <w:rPr>
              <w:rFonts w:ascii="Roboto" w:hAnsi="Roboto" w:cs="Arial"/>
              <w:sz w:val="36"/>
              <w:szCs w:val="36"/>
            </w:rPr>
          </w:pPr>
        </w:p>
        <w:p w:rsidRPr="00B365A5" w:rsidR="00A25BB4" w:rsidP="00A25BB4" w:rsidRDefault="00A25BB4" w14:paraId="75A2AADC" w14:textId="77777777">
          <w:pPr>
            <w:jc w:val="center"/>
            <w:rPr>
              <w:rFonts w:ascii="Roboto" w:hAnsi="Roboto" w:cs="Arial"/>
              <w:sz w:val="36"/>
              <w:szCs w:val="36"/>
            </w:rPr>
          </w:pPr>
          <w:r w:rsidRPr="00B365A5">
            <w:rPr>
              <w:rFonts w:ascii="Roboto" w:hAnsi="Roboto" w:cs="Arial"/>
              <w:sz w:val="36"/>
              <w:szCs w:val="36"/>
            </w:rPr>
            <w:t>SUPERINTENDENCIA GENERAL DE ENTIDADES FINANCIERAS</w:t>
          </w:r>
        </w:p>
        <w:p w:rsidRPr="00B365A5" w:rsidR="00A25BB4" w:rsidP="00A25BB4" w:rsidRDefault="00A25BB4" w14:paraId="7C819F12" w14:textId="77777777">
          <w:pPr>
            <w:jc w:val="center"/>
            <w:rPr>
              <w:rFonts w:ascii="Roboto" w:hAnsi="Roboto" w:cs="Arial"/>
              <w:sz w:val="36"/>
              <w:szCs w:val="36"/>
            </w:rPr>
          </w:pPr>
        </w:p>
        <w:p w:rsidRPr="00B365A5" w:rsidR="00A25BB4" w:rsidP="00A25BB4" w:rsidRDefault="00A25BB4" w14:paraId="13C07E23" w14:textId="77777777">
          <w:pPr>
            <w:jc w:val="center"/>
            <w:rPr>
              <w:rFonts w:ascii="Roboto" w:hAnsi="Roboto" w:cs="Arial"/>
              <w:sz w:val="36"/>
              <w:szCs w:val="36"/>
            </w:rPr>
          </w:pPr>
        </w:p>
        <w:p w:rsidRPr="00B365A5" w:rsidR="00A25BB4" w:rsidP="00A25BB4" w:rsidRDefault="00A25BB4" w14:paraId="5AB3BD49" w14:textId="77777777">
          <w:pPr>
            <w:jc w:val="center"/>
            <w:rPr>
              <w:rFonts w:ascii="Roboto" w:hAnsi="Roboto" w:cs="Arial"/>
              <w:sz w:val="36"/>
              <w:szCs w:val="36"/>
            </w:rPr>
          </w:pPr>
        </w:p>
        <w:p w:rsidRPr="00B365A5" w:rsidR="003B28B3" w:rsidP="00A25BB4" w:rsidRDefault="003B28B3" w14:paraId="3C7178AE" w14:textId="77777777">
          <w:pPr>
            <w:jc w:val="center"/>
            <w:rPr>
              <w:rFonts w:ascii="Roboto" w:hAnsi="Roboto" w:cs="Arial"/>
              <w:sz w:val="36"/>
              <w:szCs w:val="36"/>
            </w:rPr>
          </w:pPr>
        </w:p>
        <w:p w:rsidRPr="00B365A5" w:rsidR="00A25BB4" w:rsidP="00A25BB4" w:rsidRDefault="00A25BB4" w14:paraId="682F78E9" w14:textId="77777777">
          <w:pPr>
            <w:jc w:val="center"/>
            <w:rPr>
              <w:rFonts w:ascii="Roboto" w:hAnsi="Roboto" w:cs="Arial"/>
              <w:sz w:val="36"/>
              <w:szCs w:val="36"/>
            </w:rPr>
          </w:pPr>
        </w:p>
        <w:p w:rsidRPr="00B365A5" w:rsidR="00A25BB4" w:rsidP="00A25BB4" w:rsidRDefault="00A25BB4" w14:paraId="003E6A59" w14:textId="77777777">
          <w:pPr>
            <w:jc w:val="center"/>
            <w:rPr>
              <w:rFonts w:ascii="Roboto" w:hAnsi="Roboto" w:cs="Arial"/>
              <w:sz w:val="36"/>
              <w:szCs w:val="36"/>
            </w:rPr>
          </w:pPr>
        </w:p>
        <w:p w:rsidRPr="00B365A5" w:rsidR="00A25BB4" w:rsidP="00A25BB4" w:rsidRDefault="00A25BB4" w14:paraId="75829ACA" w14:textId="77777777">
          <w:pPr>
            <w:jc w:val="center"/>
            <w:rPr>
              <w:rFonts w:ascii="Roboto" w:hAnsi="Roboto" w:cs="Arial"/>
              <w:b/>
              <w:sz w:val="36"/>
              <w:szCs w:val="36"/>
            </w:rPr>
          </w:pPr>
          <w:r w:rsidRPr="00B365A5">
            <w:rPr>
              <w:rFonts w:ascii="Roboto" w:hAnsi="Roboto" w:cs="Arial"/>
              <w:b/>
              <w:sz w:val="36"/>
              <w:szCs w:val="36"/>
            </w:rPr>
            <w:t xml:space="preserve">INFORME DE </w:t>
          </w:r>
          <w:r w:rsidRPr="00B365A5" w:rsidR="00D24302">
            <w:rPr>
              <w:rFonts w:ascii="Roboto" w:hAnsi="Roboto" w:cs="Arial"/>
              <w:b/>
              <w:sz w:val="36"/>
              <w:szCs w:val="36"/>
            </w:rPr>
            <w:t>LIQUIDACIÓN</w:t>
          </w:r>
          <w:r w:rsidRPr="00B365A5">
            <w:rPr>
              <w:rFonts w:ascii="Roboto" w:hAnsi="Roboto" w:cs="Arial"/>
              <w:b/>
              <w:sz w:val="36"/>
              <w:szCs w:val="36"/>
            </w:rPr>
            <w:t xml:space="preserve"> PRESUPUESTARIA</w:t>
          </w:r>
        </w:p>
        <w:p w:rsidRPr="00B365A5" w:rsidR="00A25BB4" w:rsidP="00A25BB4" w:rsidRDefault="00A25BB4" w14:paraId="2E793C02" w14:textId="77777777">
          <w:pPr>
            <w:jc w:val="center"/>
            <w:rPr>
              <w:rFonts w:ascii="Roboto" w:hAnsi="Roboto" w:cs="Arial"/>
              <w:sz w:val="36"/>
              <w:szCs w:val="36"/>
            </w:rPr>
          </w:pPr>
        </w:p>
        <w:p w:rsidRPr="00B365A5" w:rsidR="00A25BB4" w:rsidP="00A25BB4" w:rsidRDefault="00CB3E94" w14:paraId="7BFFEDEB" w14:textId="4E0B7479">
          <w:pPr>
            <w:jc w:val="center"/>
            <w:rPr>
              <w:rFonts w:ascii="Roboto" w:hAnsi="Roboto" w:cs="Arial"/>
              <w:sz w:val="36"/>
              <w:szCs w:val="36"/>
            </w:rPr>
          </w:pPr>
          <w:r w:rsidRPr="00B365A5">
            <w:rPr>
              <w:rFonts w:ascii="Roboto" w:hAnsi="Roboto" w:cs="Arial"/>
              <w:sz w:val="36"/>
              <w:szCs w:val="36"/>
            </w:rPr>
            <w:t xml:space="preserve">AÑO </w:t>
          </w:r>
          <w:r w:rsidRPr="00B365A5" w:rsidR="00A25BB4">
            <w:rPr>
              <w:rFonts w:ascii="Roboto" w:hAnsi="Roboto" w:cs="Arial"/>
              <w:sz w:val="36"/>
              <w:szCs w:val="36"/>
            </w:rPr>
            <w:t>20</w:t>
          </w:r>
          <w:r w:rsidRPr="00B365A5" w:rsidR="00FA3B56">
            <w:rPr>
              <w:rFonts w:ascii="Roboto" w:hAnsi="Roboto" w:cs="Arial"/>
              <w:sz w:val="36"/>
              <w:szCs w:val="36"/>
            </w:rPr>
            <w:t>2</w:t>
          </w:r>
          <w:r w:rsidRPr="00B365A5" w:rsidR="00A62AB9">
            <w:rPr>
              <w:rFonts w:ascii="Roboto" w:hAnsi="Roboto" w:cs="Arial"/>
              <w:sz w:val="36"/>
              <w:szCs w:val="36"/>
            </w:rPr>
            <w:t>4</w:t>
          </w:r>
        </w:p>
        <w:p w:rsidRPr="00B365A5" w:rsidR="00A25BB4" w:rsidP="00A25BB4" w:rsidRDefault="00A25BB4" w14:paraId="24573E5E" w14:textId="77777777">
          <w:pPr>
            <w:jc w:val="center"/>
            <w:rPr>
              <w:rFonts w:ascii="Roboto" w:hAnsi="Roboto" w:cs="Arial"/>
              <w:sz w:val="36"/>
              <w:szCs w:val="36"/>
            </w:rPr>
          </w:pPr>
        </w:p>
        <w:p w:rsidRPr="00B365A5" w:rsidR="00A25BB4" w:rsidP="00A25BB4" w:rsidRDefault="00A25BB4" w14:paraId="42006880" w14:textId="77777777">
          <w:pPr>
            <w:jc w:val="center"/>
            <w:rPr>
              <w:rFonts w:ascii="Roboto" w:hAnsi="Roboto" w:cs="Arial"/>
              <w:sz w:val="36"/>
              <w:szCs w:val="36"/>
            </w:rPr>
          </w:pPr>
        </w:p>
        <w:p w:rsidRPr="00B365A5" w:rsidR="00A25BB4" w:rsidP="00A25BB4" w:rsidRDefault="00A25BB4" w14:paraId="24B5D3DD" w14:textId="77777777">
          <w:pPr>
            <w:jc w:val="center"/>
            <w:rPr>
              <w:rFonts w:ascii="Roboto" w:hAnsi="Roboto" w:cs="Arial"/>
              <w:sz w:val="36"/>
              <w:szCs w:val="36"/>
            </w:rPr>
          </w:pPr>
        </w:p>
        <w:p w:rsidRPr="00B365A5" w:rsidR="00A25BB4" w:rsidP="00A25BB4" w:rsidRDefault="00A25BB4" w14:paraId="6E8D8532" w14:textId="77777777">
          <w:pPr>
            <w:jc w:val="center"/>
            <w:rPr>
              <w:rFonts w:ascii="Roboto" w:hAnsi="Roboto" w:cs="Arial"/>
              <w:sz w:val="36"/>
              <w:szCs w:val="36"/>
            </w:rPr>
          </w:pPr>
        </w:p>
        <w:p w:rsidRPr="00B365A5" w:rsidR="00A25BB4" w:rsidP="00A25BB4" w:rsidRDefault="00A25BB4" w14:paraId="463BCD0B" w14:textId="77777777">
          <w:pPr>
            <w:jc w:val="center"/>
            <w:rPr>
              <w:rFonts w:ascii="Roboto" w:hAnsi="Roboto" w:cs="Arial"/>
              <w:sz w:val="36"/>
              <w:szCs w:val="36"/>
            </w:rPr>
          </w:pPr>
        </w:p>
        <w:p w:rsidRPr="00B365A5" w:rsidR="00A25BB4" w:rsidP="00A25BB4" w:rsidRDefault="00A25BB4" w14:paraId="7F35FED3" w14:textId="77777777">
          <w:pPr>
            <w:jc w:val="center"/>
            <w:rPr>
              <w:rFonts w:ascii="Roboto" w:hAnsi="Roboto" w:cs="Arial"/>
              <w:sz w:val="36"/>
              <w:szCs w:val="36"/>
            </w:rPr>
          </w:pPr>
        </w:p>
        <w:p w:rsidRPr="00B365A5" w:rsidR="00A25BB4" w:rsidP="00A25BB4" w:rsidRDefault="00A25BB4" w14:paraId="557DF111" w14:textId="77777777">
          <w:pPr>
            <w:jc w:val="center"/>
            <w:rPr>
              <w:rFonts w:ascii="Roboto" w:hAnsi="Roboto" w:cs="Arial"/>
              <w:sz w:val="36"/>
              <w:szCs w:val="36"/>
            </w:rPr>
          </w:pPr>
        </w:p>
        <w:p w:rsidRPr="00B365A5" w:rsidR="00A25BB4" w:rsidP="00A25BB4" w:rsidRDefault="00A25BB4" w14:paraId="5B96024C" w14:textId="77777777">
          <w:pPr>
            <w:jc w:val="center"/>
            <w:rPr>
              <w:rFonts w:ascii="Roboto" w:hAnsi="Roboto" w:cs="Arial"/>
              <w:sz w:val="36"/>
              <w:szCs w:val="36"/>
            </w:rPr>
          </w:pPr>
        </w:p>
        <w:p w:rsidRPr="00B365A5" w:rsidR="00A25BB4" w:rsidP="00A25BB4" w:rsidRDefault="003A23A6" w14:paraId="24E317BF" w14:textId="6B323551">
          <w:pPr>
            <w:jc w:val="center"/>
            <w:rPr>
              <w:rFonts w:ascii="Roboto" w:hAnsi="Roboto" w:cs="Arial"/>
              <w:sz w:val="36"/>
              <w:szCs w:val="36"/>
            </w:rPr>
          </w:pPr>
          <w:r>
            <w:rPr>
              <w:rFonts w:ascii="Roboto" w:hAnsi="Roboto" w:cs="Arial"/>
              <w:sz w:val="36"/>
              <w:szCs w:val="36"/>
            </w:rPr>
            <w:t>En</w:t>
          </w:r>
          <w:r w:rsidRPr="00B365A5" w:rsidR="008E68C8">
            <w:rPr>
              <w:rFonts w:ascii="Roboto" w:hAnsi="Roboto" w:cs="Arial"/>
              <w:sz w:val="36"/>
              <w:szCs w:val="36"/>
            </w:rPr>
            <w:t>ero</w:t>
          </w:r>
          <w:r w:rsidRPr="00B365A5" w:rsidR="00A25BB4">
            <w:rPr>
              <w:rFonts w:ascii="Roboto" w:hAnsi="Roboto" w:cs="Arial"/>
              <w:sz w:val="36"/>
              <w:szCs w:val="36"/>
            </w:rPr>
            <w:t xml:space="preserve"> 20</w:t>
          </w:r>
          <w:r w:rsidRPr="00B365A5" w:rsidR="00E313AE">
            <w:rPr>
              <w:rFonts w:ascii="Roboto" w:hAnsi="Roboto" w:cs="Arial"/>
              <w:sz w:val="36"/>
              <w:szCs w:val="36"/>
            </w:rPr>
            <w:t>2</w:t>
          </w:r>
          <w:r w:rsidRPr="00B365A5" w:rsidR="00A62AB9">
            <w:rPr>
              <w:rFonts w:ascii="Roboto" w:hAnsi="Roboto" w:cs="Arial"/>
              <w:sz w:val="36"/>
              <w:szCs w:val="36"/>
            </w:rPr>
            <w:t>5</w:t>
          </w:r>
        </w:p>
        <w:p w:rsidRPr="00B365A5" w:rsidR="00A25BB4" w:rsidP="00A25BB4" w:rsidRDefault="00A25BB4" w14:paraId="3712B0B6" w14:textId="77777777">
          <w:pPr>
            <w:jc w:val="center"/>
            <w:rPr>
              <w:rFonts w:ascii="Roboto" w:hAnsi="Roboto" w:cs="Arial"/>
              <w:sz w:val="36"/>
              <w:szCs w:val="36"/>
            </w:rPr>
          </w:pPr>
        </w:p>
        <w:p w:rsidRPr="00B365A5" w:rsidR="00A25BB4" w:rsidP="00A25BB4" w:rsidRDefault="00A25BB4" w14:paraId="6312040A" w14:textId="77777777">
          <w:pPr>
            <w:jc w:val="center"/>
            <w:rPr>
              <w:rFonts w:ascii="Roboto" w:hAnsi="Roboto" w:cs="Arial"/>
              <w:b/>
              <w:sz w:val="22"/>
              <w:szCs w:val="22"/>
            </w:rPr>
          </w:pPr>
          <w:r w:rsidRPr="00B365A5">
            <w:rPr>
              <w:rFonts w:ascii="Roboto" w:hAnsi="Roboto" w:cs="Arial"/>
              <w:b/>
              <w:sz w:val="22"/>
              <w:szCs w:val="22"/>
            </w:rPr>
            <w:t>R-06-P-CA-202</w:t>
          </w:r>
        </w:p>
        <w:p w:rsidRPr="00B365A5" w:rsidR="00954681" w:rsidP="00A25BB4" w:rsidRDefault="00954681" w14:paraId="4531F03D" w14:textId="77777777">
          <w:pPr>
            <w:jc w:val="center"/>
            <w:rPr>
              <w:rFonts w:ascii="Roboto" w:hAnsi="Roboto"/>
              <w:b/>
              <w:color w:val="002060"/>
              <w:sz w:val="36"/>
              <w:szCs w:val="36"/>
            </w:rPr>
          </w:pPr>
        </w:p>
        <w:p w:rsidRPr="00B365A5" w:rsidR="00F94F39" w:rsidP="008D23C0" w:rsidRDefault="00AF7D40" w14:paraId="27DA30A0" w14:textId="77777777">
          <w:pPr>
            <w:jc w:val="center"/>
            <w:rPr>
              <w:rFonts w:ascii="Roboto" w:hAnsi="Roboto"/>
              <w:b/>
              <w:sz w:val="32"/>
              <w:szCs w:val="32"/>
            </w:rPr>
          </w:pPr>
        </w:p>
      </w:sdtContent>
    </w:sdt>
    <w:p w:rsidRPr="00B365A5" w:rsidR="00396673" w:rsidP="00CB394C" w:rsidRDefault="00396673" w14:paraId="78882324" w14:textId="77777777">
      <w:pPr>
        <w:jc w:val="center"/>
        <w:rPr>
          <w:rFonts w:ascii="Roboto" w:hAnsi="Roboto"/>
          <w:b/>
          <w:sz w:val="36"/>
          <w:szCs w:val="36"/>
        </w:rPr>
      </w:pPr>
    </w:p>
    <w:p w:rsidRPr="00B365A5" w:rsidR="004014E7" w:rsidP="00CB394C" w:rsidRDefault="004014E7" w14:paraId="19B9250D" w14:textId="77777777">
      <w:pPr>
        <w:jc w:val="center"/>
        <w:rPr>
          <w:rFonts w:ascii="Roboto" w:hAnsi="Roboto"/>
          <w:b/>
          <w:sz w:val="28"/>
          <w:szCs w:val="28"/>
        </w:rPr>
      </w:pPr>
      <w:r w:rsidRPr="00B365A5">
        <w:rPr>
          <w:rFonts w:ascii="Roboto" w:hAnsi="Roboto"/>
          <w:b/>
          <w:sz w:val="28"/>
          <w:szCs w:val="28"/>
        </w:rPr>
        <w:t>TABLA DE CONTENIDO</w:t>
      </w:r>
    </w:p>
    <w:p w:rsidRPr="00B365A5" w:rsidR="00743B5B" w:rsidP="00CB394C" w:rsidRDefault="00743B5B" w14:paraId="6ECF18B2" w14:textId="77777777">
      <w:pPr>
        <w:jc w:val="center"/>
        <w:rPr>
          <w:rFonts w:ascii="Roboto" w:hAnsi="Roboto"/>
          <w:b/>
          <w:sz w:val="28"/>
          <w:szCs w:val="28"/>
        </w:rPr>
      </w:pPr>
    </w:p>
    <w:p w:rsidRPr="00B365A5" w:rsidR="004579C5" w:rsidRDefault="00AB1AC3" w14:paraId="48CA9715" w14:textId="33F80811">
      <w:pPr>
        <w:pStyle w:val="TDC1"/>
        <w:rPr>
          <w:rFonts w:ascii="Roboto" w:hAnsi="Roboto" w:eastAsiaTheme="minorEastAsia" w:cstheme="minorBidi"/>
          <w:b w:val="0"/>
          <w:bCs w:val="0"/>
          <w:caps w:val="0"/>
          <w:noProof/>
          <w:sz w:val="22"/>
          <w:szCs w:val="22"/>
          <w:lang w:val="es-CR" w:eastAsia="es-CR"/>
        </w:rPr>
      </w:pPr>
      <w:r w:rsidRPr="00B365A5">
        <w:rPr>
          <w:rFonts w:ascii="Roboto" w:hAnsi="Roboto"/>
          <w:i/>
          <w:iCs/>
          <w:sz w:val="24"/>
          <w:szCs w:val="24"/>
        </w:rPr>
        <w:fldChar w:fldCharType="begin"/>
      </w:r>
      <w:r w:rsidRPr="00B365A5" w:rsidR="00D74A9E">
        <w:rPr>
          <w:rFonts w:ascii="Roboto" w:hAnsi="Roboto"/>
          <w:i/>
          <w:iCs/>
          <w:sz w:val="24"/>
          <w:szCs w:val="24"/>
        </w:rPr>
        <w:instrText xml:space="preserve"> TOC \o "1-3" </w:instrText>
      </w:r>
      <w:r w:rsidRPr="00B365A5">
        <w:rPr>
          <w:rFonts w:ascii="Roboto" w:hAnsi="Roboto"/>
          <w:i/>
          <w:iCs/>
          <w:sz w:val="24"/>
          <w:szCs w:val="24"/>
        </w:rPr>
        <w:fldChar w:fldCharType="separate"/>
      </w:r>
      <w:r w:rsidRPr="00B365A5" w:rsidR="004579C5">
        <w:rPr>
          <w:rFonts w:ascii="Roboto" w:hAnsi="Roboto" w:cs="Arial"/>
          <w:noProof/>
        </w:rPr>
        <w:t>Presentación</w:t>
      </w:r>
      <w:r w:rsidRPr="00B365A5" w:rsidR="004579C5">
        <w:rPr>
          <w:rFonts w:ascii="Roboto" w:hAnsi="Roboto"/>
          <w:noProof/>
        </w:rPr>
        <w:tab/>
      </w:r>
      <w:r w:rsidRPr="00B365A5" w:rsidR="004579C5">
        <w:rPr>
          <w:rFonts w:ascii="Roboto" w:hAnsi="Roboto"/>
          <w:noProof/>
        </w:rPr>
        <w:fldChar w:fldCharType="begin"/>
      </w:r>
      <w:r w:rsidRPr="00B365A5" w:rsidR="004579C5">
        <w:rPr>
          <w:rFonts w:ascii="Roboto" w:hAnsi="Roboto"/>
          <w:noProof/>
        </w:rPr>
        <w:instrText xml:space="preserve"> PAGEREF _Toc158040163 \h </w:instrText>
      </w:r>
      <w:r w:rsidRPr="00B365A5" w:rsidR="004579C5">
        <w:rPr>
          <w:rFonts w:ascii="Roboto" w:hAnsi="Roboto"/>
          <w:noProof/>
        </w:rPr>
      </w:r>
      <w:r w:rsidRPr="00B365A5" w:rsidR="004579C5">
        <w:rPr>
          <w:rFonts w:ascii="Roboto" w:hAnsi="Roboto"/>
          <w:noProof/>
        </w:rPr>
        <w:fldChar w:fldCharType="separate"/>
      </w:r>
      <w:r w:rsidR="00F816A5">
        <w:rPr>
          <w:rFonts w:ascii="Roboto" w:hAnsi="Roboto"/>
          <w:noProof/>
        </w:rPr>
        <w:t>3</w:t>
      </w:r>
      <w:r w:rsidRPr="00B365A5" w:rsidR="004579C5">
        <w:rPr>
          <w:rFonts w:ascii="Roboto" w:hAnsi="Roboto"/>
          <w:noProof/>
        </w:rPr>
        <w:fldChar w:fldCharType="end"/>
      </w:r>
    </w:p>
    <w:p w:rsidRPr="00B365A5" w:rsidR="004579C5" w:rsidRDefault="004579C5" w14:paraId="1F12E0EA" w14:textId="198FE23C">
      <w:pPr>
        <w:pStyle w:val="TDC1"/>
        <w:rPr>
          <w:rFonts w:ascii="Roboto" w:hAnsi="Roboto" w:eastAsiaTheme="minorEastAsia" w:cstheme="minorBidi"/>
          <w:b w:val="0"/>
          <w:bCs w:val="0"/>
          <w:caps w:val="0"/>
          <w:noProof/>
          <w:sz w:val="22"/>
          <w:szCs w:val="22"/>
          <w:lang w:val="es-CR" w:eastAsia="es-CR"/>
        </w:rPr>
      </w:pPr>
      <w:r w:rsidRPr="00B365A5">
        <w:rPr>
          <w:rFonts w:ascii="Roboto" w:hAnsi="Roboto" w:cs="Arial"/>
          <w:noProof/>
        </w:rPr>
        <w:t>Introducción</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_Toc158040164 \h </w:instrText>
      </w:r>
      <w:r w:rsidRPr="00B365A5">
        <w:rPr>
          <w:rFonts w:ascii="Roboto" w:hAnsi="Roboto"/>
          <w:noProof/>
        </w:rPr>
      </w:r>
      <w:r w:rsidRPr="00B365A5">
        <w:rPr>
          <w:rFonts w:ascii="Roboto" w:hAnsi="Roboto"/>
          <w:noProof/>
        </w:rPr>
        <w:fldChar w:fldCharType="separate"/>
      </w:r>
      <w:r w:rsidR="00F816A5">
        <w:rPr>
          <w:rFonts w:ascii="Roboto" w:hAnsi="Roboto"/>
          <w:noProof/>
        </w:rPr>
        <w:t>4</w:t>
      </w:r>
      <w:r w:rsidRPr="00B365A5">
        <w:rPr>
          <w:rFonts w:ascii="Roboto" w:hAnsi="Roboto"/>
          <w:noProof/>
        </w:rPr>
        <w:fldChar w:fldCharType="end"/>
      </w:r>
    </w:p>
    <w:p w:rsidRPr="00B365A5" w:rsidR="004579C5" w:rsidRDefault="004579C5" w14:paraId="324B3425" w14:textId="16DFADC6">
      <w:pPr>
        <w:pStyle w:val="TDC1"/>
        <w:rPr>
          <w:rFonts w:ascii="Roboto" w:hAnsi="Roboto" w:eastAsiaTheme="minorEastAsia" w:cstheme="minorBidi"/>
          <w:b w:val="0"/>
          <w:bCs w:val="0"/>
          <w:caps w:val="0"/>
          <w:noProof/>
          <w:sz w:val="22"/>
          <w:szCs w:val="22"/>
          <w:lang w:val="es-CR" w:eastAsia="es-CR"/>
        </w:rPr>
      </w:pPr>
      <w:r w:rsidRPr="00B365A5">
        <w:rPr>
          <w:rFonts w:ascii="Roboto" w:hAnsi="Roboto" w:cs="Arial"/>
          <w:noProof/>
        </w:rPr>
        <w:t>Objeto del Informe</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_Toc158040165 \h </w:instrText>
      </w:r>
      <w:r w:rsidRPr="00B365A5">
        <w:rPr>
          <w:rFonts w:ascii="Roboto" w:hAnsi="Roboto"/>
          <w:noProof/>
        </w:rPr>
      </w:r>
      <w:r w:rsidRPr="00B365A5">
        <w:rPr>
          <w:rFonts w:ascii="Roboto" w:hAnsi="Roboto"/>
          <w:noProof/>
        </w:rPr>
        <w:fldChar w:fldCharType="separate"/>
      </w:r>
      <w:r w:rsidR="00F816A5">
        <w:rPr>
          <w:rFonts w:ascii="Roboto" w:hAnsi="Roboto"/>
          <w:noProof/>
        </w:rPr>
        <w:t>5</w:t>
      </w:r>
      <w:r w:rsidRPr="00B365A5">
        <w:rPr>
          <w:rFonts w:ascii="Roboto" w:hAnsi="Roboto"/>
          <w:noProof/>
        </w:rPr>
        <w:fldChar w:fldCharType="end"/>
      </w:r>
    </w:p>
    <w:p w:rsidRPr="00B365A5" w:rsidR="004579C5" w:rsidRDefault="004579C5" w14:paraId="0A1C3FB1" w14:textId="6FB636A8">
      <w:pPr>
        <w:pStyle w:val="TDC1"/>
        <w:rPr>
          <w:rFonts w:ascii="Roboto" w:hAnsi="Roboto" w:eastAsiaTheme="minorEastAsia" w:cstheme="minorBidi"/>
          <w:b w:val="0"/>
          <w:bCs w:val="0"/>
          <w:caps w:val="0"/>
          <w:noProof/>
          <w:sz w:val="22"/>
          <w:szCs w:val="22"/>
          <w:lang w:val="es-CR" w:eastAsia="es-CR"/>
        </w:rPr>
      </w:pPr>
      <w:r w:rsidRPr="00B365A5">
        <w:rPr>
          <w:rFonts w:ascii="Roboto" w:hAnsi="Roboto" w:cs="Arial"/>
          <w:noProof/>
          <w:color w:val="000000"/>
        </w:rPr>
        <w:t>A.</w:t>
      </w:r>
      <w:r w:rsidRPr="00B365A5">
        <w:rPr>
          <w:rFonts w:ascii="Roboto" w:hAnsi="Roboto" w:eastAsiaTheme="minorEastAsia" w:cstheme="minorBidi"/>
          <w:b w:val="0"/>
          <w:bCs w:val="0"/>
          <w:caps w:val="0"/>
          <w:noProof/>
          <w:sz w:val="22"/>
          <w:szCs w:val="22"/>
          <w:lang w:val="es-CR" w:eastAsia="es-CR"/>
        </w:rPr>
        <w:tab/>
      </w:r>
      <w:r w:rsidRPr="00B365A5">
        <w:rPr>
          <w:rFonts w:ascii="Roboto" w:hAnsi="Roboto"/>
          <w:noProof/>
        </w:rPr>
        <w:t>Resultados de la liquidación presupuestaria (4.3.19 b)</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_Toc158040166 \h </w:instrText>
      </w:r>
      <w:r w:rsidRPr="00B365A5">
        <w:rPr>
          <w:rFonts w:ascii="Roboto" w:hAnsi="Roboto"/>
          <w:noProof/>
        </w:rPr>
      </w:r>
      <w:r w:rsidRPr="00B365A5">
        <w:rPr>
          <w:rFonts w:ascii="Roboto" w:hAnsi="Roboto"/>
          <w:noProof/>
        </w:rPr>
        <w:fldChar w:fldCharType="separate"/>
      </w:r>
      <w:r w:rsidR="00F816A5">
        <w:rPr>
          <w:rFonts w:ascii="Roboto" w:hAnsi="Roboto"/>
          <w:noProof/>
        </w:rPr>
        <w:t>6</w:t>
      </w:r>
      <w:r w:rsidRPr="00B365A5">
        <w:rPr>
          <w:rFonts w:ascii="Roboto" w:hAnsi="Roboto"/>
          <w:noProof/>
        </w:rPr>
        <w:fldChar w:fldCharType="end"/>
      </w:r>
    </w:p>
    <w:p w:rsidRPr="00B365A5" w:rsidR="004579C5" w:rsidRDefault="004579C5" w14:paraId="78C43161" w14:textId="26BEE37F">
      <w:pPr>
        <w:pStyle w:val="TDC2"/>
        <w:rPr>
          <w:rFonts w:ascii="Roboto" w:hAnsi="Roboto" w:eastAsiaTheme="minorEastAsia" w:cstheme="minorBidi"/>
          <w:b w:val="0"/>
          <w:bCs w:val="0"/>
          <w:smallCaps w:val="0"/>
          <w:sz w:val="22"/>
          <w:szCs w:val="22"/>
          <w:lang w:val="es-CR" w:eastAsia="es-CR"/>
        </w:rPr>
      </w:pPr>
      <w:r w:rsidRPr="00B365A5">
        <w:rPr>
          <w:rFonts w:ascii="Roboto" w:hAnsi="Roboto"/>
        </w:rPr>
        <w:t>i.</w:t>
      </w:r>
      <w:r w:rsidRPr="00B365A5">
        <w:rPr>
          <w:rFonts w:ascii="Roboto" w:hAnsi="Roboto" w:eastAsiaTheme="minorEastAsia" w:cstheme="minorBidi"/>
          <w:b w:val="0"/>
          <w:bCs w:val="0"/>
          <w:smallCaps w:val="0"/>
          <w:sz w:val="22"/>
          <w:szCs w:val="22"/>
          <w:lang w:val="es-CR" w:eastAsia="es-CR"/>
        </w:rPr>
        <w:tab/>
      </w:r>
      <w:r w:rsidRPr="00B365A5">
        <w:rPr>
          <w:rFonts w:ascii="Roboto" w:hAnsi="Roboto"/>
        </w:rPr>
        <w:t>Resumen Institucional de los ingresos recibidos y egresos ejecutados en el período. (4.3.19 b. 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_Toc158040167 \h </w:instrText>
      </w:r>
      <w:r w:rsidRPr="00B365A5">
        <w:rPr>
          <w:rFonts w:ascii="Roboto" w:hAnsi="Roboto"/>
        </w:rPr>
      </w:r>
      <w:r w:rsidRPr="00B365A5">
        <w:rPr>
          <w:rFonts w:ascii="Roboto" w:hAnsi="Roboto"/>
        </w:rPr>
        <w:fldChar w:fldCharType="separate"/>
      </w:r>
      <w:r w:rsidR="00F816A5">
        <w:rPr>
          <w:rFonts w:ascii="Roboto" w:hAnsi="Roboto"/>
        </w:rPr>
        <w:t>6</w:t>
      </w:r>
      <w:r w:rsidRPr="00B365A5">
        <w:rPr>
          <w:rFonts w:ascii="Roboto" w:hAnsi="Roboto"/>
        </w:rPr>
        <w:fldChar w:fldCharType="end"/>
      </w:r>
    </w:p>
    <w:p w:rsidRPr="00B365A5" w:rsidR="004579C5" w:rsidRDefault="004579C5" w14:paraId="19A74C67" w14:textId="652EBCD0">
      <w:pPr>
        <w:pStyle w:val="TDC3"/>
        <w:rPr>
          <w:rFonts w:ascii="Roboto" w:hAnsi="Roboto" w:eastAsiaTheme="minorEastAsia" w:cstheme="minorBidi"/>
          <w:i w:val="0"/>
          <w:iCs w:val="0"/>
          <w:sz w:val="22"/>
          <w:szCs w:val="22"/>
          <w:lang w:val="es-CR" w:eastAsia="es-CR"/>
        </w:rPr>
      </w:pPr>
      <w:r w:rsidRPr="00B365A5">
        <w:rPr>
          <w:rFonts w:ascii="Roboto" w:hAnsi="Roboto"/>
          <w:b/>
          <w:bCs/>
        </w:rPr>
        <w:t>Cuadro No. 1 Resumen de Ingresos recibidos y gastos ejecutados</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_Toc158040168 \h </w:instrText>
      </w:r>
      <w:r w:rsidRPr="00B365A5">
        <w:rPr>
          <w:rFonts w:ascii="Roboto" w:hAnsi="Roboto"/>
        </w:rPr>
      </w:r>
      <w:r w:rsidRPr="00B365A5">
        <w:rPr>
          <w:rFonts w:ascii="Roboto" w:hAnsi="Roboto"/>
        </w:rPr>
        <w:fldChar w:fldCharType="separate"/>
      </w:r>
      <w:r w:rsidR="00F816A5">
        <w:rPr>
          <w:rFonts w:ascii="Roboto" w:hAnsi="Roboto"/>
        </w:rPr>
        <w:t>6</w:t>
      </w:r>
      <w:r w:rsidRPr="00B365A5">
        <w:rPr>
          <w:rFonts w:ascii="Roboto" w:hAnsi="Roboto"/>
        </w:rPr>
        <w:fldChar w:fldCharType="end"/>
      </w:r>
    </w:p>
    <w:p w:rsidRPr="00B365A5" w:rsidR="004579C5" w:rsidRDefault="004579C5" w14:paraId="422AD021" w14:textId="3C49AC14">
      <w:pPr>
        <w:pStyle w:val="TDC2"/>
        <w:rPr>
          <w:rFonts w:ascii="Roboto" w:hAnsi="Roboto" w:eastAsiaTheme="minorEastAsia" w:cstheme="minorBidi"/>
          <w:b w:val="0"/>
          <w:bCs w:val="0"/>
          <w:smallCaps w:val="0"/>
          <w:sz w:val="22"/>
          <w:szCs w:val="22"/>
          <w:lang w:val="es-CR" w:eastAsia="es-CR"/>
        </w:rPr>
      </w:pPr>
      <w:r w:rsidRPr="00B365A5">
        <w:rPr>
          <w:rFonts w:ascii="Roboto" w:hAnsi="Roboto"/>
          <w:u w:color="008080"/>
        </w:rPr>
        <w:t>ii.</w:t>
      </w:r>
      <w:r w:rsidRPr="00B365A5">
        <w:rPr>
          <w:rFonts w:ascii="Roboto" w:hAnsi="Roboto" w:eastAsiaTheme="minorEastAsia" w:cstheme="minorBidi"/>
          <w:b w:val="0"/>
          <w:bCs w:val="0"/>
          <w:smallCaps w:val="0"/>
          <w:sz w:val="22"/>
          <w:szCs w:val="22"/>
          <w:lang w:val="es-CR" w:eastAsia="es-CR"/>
        </w:rPr>
        <w:tab/>
      </w:r>
      <w:r w:rsidRPr="00B365A5">
        <w:rPr>
          <w:rFonts w:ascii="Roboto" w:hAnsi="Roboto"/>
          <w:u w:color="008080"/>
        </w:rPr>
        <w:t>Detalle de la conformación del superávit específico. (4.3.19 b.ii)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_Toc158040169 \h </w:instrText>
      </w:r>
      <w:r w:rsidRPr="00B365A5">
        <w:rPr>
          <w:rFonts w:ascii="Roboto" w:hAnsi="Roboto"/>
        </w:rPr>
      </w:r>
      <w:r w:rsidRPr="00B365A5">
        <w:rPr>
          <w:rFonts w:ascii="Roboto" w:hAnsi="Roboto"/>
        </w:rPr>
        <w:fldChar w:fldCharType="separate"/>
      </w:r>
      <w:r w:rsidR="00F816A5">
        <w:rPr>
          <w:rFonts w:ascii="Roboto" w:hAnsi="Roboto"/>
        </w:rPr>
        <w:t>6</w:t>
      </w:r>
      <w:r w:rsidRPr="00B365A5">
        <w:rPr>
          <w:rFonts w:ascii="Roboto" w:hAnsi="Roboto"/>
        </w:rPr>
        <w:fldChar w:fldCharType="end"/>
      </w:r>
    </w:p>
    <w:p w:rsidRPr="00B365A5" w:rsidR="004579C5" w:rsidRDefault="004579C5" w14:paraId="7F7F4B1D" w14:textId="5658AFF0">
      <w:pPr>
        <w:pStyle w:val="TDC2"/>
        <w:rPr>
          <w:rFonts w:ascii="Roboto" w:hAnsi="Roboto" w:eastAsiaTheme="minorEastAsia" w:cstheme="minorBidi"/>
          <w:b w:val="0"/>
          <w:bCs w:val="0"/>
          <w:smallCaps w:val="0"/>
          <w:sz w:val="22"/>
          <w:szCs w:val="22"/>
          <w:lang w:val="es-CR" w:eastAsia="es-CR"/>
        </w:rPr>
      </w:pPr>
      <w:r w:rsidRPr="00B365A5">
        <w:rPr>
          <w:rFonts w:ascii="Roboto" w:hAnsi="Roboto"/>
          <w:u w:color="008080"/>
        </w:rPr>
        <w:t>iii.</w:t>
      </w:r>
      <w:r w:rsidRPr="00B365A5">
        <w:rPr>
          <w:rFonts w:ascii="Roboto" w:hAnsi="Roboto" w:eastAsiaTheme="minorEastAsia" w:cstheme="minorBidi"/>
          <w:b w:val="0"/>
          <w:bCs w:val="0"/>
          <w:smallCaps w:val="0"/>
          <w:sz w:val="22"/>
          <w:szCs w:val="22"/>
          <w:lang w:val="es-CR" w:eastAsia="es-CR"/>
        </w:rPr>
        <w:tab/>
      </w:r>
      <w:r w:rsidRPr="00B365A5">
        <w:rPr>
          <w:rFonts w:ascii="Roboto" w:hAnsi="Roboto"/>
          <w:u w:color="008080"/>
        </w:rPr>
        <w:t>Monto del superávit libre o déficit. (4.3.19 b.iii)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_Toc158040170 \h </w:instrText>
      </w:r>
      <w:r w:rsidRPr="00B365A5">
        <w:rPr>
          <w:rFonts w:ascii="Roboto" w:hAnsi="Roboto"/>
        </w:rPr>
      </w:r>
      <w:r w:rsidRPr="00B365A5">
        <w:rPr>
          <w:rFonts w:ascii="Roboto" w:hAnsi="Roboto"/>
        </w:rPr>
        <w:fldChar w:fldCharType="separate"/>
      </w:r>
      <w:r w:rsidR="00F816A5">
        <w:rPr>
          <w:rFonts w:ascii="Roboto" w:hAnsi="Roboto"/>
        </w:rPr>
        <w:t>7</w:t>
      </w:r>
      <w:r w:rsidRPr="00B365A5">
        <w:rPr>
          <w:rFonts w:ascii="Roboto" w:hAnsi="Roboto"/>
        </w:rPr>
        <w:fldChar w:fldCharType="end"/>
      </w:r>
    </w:p>
    <w:p w:rsidRPr="00B365A5" w:rsidR="004579C5" w:rsidRDefault="004579C5" w14:paraId="5171A287" w14:textId="137891A1">
      <w:pPr>
        <w:pStyle w:val="TDC2"/>
        <w:rPr>
          <w:rFonts w:ascii="Roboto" w:hAnsi="Roboto" w:eastAsiaTheme="minorEastAsia" w:cstheme="minorBidi"/>
          <w:b w:val="0"/>
          <w:bCs w:val="0"/>
          <w:smallCaps w:val="0"/>
          <w:sz w:val="22"/>
          <w:szCs w:val="22"/>
          <w:lang w:val="es-CR" w:eastAsia="es-CR"/>
        </w:rPr>
      </w:pPr>
      <w:r w:rsidRPr="00B365A5">
        <w:rPr>
          <w:rFonts w:ascii="Roboto" w:hAnsi="Roboto"/>
          <w:u w:color="008080"/>
        </w:rPr>
        <w:t>iv.</w:t>
      </w:r>
      <w:r w:rsidRPr="00B365A5">
        <w:rPr>
          <w:rFonts w:ascii="Roboto" w:hAnsi="Roboto" w:eastAsiaTheme="minorEastAsia" w:cstheme="minorBidi"/>
          <w:b w:val="0"/>
          <w:bCs w:val="0"/>
          <w:smallCaps w:val="0"/>
          <w:sz w:val="22"/>
          <w:szCs w:val="22"/>
          <w:lang w:val="es-CR" w:eastAsia="es-CR"/>
        </w:rPr>
        <w:tab/>
      </w:r>
      <w:r w:rsidRPr="00B365A5">
        <w:rPr>
          <w:rFonts w:ascii="Roboto" w:hAnsi="Roboto"/>
          <w:u w:color="008080"/>
        </w:rPr>
        <w:t>Detalle del cálculo de cada uno de los componentes del superávit. (4.3.19 b. iv)</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_Toc158040171 \h </w:instrText>
      </w:r>
      <w:r w:rsidRPr="00B365A5">
        <w:rPr>
          <w:rFonts w:ascii="Roboto" w:hAnsi="Roboto"/>
        </w:rPr>
      </w:r>
      <w:r w:rsidRPr="00B365A5">
        <w:rPr>
          <w:rFonts w:ascii="Roboto" w:hAnsi="Roboto"/>
        </w:rPr>
        <w:fldChar w:fldCharType="separate"/>
      </w:r>
      <w:r w:rsidR="00F816A5">
        <w:rPr>
          <w:rFonts w:ascii="Roboto" w:hAnsi="Roboto"/>
        </w:rPr>
        <w:t>8</w:t>
      </w:r>
      <w:r w:rsidRPr="00B365A5">
        <w:rPr>
          <w:rFonts w:ascii="Roboto" w:hAnsi="Roboto"/>
        </w:rPr>
        <w:fldChar w:fldCharType="end"/>
      </w:r>
    </w:p>
    <w:p w:rsidRPr="00B365A5" w:rsidR="004579C5" w:rsidRDefault="004579C5" w14:paraId="0F74ECCA" w14:textId="6A229AD5">
      <w:pPr>
        <w:pStyle w:val="TDC2"/>
        <w:rPr>
          <w:rFonts w:ascii="Roboto" w:hAnsi="Roboto" w:eastAsiaTheme="minorEastAsia" w:cstheme="minorBidi"/>
          <w:b w:val="0"/>
          <w:bCs w:val="0"/>
          <w:smallCaps w:val="0"/>
          <w:sz w:val="22"/>
          <w:szCs w:val="22"/>
          <w:lang w:val="es-CR" w:eastAsia="es-CR"/>
        </w:rPr>
      </w:pPr>
      <w:r w:rsidRPr="00B365A5">
        <w:rPr>
          <w:rFonts w:ascii="Roboto" w:hAnsi="Roboto"/>
          <w:u w:color="008080"/>
        </w:rPr>
        <w:t>v.</w:t>
      </w:r>
      <w:r w:rsidRPr="00B365A5">
        <w:rPr>
          <w:rFonts w:ascii="Roboto" w:hAnsi="Roboto" w:eastAsiaTheme="minorEastAsia" w:cstheme="minorBidi"/>
          <w:b w:val="0"/>
          <w:bCs w:val="0"/>
          <w:smallCaps w:val="0"/>
          <w:sz w:val="22"/>
          <w:szCs w:val="22"/>
          <w:lang w:val="es-CR" w:eastAsia="es-CR"/>
        </w:rPr>
        <w:tab/>
      </w:r>
      <w:r w:rsidRPr="00B365A5">
        <w:rPr>
          <w:rFonts w:ascii="Roboto" w:hAnsi="Roboto"/>
          <w:u w:color="008080"/>
        </w:rPr>
        <w:t>Detalle del superávit acumulado total y por cada una de las fuentes - libre y específico. (4.3.19 b. v)</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_Toc158040172 \h </w:instrText>
      </w:r>
      <w:r w:rsidRPr="00B365A5">
        <w:rPr>
          <w:rFonts w:ascii="Roboto" w:hAnsi="Roboto"/>
        </w:rPr>
      </w:r>
      <w:r w:rsidRPr="00B365A5">
        <w:rPr>
          <w:rFonts w:ascii="Roboto" w:hAnsi="Roboto"/>
        </w:rPr>
        <w:fldChar w:fldCharType="separate"/>
      </w:r>
      <w:r w:rsidR="00F816A5">
        <w:rPr>
          <w:rFonts w:ascii="Roboto" w:hAnsi="Roboto"/>
        </w:rPr>
        <w:t>8</w:t>
      </w:r>
      <w:r w:rsidRPr="00B365A5">
        <w:rPr>
          <w:rFonts w:ascii="Roboto" w:hAnsi="Roboto"/>
        </w:rPr>
        <w:fldChar w:fldCharType="end"/>
      </w:r>
    </w:p>
    <w:p w:rsidRPr="00B365A5" w:rsidR="004579C5" w:rsidRDefault="004579C5" w14:paraId="13ACA966" w14:textId="69538FE8">
      <w:pPr>
        <w:pStyle w:val="TDC1"/>
        <w:rPr>
          <w:rFonts w:ascii="Roboto" w:hAnsi="Roboto" w:eastAsiaTheme="minorEastAsia" w:cstheme="minorBidi"/>
          <w:b w:val="0"/>
          <w:bCs w:val="0"/>
          <w:caps w:val="0"/>
          <w:noProof/>
          <w:sz w:val="22"/>
          <w:szCs w:val="22"/>
          <w:lang w:val="es-CR" w:eastAsia="es-CR"/>
        </w:rPr>
      </w:pPr>
      <w:r w:rsidRPr="00B365A5">
        <w:rPr>
          <w:rFonts w:ascii="Roboto" w:hAnsi="Roboto"/>
          <w:noProof/>
        </w:rPr>
        <w:t>B.</w:t>
      </w:r>
      <w:r w:rsidRPr="00B365A5">
        <w:rPr>
          <w:rFonts w:ascii="Roboto" w:hAnsi="Roboto" w:eastAsiaTheme="minorEastAsia" w:cstheme="minorBidi"/>
          <w:b w:val="0"/>
          <w:bCs w:val="0"/>
          <w:caps w:val="0"/>
          <w:noProof/>
          <w:sz w:val="22"/>
          <w:szCs w:val="22"/>
          <w:lang w:val="es-CR" w:eastAsia="es-CR"/>
        </w:rPr>
        <w:tab/>
      </w:r>
      <w:r w:rsidRPr="00B365A5">
        <w:rPr>
          <w:rFonts w:ascii="Roboto" w:hAnsi="Roboto"/>
          <w:noProof/>
        </w:rPr>
        <w:t>Información Complementaria. (4.3.19 c)</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_Toc158040173 \h </w:instrText>
      </w:r>
      <w:r w:rsidRPr="00B365A5">
        <w:rPr>
          <w:rFonts w:ascii="Roboto" w:hAnsi="Roboto"/>
          <w:noProof/>
        </w:rPr>
      </w:r>
      <w:r w:rsidRPr="00B365A5">
        <w:rPr>
          <w:rFonts w:ascii="Roboto" w:hAnsi="Roboto"/>
          <w:noProof/>
        </w:rPr>
        <w:fldChar w:fldCharType="separate"/>
      </w:r>
      <w:r w:rsidR="00F816A5">
        <w:rPr>
          <w:rFonts w:ascii="Roboto" w:hAnsi="Roboto"/>
          <w:noProof/>
        </w:rPr>
        <w:t>8</w:t>
      </w:r>
      <w:r w:rsidRPr="00B365A5">
        <w:rPr>
          <w:rFonts w:ascii="Roboto" w:hAnsi="Roboto"/>
          <w:noProof/>
        </w:rPr>
        <w:fldChar w:fldCharType="end"/>
      </w:r>
    </w:p>
    <w:p w:rsidRPr="00B365A5" w:rsidR="004579C5" w:rsidRDefault="004579C5" w14:paraId="61EB6161" w14:textId="23CEC39B">
      <w:pPr>
        <w:pStyle w:val="TDC2"/>
        <w:rPr>
          <w:rFonts w:ascii="Roboto" w:hAnsi="Roboto" w:eastAsiaTheme="minorEastAsia" w:cstheme="minorBidi"/>
          <w:b w:val="0"/>
          <w:bCs w:val="0"/>
          <w:smallCaps w:val="0"/>
          <w:sz w:val="22"/>
          <w:szCs w:val="22"/>
          <w:lang w:val="es-CR" w:eastAsia="es-CR"/>
        </w:rPr>
      </w:pPr>
      <w:r w:rsidRPr="00B365A5">
        <w:rPr>
          <w:rFonts w:ascii="Roboto" w:hAnsi="Roboto"/>
        </w:rPr>
        <w:t>i.</w:t>
      </w:r>
      <w:r w:rsidRPr="00B365A5">
        <w:rPr>
          <w:rFonts w:ascii="Roboto" w:hAnsi="Roboto" w:eastAsiaTheme="minorEastAsia" w:cstheme="minorBidi"/>
          <w:b w:val="0"/>
          <w:bCs w:val="0"/>
          <w:smallCaps w:val="0"/>
          <w:sz w:val="22"/>
          <w:szCs w:val="22"/>
          <w:lang w:val="es-CR" w:eastAsia="es-CR"/>
        </w:rPr>
        <w:tab/>
      </w:r>
      <w:r w:rsidRPr="00B365A5">
        <w:rPr>
          <w:rFonts w:ascii="Roboto" w:hAnsi="Roboto"/>
        </w:rPr>
        <w:t>Comentarios Generales de la liquidación de los ingresos y gastos y principales desviaciones. (4.3.19 c. 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_Toc158040174 \h </w:instrText>
      </w:r>
      <w:r w:rsidRPr="00B365A5">
        <w:rPr>
          <w:rFonts w:ascii="Roboto" w:hAnsi="Roboto"/>
        </w:rPr>
      </w:r>
      <w:r w:rsidRPr="00B365A5">
        <w:rPr>
          <w:rFonts w:ascii="Roboto" w:hAnsi="Roboto"/>
        </w:rPr>
        <w:fldChar w:fldCharType="separate"/>
      </w:r>
      <w:r w:rsidR="00F816A5">
        <w:rPr>
          <w:rFonts w:ascii="Roboto" w:hAnsi="Roboto"/>
        </w:rPr>
        <w:t>8</w:t>
      </w:r>
      <w:r w:rsidRPr="00B365A5">
        <w:rPr>
          <w:rFonts w:ascii="Roboto" w:hAnsi="Roboto"/>
        </w:rPr>
        <w:fldChar w:fldCharType="end"/>
      </w:r>
    </w:p>
    <w:p w:rsidRPr="00B365A5" w:rsidR="004579C5" w:rsidRDefault="004579C5" w14:paraId="1E03B057" w14:textId="0D779BE7">
      <w:pPr>
        <w:pStyle w:val="TDC3"/>
        <w:rPr>
          <w:rFonts w:ascii="Roboto" w:hAnsi="Roboto" w:eastAsiaTheme="minorEastAsia" w:cstheme="minorBidi"/>
          <w:i w:val="0"/>
          <w:iCs w:val="0"/>
          <w:sz w:val="22"/>
          <w:szCs w:val="22"/>
          <w:lang w:val="es-CR" w:eastAsia="es-CR"/>
        </w:rPr>
      </w:pPr>
      <w:r w:rsidRPr="00B365A5">
        <w:rPr>
          <w:rFonts w:ascii="Roboto" w:hAnsi="Roboto"/>
          <w:b/>
          <w:bCs/>
        </w:rPr>
        <w:t>Cuadro No.3 Total de Ingresos recibidos 2023</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_Toc158040175 \h </w:instrText>
      </w:r>
      <w:r w:rsidRPr="00B365A5">
        <w:rPr>
          <w:rFonts w:ascii="Roboto" w:hAnsi="Roboto"/>
        </w:rPr>
      </w:r>
      <w:r w:rsidRPr="00B365A5">
        <w:rPr>
          <w:rFonts w:ascii="Roboto" w:hAnsi="Roboto"/>
        </w:rPr>
        <w:fldChar w:fldCharType="separate"/>
      </w:r>
      <w:r w:rsidR="00F816A5">
        <w:rPr>
          <w:rFonts w:ascii="Roboto" w:hAnsi="Roboto"/>
        </w:rPr>
        <w:t>8</w:t>
      </w:r>
      <w:r w:rsidRPr="00B365A5">
        <w:rPr>
          <w:rFonts w:ascii="Roboto" w:hAnsi="Roboto"/>
        </w:rPr>
        <w:fldChar w:fldCharType="end"/>
      </w:r>
    </w:p>
    <w:p w:rsidRPr="00B365A5" w:rsidR="004579C5" w:rsidRDefault="004579C5" w14:paraId="0E90B4E1" w14:textId="04D86951">
      <w:pPr>
        <w:pStyle w:val="TDC3"/>
        <w:rPr>
          <w:rFonts w:ascii="Roboto" w:hAnsi="Roboto" w:eastAsiaTheme="minorEastAsia" w:cstheme="minorBidi"/>
          <w:i w:val="0"/>
          <w:iCs w:val="0"/>
          <w:sz w:val="22"/>
          <w:szCs w:val="22"/>
          <w:lang w:val="es-CR" w:eastAsia="es-CR"/>
        </w:rPr>
      </w:pPr>
      <w:r w:rsidRPr="00B365A5">
        <w:rPr>
          <w:rFonts w:ascii="Roboto" w:hAnsi="Roboto"/>
          <w:b/>
          <w:bCs/>
        </w:rPr>
        <w:t>Cuadro No.4 Detalle Presupuesto de Egresos Ejecutado</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_Toc158040176 \h </w:instrText>
      </w:r>
      <w:r w:rsidRPr="00B365A5">
        <w:rPr>
          <w:rFonts w:ascii="Roboto" w:hAnsi="Roboto"/>
        </w:rPr>
      </w:r>
      <w:r w:rsidRPr="00B365A5">
        <w:rPr>
          <w:rFonts w:ascii="Roboto" w:hAnsi="Roboto"/>
        </w:rPr>
        <w:fldChar w:fldCharType="separate"/>
      </w:r>
      <w:r w:rsidR="00F816A5">
        <w:rPr>
          <w:rFonts w:ascii="Roboto" w:hAnsi="Roboto"/>
        </w:rPr>
        <w:t>8</w:t>
      </w:r>
      <w:r w:rsidRPr="00B365A5">
        <w:rPr>
          <w:rFonts w:ascii="Roboto" w:hAnsi="Roboto"/>
        </w:rPr>
        <w:fldChar w:fldCharType="end"/>
      </w:r>
    </w:p>
    <w:p w:rsidRPr="00B365A5" w:rsidR="004579C5" w:rsidRDefault="004579C5" w14:paraId="6077C2D9" w14:textId="0FA784BA">
      <w:pPr>
        <w:pStyle w:val="TDC2"/>
        <w:rPr>
          <w:rFonts w:ascii="Roboto" w:hAnsi="Roboto" w:eastAsiaTheme="minorEastAsia" w:cstheme="minorBidi"/>
          <w:b w:val="0"/>
          <w:bCs w:val="0"/>
          <w:smallCaps w:val="0"/>
          <w:sz w:val="22"/>
          <w:szCs w:val="22"/>
          <w:lang w:val="es-CR" w:eastAsia="es-CR"/>
        </w:rPr>
      </w:pPr>
      <w:r w:rsidRPr="00B365A5">
        <w:rPr>
          <w:rFonts w:ascii="Roboto" w:hAnsi="Roboto"/>
        </w:rPr>
        <w:t>ii.</w:t>
      </w:r>
      <w:r w:rsidRPr="00B365A5">
        <w:rPr>
          <w:rFonts w:ascii="Roboto" w:hAnsi="Roboto" w:eastAsiaTheme="minorEastAsia" w:cstheme="minorBidi"/>
          <w:b w:val="0"/>
          <w:bCs w:val="0"/>
          <w:smallCaps w:val="0"/>
          <w:sz w:val="22"/>
          <w:szCs w:val="22"/>
          <w:lang w:val="es-CR" w:eastAsia="es-CR"/>
        </w:rPr>
        <w:tab/>
      </w:r>
      <w:r w:rsidRPr="00B365A5">
        <w:rPr>
          <w:rFonts w:ascii="Roboto" w:hAnsi="Roboto"/>
        </w:rPr>
        <w:t>Congruencia de los Resultados Liquidación Presupuestaria-Estados Financieros. (4.3.19 c. ii)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_Toc158040177 \h </w:instrText>
      </w:r>
      <w:r w:rsidRPr="00B365A5">
        <w:rPr>
          <w:rFonts w:ascii="Roboto" w:hAnsi="Roboto"/>
        </w:rPr>
      </w:r>
      <w:r w:rsidRPr="00B365A5">
        <w:rPr>
          <w:rFonts w:ascii="Roboto" w:hAnsi="Roboto"/>
        </w:rPr>
        <w:fldChar w:fldCharType="separate"/>
      </w:r>
      <w:r w:rsidR="00F816A5">
        <w:rPr>
          <w:rFonts w:ascii="Roboto" w:hAnsi="Roboto"/>
        </w:rPr>
        <w:t>10</w:t>
      </w:r>
      <w:r w:rsidRPr="00B365A5">
        <w:rPr>
          <w:rFonts w:ascii="Roboto" w:hAnsi="Roboto"/>
        </w:rPr>
        <w:fldChar w:fldCharType="end"/>
      </w:r>
    </w:p>
    <w:p w:rsidRPr="00B365A5" w:rsidR="004579C5" w:rsidRDefault="004579C5" w14:paraId="6D7AF7FD" w14:textId="74840767">
      <w:pPr>
        <w:pStyle w:val="TDC2"/>
        <w:rPr>
          <w:rFonts w:ascii="Roboto" w:hAnsi="Roboto" w:eastAsiaTheme="minorEastAsia" w:cstheme="minorBidi"/>
          <w:b w:val="0"/>
          <w:bCs w:val="0"/>
          <w:smallCaps w:val="0"/>
          <w:sz w:val="22"/>
          <w:szCs w:val="22"/>
          <w:lang w:val="es-CR" w:eastAsia="es-CR"/>
        </w:rPr>
      </w:pPr>
      <w:r w:rsidRPr="00B365A5">
        <w:rPr>
          <w:rFonts w:ascii="Roboto" w:hAnsi="Roboto"/>
        </w:rPr>
        <w:t>iii.</w:t>
      </w:r>
      <w:r w:rsidRPr="00B365A5">
        <w:rPr>
          <w:rFonts w:ascii="Roboto" w:hAnsi="Roboto" w:eastAsiaTheme="minorEastAsia" w:cstheme="minorBidi"/>
          <w:b w:val="0"/>
          <w:bCs w:val="0"/>
          <w:smallCaps w:val="0"/>
          <w:sz w:val="22"/>
          <w:szCs w:val="22"/>
          <w:lang w:val="es-CR" w:eastAsia="es-CR"/>
        </w:rPr>
        <w:tab/>
      </w:r>
      <w:r w:rsidRPr="00B365A5">
        <w:rPr>
          <w:rFonts w:ascii="Roboto" w:hAnsi="Roboto"/>
        </w:rPr>
        <w:t>Estados Financieros. (4.3.19 c. iii)</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_Toc158040178 \h </w:instrText>
      </w:r>
      <w:r w:rsidRPr="00B365A5">
        <w:rPr>
          <w:rFonts w:ascii="Roboto" w:hAnsi="Roboto"/>
        </w:rPr>
      </w:r>
      <w:r w:rsidRPr="00B365A5">
        <w:rPr>
          <w:rFonts w:ascii="Roboto" w:hAnsi="Roboto"/>
        </w:rPr>
        <w:fldChar w:fldCharType="separate"/>
      </w:r>
      <w:r w:rsidR="00F816A5">
        <w:rPr>
          <w:rFonts w:ascii="Roboto" w:hAnsi="Roboto"/>
        </w:rPr>
        <w:t>10</w:t>
      </w:r>
      <w:r w:rsidRPr="00B365A5">
        <w:rPr>
          <w:rFonts w:ascii="Roboto" w:hAnsi="Roboto"/>
        </w:rPr>
        <w:fldChar w:fldCharType="end"/>
      </w:r>
    </w:p>
    <w:p w:rsidRPr="00B365A5" w:rsidR="004579C5" w:rsidRDefault="004579C5" w14:paraId="21889A1A" w14:textId="5B1DB3A1">
      <w:pPr>
        <w:pStyle w:val="TDC2"/>
        <w:rPr>
          <w:rFonts w:ascii="Roboto" w:hAnsi="Roboto" w:eastAsiaTheme="minorEastAsia" w:cstheme="minorBidi"/>
          <w:b w:val="0"/>
          <w:bCs w:val="0"/>
          <w:smallCaps w:val="0"/>
          <w:sz w:val="22"/>
          <w:szCs w:val="22"/>
          <w:lang w:val="es-CR" w:eastAsia="es-CR"/>
        </w:rPr>
      </w:pPr>
      <w:r w:rsidRPr="00B365A5">
        <w:rPr>
          <w:rFonts w:ascii="Roboto" w:hAnsi="Roboto"/>
        </w:rPr>
        <w:t>iv.</w:t>
      </w:r>
      <w:r w:rsidRPr="00B365A5">
        <w:rPr>
          <w:rFonts w:ascii="Roboto" w:hAnsi="Roboto" w:eastAsiaTheme="minorEastAsia" w:cstheme="minorBidi"/>
          <w:b w:val="0"/>
          <w:bCs w:val="0"/>
          <w:smallCaps w:val="0"/>
          <w:sz w:val="22"/>
          <w:szCs w:val="22"/>
          <w:lang w:val="es-CR" w:eastAsia="es-CR"/>
        </w:rPr>
        <w:tab/>
      </w:r>
      <w:r w:rsidRPr="00B365A5">
        <w:rPr>
          <w:rFonts w:ascii="Roboto" w:hAnsi="Roboto"/>
        </w:rPr>
        <w:t>Situación económico-financiera global de la Institución, con base en los estados financieros. (4.3.19 c. iv)</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_Toc158040179 \h </w:instrText>
      </w:r>
      <w:r w:rsidRPr="00B365A5">
        <w:rPr>
          <w:rFonts w:ascii="Roboto" w:hAnsi="Roboto"/>
        </w:rPr>
      </w:r>
      <w:r w:rsidRPr="00B365A5">
        <w:rPr>
          <w:rFonts w:ascii="Roboto" w:hAnsi="Roboto"/>
        </w:rPr>
        <w:fldChar w:fldCharType="separate"/>
      </w:r>
      <w:r w:rsidR="00F816A5">
        <w:rPr>
          <w:rFonts w:ascii="Roboto" w:hAnsi="Roboto"/>
        </w:rPr>
        <w:t>10</w:t>
      </w:r>
      <w:r w:rsidRPr="00B365A5">
        <w:rPr>
          <w:rFonts w:ascii="Roboto" w:hAnsi="Roboto"/>
        </w:rPr>
        <w:fldChar w:fldCharType="end"/>
      </w:r>
    </w:p>
    <w:p w:rsidRPr="00B365A5" w:rsidR="004579C5" w:rsidRDefault="004579C5" w14:paraId="108C8E39" w14:textId="78CF28AD">
      <w:pPr>
        <w:pStyle w:val="TDC1"/>
        <w:rPr>
          <w:rFonts w:ascii="Roboto" w:hAnsi="Roboto" w:eastAsiaTheme="minorEastAsia" w:cstheme="minorBidi"/>
          <w:b w:val="0"/>
          <w:bCs w:val="0"/>
          <w:caps w:val="0"/>
          <w:noProof/>
          <w:sz w:val="22"/>
          <w:szCs w:val="22"/>
          <w:lang w:val="es-CR" w:eastAsia="es-CR"/>
        </w:rPr>
      </w:pPr>
      <w:r w:rsidRPr="00B365A5">
        <w:rPr>
          <w:rFonts w:ascii="Roboto" w:hAnsi="Roboto"/>
          <w:noProof/>
        </w:rPr>
        <w:t>C.</w:t>
      </w:r>
      <w:r w:rsidRPr="00B365A5">
        <w:rPr>
          <w:rFonts w:ascii="Roboto" w:hAnsi="Roboto" w:eastAsiaTheme="minorEastAsia" w:cstheme="minorBidi"/>
          <w:b w:val="0"/>
          <w:bCs w:val="0"/>
          <w:caps w:val="0"/>
          <w:noProof/>
          <w:sz w:val="22"/>
          <w:szCs w:val="22"/>
          <w:lang w:val="es-CR" w:eastAsia="es-CR"/>
        </w:rPr>
        <w:tab/>
      </w:r>
      <w:r w:rsidRPr="00B365A5">
        <w:rPr>
          <w:rFonts w:ascii="Roboto" w:hAnsi="Roboto"/>
          <w:noProof/>
        </w:rPr>
        <w:t>Resultados de la realización de los objetivos y metas previamente establecidas. (4.3.16)</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_Toc158040180 \h </w:instrText>
      </w:r>
      <w:r w:rsidRPr="00B365A5">
        <w:rPr>
          <w:rFonts w:ascii="Roboto" w:hAnsi="Roboto"/>
          <w:noProof/>
        </w:rPr>
      </w:r>
      <w:r w:rsidRPr="00B365A5">
        <w:rPr>
          <w:rFonts w:ascii="Roboto" w:hAnsi="Roboto"/>
          <w:noProof/>
        </w:rPr>
        <w:fldChar w:fldCharType="separate"/>
      </w:r>
      <w:r w:rsidR="00F816A5">
        <w:rPr>
          <w:rFonts w:ascii="Roboto" w:hAnsi="Roboto"/>
          <w:noProof/>
        </w:rPr>
        <w:t>11</w:t>
      </w:r>
      <w:r w:rsidRPr="00B365A5">
        <w:rPr>
          <w:rFonts w:ascii="Roboto" w:hAnsi="Roboto"/>
          <w:noProof/>
        </w:rPr>
        <w:fldChar w:fldCharType="end"/>
      </w:r>
    </w:p>
    <w:p w:rsidRPr="00B365A5" w:rsidR="004579C5" w:rsidRDefault="004579C5" w14:paraId="7B38CBB6" w14:textId="61EB6CEA">
      <w:pPr>
        <w:pStyle w:val="TDC3"/>
        <w:rPr>
          <w:rFonts w:ascii="Roboto" w:hAnsi="Roboto" w:eastAsiaTheme="minorEastAsia" w:cstheme="minorBidi"/>
          <w:i w:val="0"/>
          <w:iCs w:val="0"/>
          <w:sz w:val="22"/>
          <w:szCs w:val="22"/>
          <w:lang w:val="es-CR" w:eastAsia="es-CR"/>
        </w:rPr>
      </w:pPr>
      <w:r w:rsidRPr="00B365A5">
        <w:rPr>
          <w:rFonts w:ascii="Roboto" w:hAnsi="Roboto"/>
          <w:b/>
          <w:bCs/>
        </w:rPr>
        <w:t>Cuadro No.5 Presupuesto de egresos ejecutado por programa y por meta</w:t>
      </w:r>
      <w:r w:rsidRPr="00B365A5">
        <w:rPr>
          <w:rFonts w:ascii="Roboto" w:hAnsi="Roboto"/>
        </w:rPr>
        <w:tab/>
      </w:r>
      <w:r w:rsidRPr="00B365A5">
        <w:rPr>
          <w:rFonts w:ascii="Roboto" w:hAnsi="Roboto"/>
        </w:rPr>
        <w:fldChar w:fldCharType="begin"/>
      </w:r>
      <w:r w:rsidRPr="00B365A5">
        <w:rPr>
          <w:rFonts w:ascii="Roboto" w:hAnsi="Roboto"/>
        </w:rPr>
        <w:instrText xml:space="preserve"> PAGEREF _Toc158040181 \h </w:instrText>
      </w:r>
      <w:r w:rsidRPr="00B365A5">
        <w:rPr>
          <w:rFonts w:ascii="Roboto" w:hAnsi="Roboto"/>
        </w:rPr>
      </w:r>
      <w:r w:rsidRPr="00B365A5">
        <w:rPr>
          <w:rFonts w:ascii="Roboto" w:hAnsi="Roboto"/>
        </w:rPr>
        <w:fldChar w:fldCharType="separate"/>
      </w:r>
      <w:r w:rsidR="00F816A5">
        <w:rPr>
          <w:rFonts w:ascii="Roboto" w:hAnsi="Roboto"/>
        </w:rPr>
        <w:t>11</w:t>
      </w:r>
      <w:r w:rsidRPr="00B365A5">
        <w:rPr>
          <w:rFonts w:ascii="Roboto" w:hAnsi="Roboto"/>
        </w:rPr>
        <w:fldChar w:fldCharType="end"/>
      </w:r>
    </w:p>
    <w:p w:rsidRPr="00B365A5" w:rsidR="004579C5" w:rsidRDefault="004579C5" w14:paraId="4CEC0F5C" w14:textId="5F9FA513">
      <w:pPr>
        <w:pStyle w:val="TDC1"/>
        <w:rPr>
          <w:rFonts w:ascii="Roboto" w:hAnsi="Roboto" w:eastAsiaTheme="minorEastAsia" w:cstheme="minorBidi"/>
          <w:b w:val="0"/>
          <w:bCs w:val="0"/>
          <w:caps w:val="0"/>
          <w:noProof/>
          <w:sz w:val="22"/>
          <w:szCs w:val="22"/>
          <w:lang w:val="es-CR" w:eastAsia="es-CR"/>
        </w:rPr>
      </w:pPr>
      <w:r w:rsidRPr="00B365A5">
        <w:rPr>
          <w:rFonts w:ascii="Roboto" w:hAnsi="Roboto"/>
          <w:noProof/>
        </w:rPr>
        <w:t>D.</w:t>
      </w:r>
      <w:r w:rsidRPr="00B365A5">
        <w:rPr>
          <w:rFonts w:ascii="Roboto" w:hAnsi="Roboto" w:eastAsiaTheme="minorEastAsia" w:cstheme="minorBidi"/>
          <w:b w:val="0"/>
          <w:bCs w:val="0"/>
          <w:caps w:val="0"/>
          <w:noProof/>
          <w:sz w:val="22"/>
          <w:szCs w:val="22"/>
          <w:lang w:val="es-CR" w:eastAsia="es-CR"/>
        </w:rPr>
        <w:tab/>
      </w:r>
      <w:r w:rsidRPr="00B365A5">
        <w:rPr>
          <w:rFonts w:ascii="Roboto" w:hAnsi="Roboto"/>
          <w:noProof/>
        </w:rPr>
        <w:t>Resumen</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_Toc158040182 \h </w:instrText>
      </w:r>
      <w:r w:rsidRPr="00B365A5">
        <w:rPr>
          <w:rFonts w:ascii="Roboto" w:hAnsi="Roboto"/>
          <w:noProof/>
        </w:rPr>
      </w:r>
      <w:r w:rsidRPr="00B365A5">
        <w:rPr>
          <w:rFonts w:ascii="Roboto" w:hAnsi="Roboto"/>
          <w:noProof/>
        </w:rPr>
        <w:fldChar w:fldCharType="separate"/>
      </w:r>
      <w:r w:rsidR="00F816A5">
        <w:rPr>
          <w:rFonts w:ascii="Roboto" w:hAnsi="Roboto"/>
          <w:noProof/>
        </w:rPr>
        <w:t>18</w:t>
      </w:r>
      <w:r w:rsidRPr="00B365A5">
        <w:rPr>
          <w:rFonts w:ascii="Roboto" w:hAnsi="Roboto"/>
          <w:noProof/>
        </w:rPr>
        <w:fldChar w:fldCharType="end"/>
      </w:r>
    </w:p>
    <w:p w:rsidRPr="00B365A5" w:rsidR="004579C5" w:rsidRDefault="004579C5" w14:paraId="17161B36" w14:textId="5588A71C">
      <w:pPr>
        <w:pStyle w:val="TDC1"/>
        <w:rPr>
          <w:rFonts w:ascii="Roboto" w:hAnsi="Roboto" w:eastAsiaTheme="minorEastAsia" w:cstheme="minorBidi"/>
          <w:b w:val="0"/>
          <w:bCs w:val="0"/>
          <w:caps w:val="0"/>
          <w:noProof/>
          <w:sz w:val="22"/>
          <w:szCs w:val="22"/>
          <w:lang w:val="es-CR" w:eastAsia="es-CR"/>
        </w:rPr>
      </w:pPr>
      <w:r w:rsidRPr="00B365A5">
        <w:rPr>
          <w:rFonts w:ascii="Roboto" w:hAnsi="Roboto"/>
          <w:noProof/>
        </w:rPr>
        <w:t>E.</w:t>
      </w:r>
      <w:r w:rsidRPr="00B365A5">
        <w:rPr>
          <w:rFonts w:ascii="Roboto" w:hAnsi="Roboto" w:eastAsiaTheme="minorEastAsia" w:cstheme="minorBidi"/>
          <w:b w:val="0"/>
          <w:bCs w:val="0"/>
          <w:caps w:val="0"/>
          <w:noProof/>
          <w:sz w:val="22"/>
          <w:szCs w:val="22"/>
          <w:lang w:val="es-CR" w:eastAsia="es-CR"/>
        </w:rPr>
        <w:tab/>
      </w:r>
      <w:r w:rsidRPr="00B365A5">
        <w:rPr>
          <w:rFonts w:ascii="Roboto" w:hAnsi="Roboto"/>
          <w:noProof/>
        </w:rPr>
        <w:t>Conclusión</w:t>
      </w:r>
      <w:r w:rsidRPr="00B365A5">
        <w:rPr>
          <w:rFonts w:ascii="Roboto" w:hAnsi="Roboto"/>
          <w:noProof/>
        </w:rPr>
        <w:tab/>
      </w:r>
      <w:r w:rsidRPr="00B365A5">
        <w:rPr>
          <w:rFonts w:ascii="Roboto" w:hAnsi="Roboto"/>
          <w:noProof/>
        </w:rPr>
        <w:fldChar w:fldCharType="begin"/>
      </w:r>
      <w:r w:rsidRPr="00B365A5">
        <w:rPr>
          <w:rFonts w:ascii="Roboto" w:hAnsi="Roboto"/>
          <w:noProof/>
        </w:rPr>
        <w:instrText xml:space="preserve"> PAGEREF _Toc158040183 \h </w:instrText>
      </w:r>
      <w:r w:rsidRPr="00B365A5">
        <w:rPr>
          <w:rFonts w:ascii="Roboto" w:hAnsi="Roboto"/>
          <w:noProof/>
        </w:rPr>
      </w:r>
      <w:r w:rsidRPr="00B365A5">
        <w:rPr>
          <w:rFonts w:ascii="Roboto" w:hAnsi="Roboto"/>
          <w:noProof/>
        </w:rPr>
        <w:fldChar w:fldCharType="separate"/>
      </w:r>
      <w:r w:rsidR="00F816A5">
        <w:rPr>
          <w:rFonts w:ascii="Roboto" w:hAnsi="Roboto"/>
          <w:noProof/>
        </w:rPr>
        <w:t>19</w:t>
      </w:r>
      <w:r w:rsidRPr="00B365A5">
        <w:rPr>
          <w:rFonts w:ascii="Roboto" w:hAnsi="Roboto"/>
          <w:noProof/>
        </w:rPr>
        <w:fldChar w:fldCharType="end"/>
      </w:r>
    </w:p>
    <w:p w:rsidRPr="00B365A5" w:rsidR="004014E7" w:rsidP="00F83806" w:rsidRDefault="00AB1AC3" w14:paraId="355EC37E" w14:textId="461E917A">
      <w:pPr>
        <w:pStyle w:val="TDC3"/>
        <w:rPr>
          <w:rFonts w:ascii="Roboto" w:hAnsi="Roboto"/>
        </w:rPr>
      </w:pPr>
      <w:r w:rsidRPr="00B365A5">
        <w:rPr>
          <w:rFonts w:ascii="Roboto" w:hAnsi="Roboto"/>
        </w:rPr>
        <w:fldChar w:fldCharType="end"/>
      </w:r>
    </w:p>
    <w:p w:rsidRPr="00B365A5" w:rsidR="00E47754" w:rsidP="006C01C6" w:rsidRDefault="004014E7" w14:paraId="0F7E838E" w14:textId="77777777">
      <w:pPr>
        <w:spacing w:line="360" w:lineRule="auto"/>
        <w:rPr>
          <w:rFonts w:ascii="Roboto" w:hAnsi="Roboto" w:cs="Arial"/>
          <w:b/>
          <w:sz w:val="22"/>
          <w:szCs w:val="22"/>
        </w:rPr>
      </w:pPr>
      <w:r w:rsidRPr="00B365A5">
        <w:rPr>
          <w:rFonts w:ascii="Roboto" w:hAnsi="Roboto"/>
          <w:b/>
          <w:sz w:val="24"/>
        </w:rPr>
        <w:br w:type="page"/>
      </w:r>
    </w:p>
    <w:p w:rsidRPr="00B365A5" w:rsidR="004014E7" w:rsidP="00801108" w:rsidRDefault="003B0899" w14:paraId="03899CB5" w14:textId="77777777">
      <w:pPr>
        <w:pStyle w:val="Ttulo1"/>
        <w:spacing w:after="240"/>
        <w:rPr>
          <w:rFonts w:ascii="Roboto" w:hAnsi="Roboto" w:cs="Arial"/>
          <w:szCs w:val="28"/>
        </w:rPr>
      </w:pPr>
      <w:bookmarkStart w:name="_Toc158040163" w:id="0"/>
      <w:r w:rsidRPr="00B365A5">
        <w:rPr>
          <w:rFonts w:ascii="Roboto" w:hAnsi="Roboto" w:cs="Arial"/>
          <w:szCs w:val="28"/>
        </w:rPr>
        <w:t>Presentación</w:t>
      </w:r>
      <w:bookmarkEnd w:id="0"/>
    </w:p>
    <w:p w:rsidRPr="00B365A5" w:rsidR="00DC3273" w:rsidP="00DC3273" w:rsidRDefault="00DC3273" w14:paraId="514D6F1F" w14:textId="6554F5BC">
      <w:pPr>
        <w:spacing w:before="360" w:after="360"/>
        <w:jc w:val="both"/>
        <w:rPr>
          <w:rFonts w:ascii="Roboto" w:hAnsi="Roboto" w:cs="Arial"/>
          <w:sz w:val="24"/>
          <w:szCs w:val="24"/>
          <w:u w:color="008080"/>
          <w:lang w:val="es-CR"/>
        </w:rPr>
      </w:pPr>
      <w:r w:rsidRPr="00B365A5">
        <w:rPr>
          <w:rFonts w:ascii="Roboto" w:hAnsi="Roboto" w:cs="Arial"/>
          <w:sz w:val="24"/>
          <w:szCs w:val="24"/>
          <w:u w:color="008080"/>
          <w:lang w:val="es-CR"/>
        </w:rPr>
        <w:t>Conforme a lo dispuesto en las “</w:t>
      </w:r>
      <w:r w:rsidRPr="00B365A5">
        <w:rPr>
          <w:rFonts w:ascii="Roboto" w:hAnsi="Roboto" w:cs="Arial"/>
          <w:i/>
          <w:sz w:val="24"/>
          <w:szCs w:val="24"/>
          <w:u w:color="008080"/>
          <w:lang w:val="es-CR"/>
        </w:rPr>
        <w:t>Normas Técnicas sobre Presupuestos Públicos N-1-2012-DC-DFOE</w:t>
      </w:r>
      <w:r w:rsidRPr="00B365A5">
        <w:rPr>
          <w:rFonts w:ascii="Roboto" w:hAnsi="Roboto" w:cs="Arial"/>
          <w:sz w:val="24"/>
          <w:szCs w:val="24"/>
          <w:u w:color="008080"/>
          <w:lang w:val="es-CR"/>
        </w:rPr>
        <w:t xml:space="preserve">” </w:t>
      </w:r>
      <w:r w:rsidRPr="00B365A5" w:rsidR="00CB3E94">
        <w:rPr>
          <w:rFonts w:ascii="Roboto" w:hAnsi="Roboto" w:cs="Arial"/>
          <w:sz w:val="24"/>
          <w:szCs w:val="24"/>
          <w:u w:color="008080"/>
          <w:lang w:val="es-CR"/>
        </w:rPr>
        <w:t>incisos 4.3.16, 4.3.17, 4.3.18 y 4.3.19, emitidas en Resolución R-DC-24-2012 y reformadas mediante la Resolución R-DC-73-2020 del 18 de setiembre de 2020,</w:t>
      </w:r>
      <w:r w:rsidRPr="00B365A5" w:rsidR="00D24302">
        <w:rPr>
          <w:rFonts w:ascii="Roboto" w:hAnsi="Roboto" w:cs="Arial"/>
          <w:sz w:val="24"/>
          <w:szCs w:val="24"/>
          <w:u w:color="008080"/>
          <w:lang w:val="es-CR"/>
        </w:rPr>
        <w:t xml:space="preserve"> </w:t>
      </w:r>
      <w:r w:rsidRPr="00B365A5">
        <w:rPr>
          <w:rFonts w:ascii="Roboto" w:hAnsi="Roboto" w:cs="Arial"/>
          <w:sz w:val="24"/>
          <w:szCs w:val="24"/>
          <w:u w:color="008080"/>
          <w:lang w:val="es-CR"/>
        </w:rPr>
        <w:t>la Superintendencia General de Entidades Financieras (S</w:t>
      </w:r>
      <w:r w:rsidRPr="00B365A5" w:rsidR="004B70E0">
        <w:rPr>
          <w:rFonts w:ascii="Roboto" w:hAnsi="Roboto" w:cs="Arial"/>
          <w:sz w:val="24"/>
          <w:szCs w:val="24"/>
          <w:u w:color="008080"/>
          <w:lang w:val="es-CR"/>
        </w:rPr>
        <w:t>ugef</w:t>
      </w:r>
      <w:r w:rsidRPr="00B365A5">
        <w:rPr>
          <w:rFonts w:ascii="Roboto" w:hAnsi="Roboto" w:cs="Arial"/>
          <w:sz w:val="24"/>
          <w:szCs w:val="24"/>
          <w:u w:color="008080"/>
          <w:lang w:val="es-CR"/>
        </w:rPr>
        <w:t xml:space="preserve">) ha preparado el Informe de </w:t>
      </w:r>
      <w:r w:rsidRPr="00B365A5" w:rsidR="00D24302">
        <w:rPr>
          <w:rFonts w:ascii="Roboto" w:hAnsi="Roboto" w:cs="Arial"/>
          <w:sz w:val="24"/>
          <w:szCs w:val="24"/>
          <w:u w:color="008080"/>
          <w:lang w:val="es-CR"/>
        </w:rPr>
        <w:t>Liquidación</w:t>
      </w:r>
      <w:r w:rsidRPr="00B365A5">
        <w:rPr>
          <w:rFonts w:ascii="Roboto" w:hAnsi="Roboto" w:cs="Arial"/>
          <w:sz w:val="24"/>
          <w:szCs w:val="24"/>
          <w:u w:color="008080"/>
          <w:lang w:val="es-CR"/>
        </w:rPr>
        <w:t xml:space="preserve"> Presupuestaria del </w:t>
      </w:r>
      <w:r w:rsidRPr="00B365A5" w:rsidR="00D24302">
        <w:rPr>
          <w:rFonts w:ascii="Roboto" w:hAnsi="Roboto" w:cs="Arial"/>
          <w:sz w:val="24"/>
          <w:szCs w:val="24"/>
          <w:u w:color="008080"/>
          <w:lang w:val="es-CR"/>
        </w:rPr>
        <w:t>período</w:t>
      </w:r>
      <w:r w:rsidRPr="00B365A5">
        <w:rPr>
          <w:rFonts w:ascii="Roboto" w:hAnsi="Roboto" w:cs="Arial"/>
          <w:sz w:val="24"/>
          <w:szCs w:val="24"/>
          <w:u w:color="008080"/>
          <w:lang w:val="es-CR"/>
        </w:rPr>
        <w:t xml:space="preserve"> 20</w:t>
      </w:r>
      <w:r w:rsidRPr="00B365A5" w:rsidR="00464685">
        <w:rPr>
          <w:rFonts w:ascii="Roboto" w:hAnsi="Roboto" w:cs="Arial"/>
          <w:sz w:val="24"/>
          <w:szCs w:val="24"/>
          <w:u w:color="008080"/>
          <w:lang w:val="es-CR"/>
        </w:rPr>
        <w:t>2</w:t>
      </w:r>
      <w:r w:rsidRPr="00B365A5" w:rsidR="004A20EB">
        <w:rPr>
          <w:rFonts w:ascii="Roboto" w:hAnsi="Roboto" w:cs="Arial"/>
          <w:sz w:val="24"/>
          <w:szCs w:val="24"/>
          <w:u w:color="008080"/>
          <w:lang w:val="es-CR"/>
        </w:rPr>
        <w:t>4</w:t>
      </w:r>
      <w:r w:rsidRPr="00B365A5">
        <w:rPr>
          <w:rFonts w:ascii="Roboto" w:hAnsi="Roboto" w:cs="Arial"/>
          <w:sz w:val="24"/>
          <w:szCs w:val="24"/>
          <w:u w:color="008080"/>
          <w:lang w:val="es-CR"/>
        </w:rPr>
        <w:t xml:space="preserve">. </w:t>
      </w:r>
    </w:p>
    <w:p w:rsidRPr="00B365A5" w:rsidR="00DC3273" w:rsidP="00DC3273" w:rsidRDefault="00DC3273" w14:paraId="22ACC7EA" w14:textId="77777777">
      <w:pPr>
        <w:spacing w:before="360" w:after="360"/>
        <w:jc w:val="both"/>
        <w:rPr>
          <w:rFonts w:ascii="Roboto" w:hAnsi="Roboto" w:cs="Arial"/>
          <w:sz w:val="24"/>
          <w:szCs w:val="24"/>
          <w:u w:color="008080"/>
          <w:lang w:val="es-CR"/>
        </w:rPr>
      </w:pPr>
      <w:r w:rsidRPr="00B365A5">
        <w:rPr>
          <w:rFonts w:ascii="Roboto" w:hAnsi="Roboto" w:cs="Arial"/>
          <w:sz w:val="24"/>
          <w:szCs w:val="24"/>
          <w:u w:color="008080"/>
          <w:lang w:val="es-CR"/>
        </w:rPr>
        <w:t>Este informe abarca las actividades administrativas y operaciones económico-financieras que permiten utilizar los recursos aprobados para el cumplimiento de la planificación anual institucional, mediante los gastos presupuestados, considerando las orientaciones establecidas para el mediano y largo plazo dentro de los planes estratégicos institucionales.</w:t>
      </w:r>
    </w:p>
    <w:p w:rsidRPr="00B365A5" w:rsidR="00743B5B" w:rsidP="00DC3273" w:rsidRDefault="00DC3273" w14:paraId="597E12B4" w14:textId="419A1EC2">
      <w:pPr>
        <w:spacing w:before="360" w:after="360"/>
        <w:jc w:val="both"/>
        <w:rPr>
          <w:rFonts w:ascii="Roboto" w:hAnsi="Roboto" w:cs="Arial"/>
          <w:sz w:val="24"/>
          <w:szCs w:val="24"/>
          <w:u w:color="008080"/>
          <w:lang w:val="es-CR"/>
        </w:rPr>
      </w:pPr>
      <w:r w:rsidRPr="00B365A5">
        <w:rPr>
          <w:rFonts w:ascii="Roboto" w:hAnsi="Roboto" w:cs="Arial"/>
          <w:sz w:val="24"/>
          <w:szCs w:val="24"/>
          <w:u w:color="008080"/>
          <w:lang w:val="es-CR"/>
        </w:rPr>
        <w:t xml:space="preserve">Además de contribuir </w:t>
      </w:r>
      <w:r w:rsidRPr="00B365A5" w:rsidR="00BA29E3">
        <w:rPr>
          <w:rFonts w:ascii="Roboto" w:hAnsi="Roboto" w:cs="Arial"/>
          <w:sz w:val="24"/>
          <w:szCs w:val="24"/>
          <w:u w:color="008080"/>
          <w:lang w:val="es-CR"/>
        </w:rPr>
        <w:t>con</w:t>
      </w:r>
      <w:r w:rsidRPr="00B365A5">
        <w:rPr>
          <w:rFonts w:ascii="Roboto" w:hAnsi="Roboto" w:cs="Arial"/>
          <w:sz w:val="24"/>
          <w:szCs w:val="24"/>
          <w:u w:color="008080"/>
          <w:lang w:val="es-CR"/>
        </w:rPr>
        <w:t xml:space="preserve"> la transparencia e</w:t>
      </w:r>
      <w:r w:rsidRPr="00B365A5" w:rsidR="00BA29E3">
        <w:rPr>
          <w:rFonts w:ascii="Roboto" w:hAnsi="Roboto" w:cs="Arial"/>
          <w:sz w:val="24"/>
          <w:szCs w:val="24"/>
          <w:u w:color="008080"/>
          <w:lang w:val="es-CR"/>
        </w:rPr>
        <w:t>n</w:t>
      </w:r>
      <w:r w:rsidRPr="00B365A5">
        <w:rPr>
          <w:rFonts w:ascii="Roboto" w:hAnsi="Roboto" w:cs="Arial"/>
          <w:sz w:val="24"/>
          <w:szCs w:val="24"/>
          <w:u w:color="008080"/>
          <w:lang w:val="es-CR"/>
        </w:rPr>
        <w:t xml:space="preserve"> la gestión financiera del Sector Público, el presente Informe también se constituye en un instrumento importante para medir y evaluar los resultados de la gestión durante el </w:t>
      </w:r>
      <w:r w:rsidRPr="00B365A5" w:rsidR="00D24302">
        <w:rPr>
          <w:rFonts w:ascii="Roboto" w:hAnsi="Roboto" w:cs="Arial"/>
          <w:sz w:val="24"/>
          <w:szCs w:val="24"/>
          <w:u w:color="008080"/>
          <w:lang w:val="es-CR"/>
        </w:rPr>
        <w:t>año</w:t>
      </w:r>
      <w:r w:rsidRPr="00B365A5">
        <w:rPr>
          <w:rFonts w:ascii="Roboto" w:hAnsi="Roboto" w:cs="Arial"/>
          <w:sz w:val="24"/>
          <w:szCs w:val="24"/>
          <w:u w:color="008080"/>
          <w:lang w:val="es-CR"/>
        </w:rPr>
        <w:t>.</w:t>
      </w:r>
    </w:p>
    <w:p w:rsidRPr="00B365A5" w:rsidR="00743B5B" w:rsidRDefault="00743B5B" w14:paraId="54A07428" w14:textId="77777777">
      <w:pPr>
        <w:rPr>
          <w:rFonts w:ascii="Roboto" w:hAnsi="Roboto" w:cs="Arial"/>
          <w:sz w:val="24"/>
          <w:szCs w:val="24"/>
          <w:u w:color="008080"/>
          <w:lang w:val="es-CR"/>
        </w:rPr>
      </w:pPr>
      <w:r w:rsidRPr="00B365A5">
        <w:rPr>
          <w:rFonts w:ascii="Roboto" w:hAnsi="Roboto" w:cs="Arial"/>
          <w:sz w:val="24"/>
          <w:szCs w:val="24"/>
          <w:u w:color="008080"/>
          <w:lang w:val="es-CR"/>
        </w:rPr>
        <w:br w:type="page"/>
      </w:r>
    </w:p>
    <w:p w:rsidRPr="00B365A5" w:rsidR="00D24302" w:rsidP="003B0899" w:rsidRDefault="003B0899" w14:paraId="2A950A89" w14:textId="77777777">
      <w:pPr>
        <w:pStyle w:val="Ttulo1"/>
        <w:spacing w:before="0" w:after="120" w:line="360" w:lineRule="auto"/>
        <w:rPr>
          <w:rFonts w:ascii="Roboto" w:hAnsi="Roboto" w:cs="Arial"/>
          <w:szCs w:val="28"/>
        </w:rPr>
      </w:pPr>
      <w:bookmarkStart w:name="_Toc158040164" w:id="1"/>
      <w:r w:rsidRPr="00B365A5">
        <w:rPr>
          <w:rFonts w:ascii="Roboto" w:hAnsi="Roboto" w:cs="Arial"/>
          <w:szCs w:val="28"/>
        </w:rPr>
        <w:t>Introducción</w:t>
      </w:r>
      <w:bookmarkEnd w:id="1"/>
    </w:p>
    <w:p w:rsidRPr="00B365A5" w:rsidR="00464685" w:rsidP="00464685" w:rsidRDefault="00770DB6" w14:paraId="32C1E1BE" w14:textId="618000EB">
      <w:pPr>
        <w:spacing w:before="240" w:after="240"/>
        <w:jc w:val="both"/>
        <w:rPr>
          <w:rFonts w:ascii="Roboto" w:hAnsi="Roboto" w:cs="Arial"/>
          <w:sz w:val="24"/>
          <w:szCs w:val="24"/>
          <w:u w:color="008080"/>
        </w:rPr>
      </w:pPr>
      <w:r w:rsidRPr="00B365A5">
        <w:rPr>
          <w:rFonts w:ascii="Roboto" w:hAnsi="Roboto" w:cs="Arial"/>
          <w:sz w:val="24"/>
          <w:szCs w:val="24"/>
          <w:u w:color="008080"/>
          <w:lang w:val="es-CR"/>
        </w:rPr>
        <w:t xml:space="preserve">Con respecto a los ingresos, </w:t>
      </w:r>
      <w:r w:rsidRPr="00B365A5">
        <w:rPr>
          <w:rFonts w:ascii="Roboto" w:hAnsi="Roboto" w:cs="Arial"/>
          <w:sz w:val="24"/>
          <w:szCs w:val="24"/>
          <w:u w:color="008080"/>
        </w:rPr>
        <w:t xml:space="preserve">el </w:t>
      </w:r>
      <w:r w:rsidRPr="00B365A5" w:rsidR="00754DEE">
        <w:rPr>
          <w:rFonts w:ascii="Roboto" w:hAnsi="Roboto" w:cs="Arial"/>
          <w:sz w:val="24"/>
          <w:szCs w:val="24"/>
          <w:u w:color="008080"/>
        </w:rPr>
        <w:t xml:space="preserve">Consejo Nacional de Supervisión del Sistema Financiero (CONASSIF) </w:t>
      </w:r>
      <w:r w:rsidRPr="00B365A5" w:rsidR="00747507">
        <w:rPr>
          <w:rFonts w:ascii="Roboto" w:hAnsi="Roboto" w:cs="Arial"/>
          <w:sz w:val="24"/>
          <w:szCs w:val="24"/>
          <w:u w:color="008080"/>
        </w:rPr>
        <w:t xml:space="preserve">en el inciso II, artículo 6 del acta de la sesión 1821-2023, celebrada el 27 de setiembre de 2023, aprobó el Plan Operativo Institucional y el Presupuesto de la Superintendencia General de Entidades Financieras para el período 2024, por un monto de </w:t>
      </w:r>
      <w:r w:rsidRPr="00B365A5" w:rsidR="00747507">
        <w:rPr>
          <w:rFonts w:ascii="Roboto" w:hAnsi="Roboto" w:cs="Arial"/>
          <w:b/>
          <w:bCs/>
          <w:sz w:val="24"/>
          <w:szCs w:val="24"/>
          <w:u w:color="008080"/>
        </w:rPr>
        <w:t>¢14.805.044.981,00</w:t>
      </w:r>
      <w:r w:rsidRPr="00B365A5" w:rsidR="00747507">
        <w:rPr>
          <w:rFonts w:ascii="Roboto" w:hAnsi="Roboto" w:cs="Arial"/>
          <w:sz w:val="24"/>
          <w:szCs w:val="24"/>
          <w:u w:color="008080"/>
        </w:rPr>
        <w:t xml:space="preserve"> el cual fue financiado con la transferencia aprobada para tales fines por la Junta Directiva del Banco Central de Costa Rica, según se consigna en el artículo 4, del acta de la sesión 6143-2023, del 22 de setiembre del 2023, de conformidad con lo establecido en el artículo 174 de la Ley 7732</w:t>
      </w:r>
      <w:r w:rsidRPr="00B365A5" w:rsidR="00BA29E3">
        <w:rPr>
          <w:rFonts w:ascii="Roboto" w:hAnsi="Roboto" w:cs="Arial"/>
          <w:sz w:val="24"/>
          <w:szCs w:val="24"/>
          <w:u w:color="008080"/>
        </w:rPr>
        <w:t>.</w:t>
      </w:r>
      <w:r w:rsidRPr="00B365A5" w:rsidR="00464685">
        <w:rPr>
          <w:rFonts w:ascii="Roboto" w:hAnsi="Roboto" w:cs="Arial"/>
          <w:sz w:val="24"/>
          <w:szCs w:val="24"/>
          <w:u w:color="008080"/>
        </w:rPr>
        <w:t xml:space="preserve"> </w:t>
      </w:r>
    </w:p>
    <w:p w:rsidRPr="00B365A5" w:rsidR="003B0899" w:rsidP="00464685" w:rsidRDefault="00464685" w14:paraId="52FE03CC" w14:textId="574987D8">
      <w:pPr>
        <w:spacing w:before="240" w:after="240"/>
        <w:jc w:val="both"/>
        <w:rPr>
          <w:rFonts w:ascii="Roboto" w:hAnsi="Roboto" w:cs="Arial"/>
          <w:sz w:val="24"/>
          <w:szCs w:val="24"/>
          <w:u w:color="008080"/>
        </w:rPr>
      </w:pPr>
      <w:r w:rsidRPr="00B365A5">
        <w:rPr>
          <w:rFonts w:ascii="Roboto" w:hAnsi="Roboto" w:cs="Arial"/>
          <w:sz w:val="24"/>
          <w:szCs w:val="24"/>
          <w:u w:color="008080"/>
        </w:rPr>
        <w:t xml:space="preserve">En cuanto a los gastos, se estructuró el informe considerando información esencial y agrupada según las clasificaciones vigentes, estados de ejecución presupuestaria, por clasificación económica del gasto y por rubro de agrupación, de tal forma que permita a los interesados conocer la gestión presupuestaria de la </w:t>
      </w:r>
      <w:r w:rsidRPr="00B365A5" w:rsidR="00BA29E3">
        <w:rPr>
          <w:rFonts w:ascii="Roboto" w:hAnsi="Roboto" w:cs="Arial"/>
          <w:sz w:val="24"/>
          <w:szCs w:val="24"/>
          <w:u w:color="008080"/>
        </w:rPr>
        <w:t>S</w:t>
      </w:r>
      <w:r w:rsidRPr="00B365A5">
        <w:rPr>
          <w:rFonts w:ascii="Roboto" w:hAnsi="Roboto" w:cs="Arial"/>
          <w:sz w:val="24"/>
          <w:szCs w:val="24"/>
          <w:u w:color="008080"/>
        </w:rPr>
        <w:t xml:space="preserve">uperintendencia durante el </w:t>
      </w:r>
      <w:r w:rsidRPr="00B365A5" w:rsidR="00BA29E3">
        <w:rPr>
          <w:rFonts w:ascii="Roboto" w:hAnsi="Roboto" w:cs="Arial"/>
          <w:sz w:val="24"/>
          <w:szCs w:val="24"/>
          <w:u w:color="008080"/>
        </w:rPr>
        <w:t>período</w:t>
      </w:r>
      <w:r w:rsidRPr="00B365A5">
        <w:rPr>
          <w:rFonts w:ascii="Roboto" w:hAnsi="Roboto" w:cs="Arial"/>
          <w:sz w:val="24"/>
          <w:szCs w:val="24"/>
          <w:u w:color="008080"/>
        </w:rPr>
        <w:t xml:space="preserve"> en evaluación, incluyéndose también las correspondientes notas explicativas y comentarios importantes que permitan una mejor interpretación de la información presentada.</w:t>
      </w:r>
    </w:p>
    <w:p w:rsidRPr="00B365A5" w:rsidR="00743B5B" w:rsidRDefault="00743B5B" w14:paraId="75E497C7" w14:textId="77777777">
      <w:pPr>
        <w:rPr>
          <w:rFonts w:ascii="Roboto" w:hAnsi="Roboto" w:cs="Arial"/>
          <w:sz w:val="24"/>
          <w:szCs w:val="24"/>
          <w:u w:color="008080"/>
        </w:rPr>
      </w:pPr>
      <w:r w:rsidRPr="00B365A5">
        <w:rPr>
          <w:rFonts w:ascii="Roboto" w:hAnsi="Roboto" w:cs="Arial"/>
          <w:sz w:val="24"/>
          <w:szCs w:val="24"/>
          <w:u w:color="008080"/>
        </w:rPr>
        <w:br w:type="page"/>
      </w:r>
    </w:p>
    <w:p w:rsidRPr="00B365A5" w:rsidR="003B0899" w:rsidP="008D23C0" w:rsidRDefault="003B0899" w14:paraId="5D9F91FF" w14:textId="77777777">
      <w:pPr>
        <w:pStyle w:val="Ttulo1"/>
        <w:spacing w:before="0" w:after="120" w:line="360" w:lineRule="auto"/>
        <w:rPr>
          <w:rFonts w:ascii="Roboto" w:hAnsi="Roboto" w:cs="Arial"/>
          <w:szCs w:val="28"/>
        </w:rPr>
      </w:pPr>
      <w:bookmarkStart w:name="_Toc158040165" w:id="2"/>
      <w:r w:rsidRPr="00B365A5">
        <w:rPr>
          <w:rFonts w:ascii="Roboto" w:hAnsi="Roboto" w:cs="Arial"/>
          <w:szCs w:val="28"/>
        </w:rPr>
        <w:t>Objeto del Informe</w:t>
      </w:r>
      <w:bookmarkEnd w:id="2"/>
    </w:p>
    <w:p w:rsidRPr="00B365A5" w:rsidR="003B0899" w:rsidP="003B0899" w:rsidRDefault="003B0899" w14:paraId="4DB0C245" w14:textId="1EA291E8">
      <w:pPr>
        <w:numPr>
          <w:ilvl w:val="2"/>
          <w:numId w:val="15"/>
        </w:numPr>
        <w:spacing w:before="240" w:after="240"/>
        <w:jc w:val="both"/>
        <w:rPr>
          <w:rFonts w:ascii="Roboto" w:hAnsi="Roboto" w:cs="Arial"/>
          <w:sz w:val="24"/>
          <w:szCs w:val="24"/>
          <w:u w:color="008080"/>
        </w:rPr>
      </w:pPr>
      <w:r w:rsidRPr="00B365A5">
        <w:rPr>
          <w:rFonts w:ascii="Roboto" w:hAnsi="Roboto" w:cs="Arial"/>
          <w:sz w:val="24"/>
          <w:szCs w:val="24"/>
          <w:u w:color="008080"/>
        </w:rPr>
        <w:t>Informar al CONASSIF y a la Contraloría General de la República sobre la liquidación del presupuesto de la S</w:t>
      </w:r>
      <w:r w:rsidRPr="00B365A5" w:rsidR="004B70E0">
        <w:rPr>
          <w:rFonts w:ascii="Roboto" w:hAnsi="Roboto" w:cs="Arial"/>
          <w:sz w:val="24"/>
          <w:szCs w:val="24"/>
          <w:u w:color="008080"/>
        </w:rPr>
        <w:t>ugef</w:t>
      </w:r>
      <w:r w:rsidRPr="00B365A5">
        <w:rPr>
          <w:rFonts w:ascii="Roboto" w:hAnsi="Roboto" w:cs="Arial"/>
          <w:sz w:val="24"/>
          <w:szCs w:val="24"/>
          <w:u w:color="008080"/>
        </w:rPr>
        <w:t xml:space="preserve"> para el período 20</w:t>
      </w:r>
      <w:r w:rsidRPr="00B365A5" w:rsidR="00464685">
        <w:rPr>
          <w:rFonts w:ascii="Roboto" w:hAnsi="Roboto" w:cs="Arial"/>
          <w:sz w:val="24"/>
          <w:szCs w:val="24"/>
          <w:u w:color="008080"/>
        </w:rPr>
        <w:t>2</w:t>
      </w:r>
      <w:r w:rsidRPr="00B365A5" w:rsidR="00D4697E">
        <w:rPr>
          <w:rFonts w:ascii="Roboto" w:hAnsi="Roboto" w:cs="Arial"/>
          <w:sz w:val="24"/>
          <w:szCs w:val="24"/>
          <w:u w:color="008080"/>
        </w:rPr>
        <w:t>4</w:t>
      </w:r>
      <w:r w:rsidRPr="00B365A5">
        <w:rPr>
          <w:rFonts w:ascii="Roboto" w:hAnsi="Roboto" w:cs="Arial"/>
          <w:sz w:val="24"/>
          <w:szCs w:val="24"/>
          <w:u w:color="008080"/>
        </w:rPr>
        <w:t>.</w:t>
      </w:r>
    </w:p>
    <w:p w:rsidRPr="00B365A5" w:rsidR="003B0899" w:rsidP="003B0899" w:rsidRDefault="003B0899" w14:paraId="1119BAB8" w14:textId="77777777">
      <w:pPr>
        <w:numPr>
          <w:ilvl w:val="2"/>
          <w:numId w:val="15"/>
        </w:numPr>
        <w:spacing w:before="240" w:after="240"/>
        <w:jc w:val="both"/>
        <w:rPr>
          <w:rFonts w:ascii="Roboto" w:hAnsi="Roboto" w:cs="Arial"/>
          <w:sz w:val="24"/>
          <w:szCs w:val="24"/>
          <w:u w:color="008080"/>
        </w:rPr>
      </w:pPr>
      <w:r w:rsidRPr="00B365A5">
        <w:rPr>
          <w:rFonts w:ascii="Roboto" w:hAnsi="Roboto" w:cs="Arial"/>
          <w:sz w:val="24"/>
          <w:szCs w:val="24"/>
          <w:u w:color="008080"/>
        </w:rPr>
        <w:t>Determinar si el nivel de ejecución presupuestaria alcanzado fue conforme a lo planificado para el período.</w:t>
      </w:r>
    </w:p>
    <w:p w:rsidRPr="00B365A5" w:rsidR="003B0899" w:rsidP="003B0899" w:rsidRDefault="003B0899" w14:paraId="231CDCAB" w14:textId="77777777">
      <w:pPr>
        <w:numPr>
          <w:ilvl w:val="2"/>
          <w:numId w:val="15"/>
        </w:numPr>
        <w:spacing w:before="240" w:after="240"/>
        <w:jc w:val="both"/>
        <w:rPr>
          <w:rFonts w:ascii="Roboto" w:hAnsi="Roboto" w:cs="Arial"/>
          <w:sz w:val="24"/>
          <w:szCs w:val="24"/>
          <w:u w:color="008080"/>
          <w:lang w:val="es-CR"/>
        </w:rPr>
      </w:pPr>
      <w:r w:rsidRPr="00B365A5">
        <w:rPr>
          <w:rFonts w:ascii="Roboto" w:hAnsi="Roboto" w:cs="Arial"/>
          <w:sz w:val="24"/>
          <w:szCs w:val="24"/>
          <w:u w:color="008080"/>
        </w:rPr>
        <w:t>Analizar y justificar los niveles de ejecución de las principales cuentas presupuestarias, así como de aquellas en donde se observan las mayores desviaciones respecto de la ejecución esperada.</w:t>
      </w:r>
    </w:p>
    <w:p w:rsidRPr="00B365A5" w:rsidR="00A461D4" w:rsidP="003B0899" w:rsidRDefault="00A461D4" w14:paraId="254A4BF6" w14:textId="77777777">
      <w:pPr>
        <w:numPr>
          <w:ilvl w:val="2"/>
          <w:numId w:val="15"/>
        </w:numPr>
        <w:spacing w:before="240" w:after="240"/>
        <w:jc w:val="both"/>
        <w:rPr>
          <w:rFonts w:ascii="Roboto" w:hAnsi="Roboto" w:cs="Arial"/>
          <w:sz w:val="24"/>
          <w:szCs w:val="24"/>
          <w:u w:color="008080"/>
          <w:lang w:val="es-CR"/>
        </w:rPr>
      </w:pPr>
      <w:r w:rsidRPr="00B365A5">
        <w:rPr>
          <w:rFonts w:ascii="Roboto" w:hAnsi="Roboto" w:cs="Arial"/>
          <w:sz w:val="24"/>
          <w:szCs w:val="24"/>
          <w:u w:color="008080"/>
        </w:rPr>
        <w:t>Informar sobre logros obtenidos en los objetivos y metas definidos para la ejecución de cada programa presupuestario.</w:t>
      </w:r>
    </w:p>
    <w:p w:rsidRPr="00B365A5" w:rsidR="00464685" w:rsidP="007731C9" w:rsidRDefault="00BA29E3" w14:paraId="2E50ECEB" w14:textId="2199290E">
      <w:pPr>
        <w:numPr>
          <w:ilvl w:val="2"/>
          <w:numId w:val="15"/>
        </w:numPr>
        <w:spacing w:before="240" w:after="240"/>
        <w:jc w:val="both"/>
        <w:rPr>
          <w:rFonts w:ascii="Roboto" w:hAnsi="Roboto" w:cs="Arial"/>
          <w:sz w:val="24"/>
          <w:szCs w:val="24"/>
          <w:u w:color="008080"/>
          <w:lang w:val="es-CR"/>
        </w:rPr>
      </w:pPr>
      <w:r w:rsidRPr="00B365A5">
        <w:rPr>
          <w:rFonts w:ascii="Roboto" w:hAnsi="Roboto" w:cs="Arial"/>
          <w:sz w:val="24"/>
          <w:szCs w:val="24"/>
          <w:u w:color="008080"/>
        </w:rPr>
        <w:t xml:space="preserve">Ser un </w:t>
      </w:r>
      <w:r w:rsidRPr="00B365A5" w:rsidR="003B0899">
        <w:rPr>
          <w:rFonts w:ascii="Roboto" w:hAnsi="Roboto" w:cs="Arial"/>
          <w:sz w:val="24"/>
          <w:szCs w:val="24"/>
          <w:u w:color="008080"/>
        </w:rPr>
        <w:t xml:space="preserve">mecanismo de control y </w:t>
      </w:r>
      <w:r w:rsidRPr="00B365A5">
        <w:rPr>
          <w:rFonts w:ascii="Roboto" w:hAnsi="Roboto" w:cs="Arial"/>
          <w:sz w:val="24"/>
          <w:szCs w:val="24"/>
          <w:u w:color="008080"/>
        </w:rPr>
        <w:t xml:space="preserve">rendición de cuentas </w:t>
      </w:r>
      <w:r w:rsidRPr="00B365A5" w:rsidR="003B0899">
        <w:rPr>
          <w:rFonts w:ascii="Roboto" w:hAnsi="Roboto" w:cs="Arial"/>
          <w:sz w:val="24"/>
          <w:szCs w:val="24"/>
          <w:u w:color="008080"/>
        </w:rPr>
        <w:t>de</w:t>
      </w:r>
      <w:r w:rsidRPr="00B365A5">
        <w:rPr>
          <w:rFonts w:ascii="Roboto" w:hAnsi="Roboto" w:cs="Arial"/>
          <w:sz w:val="24"/>
          <w:szCs w:val="24"/>
          <w:u w:color="008080"/>
        </w:rPr>
        <w:t xml:space="preserve"> la</w:t>
      </w:r>
      <w:r w:rsidRPr="00B365A5" w:rsidR="003B0899">
        <w:rPr>
          <w:rFonts w:ascii="Roboto" w:hAnsi="Roboto" w:cs="Arial"/>
          <w:sz w:val="24"/>
          <w:szCs w:val="24"/>
          <w:u w:color="008080"/>
        </w:rPr>
        <w:t xml:space="preserve"> gestión </w:t>
      </w:r>
      <w:r w:rsidRPr="00B365A5">
        <w:rPr>
          <w:rFonts w:ascii="Roboto" w:hAnsi="Roboto" w:cs="Arial"/>
          <w:sz w:val="24"/>
          <w:szCs w:val="24"/>
          <w:u w:color="008080"/>
        </w:rPr>
        <w:t>presupuestaria, asó como un apoyo para la toma de decisiones</w:t>
      </w:r>
      <w:r w:rsidRPr="00B365A5" w:rsidR="003B0899">
        <w:rPr>
          <w:rFonts w:ascii="Roboto" w:hAnsi="Roboto" w:cs="Arial"/>
          <w:sz w:val="24"/>
          <w:szCs w:val="24"/>
          <w:u w:color="008080"/>
        </w:rPr>
        <w:t>.</w:t>
      </w:r>
    </w:p>
    <w:p w:rsidRPr="00B365A5" w:rsidR="003B0899" w:rsidP="003B0899" w:rsidRDefault="003B0899" w14:paraId="719DB0F6" w14:textId="77777777">
      <w:pPr>
        <w:spacing w:before="240" w:after="240"/>
        <w:jc w:val="both"/>
        <w:rPr>
          <w:rFonts w:ascii="Roboto" w:hAnsi="Roboto" w:cs="Arial"/>
          <w:sz w:val="24"/>
          <w:szCs w:val="24"/>
          <w:u w:color="008080"/>
        </w:rPr>
      </w:pPr>
    </w:p>
    <w:p w:rsidRPr="00B365A5" w:rsidR="00D24302" w:rsidRDefault="00D24302" w14:paraId="499AB30B" w14:textId="77777777">
      <w:pPr>
        <w:rPr>
          <w:rFonts w:ascii="Roboto" w:hAnsi="Roboto" w:cs="Arial"/>
          <w:sz w:val="24"/>
          <w:szCs w:val="24"/>
          <w:u w:color="008080"/>
        </w:rPr>
      </w:pPr>
      <w:r w:rsidRPr="00B365A5">
        <w:rPr>
          <w:rFonts w:ascii="Roboto" w:hAnsi="Roboto" w:cs="Arial"/>
          <w:sz w:val="24"/>
          <w:szCs w:val="24"/>
          <w:u w:color="008080"/>
        </w:rPr>
        <w:br w:type="page"/>
      </w:r>
    </w:p>
    <w:p w:rsidRPr="00B365A5" w:rsidR="007A379B" w:rsidP="00D72A91" w:rsidRDefault="003B0899" w14:paraId="4ED39991" w14:textId="77777777">
      <w:pPr>
        <w:pStyle w:val="Ttulo1"/>
        <w:numPr>
          <w:ilvl w:val="0"/>
          <w:numId w:val="22"/>
        </w:numPr>
        <w:shd w:val="clear" w:color="auto" w:fill="BDD6EE" w:themeFill="accent1" w:themeFillTint="66"/>
        <w:rPr>
          <w:rFonts w:ascii="Roboto" w:hAnsi="Roboto" w:cs="Arial"/>
          <w:color w:val="000000"/>
          <w:szCs w:val="28"/>
        </w:rPr>
      </w:pPr>
      <w:bookmarkStart w:name="_Toc158040166" w:id="3"/>
      <w:bookmarkStart w:name="_Toc514582661" w:id="4"/>
      <w:bookmarkStart w:name="_Toc16481527" w:id="5"/>
      <w:r w:rsidRPr="00B365A5">
        <w:rPr>
          <w:rFonts w:ascii="Roboto" w:hAnsi="Roboto"/>
        </w:rPr>
        <w:t>R</w:t>
      </w:r>
      <w:r w:rsidRPr="00B365A5" w:rsidR="003E5348">
        <w:rPr>
          <w:rFonts w:ascii="Roboto" w:hAnsi="Roboto"/>
        </w:rPr>
        <w:t>esultados de la liquidación presupuestaria (4.3.19 b)</w:t>
      </w:r>
      <w:bookmarkEnd w:id="3"/>
    </w:p>
    <w:p w:rsidRPr="00B365A5" w:rsidR="007A379B" w:rsidP="003D410F" w:rsidRDefault="003B0899" w14:paraId="26B73116" w14:textId="77777777">
      <w:pPr>
        <w:pStyle w:val="Ttulo2"/>
        <w:numPr>
          <w:ilvl w:val="0"/>
          <w:numId w:val="26"/>
        </w:numPr>
        <w:rPr>
          <w:rFonts w:ascii="Roboto" w:hAnsi="Roboto"/>
        </w:rPr>
      </w:pPr>
      <w:bookmarkStart w:name="_Toc158040167" w:id="6"/>
      <w:r w:rsidRPr="00B365A5">
        <w:rPr>
          <w:rFonts w:ascii="Roboto" w:hAnsi="Roboto"/>
        </w:rPr>
        <w:t>Resumen Institucional de los ingresos recibidos y egresos ejecutados en el período.</w:t>
      </w:r>
      <w:r w:rsidRPr="00B365A5" w:rsidR="003E5348">
        <w:rPr>
          <w:rFonts w:ascii="Roboto" w:hAnsi="Roboto"/>
        </w:rPr>
        <w:t xml:space="preserve"> (4.3.19 </w:t>
      </w:r>
      <w:r w:rsidRPr="00B365A5" w:rsidR="00A30379">
        <w:rPr>
          <w:rFonts w:ascii="Roboto" w:hAnsi="Roboto"/>
        </w:rPr>
        <w:t>b. i</w:t>
      </w:r>
      <w:r w:rsidRPr="00B365A5" w:rsidR="003E5348">
        <w:rPr>
          <w:rFonts w:ascii="Roboto" w:hAnsi="Roboto"/>
        </w:rPr>
        <w:t>)</w:t>
      </w:r>
      <w:bookmarkEnd w:id="6"/>
    </w:p>
    <w:p w:rsidRPr="00B365A5" w:rsidR="007A379B" w:rsidP="00DC3273" w:rsidRDefault="008F6FCE" w14:paraId="5CE2D190" w14:textId="23DAB46C">
      <w:pPr>
        <w:spacing w:before="240" w:after="240"/>
        <w:jc w:val="both"/>
        <w:rPr>
          <w:rFonts w:ascii="Roboto" w:hAnsi="Roboto"/>
          <w:sz w:val="24"/>
          <w:szCs w:val="24"/>
        </w:rPr>
      </w:pPr>
      <w:r w:rsidRPr="00B365A5">
        <w:rPr>
          <w:rFonts w:ascii="Roboto" w:hAnsi="Roboto"/>
          <w:sz w:val="24"/>
          <w:szCs w:val="24"/>
          <w:lang w:val="es-CR"/>
        </w:rPr>
        <w:t>En el siguiente cuadro se detalla la totalidad de ingresos recibidos y gastos ejecutados al 31 de diciembre de 20</w:t>
      </w:r>
      <w:r w:rsidRPr="00B365A5" w:rsidR="0031136C">
        <w:rPr>
          <w:rFonts w:ascii="Roboto" w:hAnsi="Roboto"/>
          <w:sz w:val="24"/>
          <w:szCs w:val="24"/>
          <w:lang w:val="es-CR"/>
        </w:rPr>
        <w:t>2</w:t>
      </w:r>
      <w:r w:rsidRPr="00B365A5" w:rsidR="00D01408">
        <w:rPr>
          <w:rFonts w:ascii="Roboto" w:hAnsi="Roboto"/>
          <w:sz w:val="24"/>
          <w:szCs w:val="24"/>
          <w:lang w:val="es-CR"/>
        </w:rPr>
        <w:t>4</w:t>
      </w:r>
      <w:r w:rsidRPr="00B365A5">
        <w:rPr>
          <w:rFonts w:ascii="Roboto" w:hAnsi="Roboto"/>
          <w:sz w:val="24"/>
          <w:szCs w:val="24"/>
          <w:lang w:val="es-CR"/>
        </w:rPr>
        <w:t>, con el fin de reflejar el resultado financiero de la ejecución del presupuesto institucional.</w:t>
      </w:r>
    </w:p>
    <w:p w:rsidRPr="00B365A5" w:rsidR="005D309D" w:rsidP="00E42499" w:rsidRDefault="005D309D" w14:paraId="048E607A" w14:textId="77777777">
      <w:pPr>
        <w:pStyle w:val="Ttulo3"/>
        <w:spacing w:after="120"/>
        <w:jc w:val="center"/>
        <w:rPr>
          <w:rFonts w:ascii="Roboto" w:hAnsi="Roboto"/>
          <w:b/>
          <w:bCs/>
        </w:rPr>
      </w:pPr>
      <w:bookmarkStart w:name="_Toc158040168" w:id="7"/>
      <w:r w:rsidRPr="00B365A5">
        <w:rPr>
          <w:rFonts w:ascii="Roboto" w:hAnsi="Roboto"/>
          <w:b/>
          <w:bCs/>
        </w:rPr>
        <w:t>C</w:t>
      </w:r>
      <w:r w:rsidRPr="00B365A5" w:rsidR="004516E3">
        <w:rPr>
          <w:rFonts w:ascii="Roboto" w:hAnsi="Roboto"/>
          <w:b/>
          <w:bCs/>
        </w:rPr>
        <w:t>uadro</w:t>
      </w:r>
      <w:r w:rsidRPr="00B365A5">
        <w:rPr>
          <w:rFonts w:ascii="Roboto" w:hAnsi="Roboto"/>
          <w:b/>
          <w:bCs/>
        </w:rPr>
        <w:t xml:space="preserve"> No. 1 Resumen de Ingresos </w:t>
      </w:r>
      <w:r w:rsidRPr="00B365A5" w:rsidR="008F6FCE">
        <w:rPr>
          <w:rFonts w:ascii="Roboto" w:hAnsi="Roboto"/>
          <w:b/>
          <w:bCs/>
        </w:rPr>
        <w:t>recibidos y gastos ejecutados</w:t>
      </w:r>
      <w:bookmarkEnd w:id="7"/>
    </w:p>
    <w:p w:rsidRPr="00B365A5" w:rsidR="00E42499" w:rsidP="00E42499" w:rsidRDefault="00E42499" w14:paraId="6517CFA8" w14:textId="77777777">
      <w:pPr>
        <w:spacing w:before="120" w:after="240"/>
        <w:jc w:val="center"/>
        <w:rPr>
          <w:rFonts w:ascii="Roboto" w:hAnsi="Roboto"/>
          <w:sz w:val="24"/>
          <w:szCs w:val="24"/>
        </w:rPr>
      </w:pPr>
      <w:r w:rsidRPr="00B365A5">
        <w:rPr>
          <w:rFonts w:ascii="Roboto" w:hAnsi="Roboto"/>
          <w:sz w:val="24"/>
          <w:szCs w:val="24"/>
        </w:rPr>
        <w:t>(en colones)</w:t>
      </w:r>
    </w:p>
    <w:tbl>
      <w:tblPr>
        <w:tblW w:w="5000" w:type="pct"/>
        <w:tblCellMar>
          <w:left w:w="70" w:type="dxa"/>
          <w:right w:w="70" w:type="dxa"/>
        </w:tblCellMar>
        <w:tblLook w:val="04A0" w:firstRow="1" w:lastRow="0" w:firstColumn="1" w:lastColumn="0" w:noHBand="0" w:noVBand="1"/>
      </w:tblPr>
      <w:tblGrid>
        <w:gridCol w:w="2813"/>
        <w:gridCol w:w="1456"/>
        <w:gridCol w:w="261"/>
        <w:gridCol w:w="2669"/>
        <w:gridCol w:w="1485"/>
        <w:gridCol w:w="146"/>
      </w:tblGrid>
      <w:tr w:rsidRPr="00B365A5" w:rsidR="00917D6A" w:rsidTr="00917D6A" w14:paraId="2A1B916A" w14:textId="77777777">
        <w:trPr>
          <w:gridAfter w:val="1"/>
          <w:wAfter w:w="76" w:type="pct"/>
          <w:trHeight w:val="300"/>
        </w:trPr>
        <w:tc>
          <w:tcPr>
            <w:tcW w:w="1631" w:type="pct"/>
            <w:vMerge w:val="restart"/>
            <w:tcBorders>
              <w:top w:val="single" w:color="auto" w:sz="4" w:space="0"/>
              <w:left w:val="single" w:color="auto" w:sz="4" w:space="0"/>
              <w:bottom w:val="single" w:color="auto" w:sz="4" w:space="0"/>
              <w:right w:val="single" w:color="auto" w:sz="4" w:space="0"/>
            </w:tcBorders>
            <w:shd w:val="clear" w:color="000000" w:fill="B4C6E7"/>
            <w:noWrap/>
            <w:vAlign w:val="center"/>
            <w:hideMark/>
          </w:tcPr>
          <w:p w:rsidRPr="00B365A5" w:rsidR="00917D6A" w:rsidP="00917D6A" w:rsidRDefault="00917D6A" w14:paraId="15C6B927" w14:textId="77777777">
            <w:pP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 xml:space="preserve">A Ingresos Corrientes </w:t>
            </w:r>
          </w:p>
        </w:tc>
        <w:tc>
          <w:tcPr>
            <w:tcW w:w="862" w:type="pct"/>
            <w:vMerge w:val="restart"/>
            <w:tcBorders>
              <w:top w:val="single" w:color="auto" w:sz="4" w:space="0"/>
              <w:left w:val="single" w:color="auto" w:sz="4" w:space="0"/>
              <w:bottom w:val="single" w:color="auto" w:sz="4" w:space="0"/>
              <w:right w:val="single" w:color="auto" w:sz="4" w:space="0"/>
            </w:tcBorders>
            <w:shd w:val="clear" w:color="000000" w:fill="B4C6E7"/>
            <w:noWrap/>
            <w:vAlign w:val="center"/>
            <w:hideMark/>
          </w:tcPr>
          <w:p w:rsidRPr="00B365A5" w:rsidR="00917D6A" w:rsidP="00917D6A" w:rsidRDefault="00917D6A" w14:paraId="03B9CD59"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Monto</w:t>
            </w:r>
          </w:p>
        </w:tc>
        <w:tc>
          <w:tcPr>
            <w:tcW w:w="134" w:type="pct"/>
            <w:vMerge w:val="restart"/>
            <w:tcBorders>
              <w:top w:val="single" w:color="auto" w:sz="4" w:space="0"/>
              <w:left w:val="single" w:color="auto" w:sz="4" w:space="0"/>
              <w:bottom w:val="single" w:color="auto" w:sz="4" w:space="0"/>
              <w:right w:val="nil"/>
            </w:tcBorders>
            <w:shd w:val="clear" w:color="000000" w:fill="B4C6E7"/>
            <w:noWrap/>
            <w:vAlign w:val="center"/>
            <w:hideMark/>
          </w:tcPr>
          <w:p w:rsidRPr="00B365A5" w:rsidR="00917D6A" w:rsidP="00917D6A" w:rsidRDefault="00917D6A" w14:paraId="0A0785B2"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A</w:t>
            </w:r>
          </w:p>
        </w:tc>
        <w:tc>
          <w:tcPr>
            <w:tcW w:w="1435" w:type="pct"/>
            <w:vMerge w:val="restart"/>
            <w:tcBorders>
              <w:top w:val="single" w:color="auto" w:sz="4" w:space="0"/>
              <w:left w:val="nil"/>
              <w:bottom w:val="nil"/>
              <w:right w:val="single" w:color="auto" w:sz="4" w:space="0"/>
            </w:tcBorders>
            <w:shd w:val="clear" w:color="000000" w:fill="B4C6E7"/>
            <w:vAlign w:val="center"/>
            <w:hideMark/>
          </w:tcPr>
          <w:p w:rsidRPr="00B365A5" w:rsidR="00917D6A" w:rsidP="00917D6A" w:rsidRDefault="00917D6A" w14:paraId="5DA0BBE4"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Gastos de Administración</w:t>
            </w:r>
            <w:r w:rsidRPr="00B365A5">
              <w:rPr>
                <w:rFonts w:ascii="Roboto" w:hAnsi="Roboto" w:cs="Calibri"/>
                <w:b/>
                <w:bCs/>
                <w:color w:val="000000"/>
                <w:sz w:val="18"/>
                <w:szCs w:val="18"/>
                <w:lang w:val="es-CR" w:eastAsia="es-CR"/>
              </w:rPr>
              <w:br/>
            </w:r>
            <w:r w:rsidRPr="00B365A5">
              <w:rPr>
                <w:rFonts w:ascii="Roboto" w:hAnsi="Roboto" w:cs="Calibri"/>
                <w:b/>
                <w:bCs/>
                <w:color w:val="000000"/>
                <w:sz w:val="18"/>
                <w:szCs w:val="18"/>
                <w:lang w:val="es-CR" w:eastAsia="es-CR"/>
              </w:rPr>
              <w:t>(Ejecutado más comprometido)</w:t>
            </w:r>
          </w:p>
        </w:tc>
        <w:tc>
          <w:tcPr>
            <w:tcW w:w="862" w:type="pct"/>
            <w:vMerge w:val="restart"/>
            <w:tcBorders>
              <w:top w:val="single" w:color="auto" w:sz="4" w:space="0"/>
              <w:left w:val="nil"/>
              <w:bottom w:val="single" w:color="auto" w:sz="4" w:space="0"/>
              <w:right w:val="single" w:color="auto" w:sz="4" w:space="0"/>
            </w:tcBorders>
            <w:shd w:val="clear" w:color="000000" w:fill="B4C6E7"/>
            <w:noWrap/>
            <w:vAlign w:val="center"/>
            <w:hideMark/>
          </w:tcPr>
          <w:p w:rsidRPr="00B365A5" w:rsidR="00917D6A" w:rsidP="00917D6A" w:rsidRDefault="00917D6A" w14:paraId="7A550130"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Monto</w:t>
            </w:r>
          </w:p>
        </w:tc>
      </w:tr>
      <w:tr w:rsidRPr="00B365A5" w:rsidR="00917D6A" w:rsidTr="00917D6A" w14:paraId="2849FD89" w14:textId="77777777">
        <w:trPr>
          <w:trHeight w:val="300"/>
        </w:trPr>
        <w:tc>
          <w:tcPr>
            <w:tcW w:w="1631" w:type="pct"/>
            <w:vMerge/>
            <w:tcBorders>
              <w:top w:val="single" w:color="auto" w:sz="4" w:space="0"/>
              <w:left w:val="single" w:color="auto" w:sz="4" w:space="0"/>
              <w:bottom w:val="single" w:color="auto" w:sz="4" w:space="0"/>
              <w:right w:val="single" w:color="auto" w:sz="4" w:space="0"/>
            </w:tcBorders>
            <w:vAlign w:val="center"/>
            <w:hideMark/>
          </w:tcPr>
          <w:p w:rsidRPr="00B365A5" w:rsidR="00917D6A" w:rsidP="00917D6A" w:rsidRDefault="00917D6A" w14:paraId="7EA65676" w14:textId="77777777">
            <w:pPr>
              <w:rPr>
                <w:rFonts w:ascii="Roboto" w:hAnsi="Roboto" w:cs="Calibri"/>
                <w:b/>
                <w:bCs/>
                <w:color w:val="000000"/>
                <w:sz w:val="18"/>
                <w:szCs w:val="18"/>
                <w:lang w:val="es-CR" w:eastAsia="es-CR"/>
              </w:rPr>
            </w:pPr>
          </w:p>
        </w:tc>
        <w:tc>
          <w:tcPr>
            <w:tcW w:w="862" w:type="pct"/>
            <w:vMerge/>
            <w:tcBorders>
              <w:top w:val="single" w:color="auto" w:sz="4" w:space="0"/>
              <w:left w:val="single" w:color="auto" w:sz="4" w:space="0"/>
              <w:bottom w:val="single" w:color="auto" w:sz="4" w:space="0"/>
              <w:right w:val="single" w:color="auto" w:sz="4" w:space="0"/>
            </w:tcBorders>
            <w:vAlign w:val="center"/>
            <w:hideMark/>
          </w:tcPr>
          <w:p w:rsidRPr="00B365A5" w:rsidR="00917D6A" w:rsidP="00917D6A" w:rsidRDefault="00917D6A" w14:paraId="4E4FED98" w14:textId="77777777">
            <w:pPr>
              <w:rPr>
                <w:rFonts w:ascii="Roboto" w:hAnsi="Roboto" w:cs="Calibri"/>
                <w:b/>
                <w:bCs/>
                <w:color w:val="000000"/>
                <w:sz w:val="18"/>
                <w:szCs w:val="18"/>
                <w:lang w:val="es-CR" w:eastAsia="es-CR"/>
              </w:rPr>
            </w:pPr>
          </w:p>
        </w:tc>
        <w:tc>
          <w:tcPr>
            <w:tcW w:w="134" w:type="pct"/>
            <w:vMerge/>
            <w:tcBorders>
              <w:top w:val="single" w:color="auto" w:sz="4" w:space="0"/>
              <w:left w:val="single" w:color="auto" w:sz="4" w:space="0"/>
              <w:bottom w:val="single" w:color="auto" w:sz="4" w:space="0"/>
              <w:right w:val="nil"/>
            </w:tcBorders>
            <w:vAlign w:val="center"/>
            <w:hideMark/>
          </w:tcPr>
          <w:p w:rsidRPr="00B365A5" w:rsidR="00917D6A" w:rsidP="00917D6A" w:rsidRDefault="00917D6A" w14:paraId="6B5ABC74" w14:textId="77777777">
            <w:pPr>
              <w:rPr>
                <w:rFonts w:ascii="Roboto" w:hAnsi="Roboto" w:cs="Calibri"/>
                <w:b/>
                <w:bCs/>
                <w:color w:val="000000"/>
                <w:sz w:val="18"/>
                <w:szCs w:val="18"/>
                <w:lang w:val="es-CR" w:eastAsia="es-CR"/>
              </w:rPr>
            </w:pPr>
          </w:p>
        </w:tc>
        <w:tc>
          <w:tcPr>
            <w:tcW w:w="1435" w:type="pct"/>
            <w:vMerge/>
            <w:tcBorders>
              <w:top w:val="single" w:color="auto" w:sz="4" w:space="0"/>
              <w:left w:val="nil"/>
              <w:bottom w:val="nil"/>
              <w:right w:val="single" w:color="auto" w:sz="4" w:space="0"/>
            </w:tcBorders>
            <w:vAlign w:val="center"/>
            <w:hideMark/>
          </w:tcPr>
          <w:p w:rsidRPr="00B365A5" w:rsidR="00917D6A" w:rsidP="00917D6A" w:rsidRDefault="00917D6A" w14:paraId="12FC9EFC" w14:textId="77777777">
            <w:pPr>
              <w:rPr>
                <w:rFonts w:ascii="Roboto" w:hAnsi="Roboto" w:cs="Calibri"/>
                <w:b/>
                <w:bCs/>
                <w:color w:val="000000"/>
                <w:sz w:val="18"/>
                <w:szCs w:val="18"/>
                <w:lang w:val="es-CR" w:eastAsia="es-CR"/>
              </w:rPr>
            </w:pPr>
          </w:p>
        </w:tc>
        <w:tc>
          <w:tcPr>
            <w:tcW w:w="862" w:type="pct"/>
            <w:vMerge/>
            <w:tcBorders>
              <w:top w:val="single" w:color="auto" w:sz="4" w:space="0"/>
              <w:left w:val="nil"/>
              <w:bottom w:val="single" w:color="auto" w:sz="4" w:space="0"/>
              <w:right w:val="single" w:color="auto" w:sz="4" w:space="0"/>
            </w:tcBorders>
            <w:vAlign w:val="center"/>
            <w:hideMark/>
          </w:tcPr>
          <w:p w:rsidRPr="00B365A5" w:rsidR="00917D6A" w:rsidP="00917D6A" w:rsidRDefault="00917D6A" w14:paraId="006BF24E" w14:textId="77777777">
            <w:pPr>
              <w:rPr>
                <w:rFonts w:ascii="Roboto" w:hAnsi="Roboto" w:cs="Calibri"/>
                <w:b/>
                <w:bCs/>
                <w:color w:val="000000"/>
                <w:sz w:val="18"/>
                <w:szCs w:val="18"/>
                <w:lang w:val="es-CR" w:eastAsia="es-CR"/>
              </w:rPr>
            </w:pPr>
          </w:p>
        </w:tc>
        <w:tc>
          <w:tcPr>
            <w:tcW w:w="76" w:type="pct"/>
            <w:tcBorders>
              <w:top w:val="nil"/>
              <w:left w:val="nil"/>
              <w:bottom w:val="nil"/>
              <w:right w:val="nil"/>
            </w:tcBorders>
            <w:shd w:val="clear" w:color="auto" w:fill="auto"/>
            <w:noWrap/>
            <w:vAlign w:val="bottom"/>
            <w:hideMark/>
          </w:tcPr>
          <w:p w:rsidRPr="00B365A5" w:rsidR="00917D6A" w:rsidP="00917D6A" w:rsidRDefault="00917D6A" w14:paraId="483B5C1F" w14:textId="77777777">
            <w:pPr>
              <w:jc w:val="center"/>
              <w:rPr>
                <w:rFonts w:ascii="Roboto" w:hAnsi="Roboto" w:cs="Calibri"/>
                <w:b/>
                <w:bCs/>
                <w:color w:val="000000"/>
                <w:sz w:val="18"/>
                <w:szCs w:val="18"/>
                <w:lang w:val="es-CR" w:eastAsia="es-CR"/>
              </w:rPr>
            </w:pPr>
          </w:p>
        </w:tc>
      </w:tr>
      <w:tr w:rsidRPr="00B365A5" w:rsidR="00917D6A" w:rsidTr="00917D6A" w14:paraId="509A1938" w14:textId="77777777">
        <w:trPr>
          <w:trHeight w:val="300"/>
        </w:trPr>
        <w:tc>
          <w:tcPr>
            <w:tcW w:w="1631" w:type="pct"/>
            <w:tcBorders>
              <w:top w:val="single" w:color="auto" w:sz="4" w:space="0"/>
              <w:left w:val="single" w:color="auto" w:sz="4" w:space="0"/>
              <w:bottom w:val="nil"/>
              <w:right w:val="single" w:color="auto" w:sz="4" w:space="0"/>
            </w:tcBorders>
            <w:shd w:val="clear" w:color="auto" w:fill="auto"/>
            <w:noWrap/>
            <w:vAlign w:val="center"/>
            <w:hideMark/>
          </w:tcPr>
          <w:p w:rsidRPr="00B365A5" w:rsidR="00917D6A" w:rsidP="00917D6A" w:rsidRDefault="00917D6A" w14:paraId="399041C5"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single" w:color="auto" w:sz="4" w:space="0"/>
              <w:left w:val="nil"/>
              <w:bottom w:val="nil"/>
              <w:right w:val="single" w:color="auto" w:sz="4" w:space="0"/>
            </w:tcBorders>
            <w:shd w:val="clear" w:color="auto" w:fill="auto"/>
            <w:noWrap/>
            <w:vAlign w:val="center"/>
            <w:hideMark/>
          </w:tcPr>
          <w:p w:rsidRPr="00B365A5" w:rsidR="00917D6A" w:rsidP="00917D6A" w:rsidRDefault="00917D6A" w14:paraId="6E37E39A"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34" w:type="pct"/>
            <w:tcBorders>
              <w:top w:val="single" w:color="auto" w:sz="4" w:space="0"/>
              <w:left w:val="nil"/>
              <w:bottom w:val="nil"/>
              <w:right w:val="nil"/>
            </w:tcBorders>
            <w:shd w:val="clear" w:color="auto" w:fill="auto"/>
            <w:noWrap/>
            <w:vAlign w:val="center"/>
            <w:hideMark/>
          </w:tcPr>
          <w:p w:rsidRPr="00B365A5" w:rsidR="00917D6A" w:rsidP="00917D6A" w:rsidRDefault="00917D6A" w14:paraId="71237E42"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435" w:type="pct"/>
            <w:tcBorders>
              <w:top w:val="single" w:color="auto" w:sz="4" w:space="0"/>
              <w:left w:val="nil"/>
              <w:bottom w:val="nil"/>
              <w:right w:val="single" w:color="auto" w:sz="4" w:space="0"/>
            </w:tcBorders>
            <w:shd w:val="clear" w:color="auto" w:fill="auto"/>
            <w:noWrap/>
            <w:vAlign w:val="center"/>
            <w:hideMark/>
          </w:tcPr>
          <w:p w:rsidRPr="00B365A5" w:rsidR="00917D6A" w:rsidP="00917D6A" w:rsidRDefault="00917D6A" w14:paraId="79AF98CB"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single" w:color="auto" w:sz="4" w:space="0"/>
              <w:left w:val="nil"/>
              <w:bottom w:val="nil"/>
              <w:right w:val="single" w:color="auto" w:sz="4" w:space="0"/>
            </w:tcBorders>
            <w:shd w:val="clear" w:color="auto" w:fill="auto"/>
            <w:noWrap/>
            <w:vAlign w:val="center"/>
            <w:hideMark/>
          </w:tcPr>
          <w:p w:rsidRPr="00B365A5" w:rsidR="00917D6A" w:rsidP="00917D6A" w:rsidRDefault="00917D6A" w14:paraId="60859676"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76" w:type="pct"/>
            <w:vAlign w:val="center"/>
            <w:hideMark/>
          </w:tcPr>
          <w:p w:rsidRPr="00B365A5" w:rsidR="00917D6A" w:rsidP="00917D6A" w:rsidRDefault="00917D6A" w14:paraId="7FEA0A4D" w14:textId="77777777">
            <w:pPr>
              <w:rPr>
                <w:rFonts w:ascii="Roboto" w:hAnsi="Roboto"/>
                <w:lang w:val="es-CR" w:eastAsia="es-CR"/>
              </w:rPr>
            </w:pPr>
          </w:p>
        </w:tc>
      </w:tr>
      <w:tr w:rsidRPr="00B365A5" w:rsidR="00917D6A" w:rsidTr="00917D6A" w14:paraId="1D634ADD" w14:textId="77777777">
        <w:trPr>
          <w:trHeight w:val="48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42C64CE4"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1.0.0.0.00.00.0.0.000 Ingresos Corrientes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0B3095" w14:paraId="4C808E9C" w14:textId="60EEF478">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11 983 656 429</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7AEBD0F5"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0</w:t>
            </w:r>
          </w:p>
        </w:tc>
        <w:tc>
          <w:tcPr>
            <w:tcW w:w="1435" w:type="pct"/>
            <w:tcBorders>
              <w:top w:val="nil"/>
              <w:left w:val="nil"/>
              <w:bottom w:val="nil"/>
              <w:right w:val="single" w:color="auto" w:sz="4" w:space="0"/>
            </w:tcBorders>
            <w:shd w:val="clear" w:color="auto" w:fill="auto"/>
            <w:vAlign w:val="center"/>
            <w:hideMark/>
          </w:tcPr>
          <w:p w:rsidRPr="00B365A5" w:rsidR="00917D6A" w:rsidP="00917D6A" w:rsidRDefault="00917D6A" w14:paraId="43BC427C"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Remuneraciones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F71C68" w14:paraId="284F7613" w14:textId="5EAC197F">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7 060 613 138</w:t>
            </w:r>
          </w:p>
        </w:tc>
        <w:tc>
          <w:tcPr>
            <w:tcW w:w="76" w:type="pct"/>
            <w:vAlign w:val="center"/>
            <w:hideMark/>
          </w:tcPr>
          <w:p w:rsidRPr="00B365A5" w:rsidR="00917D6A" w:rsidP="00917D6A" w:rsidRDefault="00917D6A" w14:paraId="0B718761" w14:textId="77777777">
            <w:pPr>
              <w:rPr>
                <w:rFonts w:ascii="Roboto" w:hAnsi="Roboto"/>
                <w:lang w:val="es-CR" w:eastAsia="es-CR"/>
              </w:rPr>
            </w:pPr>
          </w:p>
        </w:tc>
      </w:tr>
      <w:tr w:rsidRPr="00B365A5" w:rsidR="00917D6A" w:rsidTr="00917D6A" w14:paraId="6148E730" w14:textId="77777777">
        <w:trPr>
          <w:trHeight w:val="300"/>
        </w:trPr>
        <w:tc>
          <w:tcPr>
            <w:tcW w:w="1631" w:type="pct"/>
            <w:tcBorders>
              <w:top w:val="nil"/>
              <w:left w:val="single" w:color="auto" w:sz="4" w:space="0"/>
              <w:bottom w:val="nil"/>
              <w:right w:val="single" w:color="auto" w:sz="4" w:space="0"/>
            </w:tcBorders>
            <w:shd w:val="clear" w:color="auto" w:fill="auto"/>
            <w:noWrap/>
            <w:vAlign w:val="center"/>
            <w:hideMark/>
          </w:tcPr>
          <w:p w:rsidRPr="00B365A5" w:rsidR="00917D6A" w:rsidP="00917D6A" w:rsidRDefault="00917D6A" w14:paraId="053BC3B9"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917D6A" w14:paraId="60D055F7" w14:textId="77777777">
            <w:pPr>
              <w:jc w:val="right"/>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 </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337EC2B1"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w:t>
            </w:r>
          </w:p>
        </w:tc>
        <w:tc>
          <w:tcPr>
            <w:tcW w:w="1435" w:type="pct"/>
            <w:tcBorders>
              <w:top w:val="nil"/>
              <w:left w:val="nil"/>
              <w:bottom w:val="nil"/>
              <w:right w:val="single" w:color="auto" w:sz="4" w:space="0"/>
            </w:tcBorders>
            <w:shd w:val="clear" w:color="auto" w:fill="auto"/>
            <w:vAlign w:val="center"/>
            <w:hideMark/>
          </w:tcPr>
          <w:p w:rsidRPr="00B365A5" w:rsidR="00917D6A" w:rsidP="00917D6A" w:rsidRDefault="00917D6A" w14:paraId="20FFD19A"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Servicios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F71C68" w14:paraId="1118B77F" w14:textId="06785C26">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4 246 790 197</w:t>
            </w:r>
          </w:p>
        </w:tc>
        <w:tc>
          <w:tcPr>
            <w:tcW w:w="76" w:type="pct"/>
            <w:vAlign w:val="center"/>
            <w:hideMark/>
          </w:tcPr>
          <w:p w:rsidRPr="00B365A5" w:rsidR="00917D6A" w:rsidP="00917D6A" w:rsidRDefault="00917D6A" w14:paraId="7C443F9A" w14:textId="77777777">
            <w:pPr>
              <w:rPr>
                <w:rFonts w:ascii="Roboto" w:hAnsi="Roboto"/>
                <w:lang w:val="es-CR" w:eastAsia="es-CR"/>
              </w:rPr>
            </w:pPr>
          </w:p>
        </w:tc>
      </w:tr>
      <w:tr w:rsidRPr="00B365A5" w:rsidR="00917D6A" w:rsidTr="00917D6A" w14:paraId="079C1D7E" w14:textId="77777777">
        <w:trPr>
          <w:trHeight w:val="48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44D9FA2C"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1.4.0.0.00.00.0.0.000 Transferencias Corrientes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0B3095" w14:paraId="795F4CBD" w14:textId="72C0EEA5">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11 983 656 429</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580FD7EF"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2</w:t>
            </w:r>
          </w:p>
        </w:tc>
        <w:tc>
          <w:tcPr>
            <w:tcW w:w="1435" w:type="pct"/>
            <w:tcBorders>
              <w:top w:val="nil"/>
              <w:left w:val="nil"/>
              <w:bottom w:val="nil"/>
              <w:right w:val="single" w:color="auto" w:sz="4" w:space="0"/>
            </w:tcBorders>
            <w:shd w:val="clear" w:color="auto" w:fill="auto"/>
            <w:vAlign w:val="center"/>
            <w:hideMark/>
          </w:tcPr>
          <w:p w:rsidRPr="00B365A5" w:rsidR="00917D6A" w:rsidP="00917D6A" w:rsidRDefault="00917D6A" w14:paraId="72DBCD9A"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Materiales y suministros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B50DE2" w14:paraId="756B8EB8" w14:textId="7B55CC41">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10 753 619</w:t>
            </w:r>
          </w:p>
        </w:tc>
        <w:tc>
          <w:tcPr>
            <w:tcW w:w="76" w:type="pct"/>
            <w:vAlign w:val="center"/>
            <w:hideMark/>
          </w:tcPr>
          <w:p w:rsidRPr="00B365A5" w:rsidR="00917D6A" w:rsidP="00917D6A" w:rsidRDefault="00917D6A" w14:paraId="3A4F19C3" w14:textId="77777777">
            <w:pPr>
              <w:rPr>
                <w:rFonts w:ascii="Roboto" w:hAnsi="Roboto"/>
                <w:lang w:val="es-CR" w:eastAsia="es-CR"/>
              </w:rPr>
            </w:pPr>
          </w:p>
        </w:tc>
      </w:tr>
      <w:tr w:rsidRPr="00B365A5" w:rsidR="00917D6A" w:rsidTr="00917D6A" w14:paraId="7EAA4322" w14:textId="77777777">
        <w:trPr>
          <w:trHeight w:val="30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0B24217A"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917D6A" w14:paraId="0424E95D" w14:textId="77777777">
            <w:pPr>
              <w:rPr>
                <w:rFonts w:ascii="Roboto" w:hAnsi="Roboto"/>
                <w:color w:val="000000"/>
                <w:lang w:val="es-CR" w:eastAsia="es-CR"/>
              </w:rPr>
            </w:pPr>
            <w:r w:rsidRPr="00B365A5">
              <w:rPr>
                <w:rFonts w:ascii="Roboto" w:hAnsi="Roboto"/>
                <w:color w:val="000000"/>
                <w:lang w:val="es-CR" w:eastAsia="es-CR"/>
              </w:rPr>
              <w:t> </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1719566D"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6</w:t>
            </w:r>
          </w:p>
        </w:tc>
        <w:tc>
          <w:tcPr>
            <w:tcW w:w="1435" w:type="pct"/>
            <w:tcBorders>
              <w:top w:val="nil"/>
              <w:left w:val="nil"/>
              <w:bottom w:val="nil"/>
              <w:right w:val="single" w:color="auto" w:sz="4" w:space="0"/>
            </w:tcBorders>
            <w:shd w:val="clear" w:color="auto" w:fill="auto"/>
            <w:vAlign w:val="center"/>
            <w:hideMark/>
          </w:tcPr>
          <w:p w:rsidRPr="00B365A5" w:rsidR="00917D6A" w:rsidP="00917D6A" w:rsidRDefault="00917D6A" w14:paraId="42154B92"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Transferencias corrientes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B50DE2" w14:paraId="4600EDD1" w14:textId="1CFF2B2D">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169 795 828</w:t>
            </w:r>
          </w:p>
        </w:tc>
        <w:tc>
          <w:tcPr>
            <w:tcW w:w="76" w:type="pct"/>
            <w:vAlign w:val="center"/>
            <w:hideMark/>
          </w:tcPr>
          <w:p w:rsidRPr="00B365A5" w:rsidR="00917D6A" w:rsidP="00917D6A" w:rsidRDefault="00917D6A" w14:paraId="2CB0333C" w14:textId="77777777">
            <w:pPr>
              <w:rPr>
                <w:rFonts w:ascii="Roboto" w:hAnsi="Roboto"/>
                <w:lang w:val="es-CR" w:eastAsia="es-CR"/>
              </w:rPr>
            </w:pPr>
          </w:p>
        </w:tc>
      </w:tr>
      <w:tr w:rsidRPr="00B365A5" w:rsidR="00917D6A" w:rsidTr="00917D6A" w14:paraId="6A8B99E7" w14:textId="77777777">
        <w:trPr>
          <w:trHeight w:val="48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64DE7459"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1.4.1.0.00.00.0.0.000 Transferencias Corrientes al Sector Público</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0B3095" w14:paraId="4522640E" w14:textId="1BB886B5">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11 983 656 429</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5365523D"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435" w:type="pct"/>
            <w:tcBorders>
              <w:top w:val="nil"/>
              <w:left w:val="nil"/>
              <w:bottom w:val="nil"/>
              <w:right w:val="single" w:color="auto" w:sz="4" w:space="0"/>
            </w:tcBorders>
            <w:shd w:val="clear" w:color="auto" w:fill="auto"/>
            <w:noWrap/>
            <w:vAlign w:val="center"/>
            <w:hideMark/>
          </w:tcPr>
          <w:p w:rsidRPr="00B365A5" w:rsidR="00917D6A" w:rsidP="00917D6A" w:rsidRDefault="00917D6A" w14:paraId="7110D03D"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917D6A" w14:paraId="2D11AB73"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76" w:type="pct"/>
            <w:vAlign w:val="center"/>
            <w:hideMark/>
          </w:tcPr>
          <w:p w:rsidRPr="00B365A5" w:rsidR="00917D6A" w:rsidP="00917D6A" w:rsidRDefault="00917D6A" w14:paraId="19EB14D9" w14:textId="77777777">
            <w:pPr>
              <w:rPr>
                <w:rFonts w:ascii="Roboto" w:hAnsi="Roboto"/>
                <w:lang w:val="es-CR" w:eastAsia="es-CR"/>
              </w:rPr>
            </w:pPr>
          </w:p>
        </w:tc>
      </w:tr>
      <w:tr w:rsidRPr="00B365A5" w:rsidR="00917D6A" w:rsidTr="00917D6A" w14:paraId="426D9183" w14:textId="77777777">
        <w:trPr>
          <w:trHeight w:val="30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089C214B"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917D6A" w14:paraId="68B5DCB6"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23E1213D" w14:textId="77777777">
            <w:pP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B</w:t>
            </w:r>
          </w:p>
        </w:tc>
        <w:tc>
          <w:tcPr>
            <w:tcW w:w="1435" w:type="pct"/>
            <w:tcBorders>
              <w:top w:val="nil"/>
              <w:left w:val="nil"/>
              <w:bottom w:val="nil"/>
              <w:right w:val="single" w:color="auto" w:sz="4" w:space="0"/>
            </w:tcBorders>
            <w:shd w:val="clear" w:color="auto" w:fill="auto"/>
            <w:noWrap/>
            <w:vAlign w:val="center"/>
            <w:hideMark/>
          </w:tcPr>
          <w:p w:rsidRPr="00B365A5" w:rsidR="00917D6A" w:rsidP="00917D6A" w:rsidRDefault="00917D6A" w14:paraId="0EC4E2F3" w14:textId="77777777">
            <w:pP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Servicio de la Deuda</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917D6A" w14:paraId="32434A30" w14:textId="77777777">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xml:space="preserve">                             -   </w:t>
            </w:r>
          </w:p>
        </w:tc>
        <w:tc>
          <w:tcPr>
            <w:tcW w:w="76" w:type="pct"/>
            <w:vAlign w:val="center"/>
            <w:hideMark/>
          </w:tcPr>
          <w:p w:rsidRPr="00B365A5" w:rsidR="00917D6A" w:rsidP="00917D6A" w:rsidRDefault="00917D6A" w14:paraId="5A81D8F8" w14:textId="77777777">
            <w:pPr>
              <w:rPr>
                <w:rFonts w:ascii="Roboto" w:hAnsi="Roboto"/>
                <w:lang w:val="es-CR" w:eastAsia="es-CR"/>
              </w:rPr>
            </w:pPr>
          </w:p>
        </w:tc>
      </w:tr>
      <w:tr w:rsidRPr="00B365A5" w:rsidR="00917D6A" w:rsidTr="00917D6A" w14:paraId="3ACFF612" w14:textId="77777777">
        <w:trPr>
          <w:trHeight w:val="960"/>
        </w:trPr>
        <w:tc>
          <w:tcPr>
            <w:tcW w:w="1631" w:type="pct"/>
            <w:tcBorders>
              <w:top w:val="nil"/>
              <w:left w:val="single" w:color="auto" w:sz="4" w:space="0"/>
              <w:bottom w:val="nil"/>
              <w:right w:val="single" w:color="auto" w:sz="4" w:space="0"/>
            </w:tcBorders>
            <w:shd w:val="clear" w:color="auto" w:fill="auto"/>
            <w:vAlign w:val="center"/>
            <w:hideMark/>
          </w:tcPr>
          <w:p w:rsidRPr="00B365A5" w:rsidR="00917D6A" w:rsidP="00917D6A" w:rsidRDefault="00917D6A" w14:paraId="00742C41"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1.4.1.6.00.00.0.0.000 Aporte del Banco Central de Costa Rica sobre el 100% del presupuesto, según artículo 174, Ley 7732</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0B3095" w14:paraId="03D26F0B" w14:textId="08F0C62C">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11 983 656 429</w:t>
            </w:r>
          </w:p>
        </w:tc>
        <w:tc>
          <w:tcPr>
            <w:tcW w:w="134" w:type="pct"/>
            <w:tcBorders>
              <w:top w:val="nil"/>
              <w:left w:val="nil"/>
              <w:bottom w:val="nil"/>
              <w:right w:val="nil"/>
            </w:tcBorders>
            <w:shd w:val="clear" w:color="auto" w:fill="auto"/>
            <w:noWrap/>
            <w:vAlign w:val="center"/>
            <w:hideMark/>
          </w:tcPr>
          <w:p w:rsidRPr="00B365A5" w:rsidR="00917D6A" w:rsidP="00917D6A" w:rsidRDefault="00917D6A" w14:paraId="3AFA99AB" w14:textId="77777777">
            <w:pP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C</w:t>
            </w:r>
          </w:p>
        </w:tc>
        <w:tc>
          <w:tcPr>
            <w:tcW w:w="1435" w:type="pct"/>
            <w:tcBorders>
              <w:top w:val="nil"/>
              <w:left w:val="nil"/>
              <w:bottom w:val="nil"/>
              <w:right w:val="single" w:color="auto" w:sz="4" w:space="0"/>
            </w:tcBorders>
            <w:shd w:val="clear" w:color="auto" w:fill="auto"/>
            <w:noWrap/>
            <w:vAlign w:val="center"/>
            <w:hideMark/>
          </w:tcPr>
          <w:p w:rsidRPr="00B365A5" w:rsidR="00917D6A" w:rsidP="00917D6A" w:rsidRDefault="00917D6A" w14:paraId="3AE5FB96" w14:textId="77777777">
            <w:pP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Inversiones (Bienes duraderos)</w:t>
            </w:r>
          </w:p>
        </w:tc>
        <w:tc>
          <w:tcPr>
            <w:tcW w:w="862" w:type="pct"/>
            <w:tcBorders>
              <w:top w:val="nil"/>
              <w:left w:val="nil"/>
              <w:bottom w:val="nil"/>
              <w:right w:val="single" w:color="auto" w:sz="4" w:space="0"/>
            </w:tcBorders>
            <w:shd w:val="clear" w:color="auto" w:fill="auto"/>
            <w:noWrap/>
            <w:vAlign w:val="center"/>
            <w:hideMark/>
          </w:tcPr>
          <w:p w:rsidRPr="00B365A5" w:rsidR="00917D6A" w:rsidP="00917D6A" w:rsidRDefault="001A6846" w14:paraId="23F18881" w14:textId="1A125472">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495 703 647</w:t>
            </w:r>
          </w:p>
        </w:tc>
        <w:tc>
          <w:tcPr>
            <w:tcW w:w="76" w:type="pct"/>
            <w:vAlign w:val="center"/>
            <w:hideMark/>
          </w:tcPr>
          <w:p w:rsidRPr="00B365A5" w:rsidR="00917D6A" w:rsidP="00917D6A" w:rsidRDefault="00917D6A" w14:paraId="040E7CA2" w14:textId="77777777">
            <w:pPr>
              <w:rPr>
                <w:rFonts w:ascii="Roboto" w:hAnsi="Roboto"/>
                <w:lang w:val="es-CR" w:eastAsia="es-CR"/>
              </w:rPr>
            </w:pPr>
          </w:p>
        </w:tc>
      </w:tr>
      <w:tr w:rsidRPr="00B365A5" w:rsidR="00917D6A" w:rsidTr="00917D6A" w14:paraId="5FF75A2F" w14:textId="77777777">
        <w:trPr>
          <w:trHeight w:val="300"/>
        </w:trPr>
        <w:tc>
          <w:tcPr>
            <w:tcW w:w="1631" w:type="pct"/>
            <w:tcBorders>
              <w:top w:val="nil"/>
              <w:left w:val="single" w:color="auto" w:sz="4" w:space="0"/>
              <w:bottom w:val="single" w:color="auto" w:sz="4" w:space="0"/>
              <w:right w:val="single" w:color="auto" w:sz="4" w:space="0"/>
            </w:tcBorders>
            <w:shd w:val="clear" w:color="auto" w:fill="auto"/>
            <w:noWrap/>
            <w:vAlign w:val="center"/>
            <w:hideMark/>
          </w:tcPr>
          <w:p w:rsidRPr="00B365A5" w:rsidR="00917D6A" w:rsidP="00917D6A" w:rsidRDefault="00917D6A" w14:paraId="571FD240"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single" w:color="auto" w:sz="4" w:space="0"/>
              <w:right w:val="single" w:color="auto" w:sz="4" w:space="0"/>
            </w:tcBorders>
            <w:shd w:val="clear" w:color="auto" w:fill="auto"/>
            <w:noWrap/>
            <w:vAlign w:val="center"/>
            <w:hideMark/>
          </w:tcPr>
          <w:p w:rsidRPr="00B365A5" w:rsidR="00917D6A" w:rsidP="00917D6A" w:rsidRDefault="00917D6A" w14:paraId="7AD1C68D"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34" w:type="pct"/>
            <w:tcBorders>
              <w:top w:val="nil"/>
              <w:left w:val="nil"/>
              <w:bottom w:val="single" w:color="auto" w:sz="4" w:space="0"/>
              <w:right w:val="nil"/>
            </w:tcBorders>
            <w:shd w:val="clear" w:color="auto" w:fill="auto"/>
            <w:noWrap/>
            <w:vAlign w:val="center"/>
            <w:hideMark/>
          </w:tcPr>
          <w:p w:rsidRPr="00B365A5" w:rsidR="00917D6A" w:rsidP="00917D6A" w:rsidRDefault="00917D6A" w14:paraId="5CBAFF3D"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1435" w:type="pct"/>
            <w:tcBorders>
              <w:top w:val="nil"/>
              <w:left w:val="nil"/>
              <w:bottom w:val="single" w:color="auto" w:sz="4" w:space="0"/>
              <w:right w:val="single" w:color="auto" w:sz="4" w:space="0"/>
            </w:tcBorders>
            <w:shd w:val="clear" w:color="auto" w:fill="auto"/>
            <w:noWrap/>
            <w:vAlign w:val="center"/>
            <w:hideMark/>
          </w:tcPr>
          <w:p w:rsidRPr="00B365A5" w:rsidR="00917D6A" w:rsidP="00917D6A" w:rsidRDefault="00917D6A" w14:paraId="0CDEB648"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862" w:type="pct"/>
            <w:tcBorders>
              <w:top w:val="nil"/>
              <w:left w:val="nil"/>
              <w:bottom w:val="single" w:color="auto" w:sz="4" w:space="0"/>
              <w:right w:val="single" w:color="auto" w:sz="4" w:space="0"/>
            </w:tcBorders>
            <w:shd w:val="clear" w:color="auto" w:fill="auto"/>
            <w:noWrap/>
            <w:vAlign w:val="center"/>
            <w:hideMark/>
          </w:tcPr>
          <w:p w:rsidRPr="00B365A5" w:rsidR="00917D6A" w:rsidP="00917D6A" w:rsidRDefault="00917D6A" w14:paraId="5703A9F1"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76" w:type="pct"/>
            <w:vAlign w:val="center"/>
            <w:hideMark/>
          </w:tcPr>
          <w:p w:rsidRPr="00B365A5" w:rsidR="00917D6A" w:rsidP="00917D6A" w:rsidRDefault="00917D6A" w14:paraId="429B6ED3" w14:textId="77777777">
            <w:pPr>
              <w:rPr>
                <w:rFonts w:ascii="Roboto" w:hAnsi="Roboto"/>
                <w:lang w:val="es-CR" w:eastAsia="es-CR"/>
              </w:rPr>
            </w:pPr>
          </w:p>
        </w:tc>
      </w:tr>
      <w:tr w:rsidRPr="00B365A5" w:rsidR="00917D6A" w:rsidTr="00917D6A" w14:paraId="1941D715" w14:textId="77777777">
        <w:trPr>
          <w:trHeight w:val="300"/>
        </w:trPr>
        <w:tc>
          <w:tcPr>
            <w:tcW w:w="1631" w:type="pct"/>
            <w:tcBorders>
              <w:top w:val="nil"/>
              <w:left w:val="single" w:color="auto" w:sz="4" w:space="0"/>
              <w:bottom w:val="single" w:color="auto" w:sz="4" w:space="0"/>
              <w:right w:val="single" w:color="auto" w:sz="4" w:space="0"/>
            </w:tcBorders>
            <w:shd w:val="clear" w:color="000000" w:fill="FFE699"/>
            <w:noWrap/>
            <w:vAlign w:val="center"/>
            <w:hideMark/>
          </w:tcPr>
          <w:p w:rsidRPr="00B365A5" w:rsidR="00917D6A" w:rsidP="00917D6A" w:rsidRDefault="00917D6A" w14:paraId="2F4BAC7E"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TOTAL GENERAL</w:t>
            </w:r>
          </w:p>
        </w:tc>
        <w:tc>
          <w:tcPr>
            <w:tcW w:w="862" w:type="pct"/>
            <w:tcBorders>
              <w:top w:val="nil"/>
              <w:left w:val="nil"/>
              <w:bottom w:val="single" w:color="auto" w:sz="4" w:space="0"/>
              <w:right w:val="single" w:color="auto" w:sz="4" w:space="0"/>
            </w:tcBorders>
            <w:shd w:val="clear" w:color="000000" w:fill="FFE699"/>
            <w:noWrap/>
            <w:vAlign w:val="center"/>
            <w:hideMark/>
          </w:tcPr>
          <w:p w:rsidRPr="00B365A5" w:rsidR="00917D6A" w:rsidP="00917D6A" w:rsidRDefault="000B3095" w14:paraId="05253B70" w14:textId="6BAACB63">
            <w:pPr>
              <w:jc w:val="right"/>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11 983 656 429</w:t>
            </w:r>
          </w:p>
        </w:tc>
        <w:tc>
          <w:tcPr>
            <w:tcW w:w="1569" w:type="pct"/>
            <w:gridSpan w:val="2"/>
            <w:tcBorders>
              <w:top w:val="nil"/>
              <w:left w:val="nil"/>
              <w:bottom w:val="single" w:color="auto" w:sz="4" w:space="0"/>
              <w:right w:val="single" w:color="auto" w:sz="4" w:space="0"/>
            </w:tcBorders>
            <w:shd w:val="clear" w:color="000000" w:fill="FFE699"/>
            <w:noWrap/>
            <w:vAlign w:val="center"/>
            <w:hideMark/>
          </w:tcPr>
          <w:p w:rsidRPr="00B365A5" w:rsidR="00917D6A" w:rsidP="00917D6A" w:rsidRDefault="00917D6A" w14:paraId="0065ED1E"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TOTAL GENERAL</w:t>
            </w:r>
          </w:p>
        </w:tc>
        <w:tc>
          <w:tcPr>
            <w:tcW w:w="862" w:type="pct"/>
            <w:tcBorders>
              <w:top w:val="nil"/>
              <w:left w:val="nil"/>
              <w:bottom w:val="single" w:color="auto" w:sz="4" w:space="0"/>
              <w:right w:val="single" w:color="auto" w:sz="4" w:space="0"/>
            </w:tcBorders>
            <w:shd w:val="clear" w:color="000000" w:fill="FFE699"/>
            <w:noWrap/>
            <w:vAlign w:val="center"/>
            <w:hideMark/>
          </w:tcPr>
          <w:p w:rsidRPr="00B365A5" w:rsidR="00917D6A" w:rsidP="00917D6A" w:rsidRDefault="001A6846" w14:paraId="61463891" w14:textId="2439177E">
            <w:pPr>
              <w:jc w:val="right"/>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11 983 656 429</w:t>
            </w:r>
          </w:p>
        </w:tc>
        <w:tc>
          <w:tcPr>
            <w:tcW w:w="76" w:type="pct"/>
            <w:vAlign w:val="center"/>
            <w:hideMark/>
          </w:tcPr>
          <w:p w:rsidRPr="00B365A5" w:rsidR="00917D6A" w:rsidP="00917D6A" w:rsidRDefault="00917D6A" w14:paraId="5DF4F402" w14:textId="77777777">
            <w:pPr>
              <w:rPr>
                <w:rFonts w:ascii="Roboto" w:hAnsi="Roboto"/>
                <w:lang w:val="es-CR" w:eastAsia="es-CR"/>
              </w:rPr>
            </w:pPr>
          </w:p>
        </w:tc>
      </w:tr>
    </w:tbl>
    <w:p w:rsidRPr="00B365A5" w:rsidR="00176FEA" w:rsidP="003D410F" w:rsidRDefault="004B70E0" w14:paraId="07977143" w14:textId="77777777">
      <w:pPr>
        <w:pStyle w:val="Ttulo2"/>
        <w:numPr>
          <w:ilvl w:val="0"/>
          <w:numId w:val="26"/>
        </w:numPr>
        <w:rPr>
          <w:rFonts w:ascii="Roboto" w:hAnsi="Roboto"/>
          <w:u w:color="008080"/>
        </w:rPr>
      </w:pPr>
      <w:bookmarkStart w:name="_Toc158040169" w:id="8"/>
      <w:r w:rsidRPr="00B365A5">
        <w:rPr>
          <w:rFonts w:ascii="Roboto" w:hAnsi="Roboto"/>
          <w:u w:color="008080"/>
        </w:rPr>
        <w:t>Detalle de la conformación del superávit específico.</w:t>
      </w:r>
      <w:r w:rsidRPr="00B365A5" w:rsidR="003E5348">
        <w:rPr>
          <w:rFonts w:ascii="Roboto" w:hAnsi="Roboto"/>
          <w:u w:color="008080"/>
        </w:rPr>
        <w:t xml:space="preserve"> (4.3.19 b.ii)</w:t>
      </w:r>
      <w:bookmarkEnd w:id="8"/>
    </w:p>
    <w:p w:rsidRPr="00B365A5" w:rsidR="004B70E0" w:rsidP="00797BD8" w:rsidRDefault="004B70E0" w14:paraId="57E0C1D3" w14:textId="454BB30F">
      <w:pPr>
        <w:spacing w:before="240" w:after="240"/>
        <w:jc w:val="both"/>
        <w:rPr>
          <w:rFonts w:ascii="Roboto" w:hAnsi="Roboto" w:cs="Arial"/>
          <w:sz w:val="24"/>
          <w:szCs w:val="24"/>
          <w:u w:color="008080"/>
        </w:rPr>
      </w:pPr>
      <w:r w:rsidRPr="00B365A5">
        <w:rPr>
          <w:rFonts w:ascii="Roboto" w:hAnsi="Roboto" w:cs="Arial"/>
          <w:sz w:val="24"/>
          <w:szCs w:val="24"/>
          <w:u w:color="008080"/>
        </w:rPr>
        <w:t xml:space="preserve">El financiamiento del presupuesto de la Sugef está determinado en la Ley Reguladora del Mercado de Valores </w:t>
      </w:r>
      <w:r w:rsidRPr="00B365A5" w:rsidR="00743B5B">
        <w:rPr>
          <w:rFonts w:ascii="Roboto" w:hAnsi="Roboto" w:cs="Arial"/>
          <w:sz w:val="24"/>
          <w:szCs w:val="24"/>
          <w:u w:color="008080"/>
        </w:rPr>
        <w:t>N°</w:t>
      </w:r>
      <w:r w:rsidRPr="00B365A5">
        <w:rPr>
          <w:rFonts w:ascii="Roboto" w:hAnsi="Roboto" w:cs="Arial"/>
          <w:sz w:val="24"/>
          <w:szCs w:val="24"/>
          <w:u w:color="008080"/>
        </w:rPr>
        <w:t xml:space="preserve"> 7732, artículo 174, en </w:t>
      </w:r>
      <w:r w:rsidRPr="00B365A5" w:rsidR="006835DF">
        <w:rPr>
          <w:rFonts w:ascii="Roboto" w:hAnsi="Roboto" w:cs="Arial"/>
          <w:sz w:val="24"/>
          <w:szCs w:val="24"/>
          <w:u w:color="008080"/>
        </w:rPr>
        <w:t xml:space="preserve">el </w:t>
      </w:r>
      <w:r w:rsidRPr="00B365A5">
        <w:rPr>
          <w:rFonts w:ascii="Roboto" w:hAnsi="Roboto" w:cs="Arial"/>
          <w:sz w:val="24"/>
          <w:szCs w:val="24"/>
          <w:u w:color="008080"/>
        </w:rPr>
        <w:t xml:space="preserve">cual se establece que el presupuesto de las superintendencias será financiado en un </w:t>
      </w:r>
      <w:r w:rsidRPr="00B365A5" w:rsidR="000D131F">
        <w:rPr>
          <w:rFonts w:ascii="Roboto" w:hAnsi="Roboto" w:cs="Arial"/>
          <w:sz w:val="24"/>
          <w:szCs w:val="24"/>
          <w:u w:color="008080"/>
        </w:rPr>
        <w:t>5</w:t>
      </w:r>
      <w:r w:rsidRPr="00B365A5">
        <w:rPr>
          <w:rFonts w:ascii="Roboto" w:hAnsi="Roboto" w:cs="Arial"/>
          <w:sz w:val="24"/>
          <w:szCs w:val="24"/>
          <w:u w:color="008080"/>
        </w:rPr>
        <w:t xml:space="preserve">0% con recursos provenientes del Banco Central de Costa Rica y en un </w:t>
      </w:r>
      <w:r w:rsidRPr="00B365A5" w:rsidR="000D131F">
        <w:rPr>
          <w:rFonts w:ascii="Roboto" w:hAnsi="Roboto" w:cs="Arial"/>
          <w:sz w:val="24"/>
          <w:szCs w:val="24"/>
          <w:u w:color="008080"/>
        </w:rPr>
        <w:t>5</w:t>
      </w:r>
      <w:r w:rsidRPr="00B365A5">
        <w:rPr>
          <w:rFonts w:ascii="Roboto" w:hAnsi="Roboto" w:cs="Arial"/>
          <w:sz w:val="24"/>
          <w:szCs w:val="24"/>
          <w:u w:color="008080"/>
        </w:rPr>
        <w:t>0% de los gastos efectivamente incurridos, mediante contribuciones obligatorias de los sujetos fiscalizados.</w:t>
      </w:r>
    </w:p>
    <w:p w:rsidRPr="00B365A5" w:rsidR="00E13509" w:rsidP="00797BD8" w:rsidRDefault="004B70E0" w14:paraId="6478951D" w14:textId="77777777">
      <w:pPr>
        <w:spacing w:before="240" w:after="240"/>
        <w:jc w:val="both"/>
        <w:rPr>
          <w:rFonts w:ascii="Roboto" w:hAnsi="Roboto" w:cs="Arial"/>
          <w:sz w:val="24"/>
          <w:szCs w:val="24"/>
          <w:u w:color="008080"/>
        </w:rPr>
      </w:pPr>
      <w:r w:rsidRPr="00B365A5">
        <w:rPr>
          <w:rFonts w:ascii="Roboto" w:hAnsi="Roboto" w:cs="Arial"/>
          <w:sz w:val="24"/>
          <w:szCs w:val="24"/>
          <w:u w:color="008080"/>
        </w:rPr>
        <w:t>Debido a lo anterior, la Sugef no refleja superávit de ningún tipo y por lo tanto no se detalla información al respecto en este informe</w:t>
      </w:r>
      <w:r w:rsidRPr="00B365A5" w:rsidR="00E13509">
        <w:rPr>
          <w:rFonts w:ascii="Roboto" w:hAnsi="Roboto" w:cs="Arial"/>
          <w:sz w:val="24"/>
          <w:szCs w:val="24"/>
          <w:u w:color="008080"/>
        </w:rPr>
        <w:t>.</w:t>
      </w:r>
    </w:p>
    <w:p w:rsidRPr="00B365A5" w:rsidR="00D72A91" w:rsidRDefault="00D72A91" w14:paraId="00FD7519" w14:textId="77777777">
      <w:pPr>
        <w:rPr>
          <w:rFonts w:ascii="Roboto" w:hAnsi="Roboto" w:cs="Arial"/>
          <w:sz w:val="24"/>
          <w:szCs w:val="24"/>
          <w:u w:color="008080"/>
        </w:rPr>
      </w:pPr>
      <w:r w:rsidRPr="00B365A5">
        <w:rPr>
          <w:rFonts w:ascii="Roboto" w:hAnsi="Roboto" w:cs="Arial"/>
          <w:sz w:val="24"/>
          <w:szCs w:val="24"/>
          <w:u w:color="008080"/>
        </w:rPr>
        <w:br w:type="page"/>
      </w:r>
    </w:p>
    <w:p w:rsidRPr="00B365A5" w:rsidR="00C041E1" w:rsidP="287365E3" w:rsidRDefault="004B70E0" w14:paraId="1681E15A" w14:textId="77777777">
      <w:pPr>
        <w:pStyle w:val="Ttulo2"/>
        <w:numPr>
          <w:ilvl w:val="0"/>
          <w:numId w:val="26"/>
        </w:numPr>
        <w:rPr>
          <w:rFonts w:ascii="Roboto" w:hAnsi="Roboto"/>
          <w:lang w:val="es-ES"/>
        </w:rPr>
      </w:pPr>
      <w:bookmarkStart w:name="_Toc158040170" w:id="9"/>
      <w:r w:rsidRPr="287365E3">
        <w:rPr>
          <w:rFonts w:ascii="Roboto" w:hAnsi="Roboto"/>
          <w:lang w:val="es-ES"/>
        </w:rPr>
        <w:t>Monto del superávit libre o déficit</w:t>
      </w:r>
      <w:r w:rsidRPr="287365E3" w:rsidR="002A3F9F">
        <w:rPr>
          <w:rFonts w:ascii="Roboto" w:hAnsi="Roboto"/>
          <w:lang w:val="es-ES"/>
        </w:rPr>
        <w:t>.</w:t>
      </w:r>
      <w:r w:rsidRPr="287365E3" w:rsidR="003E5348">
        <w:rPr>
          <w:rFonts w:ascii="Roboto" w:hAnsi="Roboto"/>
          <w:lang w:val="es-ES"/>
        </w:rPr>
        <w:t xml:space="preserve"> (4.3.19 b.iii)</w:t>
      </w:r>
      <w:bookmarkEnd w:id="9"/>
    </w:p>
    <w:p w:rsidRPr="00B365A5" w:rsidR="00D72A91" w:rsidP="00D72A91" w:rsidRDefault="00D72A91" w14:paraId="0FAF060D" w14:textId="77777777">
      <w:pPr>
        <w:rPr>
          <w:rFonts w:ascii="Roboto" w:hAnsi="Roboto"/>
        </w:rPr>
      </w:pPr>
    </w:p>
    <w:p w:rsidRPr="00B365A5" w:rsidR="00D72A91" w:rsidP="00D72A91" w:rsidRDefault="00D72A91" w14:paraId="4887E339" w14:textId="77777777">
      <w:pPr>
        <w:rPr>
          <w:rFonts w:ascii="Roboto" w:hAnsi="Roboto"/>
        </w:rPr>
      </w:pPr>
    </w:p>
    <w:tbl>
      <w:tblPr>
        <w:tblW w:w="5000" w:type="pct"/>
        <w:tblCellMar>
          <w:left w:w="70" w:type="dxa"/>
          <w:right w:w="70" w:type="dxa"/>
        </w:tblCellMar>
        <w:tblLook w:val="04A0" w:firstRow="1" w:lastRow="0" w:firstColumn="1" w:lastColumn="0" w:noHBand="0" w:noVBand="1"/>
      </w:tblPr>
      <w:tblGrid>
        <w:gridCol w:w="1224"/>
        <w:gridCol w:w="1226"/>
        <w:gridCol w:w="1224"/>
        <w:gridCol w:w="1226"/>
        <w:gridCol w:w="1960"/>
        <w:gridCol w:w="1960"/>
      </w:tblGrid>
      <w:tr w:rsidRPr="00DA0B25" w:rsidR="00917D6A" w:rsidTr="00917D6A" w14:paraId="1BB1A454" w14:textId="77777777">
        <w:trPr>
          <w:trHeight w:val="315"/>
        </w:trPr>
        <w:tc>
          <w:tcPr>
            <w:tcW w:w="694" w:type="pct"/>
            <w:tcBorders>
              <w:top w:val="single" w:color="auto" w:sz="8" w:space="0"/>
              <w:left w:val="single" w:color="auto" w:sz="8" w:space="0"/>
              <w:bottom w:val="nil"/>
              <w:right w:val="nil"/>
            </w:tcBorders>
            <w:shd w:val="clear" w:color="auto" w:fill="auto"/>
            <w:noWrap/>
            <w:vAlign w:val="bottom"/>
            <w:hideMark/>
          </w:tcPr>
          <w:p w:rsidRPr="00DA0B25" w:rsidR="00917D6A" w:rsidP="00917D6A" w:rsidRDefault="00917D6A" w14:paraId="40000C9B"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single" w:color="auto" w:sz="8" w:space="0"/>
              <w:left w:val="nil"/>
              <w:bottom w:val="nil"/>
              <w:right w:val="nil"/>
            </w:tcBorders>
            <w:shd w:val="clear" w:color="auto" w:fill="auto"/>
            <w:noWrap/>
            <w:vAlign w:val="bottom"/>
            <w:hideMark/>
          </w:tcPr>
          <w:p w:rsidRPr="00DA0B25" w:rsidR="00917D6A" w:rsidP="00917D6A" w:rsidRDefault="00917D6A" w14:paraId="5CF07671"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single" w:color="auto" w:sz="8" w:space="0"/>
              <w:left w:val="nil"/>
              <w:bottom w:val="nil"/>
              <w:right w:val="nil"/>
            </w:tcBorders>
            <w:shd w:val="clear" w:color="auto" w:fill="auto"/>
            <w:noWrap/>
            <w:vAlign w:val="bottom"/>
            <w:hideMark/>
          </w:tcPr>
          <w:p w:rsidRPr="00DA0B25" w:rsidR="00917D6A" w:rsidP="00917D6A" w:rsidRDefault="00917D6A" w14:paraId="0FFCA89E"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single" w:color="auto" w:sz="8" w:space="0"/>
              <w:left w:val="nil"/>
              <w:bottom w:val="nil"/>
              <w:right w:val="nil"/>
            </w:tcBorders>
            <w:shd w:val="clear" w:color="auto" w:fill="auto"/>
            <w:noWrap/>
            <w:vAlign w:val="bottom"/>
            <w:hideMark/>
          </w:tcPr>
          <w:p w:rsidRPr="00DA0B25" w:rsidR="00917D6A" w:rsidP="00917D6A" w:rsidRDefault="00917D6A" w14:paraId="6ADD6786"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single" w:color="auto" w:sz="8" w:space="0"/>
              <w:left w:val="nil"/>
              <w:bottom w:val="nil"/>
              <w:right w:val="nil"/>
            </w:tcBorders>
            <w:shd w:val="clear" w:color="auto" w:fill="auto"/>
            <w:noWrap/>
            <w:vAlign w:val="bottom"/>
            <w:hideMark/>
          </w:tcPr>
          <w:p w:rsidRPr="00DA0B25" w:rsidR="00917D6A" w:rsidP="00917D6A" w:rsidRDefault="00917D6A" w14:paraId="4AD96D60"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single" w:color="auto" w:sz="8" w:space="0"/>
              <w:left w:val="nil"/>
              <w:bottom w:val="nil"/>
              <w:right w:val="single" w:color="auto" w:sz="8" w:space="0"/>
            </w:tcBorders>
            <w:shd w:val="clear" w:color="auto" w:fill="auto"/>
            <w:noWrap/>
            <w:vAlign w:val="bottom"/>
            <w:hideMark/>
          </w:tcPr>
          <w:p w:rsidRPr="00DA0B25" w:rsidR="00917D6A" w:rsidP="00917D6A" w:rsidRDefault="00917D6A" w14:paraId="1245D2B8"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7669D810" w14:textId="77777777">
        <w:trPr>
          <w:trHeight w:val="315"/>
        </w:trPr>
        <w:tc>
          <w:tcPr>
            <w:tcW w:w="5000" w:type="pct"/>
            <w:gridSpan w:val="6"/>
            <w:tcBorders>
              <w:top w:val="nil"/>
              <w:left w:val="single" w:color="auto" w:sz="8" w:space="0"/>
              <w:bottom w:val="nil"/>
              <w:right w:val="single" w:color="000000" w:sz="8" w:space="0"/>
            </w:tcBorders>
            <w:shd w:val="clear" w:color="auto" w:fill="auto"/>
            <w:noWrap/>
            <w:vAlign w:val="bottom"/>
            <w:hideMark/>
          </w:tcPr>
          <w:p w:rsidRPr="00DA0B25" w:rsidR="00917D6A" w:rsidP="00917D6A" w:rsidRDefault="00917D6A" w14:paraId="08F9E8EF" w14:textId="77777777">
            <w:pPr>
              <w:jc w:val="center"/>
              <w:rPr>
                <w:rFonts w:ascii="Roboto" w:hAnsi="Roboto" w:cs="Calibri"/>
                <w:b/>
                <w:bCs/>
                <w:sz w:val="22"/>
                <w:szCs w:val="22"/>
                <w:lang w:val="es-CR" w:eastAsia="es-CR"/>
              </w:rPr>
            </w:pPr>
            <w:r w:rsidRPr="00DA0B25">
              <w:rPr>
                <w:rFonts w:ascii="Roboto" w:hAnsi="Roboto" w:cs="Calibri"/>
                <w:b/>
                <w:bCs/>
                <w:sz w:val="22"/>
                <w:szCs w:val="22"/>
                <w:lang w:val="es-CR" w:eastAsia="es-CR"/>
              </w:rPr>
              <w:t>Cuadro No. 2 Liquidación del Presupuesto de Ingresos y Egresos</w:t>
            </w:r>
          </w:p>
        </w:tc>
      </w:tr>
      <w:tr w:rsidRPr="00DA0B25" w:rsidR="00917D6A" w:rsidTr="00917D6A" w14:paraId="7A5CBF3D" w14:textId="77777777">
        <w:trPr>
          <w:trHeight w:val="315"/>
        </w:trPr>
        <w:tc>
          <w:tcPr>
            <w:tcW w:w="5000" w:type="pct"/>
            <w:gridSpan w:val="6"/>
            <w:tcBorders>
              <w:top w:val="nil"/>
              <w:left w:val="single" w:color="auto" w:sz="8" w:space="0"/>
              <w:bottom w:val="nil"/>
              <w:right w:val="single" w:color="000000" w:sz="8" w:space="0"/>
            </w:tcBorders>
            <w:shd w:val="clear" w:color="auto" w:fill="auto"/>
            <w:noWrap/>
            <w:vAlign w:val="bottom"/>
            <w:hideMark/>
          </w:tcPr>
          <w:p w:rsidRPr="00DA0B25" w:rsidR="00917D6A" w:rsidP="00917D6A" w:rsidRDefault="00917D6A" w14:paraId="5592C357" w14:textId="5914D2C7">
            <w:pPr>
              <w:jc w:val="cente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202</w:t>
            </w:r>
            <w:r w:rsidRPr="00DA0B25" w:rsidR="000C3F9C">
              <w:rPr>
                <w:rFonts w:ascii="Roboto" w:hAnsi="Roboto" w:cs="Calibri"/>
                <w:b/>
                <w:bCs/>
                <w:color w:val="000000"/>
                <w:sz w:val="22"/>
                <w:szCs w:val="22"/>
                <w:lang w:val="es-CR" w:eastAsia="es-CR"/>
              </w:rPr>
              <w:t>4</w:t>
            </w:r>
          </w:p>
        </w:tc>
      </w:tr>
      <w:tr w:rsidRPr="00DA0B25" w:rsidR="00917D6A" w:rsidTr="00917D6A" w14:paraId="44F19389" w14:textId="77777777">
        <w:trPr>
          <w:trHeight w:val="315"/>
        </w:trPr>
        <w:tc>
          <w:tcPr>
            <w:tcW w:w="5000" w:type="pct"/>
            <w:gridSpan w:val="6"/>
            <w:tcBorders>
              <w:top w:val="nil"/>
              <w:left w:val="single" w:color="auto" w:sz="8" w:space="0"/>
              <w:bottom w:val="nil"/>
              <w:right w:val="single" w:color="000000" w:sz="8" w:space="0"/>
            </w:tcBorders>
            <w:shd w:val="clear" w:color="auto" w:fill="auto"/>
            <w:noWrap/>
            <w:vAlign w:val="bottom"/>
            <w:hideMark/>
          </w:tcPr>
          <w:p w:rsidRPr="00DA0B25" w:rsidR="00917D6A" w:rsidP="00917D6A" w:rsidRDefault="00917D6A" w14:paraId="532170CF" w14:textId="77777777">
            <w:pPr>
              <w:jc w:val="cente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(en colones)</w:t>
            </w:r>
          </w:p>
        </w:tc>
      </w:tr>
      <w:tr w:rsidRPr="00DA0B25" w:rsidR="00917D6A" w:rsidTr="00917D6A" w14:paraId="381894BC"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02B5BC8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10F0F2B"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9C5A2F8"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E09AD00"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543EDFF2"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0B222600"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25A40BCE"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220EB5C2"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95F9591"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52F99718"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4C264F21"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74B695E7"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1BA1B4D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597561CB" w14:textId="77777777">
        <w:trPr>
          <w:trHeight w:val="315"/>
        </w:trPr>
        <w:tc>
          <w:tcPr>
            <w:tcW w:w="694" w:type="pct"/>
            <w:tcBorders>
              <w:top w:val="nil"/>
              <w:left w:val="single" w:color="auto" w:sz="8" w:space="0"/>
              <w:bottom w:val="nil"/>
              <w:right w:val="nil"/>
            </w:tcBorders>
            <w:shd w:val="clear" w:color="000000" w:fill="D9D9D9"/>
            <w:noWrap/>
            <w:vAlign w:val="bottom"/>
            <w:hideMark/>
          </w:tcPr>
          <w:p w:rsidRPr="00DA0B25" w:rsidR="00917D6A" w:rsidP="00917D6A" w:rsidRDefault="00917D6A" w14:paraId="216593F0"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Detalle</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50E91735"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 </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192C2EDD"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 </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4F0E8942"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 </w:t>
            </w:r>
          </w:p>
        </w:tc>
        <w:tc>
          <w:tcPr>
            <w:tcW w:w="2222" w:type="pct"/>
            <w:gridSpan w:val="2"/>
            <w:tcBorders>
              <w:top w:val="nil"/>
              <w:left w:val="nil"/>
              <w:bottom w:val="nil"/>
              <w:right w:val="single" w:color="000000" w:sz="8" w:space="0"/>
            </w:tcBorders>
            <w:shd w:val="clear" w:color="000000" w:fill="D9D9D9"/>
            <w:noWrap/>
            <w:vAlign w:val="bottom"/>
            <w:hideMark/>
          </w:tcPr>
          <w:p w:rsidRPr="00DA0B25" w:rsidR="00917D6A" w:rsidP="00917D6A" w:rsidRDefault="00917D6A" w14:paraId="7BB492EC" w14:textId="77777777">
            <w:pPr>
              <w:jc w:val="right"/>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Monto</w:t>
            </w:r>
          </w:p>
        </w:tc>
      </w:tr>
      <w:tr w:rsidRPr="00DA0B25" w:rsidR="00917D6A" w:rsidTr="00917D6A" w14:paraId="43B4208E"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07357E8B"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A444D26"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9507C8E"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FC70D95"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5260D73B"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682DE4E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129437CB" w14:textId="77777777">
        <w:trPr>
          <w:trHeight w:val="315"/>
        </w:trPr>
        <w:tc>
          <w:tcPr>
            <w:tcW w:w="2083" w:type="pct"/>
            <w:gridSpan w:val="3"/>
            <w:tcBorders>
              <w:top w:val="nil"/>
              <w:left w:val="single" w:color="auto" w:sz="8" w:space="0"/>
              <w:bottom w:val="nil"/>
              <w:right w:val="nil"/>
            </w:tcBorders>
            <w:shd w:val="clear" w:color="auto" w:fill="auto"/>
            <w:noWrap/>
            <w:vAlign w:val="bottom"/>
            <w:hideMark/>
          </w:tcPr>
          <w:p w:rsidRPr="00DA0B25" w:rsidR="00917D6A" w:rsidP="00917D6A" w:rsidRDefault="00917D6A" w14:paraId="7051B3D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 Ingresos presupuestados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96DFBAE" w14:textId="77777777">
            <w:pPr>
              <w:rPr>
                <w:rFonts w:ascii="Roboto" w:hAnsi="Roboto" w:cs="Calibri"/>
                <w:color w:val="000000"/>
                <w:sz w:val="22"/>
                <w:szCs w:val="22"/>
                <w:lang w:val="es-CR" w:eastAsia="es-CR"/>
              </w:rPr>
            </w:pPr>
          </w:p>
        </w:tc>
        <w:tc>
          <w:tcPr>
            <w:tcW w:w="1111" w:type="pct"/>
            <w:tcBorders>
              <w:top w:val="nil"/>
              <w:left w:val="nil"/>
              <w:bottom w:val="nil"/>
              <w:right w:val="nil"/>
            </w:tcBorders>
            <w:shd w:val="clear" w:color="auto" w:fill="auto"/>
            <w:vAlign w:val="bottom"/>
            <w:hideMark/>
          </w:tcPr>
          <w:p w:rsidRPr="00DA0B25" w:rsidR="00917D6A" w:rsidP="00917D6A" w:rsidRDefault="00B05E9A" w14:paraId="5B5D0652" w14:textId="177C3FAD">
            <w:pPr>
              <w:jc w:val="right"/>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14 805 044 982</w:t>
            </w: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1AC855E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178E1D28"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5B2D150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B8D774D"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D26AE2C"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FF4A8B9"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27F999C6"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2D8D0F3B"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9D82468" w14:textId="77777777">
        <w:trPr>
          <w:trHeight w:val="315"/>
        </w:trPr>
        <w:tc>
          <w:tcPr>
            <w:tcW w:w="1389" w:type="pct"/>
            <w:gridSpan w:val="2"/>
            <w:tcBorders>
              <w:top w:val="nil"/>
              <w:left w:val="single" w:color="auto" w:sz="8" w:space="0"/>
              <w:bottom w:val="nil"/>
              <w:right w:val="nil"/>
            </w:tcBorders>
            <w:shd w:val="clear" w:color="auto" w:fill="auto"/>
            <w:noWrap/>
            <w:vAlign w:val="bottom"/>
            <w:hideMark/>
          </w:tcPr>
          <w:p w:rsidRPr="00DA0B25" w:rsidR="00917D6A" w:rsidP="00917D6A" w:rsidRDefault="00917D6A" w14:paraId="42014F63"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Ingresos devengados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474F6A39"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4CAADDB4"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vAlign w:val="bottom"/>
            <w:hideMark/>
          </w:tcPr>
          <w:p w:rsidRPr="00DA0B25" w:rsidR="00917D6A" w:rsidP="00917D6A" w:rsidRDefault="0021666D" w14:paraId="520829CA" w14:textId="3E8E10CB">
            <w:pPr>
              <w:jc w:val="right"/>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11 983 656 429</w:t>
            </w: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1E381DB3"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D0A9767"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23F9957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8E75DA8"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F00B9B2"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9E095F6"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7E5F654"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0C27C704"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DBBA04F" w14:textId="77777777">
        <w:trPr>
          <w:trHeight w:val="315"/>
        </w:trPr>
        <w:tc>
          <w:tcPr>
            <w:tcW w:w="2778" w:type="pct"/>
            <w:gridSpan w:val="4"/>
            <w:tcBorders>
              <w:top w:val="nil"/>
              <w:left w:val="single" w:color="auto" w:sz="8" w:space="0"/>
              <w:bottom w:val="nil"/>
              <w:right w:val="nil"/>
            </w:tcBorders>
            <w:shd w:val="clear" w:color="auto" w:fill="auto"/>
            <w:noWrap/>
            <w:vAlign w:val="bottom"/>
            <w:hideMark/>
          </w:tcPr>
          <w:p w:rsidRPr="00DA0B25" w:rsidR="00917D6A" w:rsidP="00917D6A" w:rsidRDefault="00917D6A" w14:paraId="4A5F380A" w14:textId="77777777">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Superávit o pérdida de ingresos</w:t>
            </w: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41F5A795" w14:textId="77777777">
            <w:pPr>
              <w:rPr>
                <w:rFonts w:ascii="Roboto" w:hAnsi="Roboto" w:cs="Calibri"/>
                <w:b/>
                <w:bCs/>
                <w:color w:val="000000"/>
                <w:sz w:val="22"/>
                <w:szCs w:val="22"/>
                <w:u w:val="single"/>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D85DA0" w:rsidRDefault="0021666D" w14:paraId="082AD1B4" w14:textId="7D668255">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-2 821 388 553</w:t>
            </w:r>
          </w:p>
        </w:tc>
      </w:tr>
      <w:tr w:rsidRPr="00DA0B25" w:rsidR="00917D6A" w:rsidTr="00917D6A" w14:paraId="73136613"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5201E033"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D02D4C7"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0A99E5F"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62D98AC"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7E46E97A"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0177FC36"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582A12A9"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4A3FEB8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13B6C64"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FBA03B5"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E2D0642"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7055BABC"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23E9B74F"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318CD6D3" w14:textId="77777777">
        <w:trPr>
          <w:trHeight w:val="315"/>
        </w:trPr>
        <w:tc>
          <w:tcPr>
            <w:tcW w:w="2083" w:type="pct"/>
            <w:gridSpan w:val="3"/>
            <w:tcBorders>
              <w:top w:val="nil"/>
              <w:left w:val="single" w:color="auto" w:sz="8" w:space="0"/>
              <w:bottom w:val="nil"/>
              <w:right w:val="nil"/>
            </w:tcBorders>
            <w:shd w:val="clear" w:color="auto" w:fill="auto"/>
            <w:noWrap/>
            <w:vAlign w:val="bottom"/>
            <w:hideMark/>
          </w:tcPr>
          <w:p w:rsidRPr="00DA0B25" w:rsidR="00917D6A" w:rsidP="00917D6A" w:rsidRDefault="00917D6A" w14:paraId="611AC9B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2. Egresos presupuestados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5BBA4A86" w14:textId="77777777">
            <w:pPr>
              <w:rPr>
                <w:rFonts w:ascii="Roboto" w:hAnsi="Roboto" w:cs="Calibri"/>
                <w:color w:val="000000"/>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49009C" w14:paraId="14C9E1FB" w14:textId="58FE5162">
            <w:pPr>
              <w:jc w:val="right"/>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14 805 044 982</w:t>
            </w: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1FEF11D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368066A3"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031A3572"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F811342"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5CC9156"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3F0703B"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A0E2EB2"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4D22436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218D17EA" w14:textId="77777777">
        <w:trPr>
          <w:trHeight w:val="315"/>
        </w:trPr>
        <w:tc>
          <w:tcPr>
            <w:tcW w:w="1389" w:type="pct"/>
            <w:gridSpan w:val="2"/>
            <w:tcBorders>
              <w:top w:val="nil"/>
              <w:left w:val="single" w:color="auto" w:sz="8" w:space="0"/>
              <w:bottom w:val="nil"/>
              <w:right w:val="nil"/>
            </w:tcBorders>
            <w:shd w:val="clear" w:color="auto" w:fill="auto"/>
            <w:noWrap/>
            <w:vAlign w:val="bottom"/>
            <w:hideMark/>
          </w:tcPr>
          <w:p w:rsidRPr="00DA0B25" w:rsidR="00917D6A" w:rsidP="00917D6A" w:rsidRDefault="00917D6A" w14:paraId="76EE591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Total de gastos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0DD04C7"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A0D00F7"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49009C" w14:paraId="4FEABFD3" w14:textId="1F7FDE39">
            <w:pPr>
              <w:jc w:val="right"/>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11 983 656 429</w:t>
            </w: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7BCDCF0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40451C3A"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3CDB3EF4"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420AF367"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9288B50"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3754E2F"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26453DEA"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4964EF82"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043F3D87" w14:textId="77777777">
        <w:trPr>
          <w:trHeight w:val="315"/>
        </w:trPr>
        <w:tc>
          <w:tcPr>
            <w:tcW w:w="2083" w:type="pct"/>
            <w:gridSpan w:val="3"/>
            <w:tcBorders>
              <w:top w:val="nil"/>
              <w:left w:val="single" w:color="auto" w:sz="8" w:space="0"/>
              <w:bottom w:val="nil"/>
              <w:right w:val="nil"/>
            </w:tcBorders>
            <w:shd w:val="clear" w:color="auto" w:fill="auto"/>
            <w:noWrap/>
            <w:vAlign w:val="bottom"/>
            <w:hideMark/>
          </w:tcPr>
          <w:p w:rsidRPr="00DA0B25" w:rsidR="00917D6A" w:rsidP="00917D6A" w:rsidRDefault="00917D6A" w14:paraId="3658BA48" w14:textId="77777777">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Superávit o pérdida de egresos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4EF3480" w14:textId="77777777">
            <w:pPr>
              <w:rPr>
                <w:rFonts w:ascii="Roboto" w:hAnsi="Roboto" w:cs="Calibri"/>
                <w:b/>
                <w:bCs/>
                <w:color w:val="000000"/>
                <w:sz w:val="22"/>
                <w:szCs w:val="22"/>
                <w:u w:val="single"/>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67BDCBE5"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49009C" w14:paraId="7743EF46" w14:textId="6B794EFB">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2 821 388 553</w:t>
            </w:r>
          </w:p>
        </w:tc>
      </w:tr>
      <w:tr w:rsidRPr="00DA0B25" w:rsidR="00917D6A" w:rsidTr="00917D6A" w14:paraId="3B66894E"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09282981"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4CCFBF3"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6EA7B10"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C7FC9DD"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1D6FEDD7"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6A0420A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5150FC51"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67AE43D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36E368D"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562F7AB7"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683A0DC"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2BF04B8"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6524D6CA"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31BD32A7" w14:textId="77777777">
        <w:trPr>
          <w:trHeight w:val="330"/>
        </w:trPr>
        <w:tc>
          <w:tcPr>
            <w:tcW w:w="1389" w:type="pct"/>
            <w:gridSpan w:val="2"/>
            <w:tcBorders>
              <w:top w:val="nil"/>
              <w:left w:val="single" w:color="auto" w:sz="8" w:space="0"/>
              <w:bottom w:val="nil"/>
              <w:right w:val="nil"/>
            </w:tcBorders>
            <w:shd w:val="clear" w:color="000000" w:fill="D9D9D9"/>
            <w:noWrap/>
            <w:vAlign w:val="bottom"/>
            <w:hideMark/>
          </w:tcPr>
          <w:p w:rsidRPr="00DA0B25" w:rsidR="00917D6A" w:rsidP="00917D6A" w:rsidRDefault="00917D6A" w14:paraId="2AEC8FB6" w14:textId="77777777">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TOTAL SUPERÁVIT</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5051FC41"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744719DC"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nil"/>
              <w:right w:val="nil"/>
            </w:tcBorders>
            <w:shd w:val="clear" w:color="000000" w:fill="D9D9D9"/>
            <w:noWrap/>
            <w:vAlign w:val="bottom"/>
            <w:hideMark/>
          </w:tcPr>
          <w:p w:rsidRPr="00DA0B25" w:rsidR="00917D6A" w:rsidP="00917D6A" w:rsidRDefault="00917D6A" w14:paraId="66B7FB5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double" w:color="auto" w:sz="6" w:space="0"/>
              <w:right w:val="single" w:color="auto" w:sz="8" w:space="0"/>
            </w:tcBorders>
            <w:shd w:val="clear" w:color="000000" w:fill="D9D9D9"/>
            <w:noWrap/>
            <w:vAlign w:val="bottom"/>
            <w:hideMark/>
          </w:tcPr>
          <w:p w:rsidRPr="00DA0B25" w:rsidR="00917D6A" w:rsidP="00D85DA0" w:rsidRDefault="00917D6A" w14:paraId="3B331519" w14:textId="77777777">
            <w:pPr>
              <w:jc w:val="right"/>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 xml:space="preserve">0,00 </w:t>
            </w:r>
          </w:p>
        </w:tc>
      </w:tr>
      <w:tr w:rsidRPr="00DA0B25" w:rsidR="00917D6A" w:rsidTr="00917D6A" w14:paraId="24653C3A" w14:textId="77777777">
        <w:trPr>
          <w:trHeight w:val="330"/>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424D10F3"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19023C7"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1B9598B"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EACF194"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BBC8A91"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4B1CA14F"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64AE4A7"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5AC43F7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5C342CC"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EE6570A"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5A5E6B0"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488FAF6D"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4B49B8FF"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2EB37256" w14:textId="77777777">
        <w:trPr>
          <w:trHeight w:val="315"/>
        </w:trPr>
        <w:tc>
          <w:tcPr>
            <w:tcW w:w="694" w:type="pct"/>
            <w:tcBorders>
              <w:top w:val="nil"/>
              <w:left w:val="single" w:color="auto" w:sz="8" w:space="0"/>
              <w:bottom w:val="nil"/>
              <w:right w:val="nil"/>
            </w:tcBorders>
            <w:shd w:val="clear" w:color="000000" w:fill="D9D9D9"/>
            <w:noWrap/>
            <w:vAlign w:val="bottom"/>
            <w:hideMark/>
          </w:tcPr>
          <w:p w:rsidRPr="00DA0B25" w:rsidR="00917D6A" w:rsidP="00917D6A" w:rsidRDefault="00917D6A" w14:paraId="6232C896"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Resumen</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51460E3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079D1BA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313A487B"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nil"/>
              <w:right w:val="nil"/>
            </w:tcBorders>
            <w:shd w:val="clear" w:color="000000" w:fill="D9D9D9"/>
            <w:noWrap/>
            <w:vAlign w:val="bottom"/>
            <w:hideMark/>
          </w:tcPr>
          <w:p w:rsidRPr="00DA0B25" w:rsidR="00917D6A" w:rsidP="00917D6A" w:rsidRDefault="00917D6A" w14:paraId="23FB71B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nil"/>
              <w:right w:val="single" w:color="auto" w:sz="8" w:space="0"/>
            </w:tcBorders>
            <w:shd w:val="clear" w:color="000000" w:fill="D9D9D9"/>
            <w:noWrap/>
            <w:vAlign w:val="bottom"/>
            <w:hideMark/>
          </w:tcPr>
          <w:p w:rsidRPr="00DA0B25" w:rsidR="00917D6A" w:rsidP="00917D6A" w:rsidRDefault="00917D6A" w14:paraId="0046944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2BFD6C28"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3536217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8AE9A62"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5D659EBB"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E8752F6"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488677D7"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69B0501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6FDF3EB" w14:textId="77777777">
        <w:trPr>
          <w:trHeight w:val="315"/>
        </w:trPr>
        <w:tc>
          <w:tcPr>
            <w:tcW w:w="1389" w:type="pct"/>
            <w:gridSpan w:val="2"/>
            <w:tcBorders>
              <w:top w:val="nil"/>
              <w:left w:val="single" w:color="auto" w:sz="8" w:space="0"/>
              <w:bottom w:val="nil"/>
              <w:right w:val="nil"/>
            </w:tcBorders>
            <w:shd w:val="clear" w:color="auto" w:fill="auto"/>
            <w:noWrap/>
            <w:vAlign w:val="bottom"/>
            <w:hideMark/>
          </w:tcPr>
          <w:p w:rsidRPr="00DA0B25" w:rsidR="00917D6A" w:rsidP="00917D6A" w:rsidRDefault="00917D6A" w14:paraId="342B004A"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Ingresos devengados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0B6F4D7"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5DBD3C4"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4D57E330"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203DEF" w14:paraId="3FB3923D" w14:textId="02E3FFED">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11 983 656 429</w:t>
            </w:r>
          </w:p>
        </w:tc>
      </w:tr>
      <w:tr w:rsidRPr="00DA0B25" w:rsidR="00917D6A" w:rsidTr="00917D6A" w14:paraId="0B1F17C7"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37835C5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4579FA2D"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37F6D42"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A8F5FCE"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695B5227"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6F6B86CB"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366514C0"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42DFF4DA" w14:textId="77777777">
            <w:pPr>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Menos: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4C11495" w14:textId="77777777">
            <w:pPr>
              <w:rPr>
                <w:rFonts w:ascii="Roboto" w:hAnsi="Roboto" w:cs="Calibri"/>
                <w:b/>
                <w:bCs/>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E3F5340"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7E697DC9"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00B896C"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45A3C262"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657B31B1"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5ED9D9D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6873A56"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CD5F3A5"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6F0EB30"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437B8028"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73F051B3"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1E5FE2F4" w14:textId="77777777">
        <w:trPr>
          <w:trHeight w:val="315"/>
        </w:trPr>
        <w:tc>
          <w:tcPr>
            <w:tcW w:w="1389" w:type="pct"/>
            <w:gridSpan w:val="2"/>
            <w:tcBorders>
              <w:top w:val="nil"/>
              <w:left w:val="single" w:color="auto" w:sz="8" w:space="0"/>
              <w:bottom w:val="nil"/>
              <w:right w:val="nil"/>
            </w:tcBorders>
            <w:shd w:val="clear" w:color="auto" w:fill="auto"/>
            <w:noWrap/>
            <w:vAlign w:val="bottom"/>
            <w:hideMark/>
          </w:tcPr>
          <w:p w:rsidRPr="00DA0B25" w:rsidR="00917D6A" w:rsidP="00917D6A" w:rsidRDefault="00917D6A" w14:paraId="422E4245"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Total de gastos</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3B12B49"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ED6374F"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B14967C"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203DEF" w14:paraId="1FDDE326" w14:textId="2F8F679A">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11 983 656 429</w:t>
            </w:r>
          </w:p>
        </w:tc>
      </w:tr>
      <w:tr w:rsidRPr="00DA0B25" w:rsidR="00917D6A" w:rsidTr="00917D6A" w14:paraId="313A9578"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5F925C51"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0CEC79AD"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6704AB0D"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922FD52"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0E5D0656"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21C8D90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0998FF5C" w14:textId="77777777">
        <w:trPr>
          <w:trHeight w:val="315"/>
        </w:trPr>
        <w:tc>
          <w:tcPr>
            <w:tcW w:w="694" w:type="pct"/>
            <w:tcBorders>
              <w:top w:val="nil"/>
              <w:left w:val="single" w:color="auto" w:sz="8" w:space="0"/>
              <w:bottom w:val="nil"/>
              <w:right w:val="nil"/>
            </w:tcBorders>
            <w:shd w:val="clear" w:color="auto" w:fill="auto"/>
            <w:noWrap/>
            <w:vAlign w:val="bottom"/>
            <w:hideMark/>
          </w:tcPr>
          <w:p w:rsidRPr="00DA0B25" w:rsidR="00917D6A" w:rsidP="00917D6A" w:rsidRDefault="00917D6A" w14:paraId="2F84F1B7"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nil"/>
              <w:right w:val="nil"/>
            </w:tcBorders>
            <w:shd w:val="clear" w:color="auto" w:fill="auto"/>
            <w:noWrap/>
            <w:vAlign w:val="bottom"/>
            <w:hideMark/>
          </w:tcPr>
          <w:p w:rsidRPr="00DA0B25" w:rsidR="00917D6A" w:rsidP="00917D6A" w:rsidRDefault="00917D6A" w14:paraId="1A39BA25" w14:textId="77777777">
            <w:pPr>
              <w:rPr>
                <w:rFonts w:ascii="Roboto" w:hAnsi="Roboto" w:cs="Calibri"/>
                <w:color w:val="000000"/>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33A6EDEA" w14:textId="77777777">
            <w:pPr>
              <w:rPr>
                <w:rFonts w:ascii="Roboto" w:hAnsi="Roboto"/>
                <w:sz w:val="22"/>
                <w:szCs w:val="22"/>
                <w:lang w:val="es-CR" w:eastAsia="es-CR"/>
              </w:rPr>
            </w:pPr>
          </w:p>
        </w:tc>
        <w:tc>
          <w:tcPr>
            <w:tcW w:w="694" w:type="pct"/>
            <w:tcBorders>
              <w:top w:val="nil"/>
              <w:left w:val="nil"/>
              <w:bottom w:val="nil"/>
              <w:right w:val="nil"/>
            </w:tcBorders>
            <w:shd w:val="clear" w:color="auto" w:fill="auto"/>
            <w:noWrap/>
            <w:vAlign w:val="bottom"/>
            <w:hideMark/>
          </w:tcPr>
          <w:p w:rsidRPr="00DA0B25" w:rsidR="00917D6A" w:rsidP="00917D6A" w:rsidRDefault="00917D6A" w14:paraId="260206FF" w14:textId="77777777">
            <w:pPr>
              <w:rPr>
                <w:rFonts w:ascii="Roboto" w:hAnsi="Roboto"/>
                <w:sz w:val="22"/>
                <w:szCs w:val="22"/>
                <w:lang w:val="es-CR" w:eastAsia="es-CR"/>
              </w:rPr>
            </w:pPr>
          </w:p>
        </w:tc>
        <w:tc>
          <w:tcPr>
            <w:tcW w:w="1111" w:type="pct"/>
            <w:tcBorders>
              <w:top w:val="nil"/>
              <w:left w:val="nil"/>
              <w:bottom w:val="nil"/>
              <w:right w:val="nil"/>
            </w:tcBorders>
            <w:shd w:val="clear" w:color="auto" w:fill="auto"/>
            <w:noWrap/>
            <w:vAlign w:val="bottom"/>
            <w:hideMark/>
          </w:tcPr>
          <w:p w:rsidRPr="00DA0B25" w:rsidR="00917D6A" w:rsidP="00917D6A" w:rsidRDefault="00917D6A" w14:paraId="36D32813" w14:textId="77777777">
            <w:pPr>
              <w:rPr>
                <w:rFonts w:ascii="Roboto" w:hAnsi="Roboto"/>
                <w:sz w:val="22"/>
                <w:szCs w:val="22"/>
                <w:lang w:val="es-CR" w:eastAsia="es-CR"/>
              </w:rPr>
            </w:pPr>
          </w:p>
        </w:tc>
        <w:tc>
          <w:tcPr>
            <w:tcW w:w="1111" w:type="pct"/>
            <w:tcBorders>
              <w:top w:val="nil"/>
              <w:left w:val="nil"/>
              <w:bottom w:val="nil"/>
              <w:right w:val="single" w:color="auto" w:sz="8" w:space="0"/>
            </w:tcBorders>
            <w:shd w:val="clear" w:color="auto" w:fill="auto"/>
            <w:noWrap/>
            <w:vAlign w:val="bottom"/>
            <w:hideMark/>
          </w:tcPr>
          <w:p w:rsidRPr="00DA0B25" w:rsidR="00917D6A" w:rsidP="00917D6A" w:rsidRDefault="00917D6A" w14:paraId="5DB526A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r w:rsidRPr="00DA0B25" w:rsidR="00917D6A" w:rsidTr="00917D6A" w14:paraId="253CFB68" w14:textId="77777777">
        <w:trPr>
          <w:trHeight w:val="330"/>
        </w:trPr>
        <w:tc>
          <w:tcPr>
            <w:tcW w:w="2083" w:type="pct"/>
            <w:gridSpan w:val="3"/>
            <w:tcBorders>
              <w:top w:val="nil"/>
              <w:left w:val="single" w:color="auto" w:sz="8" w:space="0"/>
              <w:bottom w:val="nil"/>
              <w:right w:val="nil"/>
            </w:tcBorders>
            <w:shd w:val="clear" w:color="000000" w:fill="D9D9D9"/>
            <w:noWrap/>
            <w:vAlign w:val="bottom"/>
            <w:hideMark/>
          </w:tcPr>
          <w:p w:rsidRPr="00DA0B25" w:rsidR="00917D6A" w:rsidP="00917D6A" w:rsidRDefault="00917D6A" w14:paraId="4D89175B" w14:textId="77777777">
            <w:pPr>
              <w:rPr>
                <w:rFonts w:ascii="Roboto" w:hAnsi="Roboto" w:cs="Calibri"/>
                <w:b/>
                <w:bCs/>
                <w:color w:val="000000"/>
                <w:sz w:val="22"/>
                <w:szCs w:val="22"/>
                <w:u w:val="single"/>
                <w:lang w:val="es-CR" w:eastAsia="es-CR"/>
              </w:rPr>
            </w:pPr>
            <w:r w:rsidRPr="00DA0B25">
              <w:rPr>
                <w:rFonts w:ascii="Roboto" w:hAnsi="Roboto" w:cs="Calibri"/>
                <w:b/>
                <w:bCs/>
                <w:color w:val="000000"/>
                <w:sz w:val="22"/>
                <w:szCs w:val="22"/>
                <w:u w:val="single"/>
                <w:lang w:val="es-CR" w:eastAsia="es-CR"/>
              </w:rPr>
              <w:t>SUPERÁVIT O PÉRDIDA</w:t>
            </w:r>
          </w:p>
        </w:tc>
        <w:tc>
          <w:tcPr>
            <w:tcW w:w="694" w:type="pct"/>
            <w:tcBorders>
              <w:top w:val="nil"/>
              <w:left w:val="nil"/>
              <w:bottom w:val="nil"/>
              <w:right w:val="nil"/>
            </w:tcBorders>
            <w:shd w:val="clear" w:color="000000" w:fill="D9D9D9"/>
            <w:noWrap/>
            <w:vAlign w:val="bottom"/>
            <w:hideMark/>
          </w:tcPr>
          <w:p w:rsidRPr="00DA0B25" w:rsidR="00917D6A" w:rsidP="00917D6A" w:rsidRDefault="00917D6A" w14:paraId="1F51DAF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nil"/>
              <w:right w:val="nil"/>
            </w:tcBorders>
            <w:shd w:val="clear" w:color="000000" w:fill="D9D9D9"/>
            <w:noWrap/>
            <w:vAlign w:val="bottom"/>
            <w:hideMark/>
          </w:tcPr>
          <w:p w:rsidRPr="00DA0B25" w:rsidR="00917D6A" w:rsidP="00917D6A" w:rsidRDefault="00917D6A" w14:paraId="224A3EED"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double" w:color="auto" w:sz="6" w:space="0"/>
              <w:right w:val="single" w:color="auto" w:sz="8" w:space="0"/>
            </w:tcBorders>
            <w:shd w:val="clear" w:color="000000" w:fill="D9D9D9"/>
            <w:noWrap/>
            <w:vAlign w:val="bottom"/>
            <w:hideMark/>
          </w:tcPr>
          <w:p w:rsidRPr="00DA0B25" w:rsidR="00917D6A" w:rsidP="00917D6A" w:rsidRDefault="00917D6A" w14:paraId="155CD3FB" w14:textId="77777777">
            <w:pPr>
              <w:jc w:val="right"/>
              <w:rPr>
                <w:rFonts w:ascii="Roboto" w:hAnsi="Roboto" w:cs="Calibri"/>
                <w:b/>
                <w:bCs/>
                <w:color w:val="000000"/>
                <w:sz w:val="22"/>
                <w:szCs w:val="22"/>
                <w:lang w:val="es-CR" w:eastAsia="es-CR"/>
              </w:rPr>
            </w:pPr>
            <w:r w:rsidRPr="00DA0B25">
              <w:rPr>
                <w:rFonts w:ascii="Roboto" w:hAnsi="Roboto" w:cs="Calibri"/>
                <w:b/>
                <w:bCs/>
                <w:color w:val="000000"/>
                <w:sz w:val="22"/>
                <w:szCs w:val="22"/>
                <w:lang w:val="es-CR" w:eastAsia="es-CR"/>
              </w:rPr>
              <w:t xml:space="preserve">0,00 </w:t>
            </w:r>
          </w:p>
        </w:tc>
      </w:tr>
      <w:tr w:rsidRPr="00DA0B25" w:rsidR="00917D6A" w:rsidTr="00917D6A" w14:paraId="46ED6B80" w14:textId="77777777">
        <w:trPr>
          <w:trHeight w:val="345"/>
        </w:trPr>
        <w:tc>
          <w:tcPr>
            <w:tcW w:w="694" w:type="pct"/>
            <w:tcBorders>
              <w:top w:val="nil"/>
              <w:left w:val="single" w:color="auto" w:sz="8" w:space="0"/>
              <w:bottom w:val="single" w:color="auto" w:sz="8" w:space="0"/>
              <w:right w:val="nil"/>
            </w:tcBorders>
            <w:shd w:val="clear" w:color="auto" w:fill="auto"/>
            <w:noWrap/>
            <w:vAlign w:val="bottom"/>
            <w:hideMark/>
          </w:tcPr>
          <w:p w:rsidRPr="00DA0B25" w:rsidR="00917D6A" w:rsidP="00917D6A" w:rsidRDefault="00917D6A" w14:paraId="2F85999A"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single" w:color="auto" w:sz="8" w:space="0"/>
              <w:right w:val="nil"/>
            </w:tcBorders>
            <w:shd w:val="clear" w:color="auto" w:fill="auto"/>
            <w:noWrap/>
            <w:vAlign w:val="bottom"/>
            <w:hideMark/>
          </w:tcPr>
          <w:p w:rsidRPr="00DA0B25" w:rsidR="00917D6A" w:rsidP="00917D6A" w:rsidRDefault="00917D6A" w14:paraId="3362741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single" w:color="auto" w:sz="8" w:space="0"/>
              <w:right w:val="nil"/>
            </w:tcBorders>
            <w:shd w:val="clear" w:color="auto" w:fill="auto"/>
            <w:noWrap/>
            <w:vAlign w:val="bottom"/>
            <w:hideMark/>
          </w:tcPr>
          <w:p w:rsidRPr="00DA0B25" w:rsidR="00917D6A" w:rsidP="00917D6A" w:rsidRDefault="00917D6A" w14:paraId="630CC40A"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694" w:type="pct"/>
            <w:tcBorders>
              <w:top w:val="nil"/>
              <w:left w:val="nil"/>
              <w:bottom w:val="single" w:color="auto" w:sz="8" w:space="0"/>
              <w:right w:val="nil"/>
            </w:tcBorders>
            <w:shd w:val="clear" w:color="auto" w:fill="auto"/>
            <w:noWrap/>
            <w:vAlign w:val="bottom"/>
            <w:hideMark/>
          </w:tcPr>
          <w:p w:rsidRPr="00DA0B25" w:rsidR="00917D6A" w:rsidP="00917D6A" w:rsidRDefault="00917D6A" w14:paraId="7BC98F1E"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single" w:color="auto" w:sz="8" w:space="0"/>
              <w:right w:val="nil"/>
            </w:tcBorders>
            <w:shd w:val="clear" w:color="auto" w:fill="auto"/>
            <w:noWrap/>
            <w:vAlign w:val="bottom"/>
            <w:hideMark/>
          </w:tcPr>
          <w:p w:rsidRPr="00DA0B25" w:rsidR="00917D6A" w:rsidP="00917D6A" w:rsidRDefault="00917D6A" w14:paraId="7E8469C8"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c>
          <w:tcPr>
            <w:tcW w:w="1111" w:type="pct"/>
            <w:tcBorders>
              <w:top w:val="nil"/>
              <w:left w:val="nil"/>
              <w:bottom w:val="single" w:color="auto" w:sz="8" w:space="0"/>
              <w:right w:val="single" w:color="auto" w:sz="8" w:space="0"/>
            </w:tcBorders>
            <w:shd w:val="clear" w:color="auto" w:fill="auto"/>
            <w:noWrap/>
            <w:vAlign w:val="bottom"/>
            <w:hideMark/>
          </w:tcPr>
          <w:p w:rsidRPr="00DA0B25" w:rsidR="00917D6A" w:rsidP="00917D6A" w:rsidRDefault="00917D6A" w14:paraId="38DB0F79" w14:textId="77777777">
            <w:pPr>
              <w:rPr>
                <w:rFonts w:ascii="Roboto" w:hAnsi="Roboto" w:cs="Calibri"/>
                <w:color w:val="000000"/>
                <w:sz w:val="22"/>
                <w:szCs w:val="22"/>
                <w:lang w:val="es-CR" w:eastAsia="es-CR"/>
              </w:rPr>
            </w:pPr>
            <w:r w:rsidRPr="00DA0B25">
              <w:rPr>
                <w:rFonts w:ascii="Roboto" w:hAnsi="Roboto" w:cs="Calibri"/>
                <w:color w:val="000000"/>
                <w:sz w:val="22"/>
                <w:szCs w:val="22"/>
                <w:lang w:val="es-CR" w:eastAsia="es-CR"/>
              </w:rPr>
              <w:t> </w:t>
            </w:r>
          </w:p>
        </w:tc>
      </w:tr>
    </w:tbl>
    <w:p w:rsidRPr="00B365A5" w:rsidR="00651C98" w:rsidRDefault="00651C98" w14:paraId="4B244622" w14:textId="77777777">
      <w:pPr>
        <w:rPr>
          <w:rFonts w:ascii="Roboto" w:hAnsi="Roboto" w:cs="Arial"/>
          <w:sz w:val="24"/>
          <w:szCs w:val="24"/>
          <w:u w:color="008080"/>
        </w:rPr>
      </w:pPr>
      <w:r w:rsidRPr="00B365A5">
        <w:rPr>
          <w:rFonts w:ascii="Roboto" w:hAnsi="Roboto" w:cs="Arial"/>
          <w:sz w:val="24"/>
          <w:szCs w:val="24"/>
          <w:u w:color="008080"/>
        </w:rPr>
        <w:br w:type="page"/>
      </w:r>
    </w:p>
    <w:p w:rsidRPr="00B365A5" w:rsidR="002A3F9F" w:rsidP="7B5AAD3A" w:rsidRDefault="002A3F9F" w14:paraId="49A36476" w14:textId="77777777">
      <w:pPr>
        <w:pStyle w:val="Ttulo2"/>
        <w:numPr>
          <w:ilvl w:val="0"/>
          <w:numId w:val="26"/>
        </w:numPr>
        <w:rPr>
          <w:rFonts w:ascii="Roboto" w:hAnsi="Roboto"/>
          <w:lang w:val="es-ES"/>
        </w:rPr>
      </w:pPr>
      <w:bookmarkStart w:name="_Toc158040171" w:id="10"/>
      <w:r w:rsidRPr="7B5AAD3A" w:rsidR="002A3F9F">
        <w:rPr>
          <w:rFonts w:ascii="Roboto" w:hAnsi="Roboto"/>
          <w:lang w:val="es-ES"/>
        </w:rPr>
        <w:t>Detalle del cálculo de cada uno de los componentes del superávit.</w:t>
      </w:r>
      <w:r w:rsidRPr="7B5AAD3A" w:rsidR="003E5348">
        <w:rPr>
          <w:rFonts w:ascii="Roboto" w:hAnsi="Roboto"/>
          <w:lang w:val="es-ES"/>
        </w:rPr>
        <w:t xml:space="preserve"> (4.3.19 b.</w:t>
      </w:r>
      <w:r w:rsidRPr="7B5AAD3A" w:rsidR="00743B5B">
        <w:rPr>
          <w:rFonts w:ascii="Roboto" w:hAnsi="Roboto"/>
          <w:lang w:val="es-ES"/>
        </w:rPr>
        <w:t xml:space="preserve"> </w:t>
      </w:r>
      <w:r w:rsidRPr="7B5AAD3A" w:rsidR="003E5348">
        <w:rPr>
          <w:rFonts w:ascii="Roboto" w:hAnsi="Roboto"/>
          <w:lang w:val="es-ES"/>
        </w:rPr>
        <w:t>iv)</w:t>
      </w:r>
      <w:bookmarkEnd w:id="10"/>
    </w:p>
    <w:p w:rsidRPr="00B365A5" w:rsidR="00EA6F29" w:rsidP="00EB4298" w:rsidRDefault="00762690" w14:paraId="1C51E21B" w14:textId="18611ED4">
      <w:pPr>
        <w:spacing w:before="120" w:after="120"/>
        <w:jc w:val="both"/>
        <w:rPr>
          <w:rFonts w:ascii="Roboto" w:hAnsi="Roboto"/>
          <w:sz w:val="24"/>
          <w:szCs w:val="24"/>
          <w:u w:color="008080"/>
        </w:rPr>
      </w:pPr>
      <w:r w:rsidRPr="00B365A5">
        <w:rPr>
          <w:rFonts w:ascii="Roboto" w:hAnsi="Roboto"/>
          <w:sz w:val="24"/>
          <w:szCs w:val="24"/>
          <w:u w:color="008080"/>
        </w:rPr>
        <w:t xml:space="preserve">Como se indicó anteriormente, la Sugef no presenta superávit de ningún tipo, por lo </w:t>
      </w:r>
      <w:r w:rsidRPr="00B365A5" w:rsidR="00873779">
        <w:rPr>
          <w:rFonts w:ascii="Roboto" w:hAnsi="Roboto"/>
          <w:sz w:val="24"/>
          <w:szCs w:val="24"/>
          <w:u w:color="008080"/>
        </w:rPr>
        <w:t>tanto,</w:t>
      </w:r>
      <w:r w:rsidRPr="00B365A5">
        <w:rPr>
          <w:rFonts w:ascii="Roboto" w:hAnsi="Roboto"/>
          <w:sz w:val="24"/>
          <w:szCs w:val="24"/>
          <w:u w:color="008080"/>
        </w:rPr>
        <w:t xml:space="preserve"> no se presenta </w:t>
      </w:r>
      <w:r w:rsidRPr="00B365A5" w:rsidR="00A7501B">
        <w:rPr>
          <w:rFonts w:ascii="Roboto" w:hAnsi="Roboto"/>
          <w:sz w:val="24"/>
          <w:szCs w:val="24"/>
          <w:u w:color="008080"/>
        </w:rPr>
        <w:t>e</w:t>
      </w:r>
      <w:r w:rsidRPr="00B365A5">
        <w:rPr>
          <w:rFonts w:ascii="Roboto" w:hAnsi="Roboto"/>
          <w:sz w:val="24"/>
          <w:szCs w:val="24"/>
          <w:u w:color="008080"/>
        </w:rPr>
        <w:t>l cálculo al que hace referencia este punto en el informe.</w:t>
      </w:r>
    </w:p>
    <w:p w:rsidRPr="00B365A5" w:rsidR="00EB4298" w:rsidP="7B5AAD3A" w:rsidRDefault="00EB4298" w14:paraId="0C5BD41E" w14:textId="77777777">
      <w:pPr>
        <w:pStyle w:val="Ttulo2"/>
        <w:numPr>
          <w:ilvl w:val="0"/>
          <w:numId w:val="26"/>
        </w:numPr>
        <w:rPr>
          <w:rFonts w:ascii="Roboto" w:hAnsi="Roboto"/>
          <w:lang w:val="es-ES"/>
        </w:rPr>
      </w:pPr>
      <w:bookmarkStart w:name="_Toc158040172" w:id="11"/>
      <w:r w:rsidRPr="7B5AAD3A" w:rsidR="00EB4298">
        <w:rPr>
          <w:rFonts w:ascii="Roboto" w:hAnsi="Roboto"/>
          <w:lang w:val="es-ES"/>
        </w:rPr>
        <w:t>Detalle del superávit acumulado total y por cada una de las fuentes - libre y específico.</w:t>
      </w:r>
      <w:r w:rsidRPr="7B5AAD3A" w:rsidR="003E5348">
        <w:rPr>
          <w:rFonts w:ascii="Roboto" w:hAnsi="Roboto"/>
          <w:lang w:val="es-ES"/>
        </w:rPr>
        <w:t xml:space="preserve"> (4.3.19 </w:t>
      </w:r>
      <w:r w:rsidRPr="7B5AAD3A" w:rsidR="00743B5B">
        <w:rPr>
          <w:rFonts w:ascii="Roboto" w:hAnsi="Roboto"/>
          <w:lang w:val="es-ES"/>
        </w:rPr>
        <w:t>b. v</w:t>
      </w:r>
      <w:r w:rsidRPr="7B5AAD3A" w:rsidR="003E5348">
        <w:rPr>
          <w:rFonts w:ascii="Roboto" w:hAnsi="Roboto"/>
          <w:lang w:val="es-ES"/>
        </w:rPr>
        <w:t>)</w:t>
      </w:r>
      <w:bookmarkEnd w:id="11"/>
    </w:p>
    <w:p w:rsidRPr="00B365A5" w:rsidR="00EA6F29" w:rsidP="005571AC" w:rsidRDefault="003E5348" w14:paraId="39E5401E" w14:textId="1BB0DB45">
      <w:pPr>
        <w:spacing w:before="120" w:after="120"/>
        <w:jc w:val="both"/>
        <w:rPr>
          <w:rFonts w:ascii="Roboto" w:hAnsi="Roboto"/>
          <w:sz w:val="24"/>
          <w:szCs w:val="24"/>
          <w:u w:color="008080"/>
        </w:rPr>
      </w:pPr>
      <w:r w:rsidRPr="00B365A5">
        <w:rPr>
          <w:rFonts w:ascii="Roboto" w:hAnsi="Roboto"/>
          <w:sz w:val="24"/>
          <w:szCs w:val="24"/>
          <w:u w:color="008080"/>
        </w:rPr>
        <w:t xml:space="preserve">Como se indicó anteriormente, la Sugef no presenta superávit de ningún tipo, por lo </w:t>
      </w:r>
      <w:r w:rsidRPr="00B365A5" w:rsidR="009D1A08">
        <w:rPr>
          <w:rFonts w:ascii="Roboto" w:hAnsi="Roboto"/>
          <w:sz w:val="24"/>
          <w:szCs w:val="24"/>
          <w:u w:color="008080"/>
        </w:rPr>
        <w:t>tanto,</w:t>
      </w:r>
      <w:r w:rsidRPr="00B365A5">
        <w:rPr>
          <w:rFonts w:ascii="Roboto" w:hAnsi="Roboto"/>
          <w:sz w:val="24"/>
          <w:szCs w:val="24"/>
          <w:u w:color="008080"/>
        </w:rPr>
        <w:t xml:space="preserve"> no se presenta </w:t>
      </w:r>
      <w:r w:rsidRPr="00B365A5" w:rsidR="009D1A08">
        <w:rPr>
          <w:rFonts w:ascii="Roboto" w:hAnsi="Roboto"/>
          <w:sz w:val="24"/>
          <w:szCs w:val="24"/>
          <w:u w:color="008080"/>
        </w:rPr>
        <w:t>e</w:t>
      </w:r>
      <w:r w:rsidRPr="00B365A5">
        <w:rPr>
          <w:rFonts w:ascii="Roboto" w:hAnsi="Roboto"/>
          <w:sz w:val="24"/>
          <w:szCs w:val="24"/>
          <w:u w:color="008080"/>
        </w:rPr>
        <w:t>l cálculo al que hace referencia este punto en el informe.</w:t>
      </w:r>
    </w:p>
    <w:p w:rsidRPr="00B365A5" w:rsidR="00D72A91" w:rsidP="005571AC" w:rsidRDefault="00D72A91" w14:paraId="2AD981BC" w14:textId="77777777">
      <w:pPr>
        <w:spacing w:before="120" w:after="120"/>
        <w:jc w:val="both"/>
        <w:rPr>
          <w:rFonts w:ascii="Roboto" w:hAnsi="Roboto"/>
          <w:sz w:val="24"/>
          <w:szCs w:val="24"/>
          <w:u w:color="008080"/>
        </w:rPr>
      </w:pPr>
    </w:p>
    <w:p w:rsidRPr="00B365A5" w:rsidR="003E5348" w:rsidP="00A56722" w:rsidRDefault="003E5348" w14:paraId="7552E408" w14:textId="77777777">
      <w:pPr>
        <w:pStyle w:val="Ttulo1"/>
        <w:numPr>
          <w:ilvl w:val="0"/>
          <w:numId w:val="22"/>
        </w:numPr>
        <w:shd w:val="clear" w:color="auto" w:fill="BDD6EE" w:themeFill="accent1" w:themeFillTint="66"/>
        <w:rPr>
          <w:rFonts w:ascii="Roboto" w:hAnsi="Roboto"/>
        </w:rPr>
      </w:pPr>
      <w:bookmarkStart w:name="_Toc158040173" w:id="12"/>
      <w:r w:rsidRPr="00B365A5">
        <w:rPr>
          <w:rFonts w:ascii="Roboto" w:hAnsi="Roboto"/>
        </w:rPr>
        <w:t>I</w:t>
      </w:r>
      <w:r w:rsidRPr="00B365A5" w:rsidR="00AA1C5E">
        <w:rPr>
          <w:rFonts w:ascii="Roboto" w:hAnsi="Roboto"/>
        </w:rPr>
        <w:t>nformación Complementaria</w:t>
      </w:r>
      <w:r w:rsidRPr="00B365A5">
        <w:rPr>
          <w:rFonts w:ascii="Roboto" w:hAnsi="Roboto"/>
        </w:rPr>
        <w:t>. (4.3.19 c)</w:t>
      </w:r>
      <w:bookmarkEnd w:id="12"/>
    </w:p>
    <w:p w:rsidRPr="00B365A5" w:rsidR="00762690" w:rsidP="003D410F" w:rsidRDefault="00762690" w14:paraId="080305D7" w14:textId="77777777">
      <w:pPr>
        <w:pStyle w:val="Ttulo2"/>
        <w:numPr>
          <w:ilvl w:val="0"/>
          <w:numId w:val="27"/>
        </w:numPr>
        <w:rPr>
          <w:rFonts w:ascii="Roboto" w:hAnsi="Roboto"/>
        </w:rPr>
      </w:pPr>
      <w:bookmarkStart w:name="_Toc158040174" w:id="13"/>
      <w:r w:rsidRPr="00B365A5">
        <w:rPr>
          <w:rFonts w:ascii="Roboto" w:hAnsi="Roboto"/>
        </w:rPr>
        <w:t>Comentarios Generales de la liquidación de los ingresos y gastos y principales desviaciones.</w:t>
      </w:r>
      <w:r w:rsidRPr="00B365A5" w:rsidR="003E5348">
        <w:rPr>
          <w:rFonts w:ascii="Roboto" w:hAnsi="Roboto"/>
        </w:rPr>
        <w:t xml:space="preserve"> (4.3.19 </w:t>
      </w:r>
      <w:r w:rsidRPr="00B365A5" w:rsidR="00743B5B">
        <w:rPr>
          <w:rFonts w:ascii="Roboto" w:hAnsi="Roboto"/>
        </w:rPr>
        <w:t>c. i</w:t>
      </w:r>
      <w:r w:rsidRPr="00B365A5" w:rsidR="003E5348">
        <w:rPr>
          <w:rFonts w:ascii="Roboto" w:hAnsi="Roboto"/>
        </w:rPr>
        <w:t>)</w:t>
      </w:r>
      <w:bookmarkEnd w:id="13"/>
    </w:p>
    <w:p w:rsidRPr="00B365A5" w:rsidR="006638F3" w:rsidP="003D410F" w:rsidRDefault="006638F3" w14:paraId="7703B130" w14:textId="77777777">
      <w:pPr>
        <w:spacing w:before="240" w:after="240"/>
        <w:rPr>
          <w:rFonts w:ascii="Roboto" w:hAnsi="Roboto"/>
          <w:b/>
          <w:bCs/>
          <w:sz w:val="24"/>
          <w:szCs w:val="24"/>
          <w:u w:val="single"/>
        </w:rPr>
      </w:pPr>
      <w:r w:rsidRPr="00B365A5">
        <w:rPr>
          <w:rFonts w:ascii="Roboto" w:hAnsi="Roboto"/>
          <w:b/>
          <w:bCs/>
          <w:sz w:val="24"/>
          <w:szCs w:val="24"/>
          <w:u w:val="single"/>
        </w:rPr>
        <w:t>Ingresos</w:t>
      </w:r>
      <w:r w:rsidRPr="00B365A5" w:rsidR="00F6604F">
        <w:rPr>
          <w:rFonts w:ascii="Roboto" w:hAnsi="Roboto"/>
          <w:b/>
          <w:bCs/>
          <w:sz w:val="24"/>
          <w:szCs w:val="24"/>
          <w:u w:val="single"/>
        </w:rPr>
        <w:t xml:space="preserve"> recibidos</w:t>
      </w:r>
    </w:p>
    <w:p w:rsidRPr="00B365A5" w:rsidR="006638F3" w:rsidP="00F6604F" w:rsidRDefault="006638F3" w14:paraId="63B18575" w14:textId="1957F0AB">
      <w:pPr>
        <w:spacing w:before="240" w:after="240"/>
        <w:jc w:val="both"/>
        <w:rPr>
          <w:rFonts w:ascii="Roboto" w:hAnsi="Roboto"/>
          <w:sz w:val="24"/>
          <w:szCs w:val="24"/>
        </w:rPr>
      </w:pPr>
      <w:r w:rsidRPr="00B365A5">
        <w:rPr>
          <w:rFonts w:ascii="Roboto" w:hAnsi="Roboto"/>
          <w:sz w:val="24"/>
          <w:szCs w:val="24"/>
        </w:rPr>
        <w:t xml:space="preserve">Los ingresos devengados dependen de la ejecución efectiva de los egresos presupuestados, el siguiente cuadro detalla el total de los ingresos </w:t>
      </w:r>
      <w:r w:rsidRPr="00B365A5" w:rsidR="00A3461E">
        <w:rPr>
          <w:rFonts w:ascii="Roboto" w:hAnsi="Roboto"/>
          <w:sz w:val="24"/>
          <w:szCs w:val="24"/>
        </w:rPr>
        <w:t xml:space="preserve">recibidos </w:t>
      </w:r>
      <w:r w:rsidRPr="00B365A5">
        <w:rPr>
          <w:rFonts w:ascii="Roboto" w:hAnsi="Roboto"/>
          <w:sz w:val="24"/>
          <w:szCs w:val="24"/>
        </w:rPr>
        <w:t>para el período 20</w:t>
      </w:r>
      <w:r w:rsidRPr="00B365A5" w:rsidR="00A56722">
        <w:rPr>
          <w:rFonts w:ascii="Roboto" w:hAnsi="Roboto"/>
          <w:sz w:val="24"/>
          <w:szCs w:val="24"/>
        </w:rPr>
        <w:t>2</w:t>
      </w:r>
      <w:r w:rsidRPr="00B365A5" w:rsidR="003E1554">
        <w:rPr>
          <w:rFonts w:ascii="Roboto" w:hAnsi="Roboto"/>
          <w:sz w:val="24"/>
          <w:szCs w:val="24"/>
        </w:rPr>
        <w:t>4</w:t>
      </w:r>
      <w:r w:rsidRPr="00B365A5">
        <w:rPr>
          <w:rFonts w:ascii="Roboto" w:hAnsi="Roboto"/>
          <w:sz w:val="24"/>
          <w:szCs w:val="24"/>
        </w:rPr>
        <w:t>.</w:t>
      </w:r>
    </w:p>
    <w:p w:rsidRPr="00B365A5" w:rsidR="00D109BD" w:rsidP="00E42499" w:rsidRDefault="00A56722" w14:paraId="2C59BFA2" w14:textId="0BFC067B">
      <w:pPr>
        <w:pStyle w:val="Ttulo3"/>
        <w:spacing w:after="120"/>
        <w:jc w:val="center"/>
        <w:rPr>
          <w:rFonts w:ascii="Roboto" w:hAnsi="Roboto"/>
          <w:b/>
          <w:bCs/>
        </w:rPr>
      </w:pPr>
      <w:bookmarkStart w:name="_Toc158040175" w:id="14"/>
      <w:r w:rsidRPr="00B365A5">
        <w:rPr>
          <w:rFonts w:ascii="Roboto" w:hAnsi="Roboto"/>
          <w:b/>
          <w:bCs/>
        </w:rPr>
        <w:t>Cuadro No.3 Total de Ingresos recibidos 202</w:t>
      </w:r>
      <w:bookmarkEnd w:id="14"/>
      <w:r w:rsidRPr="00B365A5" w:rsidR="003E1554">
        <w:rPr>
          <w:rFonts w:ascii="Roboto" w:hAnsi="Roboto"/>
          <w:b/>
          <w:bCs/>
        </w:rPr>
        <w:t>4</w:t>
      </w:r>
      <w:r w:rsidRPr="00B365A5">
        <w:rPr>
          <w:rFonts w:ascii="Roboto" w:hAnsi="Roboto"/>
          <w:b/>
          <w:bCs/>
        </w:rPr>
        <w:t xml:space="preserve"> </w:t>
      </w:r>
    </w:p>
    <w:p w:rsidRPr="00B365A5" w:rsidR="00A56722" w:rsidP="00D109BD" w:rsidRDefault="00A56722" w14:paraId="0A19736F" w14:textId="77777777">
      <w:pPr>
        <w:spacing w:before="120" w:after="240"/>
        <w:jc w:val="center"/>
        <w:rPr>
          <w:rFonts w:ascii="Roboto" w:hAnsi="Roboto"/>
          <w:sz w:val="24"/>
          <w:szCs w:val="24"/>
        </w:rPr>
      </w:pPr>
      <w:r w:rsidRPr="00B365A5">
        <w:rPr>
          <w:rFonts w:ascii="Roboto" w:hAnsi="Roboto"/>
          <w:sz w:val="24"/>
          <w:szCs w:val="24"/>
        </w:rPr>
        <w:t>(en millones de colones)</w:t>
      </w:r>
    </w:p>
    <w:tbl>
      <w:tblPr>
        <w:tblW w:w="5213" w:type="pct"/>
        <w:tblCellMar>
          <w:left w:w="70" w:type="dxa"/>
          <w:right w:w="70" w:type="dxa"/>
        </w:tblCellMar>
        <w:tblLook w:val="04A0" w:firstRow="1" w:lastRow="0" w:firstColumn="1" w:lastColumn="0" w:noHBand="0" w:noVBand="1"/>
      </w:tblPr>
      <w:tblGrid>
        <w:gridCol w:w="1835"/>
        <w:gridCol w:w="3683"/>
        <w:gridCol w:w="932"/>
        <w:gridCol w:w="1023"/>
        <w:gridCol w:w="1023"/>
        <w:gridCol w:w="932"/>
      </w:tblGrid>
      <w:tr w:rsidRPr="00B365A5" w:rsidR="00917D6A" w:rsidTr="00917D6A" w14:paraId="17FA8308" w14:textId="77777777">
        <w:trPr>
          <w:trHeight w:val="578"/>
        </w:trPr>
        <w:tc>
          <w:tcPr>
            <w:tcW w:w="940" w:type="pct"/>
            <w:tcBorders>
              <w:top w:val="single" w:color="auto" w:sz="4" w:space="0"/>
              <w:left w:val="single" w:color="auto" w:sz="4" w:space="0"/>
              <w:bottom w:val="single" w:color="auto" w:sz="4" w:space="0"/>
              <w:right w:val="single" w:color="auto" w:sz="4" w:space="0"/>
            </w:tcBorders>
            <w:shd w:val="clear" w:color="000000" w:fill="9BC2E6"/>
            <w:vAlign w:val="center"/>
            <w:hideMark/>
          </w:tcPr>
          <w:p w:rsidRPr="00B365A5" w:rsidR="00917D6A" w:rsidP="00917D6A" w:rsidRDefault="00917D6A" w14:paraId="2656D2E4"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Cuenta</w:t>
            </w:r>
          </w:p>
        </w:tc>
        <w:tc>
          <w:tcPr>
            <w:tcW w:w="1752" w:type="pct"/>
            <w:tcBorders>
              <w:top w:val="single" w:color="auto" w:sz="4" w:space="0"/>
              <w:left w:val="nil"/>
              <w:bottom w:val="single" w:color="auto" w:sz="4" w:space="0"/>
              <w:right w:val="single" w:color="auto" w:sz="4" w:space="0"/>
            </w:tcBorders>
            <w:shd w:val="clear" w:color="000000" w:fill="9BC2E6"/>
            <w:vAlign w:val="center"/>
            <w:hideMark/>
          </w:tcPr>
          <w:p w:rsidRPr="00B365A5" w:rsidR="00917D6A" w:rsidP="00917D6A" w:rsidRDefault="00917D6A" w14:paraId="6BE52E39"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Descripción</w:t>
            </w:r>
          </w:p>
        </w:tc>
        <w:tc>
          <w:tcPr>
            <w:tcW w:w="661" w:type="pct"/>
            <w:tcBorders>
              <w:top w:val="single" w:color="auto" w:sz="4" w:space="0"/>
              <w:left w:val="nil"/>
              <w:bottom w:val="single" w:color="auto" w:sz="4" w:space="0"/>
              <w:right w:val="single" w:color="auto" w:sz="4" w:space="0"/>
            </w:tcBorders>
            <w:shd w:val="clear" w:color="000000" w:fill="9BC2E6"/>
            <w:vAlign w:val="center"/>
            <w:hideMark/>
          </w:tcPr>
          <w:p w:rsidRPr="00B365A5" w:rsidR="00917D6A" w:rsidP="00917D6A" w:rsidRDefault="00917D6A" w14:paraId="522B1FCA" w14:textId="29AF757D">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Reglón</w:t>
            </w:r>
          </w:p>
        </w:tc>
        <w:tc>
          <w:tcPr>
            <w:tcW w:w="576" w:type="pct"/>
            <w:tcBorders>
              <w:top w:val="single" w:color="auto" w:sz="4" w:space="0"/>
              <w:left w:val="nil"/>
              <w:bottom w:val="single" w:color="auto" w:sz="4" w:space="0"/>
              <w:right w:val="single" w:color="auto" w:sz="4" w:space="0"/>
            </w:tcBorders>
            <w:shd w:val="clear" w:color="000000" w:fill="9BC2E6"/>
            <w:vAlign w:val="center"/>
            <w:hideMark/>
          </w:tcPr>
          <w:p w:rsidRPr="00B365A5" w:rsidR="00917D6A" w:rsidP="00917D6A" w:rsidRDefault="00917D6A" w14:paraId="5B6F758D"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Subpartida</w:t>
            </w:r>
          </w:p>
        </w:tc>
        <w:tc>
          <w:tcPr>
            <w:tcW w:w="576" w:type="pct"/>
            <w:tcBorders>
              <w:top w:val="single" w:color="auto" w:sz="4" w:space="0"/>
              <w:left w:val="nil"/>
              <w:bottom w:val="single" w:color="auto" w:sz="4" w:space="0"/>
              <w:right w:val="single" w:color="auto" w:sz="4" w:space="0"/>
            </w:tcBorders>
            <w:shd w:val="clear" w:color="000000" w:fill="9BC2E6"/>
            <w:vAlign w:val="center"/>
            <w:hideMark/>
          </w:tcPr>
          <w:p w:rsidRPr="00B365A5" w:rsidR="00917D6A" w:rsidP="00917D6A" w:rsidRDefault="00917D6A" w14:paraId="5DFD9503"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Grupo de Subpartida</w:t>
            </w:r>
          </w:p>
        </w:tc>
        <w:tc>
          <w:tcPr>
            <w:tcW w:w="495" w:type="pct"/>
            <w:tcBorders>
              <w:top w:val="single" w:color="auto" w:sz="4" w:space="0"/>
              <w:left w:val="nil"/>
              <w:bottom w:val="single" w:color="auto" w:sz="4" w:space="0"/>
              <w:right w:val="single" w:color="auto" w:sz="4" w:space="0"/>
            </w:tcBorders>
            <w:shd w:val="clear" w:color="000000" w:fill="9BC2E6"/>
            <w:vAlign w:val="center"/>
            <w:hideMark/>
          </w:tcPr>
          <w:p w:rsidRPr="00B365A5" w:rsidR="00917D6A" w:rsidP="00917D6A" w:rsidRDefault="00917D6A" w14:paraId="644A786B" w14:textId="77777777">
            <w:pPr>
              <w:jc w:val="center"/>
              <w:rPr>
                <w:rFonts w:ascii="Roboto" w:hAnsi="Roboto" w:cs="Calibri"/>
                <w:b/>
                <w:bCs/>
                <w:color w:val="000000"/>
                <w:sz w:val="18"/>
                <w:szCs w:val="18"/>
                <w:lang w:val="es-CR" w:eastAsia="es-CR"/>
              </w:rPr>
            </w:pPr>
            <w:r w:rsidRPr="00B365A5">
              <w:rPr>
                <w:rFonts w:ascii="Roboto" w:hAnsi="Roboto" w:cs="Calibri"/>
                <w:b/>
                <w:bCs/>
                <w:color w:val="000000"/>
                <w:sz w:val="18"/>
                <w:szCs w:val="18"/>
                <w:lang w:val="es-CR" w:eastAsia="es-CR"/>
              </w:rPr>
              <w:t>Partida</w:t>
            </w:r>
          </w:p>
        </w:tc>
      </w:tr>
      <w:tr w:rsidRPr="00B365A5" w:rsidR="00917D6A" w:rsidTr="00917D6A" w14:paraId="25F77D7E" w14:textId="77777777">
        <w:trPr>
          <w:trHeight w:val="304"/>
        </w:trPr>
        <w:tc>
          <w:tcPr>
            <w:tcW w:w="940" w:type="pct"/>
            <w:tcBorders>
              <w:top w:val="nil"/>
              <w:left w:val="single" w:color="auto" w:sz="4" w:space="0"/>
              <w:bottom w:val="single" w:color="auto" w:sz="4" w:space="0"/>
              <w:right w:val="single" w:color="auto" w:sz="4" w:space="0"/>
            </w:tcBorders>
            <w:shd w:val="clear" w:color="auto" w:fill="auto"/>
            <w:noWrap/>
            <w:vAlign w:val="bottom"/>
            <w:hideMark/>
          </w:tcPr>
          <w:p w:rsidRPr="00B365A5" w:rsidR="00917D6A" w:rsidP="00917D6A" w:rsidRDefault="00917D6A" w14:paraId="00817B70"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1.0.0.0.00.00.0.0.000</w:t>
            </w:r>
          </w:p>
        </w:tc>
        <w:tc>
          <w:tcPr>
            <w:tcW w:w="1752"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02692DA4"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Ingresos corrientes</w:t>
            </w:r>
          </w:p>
        </w:tc>
        <w:tc>
          <w:tcPr>
            <w:tcW w:w="661"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180897AA"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1CAF24BE"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06215F43"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495"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49503B15" w14:textId="0431953B">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w:t>
            </w:r>
            <w:r w:rsidRPr="00B365A5" w:rsidR="00095A57">
              <w:rPr>
                <w:rFonts w:ascii="Roboto" w:hAnsi="Roboto" w:cs="Calibri"/>
                <w:color w:val="000000"/>
                <w:sz w:val="18"/>
                <w:szCs w:val="18"/>
                <w:lang w:val="es-CR" w:eastAsia="es-CR"/>
              </w:rPr>
              <w:t>98</w:t>
            </w:r>
            <w:r w:rsidRPr="00B365A5">
              <w:rPr>
                <w:rFonts w:ascii="Roboto" w:hAnsi="Roboto" w:cs="Calibri"/>
                <w:color w:val="000000"/>
                <w:sz w:val="18"/>
                <w:szCs w:val="18"/>
                <w:lang w:val="es-CR" w:eastAsia="es-CR"/>
              </w:rPr>
              <w:t>3,</w:t>
            </w:r>
            <w:r w:rsidRPr="00B365A5" w:rsidR="00095A57">
              <w:rPr>
                <w:rFonts w:ascii="Roboto" w:hAnsi="Roboto" w:cs="Calibri"/>
                <w:color w:val="000000"/>
                <w:sz w:val="18"/>
                <w:szCs w:val="18"/>
                <w:lang w:val="es-CR" w:eastAsia="es-CR"/>
              </w:rPr>
              <w:t>66</w:t>
            </w:r>
          </w:p>
        </w:tc>
      </w:tr>
      <w:tr w:rsidRPr="00B365A5" w:rsidR="00917D6A" w:rsidTr="00917D6A" w14:paraId="192874BD" w14:textId="77777777">
        <w:trPr>
          <w:trHeight w:val="304"/>
        </w:trPr>
        <w:tc>
          <w:tcPr>
            <w:tcW w:w="940" w:type="pct"/>
            <w:tcBorders>
              <w:top w:val="nil"/>
              <w:left w:val="single" w:color="auto" w:sz="4" w:space="0"/>
              <w:bottom w:val="single" w:color="auto" w:sz="4" w:space="0"/>
              <w:right w:val="single" w:color="auto" w:sz="4" w:space="0"/>
            </w:tcBorders>
            <w:shd w:val="clear" w:color="auto" w:fill="auto"/>
            <w:noWrap/>
            <w:vAlign w:val="bottom"/>
            <w:hideMark/>
          </w:tcPr>
          <w:p w:rsidRPr="00B365A5" w:rsidR="00917D6A" w:rsidP="00917D6A" w:rsidRDefault="00917D6A" w14:paraId="2296194D"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1.4.0.0.00.00.0.0.000</w:t>
            </w:r>
          </w:p>
        </w:tc>
        <w:tc>
          <w:tcPr>
            <w:tcW w:w="1752"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7355603B"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Transferencias corrientes</w:t>
            </w:r>
          </w:p>
        </w:tc>
        <w:tc>
          <w:tcPr>
            <w:tcW w:w="661"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2D59BFA8"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671A4C32"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76EA14E5" w14:textId="1B837E58">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w:t>
            </w:r>
            <w:r w:rsidRPr="00B365A5" w:rsidR="00095A57">
              <w:rPr>
                <w:rFonts w:ascii="Roboto" w:hAnsi="Roboto" w:cs="Calibri"/>
                <w:color w:val="000000"/>
                <w:sz w:val="18"/>
                <w:szCs w:val="18"/>
                <w:lang w:val="es-CR" w:eastAsia="es-CR"/>
              </w:rPr>
              <w:t>98</w:t>
            </w:r>
            <w:r w:rsidRPr="00B365A5">
              <w:rPr>
                <w:rFonts w:ascii="Roboto" w:hAnsi="Roboto" w:cs="Calibri"/>
                <w:color w:val="000000"/>
                <w:sz w:val="18"/>
                <w:szCs w:val="18"/>
                <w:lang w:val="es-CR" w:eastAsia="es-CR"/>
              </w:rPr>
              <w:t>3,</w:t>
            </w:r>
            <w:r w:rsidRPr="00B365A5" w:rsidR="00095A57">
              <w:rPr>
                <w:rFonts w:ascii="Roboto" w:hAnsi="Roboto" w:cs="Calibri"/>
                <w:color w:val="000000"/>
                <w:sz w:val="18"/>
                <w:szCs w:val="18"/>
                <w:lang w:val="es-CR" w:eastAsia="es-CR"/>
              </w:rPr>
              <w:t>66</w:t>
            </w:r>
          </w:p>
        </w:tc>
        <w:tc>
          <w:tcPr>
            <w:tcW w:w="495"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0D308344"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r>
      <w:tr w:rsidRPr="00B365A5" w:rsidR="00917D6A" w:rsidTr="00917D6A" w14:paraId="260162DF" w14:textId="77777777">
        <w:trPr>
          <w:trHeight w:val="304"/>
        </w:trPr>
        <w:tc>
          <w:tcPr>
            <w:tcW w:w="940" w:type="pct"/>
            <w:tcBorders>
              <w:top w:val="nil"/>
              <w:left w:val="single" w:color="auto" w:sz="4" w:space="0"/>
              <w:bottom w:val="single" w:color="auto" w:sz="4" w:space="0"/>
              <w:right w:val="single" w:color="auto" w:sz="4" w:space="0"/>
            </w:tcBorders>
            <w:shd w:val="clear" w:color="auto" w:fill="auto"/>
            <w:noWrap/>
            <w:vAlign w:val="bottom"/>
            <w:hideMark/>
          </w:tcPr>
          <w:p w:rsidRPr="00B365A5" w:rsidR="00917D6A" w:rsidP="00917D6A" w:rsidRDefault="00917D6A" w14:paraId="40133081"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1.4.1.0.00.00.0.0.000</w:t>
            </w:r>
          </w:p>
        </w:tc>
        <w:tc>
          <w:tcPr>
            <w:tcW w:w="1752"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3B38A765"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Transferencias corrientes del Sector Público</w:t>
            </w:r>
          </w:p>
        </w:tc>
        <w:tc>
          <w:tcPr>
            <w:tcW w:w="661"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077AA210"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06A80786" w14:textId="1970AB99">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w:t>
            </w:r>
            <w:r w:rsidRPr="00B365A5" w:rsidR="00095A57">
              <w:rPr>
                <w:rFonts w:ascii="Roboto" w:hAnsi="Roboto" w:cs="Calibri"/>
                <w:color w:val="000000"/>
                <w:sz w:val="18"/>
                <w:szCs w:val="18"/>
                <w:lang w:val="es-CR" w:eastAsia="es-CR"/>
              </w:rPr>
              <w:t>98</w:t>
            </w:r>
            <w:r w:rsidRPr="00B365A5">
              <w:rPr>
                <w:rFonts w:ascii="Roboto" w:hAnsi="Roboto" w:cs="Calibri"/>
                <w:color w:val="000000"/>
                <w:sz w:val="18"/>
                <w:szCs w:val="18"/>
                <w:lang w:val="es-CR" w:eastAsia="es-CR"/>
              </w:rPr>
              <w:t>3,</w:t>
            </w:r>
            <w:r w:rsidRPr="00B365A5" w:rsidR="00095A57">
              <w:rPr>
                <w:rFonts w:ascii="Roboto" w:hAnsi="Roboto" w:cs="Calibri"/>
                <w:color w:val="000000"/>
                <w:sz w:val="18"/>
                <w:szCs w:val="18"/>
                <w:lang w:val="es-CR" w:eastAsia="es-CR"/>
              </w:rPr>
              <w:t>66</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77354CA2"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495"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52C9E274"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r>
      <w:tr w:rsidRPr="00B365A5" w:rsidR="00917D6A" w:rsidTr="00917D6A" w14:paraId="6EE348A8" w14:textId="77777777">
        <w:trPr>
          <w:trHeight w:val="914"/>
        </w:trPr>
        <w:tc>
          <w:tcPr>
            <w:tcW w:w="940" w:type="pct"/>
            <w:tcBorders>
              <w:top w:val="nil"/>
              <w:left w:val="single" w:color="auto" w:sz="4" w:space="0"/>
              <w:bottom w:val="single" w:color="auto" w:sz="4" w:space="0"/>
              <w:right w:val="single" w:color="auto" w:sz="4" w:space="0"/>
            </w:tcBorders>
            <w:shd w:val="clear" w:color="auto" w:fill="auto"/>
            <w:noWrap/>
            <w:vAlign w:val="center"/>
            <w:hideMark/>
          </w:tcPr>
          <w:p w:rsidRPr="00B365A5" w:rsidR="00917D6A" w:rsidP="00917D6A" w:rsidRDefault="00917D6A" w14:paraId="1E3AB99D" w14:textId="77777777">
            <w:pPr>
              <w:jc w:val="cente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1.4.1.6.00.00.0.0.000</w:t>
            </w:r>
          </w:p>
        </w:tc>
        <w:tc>
          <w:tcPr>
            <w:tcW w:w="1752" w:type="pct"/>
            <w:tcBorders>
              <w:top w:val="nil"/>
              <w:left w:val="nil"/>
              <w:bottom w:val="single" w:color="auto" w:sz="4" w:space="0"/>
              <w:right w:val="single" w:color="auto" w:sz="4" w:space="0"/>
            </w:tcBorders>
            <w:shd w:val="clear" w:color="auto" w:fill="auto"/>
            <w:vAlign w:val="center"/>
            <w:hideMark/>
          </w:tcPr>
          <w:p w:rsidRPr="00B365A5" w:rsidR="00917D6A" w:rsidP="00917D6A" w:rsidRDefault="00917D6A" w14:paraId="4DEF8324"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Aporte del Banco Central de Costa Rica, sobre el 100% del presupuesto. Art 174 Ley 7732</w:t>
            </w:r>
          </w:p>
        </w:tc>
        <w:tc>
          <w:tcPr>
            <w:tcW w:w="661"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7886E460" w14:textId="3C3E3DCB">
            <w:pPr>
              <w:jc w:val="right"/>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11.</w:t>
            </w:r>
            <w:r w:rsidRPr="00B365A5" w:rsidR="00095A57">
              <w:rPr>
                <w:rFonts w:ascii="Roboto" w:hAnsi="Roboto" w:cs="Calibri"/>
                <w:color w:val="000000"/>
                <w:sz w:val="18"/>
                <w:szCs w:val="18"/>
                <w:lang w:val="es-CR" w:eastAsia="es-CR"/>
              </w:rPr>
              <w:t>98</w:t>
            </w:r>
            <w:r w:rsidRPr="00B365A5">
              <w:rPr>
                <w:rFonts w:ascii="Roboto" w:hAnsi="Roboto" w:cs="Calibri"/>
                <w:color w:val="000000"/>
                <w:sz w:val="18"/>
                <w:szCs w:val="18"/>
                <w:lang w:val="es-CR" w:eastAsia="es-CR"/>
              </w:rPr>
              <w:t>3,</w:t>
            </w:r>
            <w:r w:rsidRPr="00B365A5" w:rsidR="00095A57">
              <w:rPr>
                <w:rFonts w:ascii="Roboto" w:hAnsi="Roboto" w:cs="Calibri"/>
                <w:color w:val="000000"/>
                <w:sz w:val="18"/>
                <w:szCs w:val="18"/>
                <w:lang w:val="es-CR" w:eastAsia="es-CR"/>
              </w:rPr>
              <w:t>66</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69F43115"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576"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580BD65B"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c>
          <w:tcPr>
            <w:tcW w:w="495" w:type="pct"/>
            <w:tcBorders>
              <w:top w:val="nil"/>
              <w:left w:val="nil"/>
              <w:bottom w:val="single" w:color="auto" w:sz="4" w:space="0"/>
              <w:right w:val="single" w:color="auto" w:sz="4" w:space="0"/>
            </w:tcBorders>
            <w:shd w:val="clear" w:color="auto" w:fill="auto"/>
            <w:noWrap/>
            <w:vAlign w:val="bottom"/>
            <w:hideMark/>
          </w:tcPr>
          <w:p w:rsidRPr="00B365A5" w:rsidR="00917D6A" w:rsidP="00917D6A" w:rsidRDefault="00917D6A" w14:paraId="592B5832" w14:textId="77777777">
            <w:pPr>
              <w:rPr>
                <w:rFonts w:ascii="Roboto" w:hAnsi="Roboto" w:cs="Calibri"/>
                <w:color w:val="000000"/>
                <w:sz w:val="18"/>
                <w:szCs w:val="18"/>
                <w:lang w:val="es-CR" w:eastAsia="es-CR"/>
              </w:rPr>
            </w:pPr>
            <w:r w:rsidRPr="00B365A5">
              <w:rPr>
                <w:rFonts w:ascii="Roboto" w:hAnsi="Roboto" w:cs="Calibri"/>
                <w:color w:val="000000"/>
                <w:sz w:val="18"/>
                <w:szCs w:val="18"/>
                <w:lang w:val="es-CR" w:eastAsia="es-CR"/>
              </w:rPr>
              <w:t> </w:t>
            </w:r>
          </w:p>
        </w:tc>
      </w:tr>
    </w:tbl>
    <w:p w:rsidR="009B55CE" w:rsidP="003D410F" w:rsidRDefault="009B55CE" w14:paraId="3EFD867D" w14:textId="77777777">
      <w:pPr>
        <w:spacing w:before="240" w:after="240"/>
        <w:rPr>
          <w:rFonts w:ascii="Roboto" w:hAnsi="Roboto"/>
          <w:b/>
          <w:bCs/>
          <w:sz w:val="24"/>
          <w:szCs w:val="24"/>
          <w:u w:val="single"/>
        </w:rPr>
      </w:pPr>
    </w:p>
    <w:p w:rsidR="009B55CE" w:rsidP="003D410F" w:rsidRDefault="009B55CE" w14:paraId="429269F0" w14:textId="77777777">
      <w:pPr>
        <w:spacing w:before="240" w:after="240"/>
        <w:rPr>
          <w:rFonts w:ascii="Roboto" w:hAnsi="Roboto"/>
          <w:b/>
          <w:bCs/>
          <w:sz w:val="24"/>
          <w:szCs w:val="24"/>
          <w:u w:val="single"/>
        </w:rPr>
      </w:pPr>
    </w:p>
    <w:p w:rsidR="009B55CE" w:rsidP="003D410F" w:rsidRDefault="009B55CE" w14:paraId="6CB6CE51" w14:textId="77777777">
      <w:pPr>
        <w:spacing w:before="240" w:after="240"/>
        <w:rPr>
          <w:rFonts w:ascii="Roboto" w:hAnsi="Roboto"/>
          <w:b/>
          <w:bCs/>
          <w:sz w:val="24"/>
          <w:szCs w:val="24"/>
          <w:u w:val="single"/>
        </w:rPr>
      </w:pPr>
    </w:p>
    <w:p w:rsidR="009B55CE" w:rsidP="003D410F" w:rsidRDefault="009B55CE" w14:paraId="323EA56D" w14:textId="77777777">
      <w:pPr>
        <w:spacing w:before="240" w:after="240"/>
        <w:rPr>
          <w:rFonts w:ascii="Roboto" w:hAnsi="Roboto"/>
          <w:b/>
          <w:bCs/>
          <w:sz w:val="24"/>
          <w:szCs w:val="24"/>
          <w:u w:val="single"/>
        </w:rPr>
      </w:pPr>
    </w:p>
    <w:p w:rsidR="009B55CE" w:rsidP="003D410F" w:rsidRDefault="009B55CE" w14:paraId="15C6B07A" w14:textId="77777777">
      <w:pPr>
        <w:spacing w:before="240" w:after="240"/>
        <w:rPr>
          <w:rFonts w:ascii="Roboto" w:hAnsi="Roboto"/>
          <w:b/>
          <w:bCs/>
          <w:sz w:val="24"/>
          <w:szCs w:val="24"/>
          <w:u w:val="single"/>
        </w:rPr>
      </w:pPr>
    </w:p>
    <w:p w:rsidRPr="00B365A5" w:rsidR="006638F3" w:rsidP="003D410F" w:rsidRDefault="00C620FD" w14:paraId="691C83A4" w14:textId="285D13A0">
      <w:pPr>
        <w:spacing w:before="240" w:after="240"/>
        <w:rPr>
          <w:rFonts w:ascii="Roboto" w:hAnsi="Roboto"/>
          <w:b/>
          <w:bCs/>
          <w:sz w:val="24"/>
          <w:szCs w:val="24"/>
          <w:u w:val="single"/>
        </w:rPr>
      </w:pPr>
      <w:r w:rsidRPr="00B365A5">
        <w:rPr>
          <w:rFonts w:ascii="Roboto" w:hAnsi="Roboto"/>
          <w:b/>
          <w:bCs/>
          <w:sz w:val="24"/>
          <w:szCs w:val="24"/>
          <w:u w:val="single"/>
        </w:rPr>
        <w:t>Egresos</w:t>
      </w:r>
      <w:r w:rsidRPr="00B365A5" w:rsidR="00F6604F">
        <w:rPr>
          <w:rFonts w:ascii="Roboto" w:hAnsi="Roboto"/>
          <w:b/>
          <w:bCs/>
          <w:sz w:val="24"/>
          <w:szCs w:val="24"/>
          <w:u w:val="single"/>
        </w:rPr>
        <w:t xml:space="preserve"> ejecutados</w:t>
      </w:r>
    </w:p>
    <w:p w:rsidR="00A04D05" w:rsidP="00C47059" w:rsidRDefault="00C47059" w14:paraId="3CD5886C" w14:textId="77777777">
      <w:pPr>
        <w:pStyle w:val="Ttulo3"/>
        <w:spacing w:after="120"/>
        <w:jc w:val="center"/>
        <w:rPr>
          <w:rFonts w:ascii="Roboto" w:hAnsi="Roboto"/>
          <w:b/>
          <w:bCs/>
        </w:rPr>
      </w:pPr>
      <w:bookmarkStart w:name="_Toc158040176" w:id="15"/>
      <w:r w:rsidRPr="00B365A5">
        <w:rPr>
          <w:rFonts w:ascii="Roboto" w:hAnsi="Roboto"/>
          <w:b/>
          <w:bCs/>
        </w:rPr>
        <w:t>Cuadro No.</w:t>
      </w:r>
      <w:r w:rsidRPr="00B365A5" w:rsidR="00070E1C">
        <w:rPr>
          <w:rFonts w:ascii="Roboto" w:hAnsi="Roboto"/>
          <w:b/>
          <w:bCs/>
        </w:rPr>
        <w:t>4</w:t>
      </w:r>
      <w:r w:rsidRPr="00B365A5">
        <w:rPr>
          <w:rFonts w:ascii="Roboto" w:hAnsi="Roboto"/>
          <w:b/>
          <w:bCs/>
        </w:rPr>
        <w:t xml:space="preserve"> </w:t>
      </w:r>
      <w:r w:rsidRPr="00B365A5" w:rsidR="00070E1C">
        <w:rPr>
          <w:rFonts w:ascii="Roboto" w:hAnsi="Roboto"/>
          <w:b/>
          <w:bCs/>
        </w:rPr>
        <w:t>Detalle Presupuesto de Egresos Ejecutado</w:t>
      </w:r>
      <w:bookmarkEnd w:id="15"/>
      <w:r w:rsidRPr="00B365A5" w:rsidR="0058097A">
        <w:rPr>
          <w:rFonts w:ascii="Roboto" w:hAnsi="Roboto"/>
          <w:b/>
          <w:bCs/>
        </w:rPr>
        <w:t xml:space="preserve"> </w:t>
      </w:r>
    </w:p>
    <w:p w:rsidRPr="00F64A37" w:rsidR="00C47059" w:rsidP="00F64A37" w:rsidRDefault="0058097A" w14:paraId="05F30818" w14:textId="6B58C818">
      <w:pPr>
        <w:spacing w:before="240" w:after="240"/>
        <w:jc w:val="center"/>
        <w:rPr>
          <w:rFonts w:ascii="Roboto" w:hAnsi="Roboto"/>
          <w:sz w:val="24"/>
          <w:szCs w:val="24"/>
        </w:rPr>
      </w:pPr>
      <w:r w:rsidRPr="00F64A37">
        <w:rPr>
          <w:rFonts w:ascii="Roboto" w:hAnsi="Roboto"/>
          <w:sz w:val="24"/>
          <w:szCs w:val="24"/>
        </w:rPr>
        <w:t>(</w:t>
      </w:r>
      <w:r w:rsidR="00F64A37">
        <w:rPr>
          <w:rFonts w:ascii="Roboto" w:hAnsi="Roboto"/>
          <w:sz w:val="24"/>
          <w:szCs w:val="24"/>
        </w:rPr>
        <w:t xml:space="preserve">en </w:t>
      </w:r>
      <w:r w:rsidRPr="00F64A37">
        <w:rPr>
          <w:rFonts w:ascii="Roboto" w:hAnsi="Roboto"/>
          <w:sz w:val="24"/>
          <w:szCs w:val="24"/>
        </w:rPr>
        <w:t>millones de colones)</w:t>
      </w:r>
    </w:p>
    <w:tbl>
      <w:tblPr>
        <w:tblW w:w="9160" w:type="dxa"/>
        <w:tblCellMar>
          <w:left w:w="70" w:type="dxa"/>
          <w:right w:w="70" w:type="dxa"/>
        </w:tblCellMar>
        <w:tblLook w:val="04A0" w:firstRow="1" w:lastRow="0" w:firstColumn="1" w:lastColumn="0" w:noHBand="0" w:noVBand="1"/>
      </w:tblPr>
      <w:tblGrid>
        <w:gridCol w:w="1200"/>
        <w:gridCol w:w="3020"/>
        <w:gridCol w:w="1740"/>
        <w:gridCol w:w="1740"/>
        <w:gridCol w:w="1460"/>
      </w:tblGrid>
      <w:tr w:rsidRPr="00D00624" w:rsidR="00D00624" w:rsidTr="00D00624" w14:paraId="25C25A36" w14:textId="77777777">
        <w:trPr>
          <w:trHeight w:val="855"/>
          <w:tblHeader/>
        </w:trPr>
        <w:tc>
          <w:tcPr>
            <w:tcW w:w="1200" w:type="dxa"/>
            <w:tcBorders>
              <w:top w:val="single" w:color="auto" w:sz="4" w:space="0"/>
              <w:left w:val="single" w:color="auto" w:sz="4" w:space="0"/>
              <w:bottom w:val="single" w:color="auto" w:sz="4" w:space="0"/>
              <w:right w:val="single" w:color="auto" w:sz="4" w:space="0"/>
            </w:tcBorders>
            <w:shd w:val="clear" w:color="000000" w:fill="9BC2E6"/>
            <w:noWrap/>
            <w:vAlign w:val="center"/>
            <w:hideMark/>
          </w:tcPr>
          <w:p w:rsidRPr="00D00624" w:rsidR="00D00624" w:rsidP="00D00624" w:rsidRDefault="00D00624" w14:paraId="535AAE0F"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Código</w:t>
            </w:r>
          </w:p>
        </w:tc>
        <w:tc>
          <w:tcPr>
            <w:tcW w:w="3020" w:type="dxa"/>
            <w:tcBorders>
              <w:top w:val="single" w:color="auto" w:sz="4" w:space="0"/>
              <w:left w:val="nil"/>
              <w:bottom w:val="single" w:color="auto" w:sz="4" w:space="0"/>
              <w:right w:val="single" w:color="auto" w:sz="4" w:space="0"/>
            </w:tcBorders>
            <w:shd w:val="clear" w:color="000000" w:fill="9BC2E6"/>
            <w:noWrap/>
            <w:vAlign w:val="center"/>
            <w:hideMark/>
          </w:tcPr>
          <w:p w:rsidRPr="00D00624" w:rsidR="00D00624" w:rsidP="00D00624" w:rsidRDefault="00D00624" w14:paraId="58D44E17"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Descripción</w:t>
            </w:r>
          </w:p>
        </w:tc>
        <w:tc>
          <w:tcPr>
            <w:tcW w:w="1740" w:type="dxa"/>
            <w:tcBorders>
              <w:top w:val="single" w:color="auto" w:sz="4" w:space="0"/>
              <w:left w:val="nil"/>
              <w:bottom w:val="single" w:color="auto" w:sz="4" w:space="0"/>
              <w:right w:val="single" w:color="auto" w:sz="4" w:space="0"/>
            </w:tcBorders>
            <w:shd w:val="clear" w:color="000000" w:fill="9BC2E6"/>
            <w:noWrap/>
            <w:vAlign w:val="center"/>
            <w:hideMark/>
          </w:tcPr>
          <w:p w:rsidRPr="00D00624" w:rsidR="00D00624" w:rsidP="00D00624" w:rsidRDefault="00D00624" w14:paraId="63C49D9F"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Presupuesto</w:t>
            </w:r>
          </w:p>
        </w:tc>
        <w:tc>
          <w:tcPr>
            <w:tcW w:w="1740" w:type="dxa"/>
            <w:tcBorders>
              <w:top w:val="single" w:color="auto" w:sz="4" w:space="0"/>
              <w:left w:val="nil"/>
              <w:bottom w:val="single" w:color="auto" w:sz="4" w:space="0"/>
              <w:right w:val="single" w:color="auto" w:sz="4" w:space="0"/>
            </w:tcBorders>
            <w:shd w:val="clear" w:color="000000" w:fill="9BC2E6"/>
            <w:noWrap/>
            <w:vAlign w:val="center"/>
            <w:hideMark/>
          </w:tcPr>
          <w:p w:rsidRPr="00D00624" w:rsidR="00D00624" w:rsidP="00D00624" w:rsidRDefault="00D00624" w14:paraId="08DFD1BA"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Gasto</w:t>
            </w:r>
          </w:p>
        </w:tc>
        <w:tc>
          <w:tcPr>
            <w:tcW w:w="1460" w:type="dxa"/>
            <w:tcBorders>
              <w:top w:val="single" w:color="auto" w:sz="4" w:space="0"/>
              <w:left w:val="nil"/>
              <w:bottom w:val="single" w:color="auto" w:sz="4" w:space="0"/>
              <w:right w:val="single" w:color="auto" w:sz="4" w:space="0"/>
            </w:tcBorders>
            <w:shd w:val="clear" w:color="000000" w:fill="9BC2E6"/>
            <w:vAlign w:val="center"/>
            <w:hideMark/>
          </w:tcPr>
          <w:p w:rsidRPr="00D00624" w:rsidR="00D00624" w:rsidP="00D00624" w:rsidRDefault="00D00624" w14:paraId="0D7D94CE"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 Ejecución real más compromiso</w:t>
            </w:r>
          </w:p>
        </w:tc>
      </w:tr>
      <w:tr w:rsidRPr="00D00624" w:rsidR="00D00624" w:rsidTr="00D00624" w14:paraId="59B85E09"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2C0B8603"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0</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5120E400"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Remuneraciones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75D7B5B4"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9 023,39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6F62B532"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7 060,61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8CE3447"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78,25%</w:t>
            </w:r>
          </w:p>
        </w:tc>
      </w:tr>
      <w:tr w:rsidRPr="00D00624" w:rsidR="00D00624" w:rsidTr="00D00624" w14:paraId="7B6E29A6"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10FC5BBC"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1</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C57F451"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Servicios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1544AA09"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4 890,05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063BD03F"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4 246,79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FB0C479"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86,85%</w:t>
            </w:r>
          </w:p>
        </w:tc>
      </w:tr>
      <w:tr w:rsidRPr="00D00624" w:rsidR="00D00624" w:rsidTr="00D00624" w14:paraId="154EBA49"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4C40C163"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2</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6B47C502"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Materiales y suministros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B5DD9F5"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17,15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1A7F6C24"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10,75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25645647"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62,71%</w:t>
            </w:r>
          </w:p>
        </w:tc>
      </w:tr>
      <w:tr w:rsidRPr="00D00624" w:rsidR="00D00624" w:rsidTr="00D00624" w14:paraId="24AB784A"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084D49DB"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5</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1817070A"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Bienes Duraderos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4675D21D"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559,78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10A8751"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495,70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7BF5EDA9"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88,55%</w:t>
            </w:r>
          </w:p>
        </w:tc>
      </w:tr>
      <w:tr w:rsidRPr="00D00624" w:rsidR="00D00624" w:rsidTr="00D00624" w14:paraId="29554E31"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61326727"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6</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65AC2CD1"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Transferencias corrientes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19402C1D"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314,68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4DE91460"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169,80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01BF776D"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53,96%</w:t>
            </w:r>
          </w:p>
        </w:tc>
      </w:tr>
      <w:tr w:rsidRPr="00D00624" w:rsidR="00D00624" w:rsidTr="00D00624" w14:paraId="5928D03C" w14:textId="77777777">
        <w:trPr>
          <w:trHeight w:val="315"/>
        </w:trPr>
        <w:tc>
          <w:tcPr>
            <w:tcW w:w="1200" w:type="dxa"/>
            <w:tcBorders>
              <w:top w:val="nil"/>
              <w:left w:val="single" w:color="auto" w:sz="4" w:space="0"/>
              <w:bottom w:val="single" w:color="auto" w:sz="4" w:space="0"/>
              <w:right w:val="single" w:color="auto" w:sz="4" w:space="0"/>
            </w:tcBorders>
            <w:shd w:val="clear" w:color="auto" w:fill="auto"/>
            <w:noWrap/>
            <w:vAlign w:val="center"/>
            <w:hideMark/>
          </w:tcPr>
          <w:p w:rsidRPr="00D00624" w:rsidR="00D00624" w:rsidP="00D00624" w:rsidRDefault="00D00624" w14:paraId="48A56D1E"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9</w:t>
            </w:r>
          </w:p>
        </w:tc>
        <w:tc>
          <w:tcPr>
            <w:tcW w:w="302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0D57F50A" w14:textId="77777777">
            <w:pP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Cuentas Especiales</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02602BA5"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0,00 </w:t>
            </w:r>
          </w:p>
        </w:tc>
        <w:tc>
          <w:tcPr>
            <w:tcW w:w="174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3E771675" w14:textId="77777777">
            <w:pPr>
              <w:jc w:val="right"/>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 xml:space="preserve">0,00 </w:t>
            </w:r>
          </w:p>
        </w:tc>
        <w:tc>
          <w:tcPr>
            <w:tcW w:w="1460" w:type="dxa"/>
            <w:tcBorders>
              <w:top w:val="nil"/>
              <w:left w:val="nil"/>
              <w:bottom w:val="single" w:color="auto" w:sz="4" w:space="0"/>
              <w:right w:val="single" w:color="auto" w:sz="4" w:space="0"/>
            </w:tcBorders>
            <w:shd w:val="clear" w:color="auto" w:fill="auto"/>
            <w:noWrap/>
            <w:vAlign w:val="bottom"/>
            <w:hideMark/>
          </w:tcPr>
          <w:p w:rsidRPr="00D00624" w:rsidR="00D00624" w:rsidP="00D00624" w:rsidRDefault="00D00624" w14:paraId="79A56536" w14:textId="77777777">
            <w:pPr>
              <w:jc w:val="center"/>
              <w:rPr>
                <w:rFonts w:ascii="Roboto" w:hAnsi="Roboto" w:cs="Calibri"/>
                <w:color w:val="000000"/>
                <w:sz w:val="18"/>
                <w:szCs w:val="18"/>
                <w:lang w:val="es-CR" w:eastAsia="es-CR"/>
              </w:rPr>
            </w:pPr>
            <w:r w:rsidRPr="00D00624">
              <w:rPr>
                <w:rFonts w:ascii="Roboto" w:hAnsi="Roboto" w:cs="Calibri"/>
                <w:color w:val="000000"/>
                <w:sz w:val="18"/>
                <w:szCs w:val="18"/>
                <w:lang w:val="es-CR" w:eastAsia="es-CR"/>
              </w:rPr>
              <w:t>0,00%</w:t>
            </w:r>
          </w:p>
        </w:tc>
      </w:tr>
      <w:tr w:rsidRPr="00D00624" w:rsidR="00D00624" w:rsidTr="00D00624" w14:paraId="3921A5E5" w14:textId="77777777">
        <w:trPr>
          <w:trHeight w:val="315"/>
        </w:trPr>
        <w:tc>
          <w:tcPr>
            <w:tcW w:w="4220" w:type="dxa"/>
            <w:gridSpan w:val="2"/>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D00624" w:rsidR="00D00624" w:rsidP="00D00624" w:rsidRDefault="00D00624" w14:paraId="0DC98550"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Total</w:t>
            </w:r>
          </w:p>
        </w:tc>
        <w:tc>
          <w:tcPr>
            <w:tcW w:w="1740" w:type="dxa"/>
            <w:tcBorders>
              <w:top w:val="nil"/>
              <w:left w:val="nil"/>
              <w:bottom w:val="single" w:color="auto" w:sz="4" w:space="0"/>
              <w:right w:val="single" w:color="auto" w:sz="4" w:space="0"/>
            </w:tcBorders>
            <w:shd w:val="clear" w:color="000000" w:fill="D9D9D9"/>
            <w:noWrap/>
            <w:vAlign w:val="bottom"/>
            <w:hideMark/>
          </w:tcPr>
          <w:p w:rsidRPr="00D00624" w:rsidR="00D00624" w:rsidP="00D00624" w:rsidRDefault="00D00624" w14:paraId="070BF6AD" w14:textId="77777777">
            <w:pPr>
              <w:jc w:val="right"/>
              <w:rPr>
                <w:rFonts w:ascii="Roboto" w:hAnsi="Roboto" w:cs="Arial"/>
                <w:b/>
                <w:bCs/>
                <w:sz w:val="18"/>
                <w:szCs w:val="18"/>
                <w:lang w:val="es-CR" w:eastAsia="es-CR"/>
              </w:rPr>
            </w:pPr>
            <w:r w:rsidRPr="00D00624">
              <w:rPr>
                <w:rFonts w:ascii="Roboto" w:hAnsi="Roboto" w:cs="Arial"/>
                <w:b/>
                <w:bCs/>
                <w:sz w:val="18"/>
                <w:szCs w:val="18"/>
                <w:lang w:val="es-CR" w:eastAsia="es-CR"/>
              </w:rPr>
              <w:t xml:space="preserve">14 805,04 </w:t>
            </w:r>
          </w:p>
        </w:tc>
        <w:tc>
          <w:tcPr>
            <w:tcW w:w="1740" w:type="dxa"/>
            <w:tcBorders>
              <w:top w:val="nil"/>
              <w:left w:val="nil"/>
              <w:bottom w:val="single" w:color="auto" w:sz="4" w:space="0"/>
              <w:right w:val="single" w:color="auto" w:sz="4" w:space="0"/>
            </w:tcBorders>
            <w:shd w:val="clear" w:color="000000" w:fill="D9D9D9"/>
            <w:noWrap/>
            <w:vAlign w:val="bottom"/>
            <w:hideMark/>
          </w:tcPr>
          <w:p w:rsidRPr="00D00624" w:rsidR="00D00624" w:rsidP="00D00624" w:rsidRDefault="00D00624" w14:paraId="71030F8E" w14:textId="77777777">
            <w:pPr>
              <w:jc w:val="right"/>
              <w:rPr>
                <w:rFonts w:ascii="Roboto" w:hAnsi="Roboto" w:cs="Arial"/>
                <w:b/>
                <w:bCs/>
                <w:sz w:val="18"/>
                <w:szCs w:val="18"/>
                <w:lang w:val="es-CR" w:eastAsia="es-CR"/>
              </w:rPr>
            </w:pPr>
            <w:r w:rsidRPr="00D00624">
              <w:rPr>
                <w:rFonts w:ascii="Roboto" w:hAnsi="Roboto" w:cs="Arial"/>
                <w:b/>
                <w:bCs/>
                <w:sz w:val="18"/>
                <w:szCs w:val="18"/>
                <w:lang w:val="es-CR" w:eastAsia="es-CR"/>
              </w:rPr>
              <w:t xml:space="preserve">11 983,66 </w:t>
            </w:r>
          </w:p>
        </w:tc>
        <w:tc>
          <w:tcPr>
            <w:tcW w:w="1460" w:type="dxa"/>
            <w:tcBorders>
              <w:top w:val="nil"/>
              <w:left w:val="nil"/>
              <w:bottom w:val="single" w:color="auto" w:sz="4" w:space="0"/>
              <w:right w:val="single" w:color="auto" w:sz="4" w:space="0"/>
            </w:tcBorders>
            <w:shd w:val="clear" w:color="000000" w:fill="D9D9D9"/>
            <w:noWrap/>
            <w:vAlign w:val="bottom"/>
            <w:hideMark/>
          </w:tcPr>
          <w:p w:rsidRPr="00D00624" w:rsidR="00D00624" w:rsidP="00D00624" w:rsidRDefault="00D00624" w14:paraId="1D78AA15" w14:textId="77777777">
            <w:pPr>
              <w:jc w:val="center"/>
              <w:rPr>
                <w:rFonts w:ascii="Roboto" w:hAnsi="Roboto" w:cs="Calibri"/>
                <w:b/>
                <w:bCs/>
                <w:color w:val="000000"/>
                <w:sz w:val="18"/>
                <w:szCs w:val="18"/>
                <w:lang w:val="es-CR" w:eastAsia="es-CR"/>
              </w:rPr>
            </w:pPr>
            <w:r w:rsidRPr="00D00624">
              <w:rPr>
                <w:rFonts w:ascii="Roboto" w:hAnsi="Roboto" w:cs="Calibri"/>
                <w:b/>
                <w:bCs/>
                <w:color w:val="000000"/>
                <w:sz w:val="18"/>
                <w:szCs w:val="18"/>
                <w:lang w:val="es-CR" w:eastAsia="es-CR"/>
              </w:rPr>
              <w:t>80,94%</w:t>
            </w:r>
          </w:p>
        </w:tc>
      </w:tr>
    </w:tbl>
    <w:p w:rsidRPr="00B365A5" w:rsidR="00E41748" w:rsidP="00D109BD" w:rsidRDefault="00E41748" w14:paraId="2F0394C4" w14:textId="77777777">
      <w:pPr>
        <w:spacing w:before="240" w:after="240"/>
        <w:jc w:val="both"/>
        <w:rPr>
          <w:rFonts w:ascii="Roboto" w:hAnsi="Roboto"/>
          <w:b/>
          <w:sz w:val="24"/>
          <w:szCs w:val="24"/>
          <w:u w:color="008080"/>
        </w:rPr>
      </w:pPr>
      <w:r w:rsidRPr="00B365A5">
        <w:rPr>
          <w:rFonts w:ascii="Roboto" w:hAnsi="Roboto"/>
          <w:b/>
          <w:sz w:val="24"/>
          <w:szCs w:val="24"/>
          <w:u w:color="008080"/>
        </w:rPr>
        <w:t>Partida 0 “Remuneraciones”</w:t>
      </w:r>
    </w:p>
    <w:p w:rsidRPr="00B365A5" w:rsidR="00C45A21" w:rsidP="00D109BD" w:rsidRDefault="00FE7E8C" w14:paraId="376EF40D" w14:textId="08E76B46">
      <w:pPr>
        <w:spacing w:before="240" w:after="240"/>
        <w:jc w:val="both"/>
        <w:rPr>
          <w:rFonts w:ascii="Roboto" w:hAnsi="Roboto"/>
          <w:sz w:val="24"/>
          <w:szCs w:val="24"/>
          <w:u w:color="008080"/>
        </w:rPr>
      </w:pPr>
      <w:r w:rsidRPr="00B365A5">
        <w:rPr>
          <w:rFonts w:ascii="Roboto" w:hAnsi="Roboto"/>
          <w:sz w:val="24"/>
          <w:szCs w:val="24"/>
          <w:u w:color="008080"/>
        </w:rPr>
        <w:t>C</w:t>
      </w:r>
      <w:r w:rsidRPr="00B365A5" w:rsidR="00056645">
        <w:rPr>
          <w:rFonts w:ascii="Roboto" w:hAnsi="Roboto"/>
          <w:sz w:val="24"/>
          <w:szCs w:val="24"/>
          <w:u w:color="008080"/>
        </w:rPr>
        <w:t xml:space="preserve">on una participación del </w:t>
      </w:r>
      <w:r w:rsidRPr="00B365A5" w:rsidR="006D6FBF">
        <w:rPr>
          <w:rFonts w:ascii="Roboto" w:hAnsi="Roboto"/>
          <w:sz w:val="24"/>
          <w:szCs w:val="24"/>
          <w:u w:color="008080"/>
        </w:rPr>
        <w:t>59</w:t>
      </w:r>
      <w:r w:rsidRPr="00B365A5" w:rsidR="00056645">
        <w:rPr>
          <w:rFonts w:ascii="Roboto" w:hAnsi="Roboto"/>
          <w:sz w:val="24"/>
          <w:szCs w:val="24"/>
          <w:u w:color="008080"/>
        </w:rPr>
        <w:t>% dentro de la ejecución presupuestaria,</w:t>
      </w:r>
      <w:r w:rsidRPr="00B365A5" w:rsidR="005A7B37">
        <w:rPr>
          <w:rFonts w:ascii="Roboto" w:hAnsi="Roboto"/>
          <w:sz w:val="24"/>
          <w:szCs w:val="24"/>
          <w:u w:color="008080"/>
        </w:rPr>
        <w:t xml:space="preserve"> </w:t>
      </w:r>
      <w:r w:rsidRPr="00B365A5" w:rsidR="00651C98">
        <w:rPr>
          <w:rFonts w:ascii="Roboto" w:hAnsi="Roboto"/>
          <w:sz w:val="24"/>
          <w:szCs w:val="24"/>
          <w:u w:color="008080"/>
        </w:rPr>
        <w:t xml:space="preserve">esta partida </w:t>
      </w:r>
      <w:r w:rsidRPr="00B365A5" w:rsidR="005A7B37">
        <w:rPr>
          <w:rFonts w:ascii="Roboto" w:hAnsi="Roboto"/>
          <w:sz w:val="24"/>
          <w:szCs w:val="24"/>
          <w:u w:color="008080"/>
        </w:rPr>
        <w:t>contempla los gastos por concepto de sueldos p</w:t>
      </w:r>
      <w:r w:rsidRPr="00B365A5" w:rsidR="00D20592">
        <w:rPr>
          <w:rFonts w:ascii="Roboto" w:hAnsi="Roboto"/>
          <w:sz w:val="24"/>
          <w:szCs w:val="24"/>
          <w:u w:color="008080"/>
        </w:rPr>
        <w:t>or</w:t>
      </w:r>
      <w:r w:rsidRPr="00B365A5" w:rsidR="005A7B37">
        <w:rPr>
          <w:rFonts w:ascii="Roboto" w:hAnsi="Roboto"/>
          <w:sz w:val="24"/>
          <w:szCs w:val="24"/>
          <w:u w:color="008080"/>
        </w:rPr>
        <w:t xml:space="preserve"> cargos fijos, tiempo extraordinario, recargo de funciones, incentivos salariales y las c</w:t>
      </w:r>
      <w:r w:rsidRPr="00B365A5" w:rsidR="00056645">
        <w:rPr>
          <w:rFonts w:ascii="Roboto" w:hAnsi="Roboto"/>
          <w:sz w:val="24"/>
          <w:szCs w:val="24"/>
          <w:u w:color="008080"/>
        </w:rPr>
        <w:t>argas</w:t>
      </w:r>
      <w:r w:rsidRPr="00B365A5" w:rsidR="001A4022">
        <w:rPr>
          <w:rFonts w:ascii="Roboto" w:hAnsi="Roboto"/>
          <w:sz w:val="24"/>
          <w:szCs w:val="24"/>
          <w:u w:color="008080"/>
        </w:rPr>
        <w:t xml:space="preserve"> patronales</w:t>
      </w:r>
      <w:r w:rsidRPr="00B365A5" w:rsidR="005A7B37">
        <w:rPr>
          <w:rFonts w:ascii="Roboto" w:hAnsi="Roboto"/>
          <w:sz w:val="24"/>
          <w:szCs w:val="24"/>
          <w:u w:color="008080"/>
        </w:rPr>
        <w:t>. La ejecución alcanz</w:t>
      </w:r>
      <w:r w:rsidRPr="00B365A5" w:rsidR="00056645">
        <w:rPr>
          <w:rFonts w:ascii="Roboto" w:hAnsi="Roboto"/>
          <w:sz w:val="24"/>
          <w:szCs w:val="24"/>
          <w:u w:color="008080"/>
        </w:rPr>
        <w:t>ada fue de</w:t>
      </w:r>
      <w:r w:rsidRPr="00B365A5" w:rsidR="005A7B37">
        <w:rPr>
          <w:rFonts w:ascii="Roboto" w:hAnsi="Roboto"/>
          <w:sz w:val="24"/>
          <w:szCs w:val="24"/>
          <w:u w:color="008080"/>
        </w:rPr>
        <w:t xml:space="preserve">l </w:t>
      </w:r>
      <w:r w:rsidRPr="00B365A5" w:rsidR="00FC3AEC">
        <w:rPr>
          <w:rFonts w:ascii="Roboto" w:hAnsi="Roboto"/>
          <w:sz w:val="24"/>
          <w:szCs w:val="24"/>
          <w:u w:color="008080"/>
        </w:rPr>
        <w:t>7</w:t>
      </w:r>
      <w:r w:rsidRPr="00B365A5" w:rsidR="00047876">
        <w:rPr>
          <w:rFonts w:ascii="Roboto" w:hAnsi="Roboto"/>
          <w:sz w:val="24"/>
          <w:szCs w:val="24"/>
          <w:u w:color="008080"/>
        </w:rPr>
        <w:t>8,</w:t>
      </w:r>
      <w:r w:rsidRPr="00B365A5" w:rsidR="00FC3AEC">
        <w:rPr>
          <w:rFonts w:ascii="Roboto" w:hAnsi="Roboto"/>
          <w:sz w:val="24"/>
          <w:szCs w:val="24"/>
          <w:u w:color="008080"/>
        </w:rPr>
        <w:t>25</w:t>
      </w:r>
      <w:r w:rsidRPr="00B365A5" w:rsidR="00056645">
        <w:rPr>
          <w:rFonts w:ascii="Roboto" w:hAnsi="Roboto"/>
          <w:sz w:val="24"/>
          <w:szCs w:val="24"/>
          <w:u w:color="008080"/>
        </w:rPr>
        <w:t>%</w:t>
      </w:r>
      <w:r w:rsidRPr="00B365A5" w:rsidR="00736EBD">
        <w:rPr>
          <w:rFonts w:ascii="Roboto" w:hAnsi="Roboto"/>
          <w:sz w:val="24"/>
          <w:szCs w:val="24"/>
          <w:u w:color="008080"/>
        </w:rPr>
        <w:t xml:space="preserve"> correspondiente a ¢7</w:t>
      </w:r>
      <w:r w:rsidRPr="00B365A5" w:rsidR="00AF6807">
        <w:rPr>
          <w:rFonts w:ascii="Roboto" w:hAnsi="Roboto"/>
          <w:sz w:val="24"/>
          <w:szCs w:val="24"/>
          <w:u w:color="008080"/>
        </w:rPr>
        <w:t xml:space="preserve"> </w:t>
      </w:r>
      <w:r w:rsidRPr="00B365A5" w:rsidR="00736EBD">
        <w:rPr>
          <w:rFonts w:ascii="Roboto" w:hAnsi="Roboto"/>
          <w:sz w:val="24"/>
          <w:szCs w:val="24"/>
          <w:u w:color="008080"/>
        </w:rPr>
        <w:t>060,61 millones</w:t>
      </w:r>
      <w:r w:rsidRPr="00B365A5" w:rsidR="005A7B37">
        <w:rPr>
          <w:rFonts w:ascii="Roboto" w:hAnsi="Roboto"/>
          <w:sz w:val="24"/>
          <w:szCs w:val="24"/>
          <w:u w:color="008080"/>
        </w:rPr>
        <w:t>.</w:t>
      </w:r>
      <w:r w:rsidRPr="00B365A5" w:rsidR="00A3461E">
        <w:rPr>
          <w:rFonts w:ascii="Roboto" w:hAnsi="Roboto"/>
          <w:sz w:val="24"/>
          <w:szCs w:val="24"/>
          <w:u w:color="008080"/>
        </w:rPr>
        <w:t xml:space="preserve"> </w:t>
      </w:r>
    </w:p>
    <w:p w:rsidRPr="00B365A5" w:rsidR="00FE7E8C" w:rsidP="00AA1C5E" w:rsidRDefault="00FE7E8C" w14:paraId="36957030" w14:textId="77777777">
      <w:pPr>
        <w:spacing w:before="240" w:after="240"/>
        <w:jc w:val="both"/>
        <w:rPr>
          <w:rFonts w:ascii="Roboto" w:hAnsi="Roboto"/>
          <w:b/>
          <w:sz w:val="24"/>
          <w:szCs w:val="24"/>
          <w:u w:color="008080"/>
        </w:rPr>
      </w:pPr>
      <w:r w:rsidRPr="00B365A5">
        <w:rPr>
          <w:rFonts w:ascii="Roboto" w:hAnsi="Roboto"/>
          <w:b/>
          <w:sz w:val="24"/>
          <w:szCs w:val="24"/>
          <w:u w:color="008080"/>
        </w:rPr>
        <w:t>Partida 1 “Servicios”</w:t>
      </w:r>
    </w:p>
    <w:p w:rsidRPr="00B365A5" w:rsidR="00FE7E8C" w:rsidP="00BD337F" w:rsidRDefault="00FE7E8C" w14:paraId="1DFDB6A2" w14:textId="52692A63">
      <w:pPr>
        <w:spacing w:before="240" w:after="240"/>
        <w:jc w:val="both"/>
        <w:rPr>
          <w:rFonts w:ascii="Roboto" w:hAnsi="Roboto"/>
          <w:sz w:val="24"/>
          <w:szCs w:val="24"/>
          <w:u w:color="008080"/>
        </w:rPr>
      </w:pPr>
      <w:r w:rsidRPr="00B365A5">
        <w:rPr>
          <w:rFonts w:ascii="Roboto" w:hAnsi="Roboto"/>
          <w:sz w:val="24"/>
          <w:szCs w:val="24"/>
          <w:u w:color="008080"/>
        </w:rPr>
        <w:t xml:space="preserve">Tiene una participación del </w:t>
      </w:r>
      <w:r w:rsidRPr="00B365A5" w:rsidR="006D6FBF">
        <w:rPr>
          <w:rFonts w:ascii="Roboto" w:hAnsi="Roboto"/>
          <w:sz w:val="24"/>
          <w:szCs w:val="24"/>
          <w:u w:color="008080"/>
        </w:rPr>
        <w:t>3</w:t>
      </w:r>
      <w:r w:rsidRPr="00B365A5" w:rsidR="00554CF7">
        <w:rPr>
          <w:rFonts w:ascii="Roboto" w:hAnsi="Roboto"/>
          <w:sz w:val="24"/>
          <w:szCs w:val="24"/>
          <w:u w:color="008080"/>
        </w:rPr>
        <w:t>5</w:t>
      </w:r>
      <w:r w:rsidRPr="00B365A5">
        <w:rPr>
          <w:rFonts w:ascii="Roboto" w:hAnsi="Roboto"/>
          <w:sz w:val="24"/>
          <w:szCs w:val="24"/>
          <w:u w:color="008080"/>
        </w:rPr>
        <w:t xml:space="preserve">% del total de egresos y una ejecución del </w:t>
      </w:r>
      <w:r w:rsidRPr="00B365A5" w:rsidR="00047876">
        <w:rPr>
          <w:rFonts w:ascii="Roboto" w:hAnsi="Roboto"/>
          <w:sz w:val="24"/>
          <w:szCs w:val="24"/>
          <w:u w:color="008080"/>
        </w:rPr>
        <w:t>8</w:t>
      </w:r>
      <w:r w:rsidRPr="00B365A5" w:rsidR="005043B3">
        <w:rPr>
          <w:rFonts w:ascii="Roboto" w:hAnsi="Roboto"/>
          <w:sz w:val="24"/>
          <w:szCs w:val="24"/>
          <w:u w:color="008080"/>
        </w:rPr>
        <w:t>6</w:t>
      </w:r>
      <w:r w:rsidRPr="00B365A5" w:rsidR="00047876">
        <w:rPr>
          <w:rFonts w:ascii="Roboto" w:hAnsi="Roboto"/>
          <w:sz w:val="24"/>
          <w:szCs w:val="24"/>
          <w:u w:color="008080"/>
        </w:rPr>
        <w:t>,</w:t>
      </w:r>
      <w:r w:rsidRPr="00B365A5" w:rsidR="005043B3">
        <w:rPr>
          <w:rFonts w:ascii="Roboto" w:hAnsi="Roboto"/>
          <w:sz w:val="24"/>
          <w:szCs w:val="24"/>
          <w:u w:color="008080"/>
        </w:rPr>
        <w:t>85</w:t>
      </w:r>
      <w:r w:rsidRPr="00B365A5">
        <w:rPr>
          <w:rFonts w:ascii="Roboto" w:hAnsi="Roboto"/>
          <w:sz w:val="24"/>
          <w:szCs w:val="24"/>
          <w:u w:color="008080"/>
        </w:rPr>
        <w:t>%</w:t>
      </w:r>
      <w:r w:rsidRPr="00B365A5" w:rsidR="00AF6807">
        <w:rPr>
          <w:rFonts w:ascii="Roboto" w:hAnsi="Roboto"/>
          <w:sz w:val="24"/>
          <w:szCs w:val="24"/>
          <w:u w:color="008080"/>
        </w:rPr>
        <w:t>con respecto a lo presupuestado,</w:t>
      </w:r>
      <w:r w:rsidRPr="00B365A5" w:rsidR="00736EBD">
        <w:rPr>
          <w:rFonts w:ascii="Roboto" w:hAnsi="Roboto"/>
          <w:sz w:val="24"/>
          <w:szCs w:val="24"/>
          <w:u w:color="008080"/>
        </w:rPr>
        <w:t xml:space="preserve"> correspondiente</w:t>
      </w:r>
      <w:r w:rsidRPr="00B365A5" w:rsidR="00AF6807">
        <w:rPr>
          <w:rFonts w:ascii="Roboto" w:hAnsi="Roboto"/>
          <w:sz w:val="24"/>
          <w:szCs w:val="24"/>
          <w:u w:color="008080"/>
        </w:rPr>
        <w:t xml:space="preserve"> a ¢4 246,79 millones</w:t>
      </w:r>
      <w:r w:rsidRPr="00B365A5">
        <w:rPr>
          <w:rFonts w:ascii="Roboto" w:hAnsi="Roboto"/>
          <w:sz w:val="24"/>
          <w:szCs w:val="24"/>
          <w:u w:color="008080"/>
        </w:rPr>
        <w:t xml:space="preserve">. </w:t>
      </w:r>
    </w:p>
    <w:p w:rsidRPr="00B365A5" w:rsidR="00BF61BB" w:rsidP="006F384D" w:rsidRDefault="006F384D" w14:paraId="60425FCF" w14:textId="4B133D6C">
      <w:pPr>
        <w:spacing w:before="240" w:after="240"/>
        <w:jc w:val="both"/>
        <w:rPr>
          <w:rFonts w:ascii="Roboto" w:hAnsi="Roboto"/>
          <w:sz w:val="24"/>
          <w:szCs w:val="24"/>
          <w:u w:color="008080"/>
        </w:rPr>
      </w:pPr>
      <w:r w:rsidRPr="00B365A5">
        <w:rPr>
          <w:rFonts w:ascii="Roboto" w:hAnsi="Roboto"/>
          <w:sz w:val="24"/>
          <w:szCs w:val="24"/>
          <w:u w:color="008080"/>
        </w:rPr>
        <w:t>La ejecución alcanzada durante este período corresponde al pago de servicios básicos para la continuidad del negocio</w:t>
      </w:r>
      <w:r w:rsidRPr="00B365A5" w:rsidR="00324708">
        <w:rPr>
          <w:rFonts w:ascii="Roboto" w:hAnsi="Roboto"/>
          <w:sz w:val="24"/>
          <w:szCs w:val="24"/>
          <w:u w:color="008080"/>
        </w:rPr>
        <w:t>, incluyendo</w:t>
      </w:r>
      <w:r w:rsidRPr="00B365A5" w:rsidR="00BF61BB">
        <w:rPr>
          <w:rFonts w:ascii="Roboto" w:hAnsi="Roboto"/>
          <w:sz w:val="24"/>
          <w:szCs w:val="24"/>
          <w:u w:color="008080"/>
        </w:rPr>
        <w:t xml:space="preserve"> los servicios que brinda el Banco Central de Costa Rica a la Sugef, los cuales se dividen en </w:t>
      </w:r>
      <w:r w:rsidRPr="00B365A5" w:rsidR="00324708">
        <w:rPr>
          <w:rFonts w:ascii="Roboto" w:hAnsi="Roboto"/>
          <w:sz w:val="24"/>
          <w:szCs w:val="24"/>
          <w:u w:color="008080"/>
        </w:rPr>
        <w:t>A</w:t>
      </w:r>
      <w:r w:rsidRPr="00B365A5" w:rsidR="00BF61BB">
        <w:rPr>
          <w:rFonts w:ascii="Roboto" w:hAnsi="Roboto"/>
          <w:sz w:val="24"/>
          <w:szCs w:val="24"/>
          <w:u w:color="008080"/>
        </w:rPr>
        <w:t xml:space="preserve">dministrativos, </w:t>
      </w:r>
      <w:r w:rsidRPr="00B365A5" w:rsidR="00324708">
        <w:rPr>
          <w:rFonts w:ascii="Roboto" w:hAnsi="Roboto"/>
          <w:sz w:val="24"/>
          <w:szCs w:val="24"/>
          <w:u w:color="008080"/>
        </w:rPr>
        <w:t xml:space="preserve">Servicios de </w:t>
      </w:r>
      <w:r w:rsidRPr="00B365A5" w:rsidR="00BF61BB">
        <w:rPr>
          <w:rFonts w:ascii="Roboto" w:hAnsi="Roboto"/>
          <w:sz w:val="24"/>
          <w:szCs w:val="24"/>
          <w:u w:color="008080"/>
        </w:rPr>
        <w:t xml:space="preserve">TI y </w:t>
      </w:r>
      <w:r w:rsidRPr="00B365A5" w:rsidR="00324708">
        <w:rPr>
          <w:rFonts w:ascii="Roboto" w:hAnsi="Roboto"/>
          <w:sz w:val="24"/>
          <w:szCs w:val="24"/>
          <w:u w:color="008080"/>
        </w:rPr>
        <w:t>A</w:t>
      </w:r>
      <w:r w:rsidRPr="00B365A5" w:rsidR="00BF61BB">
        <w:rPr>
          <w:rFonts w:ascii="Roboto" w:hAnsi="Roboto"/>
          <w:sz w:val="24"/>
          <w:szCs w:val="24"/>
          <w:u w:color="008080"/>
        </w:rPr>
        <w:t xml:space="preserve">lquiler del </w:t>
      </w:r>
      <w:r w:rsidRPr="00B365A5" w:rsidR="00324708">
        <w:rPr>
          <w:rFonts w:ascii="Roboto" w:hAnsi="Roboto"/>
          <w:sz w:val="24"/>
          <w:szCs w:val="24"/>
          <w:u w:color="008080"/>
        </w:rPr>
        <w:t>E</w:t>
      </w:r>
      <w:r w:rsidRPr="00B365A5" w:rsidR="00BF61BB">
        <w:rPr>
          <w:rFonts w:ascii="Roboto" w:hAnsi="Roboto"/>
          <w:sz w:val="24"/>
          <w:szCs w:val="24"/>
          <w:u w:color="008080"/>
        </w:rPr>
        <w:t>dificio. Este último incluye el pago de los servicios de agua, luz, limpieza, vigilancia, mantenimiento del edificio y otros servicios de gestión.</w:t>
      </w:r>
    </w:p>
    <w:p w:rsidR="00EB6687" w:rsidP="006F384D" w:rsidRDefault="00324708" w14:paraId="1D3B5D67" w14:textId="15748ED6">
      <w:pPr>
        <w:spacing w:before="240" w:after="240"/>
        <w:jc w:val="both"/>
        <w:rPr>
          <w:rFonts w:ascii="Roboto" w:hAnsi="Roboto"/>
          <w:sz w:val="24"/>
          <w:szCs w:val="24"/>
          <w:u w:color="008080"/>
        </w:rPr>
      </w:pPr>
      <w:r w:rsidRPr="00B365A5">
        <w:rPr>
          <w:rFonts w:ascii="Roboto" w:hAnsi="Roboto"/>
          <w:sz w:val="24"/>
          <w:szCs w:val="24"/>
          <w:u w:color="008080"/>
        </w:rPr>
        <w:t>En esta partida también se contratan otros servicios que se presupuestan para atender requerimientos específicos de la Superintendencia, y que se van ejecutando en el transcurso del año según se van requiriendo o según la planeación establecida. Dentro de estos se encuentran las visitas oficiales en el exterior, las actividades de capacitación en el país y en el exterior, actividades protocolarias, consultorías, mantenimiento de la flotilla de vehículos y mantenimiento de otros equipos.</w:t>
      </w:r>
      <w:r w:rsidRPr="00B365A5" w:rsidR="00EB6687">
        <w:rPr>
          <w:rFonts w:ascii="Roboto" w:hAnsi="Roboto"/>
          <w:sz w:val="24"/>
          <w:szCs w:val="24"/>
          <w:u w:color="008080"/>
        </w:rPr>
        <w:t xml:space="preserve"> </w:t>
      </w:r>
    </w:p>
    <w:p w:rsidRPr="00B365A5" w:rsidR="009B55CE" w:rsidP="006F384D" w:rsidRDefault="009B55CE" w14:paraId="29ACCB1E" w14:textId="77777777">
      <w:pPr>
        <w:spacing w:before="240" w:after="240"/>
        <w:jc w:val="both"/>
        <w:rPr>
          <w:rFonts w:ascii="Roboto" w:hAnsi="Roboto"/>
          <w:sz w:val="24"/>
          <w:szCs w:val="24"/>
          <w:u w:color="008080"/>
        </w:rPr>
      </w:pPr>
    </w:p>
    <w:p w:rsidRPr="00B365A5" w:rsidR="00FE7E8C" w:rsidP="00AA1C5E" w:rsidRDefault="00FE7E8C" w14:paraId="097AEF6B" w14:textId="77777777">
      <w:pPr>
        <w:spacing w:before="240" w:after="240"/>
        <w:jc w:val="both"/>
        <w:rPr>
          <w:rFonts w:ascii="Roboto" w:hAnsi="Roboto"/>
          <w:b/>
          <w:sz w:val="24"/>
          <w:szCs w:val="24"/>
          <w:u w:color="008080"/>
        </w:rPr>
      </w:pPr>
      <w:r w:rsidRPr="00B365A5">
        <w:rPr>
          <w:rFonts w:ascii="Roboto" w:hAnsi="Roboto"/>
          <w:b/>
          <w:sz w:val="24"/>
          <w:szCs w:val="24"/>
          <w:u w:color="008080"/>
        </w:rPr>
        <w:t>Partida 2 “Materiales y Suministros”</w:t>
      </w:r>
    </w:p>
    <w:p w:rsidRPr="00B365A5" w:rsidR="002F657F" w:rsidP="007468F7" w:rsidRDefault="007468F7" w14:paraId="4C3F9BC9" w14:textId="0386FEA6">
      <w:pPr>
        <w:spacing w:before="120" w:after="120"/>
        <w:jc w:val="both"/>
        <w:rPr>
          <w:rFonts w:ascii="Roboto" w:hAnsi="Roboto" w:cs="Arial"/>
          <w:sz w:val="24"/>
          <w:szCs w:val="24"/>
          <w:u w:color="008080"/>
        </w:rPr>
      </w:pPr>
      <w:r w:rsidRPr="00B365A5">
        <w:rPr>
          <w:rFonts w:ascii="Roboto" w:hAnsi="Roboto" w:cs="Arial"/>
          <w:sz w:val="24"/>
          <w:szCs w:val="24"/>
          <w:u w:color="008080"/>
        </w:rPr>
        <w:t xml:space="preserve">Con una participación del </w:t>
      </w:r>
      <w:r w:rsidRPr="00B365A5" w:rsidR="00BF61BB">
        <w:rPr>
          <w:rFonts w:ascii="Roboto" w:hAnsi="Roboto" w:cs="Arial"/>
          <w:sz w:val="24"/>
          <w:szCs w:val="24"/>
          <w:u w:color="008080"/>
        </w:rPr>
        <w:t>0</w:t>
      </w:r>
      <w:r w:rsidRPr="00B365A5" w:rsidR="00733ECF">
        <w:rPr>
          <w:rFonts w:ascii="Roboto" w:hAnsi="Roboto" w:cs="Arial"/>
          <w:sz w:val="24"/>
          <w:szCs w:val="24"/>
          <w:u w:color="008080"/>
        </w:rPr>
        <w:t>,</w:t>
      </w:r>
      <w:r w:rsidRPr="00B365A5" w:rsidR="00BF61BB">
        <w:rPr>
          <w:rFonts w:ascii="Roboto" w:hAnsi="Roboto" w:cs="Arial"/>
          <w:sz w:val="24"/>
          <w:szCs w:val="24"/>
          <w:u w:color="008080"/>
        </w:rPr>
        <w:t>0</w:t>
      </w:r>
      <w:r w:rsidRPr="00B365A5" w:rsidR="00697553">
        <w:rPr>
          <w:rFonts w:ascii="Roboto" w:hAnsi="Roboto" w:cs="Arial"/>
          <w:sz w:val="24"/>
          <w:szCs w:val="24"/>
          <w:u w:color="008080"/>
        </w:rPr>
        <w:t>9</w:t>
      </w:r>
      <w:r w:rsidRPr="00B365A5">
        <w:rPr>
          <w:rFonts w:ascii="Roboto" w:hAnsi="Roboto" w:cs="Arial"/>
          <w:sz w:val="24"/>
          <w:szCs w:val="24"/>
          <w:u w:color="008080"/>
        </w:rPr>
        <w:t>% dentro de</w:t>
      </w:r>
      <w:r w:rsidRPr="00B365A5" w:rsidR="00EB6687">
        <w:rPr>
          <w:rFonts w:ascii="Roboto" w:hAnsi="Roboto" w:cs="Arial"/>
          <w:sz w:val="24"/>
          <w:szCs w:val="24"/>
          <w:u w:color="008080"/>
        </w:rPr>
        <w:t>l total de egresos</w:t>
      </w:r>
      <w:r w:rsidRPr="00B365A5">
        <w:rPr>
          <w:rFonts w:ascii="Roboto" w:hAnsi="Roboto" w:cs="Arial"/>
          <w:sz w:val="24"/>
          <w:szCs w:val="24"/>
          <w:u w:color="008080"/>
        </w:rPr>
        <w:t xml:space="preserve">, alcanzó una ejecución del </w:t>
      </w:r>
      <w:r w:rsidRPr="00B365A5" w:rsidR="0022507F">
        <w:rPr>
          <w:rFonts w:ascii="Roboto" w:hAnsi="Roboto" w:cs="Arial"/>
          <w:sz w:val="24"/>
          <w:szCs w:val="24"/>
          <w:u w:color="008080"/>
        </w:rPr>
        <w:t>62</w:t>
      </w:r>
      <w:r w:rsidRPr="00B365A5" w:rsidR="00047876">
        <w:rPr>
          <w:rFonts w:ascii="Roboto" w:hAnsi="Roboto" w:cs="Arial"/>
          <w:sz w:val="24"/>
          <w:szCs w:val="24"/>
          <w:u w:color="008080"/>
        </w:rPr>
        <w:t>,</w:t>
      </w:r>
      <w:r w:rsidRPr="00B365A5" w:rsidR="0022507F">
        <w:rPr>
          <w:rFonts w:ascii="Roboto" w:hAnsi="Roboto" w:cs="Arial"/>
          <w:sz w:val="24"/>
          <w:szCs w:val="24"/>
          <w:u w:color="008080"/>
        </w:rPr>
        <w:t>71</w:t>
      </w:r>
      <w:r w:rsidRPr="00B365A5">
        <w:rPr>
          <w:rFonts w:ascii="Roboto" w:hAnsi="Roboto" w:cs="Arial"/>
          <w:sz w:val="24"/>
          <w:szCs w:val="24"/>
          <w:u w:color="008080"/>
        </w:rPr>
        <w:t>%</w:t>
      </w:r>
      <w:r w:rsidRPr="00B365A5" w:rsidR="0022507F">
        <w:rPr>
          <w:rFonts w:ascii="Roboto" w:hAnsi="Roboto" w:cs="Arial"/>
          <w:sz w:val="24"/>
          <w:szCs w:val="24"/>
          <w:u w:color="008080"/>
        </w:rPr>
        <w:t xml:space="preserve"> correspondiente a ¢10,8 millones.</w:t>
      </w:r>
      <w:r w:rsidRPr="00B365A5">
        <w:rPr>
          <w:rFonts w:ascii="Roboto" w:hAnsi="Roboto" w:cs="Arial"/>
          <w:sz w:val="24"/>
          <w:szCs w:val="24"/>
          <w:u w:color="008080"/>
        </w:rPr>
        <w:t xml:space="preserve"> </w:t>
      </w:r>
    </w:p>
    <w:p w:rsidRPr="00B365A5" w:rsidR="00C47059" w:rsidP="006F384D" w:rsidRDefault="006F384D" w14:paraId="3F484589" w14:textId="77777777">
      <w:pPr>
        <w:spacing w:before="240" w:after="240"/>
        <w:jc w:val="both"/>
        <w:rPr>
          <w:rFonts w:ascii="Roboto" w:hAnsi="Roboto" w:cs="Arial"/>
          <w:sz w:val="24"/>
          <w:szCs w:val="24"/>
          <w:u w:color="008080"/>
        </w:rPr>
      </w:pPr>
      <w:r w:rsidRPr="00B365A5">
        <w:rPr>
          <w:rFonts w:ascii="Roboto" w:hAnsi="Roboto" w:cs="Arial"/>
          <w:sz w:val="24"/>
          <w:szCs w:val="24"/>
          <w:u w:color="008080"/>
        </w:rPr>
        <w:t xml:space="preserve">Los rubros que conforman esta partida se presupuestan con el fin de atender necesidades específicas de la institución y se van ejecutando conforme a la programación establecida para el período o según se vaya presentando la necesidad, lo que influye en el nivel de ejecución alcanzado. </w:t>
      </w:r>
    </w:p>
    <w:p w:rsidRPr="00B365A5" w:rsidR="00D14A8B" w:rsidP="006F384D" w:rsidRDefault="006F384D" w14:paraId="52A0789A" w14:textId="716F903A">
      <w:pPr>
        <w:spacing w:before="240" w:after="240"/>
        <w:jc w:val="both"/>
        <w:rPr>
          <w:rFonts w:ascii="Roboto" w:hAnsi="Roboto" w:cs="Arial"/>
          <w:sz w:val="24"/>
          <w:szCs w:val="24"/>
          <w:u w:color="008080"/>
        </w:rPr>
      </w:pPr>
      <w:r w:rsidRPr="00B365A5">
        <w:rPr>
          <w:rFonts w:ascii="Roboto" w:hAnsi="Roboto" w:cs="Arial"/>
          <w:sz w:val="24"/>
          <w:szCs w:val="24"/>
          <w:u w:color="008080"/>
        </w:rPr>
        <w:t xml:space="preserve">Estos gastos se vieron afectados por la </w:t>
      </w:r>
      <w:r w:rsidRPr="00B365A5" w:rsidR="00047876">
        <w:rPr>
          <w:rFonts w:ascii="Roboto" w:hAnsi="Roboto" w:cs="Arial"/>
          <w:sz w:val="24"/>
          <w:szCs w:val="24"/>
          <w:u w:color="008080"/>
        </w:rPr>
        <w:t xml:space="preserve">implementación de jornada laboral híbrida (presencial-teletrabajo), ya que </w:t>
      </w:r>
      <w:r w:rsidRPr="00B365A5">
        <w:rPr>
          <w:rFonts w:ascii="Roboto" w:hAnsi="Roboto" w:cs="Arial"/>
          <w:sz w:val="24"/>
          <w:szCs w:val="24"/>
          <w:u w:color="008080"/>
        </w:rPr>
        <w:t xml:space="preserve">causó que el consumo de muchos de estos materiales y suministros </w:t>
      </w:r>
      <w:r w:rsidRPr="00B365A5" w:rsidR="00047876">
        <w:rPr>
          <w:rFonts w:ascii="Roboto" w:hAnsi="Roboto" w:cs="Arial"/>
          <w:sz w:val="24"/>
          <w:szCs w:val="24"/>
          <w:u w:color="008080"/>
        </w:rPr>
        <w:t xml:space="preserve">de oficina disminuyera o </w:t>
      </w:r>
      <w:r w:rsidRPr="00B365A5">
        <w:rPr>
          <w:rFonts w:ascii="Roboto" w:hAnsi="Roboto" w:cs="Arial"/>
          <w:sz w:val="24"/>
          <w:szCs w:val="24"/>
          <w:u w:color="008080"/>
        </w:rPr>
        <w:t>se detuviera.</w:t>
      </w:r>
    </w:p>
    <w:p w:rsidRPr="00B365A5" w:rsidR="00FE7E8C" w:rsidP="00AA1C5E" w:rsidRDefault="00FE7E8C" w14:paraId="2ED0CC9D" w14:textId="77777777">
      <w:pPr>
        <w:spacing w:before="240" w:after="240"/>
        <w:jc w:val="both"/>
        <w:rPr>
          <w:rFonts w:ascii="Roboto" w:hAnsi="Roboto"/>
          <w:b/>
          <w:sz w:val="24"/>
          <w:szCs w:val="24"/>
          <w:u w:color="008080"/>
        </w:rPr>
      </w:pPr>
      <w:r w:rsidRPr="00B365A5">
        <w:rPr>
          <w:rFonts w:ascii="Roboto" w:hAnsi="Roboto"/>
          <w:b/>
          <w:sz w:val="24"/>
          <w:szCs w:val="24"/>
          <w:u w:color="008080"/>
        </w:rPr>
        <w:t>Partida 5 “Bienes Duraderos”</w:t>
      </w:r>
    </w:p>
    <w:p w:rsidRPr="00B365A5" w:rsidR="00C47059" w:rsidP="00C47059" w:rsidRDefault="00473D04" w14:paraId="1B4668F2" w14:textId="0A11F6B4">
      <w:pPr>
        <w:spacing w:before="240" w:after="240"/>
        <w:jc w:val="both"/>
        <w:rPr>
          <w:rFonts w:ascii="Roboto" w:hAnsi="Roboto" w:cs="Arial"/>
          <w:sz w:val="24"/>
          <w:szCs w:val="24"/>
          <w:u w:color="008080"/>
          <w:lang w:val="es-CR"/>
        </w:rPr>
      </w:pPr>
      <w:r w:rsidRPr="00B365A5">
        <w:rPr>
          <w:rFonts w:ascii="Roboto" w:hAnsi="Roboto" w:cs="Arial"/>
          <w:sz w:val="24"/>
          <w:szCs w:val="24"/>
          <w:u w:color="008080"/>
        </w:rPr>
        <w:t>Con</w:t>
      </w:r>
      <w:r w:rsidRPr="00B365A5" w:rsidR="007468F7">
        <w:rPr>
          <w:rFonts w:ascii="Roboto" w:hAnsi="Roboto" w:cs="Arial"/>
          <w:sz w:val="24"/>
          <w:szCs w:val="24"/>
          <w:u w:color="008080"/>
        </w:rPr>
        <w:t xml:space="preserve"> una participación del </w:t>
      </w:r>
      <w:r w:rsidRPr="00B365A5" w:rsidR="000C4A6B">
        <w:rPr>
          <w:rFonts w:ascii="Roboto" w:hAnsi="Roboto" w:cs="Arial"/>
          <w:sz w:val="24"/>
          <w:szCs w:val="24"/>
          <w:u w:color="008080"/>
        </w:rPr>
        <w:t>4</w:t>
      </w:r>
      <w:r w:rsidRPr="00B365A5" w:rsidR="00733ECF">
        <w:rPr>
          <w:rFonts w:ascii="Roboto" w:hAnsi="Roboto" w:cs="Arial"/>
          <w:sz w:val="24"/>
          <w:szCs w:val="24"/>
          <w:u w:color="008080"/>
        </w:rPr>
        <w:t>,</w:t>
      </w:r>
      <w:r w:rsidRPr="00B365A5" w:rsidR="000C4A6B">
        <w:rPr>
          <w:rFonts w:ascii="Roboto" w:hAnsi="Roboto" w:cs="Arial"/>
          <w:sz w:val="24"/>
          <w:szCs w:val="24"/>
          <w:u w:color="008080"/>
        </w:rPr>
        <w:t>14</w:t>
      </w:r>
      <w:r w:rsidRPr="00B365A5" w:rsidR="007468F7">
        <w:rPr>
          <w:rFonts w:ascii="Roboto" w:hAnsi="Roboto" w:cs="Arial"/>
          <w:sz w:val="24"/>
          <w:szCs w:val="24"/>
          <w:u w:color="008080"/>
        </w:rPr>
        <w:t>% dentro de</w:t>
      </w:r>
      <w:r w:rsidRPr="00B365A5">
        <w:rPr>
          <w:rFonts w:ascii="Roboto" w:hAnsi="Roboto" w:cs="Arial"/>
          <w:sz w:val="24"/>
          <w:szCs w:val="24"/>
          <w:u w:color="008080"/>
        </w:rPr>
        <w:t>l gasto total</w:t>
      </w:r>
      <w:r w:rsidRPr="00B365A5" w:rsidR="00187333">
        <w:rPr>
          <w:rFonts w:ascii="Roboto" w:hAnsi="Roboto" w:cs="Arial"/>
          <w:sz w:val="24"/>
          <w:szCs w:val="24"/>
          <w:u w:color="008080"/>
        </w:rPr>
        <w:t>,</w:t>
      </w:r>
      <w:r w:rsidRPr="00B365A5" w:rsidR="007468F7">
        <w:rPr>
          <w:rFonts w:ascii="Roboto" w:hAnsi="Roboto" w:cs="Arial"/>
          <w:sz w:val="24"/>
          <w:szCs w:val="24"/>
          <w:u w:color="008080"/>
        </w:rPr>
        <w:t xml:space="preserve"> alcanzó una ejecución del </w:t>
      </w:r>
      <w:r w:rsidRPr="00B365A5" w:rsidR="00CC5C55">
        <w:rPr>
          <w:rFonts w:ascii="Roboto" w:hAnsi="Roboto" w:cs="Arial"/>
          <w:sz w:val="24"/>
          <w:szCs w:val="24"/>
          <w:u w:color="008080"/>
        </w:rPr>
        <w:t>88</w:t>
      </w:r>
      <w:r w:rsidRPr="00B365A5" w:rsidR="00047876">
        <w:rPr>
          <w:rFonts w:ascii="Roboto" w:hAnsi="Roboto" w:cs="Arial"/>
          <w:sz w:val="24"/>
          <w:szCs w:val="24"/>
          <w:u w:color="008080"/>
        </w:rPr>
        <w:t>,</w:t>
      </w:r>
      <w:r w:rsidRPr="00B365A5" w:rsidR="00CC5C55">
        <w:rPr>
          <w:rFonts w:ascii="Roboto" w:hAnsi="Roboto" w:cs="Arial"/>
          <w:sz w:val="24"/>
          <w:szCs w:val="24"/>
          <w:u w:color="008080"/>
        </w:rPr>
        <w:t>55</w:t>
      </w:r>
      <w:r w:rsidRPr="00B365A5" w:rsidR="007468F7">
        <w:rPr>
          <w:rFonts w:ascii="Roboto" w:hAnsi="Roboto" w:cs="Arial"/>
          <w:sz w:val="24"/>
          <w:szCs w:val="24"/>
          <w:u w:color="008080"/>
        </w:rPr>
        <w:t>%</w:t>
      </w:r>
      <w:r w:rsidRPr="00B365A5" w:rsidR="00736691">
        <w:rPr>
          <w:rFonts w:ascii="Roboto" w:hAnsi="Roboto" w:cs="Arial"/>
          <w:sz w:val="24"/>
          <w:szCs w:val="24"/>
          <w:u w:color="008080"/>
        </w:rPr>
        <w:t xml:space="preserve"> (¢495,70 millones)</w:t>
      </w:r>
      <w:r w:rsidRPr="00B365A5" w:rsidR="009B0D7B">
        <w:rPr>
          <w:rFonts w:ascii="Roboto" w:hAnsi="Roboto" w:cs="Arial"/>
          <w:sz w:val="24"/>
          <w:szCs w:val="24"/>
          <w:u w:color="008080"/>
        </w:rPr>
        <w:t>, la cual</w:t>
      </w:r>
      <w:r w:rsidRPr="00B365A5" w:rsidR="005464BE">
        <w:rPr>
          <w:rFonts w:ascii="Roboto" w:hAnsi="Roboto" w:cs="Arial"/>
          <w:sz w:val="24"/>
          <w:szCs w:val="24"/>
          <w:u w:color="008080"/>
        </w:rPr>
        <w:t xml:space="preserve"> corresponde </w:t>
      </w:r>
      <w:r w:rsidRPr="00B365A5" w:rsidR="009C14B1">
        <w:rPr>
          <w:rFonts w:ascii="Roboto" w:hAnsi="Roboto" w:cs="Arial"/>
          <w:sz w:val="24"/>
          <w:szCs w:val="24"/>
          <w:u w:color="008080"/>
        </w:rPr>
        <w:t>a la compra de un toldo</w:t>
      </w:r>
      <w:r w:rsidRPr="00B365A5" w:rsidR="003836EE">
        <w:rPr>
          <w:rFonts w:ascii="Roboto" w:hAnsi="Roboto" w:cs="Arial"/>
          <w:sz w:val="24"/>
          <w:szCs w:val="24"/>
          <w:u w:color="008080"/>
        </w:rPr>
        <w:t xml:space="preserve"> para uso de la brigada de emergencias institucional, </w:t>
      </w:r>
      <w:r w:rsidRPr="00B365A5" w:rsidR="00733ECF">
        <w:rPr>
          <w:rFonts w:ascii="Roboto" w:hAnsi="Roboto" w:cs="Arial"/>
          <w:sz w:val="24"/>
          <w:szCs w:val="24"/>
          <w:u w:color="008080"/>
        </w:rPr>
        <w:t>al pago del mantenimiento de las licencias del software TeamMate</w:t>
      </w:r>
      <w:r w:rsidRPr="00B365A5" w:rsidR="00047876">
        <w:rPr>
          <w:rFonts w:ascii="Roboto" w:hAnsi="Roboto" w:cs="Arial"/>
          <w:sz w:val="24"/>
          <w:szCs w:val="24"/>
          <w:u w:color="008080"/>
        </w:rPr>
        <w:t xml:space="preserve"> </w:t>
      </w:r>
      <w:r w:rsidRPr="00B365A5" w:rsidR="00733ECF">
        <w:rPr>
          <w:rFonts w:ascii="Roboto" w:hAnsi="Roboto" w:cs="Arial"/>
          <w:sz w:val="24"/>
          <w:szCs w:val="24"/>
          <w:u w:color="008080"/>
          <w:lang w:val="es-CR"/>
        </w:rPr>
        <w:t>Audit</w:t>
      </w:r>
      <w:r w:rsidRPr="00B365A5" w:rsidR="00047876">
        <w:rPr>
          <w:rFonts w:ascii="Roboto" w:hAnsi="Roboto" w:cs="Arial"/>
          <w:sz w:val="24"/>
          <w:szCs w:val="24"/>
          <w:u w:color="008080"/>
          <w:lang w:val="es-CR"/>
        </w:rPr>
        <w:t>+</w:t>
      </w:r>
      <w:r w:rsidRPr="00B365A5" w:rsidR="00733ECF">
        <w:rPr>
          <w:rFonts w:ascii="Roboto" w:hAnsi="Roboto" w:cs="Arial"/>
          <w:sz w:val="24"/>
          <w:szCs w:val="24"/>
          <w:u w:color="008080"/>
          <w:lang w:val="es-CR"/>
        </w:rPr>
        <w:t>, utilizado en la Superintendencia como apoyo en labores de supervisión y administrativas y al pago de los servicios outtasking contratados por el Banco Central para el desarrollo de proyectos de la Superintendencia.</w:t>
      </w:r>
      <w:r w:rsidRPr="00B365A5" w:rsidR="006F384D">
        <w:rPr>
          <w:rFonts w:ascii="Roboto" w:hAnsi="Roboto" w:cs="Arial"/>
          <w:sz w:val="24"/>
          <w:szCs w:val="24"/>
          <w:u w:color="008080"/>
          <w:lang w:val="es-CR"/>
        </w:rPr>
        <w:t xml:space="preserve"> </w:t>
      </w:r>
    </w:p>
    <w:p w:rsidRPr="00B365A5" w:rsidR="00FE7E8C" w:rsidP="00C47059" w:rsidRDefault="00FE7E8C" w14:paraId="7734D172" w14:textId="77777777">
      <w:pPr>
        <w:spacing w:before="240" w:after="240"/>
        <w:jc w:val="both"/>
        <w:rPr>
          <w:rFonts w:ascii="Roboto" w:hAnsi="Roboto"/>
          <w:b/>
          <w:sz w:val="24"/>
          <w:szCs w:val="24"/>
          <w:u w:color="008080"/>
        </w:rPr>
      </w:pPr>
      <w:r w:rsidRPr="00B365A5">
        <w:rPr>
          <w:rFonts w:ascii="Roboto" w:hAnsi="Roboto"/>
          <w:b/>
          <w:sz w:val="24"/>
          <w:szCs w:val="24"/>
          <w:u w:color="008080"/>
        </w:rPr>
        <w:t>Partida 6 “Transferencias Corrientes”</w:t>
      </w:r>
    </w:p>
    <w:p w:rsidRPr="00B365A5" w:rsidR="00070E1C" w:rsidP="00EF610C" w:rsidRDefault="007468F7" w14:paraId="4053F1D5" w14:textId="56CD2996">
      <w:pPr>
        <w:spacing w:before="240" w:after="240"/>
        <w:jc w:val="both"/>
        <w:rPr>
          <w:rFonts w:ascii="Roboto" w:hAnsi="Roboto"/>
          <w:sz w:val="24"/>
          <w:szCs w:val="24"/>
          <w:rtl/>
          <w:lang w:bidi="he-IL"/>
        </w:rPr>
      </w:pPr>
      <w:r w:rsidRPr="00B365A5">
        <w:rPr>
          <w:rFonts w:ascii="Roboto" w:hAnsi="Roboto" w:cs="Arial"/>
          <w:sz w:val="24"/>
          <w:szCs w:val="24"/>
        </w:rPr>
        <w:t>T</w:t>
      </w:r>
      <w:r w:rsidRPr="00B365A5" w:rsidR="00AB316E">
        <w:rPr>
          <w:rFonts w:ascii="Roboto" w:hAnsi="Roboto" w:cs="Arial"/>
          <w:sz w:val="24"/>
          <w:szCs w:val="24"/>
        </w:rPr>
        <w:t xml:space="preserve">uvo </w:t>
      </w:r>
      <w:r w:rsidRPr="00B365A5" w:rsidR="005A7B37">
        <w:rPr>
          <w:rFonts w:ascii="Roboto" w:hAnsi="Roboto" w:cs="Arial"/>
          <w:sz w:val="24"/>
          <w:szCs w:val="24"/>
        </w:rPr>
        <w:t>una participación</w:t>
      </w:r>
      <w:r w:rsidRPr="00B365A5" w:rsidR="00F15A5E">
        <w:rPr>
          <w:rFonts w:ascii="Roboto" w:hAnsi="Roboto" w:cs="Arial"/>
          <w:sz w:val="24"/>
          <w:szCs w:val="24"/>
        </w:rPr>
        <w:t xml:space="preserve"> del</w:t>
      </w:r>
      <w:r w:rsidRPr="00B365A5" w:rsidR="005A7B37">
        <w:rPr>
          <w:rFonts w:ascii="Roboto" w:hAnsi="Roboto" w:cs="Arial"/>
          <w:sz w:val="24"/>
          <w:szCs w:val="24"/>
        </w:rPr>
        <w:t xml:space="preserve"> </w:t>
      </w:r>
      <w:r w:rsidRPr="00B365A5" w:rsidR="00AD6F41">
        <w:rPr>
          <w:rFonts w:ascii="Roboto" w:hAnsi="Roboto" w:cs="Arial"/>
          <w:sz w:val="24"/>
          <w:szCs w:val="24"/>
        </w:rPr>
        <w:t>1</w:t>
      </w:r>
      <w:r w:rsidRPr="00B365A5" w:rsidR="005A7B37">
        <w:rPr>
          <w:rFonts w:ascii="Roboto" w:hAnsi="Roboto" w:cs="Arial"/>
          <w:sz w:val="24"/>
          <w:szCs w:val="24"/>
        </w:rPr>
        <w:t xml:space="preserve">% del total de egresos y una ejecución del </w:t>
      </w:r>
      <w:r w:rsidRPr="00B365A5" w:rsidR="006D0DE5">
        <w:rPr>
          <w:rFonts w:ascii="Roboto" w:hAnsi="Roboto" w:cs="Arial"/>
          <w:sz w:val="24"/>
          <w:szCs w:val="24"/>
        </w:rPr>
        <w:t>53</w:t>
      </w:r>
      <w:r w:rsidRPr="00B365A5" w:rsidR="00D222DF">
        <w:rPr>
          <w:rFonts w:ascii="Roboto" w:hAnsi="Roboto" w:cs="Arial"/>
          <w:sz w:val="24"/>
          <w:szCs w:val="24"/>
        </w:rPr>
        <w:t>,</w:t>
      </w:r>
      <w:r w:rsidRPr="00B365A5" w:rsidR="006D0DE5">
        <w:rPr>
          <w:rFonts w:ascii="Roboto" w:hAnsi="Roboto" w:cs="Arial"/>
          <w:sz w:val="24"/>
          <w:szCs w:val="24"/>
        </w:rPr>
        <w:t>96</w:t>
      </w:r>
      <w:r w:rsidRPr="00B365A5" w:rsidR="005A7B37">
        <w:rPr>
          <w:rFonts w:ascii="Roboto" w:hAnsi="Roboto" w:cs="Arial"/>
          <w:sz w:val="24"/>
          <w:szCs w:val="24"/>
        </w:rPr>
        <w:t>% con respecto a lo presupuestado</w:t>
      </w:r>
      <w:r w:rsidRPr="00B365A5" w:rsidR="006D0DE5">
        <w:rPr>
          <w:rFonts w:ascii="Roboto" w:hAnsi="Roboto" w:cs="Arial"/>
          <w:sz w:val="24"/>
          <w:szCs w:val="24"/>
        </w:rPr>
        <w:t>, correspondiente a ¢169,80 millones</w:t>
      </w:r>
      <w:r w:rsidRPr="00B365A5" w:rsidR="005A7B37">
        <w:rPr>
          <w:rFonts w:ascii="Roboto" w:hAnsi="Roboto" w:cs="Arial"/>
          <w:sz w:val="24"/>
          <w:szCs w:val="24"/>
        </w:rPr>
        <w:t xml:space="preserve">. </w:t>
      </w:r>
      <w:r w:rsidRPr="00B365A5" w:rsidR="00B50C79">
        <w:rPr>
          <w:rFonts w:ascii="Roboto" w:hAnsi="Roboto" w:cs="Arial"/>
          <w:sz w:val="24"/>
          <w:szCs w:val="24"/>
        </w:rPr>
        <w:t>Esta co</w:t>
      </w:r>
      <w:r w:rsidRPr="00B365A5" w:rsidR="007203E5">
        <w:rPr>
          <w:rFonts w:ascii="Roboto" w:hAnsi="Roboto" w:cs="Arial"/>
          <w:sz w:val="24"/>
          <w:szCs w:val="24"/>
        </w:rPr>
        <w:t>mprende</w:t>
      </w:r>
      <w:r w:rsidRPr="00B365A5" w:rsidR="005A7B37">
        <w:rPr>
          <w:rFonts w:ascii="Roboto" w:hAnsi="Roboto" w:cs="Arial"/>
          <w:sz w:val="24"/>
          <w:szCs w:val="24"/>
        </w:rPr>
        <w:t xml:space="preserve"> </w:t>
      </w:r>
      <w:r w:rsidRPr="00B365A5" w:rsidR="007203E5">
        <w:rPr>
          <w:rFonts w:ascii="Roboto" w:hAnsi="Roboto" w:cs="Arial"/>
          <w:sz w:val="24"/>
          <w:szCs w:val="24"/>
        </w:rPr>
        <w:t>e</w:t>
      </w:r>
      <w:r w:rsidRPr="00B365A5" w:rsidR="00B50C79">
        <w:rPr>
          <w:rFonts w:ascii="Roboto" w:hAnsi="Roboto" w:cs="Arial"/>
          <w:sz w:val="24"/>
          <w:szCs w:val="24"/>
        </w:rPr>
        <w:t xml:space="preserve">l </w:t>
      </w:r>
      <w:r w:rsidRPr="00B365A5" w:rsidR="005A7B37">
        <w:rPr>
          <w:rFonts w:ascii="Roboto" w:hAnsi="Roboto" w:cs="Arial"/>
          <w:sz w:val="24"/>
          <w:szCs w:val="24"/>
        </w:rPr>
        <w:t xml:space="preserve">pago de </w:t>
      </w:r>
      <w:r w:rsidRPr="00B365A5" w:rsidR="000471B4">
        <w:rPr>
          <w:rFonts w:ascii="Roboto" w:hAnsi="Roboto" w:cs="Arial"/>
          <w:sz w:val="24"/>
          <w:szCs w:val="24"/>
        </w:rPr>
        <w:t>prestaciones legales, subsidios y membresías a organismos internacionales de los cuales es miembro la Sugef.</w:t>
      </w:r>
      <w:bookmarkStart w:name="_Toc109179109" w:id="16"/>
      <w:bookmarkStart w:name="_Toc109461518" w:id="17"/>
      <w:bookmarkStart w:name="_Toc124755322" w:id="18"/>
      <w:bookmarkStart w:name="_Toc125181362" w:id="19"/>
      <w:bookmarkStart w:name="_Toc131999119" w:id="20"/>
      <w:r w:rsidRPr="00B365A5" w:rsidR="00C40657">
        <w:rPr>
          <w:rFonts w:ascii="Roboto" w:hAnsi="Roboto" w:cs="Arial"/>
          <w:sz w:val="24"/>
          <w:szCs w:val="24"/>
        </w:rPr>
        <w:t xml:space="preserve"> </w:t>
      </w:r>
    </w:p>
    <w:p w:rsidRPr="00B365A5" w:rsidR="00F87A68" w:rsidP="003D410F" w:rsidRDefault="00F87A68" w14:paraId="5596F54E" w14:textId="77777777">
      <w:pPr>
        <w:pStyle w:val="Ttulo2"/>
        <w:numPr>
          <w:ilvl w:val="0"/>
          <w:numId w:val="27"/>
        </w:numPr>
        <w:rPr>
          <w:rFonts w:ascii="Roboto" w:hAnsi="Roboto"/>
        </w:rPr>
      </w:pPr>
      <w:bookmarkStart w:name="_Toc158040177" w:id="21"/>
      <w:r w:rsidRPr="00B365A5">
        <w:rPr>
          <w:rFonts w:ascii="Roboto" w:hAnsi="Roboto"/>
        </w:rPr>
        <w:t>Congruencia de los Resultados Liquidación Presupuestaria-Estados Financieros</w:t>
      </w:r>
      <w:r w:rsidRPr="00B365A5" w:rsidR="00EB4298">
        <w:rPr>
          <w:rFonts w:ascii="Roboto" w:hAnsi="Roboto"/>
        </w:rPr>
        <w:t>.</w:t>
      </w:r>
      <w:r w:rsidRPr="00B365A5" w:rsidR="00743B5B">
        <w:rPr>
          <w:rFonts w:ascii="Roboto" w:hAnsi="Roboto"/>
        </w:rPr>
        <w:t xml:space="preserve"> (4.3.19 c. ii)</w:t>
      </w:r>
      <w:bookmarkEnd w:id="21"/>
    </w:p>
    <w:p w:rsidRPr="00B365A5" w:rsidR="00F87A68" w:rsidP="00F87A68" w:rsidRDefault="00F87A68" w14:paraId="1B4DA0FB" w14:textId="77777777">
      <w:pPr>
        <w:spacing w:before="240" w:after="240"/>
        <w:jc w:val="both"/>
        <w:rPr>
          <w:rFonts w:ascii="Roboto" w:hAnsi="Roboto" w:cs="Arial"/>
          <w:sz w:val="24"/>
          <w:szCs w:val="24"/>
        </w:rPr>
      </w:pPr>
      <w:r w:rsidRPr="00B365A5">
        <w:rPr>
          <w:rFonts w:ascii="Roboto" w:hAnsi="Roboto" w:cs="Arial"/>
          <w:sz w:val="24"/>
          <w:szCs w:val="24"/>
        </w:rPr>
        <w:t>La Superintendencia General de Entidades Financieras es un Órgano de Desconcentración Máxima adscrito al Banco Central de Costa Rica, en consecuencia, no emite estados financieros. Esos documentos los incluye el Banco Central dentro del legajo que remite a través del Sistema de Presupuestos Públicos de la Contraloría General de la República, por lo tanto, no se incluye en este informe de liquidación la congruencia de los informes de ejecución presupuestaria con los estados financieros.</w:t>
      </w:r>
    </w:p>
    <w:p w:rsidRPr="00B365A5" w:rsidR="00F87A68" w:rsidP="003D410F" w:rsidRDefault="00F87A68" w14:paraId="0C258964" w14:textId="77777777">
      <w:pPr>
        <w:pStyle w:val="Ttulo2"/>
        <w:numPr>
          <w:ilvl w:val="0"/>
          <w:numId w:val="27"/>
        </w:numPr>
        <w:rPr>
          <w:rFonts w:ascii="Roboto" w:hAnsi="Roboto"/>
        </w:rPr>
      </w:pPr>
      <w:bookmarkStart w:name="_Toc158040178" w:id="22"/>
      <w:r w:rsidRPr="00B365A5">
        <w:rPr>
          <w:rFonts w:ascii="Roboto" w:hAnsi="Roboto"/>
        </w:rPr>
        <w:t>Estados Financieros</w:t>
      </w:r>
      <w:r w:rsidRPr="00B365A5" w:rsidR="00743B5B">
        <w:rPr>
          <w:rFonts w:ascii="Roboto" w:hAnsi="Roboto"/>
        </w:rPr>
        <w:t>. (4.3.19 c. iii)</w:t>
      </w:r>
      <w:bookmarkEnd w:id="22"/>
    </w:p>
    <w:p w:rsidRPr="00B365A5" w:rsidR="00F87A68" w:rsidP="00F87A68" w:rsidRDefault="00F87A68" w14:paraId="17146A64" w14:textId="77777777">
      <w:pPr>
        <w:spacing w:before="240" w:after="240"/>
        <w:jc w:val="both"/>
        <w:rPr>
          <w:rFonts w:ascii="Roboto" w:hAnsi="Roboto" w:cs="Arial"/>
          <w:sz w:val="24"/>
          <w:szCs w:val="24"/>
        </w:rPr>
      </w:pPr>
      <w:r w:rsidRPr="00B365A5">
        <w:rPr>
          <w:rFonts w:ascii="Roboto" w:hAnsi="Roboto" w:cs="Arial"/>
          <w:sz w:val="24"/>
          <w:szCs w:val="24"/>
        </w:rPr>
        <w:t xml:space="preserve">Dadas las razones expuestas anteriormente, no se adjuntan </w:t>
      </w:r>
      <w:r w:rsidRPr="00B365A5" w:rsidR="00132B04">
        <w:rPr>
          <w:rFonts w:ascii="Roboto" w:hAnsi="Roboto" w:cs="Arial"/>
          <w:sz w:val="24"/>
          <w:szCs w:val="24"/>
        </w:rPr>
        <w:t>estados financieros</w:t>
      </w:r>
      <w:r w:rsidRPr="00B365A5">
        <w:rPr>
          <w:rFonts w:ascii="Roboto" w:hAnsi="Roboto" w:cs="Arial"/>
          <w:sz w:val="24"/>
          <w:szCs w:val="24"/>
        </w:rPr>
        <w:t xml:space="preserve"> en est</w:t>
      </w:r>
      <w:r w:rsidRPr="00B365A5" w:rsidR="000E0360">
        <w:rPr>
          <w:rFonts w:ascii="Roboto" w:hAnsi="Roboto" w:cs="Arial"/>
          <w:sz w:val="24"/>
          <w:szCs w:val="24"/>
        </w:rPr>
        <w:t>e apartado</w:t>
      </w:r>
      <w:r w:rsidRPr="00B365A5">
        <w:rPr>
          <w:rFonts w:ascii="Roboto" w:hAnsi="Roboto" w:cs="Arial"/>
          <w:sz w:val="24"/>
          <w:szCs w:val="24"/>
        </w:rPr>
        <w:t>.</w:t>
      </w:r>
    </w:p>
    <w:p w:rsidRPr="00B365A5" w:rsidR="00EB4298" w:rsidP="003D410F" w:rsidRDefault="00EB4298" w14:paraId="0542467D" w14:textId="77777777">
      <w:pPr>
        <w:pStyle w:val="Ttulo2"/>
        <w:numPr>
          <w:ilvl w:val="0"/>
          <w:numId w:val="27"/>
        </w:numPr>
        <w:rPr>
          <w:rFonts w:ascii="Roboto" w:hAnsi="Roboto"/>
        </w:rPr>
      </w:pPr>
      <w:bookmarkStart w:name="_Toc158040179" w:id="23"/>
      <w:r w:rsidRPr="00B365A5">
        <w:rPr>
          <w:rFonts w:ascii="Roboto" w:hAnsi="Roboto"/>
        </w:rPr>
        <w:t>Situación económico-financiera global de la Institución, con base en los estados financieros.</w:t>
      </w:r>
      <w:r w:rsidRPr="00B365A5" w:rsidR="00743B5B">
        <w:rPr>
          <w:rFonts w:ascii="Roboto" w:hAnsi="Roboto"/>
        </w:rPr>
        <w:t xml:space="preserve"> (4.3.19 c. iv)</w:t>
      </w:r>
      <w:bookmarkEnd w:id="23"/>
    </w:p>
    <w:p w:rsidRPr="00B365A5" w:rsidR="003D410F" w:rsidP="00CC56F1" w:rsidRDefault="00114BF8" w14:paraId="5A96D9D0" w14:textId="77777777">
      <w:pPr>
        <w:spacing w:before="240" w:after="240"/>
        <w:jc w:val="both"/>
        <w:rPr>
          <w:rFonts w:ascii="Roboto" w:hAnsi="Roboto"/>
          <w:sz w:val="24"/>
          <w:szCs w:val="24"/>
        </w:rPr>
      </w:pPr>
      <w:r w:rsidRPr="00B365A5">
        <w:rPr>
          <w:rFonts w:ascii="Roboto" w:hAnsi="Roboto"/>
          <w:sz w:val="24"/>
          <w:szCs w:val="24"/>
        </w:rPr>
        <w:t>Debido a lo indicado en el punto ii de esta sección, no se incluye la información solicitada en este apartado.</w:t>
      </w:r>
    </w:p>
    <w:p w:rsidRPr="00B365A5" w:rsidR="00070E1C" w:rsidP="00CC56F1" w:rsidRDefault="00070E1C" w14:paraId="682EE770" w14:textId="77777777">
      <w:pPr>
        <w:spacing w:before="240" w:after="240"/>
        <w:jc w:val="both"/>
        <w:rPr>
          <w:rFonts w:ascii="Roboto" w:hAnsi="Roboto"/>
          <w:sz w:val="24"/>
          <w:szCs w:val="24"/>
        </w:rPr>
      </w:pPr>
    </w:p>
    <w:p w:rsidRPr="00B365A5" w:rsidR="00801108" w:rsidP="7B5AAD3A" w:rsidRDefault="00801108" w14:paraId="6A719C96" w14:textId="77777777">
      <w:pPr>
        <w:pStyle w:val="Ttulo1"/>
        <w:numPr>
          <w:ilvl w:val="0"/>
          <w:numId w:val="22"/>
        </w:numPr>
        <w:shd w:val="clear" w:color="auto" w:fill="BDD6EE" w:themeFill="accent1" w:themeFillTint="66"/>
        <w:jc w:val="both"/>
        <w:rPr>
          <w:rFonts w:ascii="Roboto" w:hAnsi="Roboto"/>
          <w:lang w:val="es-ES"/>
        </w:rPr>
      </w:pPr>
      <w:bookmarkStart w:name="_Toc158040180" w:id="24"/>
      <w:r w:rsidRPr="7B5AAD3A" w:rsidR="00801108">
        <w:rPr>
          <w:rFonts w:ascii="Roboto" w:hAnsi="Roboto"/>
          <w:lang w:val="es-ES"/>
        </w:rPr>
        <w:t>Resultado</w:t>
      </w:r>
      <w:r w:rsidRPr="7B5AAD3A" w:rsidR="009A4138">
        <w:rPr>
          <w:rFonts w:ascii="Roboto" w:hAnsi="Roboto"/>
          <w:lang w:val="es-ES"/>
        </w:rPr>
        <w:t>s</w:t>
      </w:r>
      <w:r w:rsidRPr="7B5AAD3A" w:rsidR="00801108">
        <w:rPr>
          <w:rFonts w:ascii="Roboto" w:hAnsi="Roboto"/>
          <w:lang w:val="es-ES"/>
        </w:rPr>
        <w:t xml:space="preserve"> de la realizaci</w:t>
      </w:r>
      <w:r w:rsidRPr="7B5AAD3A" w:rsidR="00B621F2">
        <w:rPr>
          <w:rFonts w:ascii="Roboto" w:hAnsi="Roboto"/>
          <w:lang w:val="es-ES"/>
        </w:rPr>
        <w:t>ón</w:t>
      </w:r>
      <w:r w:rsidRPr="7B5AAD3A" w:rsidR="00801108">
        <w:rPr>
          <w:rFonts w:ascii="Roboto" w:hAnsi="Roboto"/>
          <w:lang w:val="es-ES"/>
        </w:rPr>
        <w:t xml:space="preserve"> de los objetivos y metas previamente establecidas.</w:t>
      </w:r>
      <w:r w:rsidRPr="7B5AAD3A" w:rsidR="00FF4764">
        <w:rPr>
          <w:rFonts w:ascii="Roboto" w:hAnsi="Roboto"/>
          <w:lang w:val="es-ES"/>
        </w:rPr>
        <w:t xml:space="preserve"> (4.3.16)</w:t>
      </w:r>
      <w:bookmarkEnd w:id="24"/>
    </w:p>
    <w:p w:rsidRPr="00B365A5" w:rsidR="003173E9" w:rsidP="00801108" w:rsidRDefault="00711C7E" w14:paraId="23910BB9" w14:textId="20484ACC">
      <w:pPr>
        <w:spacing w:before="240" w:after="240"/>
        <w:jc w:val="both"/>
        <w:rPr>
          <w:rFonts w:ascii="Roboto" w:hAnsi="Roboto" w:cs="Arial"/>
          <w:sz w:val="24"/>
          <w:szCs w:val="24"/>
        </w:rPr>
      </w:pPr>
      <w:r w:rsidRPr="00B365A5">
        <w:rPr>
          <w:rFonts w:ascii="Roboto" w:hAnsi="Roboto" w:cs="Arial"/>
          <w:sz w:val="24"/>
          <w:szCs w:val="24"/>
        </w:rPr>
        <w:t>La SUGEF está conformada por 10 instancias, cada una de ellas establece una serie de objetivos y metas que contribuyen al propósito de la Organización. El siguiente cuadro presenta una estimación del presupuesto asignado por instancia y la ejecución lograda en cada una.</w:t>
      </w:r>
    </w:p>
    <w:p w:rsidRPr="00B365A5" w:rsidR="003173E9" w:rsidP="003173E9" w:rsidRDefault="003173E9" w14:paraId="0E7B7AE6" w14:textId="77777777">
      <w:pPr>
        <w:pStyle w:val="Ttulo3"/>
        <w:spacing w:after="120"/>
        <w:jc w:val="center"/>
        <w:rPr>
          <w:rFonts w:ascii="Roboto" w:hAnsi="Roboto"/>
          <w:b/>
          <w:bCs/>
        </w:rPr>
      </w:pPr>
      <w:bookmarkStart w:name="_Toc158040181" w:id="25"/>
      <w:r w:rsidRPr="00B365A5">
        <w:rPr>
          <w:rFonts w:ascii="Roboto" w:hAnsi="Roboto"/>
          <w:b/>
          <w:bCs/>
        </w:rPr>
        <w:t>Cuadro No.</w:t>
      </w:r>
      <w:r w:rsidRPr="00B365A5" w:rsidR="00ED760E">
        <w:rPr>
          <w:rFonts w:ascii="Roboto" w:hAnsi="Roboto"/>
          <w:b/>
          <w:bCs/>
        </w:rPr>
        <w:t>5</w:t>
      </w:r>
      <w:r w:rsidRPr="00B365A5">
        <w:rPr>
          <w:rFonts w:ascii="Roboto" w:hAnsi="Roboto"/>
          <w:b/>
          <w:bCs/>
        </w:rPr>
        <w:t xml:space="preserve"> Presupuesto de egresos ejecutado por programa y por meta</w:t>
      </w:r>
      <w:bookmarkEnd w:id="25"/>
    </w:p>
    <w:tbl>
      <w:tblPr>
        <w:tblStyle w:val="Tablaconcuadrcula"/>
        <w:tblW w:w="5000" w:type="pct"/>
        <w:tblLook w:val="04A0" w:firstRow="1" w:lastRow="0" w:firstColumn="1" w:lastColumn="0" w:noHBand="0" w:noVBand="1"/>
      </w:tblPr>
      <w:tblGrid>
        <w:gridCol w:w="685"/>
        <w:gridCol w:w="3315"/>
        <w:gridCol w:w="1932"/>
        <w:gridCol w:w="1934"/>
        <w:gridCol w:w="964"/>
      </w:tblGrid>
      <w:tr w:rsidRPr="00B365A5" w:rsidR="00956DA4" w:rsidTr="7B5AAD3A" w14:paraId="130A4D2E" w14:textId="77777777">
        <w:trPr>
          <w:trHeight w:val="840"/>
          <w:tblHeader/>
        </w:trPr>
        <w:tc>
          <w:tcPr>
            <w:tcW w:w="388" w:type="pct"/>
            <w:shd w:val="clear" w:color="auto" w:fill="0D559A"/>
            <w:tcMar/>
            <w:vAlign w:val="center"/>
          </w:tcPr>
          <w:p w:rsidRPr="00B365A5" w:rsidR="00956DA4" w:rsidP="005B26DF" w:rsidRDefault="00956DA4" w14:paraId="2E8B2564" w14:textId="77777777">
            <w:pPr>
              <w:jc w:val="center"/>
              <w:rPr>
                <w:rFonts w:ascii="Roboto" w:hAnsi="Roboto"/>
                <w:color w:val="FFFFFF" w:themeColor="background1"/>
                <w:sz w:val="18"/>
                <w:szCs w:val="18"/>
              </w:rPr>
            </w:pPr>
            <w:bookmarkStart w:name="_Hlk187995817" w:id="26"/>
            <w:r w:rsidRPr="00B365A5">
              <w:rPr>
                <w:rFonts w:ascii="Roboto" w:hAnsi="Roboto" w:cs="Calibri"/>
                <w:b/>
                <w:bCs/>
                <w:color w:val="FFFFFF" w:themeColor="background1"/>
                <w:sz w:val="18"/>
                <w:szCs w:val="18"/>
              </w:rPr>
              <w:t># meta</w:t>
            </w:r>
          </w:p>
        </w:tc>
        <w:tc>
          <w:tcPr>
            <w:tcW w:w="1877" w:type="pct"/>
            <w:shd w:val="clear" w:color="auto" w:fill="0D559A"/>
            <w:tcMar/>
            <w:vAlign w:val="center"/>
          </w:tcPr>
          <w:p w:rsidRPr="00B365A5" w:rsidR="00956DA4" w:rsidP="005B26DF" w:rsidRDefault="00956DA4" w14:paraId="2B263DE1" w14:textId="77777777">
            <w:pPr>
              <w:jc w:val="center"/>
              <w:rPr>
                <w:rFonts w:ascii="Roboto" w:hAnsi="Roboto"/>
                <w:color w:val="FFFFFF" w:themeColor="background1"/>
                <w:sz w:val="18"/>
                <w:szCs w:val="18"/>
              </w:rPr>
            </w:pPr>
            <w:r w:rsidRPr="00B365A5">
              <w:rPr>
                <w:rFonts w:ascii="Roboto" w:hAnsi="Roboto" w:cs="Calibri"/>
                <w:b/>
                <w:bCs/>
                <w:color w:val="FFFFFF" w:themeColor="background1"/>
                <w:sz w:val="18"/>
                <w:szCs w:val="18"/>
              </w:rPr>
              <w:t>Enunciado</w:t>
            </w:r>
          </w:p>
        </w:tc>
        <w:tc>
          <w:tcPr>
            <w:tcW w:w="1094" w:type="pct"/>
            <w:shd w:val="clear" w:color="auto" w:fill="0D559A"/>
            <w:tcMar/>
            <w:vAlign w:val="center"/>
          </w:tcPr>
          <w:p w:rsidRPr="00B365A5" w:rsidR="00956DA4" w:rsidP="005B26DF" w:rsidRDefault="00956DA4" w14:paraId="75209E54" w14:textId="77777777">
            <w:pPr>
              <w:jc w:val="center"/>
              <w:rPr>
                <w:rFonts w:ascii="Roboto" w:hAnsi="Roboto"/>
                <w:color w:val="FFFFFF" w:themeColor="background1"/>
                <w:sz w:val="18"/>
                <w:szCs w:val="18"/>
              </w:rPr>
            </w:pPr>
            <w:r w:rsidRPr="00B365A5">
              <w:rPr>
                <w:rFonts w:ascii="Roboto" w:hAnsi="Roboto" w:cs="Calibri"/>
                <w:b/>
                <w:bCs/>
                <w:color w:val="FFFFFF" w:themeColor="background1"/>
                <w:sz w:val="18"/>
                <w:szCs w:val="18"/>
              </w:rPr>
              <w:t>Presupuesto por dependencia</w:t>
            </w:r>
            <w:r w:rsidRPr="00B365A5">
              <w:rPr>
                <w:rFonts w:ascii="Roboto" w:hAnsi="Roboto" w:cs="Calibri"/>
                <w:b/>
                <w:bCs/>
                <w:color w:val="FFFFFF" w:themeColor="background1"/>
                <w:sz w:val="18"/>
                <w:szCs w:val="18"/>
              </w:rPr>
              <w:br/>
            </w:r>
            <w:r w:rsidRPr="00B365A5">
              <w:rPr>
                <w:rFonts w:ascii="Roboto" w:hAnsi="Roboto" w:cs="Calibri"/>
                <w:b/>
                <w:bCs/>
                <w:color w:val="FFFFFF" w:themeColor="background1"/>
                <w:sz w:val="18"/>
                <w:szCs w:val="18"/>
              </w:rPr>
              <w:t>-en colones-</w:t>
            </w:r>
          </w:p>
        </w:tc>
        <w:tc>
          <w:tcPr>
            <w:tcW w:w="1095" w:type="pct"/>
            <w:shd w:val="clear" w:color="auto" w:fill="0D559A"/>
            <w:tcMar/>
            <w:vAlign w:val="center"/>
          </w:tcPr>
          <w:p w:rsidRPr="00B365A5" w:rsidR="00956DA4" w:rsidP="005B26DF" w:rsidRDefault="00956DA4" w14:paraId="7F66E231" w14:textId="77777777">
            <w:pPr>
              <w:jc w:val="center"/>
              <w:rPr>
                <w:rFonts w:ascii="Roboto" w:hAnsi="Roboto"/>
                <w:color w:val="FFFFFF" w:themeColor="background1"/>
                <w:sz w:val="18"/>
                <w:szCs w:val="18"/>
              </w:rPr>
            </w:pPr>
            <w:r w:rsidRPr="00B365A5">
              <w:rPr>
                <w:rFonts w:ascii="Roboto" w:hAnsi="Roboto" w:cs="Calibri"/>
                <w:b/>
                <w:bCs/>
                <w:color w:val="FFFFFF" w:themeColor="background1"/>
                <w:sz w:val="18"/>
                <w:szCs w:val="18"/>
              </w:rPr>
              <w:t>Ejecutado por dependencia</w:t>
            </w:r>
            <w:r w:rsidRPr="00B365A5">
              <w:rPr>
                <w:rFonts w:ascii="Roboto" w:hAnsi="Roboto" w:cs="Calibri"/>
                <w:b/>
                <w:bCs/>
                <w:color w:val="FFFFFF" w:themeColor="background1"/>
                <w:sz w:val="18"/>
                <w:szCs w:val="18"/>
              </w:rPr>
              <w:br/>
            </w:r>
            <w:r w:rsidRPr="00B365A5">
              <w:rPr>
                <w:rFonts w:ascii="Roboto" w:hAnsi="Roboto" w:cs="Calibri"/>
                <w:b/>
                <w:bCs/>
                <w:color w:val="FFFFFF" w:themeColor="background1"/>
                <w:sz w:val="18"/>
                <w:szCs w:val="18"/>
              </w:rPr>
              <w:t>-en colones-</w:t>
            </w:r>
          </w:p>
        </w:tc>
        <w:tc>
          <w:tcPr>
            <w:tcW w:w="547" w:type="pct"/>
            <w:shd w:val="clear" w:color="auto" w:fill="0D559A"/>
            <w:tcMar/>
            <w:vAlign w:val="center"/>
          </w:tcPr>
          <w:p w:rsidRPr="00B365A5" w:rsidR="00956DA4" w:rsidP="005B26DF" w:rsidRDefault="00956DA4" w14:paraId="29005E60" w14:textId="77777777">
            <w:pPr>
              <w:jc w:val="center"/>
              <w:rPr>
                <w:rFonts w:ascii="Roboto" w:hAnsi="Roboto" w:cs="Calibri"/>
                <w:b/>
                <w:bCs/>
                <w:color w:val="FFFFFF" w:themeColor="background1"/>
                <w:sz w:val="18"/>
                <w:szCs w:val="18"/>
              </w:rPr>
            </w:pPr>
            <w:r w:rsidRPr="00B365A5">
              <w:rPr>
                <w:rFonts w:ascii="Roboto" w:hAnsi="Roboto" w:cs="Calibri"/>
                <w:b/>
                <w:bCs/>
                <w:color w:val="FFFFFF" w:themeColor="background1"/>
                <w:sz w:val="18"/>
                <w:szCs w:val="18"/>
              </w:rPr>
              <w:t>%</w:t>
            </w:r>
          </w:p>
          <w:p w:rsidRPr="00B365A5" w:rsidR="00956DA4" w:rsidP="287365E3" w:rsidRDefault="00956DA4" w14:paraId="0E3143FF" w14:textId="77777777">
            <w:pPr>
              <w:jc w:val="center"/>
              <w:rPr>
                <w:rFonts w:ascii="Roboto" w:hAnsi="Roboto" w:cs="Calibri"/>
                <w:b/>
                <w:bCs/>
                <w:color w:val="FFFFFF" w:themeColor="background1"/>
                <w:sz w:val="18"/>
                <w:szCs w:val="18"/>
                <w:lang w:val="es-ES"/>
              </w:rPr>
            </w:pPr>
            <w:r w:rsidRPr="287365E3">
              <w:rPr>
                <w:rFonts w:ascii="Roboto" w:hAnsi="Roboto" w:cs="Calibri"/>
                <w:b/>
                <w:bCs/>
                <w:color w:val="FFFFFF" w:themeColor="background1"/>
                <w:sz w:val="18"/>
                <w:szCs w:val="18"/>
                <w:lang w:val="es-ES"/>
              </w:rPr>
              <w:t>Ejec.</w:t>
            </w:r>
          </w:p>
        </w:tc>
      </w:tr>
      <w:tr w:rsidRPr="00B365A5" w:rsidR="00956DA4" w:rsidTr="7B5AAD3A" w14:paraId="5ADFAE0A" w14:textId="77777777">
        <w:tc>
          <w:tcPr>
            <w:tcW w:w="5000" w:type="pct"/>
            <w:gridSpan w:val="5"/>
            <w:shd w:val="clear" w:color="auto" w:fill="D9D9D9" w:themeFill="background1" w:themeFillShade="D9"/>
            <w:tcMar/>
            <w:vAlign w:val="center"/>
          </w:tcPr>
          <w:p w:rsidRPr="00B365A5" w:rsidR="00956DA4" w:rsidP="005B26DF" w:rsidRDefault="00956DA4" w14:paraId="0D3F9264"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Despacho del Superintendente e Intendente Generales</w:t>
            </w:r>
          </w:p>
        </w:tc>
      </w:tr>
      <w:tr w:rsidRPr="00B365A5" w:rsidR="00956DA4" w:rsidTr="7B5AAD3A" w14:paraId="06EFB51E" w14:textId="77777777">
        <w:tc>
          <w:tcPr>
            <w:tcW w:w="388" w:type="pct"/>
            <w:tcMar/>
            <w:vAlign w:val="center"/>
          </w:tcPr>
          <w:p w:rsidRPr="00B365A5" w:rsidR="00956DA4" w:rsidP="005B26DF" w:rsidRDefault="00956DA4" w14:paraId="522499D0" w14:textId="77777777">
            <w:pPr>
              <w:jc w:val="center"/>
              <w:rPr>
                <w:rFonts w:ascii="Roboto" w:hAnsi="Roboto"/>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612D94C8" w14:textId="77777777">
            <w:pPr>
              <w:jc w:val="both"/>
              <w:rPr>
                <w:rFonts w:ascii="Roboto" w:hAnsi="Roboto"/>
                <w:sz w:val="18"/>
                <w:szCs w:val="18"/>
              </w:rPr>
            </w:pPr>
            <w:r w:rsidRPr="00B365A5">
              <w:rPr>
                <w:rFonts w:ascii="Roboto" w:hAnsi="Roboto" w:cs="Calibri"/>
                <w:color w:val="000000"/>
                <w:sz w:val="18"/>
                <w:szCs w:val="18"/>
              </w:rPr>
              <w:t>Contribuir con la estabilidad, fortaleza, eficiencia e integridad del sistema financiero nacional para preservar la confianza de la sociedad, aplicando las potestades de supervisión y fiscalización asignadas por el ordenamiento jurídico. Asimismo, realizar otras labores para la buena marcha de la Institución durante el 2024</w:t>
            </w:r>
          </w:p>
        </w:tc>
        <w:tc>
          <w:tcPr>
            <w:tcW w:w="1094" w:type="pct"/>
            <w:tcMar/>
            <w:vAlign w:val="center"/>
          </w:tcPr>
          <w:p w:rsidRPr="00B365A5" w:rsidR="00956DA4" w:rsidP="005B26DF" w:rsidRDefault="00956DA4" w14:paraId="2CB19CCA" w14:textId="77777777">
            <w:pPr>
              <w:jc w:val="right"/>
              <w:rPr>
                <w:rFonts w:ascii="Roboto" w:hAnsi="Roboto"/>
                <w:sz w:val="18"/>
                <w:szCs w:val="18"/>
              </w:rPr>
            </w:pPr>
            <w:r w:rsidRPr="00B365A5">
              <w:rPr>
                <w:rFonts w:ascii="Roboto" w:hAnsi="Roboto" w:cs="Calibri"/>
                <w:color w:val="000000"/>
                <w:sz w:val="18"/>
                <w:szCs w:val="18"/>
              </w:rPr>
              <w:t xml:space="preserve">372.772.206,73 </w:t>
            </w:r>
          </w:p>
        </w:tc>
        <w:tc>
          <w:tcPr>
            <w:tcW w:w="1095" w:type="pct"/>
            <w:tcMar/>
            <w:vAlign w:val="center"/>
          </w:tcPr>
          <w:p w:rsidRPr="00B365A5" w:rsidR="00956DA4" w:rsidP="005B26DF" w:rsidRDefault="00956DA4" w14:paraId="34D8CCF2" w14:textId="77777777">
            <w:pPr>
              <w:jc w:val="right"/>
              <w:rPr>
                <w:rFonts w:ascii="Roboto" w:hAnsi="Roboto"/>
                <w:sz w:val="18"/>
                <w:szCs w:val="18"/>
              </w:rPr>
            </w:pPr>
            <w:r w:rsidRPr="00B365A5">
              <w:rPr>
                <w:rFonts w:ascii="Roboto" w:hAnsi="Roboto" w:cs="Calibri"/>
                <w:color w:val="000000"/>
                <w:sz w:val="18"/>
                <w:szCs w:val="18"/>
              </w:rPr>
              <w:t xml:space="preserve">294.255.215,36 </w:t>
            </w:r>
          </w:p>
        </w:tc>
        <w:tc>
          <w:tcPr>
            <w:tcW w:w="547" w:type="pct"/>
            <w:tcMar/>
            <w:vAlign w:val="center"/>
          </w:tcPr>
          <w:p w:rsidRPr="00B365A5" w:rsidR="00956DA4" w:rsidP="005B26DF" w:rsidRDefault="00956DA4" w14:paraId="7C3B3867" w14:textId="77777777">
            <w:pPr>
              <w:jc w:val="center"/>
              <w:rPr>
                <w:rFonts w:ascii="Roboto" w:hAnsi="Roboto"/>
                <w:sz w:val="18"/>
                <w:szCs w:val="18"/>
              </w:rPr>
            </w:pPr>
            <w:r w:rsidRPr="00B365A5">
              <w:rPr>
                <w:rFonts w:ascii="Roboto" w:hAnsi="Roboto" w:cs="Calibri"/>
                <w:color w:val="000000"/>
                <w:sz w:val="18"/>
                <w:szCs w:val="18"/>
              </w:rPr>
              <w:t>78,94%</w:t>
            </w:r>
          </w:p>
        </w:tc>
      </w:tr>
      <w:tr w:rsidRPr="00B365A5" w:rsidR="00956DA4" w:rsidTr="7B5AAD3A" w14:paraId="732980B8" w14:textId="77777777">
        <w:tc>
          <w:tcPr>
            <w:tcW w:w="5000" w:type="pct"/>
            <w:gridSpan w:val="5"/>
            <w:shd w:val="clear" w:color="auto" w:fill="D9D9D9" w:themeFill="background1" w:themeFillShade="D9"/>
            <w:tcMar/>
            <w:vAlign w:val="center"/>
          </w:tcPr>
          <w:p w:rsidRPr="00B365A5" w:rsidR="00956DA4" w:rsidP="005B26DF" w:rsidRDefault="00956DA4" w14:paraId="3503F061"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Supervisión I</w:t>
            </w:r>
          </w:p>
        </w:tc>
      </w:tr>
      <w:tr w:rsidRPr="00B365A5" w:rsidR="00956DA4" w:rsidTr="7B5AAD3A" w14:paraId="478B96BA" w14:textId="77777777">
        <w:tc>
          <w:tcPr>
            <w:tcW w:w="388" w:type="pct"/>
            <w:tcMar/>
            <w:vAlign w:val="center"/>
          </w:tcPr>
          <w:p w:rsidRPr="00B365A5" w:rsidR="00956DA4" w:rsidP="005B26DF" w:rsidRDefault="00956DA4" w14:paraId="1A3BF7A0"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09977471" w14:textId="77777777">
            <w:pPr>
              <w:jc w:val="both"/>
              <w:rPr>
                <w:rFonts w:ascii="Roboto" w:hAnsi="Roboto" w:cs="Calibri"/>
                <w:color w:val="000000"/>
                <w:sz w:val="18"/>
                <w:szCs w:val="18"/>
              </w:rPr>
            </w:pPr>
            <w:r w:rsidRPr="00B365A5">
              <w:rPr>
                <w:rFonts w:ascii="Roboto" w:hAnsi="Roboto" w:cs="Calibri"/>
                <w:sz w:val="18"/>
                <w:szCs w:val="18"/>
              </w:rPr>
              <w:t>Efectuar el 100% del monitoreo y análisis de las entidades, grupos y conglomerados financieros de acuerdo con lo programado en el período</w:t>
            </w:r>
          </w:p>
        </w:tc>
        <w:tc>
          <w:tcPr>
            <w:tcW w:w="1094" w:type="pct"/>
            <w:vMerge w:val="restart"/>
            <w:tcMar/>
            <w:vAlign w:val="center"/>
          </w:tcPr>
          <w:p w:rsidRPr="00B365A5" w:rsidR="00956DA4" w:rsidP="005B26DF" w:rsidRDefault="00956DA4" w14:paraId="125AD930" w14:textId="77777777">
            <w:pPr>
              <w:jc w:val="right"/>
              <w:rPr>
                <w:rFonts w:ascii="Roboto" w:hAnsi="Roboto" w:cs="Calibri"/>
                <w:color w:val="000000"/>
                <w:sz w:val="18"/>
                <w:szCs w:val="18"/>
              </w:rPr>
            </w:pPr>
            <w:r w:rsidRPr="00B365A5">
              <w:rPr>
                <w:rFonts w:ascii="Roboto" w:hAnsi="Roboto" w:cs="Calibri"/>
                <w:color w:val="000000"/>
                <w:sz w:val="18"/>
                <w:szCs w:val="18"/>
              </w:rPr>
              <w:t xml:space="preserve">2.928.897.130,45 </w:t>
            </w:r>
          </w:p>
        </w:tc>
        <w:tc>
          <w:tcPr>
            <w:tcW w:w="1095" w:type="pct"/>
            <w:vMerge w:val="restart"/>
            <w:tcMar/>
            <w:vAlign w:val="center"/>
          </w:tcPr>
          <w:p w:rsidRPr="00B365A5" w:rsidR="00956DA4" w:rsidP="005B26DF" w:rsidRDefault="00956DA4" w14:paraId="424ABA83" w14:textId="77777777">
            <w:pPr>
              <w:jc w:val="right"/>
              <w:rPr>
                <w:rFonts w:ascii="Roboto" w:hAnsi="Roboto" w:cs="Calibri"/>
                <w:color w:val="000000"/>
                <w:sz w:val="18"/>
                <w:szCs w:val="18"/>
              </w:rPr>
            </w:pPr>
            <w:r w:rsidRPr="00B365A5">
              <w:rPr>
                <w:rFonts w:ascii="Roboto" w:hAnsi="Roboto" w:cs="Calibri"/>
                <w:color w:val="000000"/>
                <w:sz w:val="18"/>
                <w:szCs w:val="18"/>
              </w:rPr>
              <w:t xml:space="preserve">2.411.448.744,52 </w:t>
            </w:r>
          </w:p>
        </w:tc>
        <w:tc>
          <w:tcPr>
            <w:tcW w:w="547" w:type="pct"/>
            <w:vMerge w:val="restart"/>
            <w:tcMar/>
            <w:vAlign w:val="center"/>
          </w:tcPr>
          <w:p w:rsidRPr="00B365A5" w:rsidR="00956DA4" w:rsidP="005B26DF" w:rsidRDefault="00956DA4" w14:paraId="47E216A5" w14:textId="77777777">
            <w:pPr>
              <w:jc w:val="center"/>
              <w:rPr>
                <w:rFonts w:ascii="Roboto" w:hAnsi="Roboto" w:cs="Calibri"/>
                <w:color w:val="000000"/>
                <w:sz w:val="18"/>
                <w:szCs w:val="18"/>
              </w:rPr>
            </w:pPr>
            <w:r w:rsidRPr="00B365A5">
              <w:rPr>
                <w:rFonts w:ascii="Roboto" w:hAnsi="Roboto" w:cs="Calibri"/>
                <w:color w:val="000000"/>
                <w:sz w:val="18"/>
                <w:szCs w:val="18"/>
              </w:rPr>
              <w:t>82,33%</w:t>
            </w:r>
          </w:p>
        </w:tc>
      </w:tr>
      <w:tr w:rsidRPr="00B365A5" w:rsidR="00956DA4" w:rsidTr="7B5AAD3A" w14:paraId="67284EF8" w14:textId="77777777">
        <w:tc>
          <w:tcPr>
            <w:tcW w:w="388" w:type="pct"/>
            <w:tcMar/>
            <w:vAlign w:val="center"/>
          </w:tcPr>
          <w:p w:rsidRPr="00B365A5" w:rsidR="00956DA4" w:rsidP="005B26DF" w:rsidRDefault="00956DA4" w14:paraId="51222ECB"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2769F7B1" w14:textId="77777777">
            <w:pPr>
              <w:jc w:val="both"/>
              <w:rPr>
                <w:rFonts w:ascii="Roboto" w:hAnsi="Roboto" w:cs="Calibri"/>
                <w:color w:val="000000"/>
                <w:sz w:val="18"/>
                <w:szCs w:val="18"/>
              </w:rPr>
            </w:pPr>
            <w:r w:rsidRPr="00B365A5">
              <w:rPr>
                <w:rFonts w:ascii="Roboto" w:hAnsi="Roboto" w:cs="Calibri"/>
                <w:sz w:val="18"/>
                <w:szCs w:val="18"/>
              </w:rPr>
              <w:t>Supervisar dentro del año el 100% de las entidades, grupos y conglomerados financieros programados conforme con la macroplanificación en el período</w:t>
            </w:r>
          </w:p>
        </w:tc>
        <w:tc>
          <w:tcPr>
            <w:tcW w:w="1094" w:type="pct"/>
            <w:vMerge/>
            <w:tcMar/>
            <w:vAlign w:val="center"/>
          </w:tcPr>
          <w:p w:rsidRPr="00B365A5" w:rsidR="00956DA4" w:rsidP="005B26DF" w:rsidRDefault="00956DA4" w14:paraId="275001E4"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43655155"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20EE0AFD" w14:textId="77777777">
            <w:pPr>
              <w:jc w:val="right"/>
              <w:rPr>
                <w:rFonts w:ascii="Roboto" w:hAnsi="Roboto" w:cs="Calibri"/>
                <w:color w:val="000000"/>
                <w:sz w:val="18"/>
                <w:szCs w:val="18"/>
              </w:rPr>
            </w:pPr>
          </w:p>
        </w:tc>
      </w:tr>
      <w:tr w:rsidRPr="00B365A5" w:rsidR="00956DA4" w:rsidTr="7B5AAD3A" w14:paraId="458CC90A" w14:textId="77777777">
        <w:tc>
          <w:tcPr>
            <w:tcW w:w="388" w:type="pct"/>
            <w:tcMar/>
            <w:vAlign w:val="center"/>
          </w:tcPr>
          <w:p w:rsidRPr="00B365A5" w:rsidR="00956DA4" w:rsidP="005B26DF" w:rsidRDefault="00956DA4" w14:paraId="106A6FBD"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5E4D71DC" w14:textId="77777777">
            <w:pPr>
              <w:jc w:val="both"/>
              <w:rPr>
                <w:rFonts w:ascii="Roboto" w:hAnsi="Roboto" w:cs="Calibri"/>
                <w:color w:val="000000"/>
                <w:sz w:val="18"/>
                <w:szCs w:val="18"/>
              </w:rPr>
            </w:pPr>
            <w:r w:rsidRPr="00B365A5">
              <w:rPr>
                <w:rFonts w:ascii="Roboto" w:hAnsi="Roboto" w:cs="Calibri"/>
                <w:sz w:val="18"/>
                <w:szCs w:val="18"/>
              </w:rPr>
              <w:t>Aportar el 100% de los recursos de supervisión requeridos para coadyuvar en el cumplimiento del plan de trabajo de los proyectos estratégicos en el período conforme lo programado</w:t>
            </w:r>
          </w:p>
        </w:tc>
        <w:tc>
          <w:tcPr>
            <w:tcW w:w="1094" w:type="pct"/>
            <w:vMerge/>
            <w:tcMar/>
            <w:vAlign w:val="center"/>
          </w:tcPr>
          <w:p w:rsidRPr="00B365A5" w:rsidR="00956DA4" w:rsidP="005B26DF" w:rsidRDefault="00956DA4" w14:paraId="5C15FAB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523FE04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778BB432" w14:textId="77777777">
            <w:pPr>
              <w:jc w:val="right"/>
              <w:rPr>
                <w:rFonts w:ascii="Roboto" w:hAnsi="Roboto" w:cs="Calibri"/>
                <w:color w:val="000000"/>
                <w:sz w:val="18"/>
                <w:szCs w:val="18"/>
              </w:rPr>
            </w:pPr>
          </w:p>
        </w:tc>
      </w:tr>
      <w:tr w:rsidRPr="00B365A5" w:rsidR="00956DA4" w:rsidTr="7B5AAD3A" w14:paraId="38581220" w14:textId="77777777">
        <w:tc>
          <w:tcPr>
            <w:tcW w:w="388" w:type="pct"/>
            <w:tcMar/>
            <w:vAlign w:val="center"/>
          </w:tcPr>
          <w:p w:rsidRPr="00B365A5" w:rsidR="00956DA4" w:rsidP="005B26DF" w:rsidRDefault="00956DA4" w14:paraId="45096D9B"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15BEBF82" w14:textId="77777777">
            <w:pPr>
              <w:jc w:val="both"/>
              <w:rPr>
                <w:rFonts w:ascii="Roboto" w:hAnsi="Roboto" w:cs="Calibri"/>
                <w:color w:val="000000"/>
                <w:sz w:val="18"/>
                <w:szCs w:val="18"/>
              </w:rPr>
            </w:pPr>
            <w:r w:rsidRPr="00B365A5">
              <w:rPr>
                <w:rFonts w:ascii="Roboto" w:hAnsi="Roboto" w:cs="Calibri"/>
                <w:sz w:val="18"/>
                <w:szCs w:val="18"/>
              </w:rPr>
              <w:t>Atender en un 100% los requerimientos de los clientes internos y externos diferentes a los intermediarios financieros en el periodo conforme lo programado</w:t>
            </w:r>
          </w:p>
        </w:tc>
        <w:tc>
          <w:tcPr>
            <w:tcW w:w="1094" w:type="pct"/>
            <w:vMerge/>
            <w:tcMar/>
            <w:vAlign w:val="center"/>
          </w:tcPr>
          <w:p w:rsidRPr="00B365A5" w:rsidR="00956DA4" w:rsidP="005B26DF" w:rsidRDefault="00956DA4" w14:paraId="51C59CCA"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51CE4ED"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0870F05" w14:textId="77777777">
            <w:pPr>
              <w:jc w:val="right"/>
              <w:rPr>
                <w:rFonts w:ascii="Roboto" w:hAnsi="Roboto" w:cs="Calibri"/>
                <w:color w:val="000000"/>
                <w:sz w:val="18"/>
                <w:szCs w:val="18"/>
              </w:rPr>
            </w:pPr>
          </w:p>
        </w:tc>
      </w:tr>
      <w:tr w:rsidRPr="00B365A5" w:rsidR="00956DA4" w:rsidTr="7B5AAD3A" w14:paraId="3FBAB6CD" w14:textId="77777777">
        <w:trPr>
          <w:trHeight w:val="290"/>
        </w:trPr>
        <w:tc>
          <w:tcPr>
            <w:tcW w:w="5000" w:type="pct"/>
            <w:gridSpan w:val="5"/>
            <w:shd w:val="clear" w:color="auto" w:fill="D9D9D9" w:themeFill="background1" w:themeFillShade="D9"/>
            <w:tcMar/>
            <w:vAlign w:val="center"/>
          </w:tcPr>
          <w:p w:rsidRPr="00B365A5" w:rsidR="00956DA4" w:rsidP="005B26DF" w:rsidRDefault="00956DA4" w14:paraId="25BC3144"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Supervisión II</w:t>
            </w:r>
          </w:p>
        </w:tc>
      </w:tr>
      <w:tr w:rsidRPr="00B365A5" w:rsidR="00956DA4" w:rsidTr="7B5AAD3A" w14:paraId="58FE0152" w14:textId="77777777">
        <w:tc>
          <w:tcPr>
            <w:tcW w:w="388" w:type="pct"/>
            <w:tcMar/>
            <w:vAlign w:val="center"/>
          </w:tcPr>
          <w:p w:rsidRPr="00B365A5" w:rsidR="00956DA4" w:rsidP="005B26DF" w:rsidRDefault="00956DA4" w14:paraId="790399AE"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1A2BA5CB" w14:textId="77777777">
            <w:pPr>
              <w:jc w:val="both"/>
              <w:rPr>
                <w:rFonts w:ascii="Roboto" w:hAnsi="Roboto" w:cs="Calibri"/>
                <w:sz w:val="18"/>
                <w:szCs w:val="18"/>
              </w:rPr>
            </w:pPr>
            <w:r w:rsidRPr="00B365A5">
              <w:rPr>
                <w:rFonts w:ascii="Roboto" w:hAnsi="Roboto" w:cs="Calibri"/>
                <w:sz w:val="18"/>
                <w:szCs w:val="18"/>
              </w:rPr>
              <w:t>Efectuar el 100% del monitoreo y análisis de las entidades, grupos y conglomerados financieros de acuerdo con lo programado en el período</w:t>
            </w:r>
          </w:p>
        </w:tc>
        <w:tc>
          <w:tcPr>
            <w:tcW w:w="1094" w:type="pct"/>
            <w:vMerge w:val="restart"/>
            <w:tcMar/>
            <w:vAlign w:val="center"/>
          </w:tcPr>
          <w:p w:rsidRPr="00B365A5" w:rsidR="00956DA4" w:rsidP="005B26DF" w:rsidRDefault="00956DA4" w14:paraId="178420B5" w14:textId="77777777">
            <w:pPr>
              <w:jc w:val="right"/>
              <w:rPr>
                <w:rFonts w:ascii="Roboto" w:hAnsi="Roboto" w:cs="Calibri"/>
                <w:color w:val="000000"/>
                <w:sz w:val="18"/>
                <w:szCs w:val="18"/>
              </w:rPr>
            </w:pPr>
            <w:r w:rsidRPr="00B365A5">
              <w:rPr>
                <w:rFonts w:ascii="Roboto" w:hAnsi="Roboto" w:cs="Calibri"/>
                <w:color w:val="000000"/>
                <w:sz w:val="18"/>
                <w:szCs w:val="18"/>
              </w:rPr>
              <w:t xml:space="preserve">2.973.777.562,48 </w:t>
            </w:r>
          </w:p>
        </w:tc>
        <w:tc>
          <w:tcPr>
            <w:tcW w:w="1095" w:type="pct"/>
            <w:vMerge w:val="restart"/>
            <w:tcMar/>
            <w:vAlign w:val="center"/>
          </w:tcPr>
          <w:p w:rsidRPr="00B365A5" w:rsidR="00956DA4" w:rsidP="005B26DF" w:rsidRDefault="00956DA4" w14:paraId="42E78FED" w14:textId="77777777">
            <w:pPr>
              <w:jc w:val="right"/>
              <w:rPr>
                <w:rFonts w:ascii="Roboto" w:hAnsi="Roboto" w:cs="Calibri"/>
                <w:color w:val="000000"/>
                <w:sz w:val="18"/>
                <w:szCs w:val="18"/>
              </w:rPr>
            </w:pPr>
            <w:r w:rsidRPr="00B365A5">
              <w:rPr>
                <w:rFonts w:ascii="Roboto" w:hAnsi="Roboto" w:cs="Calibri"/>
                <w:color w:val="000000"/>
                <w:sz w:val="18"/>
                <w:szCs w:val="18"/>
              </w:rPr>
              <w:t xml:space="preserve">2.504.106.370,84 </w:t>
            </w:r>
          </w:p>
        </w:tc>
        <w:tc>
          <w:tcPr>
            <w:tcW w:w="547" w:type="pct"/>
            <w:vMerge w:val="restart"/>
            <w:tcMar/>
            <w:vAlign w:val="center"/>
          </w:tcPr>
          <w:p w:rsidRPr="00B365A5" w:rsidR="00956DA4" w:rsidP="005B26DF" w:rsidRDefault="00956DA4" w14:paraId="48895E93" w14:textId="77777777">
            <w:pPr>
              <w:jc w:val="center"/>
              <w:rPr>
                <w:rFonts w:ascii="Roboto" w:hAnsi="Roboto" w:cs="Calibri"/>
                <w:color w:val="000000"/>
                <w:sz w:val="18"/>
                <w:szCs w:val="18"/>
              </w:rPr>
            </w:pPr>
            <w:r w:rsidRPr="00B365A5">
              <w:rPr>
                <w:rFonts w:ascii="Roboto" w:hAnsi="Roboto" w:cs="Calibri"/>
                <w:color w:val="000000"/>
                <w:sz w:val="18"/>
                <w:szCs w:val="18"/>
              </w:rPr>
              <w:t>84,21%</w:t>
            </w:r>
          </w:p>
        </w:tc>
      </w:tr>
      <w:tr w:rsidRPr="00B365A5" w:rsidR="00956DA4" w:rsidTr="7B5AAD3A" w14:paraId="7252D118" w14:textId="77777777">
        <w:tc>
          <w:tcPr>
            <w:tcW w:w="388" w:type="pct"/>
            <w:tcMar/>
            <w:vAlign w:val="center"/>
          </w:tcPr>
          <w:p w:rsidRPr="00B365A5" w:rsidR="00956DA4" w:rsidP="005B26DF" w:rsidRDefault="00956DA4" w14:paraId="2385916A"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56285531" w14:textId="77777777">
            <w:pPr>
              <w:jc w:val="both"/>
              <w:rPr>
                <w:rFonts w:ascii="Roboto" w:hAnsi="Roboto" w:cs="Calibri"/>
                <w:sz w:val="18"/>
                <w:szCs w:val="18"/>
              </w:rPr>
            </w:pPr>
            <w:r w:rsidRPr="00B365A5">
              <w:rPr>
                <w:rFonts w:ascii="Roboto" w:hAnsi="Roboto" w:cs="Calibri"/>
                <w:sz w:val="18"/>
                <w:szCs w:val="18"/>
              </w:rPr>
              <w:t>Supervisar dentro del año el 100% las entidades, grupos y conglomerados financieros programados conforme con la macroplanificación en el período</w:t>
            </w:r>
          </w:p>
        </w:tc>
        <w:tc>
          <w:tcPr>
            <w:tcW w:w="1094" w:type="pct"/>
            <w:vMerge/>
            <w:tcMar/>
            <w:vAlign w:val="center"/>
          </w:tcPr>
          <w:p w:rsidRPr="00B365A5" w:rsidR="00956DA4" w:rsidP="005B26DF" w:rsidRDefault="00956DA4" w14:paraId="64590FCA"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47BFB42A"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206F8BCC" w14:textId="77777777">
            <w:pPr>
              <w:jc w:val="right"/>
              <w:rPr>
                <w:rFonts w:ascii="Roboto" w:hAnsi="Roboto" w:cs="Calibri"/>
                <w:color w:val="000000"/>
                <w:sz w:val="18"/>
                <w:szCs w:val="18"/>
              </w:rPr>
            </w:pPr>
          </w:p>
        </w:tc>
      </w:tr>
      <w:tr w:rsidRPr="00B365A5" w:rsidR="00956DA4" w:rsidTr="7B5AAD3A" w14:paraId="14069C57" w14:textId="77777777">
        <w:tc>
          <w:tcPr>
            <w:tcW w:w="388" w:type="pct"/>
            <w:tcMar/>
            <w:vAlign w:val="center"/>
          </w:tcPr>
          <w:p w:rsidRPr="00B365A5" w:rsidR="00956DA4" w:rsidP="005B26DF" w:rsidRDefault="00956DA4" w14:paraId="6E2C8A90"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3DCCB877" w14:textId="77777777">
            <w:pPr>
              <w:jc w:val="both"/>
              <w:rPr>
                <w:rFonts w:ascii="Roboto" w:hAnsi="Roboto" w:cs="Calibri"/>
                <w:sz w:val="18"/>
                <w:szCs w:val="18"/>
              </w:rPr>
            </w:pPr>
            <w:r w:rsidRPr="00B365A5">
              <w:rPr>
                <w:rFonts w:ascii="Roboto" w:hAnsi="Roboto" w:cs="Calibri"/>
                <w:sz w:val="18"/>
                <w:szCs w:val="18"/>
              </w:rPr>
              <w:t>Aportar el 100% de los recursos de supervisión requeridos para coadyuvar en el cumplimiento del plan de trabajo de los proyectos estratégicos en el período conforme lo programado</w:t>
            </w:r>
          </w:p>
        </w:tc>
        <w:tc>
          <w:tcPr>
            <w:tcW w:w="1094" w:type="pct"/>
            <w:vMerge/>
            <w:tcMar/>
            <w:vAlign w:val="center"/>
          </w:tcPr>
          <w:p w:rsidRPr="00B365A5" w:rsidR="00956DA4" w:rsidP="005B26DF" w:rsidRDefault="00956DA4" w14:paraId="71CD7456"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71F4EF8A"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C967B57" w14:textId="77777777">
            <w:pPr>
              <w:jc w:val="right"/>
              <w:rPr>
                <w:rFonts w:ascii="Roboto" w:hAnsi="Roboto" w:cs="Calibri"/>
                <w:color w:val="000000"/>
                <w:sz w:val="18"/>
                <w:szCs w:val="18"/>
              </w:rPr>
            </w:pPr>
          </w:p>
        </w:tc>
      </w:tr>
      <w:tr w:rsidRPr="00B365A5" w:rsidR="00956DA4" w:rsidTr="7B5AAD3A" w14:paraId="5B6109C4" w14:textId="77777777">
        <w:tc>
          <w:tcPr>
            <w:tcW w:w="388" w:type="pct"/>
            <w:tcMar/>
            <w:vAlign w:val="center"/>
          </w:tcPr>
          <w:p w:rsidRPr="00B365A5" w:rsidR="00956DA4" w:rsidP="005B26DF" w:rsidRDefault="00956DA4" w14:paraId="5CA86003"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42784BF3" w14:textId="77777777">
            <w:pPr>
              <w:jc w:val="both"/>
              <w:rPr>
                <w:rFonts w:ascii="Roboto" w:hAnsi="Roboto" w:cs="Calibri"/>
                <w:sz w:val="18"/>
                <w:szCs w:val="18"/>
              </w:rPr>
            </w:pPr>
            <w:r w:rsidRPr="00B365A5">
              <w:rPr>
                <w:rFonts w:ascii="Roboto" w:hAnsi="Roboto" w:cs="Calibri"/>
                <w:sz w:val="18"/>
                <w:szCs w:val="18"/>
              </w:rPr>
              <w:t>Atender en un 100% los requerimientos de los clientes internos y externos, diferentes a los intermediarios financieros, en el período conforme lo programado</w:t>
            </w:r>
          </w:p>
        </w:tc>
        <w:tc>
          <w:tcPr>
            <w:tcW w:w="1094" w:type="pct"/>
            <w:vMerge/>
            <w:tcMar/>
            <w:vAlign w:val="center"/>
          </w:tcPr>
          <w:p w:rsidRPr="00B365A5" w:rsidR="00956DA4" w:rsidP="005B26DF" w:rsidRDefault="00956DA4" w14:paraId="1C068298"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40CCC87A"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0B33C033" w14:textId="77777777">
            <w:pPr>
              <w:jc w:val="right"/>
              <w:rPr>
                <w:rFonts w:ascii="Roboto" w:hAnsi="Roboto" w:cs="Calibri"/>
                <w:color w:val="000000"/>
                <w:sz w:val="18"/>
                <w:szCs w:val="18"/>
              </w:rPr>
            </w:pPr>
          </w:p>
        </w:tc>
      </w:tr>
      <w:tr w:rsidRPr="00B365A5" w:rsidR="00956DA4" w:rsidTr="7B5AAD3A" w14:paraId="59458B6F" w14:textId="77777777">
        <w:tc>
          <w:tcPr>
            <w:tcW w:w="5000" w:type="pct"/>
            <w:gridSpan w:val="5"/>
            <w:shd w:val="clear" w:color="auto" w:fill="D9D9D9" w:themeFill="background1" w:themeFillShade="D9"/>
            <w:tcMar/>
            <w:vAlign w:val="center"/>
          </w:tcPr>
          <w:p w:rsidRPr="00B365A5" w:rsidR="00956DA4" w:rsidP="005B26DF" w:rsidRDefault="00956DA4" w14:paraId="34C0889C"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Supervisión Riesgos</w:t>
            </w:r>
          </w:p>
        </w:tc>
      </w:tr>
      <w:tr w:rsidRPr="00B365A5" w:rsidR="00956DA4" w:rsidTr="7B5AAD3A" w14:paraId="34C22777" w14:textId="77777777">
        <w:tc>
          <w:tcPr>
            <w:tcW w:w="388" w:type="pct"/>
            <w:tcMar/>
            <w:vAlign w:val="center"/>
          </w:tcPr>
          <w:p w:rsidRPr="00B365A5" w:rsidR="00956DA4" w:rsidP="005B26DF" w:rsidRDefault="00956DA4" w14:paraId="5C02F518"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78817667" w14:textId="77777777">
            <w:pPr>
              <w:jc w:val="both"/>
              <w:rPr>
                <w:rFonts w:ascii="Roboto" w:hAnsi="Roboto" w:cs="Calibri"/>
                <w:sz w:val="18"/>
                <w:szCs w:val="18"/>
              </w:rPr>
            </w:pPr>
            <w:r w:rsidRPr="00B365A5">
              <w:rPr>
                <w:rFonts w:ascii="Roboto" w:hAnsi="Roboto" w:cs="Calibri"/>
                <w:b/>
                <w:bCs/>
                <w:sz w:val="18"/>
                <w:szCs w:val="18"/>
              </w:rPr>
              <w:t>Nota:</w:t>
            </w:r>
            <w:r w:rsidRPr="00B365A5">
              <w:rPr>
                <w:rFonts w:ascii="Roboto" w:hAnsi="Roboto" w:cs="Calibri"/>
                <w:sz w:val="18"/>
                <w:szCs w:val="18"/>
              </w:rPr>
              <w:t xml:space="preserve">  Esta División es de reciente creación, </w:t>
            </w:r>
            <w:r w:rsidRPr="00B365A5">
              <w:rPr>
                <w:rFonts w:ascii="Roboto" w:hAnsi="Roboto" w:cs="Calibri"/>
                <w:color w:val="000000"/>
                <w:sz w:val="18"/>
                <w:szCs w:val="18"/>
              </w:rPr>
              <w:t>por lo cual está en proceso de formulación de un POI, con el propósito de cumplir con su objetivo, el cual es d</w:t>
            </w:r>
            <w:r w:rsidRPr="00B365A5">
              <w:rPr>
                <w:rFonts w:ascii="Roboto" w:hAnsi="Roboto" w:cs="Calibri"/>
                <w:sz w:val="18"/>
                <w:szCs w:val="18"/>
              </w:rPr>
              <w:t>irigir y ejecutar las labores de apoyo especializado de los riesgos a nivel individual y consolidado que debe brindar a las Divisiones de Supervisión, a efectos de determinar la calificación de las entidades supervisadas, así como el perfil de riesgo de las entidades y de los grupos y conglomerados financieros.  Asimismo, desarrollar la supervisión macroprudencial y evaluar las metodologías, herramientas y modelos que utilizan las entidades, los grupos y conglomerados financieros para la gestión de los diferentes riesgos.  En el cuadro 12 se brinda más información sobre lo realizado en el semestre.</w:t>
            </w:r>
          </w:p>
        </w:tc>
        <w:tc>
          <w:tcPr>
            <w:tcW w:w="1094" w:type="pct"/>
            <w:tcMar/>
            <w:vAlign w:val="center"/>
          </w:tcPr>
          <w:p w:rsidRPr="00B365A5" w:rsidR="00956DA4" w:rsidP="005B26DF" w:rsidRDefault="00956DA4" w14:paraId="19A841B6" w14:textId="77777777">
            <w:pPr>
              <w:jc w:val="right"/>
              <w:rPr>
                <w:rFonts w:ascii="Roboto" w:hAnsi="Roboto" w:cs="Calibri"/>
                <w:color w:val="000000"/>
                <w:sz w:val="18"/>
                <w:szCs w:val="18"/>
              </w:rPr>
            </w:pPr>
            <w:r w:rsidRPr="00B365A5">
              <w:rPr>
                <w:rFonts w:ascii="Roboto" w:hAnsi="Roboto" w:cs="Calibri"/>
                <w:color w:val="000000"/>
                <w:sz w:val="18"/>
                <w:szCs w:val="18"/>
              </w:rPr>
              <w:t xml:space="preserve">2.536.039.174,73 </w:t>
            </w:r>
          </w:p>
        </w:tc>
        <w:tc>
          <w:tcPr>
            <w:tcW w:w="1095" w:type="pct"/>
            <w:tcMar/>
            <w:vAlign w:val="center"/>
          </w:tcPr>
          <w:p w:rsidRPr="00B365A5" w:rsidR="00956DA4" w:rsidP="005B26DF" w:rsidRDefault="00956DA4" w14:paraId="66ED92FF" w14:textId="77777777">
            <w:pPr>
              <w:jc w:val="right"/>
              <w:rPr>
                <w:rFonts w:ascii="Roboto" w:hAnsi="Roboto" w:cs="Calibri"/>
                <w:color w:val="000000"/>
                <w:sz w:val="18"/>
                <w:szCs w:val="18"/>
              </w:rPr>
            </w:pPr>
            <w:r w:rsidRPr="00B365A5">
              <w:rPr>
                <w:rFonts w:ascii="Roboto" w:hAnsi="Roboto" w:cs="Calibri"/>
                <w:color w:val="000000"/>
                <w:sz w:val="18"/>
                <w:szCs w:val="18"/>
              </w:rPr>
              <w:t xml:space="preserve">1.868.918.120,94 </w:t>
            </w:r>
          </w:p>
        </w:tc>
        <w:tc>
          <w:tcPr>
            <w:tcW w:w="547" w:type="pct"/>
            <w:tcMar/>
            <w:vAlign w:val="center"/>
          </w:tcPr>
          <w:p w:rsidRPr="00B365A5" w:rsidR="00956DA4" w:rsidP="005B26DF" w:rsidRDefault="00956DA4" w14:paraId="432D1D19" w14:textId="77777777">
            <w:pPr>
              <w:jc w:val="center"/>
              <w:rPr>
                <w:rFonts w:ascii="Roboto" w:hAnsi="Roboto" w:cs="Calibri"/>
                <w:color w:val="000000"/>
                <w:sz w:val="18"/>
                <w:szCs w:val="18"/>
              </w:rPr>
            </w:pPr>
            <w:r w:rsidRPr="00B365A5">
              <w:rPr>
                <w:rFonts w:ascii="Roboto" w:hAnsi="Roboto" w:cs="Calibri"/>
                <w:color w:val="000000"/>
                <w:sz w:val="18"/>
                <w:szCs w:val="18"/>
              </w:rPr>
              <w:t>73,69%</w:t>
            </w:r>
          </w:p>
        </w:tc>
      </w:tr>
      <w:tr w:rsidRPr="00B365A5" w:rsidR="00956DA4" w:rsidTr="7B5AAD3A" w14:paraId="60BB0714" w14:textId="77777777">
        <w:tc>
          <w:tcPr>
            <w:tcW w:w="5000" w:type="pct"/>
            <w:gridSpan w:val="5"/>
            <w:shd w:val="clear" w:color="auto" w:fill="D9D9D9" w:themeFill="background1" w:themeFillShade="D9"/>
            <w:tcMar/>
            <w:vAlign w:val="center"/>
          </w:tcPr>
          <w:p w:rsidRPr="00B365A5" w:rsidR="00956DA4" w:rsidP="005B26DF" w:rsidRDefault="00956DA4" w14:paraId="1770E2D7"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Resolución</w:t>
            </w:r>
          </w:p>
        </w:tc>
      </w:tr>
      <w:tr w:rsidRPr="00B365A5" w:rsidR="00956DA4" w:rsidTr="7B5AAD3A" w14:paraId="369C219E" w14:textId="77777777">
        <w:tc>
          <w:tcPr>
            <w:tcW w:w="388" w:type="pct"/>
            <w:shd w:val="clear" w:color="auto" w:fill="FFFFFF" w:themeFill="background1"/>
            <w:tcMar/>
            <w:vAlign w:val="center"/>
          </w:tcPr>
          <w:p w:rsidRPr="00B365A5" w:rsidR="00956DA4" w:rsidP="005B26DF" w:rsidRDefault="00956DA4" w14:paraId="020B7438" w14:textId="77777777">
            <w:pPr>
              <w:rPr>
                <w:rFonts w:ascii="Roboto" w:hAnsi="Roboto" w:cs="Calibri"/>
                <w:b/>
                <w:bCs/>
                <w:color w:val="000000" w:themeColor="text1"/>
                <w:sz w:val="18"/>
                <w:szCs w:val="18"/>
              </w:rPr>
            </w:pPr>
            <w:r w:rsidRPr="00B365A5">
              <w:rPr>
                <w:rFonts w:ascii="Roboto" w:hAnsi="Roboto" w:cs="Calibri"/>
                <w:color w:val="000000"/>
                <w:sz w:val="18"/>
                <w:szCs w:val="18"/>
              </w:rPr>
              <w:t>1</w:t>
            </w:r>
          </w:p>
        </w:tc>
        <w:tc>
          <w:tcPr>
            <w:tcW w:w="1877" w:type="pct"/>
            <w:shd w:val="clear" w:color="auto" w:fill="FFFFFF" w:themeFill="background1"/>
            <w:tcMar/>
            <w:vAlign w:val="center"/>
          </w:tcPr>
          <w:p w:rsidRPr="00B365A5" w:rsidR="00956DA4" w:rsidP="005B26DF" w:rsidRDefault="00956DA4" w14:paraId="0C7635AE" w14:textId="77777777">
            <w:pPr>
              <w:jc w:val="both"/>
              <w:rPr>
                <w:rFonts w:ascii="Roboto" w:hAnsi="Roboto" w:cs="Calibri"/>
                <w:color w:val="000000"/>
                <w:sz w:val="18"/>
                <w:szCs w:val="18"/>
              </w:rPr>
            </w:pPr>
            <w:r w:rsidRPr="00B365A5">
              <w:rPr>
                <w:rFonts w:ascii="Roboto" w:hAnsi="Roboto" w:cs="Calibri"/>
                <w:b/>
                <w:bCs/>
                <w:color w:val="000000"/>
                <w:sz w:val="18"/>
                <w:szCs w:val="18"/>
              </w:rPr>
              <w:t>Nota:</w:t>
            </w:r>
            <w:r w:rsidRPr="00B365A5">
              <w:rPr>
                <w:rFonts w:ascii="Roboto" w:hAnsi="Roboto" w:cs="Calibri"/>
                <w:color w:val="000000"/>
                <w:sz w:val="18"/>
                <w:szCs w:val="18"/>
              </w:rPr>
              <w:t xml:space="preserve"> Esta División es de reciente creación, por lo cual está en proceso de formulación de un POI; sin embargo, se aclara que ha ejecutado funciones en pro de cumplir con su objetivo de dirigir la planificación y el análisis de las medidas que sería necesario implementar en el caso de que en alguna de las entidades supervisadas por Sugef sea declarada como inviable por parte de la Autoridad de Resolución (Conassif), con el objetivo de preservar la confianza en el Sistema Financiero Nacional y minimizar los efectos negativos en su estabilidad financiera y económica.  En el cuadro 12, se brinda información sobre las acciones particulares realizadas en el semestre.</w:t>
            </w:r>
          </w:p>
          <w:p w:rsidRPr="00B365A5" w:rsidR="00956DA4" w:rsidP="005B26DF" w:rsidRDefault="00956DA4" w14:paraId="2DF60392" w14:textId="77777777">
            <w:pPr>
              <w:jc w:val="both"/>
              <w:rPr>
                <w:rFonts w:ascii="Roboto" w:hAnsi="Roboto" w:cs="Calibri"/>
                <w:b/>
                <w:bCs/>
                <w:color w:val="000000" w:themeColor="text1"/>
                <w:sz w:val="18"/>
                <w:szCs w:val="18"/>
              </w:rPr>
            </w:pPr>
          </w:p>
        </w:tc>
        <w:tc>
          <w:tcPr>
            <w:tcW w:w="1094" w:type="pct"/>
            <w:shd w:val="clear" w:color="auto" w:fill="FFFFFF" w:themeFill="background1"/>
            <w:tcMar/>
            <w:vAlign w:val="center"/>
          </w:tcPr>
          <w:p w:rsidRPr="00B365A5" w:rsidR="00956DA4" w:rsidP="005B26DF" w:rsidRDefault="00956DA4" w14:paraId="51F3BAB7" w14:textId="77777777">
            <w:pPr>
              <w:jc w:val="right"/>
              <w:rPr>
                <w:rFonts w:ascii="Roboto" w:hAnsi="Roboto" w:cs="Calibri"/>
                <w:b/>
                <w:bCs/>
                <w:color w:val="000000" w:themeColor="text1"/>
                <w:sz w:val="18"/>
                <w:szCs w:val="18"/>
              </w:rPr>
            </w:pPr>
            <w:r w:rsidRPr="00B365A5">
              <w:rPr>
                <w:rFonts w:ascii="Roboto" w:hAnsi="Roboto" w:cs="Calibri"/>
                <w:color w:val="000000"/>
                <w:sz w:val="18"/>
                <w:szCs w:val="18"/>
              </w:rPr>
              <w:t xml:space="preserve">315.539.506,42 </w:t>
            </w:r>
          </w:p>
        </w:tc>
        <w:tc>
          <w:tcPr>
            <w:tcW w:w="1095" w:type="pct"/>
            <w:shd w:val="clear" w:color="auto" w:fill="FFFFFF" w:themeFill="background1"/>
            <w:tcMar/>
            <w:vAlign w:val="center"/>
          </w:tcPr>
          <w:p w:rsidRPr="00B365A5" w:rsidR="00956DA4" w:rsidP="005B26DF" w:rsidRDefault="00956DA4" w14:paraId="0E4EE267" w14:textId="77777777">
            <w:pPr>
              <w:jc w:val="right"/>
              <w:rPr>
                <w:rFonts w:ascii="Roboto" w:hAnsi="Roboto" w:cs="Calibri"/>
                <w:b/>
                <w:bCs/>
                <w:color w:val="000000" w:themeColor="text1"/>
                <w:sz w:val="18"/>
                <w:szCs w:val="18"/>
              </w:rPr>
            </w:pPr>
            <w:r w:rsidRPr="00B365A5">
              <w:rPr>
                <w:rFonts w:ascii="Roboto" w:hAnsi="Roboto" w:cs="Calibri"/>
                <w:color w:val="000000"/>
                <w:sz w:val="18"/>
                <w:szCs w:val="18"/>
              </w:rPr>
              <w:t xml:space="preserve">214.582.919,69 </w:t>
            </w:r>
          </w:p>
        </w:tc>
        <w:tc>
          <w:tcPr>
            <w:tcW w:w="547" w:type="pct"/>
            <w:shd w:val="clear" w:color="auto" w:fill="FFFFFF" w:themeFill="background1"/>
            <w:tcMar/>
            <w:vAlign w:val="center"/>
          </w:tcPr>
          <w:p w:rsidRPr="00B365A5" w:rsidR="00956DA4" w:rsidP="005B26DF" w:rsidRDefault="00956DA4" w14:paraId="03503208" w14:textId="77777777">
            <w:pPr>
              <w:jc w:val="center"/>
              <w:rPr>
                <w:rFonts w:ascii="Roboto" w:hAnsi="Roboto" w:cs="Calibri"/>
                <w:b/>
                <w:bCs/>
                <w:color w:val="000000" w:themeColor="text1"/>
                <w:sz w:val="18"/>
                <w:szCs w:val="18"/>
              </w:rPr>
            </w:pPr>
            <w:r w:rsidRPr="00B365A5">
              <w:rPr>
                <w:rFonts w:ascii="Roboto" w:hAnsi="Roboto" w:cs="Calibri"/>
                <w:color w:val="000000"/>
                <w:sz w:val="18"/>
                <w:szCs w:val="18"/>
              </w:rPr>
              <w:t>68,01%</w:t>
            </w:r>
          </w:p>
        </w:tc>
      </w:tr>
      <w:tr w:rsidRPr="00B365A5" w:rsidR="00956DA4" w:rsidTr="7B5AAD3A" w14:paraId="24D6FDAD" w14:textId="77777777">
        <w:tc>
          <w:tcPr>
            <w:tcW w:w="5000" w:type="pct"/>
            <w:gridSpan w:val="5"/>
            <w:shd w:val="clear" w:color="auto" w:fill="D9D9D9" w:themeFill="background1" w:themeFillShade="D9"/>
            <w:tcMar/>
            <w:vAlign w:val="center"/>
          </w:tcPr>
          <w:p w:rsidRPr="00B365A5" w:rsidR="00956DA4" w:rsidP="005B26DF" w:rsidRDefault="00956DA4" w14:paraId="1EC27388"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de Servicios Técnicos/Departamento de Información Crediticia</w:t>
            </w:r>
          </w:p>
        </w:tc>
      </w:tr>
      <w:tr w:rsidRPr="00B365A5" w:rsidR="00956DA4" w:rsidTr="7B5AAD3A" w14:paraId="016EA70E" w14:textId="77777777">
        <w:tc>
          <w:tcPr>
            <w:tcW w:w="388" w:type="pct"/>
            <w:tcMar/>
            <w:vAlign w:val="center"/>
          </w:tcPr>
          <w:p w:rsidRPr="00B365A5" w:rsidR="00956DA4" w:rsidP="005B26DF" w:rsidRDefault="00956DA4" w14:paraId="66CEA472"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20879803" w14:textId="77777777">
            <w:pPr>
              <w:jc w:val="both"/>
              <w:rPr>
                <w:rFonts w:ascii="Roboto" w:hAnsi="Roboto" w:cs="Calibri"/>
                <w:sz w:val="18"/>
                <w:szCs w:val="18"/>
              </w:rPr>
            </w:pPr>
            <w:r w:rsidRPr="00B365A5">
              <w:rPr>
                <w:rFonts w:ascii="Roboto" w:hAnsi="Roboto" w:cs="Calibri"/>
                <w:sz w:val="18"/>
                <w:szCs w:val="18"/>
              </w:rPr>
              <w:t>Apoyar el desarrollo de los proyectos estratégicos programados en el Plan Estratégico, por medio del desarrollo de entregables y participación en reuniones durante el período 2024</w:t>
            </w:r>
          </w:p>
        </w:tc>
        <w:tc>
          <w:tcPr>
            <w:tcW w:w="1094" w:type="pct"/>
            <w:vMerge w:val="restart"/>
            <w:tcMar/>
            <w:vAlign w:val="center"/>
          </w:tcPr>
          <w:p w:rsidRPr="00B365A5" w:rsidR="00956DA4" w:rsidP="005B26DF" w:rsidRDefault="00956DA4" w14:paraId="0CDF6277" w14:textId="77777777">
            <w:pPr>
              <w:jc w:val="right"/>
              <w:rPr>
                <w:rFonts w:ascii="Roboto" w:hAnsi="Roboto" w:cs="Calibri"/>
                <w:color w:val="000000"/>
                <w:sz w:val="18"/>
                <w:szCs w:val="18"/>
              </w:rPr>
            </w:pPr>
            <w:r w:rsidRPr="00B365A5">
              <w:rPr>
                <w:rFonts w:ascii="Roboto" w:hAnsi="Roboto" w:cs="Calibri"/>
                <w:color w:val="000000"/>
                <w:sz w:val="18"/>
                <w:szCs w:val="18"/>
              </w:rPr>
              <w:t xml:space="preserve">1.225.743.720,55 </w:t>
            </w:r>
          </w:p>
        </w:tc>
        <w:tc>
          <w:tcPr>
            <w:tcW w:w="1095" w:type="pct"/>
            <w:vMerge w:val="restart"/>
            <w:tcMar/>
            <w:vAlign w:val="center"/>
          </w:tcPr>
          <w:p w:rsidRPr="00B365A5" w:rsidR="00956DA4" w:rsidP="005B26DF" w:rsidRDefault="00956DA4" w14:paraId="70D12B9F" w14:textId="77777777">
            <w:pPr>
              <w:jc w:val="right"/>
              <w:rPr>
                <w:rFonts w:ascii="Roboto" w:hAnsi="Roboto" w:cs="Calibri"/>
                <w:color w:val="000000"/>
                <w:sz w:val="18"/>
                <w:szCs w:val="18"/>
              </w:rPr>
            </w:pPr>
            <w:r w:rsidRPr="00B365A5">
              <w:rPr>
                <w:rFonts w:ascii="Roboto" w:hAnsi="Roboto" w:cs="Calibri"/>
                <w:color w:val="000000"/>
                <w:sz w:val="18"/>
                <w:szCs w:val="18"/>
              </w:rPr>
              <w:t xml:space="preserve">912.622.596,94 </w:t>
            </w:r>
          </w:p>
        </w:tc>
        <w:tc>
          <w:tcPr>
            <w:tcW w:w="547" w:type="pct"/>
            <w:vMerge w:val="restart"/>
            <w:tcMar/>
            <w:vAlign w:val="center"/>
          </w:tcPr>
          <w:p w:rsidRPr="00B365A5" w:rsidR="00956DA4" w:rsidP="005B26DF" w:rsidRDefault="00956DA4" w14:paraId="23835C0A" w14:textId="77777777">
            <w:pPr>
              <w:jc w:val="center"/>
              <w:rPr>
                <w:rFonts w:ascii="Roboto" w:hAnsi="Roboto" w:cs="Calibri"/>
                <w:color w:val="000000"/>
                <w:sz w:val="18"/>
                <w:szCs w:val="18"/>
              </w:rPr>
            </w:pPr>
            <w:r w:rsidRPr="00B365A5">
              <w:rPr>
                <w:rFonts w:ascii="Roboto" w:hAnsi="Roboto" w:cs="Calibri"/>
                <w:color w:val="000000"/>
                <w:sz w:val="18"/>
                <w:szCs w:val="18"/>
              </w:rPr>
              <w:t>74,45%</w:t>
            </w:r>
          </w:p>
        </w:tc>
      </w:tr>
      <w:tr w:rsidRPr="00B365A5" w:rsidR="00956DA4" w:rsidTr="7B5AAD3A" w14:paraId="5B4CF97A" w14:textId="77777777">
        <w:tc>
          <w:tcPr>
            <w:tcW w:w="388" w:type="pct"/>
            <w:tcMar/>
            <w:vAlign w:val="center"/>
          </w:tcPr>
          <w:p w:rsidRPr="00B365A5" w:rsidR="00956DA4" w:rsidP="005B26DF" w:rsidRDefault="00956DA4" w14:paraId="0D0B7923"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0C32FE46" w14:textId="77777777">
            <w:pPr>
              <w:jc w:val="both"/>
              <w:rPr>
                <w:rFonts w:ascii="Roboto" w:hAnsi="Roboto" w:cs="Calibri"/>
                <w:sz w:val="18"/>
                <w:szCs w:val="18"/>
              </w:rPr>
            </w:pPr>
            <w:r w:rsidRPr="00B365A5">
              <w:rPr>
                <w:rFonts w:ascii="Roboto" w:hAnsi="Roboto" w:cs="Calibri"/>
                <w:sz w:val="18"/>
                <w:szCs w:val="18"/>
              </w:rPr>
              <w:t>Apoyar la operativa del sistema de gestión de calidad y los requerimientos de la Auditoría Interna de CONASSIF por medio de una distribución de labores que asegure su atención oportuna durante el período 2024</w:t>
            </w:r>
          </w:p>
        </w:tc>
        <w:tc>
          <w:tcPr>
            <w:tcW w:w="1094" w:type="pct"/>
            <w:vMerge/>
            <w:tcMar/>
            <w:vAlign w:val="center"/>
          </w:tcPr>
          <w:p w:rsidRPr="00B365A5" w:rsidR="00956DA4" w:rsidP="005B26DF" w:rsidRDefault="00956DA4" w14:paraId="1B51782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1F7AE1D2"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836043A" w14:textId="77777777">
            <w:pPr>
              <w:jc w:val="right"/>
              <w:rPr>
                <w:rFonts w:ascii="Roboto" w:hAnsi="Roboto" w:cs="Calibri"/>
                <w:color w:val="000000"/>
                <w:sz w:val="18"/>
                <w:szCs w:val="18"/>
              </w:rPr>
            </w:pPr>
          </w:p>
        </w:tc>
      </w:tr>
      <w:tr w:rsidRPr="00B365A5" w:rsidR="00956DA4" w:rsidTr="7B5AAD3A" w14:paraId="0954F342" w14:textId="77777777">
        <w:tc>
          <w:tcPr>
            <w:tcW w:w="388" w:type="pct"/>
            <w:tcMar/>
            <w:vAlign w:val="center"/>
          </w:tcPr>
          <w:p w:rsidRPr="00B365A5" w:rsidR="00956DA4" w:rsidP="005B26DF" w:rsidRDefault="00956DA4" w14:paraId="330B9BBB"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5F6229AD" w14:textId="77777777">
            <w:pPr>
              <w:jc w:val="both"/>
              <w:rPr>
                <w:rFonts w:ascii="Roboto" w:hAnsi="Roboto" w:cs="Calibri"/>
                <w:sz w:val="18"/>
                <w:szCs w:val="18"/>
              </w:rPr>
            </w:pPr>
            <w:r w:rsidRPr="00B365A5">
              <w:rPr>
                <w:rFonts w:ascii="Roboto" w:hAnsi="Roboto" w:cs="Calibri"/>
                <w:sz w:val="18"/>
                <w:szCs w:val="18"/>
              </w:rPr>
              <w:t>Ejecutar oportunamente el 100% de las acciones de control sobre límites legales y regulatorios, así como la atención de trámites de autorización y procesos asociados durante el período 2024</w:t>
            </w:r>
          </w:p>
        </w:tc>
        <w:tc>
          <w:tcPr>
            <w:tcW w:w="1094" w:type="pct"/>
            <w:vMerge/>
            <w:tcMar/>
            <w:vAlign w:val="center"/>
          </w:tcPr>
          <w:p w:rsidRPr="00B365A5" w:rsidR="00956DA4" w:rsidP="005B26DF" w:rsidRDefault="00956DA4" w14:paraId="53E5BC6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F7953C5"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C8F87AE" w14:textId="77777777">
            <w:pPr>
              <w:jc w:val="right"/>
              <w:rPr>
                <w:rFonts w:ascii="Roboto" w:hAnsi="Roboto" w:cs="Calibri"/>
                <w:color w:val="000000"/>
                <w:sz w:val="18"/>
                <w:szCs w:val="18"/>
              </w:rPr>
            </w:pPr>
          </w:p>
        </w:tc>
      </w:tr>
      <w:tr w:rsidRPr="00B365A5" w:rsidR="00956DA4" w:rsidTr="7B5AAD3A" w14:paraId="143AC7A2" w14:textId="77777777">
        <w:tc>
          <w:tcPr>
            <w:tcW w:w="388" w:type="pct"/>
            <w:tcMar/>
            <w:vAlign w:val="center"/>
          </w:tcPr>
          <w:p w:rsidRPr="00B365A5" w:rsidR="00956DA4" w:rsidP="005B26DF" w:rsidRDefault="00956DA4" w14:paraId="1B04E4AD"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25C56F15" w14:textId="77777777">
            <w:pPr>
              <w:jc w:val="both"/>
              <w:rPr>
                <w:rFonts w:ascii="Roboto" w:hAnsi="Roboto" w:cs="Calibri"/>
                <w:sz w:val="18"/>
                <w:szCs w:val="18"/>
              </w:rPr>
            </w:pPr>
            <w:r w:rsidRPr="00B365A5">
              <w:rPr>
                <w:rFonts w:ascii="Roboto" w:hAnsi="Roboto" w:cs="Calibri"/>
                <w:sz w:val="18"/>
                <w:szCs w:val="18"/>
              </w:rPr>
              <w:t>Realizar oportunamente el 100% de los informes y las publicaciones encomendadas al Departamento durante el período 2024</w:t>
            </w:r>
          </w:p>
        </w:tc>
        <w:tc>
          <w:tcPr>
            <w:tcW w:w="1094" w:type="pct"/>
            <w:vMerge/>
            <w:tcMar/>
            <w:vAlign w:val="center"/>
          </w:tcPr>
          <w:p w:rsidRPr="00B365A5" w:rsidR="00956DA4" w:rsidP="005B26DF" w:rsidRDefault="00956DA4" w14:paraId="22432EE1"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66A34B3"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33746B07" w14:textId="77777777">
            <w:pPr>
              <w:jc w:val="right"/>
              <w:rPr>
                <w:rFonts w:ascii="Roboto" w:hAnsi="Roboto" w:cs="Calibri"/>
                <w:color w:val="000000"/>
                <w:sz w:val="18"/>
                <w:szCs w:val="18"/>
              </w:rPr>
            </w:pPr>
          </w:p>
        </w:tc>
      </w:tr>
      <w:tr w:rsidRPr="00B365A5" w:rsidR="00956DA4" w:rsidTr="7B5AAD3A" w14:paraId="76487372" w14:textId="77777777">
        <w:tc>
          <w:tcPr>
            <w:tcW w:w="388" w:type="pct"/>
            <w:tcMar/>
            <w:vAlign w:val="center"/>
          </w:tcPr>
          <w:p w:rsidRPr="00B365A5" w:rsidR="00956DA4" w:rsidP="005B26DF" w:rsidRDefault="00956DA4" w14:paraId="2E094E65" w14:textId="77777777">
            <w:pPr>
              <w:jc w:val="center"/>
              <w:rPr>
                <w:rFonts w:ascii="Roboto" w:hAnsi="Roboto" w:cs="Calibri"/>
                <w:color w:val="000000"/>
                <w:sz w:val="18"/>
                <w:szCs w:val="18"/>
              </w:rPr>
            </w:pPr>
            <w:r w:rsidRPr="00B365A5">
              <w:rPr>
                <w:rFonts w:ascii="Roboto" w:hAnsi="Roboto" w:cs="Calibri"/>
                <w:color w:val="000000"/>
                <w:sz w:val="18"/>
                <w:szCs w:val="18"/>
              </w:rPr>
              <w:t>5</w:t>
            </w:r>
          </w:p>
        </w:tc>
        <w:tc>
          <w:tcPr>
            <w:tcW w:w="1877" w:type="pct"/>
            <w:tcMar/>
            <w:vAlign w:val="center"/>
          </w:tcPr>
          <w:p w:rsidRPr="00B365A5" w:rsidR="00956DA4" w:rsidP="005B26DF" w:rsidRDefault="00956DA4" w14:paraId="3611498A" w14:textId="77777777">
            <w:pPr>
              <w:jc w:val="both"/>
              <w:rPr>
                <w:rFonts w:ascii="Roboto" w:hAnsi="Roboto" w:cs="Calibri"/>
                <w:sz w:val="18"/>
                <w:szCs w:val="18"/>
              </w:rPr>
            </w:pPr>
            <w:r w:rsidRPr="00B365A5">
              <w:rPr>
                <w:rFonts w:ascii="Roboto" w:hAnsi="Roboto" w:cs="Calibri"/>
                <w:sz w:val="18"/>
                <w:szCs w:val="18"/>
              </w:rPr>
              <w:t>Atender oportunamente el 100% de las actividades de atención al cliente interno y externo durante el período 2024</w:t>
            </w:r>
          </w:p>
        </w:tc>
        <w:tc>
          <w:tcPr>
            <w:tcW w:w="1094" w:type="pct"/>
            <w:vMerge/>
            <w:tcMar/>
            <w:vAlign w:val="center"/>
          </w:tcPr>
          <w:p w:rsidRPr="00B365A5" w:rsidR="00956DA4" w:rsidP="005B26DF" w:rsidRDefault="00956DA4" w14:paraId="503F0C99"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1DD31EC7"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7507FED" w14:textId="77777777">
            <w:pPr>
              <w:jc w:val="right"/>
              <w:rPr>
                <w:rFonts w:ascii="Roboto" w:hAnsi="Roboto" w:cs="Calibri"/>
                <w:color w:val="000000"/>
                <w:sz w:val="18"/>
                <w:szCs w:val="18"/>
              </w:rPr>
            </w:pPr>
          </w:p>
        </w:tc>
      </w:tr>
      <w:tr w:rsidRPr="00B365A5" w:rsidR="00956DA4" w:rsidTr="7B5AAD3A" w14:paraId="6108127D" w14:textId="77777777">
        <w:tc>
          <w:tcPr>
            <w:tcW w:w="388" w:type="pct"/>
            <w:tcMar/>
            <w:vAlign w:val="center"/>
          </w:tcPr>
          <w:p w:rsidRPr="00B365A5" w:rsidR="00956DA4" w:rsidP="005B26DF" w:rsidRDefault="00956DA4" w14:paraId="5481E023" w14:textId="77777777">
            <w:pPr>
              <w:jc w:val="center"/>
              <w:rPr>
                <w:rFonts w:ascii="Roboto" w:hAnsi="Roboto" w:cs="Calibri"/>
                <w:color w:val="000000"/>
                <w:sz w:val="18"/>
                <w:szCs w:val="18"/>
              </w:rPr>
            </w:pPr>
            <w:r w:rsidRPr="00B365A5">
              <w:rPr>
                <w:rFonts w:ascii="Roboto" w:hAnsi="Roboto" w:cs="Calibri"/>
                <w:color w:val="000000"/>
                <w:sz w:val="18"/>
                <w:szCs w:val="18"/>
              </w:rPr>
              <w:t>6</w:t>
            </w:r>
          </w:p>
        </w:tc>
        <w:tc>
          <w:tcPr>
            <w:tcW w:w="1877" w:type="pct"/>
            <w:tcMar/>
            <w:vAlign w:val="center"/>
          </w:tcPr>
          <w:p w:rsidRPr="00B365A5" w:rsidR="00956DA4" w:rsidP="7B5AAD3A" w:rsidRDefault="00956DA4" w14:paraId="15808525" w14:textId="77777777">
            <w:pPr>
              <w:jc w:val="both"/>
              <w:rPr>
                <w:rFonts w:ascii="Roboto" w:hAnsi="Roboto" w:cs="Calibri"/>
                <w:sz w:val="18"/>
                <w:szCs w:val="18"/>
                <w:lang w:val="es-ES"/>
              </w:rPr>
            </w:pPr>
            <w:r w:rsidRPr="7B5AAD3A" w:rsidR="00956DA4">
              <w:rPr>
                <w:rFonts w:ascii="Roboto" w:hAnsi="Roboto" w:cs="Calibri"/>
                <w:sz w:val="18"/>
                <w:szCs w:val="18"/>
                <w:lang w:val="es-ES"/>
              </w:rPr>
              <w:t xml:space="preserve">Atender el 100% de los trabajos especiales solicitados por el </w:t>
            </w:r>
            <w:r w:rsidRPr="7B5AAD3A" w:rsidR="00956DA4">
              <w:rPr>
                <w:rFonts w:ascii="Roboto" w:hAnsi="Roboto" w:cs="Calibri"/>
                <w:sz w:val="18"/>
                <w:szCs w:val="18"/>
                <w:lang w:val="es-ES"/>
              </w:rPr>
              <w:t>Director</w:t>
            </w:r>
            <w:r w:rsidRPr="7B5AAD3A" w:rsidR="00956DA4">
              <w:rPr>
                <w:rFonts w:ascii="Roboto" w:hAnsi="Roboto" w:cs="Calibri"/>
                <w:sz w:val="18"/>
                <w:szCs w:val="18"/>
                <w:lang w:val="es-ES"/>
              </w:rPr>
              <w:t xml:space="preserve"> de la División y el Despacho (Superintendente e Intendente), en los plazos que se acuerden durante la coordinación que se realice, durante el período 2024</w:t>
            </w:r>
          </w:p>
        </w:tc>
        <w:tc>
          <w:tcPr>
            <w:tcW w:w="1094" w:type="pct"/>
            <w:vMerge/>
            <w:tcMar/>
            <w:vAlign w:val="center"/>
          </w:tcPr>
          <w:p w:rsidRPr="00B365A5" w:rsidR="00956DA4" w:rsidP="005B26DF" w:rsidRDefault="00956DA4" w14:paraId="7E809B87"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6DB8800"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EFD2883" w14:textId="77777777">
            <w:pPr>
              <w:jc w:val="right"/>
              <w:rPr>
                <w:rFonts w:ascii="Roboto" w:hAnsi="Roboto" w:cs="Calibri"/>
                <w:color w:val="000000"/>
                <w:sz w:val="18"/>
                <w:szCs w:val="18"/>
              </w:rPr>
            </w:pPr>
          </w:p>
        </w:tc>
      </w:tr>
      <w:tr w:rsidRPr="00B365A5" w:rsidR="00956DA4" w:rsidTr="7B5AAD3A" w14:paraId="3A029844" w14:textId="77777777">
        <w:trPr>
          <w:trHeight w:val="336"/>
        </w:trPr>
        <w:tc>
          <w:tcPr>
            <w:tcW w:w="5000" w:type="pct"/>
            <w:gridSpan w:val="5"/>
            <w:shd w:val="clear" w:color="auto" w:fill="D9D9D9" w:themeFill="background1" w:themeFillShade="D9"/>
            <w:tcMar/>
            <w:vAlign w:val="center"/>
          </w:tcPr>
          <w:p w:rsidRPr="00B365A5" w:rsidR="00956DA4" w:rsidP="005B26DF" w:rsidRDefault="00956DA4" w14:paraId="0DBA2AA4"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de Servicios Técnicos/Departamento de Normas</w:t>
            </w:r>
          </w:p>
        </w:tc>
      </w:tr>
      <w:tr w:rsidRPr="00B365A5" w:rsidR="00956DA4" w:rsidTr="7B5AAD3A" w14:paraId="5B2829F7" w14:textId="77777777">
        <w:tc>
          <w:tcPr>
            <w:tcW w:w="388" w:type="pct"/>
            <w:tcMar/>
            <w:vAlign w:val="center"/>
          </w:tcPr>
          <w:p w:rsidRPr="00B365A5" w:rsidR="00956DA4" w:rsidP="005B26DF" w:rsidRDefault="00956DA4" w14:paraId="10983582"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3A4976AC" w14:textId="77777777">
            <w:pPr>
              <w:jc w:val="both"/>
              <w:rPr>
                <w:rFonts w:ascii="Roboto" w:hAnsi="Roboto" w:cs="Calibri"/>
                <w:color w:val="000000"/>
                <w:sz w:val="18"/>
                <w:szCs w:val="18"/>
              </w:rPr>
            </w:pPr>
            <w:r w:rsidRPr="00B365A5">
              <w:rPr>
                <w:rFonts w:ascii="Roboto" w:hAnsi="Roboto" w:cs="Calibri"/>
                <w:sz w:val="18"/>
                <w:szCs w:val="18"/>
              </w:rPr>
              <w:t>Elaborar propuestas y modificaciones regulatorias de acuerdo con la hoja de ruta que se informa al Conassif y brindar asesoría técnica sobre dichas regulaciones mediante reuniones, capacitaciones, charlas, entre otros, durante el período 2024</w:t>
            </w:r>
          </w:p>
        </w:tc>
        <w:tc>
          <w:tcPr>
            <w:tcW w:w="1094" w:type="pct"/>
            <w:vMerge w:val="restart"/>
            <w:tcMar/>
            <w:vAlign w:val="center"/>
          </w:tcPr>
          <w:p w:rsidRPr="00B365A5" w:rsidR="00956DA4" w:rsidP="005B26DF" w:rsidRDefault="00956DA4" w14:paraId="2F5A7209" w14:textId="77777777">
            <w:pPr>
              <w:jc w:val="right"/>
              <w:rPr>
                <w:rFonts w:ascii="Roboto" w:hAnsi="Roboto" w:cs="Calibri"/>
                <w:color w:val="000000"/>
                <w:sz w:val="18"/>
                <w:szCs w:val="18"/>
              </w:rPr>
            </w:pPr>
            <w:r w:rsidRPr="00B365A5">
              <w:rPr>
                <w:rFonts w:ascii="Roboto" w:hAnsi="Roboto" w:cs="Calibri"/>
                <w:color w:val="000000"/>
                <w:sz w:val="18"/>
                <w:szCs w:val="18"/>
              </w:rPr>
              <w:t xml:space="preserve">567.410.798,48 </w:t>
            </w:r>
          </w:p>
        </w:tc>
        <w:tc>
          <w:tcPr>
            <w:tcW w:w="1095" w:type="pct"/>
            <w:vMerge w:val="restart"/>
            <w:tcMar/>
            <w:vAlign w:val="center"/>
          </w:tcPr>
          <w:p w:rsidRPr="00B365A5" w:rsidR="00956DA4" w:rsidP="005B26DF" w:rsidRDefault="00956DA4" w14:paraId="3BD59D09" w14:textId="77777777">
            <w:pPr>
              <w:jc w:val="right"/>
              <w:rPr>
                <w:rFonts w:ascii="Roboto" w:hAnsi="Roboto" w:cs="Calibri"/>
                <w:color w:val="000000"/>
                <w:sz w:val="18"/>
                <w:szCs w:val="18"/>
              </w:rPr>
            </w:pPr>
            <w:r w:rsidRPr="00B365A5">
              <w:rPr>
                <w:rFonts w:ascii="Roboto" w:hAnsi="Roboto" w:cs="Calibri"/>
                <w:color w:val="000000"/>
                <w:sz w:val="18"/>
                <w:szCs w:val="18"/>
              </w:rPr>
              <w:t xml:space="preserve">453.027.280,14 </w:t>
            </w:r>
          </w:p>
        </w:tc>
        <w:tc>
          <w:tcPr>
            <w:tcW w:w="547" w:type="pct"/>
            <w:vMerge w:val="restart"/>
            <w:tcMar/>
            <w:vAlign w:val="center"/>
          </w:tcPr>
          <w:p w:rsidRPr="00B365A5" w:rsidR="00956DA4" w:rsidP="005B26DF" w:rsidRDefault="00956DA4" w14:paraId="0CF62CFA" w14:textId="77777777">
            <w:pPr>
              <w:jc w:val="center"/>
              <w:rPr>
                <w:rFonts w:ascii="Roboto" w:hAnsi="Roboto" w:cs="Calibri"/>
                <w:color w:val="000000"/>
                <w:sz w:val="18"/>
                <w:szCs w:val="18"/>
              </w:rPr>
            </w:pPr>
            <w:r w:rsidRPr="00B365A5">
              <w:rPr>
                <w:rFonts w:ascii="Roboto" w:hAnsi="Roboto" w:cs="Calibri"/>
                <w:color w:val="000000"/>
                <w:sz w:val="18"/>
                <w:szCs w:val="18"/>
              </w:rPr>
              <w:t>79,84%</w:t>
            </w:r>
          </w:p>
        </w:tc>
      </w:tr>
      <w:tr w:rsidRPr="00B365A5" w:rsidR="00956DA4" w:rsidTr="7B5AAD3A" w14:paraId="36514D3D" w14:textId="77777777">
        <w:tc>
          <w:tcPr>
            <w:tcW w:w="388" w:type="pct"/>
            <w:tcMar/>
            <w:vAlign w:val="center"/>
          </w:tcPr>
          <w:p w:rsidRPr="00B365A5" w:rsidR="00956DA4" w:rsidP="005B26DF" w:rsidRDefault="00956DA4" w14:paraId="2EDEDCF2"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36CEFF30" w14:textId="77777777">
            <w:pPr>
              <w:jc w:val="both"/>
              <w:rPr>
                <w:rFonts w:ascii="Roboto" w:hAnsi="Roboto" w:cs="Calibri"/>
                <w:color w:val="000000"/>
                <w:sz w:val="18"/>
                <w:szCs w:val="18"/>
              </w:rPr>
            </w:pPr>
            <w:r w:rsidRPr="00B365A5">
              <w:rPr>
                <w:rFonts w:ascii="Roboto" w:hAnsi="Roboto" w:cs="Calibri"/>
                <w:sz w:val="18"/>
                <w:szCs w:val="18"/>
              </w:rPr>
              <w:t>Atender consultas y/o requerimientos de información del sistema financiero nacional durante el período 2024</w:t>
            </w:r>
          </w:p>
        </w:tc>
        <w:tc>
          <w:tcPr>
            <w:tcW w:w="1094" w:type="pct"/>
            <w:vMerge/>
            <w:tcMar/>
            <w:vAlign w:val="center"/>
          </w:tcPr>
          <w:p w:rsidRPr="00B365A5" w:rsidR="00956DA4" w:rsidP="005B26DF" w:rsidRDefault="00956DA4" w14:paraId="3E20B50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7CD5FD4"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CE207C7" w14:textId="77777777">
            <w:pPr>
              <w:jc w:val="right"/>
              <w:rPr>
                <w:rFonts w:ascii="Roboto" w:hAnsi="Roboto" w:cs="Calibri"/>
                <w:color w:val="000000"/>
                <w:sz w:val="18"/>
                <w:szCs w:val="18"/>
              </w:rPr>
            </w:pPr>
          </w:p>
        </w:tc>
      </w:tr>
      <w:tr w:rsidRPr="00B365A5" w:rsidR="00956DA4" w:rsidTr="7B5AAD3A" w14:paraId="18ECFE05" w14:textId="77777777">
        <w:tc>
          <w:tcPr>
            <w:tcW w:w="388" w:type="pct"/>
            <w:tcMar/>
            <w:vAlign w:val="center"/>
          </w:tcPr>
          <w:p w:rsidRPr="00B365A5" w:rsidR="00956DA4" w:rsidP="005B26DF" w:rsidRDefault="00956DA4" w14:paraId="680CDF05"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50D4B60E" w14:textId="77777777">
            <w:pPr>
              <w:jc w:val="both"/>
              <w:rPr>
                <w:rFonts w:ascii="Roboto" w:hAnsi="Roboto" w:cs="Calibri"/>
                <w:color w:val="000000"/>
                <w:sz w:val="18"/>
                <w:szCs w:val="18"/>
              </w:rPr>
            </w:pPr>
            <w:r w:rsidRPr="00B365A5">
              <w:rPr>
                <w:rFonts w:ascii="Roboto" w:hAnsi="Roboto" w:cs="Calibri"/>
                <w:sz w:val="18"/>
                <w:szCs w:val="18"/>
              </w:rPr>
              <w:t>Implementar y/o apoyar el desarrollo de los proyectos estratégicos programados en el Plan Estratégico, por medio del desarrollo de entregables y participación en reuniones durante el período 2024</w:t>
            </w:r>
          </w:p>
        </w:tc>
        <w:tc>
          <w:tcPr>
            <w:tcW w:w="1094" w:type="pct"/>
            <w:vMerge/>
            <w:tcMar/>
            <w:vAlign w:val="center"/>
          </w:tcPr>
          <w:p w:rsidRPr="00B365A5" w:rsidR="00956DA4" w:rsidP="005B26DF" w:rsidRDefault="00956DA4" w14:paraId="0B591EDD"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7501CDB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13DBF9E" w14:textId="77777777">
            <w:pPr>
              <w:jc w:val="right"/>
              <w:rPr>
                <w:rFonts w:ascii="Roboto" w:hAnsi="Roboto" w:cs="Calibri"/>
                <w:color w:val="000000"/>
                <w:sz w:val="18"/>
                <w:szCs w:val="18"/>
              </w:rPr>
            </w:pPr>
          </w:p>
        </w:tc>
      </w:tr>
      <w:tr w:rsidRPr="00B365A5" w:rsidR="00956DA4" w:rsidTr="7B5AAD3A" w14:paraId="545EA0FA" w14:textId="77777777">
        <w:tc>
          <w:tcPr>
            <w:tcW w:w="388" w:type="pct"/>
            <w:tcMar/>
            <w:vAlign w:val="center"/>
          </w:tcPr>
          <w:p w:rsidRPr="00B365A5" w:rsidR="00956DA4" w:rsidP="005B26DF" w:rsidRDefault="00956DA4" w14:paraId="56D9D5B0"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7DE7B2E6" w14:textId="77777777">
            <w:pPr>
              <w:jc w:val="both"/>
              <w:rPr>
                <w:rFonts w:ascii="Roboto" w:hAnsi="Roboto" w:cs="Calibri"/>
                <w:color w:val="000000"/>
                <w:sz w:val="18"/>
                <w:szCs w:val="18"/>
              </w:rPr>
            </w:pPr>
            <w:r w:rsidRPr="00B365A5">
              <w:rPr>
                <w:rFonts w:ascii="Roboto" w:hAnsi="Roboto" w:cs="Calibri"/>
                <w:sz w:val="18"/>
                <w:szCs w:val="18"/>
              </w:rPr>
              <w:t>Apoyar la operativa del sistema de gestión de calidad y los requerimientos de la Auditoría Interna de CONASSIF por medio de una distribución de labores que asegure su atención oportuna durante el período 2024</w:t>
            </w:r>
          </w:p>
        </w:tc>
        <w:tc>
          <w:tcPr>
            <w:tcW w:w="1094" w:type="pct"/>
            <w:vMerge/>
            <w:tcMar/>
            <w:vAlign w:val="center"/>
          </w:tcPr>
          <w:p w:rsidRPr="00B365A5" w:rsidR="00956DA4" w:rsidP="005B26DF" w:rsidRDefault="00956DA4" w14:paraId="3CC72C53"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3FFC2EEA"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8A09AC7" w14:textId="77777777">
            <w:pPr>
              <w:jc w:val="right"/>
              <w:rPr>
                <w:rFonts w:ascii="Roboto" w:hAnsi="Roboto" w:cs="Calibri"/>
                <w:color w:val="000000"/>
                <w:sz w:val="18"/>
                <w:szCs w:val="18"/>
              </w:rPr>
            </w:pPr>
          </w:p>
        </w:tc>
      </w:tr>
      <w:tr w:rsidRPr="00B365A5" w:rsidR="00956DA4" w:rsidTr="7B5AAD3A" w14:paraId="72AF8769" w14:textId="77777777">
        <w:trPr>
          <w:trHeight w:val="320"/>
        </w:trPr>
        <w:tc>
          <w:tcPr>
            <w:tcW w:w="5000" w:type="pct"/>
            <w:gridSpan w:val="5"/>
            <w:shd w:val="clear" w:color="auto" w:fill="D9D9D9" w:themeFill="background1" w:themeFillShade="D9"/>
            <w:tcMar/>
            <w:vAlign w:val="center"/>
          </w:tcPr>
          <w:p w:rsidRPr="00B365A5" w:rsidR="00956DA4" w:rsidP="005B26DF" w:rsidRDefault="00956DA4" w14:paraId="4D528B1C"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División Asesoría Jurídica</w:t>
            </w:r>
          </w:p>
        </w:tc>
      </w:tr>
      <w:tr w:rsidRPr="00B365A5" w:rsidR="00956DA4" w:rsidTr="7B5AAD3A" w14:paraId="15D6B2DE" w14:textId="77777777">
        <w:tc>
          <w:tcPr>
            <w:tcW w:w="388" w:type="pct"/>
            <w:tcMar/>
            <w:vAlign w:val="center"/>
          </w:tcPr>
          <w:p w:rsidRPr="00B365A5" w:rsidR="00956DA4" w:rsidP="005B26DF" w:rsidRDefault="00956DA4" w14:paraId="52EAC9F8"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14530EA1" w14:textId="77777777">
            <w:pPr>
              <w:jc w:val="both"/>
              <w:rPr>
                <w:rFonts w:ascii="Roboto" w:hAnsi="Roboto" w:cs="Calibri"/>
                <w:color w:val="000000"/>
                <w:sz w:val="18"/>
                <w:szCs w:val="18"/>
              </w:rPr>
            </w:pPr>
            <w:r w:rsidRPr="00B365A5">
              <w:rPr>
                <w:rFonts w:ascii="Roboto" w:hAnsi="Roboto" w:cs="Calibri"/>
                <w:sz w:val="18"/>
                <w:szCs w:val="18"/>
              </w:rPr>
              <w:t>Atender en un 100% las consultas internas, externas, viabilidades jurídicas y la revisión de documentos para autorizaciones en el plazo establecido por el ordenamiento jurídico, o en los procedimientos internos en el período</w:t>
            </w:r>
          </w:p>
        </w:tc>
        <w:tc>
          <w:tcPr>
            <w:tcW w:w="1094" w:type="pct"/>
            <w:vMerge w:val="restart"/>
            <w:tcMar/>
            <w:vAlign w:val="center"/>
          </w:tcPr>
          <w:p w:rsidRPr="00B365A5" w:rsidR="00956DA4" w:rsidP="005B26DF" w:rsidRDefault="00956DA4" w14:paraId="516500AB" w14:textId="77777777">
            <w:pPr>
              <w:jc w:val="right"/>
              <w:rPr>
                <w:rFonts w:ascii="Roboto" w:hAnsi="Roboto" w:cs="Calibri"/>
                <w:color w:val="000000"/>
                <w:sz w:val="18"/>
                <w:szCs w:val="18"/>
              </w:rPr>
            </w:pPr>
            <w:r w:rsidRPr="00B365A5">
              <w:rPr>
                <w:rFonts w:ascii="Roboto" w:hAnsi="Roboto" w:cs="Calibri"/>
                <w:color w:val="000000"/>
                <w:sz w:val="18"/>
                <w:szCs w:val="18"/>
              </w:rPr>
              <w:t xml:space="preserve">755.756.606,06 </w:t>
            </w:r>
          </w:p>
        </w:tc>
        <w:tc>
          <w:tcPr>
            <w:tcW w:w="1095" w:type="pct"/>
            <w:vMerge w:val="restart"/>
            <w:tcMar/>
            <w:vAlign w:val="center"/>
          </w:tcPr>
          <w:p w:rsidRPr="00B365A5" w:rsidR="00956DA4" w:rsidP="005B26DF" w:rsidRDefault="00956DA4" w14:paraId="2AD77338" w14:textId="77777777">
            <w:pPr>
              <w:jc w:val="right"/>
              <w:rPr>
                <w:rFonts w:ascii="Roboto" w:hAnsi="Roboto" w:cs="Calibri"/>
                <w:color w:val="000000"/>
                <w:sz w:val="18"/>
                <w:szCs w:val="18"/>
              </w:rPr>
            </w:pPr>
            <w:r w:rsidRPr="00B365A5">
              <w:rPr>
                <w:rFonts w:ascii="Roboto" w:hAnsi="Roboto" w:cs="Calibri"/>
                <w:color w:val="000000"/>
                <w:sz w:val="18"/>
                <w:szCs w:val="18"/>
              </w:rPr>
              <w:t xml:space="preserve">634.610.544,77 </w:t>
            </w:r>
          </w:p>
        </w:tc>
        <w:tc>
          <w:tcPr>
            <w:tcW w:w="547" w:type="pct"/>
            <w:vMerge w:val="restart"/>
            <w:tcMar/>
            <w:vAlign w:val="center"/>
          </w:tcPr>
          <w:p w:rsidRPr="00B365A5" w:rsidR="00956DA4" w:rsidP="005B26DF" w:rsidRDefault="00956DA4" w14:paraId="266BEFAE" w14:textId="77777777">
            <w:pPr>
              <w:jc w:val="center"/>
              <w:rPr>
                <w:rFonts w:ascii="Roboto" w:hAnsi="Roboto" w:cs="Calibri"/>
                <w:color w:val="000000"/>
                <w:sz w:val="18"/>
                <w:szCs w:val="18"/>
              </w:rPr>
            </w:pPr>
            <w:r w:rsidRPr="00B365A5">
              <w:rPr>
                <w:rFonts w:ascii="Roboto" w:hAnsi="Roboto" w:cs="Calibri"/>
                <w:color w:val="000000"/>
                <w:sz w:val="18"/>
                <w:szCs w:val="18"/>
              </w:rPr>
              <w:t>83,97%</w:t>
            </w:r>
          </w:p>
        </w:tc>
      </w:tr>
      <w:tr w:rsidRPr="00B365A5" w:rsidR="00956DA4" w:rsidTr="7B5AAD3A" w14:paraId="4E533E55" w14:textId="77777777">
        <w:tc>
          <w:tcPr>
            <w:tcW w:w="388" w:type="pct"/>
            <w:tcMar/>
            <w:vAlign w:val="center"/>
          </w:tcPr>
          <w:p w:rsidRPr="00B365A5" w:rsidR="00956DA4" w:rsidP="005B26DF" w:rsidRDefault="00956DA4" w14:paraId="68989B27"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41852353" w14:textId="77777777">
            <w:pPr>
              <w:jc w:val="both"/>
              <w:rPr>
                <w:rFonts w:ascii="Roboto" w:hAnsi="Roboto" w:cs="Calibri"/>
                <w:color w:val="000000"/>
                <w:sz w:val="18"/>
                <w:szCs w:val="18"/>
              </w:rPr>
            </w:pPr>
            <w:r w:rsidRPr="00B365A5">
              <w:rPr>
                <w:rFonts w:ascii="Roboto" w:hAnsi="Roboto" w:cs="Calibri"/>
                <w:sz w:val="18"/>
                <w:szCs w:val="18"/>
              </w:rPr>
              <w:t>Atender en un 100% los procedimientos y recursos administrativos en los plazos que los procedimientos internos establezcan, o bien la coordinación que se haya hecho del caso en el período</w:t>
            </w:r>
          </w:p>
        </w:tc>
        <w:tc>
          <w:tcPr>
            <w:tcW w:w="1094" w:type="pct"/>
            <w:vMerge/>
            <w:tcMar/>
            <w:vAlign w:val="center"/>
          </w:tcPr>
          <w:p w:rsidRPr="00B365A5" w:rsidR="00956DA4" w:rsidP="005B26DF" w:rsidRDefault="00956DA4" w14:paraId="2BA9002B"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D78435F"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9BD4D81" w14:textId="77777777">
            <w:pPr>
              <w:jc w:val="right"/>
              <w:rPr>
                <w:rFonts w:ascii="Roboto" w:hAnsi="Roboto" w:cs="Calibri"/>
                <w:color w:val="000000"/>
                <w:sz w:val="18"/>
                <w:szCs w:val="18"/>
              </w:rPr>
            </w:pPr>
          </w:p>
        </w:tc>
      </w:tr>
      <w:tr w:rsidRPr="00B365A5" w:rsidR="00956DA4" w:rsidTr="7B5AAD3A" w14:paraId="01BFAB41" w14:textId="77777777">
        <w:tc>
          <w:tcPr>
            <w:tcW w:w="388" w:type="pct"/>
            <w:tcMar/>
            <w:vAlign w:val="center"/>
          </w:tcPr>
          <w:p w:rsidRPr="00B365A5" w:rsidR="00956DA4" w:rsidP="005B26DF" w:rsidRDefault="00956DA4" w14:paraId="6A8B0F01"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73CB882E" w14:textId="77777777">
            <w:pPr>
              <w:jc w:val="both"/>
              <w:rPr>
                <w:rFonts w:ascii="Roboto" w:hAnsi="Roboto" w:cs="Calibri"/>
                <w:color w:val="000000"/>
                <w:sz w:val="18"/>
                <w:szCs w:val="18"/>
              </w:rPr>
            </w:pPr>
            <w:r w:rsidRPr="00B365A5">
              <w:rPr>
                <w:rFonts w:ascii="Roboto" w:hAnsi="Roboto" w:cs="Calibri"/>
                <w:sz w:val="18"/>
                <w:szCs w:val="18"/>
              </w:rPr>
              <w:t>Atender en un 100% las gestiones judiciales, en el plazo otorgado por el Poder Judicial en el período</w:t>
            </w:r>
          </w:p>
        </w:tc>
        <w:tc>
          <w:tcPr>
            <w:tcW w:w="1094" w:type="pct"/>
            <w:vMerge/>
            <w:tcMar/>
            <w:vAlign w:val="center"/>
          </w:tcPr>
          <w:p w:rsidRPr="00B365A5" w:rsidR="00956DA4" w:rsidP="005B26DF" w:rsidRDefault="00956DA4" w14:paraId="62343F59"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96F363E"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0A809423" w14:textId="77777777">
            <w:pPr>
              <w:jc w:val="right"/>
              <w:rPr>
                <w:rFonts w:ascii="Roboto" w:hAnsi="Roboto" w:cs="Calibri"/>
                <w:color w:val="000000"/>
                <w:sz w:val="18"/>
                <w:szCs w:val="18"/>
              </w:rPr>
            </w:pPr>
          </w:p>
        </w:tc>
      </w:tr>
      <w:tr w:rsidRPr="00B365A5" w:rsidR="00956DA4" w:rsidTr="7B5AAD3A" w14:paraId="11B73ABC" w14:textId="77777777">
        <w:tc>
          <w:tcPr>
            <w:tcW w:w="388" w:type="pct"/>
            <w:tcMar/>
            <w:vAlign w:val="center"/>
          </w:tcPr>
          <w:p w:rsidRPr="00B365A5" w:rsidR="00956DA4" w:rsidP="005B26DF" w:rsidRDefault="00956DA4" w14:paraId="31199A5B"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3E436250" w14:textId="77777777">
            <w:pPr>
              <w:jc w:val="both"/>
              <w:rPr>
                <w:rFonts w:ascii="Roboto" w:hAnsi="Roboto" w:cs="Calibri"/>
                <w:color w:val="000000"/>
                <w:sz w:val="18"/>
                <w:szCs w:val="18"/>
              </w:rPr>
            </w:pPr>
            <w:r w:rsidRPr="00B365A5">
              <w:rPr>
                <w:rFonts w:ascii="Roboto" w:hAnsi="Roboto" w:cs="Calibri"/>
                <w:sz w:val="18"/>
                <w:szCs w:val="18"/>
              </w:rPr>
              <w:t>Dar seguimiento y estudio de un 100% de los expedientes judiciales en los que la SUGEF tiene alguna participación en el período</w:t>
            </w:r>
          </w:p>
        </w:tc>
        <w:tc>
          <w:tcPr>
            <w:tcW w:w="1094" w:type="pct"/>
            <w:vMerge/>
            <w:tcMar/>
            <w:vAlign w:val="center"/>
          </w:tcPr>
          <w:p w:rsidRPr="00B365A5" w:rsidR="00956DA4" w:rsidP="005B26DF" w:rsidRDefault="00956DA4" w14:paraId="3A1F6BF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27D6820"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00107077" w14:textId="77777777">
            <w:pPr>
              <w:jc w:val="right"/>
              <w:rPr>
                <w:rFonts w:ascii="Roboto" w:hAnsi="Roboto" w:cs="Calibri"/>
                <w:color w:val="000000"/>
                <w:sz w:val="18"/>
                <w:szCs w:val="18"/>
              </w:rPr>
            </w:pPr>
          </w:p>
        </w:tc>
      </w:tr>
      <w:tr w:rsidRPr="00B365A5" w:rsidR="00956DA4" w:rsidTr="7B5AAD3A" w14:paraId="49322531" w14:textId="77777777">
        <w:tc>
          <w:tcPr>
            <w:tcW w:w="388" w:type="pct"/>
            <w:tcMar/>
            <w:vAlign w:val="center"/>
          </w:tcPr>
          <w:p w:rsidRPr="00B365A5" w:rsidR="00956DA4" w:rsidP="005B26DF" w:rsidRDefault="00956DA4" w14:paraId="3D54E5F0" w14:textId="77777777">
            <w:pPr>
              <w:jc w:val="center"/>
              <w:rPr>
                <w:rFonts w:ascii="Roboto" w:hAnsi="Roboto" w:cs="Calibri"/>
                <w:color w:val="000000"/>
                <w:sz w:val="18"/>
                <w:szCs w:val="18"/>
              </w:rPr>
            </w:pPr>
            <w:r w:rsidRPr="00B365A5">
              <w:rPr>
                <w:rFonts w:ascii="Roboto" w:hAnsi="Roboto" w:cs="Calibri"/>
                <w:color w:val="000000"/>
                <w:sz w:val="18"/>
                <w:szCs w:val="18"/>
              </w:rPr>
              <w:t>5</w:t>
            </w:r>
          </w:p>
        </w:tc>
        <w:tc>
          <w:tcPr>
            <w:tcW w:w="1877" w:type="pct"/>
            <w:tcMar/>
            <w:vAlign w:val="center"/>
          </w:tcPr>
          <w:p w:rsidRPr="00B365A5" w:rsidR="00956DA4" w:rsidP="005B26DF" w:rsidRDefault="00956DA4" w14:paraId="7D05ECB0" w14:textId="77777777">
            <w:pPr>
              <w:jc w:val="both"/>
              <w:rPr>
                <w:rFonts w:ascii="Roboto" w:hAnsi="Roboto" w:cs="Calibri"/>
                <w:color w:val="000000"/>
                <w:sz w:val="18"/>
                <w:szCs w:val="18"/>
              </w:rPr>
            </w:pPr>
            <w:r w:rsidRPr="00B365A5">
              <w:rPr>
                <w:rFonts w:ascii="Roboto" w:hAnsi="Roboto" w:cs="Calibri"/>
                <w:sz w:val="18"/>
                <w:szCs w:val="18"/>
              </w:rPr>
              <w:t>Atender en un 100% los diversos requerimientos de Aseguramiento de la Calidad, Auditoría Interna y rendición de cuentas, así como las diversas solicitudes que sobre este tipo de temas se realizan o se encuentren programadas, en el plazo requerido para cada uno de estos trámites en el período</w:t>
            </w:r>
          </w:p>
        </w:tc>
        <w:tc>
          <w:tcPr>
            <w:tcW w:w="1094" w:type="pct"/>
            <w:vMerge/>
            <w:tcMar/>
            <w:vAlign w:val="center"/>
          </w:tcPr>
          <w:p w:rsidRPr="00B365A5" w:rsidR="00956DA4" w:rsidP="005B26DF" w:rsidRDefault="00956DA4" w14:paraId="67561505"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C714F09"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1F1ED87" w14:textId="77777777">
            <w:pPr>
              <w:jc w:val="right"/>
              <w:rPr>
                <w:rFonts w:ascii="Roboto" w:hAnsi="Roboto" w:cs="Calibri"/>
                <w:color w:val="000000"/>
                <w:sz w:val="18"/>
                <w:szCs w:val="18"/>
              </w:rPr>
            </w:pPr>
          </w:p>
        </w:tc>
      </w:tr>
      <w:tr w:rsidRPr="00B365A5" w:rsidR="00956DA4" w:rsidTr="7B5AAD3A" w14:paraId="4004118D" w14:textId="77777777">
        <w:tc>
          <w:tcPr>
            <w:tcW w:w="388" w:type="pct"/>
            <w:tcMar/>
            <w:vAlign w:val="center"/>
          </w:tcPr>
          <w:p w:rsidRPr="00B365A5" w:rsidR="00956DA4" w:rsidP="005B26DF" w:rsidRDefault="00956DA4" w14:paraId="23C997C7" w14:textId="77777777">
            <w:pPr>
              <w:jc w:val="center"/>
              <w:rPr>
                <w:rFonts w:ascii="Roboto" w:hAnsi="Roboto" w:cs="Calibri"/>
                <w:color w:val="000000"/>
                <w:sz w:val="18"/>
                <w:szCs w:val="18"/>
              </w:rPr>
            </w:pPr>
            <w:r w:rsidRPr="00B365A5">
              <w:rPr>
                <w:rFonts w:ascii="Roboto" w:hAnsi="Roboto" w:cs="Calibri"/>
                <w:color w:val="000000"/>
                <w:sz w:val="18"/>
                <w:szCs w:val="18"/>
              </w:rPr>
              <w:t>6</w:t>
            </w:r>
          </w:p>
        </w:tc>
        <w:tc>
          <w:tcPr>
            <w:tcW w:w="1877" w:type="pct"/>
            <w:tcMar/>
            <w:vAlign w:val="center"/>
          </w:tcPr>
          <w:p w:rsidRPr="00B365A5" w:rsidR="00956DA4" w:rsidP="005B26DF" w:rsidRDefault="00956DA4" w14:paraId="07D07202" w14:textId="77777777">
            <w:pPr>
              <w:jc w:val="both"/>
              <w:rPr>
                <w:rFonts w:ascii="Roboto" w:hAnsi="Roboto" w:cs="Calibri"/>
                <w:color w:val="000000"/>
                <w:sz w:val="18"/>
                <w:szCs w:val="18"/>
              </w:rPr>
            </w:pPr>
            <w:r w:rsidRPr="00B365A5">
              <w:rPr>
                <w:rFonts w:ascii="Roboto" w:hAnsi="Roboto" w:cs="Calibri"/>
                <w:sz w:val="18"/>
                <w:szCs w:val="18"/>
              </w:rPr>
              <w:t>Atender en un 100% los requerimientos que se realicen a la Asesoría Jurídica relacionados con los proyectos estratégicos, para cumplir con el plazo que se haya establecido para cada uno de los requerimientos de proyectos</w:t>
            </w:r>
          </w:p>
        </w:tc>
        <w:tc>
          <w:tcPr>
            <w:tcW w:w="1094" w:type="pct"/>
            <w:vMerge/>
            <w:tcMar/>
            <w:vAlign w:val="center"/>
          </w:tcPr>
          <w:p w:rsidRPr="00B365A5" w:rsidR="00956DA4" w:rsidP="005B26DF" w:rsidRDefault="00956DA4" w14:paraId="62B2597E"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F201B6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3DC81616" w14:textId="77777777">
            <w:pPr>
              <w:jc w:val="right"/>
              <w:rPr>
                <w:rFonts w:ascii="Roboto" w:hAnsi="Roboto" w:cs="Calibri"/>
                <w:color w:val="000000"/>
                <w:sz w:val="18"/>
                <w:szCs w:val="18"/>
              </w:rPr>
            </w:pPr>
          </w:p>
        </w:tc>
      </w:tr>
      <w:tr w:rsidRPr="00B365A5" w:rsidR="00956DA4" w:rsidTr="7B5AAD3A" w14:paraId="715702CA" w14:textId="77777777">
        <w:trPr>
          <w:trHeight w:val="352"/>
        </w:trPr>
        <w:tc>
          <w:tcPr>
            <w:tcW w:w="5000" w:type="pct"/>
            <w:gridSpan w:val="5"/>
            <w:shd w:val="clear" w:color="auto" w:fill="D9D9D9" w:themeFill="background1" w:themeFillShade="D9"/>
            <w:tcMar/>
            <w:vAlign w:val="center"/>
          </w:tcPr>
          <w:p w:rsidRPr="00B365A5" w:rsidR="00956DA4" w:rsidP="005B26DF" w:rsidRDefault="00956DA4" w14:paraId="7722139A"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Departamento Supervisión de Actividades Financieras</w:t>
            </w:r>
          </w:p>
        </w:tc>
      </w:tr>
      <w:tr w:rsidRPr="00B365A5" w:rsidR="00956DA4" w:rsidTr="7B5AAD3A" w14:paraId="056A18FE" w14:textId="77777777">
        <w:tc>
          <w:tcPr>
            <w:tcW w:w="388" w:type="pct"/>
            <w:tcMar/>
            <w:vAlign w:val="center"/>
          </w:tcPr>
          <w:p w:rsidRPr="00B365A5" w:rsidR="00956DA4" w:rsidP="005B26DF" w:rsidRDefault="00956DA4" w14:paraId="3212E55D"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19F5DC81" w14:textId="77777777">
            <w:pPr>
              <w:jc w:val="both"/>
              <w:rPr>
                <w:rFonts w:ascii="Roboto" w:hAnsi="Roboto" w:cs="Calibri"/>
                <w:color w:val="000000"/>
                <w:sz w:val="18"/>
                <w:szCs w:val="18"/>
              </w:rPr>
            </w:pPr>
            <w:r w:rsidRPr="00B365A5">
              <w:rPr>
                <w:rFonts w:ascii="Roboto" w:hAnsi="Roboto" w:cs="Calibri"/>
                <w:color w:val="000000"/>
                <w:sz w:val="18"/>
                <w:szCs w:val="18"/>
              </w:rPr>
              <w:t>Lograr un 100% de ejecución en las supervisiones de campo en el Departamento (virtual o presencial), en materia de LC/FT/FPDAM, según lo establecido en la Ley 7786 y sus reformas, con el porcentaje programado para cada estudio en el período del 2024</w:t>
            </w:r>
          </w:p>
        </w:tc>
        <w:tc>
          <w:tcPr>
            <w:tcW w:w="1094" w:type="pct"/>
            <w:vMerge w:val="restart"/>
            <w:tcMar/>
            <w:vAlign w:val="center"/>
          </w:tcPr>
          <w:p w:rsidRPr="00B365A5" w:rsidR="00956DA4" w:rsidP="005B26DF" w:rsidRDefault="00956DA4" w14:paraId="081911CA" w14:textId="77777777">
            <w:pPr>
              <w:jc w:val="right"/>
              <w:rPr>
                <w:rFonts w:ascii="Roboto" w:hAnsi="Roboto" w:cs="Calibri"/>
                <w:color w:val="000000"/>
                <w:sz w:val="18"/>
                <w:szCs w:val="18"/>
              </w:rPr>
            </w:pPr>
            <w:r w:rsidRPr="00B365A5">
              <w:rPr>
                <w:rFonts w:ascii="Roboto" w:hAnsi="Roboto" w:cs="Calibri"/>
                <w:color w:val="000000"/>
                <w:sz w:val="18"/>
                <w:szCs w:val="18"/>
              </w:rPr>
              <w:t xml:space="preserve">1.718.054.276,52 </w:t>
            </w:r>
          </w:p>
        </w:tc>
        <w:tc>
          <w:tcPr>
            <w:tcW w:w="1095" w:type="pct"/>
            <w:vMerge w:val="restart"/>
            <w:tcMar/>
            <w:vAlign w:val="center"/>
          </w:tcPr>
          <w:p w:rsidRPr="00B365A5" w:rsidR="00956DA4" w:rsidP="005B26DF" w:rsidRDefault="00956DA4" w14:paraId="44CC2C74" w14:textId="77777777">
            <w:pPr>
              <w:jc w:val="right"/>
              <w:rPr>
                <w:rFonts w:ascii="Roboto" w:hAnsi="Roboto" w:cs="Calibri"/>
                <w:color w:val="000000"/>
                <w:sz w:val="18"/>
                <w:szCs w:val="18"/>
              </w:rPr>
            </w:pPr>
            <w:r w:rsidRPr="00B365A5">
              <w:rPr>
                <w:rFonts w:ascii="Roboto" w:hAnsi="Roboto" w:cs="Calibri"/>
                <w:color w:val="000000"/>
                <w:sz w:val="18"/>
                <w:szCs w:val="18"/>
              </w:rPr>
              <w:t xml:space="preserve">1.534.050.680,01 </w:t>
            </w:r>
          </w:p>
        </w:tc>
        <w:tc>
          <w:tcPr>
            <w:tcW w:w="547" w:type="pct"/>
            <w:vMerge w:val="restart"/>
            <w:tcMar/>
            <w:vAlign w:val="center"/>
          </w:tcPr>
          <w:p w:rsidRPr="00B365A5" w:rsidR="00956DA4" w:rsidP="005B26DF" w:rsidRDefault="00956DA4" w14:paraId="67D22F36" w14:textId="77777777">
            <w:pPr>
              <w:jc w:val="center"/>
              <w:rPr>
                <w:rFonts w:ascii="Roboto" w:hAnsi="Roboto" w:cs="Calibri"/>
                <w:color w:val="000000"/>
                <w:sz w:val="18"/>
                <w:szCs w:val="18"/>
              </w:rPr>
            </w:pPr>
            <w:r w:rsidRPr="00B365A5">
              <w:rPr>
                <w:rFonts w:ascii="Roboto" w:hAnsi="Roboto" w:cs="Calibri"/>
                <w:color w:val="000000"/>
                <w:sz w:val="18"/>
                <w:szCs w:val="18"/>
              </w:rPr>
              <w:t>89,29%</w:t>
            </w:r>
          </w:p>
        </w:tc>
      </w:tr>
      <w:tr w:rsidRPr="00B365A5" w:rsidR="00956DA4" w:rsidTr="7B5AAD3A" w14:paraId="7C5AE5A4" w14:textId="77777777">
        <w:tc>
          <w:tcPr>
            <w:tcW w:w="388" w:type="pct"/>
            <w:tcMar/>
            <w:vAlign w:val="center"/>
          </w:tcPr>
          <w:p w:rsidRPr="00B365A5" w:rsidR="00956DA4" w:rsidP="005B26DF" w:rsidRDefault="00956DA4" w14:paraId="524D6ABD"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7F04C3C6" w14:textId="77777777">
            <w:pPr>
              <w:jc w:val="both"/>
              <w:rPr>
                <w:rFonts w:ascii="Roboto" w:hAnsi="Roboto" w:cs="Calibri"/>
                <w:color w:val="000000"/>
                <w:sz w:val="18"/>
                <w:szCs w:val="18"/>
              </w:rPr>
            </w:pPr>
            <w:r w:rsidRPr="00B365A5">
              <w:rPr>
                <w:rFonts w:ascii="Roboto" w:hAnsi="Roboto" w:cs="Calibri"/>
                <w:color w:val="000000"/>
                <w:sz w:val="18"/>
                <w:szCs w:val="18"/>
              </w:rPr>
              <w:t>Obtener un 100% de ejecución de estudios de análisis y monitoreo en el Departamento, así como de Informes de Seguimiento; en materia de LC/FT/FPADM, según lo establecido en la Ley 7786 y sus reformas, con el porcentaje programado para cada estudio en el período del 2024</w:t>
            </w:r>
          </w:p>
        </w:tc>
        <w:tc>
          <w:tcPr>
            <w:tcW w:w="1094" w:type="pct"/>
            <w:vMerge/>
            <w:tcMar/>
            <w:vAlign w:val="center"/>
          </w:tcPr>
          <w:p w:rsidRPr="00B365A5" w:rsidR="00956DA4" w:rsidP="005B26DF" w:rsidRDefault="00956DA4" w14:paraId="74D79171"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CF3887A"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75C75D80" w14:textId="77777777">
            <w:pPr>
              <w:jc w:val="right"/>
              <w:rPr>
                <w:rFonts w:ascii="Roboto" w:hAnsi="Roboto" w:cs="Calibri"/>
                <w:color w:val="000000"/>
                <w:sz w:val="18"/>
                <w:szCs w:val="18"/>
              </w:rPr>
            </w:pPr>
          </w:p>
        </w:tc>
      </w:tr>
      <w:tr w:rsidRPr="00B365A5" w:rsidR="00956DA4" w:rsidTr="7B5AAD3A" w14:paraId="135FF0C9" w14:textId="77777777">
        <w:tc>
          <w:tcPr>
            <w:tcW w:w="388" w:type="pct"/>
            <w:tcMar/>
            <w:vAlign w:val="center"/>
          </w:tcPr>
          <w:p w:rsidRPr="00B365A5" w:rsidR="00956DA4" w:rsidP="005B26DF" w:rsidRDefault="00956DA4" w14:paraId="4628C561"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287365E3" w:rsidRDefault="00956DA4" w14:paraId="2528FD5F" w14:textId="77777777">
            <w:pPr>
              <w:jc w:val="both"/>
              <w:rPr>
                <w:rFonts w:ascii="Roboto" w:hAnsi="Roboto" w:cs="Calibri"/>
                <w:color w:val="000000"/>
                <w:sz w:val="18"/>
                <w:szCs w:val="18"/>
                <w:lang w:val="es-ES"/>
              </w:rPr>
            </w:pPr>
            <w:r w:rsidRPr="287365E3">
              <w:rPr>
                <w:rFonts w:ascii="Roboto" w:hAnsi="Roboto" w:cs="Calibri"/>
                <w:color w:val="000000" w:themeColor="text1"/>
                <w:sz w:val="18"/>
                <w:szCs w:val="18"/>
                <w:lang w:val="es-ES"/>
              </w:rPr>
              <w:t>Conseguir un 100% de ejecución en trámites de inscripción, desinscripción, revocatorias y consultas en general, según lo dispuesto en la Ley 7786 y Reglamentos, de acuerdo a las fechas establecidas para su atención en el período del 2024</w:t>
            </w:r>
          </w:p>
        </w:tc>
        <w:tc>
          <w:tcPr>
            <w:tcW w:w="1094" w:type="pct"/>
            <w:vMerge/>
            <w:tcMar/>
            <w:vAlign w:val="center"/>
          </w:tcPr>
          <w:p w:rsidRPr="00B365A5" w:rsidR="00956DA4" w:rsidP="005B26DF" w:rsidRDefault="00956DA4" w14:paraId="308CE4E7"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8363F05"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41C7922" w14:textId="77777777">
            <w:pPr>
              <w:jc w:val="right"/>
              <w:rPr>
                <w:rFonts w:ascii="Roboto" w:hAnsi="Roboto" w:cs="Calibri"/>
                <w:color w:val="000000"/>
                <w:sz w:val="18"/>
                <w:szCs w:val="18"/>
              </w:rPr>
            </w:pPr>
          </w:p>
        </w:tc>
      </w:tr>
      <w:tr w:rsidRPr="00B365A5" w:rsidR="00956DA4" w:rsidTr="7B5AAD3A" w14:paraId="2EDD7FF4" w14:textId="77777777">
        <w:tc>
          <w:tcPr>
            <w:tcW w:w="388" w:type="pct"/>
            <w:tcMar/>
            <w:vAlign w:val="center"/>
          </w:tcPr>
          <w:p w:rsidRPr="00B365A5" w:rsidR="00956DA4" w:rsidP="005B26DF" w:rsidRDefault="00956DA4" w14:paraId="62A503EB"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287365E3" w:rsidRDefault="00956DA4" w14:paraId="6F943159" w14:textId="77777777">
            <w:pPr>
              <w:jc w:val="both"/>
              <w:rPr>
                <w:rFonts w:ascii="Roboto" w:hAnsi="Roboto" w:cs="Calibri"/>
                <w:color w:val="000000"/>
                <w:sz w:val="18"/>
                <w:szCs w:val="18"/>
                <w:lang w:val="es-ES"/>
              </w:rPr>
            </w:pPr>
            <w:r w:rsidRPr="287365E3">
              <w:rPr>
                <w:rFonts w:ascii="Roboto" w:hAnsi="Roboto" w:cs="Calibri"/>
                <w:color w:val="000000" w:themeColor="text1"/>
                <w:sz w:val="18"/>
                <w:szCs w:val="18"/>
                <w:lang w:val="es-ES"/>
              </w:rPr>
              <w:t>Obtener un 100% de ejecución en el Departamento de labores de gestión documental, requerimientos Auditoría Interna Conassif, participación en el Comité de Prevención LA/FT y Asamblea del CCSBSO, así como en comisiones, entre otros; de acuerdo a las fechas establecidas para su atención en el año 2024</w:t>
            </w:r>
          </w:p>
        </w:tc>
        <w:tc>
          <w:tcPr>
            <w:tcW w:w="1094" w:type="pct"/>
            <w:vMerge/>
            <w:tcMar/>
            <w:vAlign w:val="center"/>
          </w:tcPr>
          <w:p w:rsidRPr="00B365A5" w:rsidR="00956DA4" w:rsidP="005B26DF" w:rsidRDefault="00956DA4" w14:paraId="23362183"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EB073EE"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025C6D65" w14:textId="77777777">
            <w:pPr>
              <w:jc w:val="right"/>
              <w:rPr>
                <w:rFonts w:ascii="Roboto" w:hAnsi="Roboto" w:cs="Calibri"/>
                <w:color w:val="000000"/>
                <w:sz w:val="18"/>
                <w:szCs w:val="18"/>
              </w:rPr>
            </w:pPr>
          </w:p>
        </w:tc>
      </w:tr>
      <w:tr w:rsidRPr="00B365A5" w:rsidR="00956DA4" w:rsidTr="7B5AAD3A" w14:paraId="129838C3" w14:textId="77777777">
        <w:tc>
          <w:tcPr>
            <w:tcW w:w="388" w:type="pct"/>
            <w:tcMar/>
            <w:vAlign w:val="center"/>
          </w:tcPr>
          <w:p w:rsidRPr="00B365A5" w:rsidR="00956DA4" w:rsidP="005B26DF" w:rsidRDefault="00956DA4" w14:paraId="02827955" w14:textId="77777777">
            <w:pPr>
              <w:jc w:val="center"/>
              <w:rPr>
                <w:rFonts w:ascii="Roboto" w:hAnsi="Roboto" w:cs="Calibri"/>
                <w:color w:val="000000"/>
                <w:sz w:val="18"/>
                <w:szCs w:val="18"/>
              </w:rPr>
            </w:pPr>
            <w:r w:rsidRPr="00B365A5">
              <w:rPr>
                <w:rFonts w:ascii="Roboto" w:hAnsi="Roboto" w:cs="Calibri"/>
                <w:color w:val="000000"/>
                <w:sz w:val="18"/>
                <w:szCs w:val="18"/>
              </w:rPr>
              <w:t>5</w:t>
            </w:r>
          </w:p>
        </w:tc>
        <w:tc>
          <w:tcPr>
            <w:tcW w:w="1877" w:type="pct"/>
            <w:tcMar/>
            <w:vAlign w:val="center"/>
          </w:tcPr>
          <w:p w:rsidRPr="00B365A5" w:rsidR="00956DA4" w:rsidP="287365E3" w:rsidRDefault="00956DA4" w14:paraId="62755325" w14:textId="77777777">
            <w:pPr>
              <w:jc w:val="both"/>
              <w:rPr>
                <w:rFonts w:ascii="Roboto" w:hAnsi="Roboto" w:cs="Calibri"/>
                <w:color w:val="000000"/>
                <w:sz w:val="18"/>
                <w:szCs w:val="18"/>
                <w:lang w:val="es-ES"/>
              </w:rPr>
            </w:pPr>
            <w:r w:rsidRPr="287365E3">
              <w:rPr>
                <w:rFonts w:ascii="Roboto" w:hAnsi="Roboto" w:cs="Calibri"/>
                <w:sz w:val="18"/>
                <w:szCs w:val="18"/>
                <w:lang w:val="es-ES"/>
              </w:rPr>
              <w:t>Ejecutar el 100% de las acciones necesarias para continuar con la implementación del Centro de Información Conozca su Cliente (CICAC), según lo establece la resolución SGF-0636-2022 del 29 de marzo del 2022 y de acuerdo a las fechas establecidas en el año 2024</w:t>
            </w:r>
          </w:p>
        </w:tc>
        <w:tc>
          <w:tcPr>
            <w:tcW w:w="1094" w:type="pct"/>
            <w:vMerge/>
            <w:tcMar/>
            <w:vAlign w:val="center"/>
          </w:tcPr>
          <w:p w:rsidRPr="00B365A5" w:rsidR="00956DA4" w:rsidP="005B26DF" w:rsidRDefault="00956DA4" w14:paraId="4A03A529"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8E3E3E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29AAA567" w14:textId="77777777">
            <w:pPr>
              <w:jc w:val="right"/>
              <w:rPr>
                <w:rFonts w:ascii="Roboto" w:hAnsi="Roboto" w:cs="Calibri"/>
                <w:color w:val="000000"/>
                <w:sz w:val="18"/>
                <w:szCs w:val="18"/>
              </w:rPr>
            </w:pPr>
          </w:p>
        </w:tc>
      </w:tr>
      <w:tr w:rsidRPr="00B365A5" w:rsidR="00956DA4" w:rsidTr="7B5AAD3A" w14:paraId="5C46EF90" w14:textId="77777777">
        <w:tc>
          <w:tcPr>
            <w:tcW w:w="388" w:type="pct"/>
            <w:tcMar/>
            <w:vAlign w:val="center"/>
          </w:tcPr>
          <w:p w:rsidRPr="00B365A5" w:rsidR="00956DA4" w:rsidP="005B26DF" w:rsidRDefault="00956DA4" w14:paraId="74C64A3B" w14:textId="77777777">
            <w:pPr>
              <w:jc w:val="center"/>
              <w:rPr>
                <w:rFonts w:ascii="Roboto" w:hAnsi="Roboto" w:cs="Calibri"/>
                <w:color w:val="000000"/>
                <w:sz w:val="18"/>
                <w:szCs w:val="18"/>
              </w:rPr>
            </w:pPr>
            <w:r w:rsidRPr="00B365A5">
              <w:rPr>
                <w:rFonts w:ascii="Roboto" w:hAnsi="Roboto" w:cs="Calibri"/>
                <w:color w:val="000000"/>
                <w:sz w:val="18"/>
                <w:szCs w:val="18"/>
              </w:rPr>
              <w:t>6</w:t>
            </w:r>
          </w:p>
        </w:tc>
        <w:tc>
          <w:tcPr>
            <w:tcW w:w="1877" w:type="pct"/>
            <w:tcMar/>
            <w:vAlign w:val="center"/>
          </w:tcPr>
          <w:p w:rsidRPr="00B365A5" w:rsidR="00956DA4" w:rsidP="287365E3" w:rsidRDefault="00956DA4" w14:paraId="761ABEE1" w14:textId="77777777">
            <w:pPr>
              <w:jc w:val="both"/>
              <w:rPr>
                <w:rFonts w:ascii="Roboto" w:hAnsi="Roboto" w:cs="Calibri"/>
                <w:color w:val="000000"/>
                <w:sz w:val="18"/>
                <w:szCs w:val="18"/>
                <w:lang w:val="es-ES"/>
              </w:rPr>
            </w:pPr>
            <w:r w:rsidRPr="287365E3">
              <w:rPr>
                <w:rFonts w:ascii="Roboto" w:hAnsi="Roboto" w:cs="Calibri"/>
                <w:color w:val="000000" w:themeColor="text1"/>
                <w:sz w:val="18"/>
                <w:szCs w:val="18"/>
                <w:lang w:val="es-ES"/>
              </w:rPr>
              <w:t>Lograr un 100% de participación en la implementación de mejoras en los proyectos de TI para el DACL, de acuerdo a las fechas establecidas, con el objetivo de mejorar el proceso de supervisión de los riesgos de LC/FT/FPADM en el período 2024</w:t>
            </w:r>
          </w:p>
        </w:tc>
        <w:tc>
          <w:tcPr>
            <w:tcW w:w="1094" w:type="pct"/>
            <w:vMerge/>
            <w:tcMar/>
            <w:vAlign w:val="center"/>
          </w:tcPr>
          <w:p w:rsidRPr="00B365A5" w:rsidR="00956DA4" w:rsidP="005B26DF" w:rsidRDefault="00956DA4" w14:paraId="7B19AAE8"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2BE792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003A6BD1" w14:textId="77777777">
            <w:pPr>
              <w:jc w:val="right"/>
              <w:rPr>
                <w:rFonts w:ascii="Roboto" w:hAnsi="Roboto" w:cs="Calibri"/>
                <w:color w:val="000000"/>
                <w:sz w:val="18"/>
                <w:szCs w:val="18"/>
              </w:rPr>
            </w:pPr>
          </w:p>
        </w:tc>
      </w:tr>
      <w:tr w:rsidRPr="00B365A5" w:rsidR="00956DA4" w:rsidTr="7B5AAD3A" w14:paraId="218B643E" w14:textId="77777777">
        <w:tc>
          <w:tcPr>
            <w:tcW w:w="388" w:type="pct"/>
            <w:tcMar/>
            <w:vAlign w:val="center"/>
          </w:tcPr>
          <w:p w:rsidRPr="00B365A5" w:rsidR="00956DA4" w:rsidP="005B26DF" w:rsidRDefault="00956DA4" w14:paraId="286161D3" w14:textId="77777777">
            <w:pPr>
              <w:jc w:val="center"/>
              <w:rPr>
                <w:rFonts w:ascii="Roboto" w:hAnsi="Roboto" w:cs="Calibri"/>
                <w:color w:val="000000"/>
                <w:sz w:val="18"/>
                <w:szCs w:val="18"/>
              </w:rPr>
            </w:pPr>
            <w:r w:rsidRPr="00B365A5">
              <w:rPr>
                <w:rFonts w:ascii="Roboto" w:hAnsi="Roboto" w:cs="Calibri"/>
                <w:color w:val="000000"/>
                <w:sz w:val="18"/>
                <w:szCs w:val="18"/>
              </w:rPr>
              <w:t>7</w:t>
            </w:r>
          </w:p>
        </w:tc>
        <w:tc>
          <w:tcPr>
            <w:tcW w:w="1877" w:type="pct"/>
            <w:tcMar/>
            <w:vAlign w:val="center"/>
          </w:tcPr>
          <w:p w:rsidRPr="00B365A5" w:rsidR="00956DA4" w:rsidP="287365E3" w:rsidRDefault="00956DA4" w14:paraId="3AF29CD7" w14:textId="508AC6A1">
            <w:pPr>
              <w:jc w:val="both"/>
              <w:rPr>
                <w:rFonts w:ascii="Roboto" w:hAnsi="Roboto" w:cs="Calibri"/>
                <w:color w:val="000000"/>
                <w:sz w:val="18"/>
                <w:szCs w:val="18"/>
                <w:lang w:val="es-ES"/>
              </w:rPr>
            </w:pPr>
            <w:r w:rsidRPr="287365E3">
              <w:rPr>
                <w:rFonts w:ascii="Roboto" w:hAnsi="Roboto" w:cs="Calibri"/>
                <w:color w:val="000000" w:themeColor="text1"/>
                <w:sz w:val="18"/>
                <w:szCs w:val="18"/>
                <w:lang w:val="es-ES"/>
              </w:rPr>
              <w:t xml:space="preserve">Conseguir un 100% de ejecución en el Departamento de la atención de requerimientos solicitados por autoridades competentes y/o por el </w:t>
            </w:r>
            <w:r w:rsidRPr="287365E3" w:rsidR="00A85606">
              <w:rPr>
                <w:rFonts w:ascii="Roboto" w:hAnsi="Roboto" w:cs="Calibri"/>
                <w:color w:val="000000" w:themeColor="text1"/>
                <w:sz w:val="18"/>
                <w:szCs w:val="18"/>
                <w:lang w:val="es-ES"/>
              </w:rPr>
              <w:t>director</w:t>
            </w:r>
            <w:r w:rsidRPr="287365E3">
              <w:rPr>
                <w:rFonts w:ascii="Roboto" w:hAnsi="Roboto" w:cs="Calibri"/>
                <w:color w:val="000000" w:themeColor="text1"/>
                <w:sz w:val="18"/>
                <w:szCs w:val="18"/>
                <w:lang w:val="es-ES"/>
              </w:rPr>
              <w:t xml:space="preserve"> de acuerdo a las fechas establecidas; así como la atención de recursos interpuestos, en el período 2024</w:t>
            </w:r>
          </w:p>
        </w:tc>
        <w:tc>
          <w:tcPr>
            <w:tcW w:w="1094" w:type="pct"/>
            <w:vMerge/>
            <w:tcMar/>
            <w:vAlign w:val="center"/>
          </w:tcPr>
          <w:p w:rsidRPr="00B365A5" w:rsidR="00956DA4" w:rsidP="005B26DF" w:rsidRDefault="00956DA4" w14:paraId="0877BEFF"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74E6FCC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C7C2459" w14:textId="77777777">
            <w:pPr>
              <w:jc w:val="right"/>
              <w:rPr>
                <w:rFonts w:ascii="Roboto" w:hAnsi="Roboto" w:cs="Calibri"/>
                <w:color w:val="000000"/>
                <w:sz w:val="18"/>
                <w:szCs w:val="18"/>
              </w:rPr>
            </w:pPr>
          </w:p>
        </w:tc>
      </w:tr>
      <w:tr w:rsidRPr="00B365A5" w:rsidR="00956DA4" w:rsidTr="7B5AAD3A" w14:paraId="5EAA02DA" w14:textId="77777777">
        <w:tc>
          <w:tcPr>
            <w:tcW w:w="388" w:type="pct"/>
            <w:tcMar/>
            <w:vAlign w:val="center"/>
          </w:tcPr>
          <w:p w:rsidRPr="00B365A5" w:rsidR="00956DA4" w:rsidP="005B26DF" w:rsidRDefault="00956DA4" w14:paraId="7B91664D" w14:textId="77777777">
            <w:pPr>
              <w:jc w:val="center"/>
              <w:rPr>
                <w:rFonts w:ascii="Roboto" w:hAnsi="Roboto" w:cs="Calibri"/>
                <w:color w:val="000000"/>
                <w:sz w:val="18"/>
                <w:szCs w:val="18"/>
              </w:rPr>
            </w:pPr>
            <w:r w:rsidRPr="00B365A5">
              <w:rPr>
                <w:rFonts w:ascii="Roboto" w:hAnsi="Roboto" w:cs="Calibri"/>
                <w:color w:val="000000"/>
                <w:sz w:val="18"/>
                <w:szCs w:val="18"/>
              </w:rPr>
              <w:t>8</w:t>
            </w:r>
          </w:p>
        </w:tc>
        <w:tc>
          <w:tcPr>
            <w:tcW w:w="1877" w:type="pct"/>
            <w:tcMar/>
            <w:vAlign w:val="center"/>
          </w:tcPr>
          <w:p w:rsidRPr="00B365A5" w:rsidR="00956DA4" w:rsidP="005B26DF" w:rsidRDefault="00956DA4" w14:paraId="140E98A1" w14:textId="018DAA79">
            <w:pPr>
              <w:jc w:val="both"/>
              <w:rPr>
                <w:rFonts w:ascii="Roboto" w:hAnsi="Roboto" w:cs="Calibri"/>
                <w:color w:val="000000"/>
                <w:sz w:val="18"/>
                <w:szCs w:val="18"/>
              </w:rPr>
            </w:pPr>
            <w:r w:rsidRPr="00B365A5">
              <w:rPr>
                <w:rFonts w:ascii="Roboto" w:hAnsi="Roboto" w:cs="Calibri"/>
                <w:color w:val="000000"/>
                <w:sz w:val="18"/>
                <w:szCs w:val="18"/>
              </w:rPr>
              <w:t xml:space="preserve">Conseguir un 100% en la atención de las denuncias sobre posible realización de actividades (estudios de verificación de actividades) </w:t>
            </w:r>
            <w:r w:rsidRPr="00B365A5" w:rsidR="003B4CCF">
              <w:rPr>
                <w:rFonts w:ascii="Roboto" w:hAnsi="Roboto" w:cs="Calibri"/>
                <w:color w:val="000000"/>
                <w:sz w:val="18"/>
                <w:szCs w:val="18"/>
              </w:rPr>
              <w:t>de acuerdo con</w:t>
            </w:r>
            <w:r w:rsidRPr="00B365A5">
              <w:rPr>
                <w:rFonts w:ascii="Roboto" w:hAnsi="Roboto" w:cs="Calibri"/>
                <w:color w:val="000000"/>
                <w:sz w:val="18"/>
                <w:szCs w:val="18"/>
              </w:rPr>
              <w:t xml:space="preserve"> las fechas establecidas para su atención en el período del 2024</w:t>
            </w:r>
          </w:p>
        </w:tc>
        <w:tc>
          <w:tcPr>
            <w:tcW w:w="1094" w:type="pct"/>
            <w:vMerge/>
            <w:tcMar/>
            <w:vAlign w:val="center"/>
          </w:tcPr>
          <w:p w:rsidRPr="00B365A5" w:rsidR="00956DA4" w:rsidP="005B26DF" w:rsidRDefault="00956DA4" w14:paraId="0F020752"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5BDF9C6B"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2C80A796" w14:textId="77777777">
            <w:pPr>
              <w:jc w:val="right"/>
              <w:rPr>
                <w:rFonts w:ascii="Roboto" w:hAnsi="Roboto" w:cs="Calibri"/>
                <w:color w:val="000000"/>
                <w:sz w:val="18"/>
                <w:szCs w:val="18"/>
              </w:rPr>
            </w:pPr>
          </w:p>
        </w:tc>
      </w:tr>
      <w:tr w:rsidRPr="00B365A5" w:rsidR="00956DA4" w:rsidTr="7B5AAD3A" w14:paraId="05DA4ECF" w14:textId="77777777">
        <w:tc>
          <w:tcPr>
            <w:tcW w:w="388" w:type="pct"/>
            <w:tcMar/>
            <w:vAlign w:val="center"/>
          </w:tcPr>
          <w:p w:rsidRPr="00B365A5" w:rsidR="00956DA4" w:rsidP="005B26DF" w:rsidRDefault="00956DA4" w14:paraId="3B3C4B79" w14:textId="77777777">
            <w:pPr>
              <w:jc w:val="center"/>
              <w:rPr>
                <w:rFonts w:ascii="Roboto" w:hAnsi="Roboto" w:cs="Calibri"/>
                <w:color w:val="000000"/>
                <w:sz w:val="18"/>
                <w:szCs w:val="18"/>
              </w:rPr>
            </w:pPr>
            <w:r w:rsidRPr="00B365A5">
              <w:rPr>
                <w:rFonts w:ascii="Roboto" w:hAnsi="Roboto" w:cs="Calibri"/>
                <w:color w:val="000000"/>
                <w:sz w:val="18"/>
                <w:szCs w:val="18"/>
              </w:rPr>
              <w:t>9</w:t>
            </w:r>
          </w:p>
        </w:tc>
        <w:tc>
          <w:tcPr>
            <w:tcW w:w="1877" w:type="pct"/>
            <w:tcMar/>
            <w:vAlign w:val="center"/>
          </w:tcPr>
          <w:p w:rsidRPr="00B365A5" w:rsidR="00956DA4" w:rsidP="287365E3" w:rsidRDefault="00956DA4" w14:paraId="1328387A" w14:textId="77777777">
            <w:pPr>
              <w:jc w:val="both"/>
              <w:rPr>
                <w:rFonts w:ascii="Roboto" w:hAnsi="Roboto" w:cs="Calibri"/>
                <w:color w:val="000000"/>
                <w:sz w:val="18"/>
                <w:szCs w:val="18"/>
                <w:lang w:val="es-ES"/>
              </w:rPr>
            </w:pPr>
            <w:r w:rsidRPr="287365E3">
              <w:rPr>
                <w:rFonts w:ascii="Roboto" w:hAnsi="Roboto" w:cs="Calibri"/>
                <w:color w:val="000000" w:themeColor="text1"/>
                <w:sz w:val="18"/>
                <w:szCs w:val="18"/>
                <w:lang w:val="es-ES"/>
              </w:rPr>
              <w:t>Conseguir un 100% en la atención de los requerimientos de las casas de cambio sobre la posición monetaria de acuerdo a las fechas establecidas para su atención en el período del 2024</w:t>
            </w:r>
          </w:p>
        </w:tc>
        <w:tc>
          <w:tcPr>
            <w:tcW w:w="1094" w:type="pct"/>
            <w:vMerge/>
            <w:tcMar/>
            <w:vAlign w:val="center"/>
          </w:tcPr>
          <w:p w:rsidRPr="00B365A5" w:rsidR="00956DA4" w:rsidP="005B26DF" w:rsidRDefault="00956DA4" w14:paraId="090B59CB"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13808070"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3CC0B4D" w14:textId="77777777">
            <w:pPr>
              <w:jc w:val="right"/>
              <w:rPr>
                <w:rFonts w:ascii="Roboto" w:hAnsi="Roboto" w:cs="Calibri"/>
                <w:color w:val="000000"/>
                <w:sz w:val="18"/>
                <w:szCs w:val="18"/>
              </w:rPr>
            </w:pPr>
          </w:p>
        </w:tc>
      </w:tr>
      <w:tr w:rsidRPr="00B365A5" w:rsidR="00956DA4" w:rsidTr="7B5AAD3A" w14:paraId="5421AF35" w14:textId="77777777">
        <w:tc>
          <w:tcPr>
            <w:tcW w:w="388" w:type="pct"/>
            <w:tcMar/>
            <w:vAlign w:val="center"/>
          </w:tcPr>
          <w:p w:rsidRPr="00B365A5" w:rsidR="00956DA4" w:rsidP="005B26DF" w:rsidRDefault="00956DA4" w14:paraId="230E19C4" w14:textId="77777777">
            <w:pPr>
              <w:jc w:val="center"/>
              <w:rPr>
                <w:rFonts w:ascii="Roboto" w:hAnsi="Roboto" w:cs="Calibri"/>
                <w:color w:val="000000"/>
                <w:sz w:val="18"/>
                <w:szCs w:val="18"/>
              </w:rPr>
            </w:pPr>
            <w:r w:rsidRPr="00B365A5">
              <w:rPr>
                <w:rFonts w:ascii="Roboto" w:hAnsi="Roboto" w:cs="Calibri"/>
                <w:color w:val="000000"/>
                <w:sz w:val="18"/>
                <w:szCs w:val="18"/>
              </w:rPr>
              <w:t>10</w:t>
            </w:r>
          </w:p>
        </w:tc>
        <w:tc>
          <w:tcPr>
            <w:tcW w:w="1877" w:type="pct"/>
            <w:tcMar/>
            <w:vAlign w:val="center"/>
          </w:tcPr>
          <w:p w:rsidRPr="00B365A5" w:rsidR="00956DA4" w:rsidP="005B26DF" w:rsidRDefault="00956DA4" w14:paraId="6EFF4160" w14:textId="77777777">
            <w:pPr>
              <w:jc w:val="both"/>
              <w:rPr>
                <w:rFonts w:ascii="Roboto" w:hAnsi="Roboto" w:cs="Calibri"/>
                <w:color w:val="000000"/>
                <w:sz w:val="18"/>
                <w:szCs w:val="18"/>
              </w:rPr>
            </w:pPr>
            <w:r w:rsidRPr="00B365A5">
              <w:rPr>
                <w:rFonts w:ascii="Roboto" w:hAnsi="Roboto" w:cs="Calibri"/>
                <w:color w:val="000000"/>
                <w:sz w:val="18"/>
                <w:szCs w:val="18"/>
              </w:rPr>
              <w:t>Aportar el 100% de los recursos requeridos para coadyuvar en el cumplimiento del plan de trabajo de los proyectos estratégicos en el período 2024</w:t>
            </w:r>
          </w:p>
        </w:tc>
        <w:tc>
          <w:tcPr>
            <w:tcW w:w="1094" w:type="pct"/>
            <w:vMerge/>
            <w:tcMar/>
            <w:vAlign w:val="center"/>
          </w:tcPr>
          <w:p w:rsidRPr="00B365A5" w:rsidR="00956DA4" w:rsidP="005B26DF" w:rsidRDefault="00956DA4" w14:paraId="517C0386"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1DA00B11"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1FD5476C" w14:textId="77777777">
            <w:pPr>
              <w:jc w:val="right"/>
              <w:rPr>
                <w:rFonts w:ascii="Roboto" w:hAnsi="Roboto" w:cs="Calibri"/>
                <w:color w:val="000000"/>
                <w:sz w:val="18"/>
                <w:szCs w:val="18"/>
              </w:rPr>
            </w:pPr>
          </w:p>
        </w:tc>
      </w:tr>
      <w:tr w:rsidRPr="00B365A5" w:rsidR="00956DA4" w:rsidTr="7B5AAD3A" w14:paraId="256DE21D" w14:textId="77777777">
        <w:tc>
          <w:tcPr>
            <w:tcW w:w="388" w:type="pct"/>
            <w:tcMar/>
            <w:vAlign w:val="center"/>
          </w:tcPr>
          <w:p w:rsidRPr="00B365A5" w:rsidR="00956DA4" w:rsidP="005B26DF" w:rsidRDefault="00956DA4" w14:paraId="2B4B6E34" w14:textId="77777777">
            <w:pPr>
              <w:jc w:val="center"/>
              <w:rPr>
                <w:rFonts w:ascii="Roboto" w:hAnsi="Roboto" w:cs="Calibri"/>
                <w:color w:val="000000"/>
                <w:sz w:val="18"/>
                <w:szCs w:val="18"/>
              </w:rPr>
            </w:pPr>
            <w:r w:rsidRPr="00B365A5">
              <w:rPr>
                <w:rFonts w:ascii="Roboto" w:hAnsi="Roboto" w:cs="Calibri"/>
                <w:color w:val="000000"/>
                <w:sz w:val="18"/>
                <w:szCs w:val="18"/>
              </w:rPr>
              <w:t>11</w:t>
            </w:r>
          </w:p>
        </w:tc>
        <w:tc>
          <w:tcPr>
            <w:tcW w:w="1877" w:type="pct"/>
            <w:tcMar/>
            <w:vAlign w:val="center"/>
          </w:tcPr>
          <w:p w:rsidRPr="00B365A5" w:rsidR="00956DA4" w:rsidP="005B26DF" w:rsidRDefault="00956DA4" w14:paraId="07CF9497" w14:textId="77777777">
            <w:pPr>
              <w:jc w:val="both"/>
              <w:rPr>
                <w:rFonts w:ascii="Roboto" w:hAnsi="Roboto" w:cs="Calibri"/>
                <w:color w:val="000000"/>
                <w:sz w:val="18"/>
                <w:szCs w:val="18"/>
              </w:rPr>
            </w:pPr>
            <w:r w:rsidRPr="00B365A5">
              <w:rPr>
                <w:rFonts w:ascii="Roboto" w:hAnsi="Roboto" w:cs="Calibri"/>
                <w:color w:val="000000"/>
                <w:sz w:val="18"/>
                <w:szCs w:val="18"/>
              </w:rPr>
              <w:t>Alcanzar un 100% de ejecución según las fechas de entrega establecidas para la atención de solicitudes provenientes del Área de Aseguramiento de la Calidad (seguimientos de SACP y PAC, programación y liquidación del POI, autoevaluación CI, medición de objetivos, entre otros), así como capacitaciones internas para reforzamiento del tema de calidad, para el período 2024</w:t>
            </w:r>
          </w:p>
        </w:tc>
        <w:tc>
          <w:tcPr>
            <w:tcW w:w="1094" w:type="pct"/>
            <w:vMerge/>
            <w:tcMar/>
            <w:vAlign w:val="center"/>
          </w:tcPr>
          <w:p w:rsidRPr="00B365A5" w:rsidR="00956DA4" w:rsidP="005B26DF" w:rsidRDefault="00956DA4" w14:paraId="41841436"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3082DAB"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BCCA8A0" w14:textId="77777777">
            <w:pPr>
              <w:jc w:val="right"/>
              <w:rPr>
                <w:rFonts w:ascii="Roboto" w:hAnsi="Roboto" w:cs="Calibri"/>
                <w:color w:val="000000"/>
                <w:sz w:val="18"/>
                <w:szCs w:val="18"/>
              </w:rPr>
            </w:pPr>
          </w:p>
        </w:tc>
      </w:tr>
      <w:tr w:rsidRPr="00B365A5" w:rsidR="00956DA4" w:rsidTr="7B5AAD3A" w14:paraId="1AC50024" w14:textId="77777777">
        <w:trPr>
          <w:trHeight w:val="356"/>
        </w:trPr>
        <w:tc>
          <w:tcPr>
            <w:tcW w:w="5000" w:type="pct"/>
            <w:gridSpan w:val="5"/>
            <w:shd w:val="clear" w:color="auto" w:fill="D9D9D9" w:themeFill="background1" w:themeFillShade="D9"/>
            <w:tcMar/>
            <w:vAlign w:val="center"/>
          </w:tcPr>
          <w:p w:rsidRPr="00B365A5" w:rsidR="00956DA4" w:rsidP="005B26DF" w:rsidRDefault="00956DA4" w14:paraId="038830CE" w14:textId="77777777">
            <w:pPr>
              <w:rPr>
                <w:rFonts w:ascii="Roboto" w:hAnsi="Roboto" w:cs="Calibri"/>
                <w:b/>
                <w:bCs/>
                <w:color w:val="000000" w:themeColor="text1"/>
                <w:sz w:val="18"/>
                <w:szCs w:val="18"/>
              </w:rPr>
            </w:pPr>
            <w:r w:rsidRPr="00B365A5">
              <w:rPr>
                <w:rFonts w:ascii="Roboto" w:hAnsi="Roboto" w:cs="Calibri"/>
                <w:b/>
                <w:bCs/>
                <w:color w:val="000000" w:themeColor="text1"/>
                <w:sz w:val="18"/>
                <w:szCs w:val="18"/>
              </w:rPr>
              <w:t>Área Aseguramiento de la Calidad</w:t>
            </w:r>
          </w:p>
        </w:tc>
      </w:tr>
      <w:tr w:rsidRPr="00B365A5" w:rsidR="00956DA4" w:rsidTr="7B5AAD3A" w14:paraId="5D277DA7" w14:textId="77777777">
        <w:tc>
          <w:tcPr>
            <w:tcW w:w="388" w:type="pct"/>
            <w:tcMar/>
            <w:vAlign w:val="center"/>
          </w:tcPr>
          <w:p w:rsidRPr="00B365A5" w:rsidR="00956DA4" w:rsidP="005B26DF" w:rsidRDefault="00956DA4" w14:paraId="12A32C7D"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18EE6EDC" w14:textId="77777777">
            <w:pPr>
              <w:jc w:val="both"/>
              <w:rPr>
                <w:rFonts w:ascii="Roboto" w:hAnsi="Roboto" w:cs="Calibri"/>
                <w:color w:val="000000"/>
                <w:sz w:val="18"/>
                <w:szCs w:val="18"/>
              </w:rPr>
            </w:pPr>
            <w:r w:rsidRPr="00B365A5">
              <w:rPr>
                <w:rFonts w:ascii="Roboto" w:hAnsi="Roboto" w:cs="Calibri"/>
                <w:color w:val="000000"/>
                <w:sz w:val="18"/>
                <w:szCs w:val="18"/>
              </w:rPr>
              <w:t>Administrar en un 100% el sistema de gestión de calidad de la Institución, por medio de la ejecución de las sistemáticas establecidas, según la Norma ISO 9001; a efectos de propiciar la eficiencia y eficacia del sistema de gestión de calidad durante el 2024, según programación</w:t>
            </w:r>
          </w:p>
        </w:tc>
        <w:tc>
          <w:tcPr>
            <w:tcW w:w="1094" w:type="pct"/>
            <w:vMerge w:val="restart"/>
            <w:tcMar/>
            <w:vAlign w:val="center"/>
          </w:tcPr>
          <w:p w:rsidRPr="00B365A5" w:rsidR="00956DA4" w:rsidP="005B26DF" w:rsidRDefault="00956DA4" w14:paraId="0E1FB149" w14:textId="77777777">
            <w:pPr>
              <w:jc w:val="right"/>
              <w:rPr>
                <w:rFonts w:ascii="Roboto" w:hAnsi="Roboto" w:cs="Calibri"/>
                <w:color w:val="000000"/>
                <w:sz w:val="18"/>
                <w:szCs w:val="18"/>
              </w:rPr>
            </w:pPr>
            <w:r w:rsidRPr="00B365A5">
              <w:rPr>
                <w:rFonts w:ascii="Roboto" w:hAnsi="Roboto" w:cs="Calibri"/>
                <w:color w:val="000000"/>
                <w:sz w:val="18"/>
                <w:szCs w:val="18"/>
              </w:rPr>
              <w:t xml:space="preserve">164.281.698,67 </w:t>
            </w:r>
          </w:p>
        </w:tc>
        <w:tc>
          <w:tcPr>
            <w:tcW w:w="1095" w:type="pct"/>
            <w:vMerge w:val="restart"/>
            <w:tcMar/>
            <w:vAlign w:val="center"/>
          </w:tcPr>
          <w:p w:rsidRPr="00B365A5" w:rsidR="00956DA4" w:rsidP="005B26DF" w:rsidRDefault="00956DA4" w14:paraId="70E0FC4F" w14:textId="77777777">
            <w:pPr>
              <w:jc w:val="right"/>
              <w:rPr>
                <w:rFonts w:ascii="Roboto" w:hAnsi="Roboto" w:cs="Calibri"/>
                <w:color w:val="000000"/>
                <w:sz w:val="18"/>
                <w:szCs w:val="18"/>
              </w:rPr>
            </w:pPr>
            <w:r w:rsidRPr="00B365A5">
              <w:rPr>
                <w:rFonts w:ascii="Roboto" w:hAnsi="Roboto" w:cs="Calibri"/>
                <w:color w:val="000000"/>
                <w:sz w:val="18"/>
                <w:szCs w:val="18"/>
              </w:rPr>
              <w:t xml:space="preserve">145.615.353,57 </w:t>
            </w:r>
          </w:p>
        </w:tc>
        <w:tc>
          <w:tcPr>
            <w:tcW w:w="547" w:type="pct"/>
            <w:vMerge w:val="restart"/>
            <w:tcMar/>
            <w:vAlign w:val="center"/>
          </w:tcPr>
          <w:p w:rsidRPr="00B365A5" w:rsidR="00956DA4" w:rsidP="005B26DF" w:rsidRDefault="00956DA4" w14:paraId="023C44C9" w14:textId="77777777">
            <w:pPr>
              <w:jc w:val="center"/>
              <w:rPr>
                <w:rFonts w:ascii="Roboto" w:hAnsi="Roboto" w:cs="Calibri"/>
                <w:color w:val="000000"/>
                <w:sz w:val="18"/>
                <w:szCs w:val="18"/>
              </w:rPr>
            </w:pPr>
            <w:r w:rsidRPr="00B365A5">
              <w:rPr>
                <w:rFonts w:ascii="Roboto" w:hAnsi="Roboto" w:cs="Calibri"/>
                <w:color w:val="000000"/>
                <w:sz w:val="18"/>
                <w:szCs w:val="18"/>
              </w:rPr>
              <w:t>88,64%</w:t>
            </w:r>
          </w:p>
        </w:tc>
      </w:tr>
      <w:tr w:rsidRPr="00B365A5" w:rsidR="00956DA4" w:rsidTr="7B5AAD3A" w14:paraId="2D430EB5" w14:textId="77777777">
        <w:tc>
          <w:tcPr>
            <w:tcW w:w="388" w:type="pct"/>
            <w:tcMar/>
            <w:vAlign w:val="center"/>
          </w:tcPr>
          <w:p w:rsidRPr="00B365A5" w:rsidR="00956DA4" w:rsidP="005B26DF" w:rsidRDefault="00956DA4" w14:paraId="4F0C5712"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2775317F" w14:textId="77777777">
            <w:pPr>
              <w:jc w:val="both"/>
              <w:rPr>
                <w:rFonts w:ascii="Roboto" w:hAnsi="Roboto" w:cs="Calibri"/>
                <w:color w:val="000000"/>
                <w:sz w:val="18"/>
                <w:szCs w:val="18"/>
              </w:rPr>
            </w:pPr>
            <w:r w:rsidRPr="00B365A5">
              <w:rPr>
                <w:rFonts w:ascii="Roboto" w:hAnsi="Roboto" w:cs="Calibri"/>
                <w:color w:val="000000"/>
                <w:sz w:val="18"/>
                <w:szCs w:val="18"/>
              </w:rPr>
              <w:t>Coordinar en un 100% los procesos de administración de riesgos, control interno, planificación y rendición de cuentas institucionales encargados, por medio de la aplicación de los procedimientos de trabajo relacionados, a efectos de cumplir con los requerimientos aplicables durante el 2024, según programación</w:t>
            </w:r>
          </w:p>
        </w:tc>
        <w:tc>
          <w:tcPr>
            <w:tcW w:w="1094" w:type="pct"/>
            <w:vMerge/>
            <w:tcMar/>
            <w:vAlign w:val="center"/>
          </w:tcPr>
          <w:p w:rsidRPr="00B365A5" w:rsidR="00956DA4" w:rsidP="005B26DF" w:rsidRDefault="00956DA4" w14:paraId="55F89473"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3C63EC46"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06C13DE" w14:textId="77777777">
            <w:pPr>
              <w:jc w:val="right"/>
              <w:rPr>
                <w:rFonts w:ascii="Roboto" w:hAnsi="Roboto" w:cs="Calibri"/>
                <w:color w:val="000000"/>
                <w:sz w:val="18"/>
                <w:szCs w:val="18"/>
              </w:rPr>
            </w:pPr>
          </w:p>
        </w:tc>
      </w:tr>
      <w:tr w:rsidRPr="00B365A5" w:rsidR="00956DA4" w:rsidTr="7B5AAD3A" w14:paraId="0CD2BDBA" w14:textId="77777777">
        <w:tc>
          <w:tcPr>
            <w:tcW w:w="388" w:type="pct"/>
            <w:tcMar/>
            <w:vAlign w:val="center"/>
          </w:tcPr>
          <w:p w:rsidRPr="00B365A5" w:rsidR="00956DA4" w:rsidP="005B26DF" w:rsidRDefault="00956DA4" w14:paraId="0097EE2E"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5F990591" w14:textId="77777777">
            <w:pPr>
              <w:jc w:val="both"/>
              <w:rPr>
                <w:rFonts w:ascii="Roboto" w:hAnsi="Roboto" w:cs="Calibri"/>
                <w:color w:val="000000"/>
                <w:sz w:val="18"/>
                <w:szCs w:val="18"/>
              </w:rPr>
            </w:pPr>
            <w:r w:rsidRPr="00B365A5">
              <w:rPr>
                <w:rFonts w:ascii="Roboto" w:hAnsi="Roboto" w:cs="Calibri"/>
                <w:color w:val="000000"/>
                <w:sz w:val="18"/>
                <w:szCs w:val="18"/>
              </w:rPr>
              <w:t>Coordinar en un 100% los procesos de continuidad del negocio, a efectos de cumplir con los requerimientos aplicables durante el 2024, según programación</w:t>
            </w:r>
          </w:p>
        </w:tc>
        <w:tc>
          <w:tcPr>
            <w:tcW w:w="1094" w:type="pct"/>
            <w:vMerge/>
            <w:tcMar/>
            <w:vAlign w:val="center"/>
          </w:tcPr>
          <w:p w:rsidRPr="00B365A5" w:rsidR="00956DA4" w:rsidP="005B26DF" w:rsidRDefault="00956DA4" w14:paraId="0C7787FD"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0A89A99"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3F3FC76F" w14:textId="77777777">
            <w:pPr>
              <w:jc w:val="right"/>
              <w:rPr>
                <w:rFonts w:ascii="Roboto" w:hAnsi="Roboto" w:cs="Calibri"/>
                <w:color w:val="000000"/>
                <w:sz w:val="18"/>
                <w:szCs w:val="18"/>
              </w:rPr>
            </w:pPr>
          </w:p>
        </w:tc>
      </w:tr>
      <w:tr w:rsidRPr="00B365A5" w:rsidR="00956DA4" w:rsidTr="7B5AAD3A" w14:paraId="0AD607E4" w14:textId="77777777">
        <w:tc>
          <w:tcPr>
            <w:tcW w:w="388" w:type="pct"/>
            <w:tcMar/>
            <w:vAlign w:val="center"/>
          </w:tcPr>
          <w:p w:rsidRPr="00B365A5" w:rsidR="00956DA4" w:rsidP="005B26DF" w:rsidRDefault="00956DA4" w14:paraId="0BC5383A"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280AD0A1" w14:textId="77777777">
            <w:pPr>
              <w:jc w:val="both"/>
              <w:rPr>
                <w:rFonts w:ascii="Roboto" w:hAnsi="Roboto" w:cs="Calibri"/>
                <w:color w:val="000000"/>
                <w:sz w:val="18"/>
                <w:szCs w:val="18"/>
              </w:rPr>
            </w:pPr>
            <w:r w:rsidRPr="00B365A5">
              <w:rPr>
                <w:rFonts w:ascii="Roboto" w:hAnsi="Roboto" w:cs="Calibri"/>
                <w:color w:val="000000"/>
                <w:sz w:val="18"/>
                <w:szCs w:val="18"/>
              </w:rPr>
              <w:t>Coordinar en un 100% los procesos de seguridad de la información, a efectos de cumplir con los requerimientos aplicables durante el 2024, según programación</w:t>
            </w:r>
          </w:p>
        </w:tc>
        <w:tc>
          <w:tcPr>
            <w:tcW w:w="1094" w:type="pct"/>
            <w:vMerge/>
            <w:tcMar/>
            <w:vAlign w:val="center"/>
          </w:tcPr>
          <w:p w:rsidRPr="00B365A5" w:rsidR="00956DA4" w:rsidP="005B26DF" w:rsidRDefault="00956DA4" w14:paraId="41F275DF"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DA0CD7F"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6CF840AC" w14:textId="77777777">
            <w:pPr>
              <w:jc w:val="right"/>
              <w:rPr>
                <w:rFonts w:ascii="Roboto" w:hAnsi="Roboto" w:cs="Calibri"/>
                <w:color w:val="000000"/>
                <w:sz w:val="18"/>
                <w:szCs w:val="18"/>
              </w:rPr>
            </w:pPr>
          </w:p>
        </w:tc>
      </w:tr>
      <w:tr w:rsidRPr="00B365A5" w:rsidR="00956DA4" w:rsidTr="7B5AAD3A" w14:paraId="534AF4CF" w14:textId="77777777">
        <w:tc>
          <w:tcPr>
            <w:tcW w:w="388" w:type="pct"/>
            <w:tcMar/>
            <w:vAlign w:val="center"/>
          </w:tcPr>
          <w:p w:rsidRPr="00B365A5" w:rsidR="00956DA4" w:rsidP="005B26DF" w:rsidRDefault="00956DA4" w14:paraId="4FF95D9D" w14:textId="77777777">
            <w:pPr>
              <w:jc w:val="center"/>
              <w:rPr>
                <w:rFonts w:ascii="Roboto" w:hAnsi="Roboto" w:cs="Calibri"/>
                <w:color w:val="000000"/>
                <w:sz w:val="18"/>
                <w:szCs w:val="18"/>
              </w:rPr>
            </w:pPr>
            <w:r w:rsidRPr="00B365A5">
              <w:rPr>
                <w:rFonts w:ascii="Roboto" w:hAnsi="Roboto" w:cs="Calibri"/>
                <w:color w:val="000000"/>
                <w:sz w:val="18"/>
                <w:szCs w:val="18"/>
              </w:rPr>
              <w:t>5</w:t>
            </w:r>
          </w:p>
        </w:tc>
        <w:tc>
          <w:tcPr>
            <w:tcW w:w="1877" w:type="pct"/>
            <w:tcMar/>
            <w:vAlign w:val="center"/>
          </w:tcPr>
          <w:p w:rsidRPr="00B365A5" w:rsidR="00956DA4" w:rsidP="005B26DF" w:rsidRDefault="00956DA4" w14:paraId="2C893B2F" w14:textId="77777777">
            <w:pPr>
              <w:jc w:val="both"/>
              <w:rPr>
                <w:rFonts w:ascii="Roboto" w:hAnsi="Roboto" w:cs="Calibri"/>
                <w:color w:val="000000"/>
                <w:sz w:val="18"/>
                <w:szCs w:val="18"/>
              </w:rPr>
            </w:pPr>
            <w:r w:rsidRPr="00B365A5">
              <w:rPr>
                <w:rFonts w:ascii="Roboto" w:hAnsi="Roboto" w:cs="Calibri"/>
                <w:color w:val="000000"/>
                <w:sz w:val="18"/>
                <w:szCs w:val="18"/>
              </w:rPr>
              <w:t>Atender en un 100% otras labores y estudios especiales que sean requeridos, por medio de la ejecución de las sistemáticas pertinentes establecidas, a efectos de contribuir con el logro de los objetivos institucionales durante el 2024, según programación</w:t>
            </w:r>
          </w:p>
        </w:tc>
        <w:tc>
          <w:tcPr>
            <w:tcW w:w="1094" w:type="pct"/>
            <w:vMerge/>
            <w:tcMar/>
            <w:vAlign w:val="center"/>
          </w:tcPr>
          <w:p w:rsidRPr="00B365A5" w:rsidR="00956DA4" w:rsidP="005B26DF" w:rsidRDefault="00956DA4" w14:paraId="27B04A2D"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311A5A7E"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B0E6BD0" w14:textId="77777777">
            <w:pPr>
              <w:jc w:val="right"/>
              <w:rPr>
                <w:rFonts w:ascii="Roboto" w:hAnsi="Roboto" w:cs="Calibri"/>
                <w:color w:val="000000"/>
                <w:sz w:val="18"/>
                <w:szCs w:val="18"/>
              </w:rPr>
            </w:pPr>
          </w:p>
        </w:tc>
      </w:tr>
      <w:tr w:rsidRPr="00B365A5" w:rsidR="00956DA4" w:rsidTr="7B5AAD3A" w14:paraId="2FFA6822" w14:textId="77777777">
        <w:tc>
          <w:tcPr>
            <w:tcW w:w="388" w:type="pct"/>
            <w:tcMar/>
            <w:vAlign w:val="center"/>
          </w:tcPr>
          <w:p w:rsidRPr="00B365A5" w:rsidR="00956DA4" w:rsidP="005B26DF" w:rsidRDefault="00956DA4" w14:paraId="7D9E98C4" w14:textId="77777777">
            <w:pPr>
              <w:jc w:val="center"/>
              <w:rPr>
                <w:rFonts w:ascii="Roboto" w:hAnsi="Roboto" w:cs="Calibri"/>
                <w:color w:val="000000"/>
                <w:sz w:val="18"/>
                <w:szCs w:val="18"/>
              </w:rPr>
            </w:pPr>
            <w:r w:rsidRPr="00B365A5">
              <w:rPr>
                <w:rFonts w:ascii="Roboto" w:hAnsi="Roboto" w:cs="Calibri"/>
                <w:color w:val="000000"/>
                <w:sz w:val="18"/>
                <w:szCs w:val="18"/>
              </w:rPr>
              <w:t>6</w:t>
            </w:r>
          </w:p>
        </w:tc>
        <w:tc>
          <w:tcPr>
            <w:tcW w:w="1877" w:type="pct"/>
            <w:tcMar/>
            <w:vAlign w:val="center"/>
          </w:tcPr>
          <w:p w:rsidRPr="00B365A5" w:rsidR="00956DA4" w:rsidP="005B26DF" w:rsidRDefault="00956DA4" w14:paraId="485782CD" w14:textId="77777777">
            <w:pPr>
              <w:jc w:val="both"/>
              <w:rPr>
                <w:rFonts w:ascii="Roboto" w:hAnsi="Roboto" w:cs="Calibri"/>
                <w:color w:val="000000"/>
                <w:sz w:val="18"/>
                <w:szCs w:val="18"/>
              </w:rPr>
            </w:pPr>
            <w:r w:rsidRPr="00B365A5">
              <w:rPr>
                <w:rFonts w:ascii="Roboto" w:hAnsi="Roboto" w:cs="Calibri"/>
                <w:color w:val="000000"/>
                <w:sz w:val="18"/>
                <w:szCs w:val="18"/>
              </w:rPr>
              <w:t>Realizar en un 100% las tareas y actividades derivadas de proyectos estratégicos que le sean encomendados al Área, por medio de la ejecución de las sistemáticas pertinentes establecidas durante el 2024, según programación</w:t>
            </w:r>
          </w:p>
        </w:tc>
        <w:tc>
          <w:tcPr>
            <w:tcW w:w="1094" w:type="pct"/>
            <w:vMerge/>
            <w:tcMar/>
            <w:vAlign w:val="center"/>
          </w:tcPr>
          <w:p w:rsidRPr="00B365A5" w:rsidR="00956DA4" w:rsidP="005B26DF" w:rsidRDefault="00956DA4" w14:paraId="6041C604"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56567599"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DEA48DF" w14:textId="77777777">
            <w:pPr>
              <w:jc w:val="right"/>
              <w:rPr>
                <w:rFonts w:ascii="Roboto" w:hAnsi="Roboto" w:cs="Calibri"/>
                <w:color w:val="000000"/>
                <w:sz w:val="18"/>
                <w:szCs w:val="18"/>
              </w:rPr>
            </w:pPr>
          </w:p>
        </w:tc>
      </w:tr>
      <w:tr w:rsidRPr="00B365A5" w:rsidR="00956DA4" w:rsidTr="7B5AAD3A" w14:paraId="3922E6ED" w14:textId="77777777">
        <w:tc>
          <w:tcPr>
            <w:tcW w:w="5000" w:type="pct"/>
            <w:gridSpan w:val="5"/>
            <w:shd w:val="clear" w:color="auto" w:fill="F2F2F2" w:themeFill="background1" w:themeFillShade="F2"/>
            <w:tcMar/>
            <w:vAlign w:val="center"/>
          </w:tcPr>
          <w:p w:rsidRPr="00B365A5" w:rsidR="00956DA4" w:rsidP="005B26DF" w:rsidRDefault="00956DA4" w14:paraId="3479A104" w14:textId="77777777">
            <w:pPr>
              <w:rPr>
                <w:rFonts w:ascii="Roboto" w:hAnsi="Roboto" w:cs="Calibri"/>
                <w:color w:val="000000"/>
                <w:sz w:val="18"/>
                <w:szCs w:val="18"/>
              </w:rPr>
            </w:pPr>
            <w:r w:rsidRPr="00B365A5">
              <w:rPr>
                <w:rFonts w:ascii="Roboto" w:hAnsi="Roboto" w:cs="Calibri"/>
                <w:b/>
                <w:bCs/>
                <w:color w:val="000000" w:themeColor="text1"/>
                <w:sz w:val="18"/>
                <w:szCs w:val="18"/>
              </w:rPr>
              <w:t>Área Riesgo Global</w:t>
            </w:r>
          </w:p>
        </w:tc>
      </w:tr>
      <w:tr w:rsidRPr="00B365A5" w:rsidR="00956DA4" w:rsidTr="7B5AAD3A" w14:paraId="254E9C44" w14:textId="77777777">
        <w:tc>
          <w:tcPr>
            <w:tcW w:w="388" w:type="pct"/>
            <w:tcMar/>
            <w:vAlign w:val="center"/>
          </w:tcPr>
          <w:p w:rsidRPr="00B365A5" w:rsidR="00956DA4" w:rsidP="005B26DF" w:rsidRDefault="00956DA4" w14:paraId="0B01EF16"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643DE26D" w14:textId="77777777">
            <w:pPr>
              <w:jc w:val="both"/>
              <w:rPr>
                <w:rFonts w:ascii="Roboto" w:hAnsi="Roboto" w:cs="Calibri"/>
                <w:color w:val="000000"/>
                <w:sz w:val="18"/>
                <w:szCs w:val="18"/>
              </w:rPr>
            </w:pPr>
            <w:r w:rsidRPr="00B365A5">
              <w:rPr>
                <w:rFonts w:ascii="Roboto" w:hAnsi="Roboto" w:cs="Calibri"/>
                <w:sz w:val="18"/>
                <w:szCs w:val="18"/>
              </w:rPr>
              <w:t>Atender en un 100% la elaboración de los informes económicos financieros sobre el comportamiento del SFN para el CONASSIF, así como los estudios periódicos e informes de riesgos acordes con la naturaleza del Área, con los recursos planificados disponibles para el monitoreo continuo, para informar a la plana ejecutiva y apoyar en la toma de decisiones, según cronograma de entrega de productos durante el 2024</w:t>
            </w:r>
          </w:p>
        </w:tc>
        <w:tc>
          <w:tcPr>
            <w:tcW w:w="1094" w:type="pct"/>
            <w:vMerge w:val="restart"/>
            <w:tcMar/>
            <w:vAlign w:val="center"/>
          </w:tcPr>
          <w:p w:rsidRPr="00B365A5" w:rsidR="00956DA4" w:rsidP="005B26DF" w:rsidRDefault="00956DA4" w14:paraId="35245BB8" w14:textId="77777777">
            <w:pPr>
              <w:jc w:val="center"/>
              <w:rPr>
                <w:rFonts w:ascii="Roboto" w:hAnsi="Roboto" w:cs="Calibri"/>
                <w:color w:val="000000"/>
                <w:sz w:val="18"/>
                <w:szCs w:val="18"/>
              </w:rPr>
            </w:pPr>
            <w:r w:rsidRPr="00B365A5">
              <w:rPr>
                <w:rFonts w:ascii="Roboto" w:hAnsi="Roboto" w:cs="Calibri"/>
                <w:color w:val="000000"/>
                <w:sz w:val="18"/>
                <w:szCs w:val="18"/>
              </w:rPr>
              <w:t xml:space="preserve">413.956.171,51 </w:t>
            </w:r>
          </w:p>
        </w:tc>
        <w:tc>
          <w:tcPr>
            <w:tcW w:w="1095" w:type="pct"/>
            <w:vMerge w:val="restart"/>
            <w:tcMar/>
            <w:vAlign w:val="center"/>
          </w:tcPr>
          <w:p w:rsidRPr="00B365A5" w:rsidR="00956DA4" w:rsidP="005B26DF" w:rsidRDefault="00956DA4" w14:paraId="4EDF7FCE" w14:textId="77777777">
            <w:pPr>
              <w:jc w:val="center"/>
              <w:rPr>
                <w:rFonts w:ascii="Roboto" w:hAnsi="Roboto" w:cs="Calibri"/>
                <w:color w:val="000000"/>
                <w:sz w:val="18"/>
                <w:szCs w:val="18"/>
              </w:rPr>
            </w:pPr>
            <w:r w:rsidRPr="00B365A5">
              <w:rPr>
                <w:rFonts w:ascii="Roboto" w:hAnsi="Roboto" w:cs="Calibri"/>
                <w:color w:val="000000"/>
                <w:sz w:val="18"/>
                <w:szCs w:val="18"/>
              </w:rPr>
              <w:t xml:space="preserve">318.469.769,78 </w:t>
            </w:r>
          </w:p>
        </w:tc>
        <w:tc>
          <w:tcPr>
            <w:tcW w:w="547" w:type="pct"/>
            <w:vMerge w:val="restart"/>
            <w:tcMar/>
            <w:vAlign w:val="center"/>
          </w:tcPr>
          <w:p w:rsidRPr="00B365A5" w:rsidR="00956DA4" w:rsidP="005B26DF" w:rsidRDefault="00956DA4" w14:paraId="6F36D321" w14:textId="77777777">
            <w:pPr>
              <w:jc w:val="center"/>
              <w:rPr>
                <w:rFonts w:ascii="Roboto" w:hAnsi="Roboto" w:cs="Calibri"/>
                <w:color w:val="000000"/>
                <w:sz w:val="18"/>
                <w:szCs w:val="18"/>
              </w:rPr>
            </w:pPr>
            <w:r w:rsidRPr="00B365A5">
              <w:rPr>
                <w:rFonts w:ascii="Roboto" w:hAnsi="Roboto" w:cs="Calibri"/>
                <w:color w:val="000000"/>
                <w:sz w:val="18"/>
                <w:szCs w:val="18"/>
              </w:rPr>
              <w:t>76,93%</w:t>
            </w:r>
          </w:p>
        </w:tc>
      </w:tr>
      <w:tr w:rsidRPr="00B365A5" w:rsidR="00956DA4" w:rsidTr="7B5AAD3A" w14:paraId="05BF945E" w14:textId="77777777">
        <w:tc>
          <w:tcPr>
            <w:tcW w:w="388" w:type="pct"/>
            <w:tcMar/>
            <w:vAlign w:val="center"/>
          </w:tcPr>
          <w:p w:rsidRPr="00B365A5" w:rsidR="00956DA4" w:rsidP="005B26DF" w:rsidRDefault="00956DA4" w14:paraId="53CD992B"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1179F6DE" w14:textId="77777777">
            <w:pPr>
              <w:jc w:val="both"/>
              <w:rPr>
                <w:rFonts w:ascii="Roboto" w:hAnsi="Roboto" w:cs="Calibri"/>
                <w:color w:val="000000"/>
                <w:sz w:val="18"/>
                <w:szCs w:val="18"/>
              </w:rPr>
            </w:pPr>
            <w:r w:rsidRPr="00B365A5">
              <w:rPr>
                <w:rFonts w:ascii="Roboto" w:hAnsi="Roboto" w:cs="Calibri"/>
                <w:sz w:val="18"/>
                <w:szCs w:val="18"/>
              </w:rPr>
              <w:t>Atender en un 100%, otros trabajos especiales solicitados por el Despacho, Conassif u otros, con el objetivo de satisfacer requerimiento de estos órganos mediante asignación de recurso humano para esos fines en el período 2024</w:t>
            </w:r>
          </w:p>
        </w:tc>
        <w:tc>
          <w:tcPr>
            <w:tcW w:w="1094" w:type="pct"/>
            <w:vMerge/>
            <w:tcMar/>
            <w:vAlign w:val="center"/>
          </w:tcPr>
          <w:p w:rsidRPr="00B365A5" w:rsidR="00956DA4" w:rsidP="005B26DF" w:rsidRDefault="00956DA4" w14:paraId="0F0059E0"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1B8494D5"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84E7A88" w14:textId="77777777">
            <w:pPr>
              <w:jc w:val="right"/>
              <w:rPr>
                <w:rFonts w:ascii="Roboto" w:hAnsi="Roboto" w:cs="Calibri"/>
                <w:color w:val="000000"/>
                <w:sz w:val="18"/>
                <w:szCs w:val="18"/>
              </w:rPr>
            </w:pPr>
          </w:p>
        </w:tc>
      </w:tr>
      <w:tr w:rsidRPr="00B365A5" w:rsidR="00956DA4" w:rsidTr="7B5AAD3A" w14:paraId="20B95213" w14:textId="77777777">
        <w:tc>
          <w:tcPr>
            <w:tcW w:w="388" w:type="pct"/>
            <w:tcMar/>
            <w:vAlign w:val="center"/>
          </w:tcPr>
          <w:p w:rsidRPr="00B365A5" w:rsidR="00956DA4" w:rsidP="005B26DF" w:rsidRDefault="00956DA4" w14:paraId="21AB8F46"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4DA441F3" w14:textId="77777777">
            <w:pPr>
              <w:jc w:val="both"/>
              <w:rPr>
                <w:rFonts w:ascii="Roboto" w:hAnsi="Roboto" w:cs="Calibri"/>
                <w:color w:val="000000"/>
                <w:sz w:val="18"/>
                <w:szCs w:val="18"/>
              </w:rPr>
            </w:pPr>
            <w:r w:rsidRPr="00B365A5">
              <w:rPr>
                <w:rFonts w:ascii="Roboto" w:hAnsi="Roboto" w:cs="Calibri"/>
                <w:sz w:val="18"/>
                <w:szCs w:val="18"/>
              </w:rPr>
              <w:t>Realizar en un 100% las tareas derivadas de los proyectos estratégicos que le sean asignados al Área mediante cumplimiento de cronograma establecido y la capacitación de colaboradores, para la automatización de tareas y mayor oportunidad con la información en el período 2024</w:t>
            </w:r>
          </w:p>
        </w:tc>
        <w:tc>
          <w:tcPr>
            <w:tcW w:w="1094" w:type="pct"/>
            <w:vMerge/>
            <w:tcMar/>
            <w:vAlign w:val="center"/>
          </w:tcPr>
          <w:p w:rsidRPr="00B365A5" w:rsidR="00956DA4" w:rsidP="005B26DF" w:rsidRDefault="00956DA4" w14:paraId="3182F918"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089AE431"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3930D071" w14:textId="77777777">
            <w:pPr>
              <w:jc w:val="right"/>
              <w:rPr>
                <w:rFonts w:ascii="Roboto" w:hAnsi="Roboto" w:cs="Calibri"/>
                <w:color w:val="000000"/>
                <w:sz w:val="18"/>
                <w:szCs w:val="18"/>
              </w:rPr>
            </w:pPr>
          </w:p>
        </w:tc>
      </w:tr>
      <w:tr w:rsidRPr="00B365A5" w:rsidR="00956DA4" w:rsidTr="7B5AAD3A" w14:paraId="58DBC5A8" w14:textId="77777777">
        <w:tc>
          <w:tcPr>
            <w:tcW w:w="388" w:type="pct"/>
            <w:tcMar/>
            <w:vAlign w:val="center"/>
          </w:tcPr>
          <w:p w:rsidRPr="00B365A5" w:rsidR="00956DA4" w:rsidP="005B26DF" w:rsidRDefault="00956DA4" w14:paraId="008E6046"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711007D6" w14:textId="77777777">
            <w:pPr>
              <w:jc w:val="both"/>
              <w:rPr>
                <w:rFonts w:ascii="Roboto" w:hAnsi="Roboto" w:cs="Calibri"/>
                <w:color w:val="000000"/>
                <w:sz w:val="18"/>
                <w:szCs w:val="18"/>
              </w:rPr>
            </w:pPr>
            <w:r w:rsidRPr="00B365A5">
              <w:rPr>
                <w:rFonts w:ascii="Roboto" w:hAnsi="Roboto" w:cs="Calibri"/>
                <w:sz w:val="18"/>
                <w:szCs w:val="18"/>
              </w:rPr>
              <w:t>Realizar en un 100% las labores relacionadas con planificación, presupuesto, gestión de calidad, auditoría interna, Banco Central de Costa Rica, comisiones, capacitación, entre otros), asignando recursos especifico a estas labores, para cumplimiento de funciones inherentes del Área en el período 2024</w:t>
            </w:r>
          </w:p>
        </w:tc>
        <w:tc>
          <w:tcPr>
            <w:tcW w:w="1094" w:type="pct"/>
            <w:vMerge/>
            <w:tcMar/>
            <w:vAlign w:val="center"/>
          </w:tcPr>
          <w:p w:rsidRPr="00B365A5" w:rsidR="00956DA4" w:rsidP="005B26DF" w:rsidRDefault="00956DA4" w14:paraId="0F09959B"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7DBD19DF"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A96738D" w14:textId="77777777">
            <w:pPr>
              <w:jc w:val="right"/>
              <w:rPr>
                <w:rFonts w:ascii="Roboto" w:hAnsi="Roboto" w:cs="Calibri"/>
                <w:color w:val="000000"/>
                <w:sz w:val="18"/>
                <w:szCs w:val="18"/>
              </w:rPr>
            </w:pPr>
          </w:p>
        </w:tc>
      </w:tr>
      <w:tr w:rsidRPr="00B365A5" w:rsidR="00956DA4" w:rsidTr="7B5AAD3A" w14:paraId="1FC99631" w14:textId="77777777">
        <w:trPr>
          <w:trHeight w:val="278"/>
        </w:trPr>
        <w:tc>
          <w:tcPr>
            <w:tcW w:w="5000" w:type="pct"/>
            <w:gridSpan w:val="5"/>
            <w:shd w:val="clear" w:color="auto" w:fill="D9D9D9" w:themeFill="background1" w:themeFillShade="D9"/>
            <w:tcMar/>
            <w:vAlign w:val="center"/>
          </w:tcPr>
          <w:p w:rsidRPr="00B365A5" w:rsidR="00956DA4" w:rsidP="005B26DF" w:rsidRDefault="00956DA4" w14:paraId="023AAB48" w14:textId="77777777">
            <w:pPr>
              <w:rPr>
                <w:rFonts w:ascii="Roboto" w:hAnsi="Roboto" w:cs="Calibri"/>
                <w:b/>
                <w:bCs/>
                <w:color w:val="000000"/>
                <w:sz w:val="18"/>
                <w:szCs w:val="18"/>
              </w:rPr>
            </w:pPr>
            <w:r w:rsidRPr="00B365A5">
              <w:rPr>
                <w:rFonts w:ascii="Roboto" w:hAnsi="Roboto" w:cs="Calibri"/>
                <w:b/>
                <w:bCs/>
                <w:color w:val="000000"/>
                <w:sz w:val="18"/>
                <w:szCs w:val="18"/>
              </w:rPr>
              <w:t>Área Coordinación Administrativa</w:t>
            </w:r>
          </w:p>
        </w:tc>
      </w:tr>
      <w:tr w:rsidRPr="00B365A5" w:rsidR="00956DA4" w:rsidTr="7B5AAD3A" w14:paraId="27DAAD11" w14:textId="77777777">
        <w:tc>
          <w:tcPr>
            <w:tcW w:w="388" w:type="pct"/>
            <w:tcMar/>
            <w:vAlign w:val="center"/>
          </w:tcPr>
          <w:p w:rsidRPr="00B365A5" w:rsidR="00956DA4" w:rsidP="005B26DF" w:rsidRDefault="00956DA4" w14:paraId="13938FA7" w14:textId="77777777">
            <w:pPr>
              <w:jc w:val="center"/>
              <w:rPr>
                <w:rFonts w:ascii="Roboto" w:hAnsi="Roboto" w:cs="Calibri"/>
                <w:color w:val="000000"/>
                <w:sz w:val="18"/>
                <w:szCs w:val="18"/>
              </w:rPr>
            </w:pPr>
            <w:r w:rsidRPr="00B365A5">
              <w:rPr>
                <w:rFonts w:ascii="Roboto" w:hAnsi="Roboto" w:cs="Calibri"/>
                <w:color w:val="000000"/>
                <w:sz w:val="18"/>
                <w:szCs w:val="18"/>
              </w:rPr>
              <w:t>1</w:t>
            </w:r>
          </w:p>
        </w:tc>
        <w:tc>
          <w:tcPr>
            <w:tcW w:w="1877" w:type="pct"/>
            <w:tcMar/>
            <w:vAlign w:val="center"/>
          </w:tcPr>
          <w:p w:rsidRPr="00B365A5" w:rsidR="00956DA4" w:rsidP="005B26DF" w:rsidRDefault="00956DA4" w14:paraId="1EFAA67A" w14:textId="77777777">
            <w:pPr>
              <w:jc w:val="both"/>
              <w:rPr>
                <w:rFonts w:ascii="Roboto" w:hAnsi="Roboto" w:cs="Calibri"/>
                <w:color w:val="000000"/>
                <w:sz w:val="18"/>
                <w:szCs w:val="18"/>
              </w:rPr>
            </w:pPr>
            <w:r w:rsidRPr="00B365A5">
              <w:rPr>
                <w:rFonts w:ascii="Roboto" w:hAnsi="Roboto" w:cs="Calibri"/>
                <w:color w:val="000000"/>
                <w:sz w:val="18"/>
                <w:szCs w:val="18"/>
              </w:rPr>
              <w:t>Atender en un 100% dentro del plazo establecido, los servicios administrativos y logísticos necesarios para que cada una de las dependencias pueda ejecutar sus labores durante el 2024</w:t>
            </w:r>
          </w:p>
        </w:tc>
        <w:tc>
          <w:tcPr>
            <w:tcW w:w="1094" w:type="pct"/>
            <w:vMerge w:val="restart"/>
            <w:tcMar/>
            <w:vAlign w:val="center"/>
          </w:tcPr>
          <w:p w:rsidRPr="00B365A5" w:rsidR="00956DA4" w:rsidP="005B26DF" w:rsidRDefault="00956DA4" w14:paraId="10D161A0" w14:textId="77777777">
            <w:pPr>
              <w:jc w:val="right"/>
              <w:rPr>
                <w:rFonts w:ascii="Roboto" w:hAnsi="Roboto" w:cs="Calibri"/>
                <w:color w:val="000000"/>
                <w:sz w:val="18"/>
                <w:szCs w:val="18"/>
              </w:rPr>
            </w:pPr>
            <w:r w:rsidRPr="00B365A5">
              <w:rPr>
                <w:rFonts w:ascii="Roboto" w:hAnsi="Roboto" w:cs="Calibri"/>
                <w:color w:val="000000"/>
                <w:sz w:val="18"/>
                <w:szCs w:val="18"/>
              </w:rPr>
              <w:t xml:space="preserve">832.816.129,25 </w:t>
            </w:r>
          </w:p>
        </w:tc>
        <w:tc>
          <w:tcPr>
            <w:tcW w:w="1095" w:type="pct"/>
            <w:vMerge w:val="restart"/>
            <w:tcMar/>
            <w:vAlign w:val="center"/>
          </w:tcPr>
          <w:p w:rsidRPr="00B365A5" w:rsidR="00956DA4" w:rsidP="005B26DF" w:rsidRDefault="00956DA4" w14:paraId="4B9AFFA8" w14:textId="77777777">
            <w:pPr>
              <w:jc w:val="right"/>
              <w:rPr>
                <w:rFonts w:ascii="Roboto" w:hAnsi="Roboto" w:cs="Calibri"/>
                <w:color w:val="000000"/>
                <w:sz w:val="18"/>
                <w:szCs w:val="18"/>
              </w:rPr>
            </w:pPr>
            <w:r w:rsidRPr="00B365A5">
              <w:rPr>
                <w:rFonts w:ascii="Roboto" w:hAnsi="Roboto" w:cs="Calibri"/>
                <w:color w:val="000000"/>
                <w:sz w:val="18"/>
                <w:szCs w:val="18"/>
              </w:rPr>
              <w:t xml:space="preserve">691.948.831,97 </w:t>
            </w:r>
          </w:p>
        </w:tc>
        <w:tc>
          <w:tcPr>
            <w:tcW w:w="547" w:type="pct"/>
            <w:vMerge w:val="restart"/>
            <w:tcMar/>
            <w:vAlign w:val="center"/>
          </w:tcPr>
          <w:p w:rsidRPr="00B365A5" w:rsidR="00956DA4" w:rsidP="005B26DF" w:rsidRDefault="00956DA4" w14:paraId="144EA348" w14:textId="77777777">
            <w:pPr>
              <w:jc w:val="center"/>
              <w:rPr>
                <w:rFonts w:ascii="Roboto" w:hAnsi="Roboto" w:cs="Calibri"/>
                <w:color w:val="000000"/>
                <w:sz w:val="18"/>
                <w:szCs w:val="18"/>
              </w:rPr>
            </w:pPr>
            <w:r w:rsidRPr="00B365A5">
              <w:rPr>
                <w:rFonts w:ascii="Roboto" w:hAnsi="Roboto" w:cs="Calibri"/>
                <w:color w:val="000000"/>
                <w:sz w:val="18"/>
                <w:szCs w:val="18"/>
              </w:rPr>
              <w:t>83,09%</w:t>
            </w:r>
          </w:p>
        </w:tc>
      </w:tr>
      <w:tr w:rsidRPr="00B365A5" w:rsidR="00956DA4" w:rsidTr="7B5AAD3A" w14:paraId="23EC7C78" w14:textId="77777777">
        <w:tc>
          <w:tcPr>
            <w:tcW w:w="388" w:type="pct"/>
            <w:tcMar/>
            <w:vAlign w:val="center"/>
          </w:tcPr>
          <w:p w:rsidRPr="00B365A5" w:rsidR="00956DA4" w:rsidP="005B26DF" w:rsidRDefault="00956DA4" w14:paraId="0B2E2997" w14:textId="77777777">
            <w:pPr>
              <w:jc w:val="center"/>
              <w:rPr>
                <w:rFonts w:ascii="Roboto" w:hAnsi="Roboto" w:cs="Calibri"/>
                <w:color w:val="000000"/>
                <w:sz w:val="18"/>
                <w:szCs w:val="18"/>
              </w:rPr>
            </w:pPr>
            <w:r w:rsidRPr="00B365A5">
              <w:rPr>
                <w:rFonts w:ascii="Roboto" w:hAnsi="Roboto" w:cs="Calibri"/>
                <w:color w:val="000000"/>
                <w:sz w:val="18"/>
                <w:szCs w:val="18"/>
              </w:rPr>
              <w:t>2</w:t>
            </w:r>
          </w:p>
        </w:tc>
        <w:tc>
          <w:tcPr>
            <w:tcW w:w="1877" w:type="pct"/>
            <w:tcMar/>
            <w:vAlign w:val="center"/>
          </w:tcPr>
          <w:p w:rsidRPr="00B365A5" w:rsidR="00956DA4" w:rsidP="005B26DF" w:rsidRDefault="00956DA4" w14:paraId="04FE331E" w14:textId="77777777">
            <w:pPr>
              <w:jc w:val="both"/>
              <w:rPr>
                <w:rFonts w:ascii="Roboto" w:hAnsi="Roboto" w:cs="Calibri"/>
                <w:color w:val="000000"/>
                <w:sz w:val="18"/>
                <w:szCs w:val="18"/>
              </w:rPr>
            </w:pPr>
            <w:r w:rsidRPr="00B365A5">
              <w:rPr>
                <w:rFonts w:ascii="Roboto" w:hAnsi="Roboto" w:cs="Calibri"/>
                <w:color w:val="000000"/>
                <w:sz w:val="18"/>
                <w:szCs w:val="18"/>
              </w:rPr>
              <w:t>Formular, ejecutar y dar seguimiento en un 100%, dentro del plazo establecido, los requerimientos de recursos humanos, presupuestarios, compras y de información necesarios para que la Superintendencia pueda cumplir con los objetivos institucionales vigentes durante el 2024</w:t>
            </w:r>
          </w:p>
        </w:tc>
        <w:tc>
          <w:tcPr>
            <w:tcW w:w="1094" w:type="pct"/>
            <w:vMerge/>
            <w:tcMar/>
            <w:vAlign w:val="center"/>
          </w:tcPr>
          <w:p w:rsidRPr="00B365A5" w:rsidR="00956DA4" w:rsidP="005B26DF" w:rsidRDefault="00956DA4" w14:paraId="26FBAE49"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2059FCB0"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373FC16E" w14:textId="77777777">
            <w:pPr>
              <w:jc w:val="right"/>
              <w:rPr>
                <w:rFonts w:ascii="Roboto" w:hAnsi="Roboto" w:cs="Calibri"/>
                <w:color w:val="000000"/>
                <w:sz w:val="18"/>
                <w:szCs w:val="18"/>
              </w:rPr>
            </w:pPr>
          </w:p>
        </w:tc>
      </w:tr>
      <w:tr w:rsidRPr="00B365A5" w:rsidR="00956DA4" w:rsidTr="7B5AAD3A" w14:paraId="5126A230" w14:textId="77777777">
        <w:tc>
          <w:tcPr>
            <w:tcW w:w="388" w:type="pct"/>
            <w:tcMar/>
            <w:vAlign w:val="center"/>
          </w:tcPr>
          <w:p w:rsidRPr="00B365A5" w:rsidR="00956DA4" w:rsidP="005B26DF" w:rsidRDefault="00956DA4" w14:paraId="426FC376" w14:textId="77777777">
            <w:pPr>
              <w:jc w:val="center"/>
              <w:rPr>
                <w:rFonts w:ascii="Roboto" w:hAnsi="Roboto" w:cs="Calibri"/>
                <w:color w:val="000000"/>
                <w:sz w:val="18"/>
                <w:szCs w:val="18"/>
              </w:rPr>
            </w:pPr>
            <w:r w:rsidRPr="00B365A5">
              <w:rPr>
                <w:rFonts w:ascii="Roboto" w:hAnsi="Roboto" w:cs="Calibri"/>
                <w:color w:val="000000"/>
                <w:sz w:val="18"/>
                <w:szCs w:val="18"/>
              </w:rPr>
              <w:t>3</w:t>
            </w:r>
          </w:p>
        </w:tc>
        <w:tc>
          <w:tcPr>
            <w:tcW w:w="1877" w:type="pct"/>
            <w:tcMar/>
            <w:vAlign w:val="center"/>
          </w:tcPr>
          <w:p w:rsidRPr="00B365A5" w:rsidR="00956DA4" w:rsidP="005B26DF" w:rsidRDefault="00956DA4" w14:paraId="54AA64BA" w14:textId="1A0F8B20">
            <w:pPr>
              <w:jc w:val="both"/>
              <w:rPr>
                <w:rFonts w:ascii="Roboto" w:hAnsi="Roboto" w:cs="Calibri"/>
                <w:color w:val="000000"/>
                <w:sz w:val="18"/>
                <w:szCs w:val="18"/>
              </w:rPr>
            </w:pPr>
            <w:r w:rsidRPr="00B365A5">
              <w:rPr>
                <w:rFonts w:ascii="Roboto" w:hAnsi="Roboto" w:cs="Calibri"/>
                <w:color w:val="000000"/>
                <w:sz w:val="18"/>
                <w:szCs w:val="18"/>
              </w:rPr>
              <w:t xml:space="preserve">Planificar, ejecutar y dar seguimiento al 100%, dentro del plazo establecido, los requerimientos de capacitación del personal y de organismos internacionales que es miembro SUGEF, a través del plan anual de capacitación, </w:t>
            </w:r>
            <w:r w:rsidRPr="00B365A5" w:rsidR="003B4CCF">
              <w:rPr>
                <w:rFonts w:ascii="Roboto" w:hAnsi="Roboto" w:cs="Calibri"/>
                <w:color w:val="000000"/>
                <w:sz w:val="18"/>
                <w:szCs w:val="18"/>
              </w:rPr>
              <w:t>de acuerdo con</w:t>
            </w:r>
            <w:r w:rsidRPr="00B365A5">
              <w:rPr>
                <w:rFonts w:ascii="Roboto" w:hAnsi="Roboto" w:cs="Calibri"/>
                <w:color w:val="000000"/>
                <w:sz w:val="18"/>
                <w:szCs w:val="18"/>
              </w:rPr>
              <w:t xml:space="preserve"> las necesidades, definidas para el período 2024</w:t>
            </w:r>
          </w:p>
        </w:tc>
        <w:tc>
          <w:tcPr>
            <w:tcW w:w="1094" w:type="pct"/>
            <w:vMerge/>
            <w:tcMar/>
            <w:vAlign w:val="center"/>
          </w:tcPr>
          <w:p w:rsidRPr="00B365A5" w:rsidR="00956DA4" w:rsidP="005B26DF" w:rsidRDefault="00956DA4" w14:paraId="27E70BC3"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65BB09A9"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536E7FB8" w14:textId="77777777">
            <w:pPr>
              <w:jc w:val="right"/>
              <w:rPr>
                <w:rFonts w:ascii="Roboto" w:hAnsi="Roboto" w:cs="Calibri"/>
                <w:color w:val="000000"/>
                <w:sz w:val="18"/>
                <w:szCs w:val="18"/>
              </w:rPr>
            </w:pPr>
          </w:p>
        </w:tc>
      </w:tr>
      <w:tr w:rsidRPr="00B365A5" w:rsidR="00956DA4" w:rsidTr="7B5AAD3A" w14:paraId="4845A690" w14:textId="77777777">
        <w:tc>
          <w:tcPr>
            <w:tcW w:w="388" w:type="pct"/>
            <w:tcMar/>
            <w:vAlign w:val="center"/>
          </w:tcPr>
          <w:p w:rsidRPr="00B365A5" w:rsidR="00956DA4" w:rsidP="005B26DF" w:rsidRDefault="00956DA4" w14:paraId="5228FE4D" w14:textId="77777777">
            <w:pPr>
              <w:jc w:val="center"/>
              <w:rPr>
                <w:rFonts w:ascii="Roboto" w:hAnsi="Roboto" w:cs="Calibri"/>
                <w:color w:val="000000"/>
                <w:sz w:val="18"/>
                <w:szCs w:val="18"/>
              </w:rPr>
            </w:pPr>
            <w:r w:rsidRPr="00B365A5">
              <w:rPr>
                <w:rFonts w:ascii="Roboto" w:hAnsi="Roboto" w:cs="Calibri"/>
                <w:color w:val="000000"/>
                <w:sz w:val="18"/>
                <w:szCs w:val="18"/>
              </w:rPr>
              <w:t>4</w:t>
            </w:r>
          </w:p>
        </w:tc>
        <w:tc>
          <w:tcPr>
            <w:tcW w:w="1877" w:type="pct"/>
            <w:tcMar/>
            <w:vAlign w:val="center"/>
          </w:tcPr>
          <w:p w:rsidRPr="00B365A5" w:rsidR="00956DA4" w:rsidP="005B26DF" w:rsidRDefault="00956DA4" w14:paraId="09B0BB46" w14:textId="77777777">
            <w:pPr>
              <w:jc w:val="both"/>
              <w:rPr>
                <w:rFonts w:ascii="Roboto" w:hAnsi="Roboto" w:cs="Calibri"/>
                <w:color w:val="000000"/>
                <w:sz w:val="18"/>
                <w:szCs w:val="18"/>
              </w:rPr>
            </w:pPr>
            <w:r w:rsidRPr="00B365A5">
              <w:rPr>
                <w:rFonts w:ascii="Roboto" w:hAnsi="Roboto" w:cs="Calibri"/>
                <w:color w:val="000000"/>
                <w:sz w:val="18"/>
                <w:szCs w:val="18"/>
              </w:rPr>
              <w:t>Gestionar en un 100%, dentro del plazo establecido la contribución al gasto efectivo de la SUGEF, y el cobro a los sujetos fiscalizados y obligados (APNFD), para la gestión del proceso de supervisión durante el periodo 2024</w:t>
            </w:r>
          </w:p>
        </w:tc>
        <w:tc>
          <w:tcPr>
            <w:tcW w:w="1094" w:type="pct"/>
            <w:vMerge/>
            <w:tcMar/>
            <w:vAlign w:val="center"/>
          </w:tcPr>
          <w:p w:rsidRPr="00B365A5" w:rsidR="00956DA4" w:rsidP="005B26DF" w:rsidRDefault="00956DA4" w14:paraId="5C0D241A" w14:textId="77777777">
            <w:pPr>
              <w:jc w:val="right"/>
              <w:rPr>
                <w:rFonts w:ascii="Roboto" w:hAnsi="Roboto" w:cs="Calibri"/>
                <w:color w:val="000000"/>
                <w:sz w:val="18"/>
                <w:szCs w:val="18"/>
              </w:rPr>
            </w:pPr>
          </w:p>
        </w:tc>
        <w:tc>
          <w:tcPr>
            <w:tcW w:w="1095" w:type="pct"/>
            <w:vMerge/>
            <w:tcMar/>
            <w:vAlign w:val="center"/>
          </w:tcPr>
          <w:p w:rsidRPr="00B365A5" w:rsidR="00956DA4" w:rsidP="005B26DF" w:rsidRDefault="00956DA4" w14:paraId="7F2ED1B5" w14:textId="77777777">
            <w:pPr>
              <w:jc w:val="right"/>
              <w:rPr>
                <w:rFonts w:ascii="Roboto" w:hAnsi="Roboto" w:cs="Calibri"/>
                <w:color w:val="000000"/>
                <w:sz w:val="18"/>
                <w:szCs w:val="18"/>
              </w:rPr>
            </w:pPr>
          </w:p>
        </w:tc>
        <w:tc>
          <w:tcPr>
            <w:tcW w:w="547" w:type="pct"/>
            <w:vMerge/>
            <w:tcMar/>
            <w:vAlign w:val="center"/>
          </w:tcPr>
          <w:p w:rsidRPr="00B365A5" w:rsidR="00956DA4" w:rsidP="005B26DF" w:rsidRDefault="00956DA4" w14:paraId="42300BE8" w14:textId="77777777">
            <w:pPr>
              <w:jc w:val="right"/>
              <w:rPr>
                <w:rFonts w:ascii="Roboto" w:hAnsi="Roboto" w:cs="Calibri"/>
                <w:color w:val="000000"/>
                <w:sz w:val="18"/>
                <w:szCs w:val="18"/>
              </w:rPr>
            </w:pPr>
          </w:p>
        </w:tc>
      </w:tr>
      <w:tr w:rsidRPr="00B365A5" w:rsidR="00956DA4" w:rsidTr="7B5AAD3A" w14:paraId="339A23BD" w14:textId="77777777">
        <w:tc>
          <w:tcPr>
            <w:tcW w:w="388" w:type="pct"/>
            <w:tcMar/>
            <w:vAlign w:val="center"/>
          </w:tcPr>
          <w:p w:rsidRPr="00B365A5" w:rsidR="00956DA4" w:rsidP="005B26DF" w:rsidRDefault="00956DA4" w14:paraId="3313AFA4" w14:textId="77777777">
            <w:pPr>
              <w:jc w:val="center"/>
              <w:rPr>
                <w:rFonts w:ascii="Roboto" w:hAnsi="Roboto" w:cs="Calibri"/>
                <w:color w:val="000000"/>
                <w:sz w:val="18"/>
                <w:szCs w:val="18"/>
              </w:rPr>
            </w:pPr>
            <w:r w:rsidRPr="00B365A5">
              <w:rPr>
                <w:rFonts w:ascii="Roboto" w:hAnsi="Roboto" w:cs="Calibri"/>
                <w:color w:val="000000"/>
                <w:sz w:val="18"/>
                <w:szCs w:val="18"/>
              </w:rPr>
              <w:t>5</w:t>
            </w:r>
          </w:p>
        </w:tc>
        <w:tc>
          <w:tcPr>
            <w:tcW w:w="1877" w:type="pct"/>
            <w:tcMar/>
            <w:vAlign w:val="center"/>
          </w:tcPr>
          <w:p w:rsidRPr="00B365A5" w:rsidR="00956DA4" w:rsidP="005B26DF" w:rsidRDefault="00956DA4" w14:paraId="1545EB71" w14:textId="77777777">
            <w:pPr>
              <w:jc w:val="both"/>
              <w:rPr>
                <w:rFonts w:ascii="Roboto" w:hAnsi="Roboto" w:cs="Calibri"/>
                <w:color w:val="000000"/>
                <w:sz w:val="18"/>
                <w:szCs w:val="18"/>
              </w:rPr>
            </w:pPr>
            <w:r w:rsidRPr="00B365A5">
              <w:rPr>
                <w:rFonts w:ascii="Roboto" w:hAnsi="Roboto" w:cs="Calibri"/>
                <w:color w:val="000000"/>
                <w:sz w:val="18"/>
                <w:szCs w:val="18"/>
              </w:rPr>
              <w:t>Apoyar los proyectos estratégicos establecidos por la Superintendencia, en un 100%, dentro del plazo establecido, mediante el cumplimiento de plan de trabajo durante el periodo 2024</w:t>
            </w:r>
          </w:p>
        </w:tc>
        <w:tc>
          <w:tcPr>
            <w:tcW w:w="1094" w:type="pct"/>
            <w:vMerge/>
            <w:tcMar/>
            <w:vAlign w:val="center"/>
          </w:tcPr>
          <w:p w:rsidRPr="00B365A5" w:rsidR="00956DA4" w:rsidP="005B26DF" w:rsidRDefault="00956DA4" w14:paraId="3665FEC1" w14:textId="77777777">
            <w:pPr>
              <w:jc w:val="center"/>
              <w:rPr>
                <w:rFonts w:ascii="Roboto" w:hAnsi="Roboto" w:cs="Calibri"/>
                <w:color w:val="000000"/>
                <w:sz w:val="18"/>
                <w:szCs w:val="18"/>
              </w:rPr>
            </w:pPr>
          </w:p>
        </w:tc>
        <w:tc>
          <w:tcPr>
            <w:tcW w:w="1095" w:type="pct"/>
            <w:vMerge/>
            <w:tcMar/>
            <w:vAlign w:val="center"/>
          </w:tcPr>
          <w:p w:rsidRPr="00B365A5" w:rsidR="00956DA4" w:rsidP="005B26DF" w:rsidRDefault="00956DA4" w14:paraId="01EB0E81" w14:textId="77777777">
            <w:pPr>
              <w:jc w:val="center"/>
              <w:rPr>
                <w:rFonts w:ascii="Roboto" w:hAnsi="Roboto" w:cs="Calibri"/>
                <w:color w:val="000000"/>
                <w:sz w:val="18"/>
                <w:szCs w:val="18"/>
              </w:rPr>
            </w:pPr>
          </w:p>
        </w:tc>
        <w:tc>
          <w:tcPr>
            <w:tcW w:w="547" w:type="pct"/>
            <w:vMerge/>
            <w:tcMar/>
            <w:vAlign w:val="center"/>
          </w:tcPr>
          <w:p w:rsidRPr="00B365A5" w:rsidR="00956DA4" w:rsidP="005B26DF" w:rsidRDefault="00956DA4" w14:paraId="31981CEB" w14:textId="77777777">
            <w:pPr>
              <w:jc w:val="center"/>
              <w:rPr>
                <w:rFonts w:ascii="Roboto" w:hAnsi="Roboto" w:cs="Calibri"/>
                <w:color w:val="000000"/>
                <w:sz w:val="18"/>
                <w:szCs w:val="18"/>
              </w:rPr>
            </w:pPr>
          </w:p>
        </w:tc>
      </w:tr>
      <w:tr w:rsidRPr="00B365A5" w:rsidR="00956DA4" w:rsidTr="7B5AAD3A" w14:paraId="39E7D173" w14:textId="77777777">
        <w:tc>
          <w:tcPr>
            <w:tcW w:w="388" w:type="pct"/>
            <w:tcMar/>
            <w:vAlign w:val="center"/>
          </w:tcPr>
          <w:p w:rsidRPr="00B365A5" w:rsidR="00956DA4" w:rsidP="005B26DF" w:rsidRDefault="00956DA4" w14:paraId="3B59D543" w14:textId="77777777">
            <w:pPr>
              <w:jc w:val="center"/>
              <w:rPr>
                <w:rFonts w:ascii="Roboto" w:hAnsi="Roboto" w:cs="Calibri"/>
                <w:color w:val="000000"/>
                <w:sz w:val="18"/>
                <w:szCs w:val="18"/>
              </w:rPr>
            </w:pPr>
            <w:r w:rsidRPr="00B365A5">
              <w:rPr>
                <w:rFonts w:ascii="Roboto" w:hAnsi="Roboto" w:cs="Calibri"/>
                <w:color w:val="000000"/>
                <w:sz w:val="18"/>
                <w:szCs w:val="18"/>
              </w:rPr>
              <w:t>6</w:t>
            </w:r>
          </w:p>
        </w:tc>
        <w:tc>
          <w:tcPr>
            <w:tcW w:w="1877" w:type="pct"/>
            <w:tcMar/>
            <w:vAlign w:val="center"/>
          </w:tcPr>
          <w:p w:rsidRPr="00B365A5" w:rsidR="00956DA4" w:rsidP="005B26DF" w:rsidRDefault="00956DA4" w14:paraId="00574FBF" w14:textId="77777777">
            <w:pPr>
              <w:jc w:val="both"/>
              <w:rPr>
                <w:rFonts w:ascii="Roboto" w:hAnsi="Roboto" w:cs="Calibri"/>
                <w:color w:val="000000"/>
                <w:sz w:val="18"/>
                <w:szCs w:val="18"/>
              </w:rPr>
            </w:pPr>
            <w:r w:rsidRPr="00B365A5">
              <w:rPr>
                <w:rFonts w:ascii="Roboto" w:hAnsi="Roboto" w:cs="Calibri"/>
                <w:color w:val="000000"/>
                <w:sz w:val="18"/>
                <w:szCs w:val="18"/>
              </w:rPr>
              <w:t>Atender en un 100%, dentro del plazo establecido, otras asignaciones y compromisos relacionados con trabajos como:  Administración de riesgos, sistema de gestión de la calidad, control interno, planificación, rendición de cuentas, entre otros, como parte de la operativa institucional durante el periodo 2024</w:t>
            </w:r>
          </w:p>
        </w:tc>
        <w:tc>
          <w:tcPr>
            <w:tcW w:w="1094" w:type="pct"/>
            <w:vMerge/>
            <w:tcMar/>
            <w:vAlign w:val="center"/>
          </w:tcPr>
          <w:p w:rsidRPr="00B365A5" w:rsidR="00956DA4" w:rsidP="005B26DF" w:rsidRDefault="00956DA4" w14:paraId="309B1526" w14:textId="77777777">
            <w:pPr>
              <w:jc w:val="center"/>
              <w:rPr>
                <w:rFonts w:ascii="Roboto" w:hAnsi="Roboto" w:cs="Calibri"/>
                <w:color w:val="000000"/>
                <w:sz w:val="18"/>
                <w:szCs w:val="18"/>
              </w:rPr>
            </w:pPr>
          </w:p>
        </w:tc>
        <w:tc>
          <w:tcPr>
            <w:tcW w:w="1095" w:type="pct"/>
            <w:vMerge/>
            <w:tcMar/>
            <w:vAlign w:val="center"/>
          </w:tcPr>
          <w:p w:rsidRPr="00B365A5" w:rsidR="00956DA4" w:rsidP="005B26DF" w:rsidRDefault="00956DA4" w14:paraId="48872693" w14:textId="77777777">
            <w:pPr>
              <w:jc w:val="center"/>
              <w:rPr>
                <w:rFonts w:ascii="Roboto" w:hAnsi="Roboto" w:cs="Calibri"/>
                <w:color w:val="000000"/>
                <w:sz w:val="18"/>
                <w:szCs w:val="18"/>
              </w:rPr>
            </w:pPr>
          </w:p>
        </w:tc>
        <w:tc>
          <w:tcPr>
            <w:tcW w:w="547" w:type="pct"/>
            <w:vMerge/>
            <w:tcMar/>
            <w:vAlign w:val="center"/>
          </w:tcPr>
          <w:p w:rsidRPr="00B365A5" w:rsidR="00956DA4" w:rsidP="005B26DF" w:rsidRDefault="00956DA4" w14:paraId="03DFC07B" w14:textId="77777777">
            <w:pPr>
              <w:jc w:val="center"/>
              <w:rPr>
                <w:rFonts w:ascii="Roboto" w:hAnsi="Roboto" w:cs="Calibri"/>
                <w:color w:val="000000"/>
                <w:sz w:val="18"/>
                <w:szCs w:val="18"/>
              </w:rPr>
            </w:pPr>
          </w:p>
        </w:tc>
      </w:tr>
      <w:tr w:rsidRPr="00B365A5" w:rsidR="00956DA4" w:rsidTr="7B5AAD3A" w14:paraId="1DB975B3" w14:textId="77777777">
        <w:trPr>
          <w:trHeight w:val="424"/>
        </w:trPr>
        <w:tc>
          <w:tcPr>
            <w:tcW w:w="388" w:type="pct"/>
            <w:shd w:val="clear" w:color="auto" w:fill="0D559A"/>
            <w:tcMar/>
            <w:vAlign w:val="center"/>
          </w:tcPr>
          <w:p w:rsidRPr="00B365A5" w:rsidR="00956DA4" w:rsidP="005B26DF" w:rsidRDefault="00956DA4" w14:paraId="0D5B0D69" w14:textId="77777777">
            <w:pPr>
              <w:rPr>
                <w:rFonts w:ascii="Roboto" w:hAnsi="Roboto" w:cs="Calibri"/>
                <w:b/>
                <w:bCs/>
                <w:color w:val="FFFFFF" w:themeColor="background1"/>
                <w:sz w:val="18"/>
                <w:szCs w:val="18"/>
              </w:rPr>
            </w:pPr>
          </w:p>
        </w:tc>
        <w:tc>
          <w:tcPr>
            <w:tcW w:w="1877" w:type="pct"/>
            <w:shd w:val="clear" w:color="auto" w:fill="0D559A"/>
            <w:tcMar/>
            <w:vAlign w:val="center"/>
          </w:tcPr>
          <w:p w:rsidRPr="00B365A5" w:rsidR="00956DA4" w:rsidP="005B26DF" w:rsidRDefault="00956DA4" w14:paraId="791E2672" w14:textId="77777777">
            <w:pPr>
              <w:jc w:val="center"/>
              <w:rPr>
                <w:rFonts w:ascii="Roboto" w:hAnsi="Roboto" w:cs="Calibri"/>
                <w:b/>
                <w:bCs/>
                <w:color w:val="FFFFFF" w:themeColor="background1"/>
                <w:sz w:val="18"/>
                <w:szCs w:val="18"/>
              </w:rPr>
            </w:pPr>
            <w:r w:rsidRPr="00B365A5">
              <w:rPr>
                <w:rFonts w:ascii="Roboto" w:hAnsi="Roboto" w:cs="Calibri"/>
                <w:b/>
                <w:bCs/>
                <w:color w:val="FFFFFF" w:themeColor="background1"/>
                <w:sz w:val="18"/>
                <w:szCs w:val="18"/>
              </w:rPr>
              <w:t>Total</w:t>
            </w:r>
          </w:p>
        </w:tc>
        <w:tc>
          <w:tcPr>
            <w:tcW w:w="1094" w:type="pct"/>
            <w:shd w:val="clear" w:color="auto" w:fill="0D559A"/>
            <w:tcMar/>
            <w:vAlign w:val="center"/>
          </w:tcPr>
          <w:p w:rsidRPr="00B365A5" w:rsidR="00956DA4" w:rsidP="005B26DF" w:rsidRDefault="00956DA4" w14:paraId="14B5D130" w14:textId="77777777">
            <w:pPr>
              <w:jc w:val="center"/>
              <w:rPr>
                <w:rFonts w:ascii="Roboto" w:hAnsi="Roboto" w:cs="Calibri"/>
                <w:color w:val="FFFFFF" w:themeColor="background1"/>
                <w:sz w:val="18"/>
                <w:szCs w:val="18"/>
              </w:rPr>
            </w:pPr>
            <w:r w:rsidRPr="00B365A5">
              <w:rPr>
                <w:rFonts w:ascii="Roboto" w:hAnsi="Roboto" w:cs="Calibri"/>
                <w:color w:val="FFFFFF" w:themeColor="background1"/>
                <w:sz w:val="18"/>
                <w:szCs w:val="18"/>
              </w:rPr>
              <w:t>14.805.044.981,87</w:t>
            </w:r>
          </w:p>
        </w:tc>
        <w:tc>
          <w:tcPr>
            <w:tcW w:w="1095" w:type="pct"/>
            <w:shd w:val="clear" w:color="auto" w:fill="0D559A"/>
            <w:tcMar/>
            <w:vAlign w:val="center"/>
          </w:tcPr>
          <w:p w:rsidRPr="00B365A5" w:rsidR="00956DA4" w:rsidP="005B26DF" w:rsidRDefault="00956DA4" w14:paraId="1E26D5F6" w14:textId="77777777">
            <w:pPr>
              <w:jc w:val="center"/>
              <w:rPr>
                <w:rFonts w:ascii="Roboto" w:hAnsi="Roboto" w:cs="Calibri"/>
                <w:color w:val="FFFFFF" w:themeColor="background1"/>
                <w:sz w:val="18"/>
                <w:szCs w:val="18"/>
              </w:rPr>
            </w:pPr>
            <w:r w:rsidRPr="00B365A5">
              <w:rPr>
                <w:rFonts w:ascii="Roboto" w:hAnsi="Roboto" w:cs="Calibri"/>
                <w:color w:val="FFFFFF" w:themeColor="background1"/>
                <w:sz w:val="18"/>
                <w:szCs w:val="18"/>
              </w:rPr>
              <w:t>11.983.656.428,53</w:t>
            </w:r>
          </w:p>
        </w:tc>
        <w:tc>
          <w:tcPr>
            <w:tcW w:w="547" w:type="pct"/>
            <w:shd w:val="clear" w:color="auto" w:fill="0D559A"/>
            <w:tcMar/>
            <w:vAlign w:val="center"/>
          </w:tcPr>
          <w:p w:rsidRPr="00B365A5" w:rsidR="00956DA4" w:rsidP="005B26DF" w:rsidRDefault="00956DA4" w14:paraId="52EB08B2" w14:textId="77777777">
            <w:pPr>
              <w:jc w:val="center"/>
              <w:rPr>
                <w:rFonts w:ascii="Roboto" w:hAnsi="Roboto" w:cs="Calibri"/>
                <w:color w:val="FFFFFF" w:themeColor="background1"/>
                <w:sz w:val="18"/>
                <w:szCs w:val="18"/>
              </w:rPr>
            </w:pPr>
            <w:r w:rsidRPr="00B365A5">
              <w:rPr>
                <w:rFonts w:ascii="Roboto" w:hAnsi="Roboto" w:cs="Calibri"/>
                <w:color w:val="FFFFFF" w:themeColor="background1"/>
                <w:sz w:val="18"/>
                <w:szCs w:val="18"/>
              </w:rPr>
              <w:t>80,94%</w:t>
            </w:r>
          </w:p>
        </w:tc>
      </w:tr>
      <w:bookmarkEnd w:id="26"/>
    </w:tbl>
    <w:p w:rsidRPr="00B365A5" w:rsidR="00FF4764" w:rsidRDefault="00FF4764" w14:paraId="55A04BBE" w14:textId="77777777">
      <w:pPr>
        <w:rPr>
          <w:rFonts w:ascii="Roboto" w:hAnsi="Roboto"/>
        </w:rPr>
      </w:pPr>
    </w:p>
    <w:p w:rsidRPr="00B365A5" w:rsidR="00F87A68" w:rsidP="003D410F" w:rsidRDefault="00E428DB" w14:paraId="0186A75F" w14:textId="77777777">
      <w:pPr>
        <w:pStyle w:val="Ttulo1"/>
        <w:numPr>
          <w:ilvl w:val="0"/>
          <w:numId w:val="22"/>
        </w:numPr>
        <w:shd w:val="clear" w:color="auto" w:fill="BDD6EE" w:themeFill="accent1" w:themeFillTint="66"/>
        <w:rPr>
          <w:rFonts w:ascii="Roboto" w:hAnsi="Roboto"/>
        </w:rPr>
      </w:pPr>
      <w:bookmarkStart w:name="_Toc158040182" w:id="27"/>
      <w:r w:rsidRPr="00B365A5">
        <w:rPr>
          <w:rFonts w:ascii="Roboto" w:hAnsi="Roboto"/>
        </w:rPr>
        <w:t>Resumen</w:t>
      </w:r>
      <w:bookmarkEnd w:id="27"/>
    </w:p>
    <w:p w:rsidRPr="00B365A5" w:rsidR="000C77C2" w:rsidP="00EF08F9" w:rsidRDefault="000C77C2" w14:paraId="25CF97D8" w14:textId="7DFFBFB3">
      <w:pPr>
        <w:spacing w:before="240" w:after="240"/>
        <w:jc w:val="both"/>
        <w:rPr>
          <w:rFonts w:ascii="Roboto" w:hAnsi="Roboto"/>
          <w:sz w:val="24"/>
          <w:szCs w:val="24"/>
        </w:rPr>
      </w:pPr>
      <w:r w:rsidRPr="00B365A5">
        <w:rPr>
          <w:rFonts w:ascii="Roboto" w:hAnsi="Roboto"/>
          <w:sz w:val="24"/>
          <w:szCs w:val="24"/>
        </w:rPr>
        <w:t>El presupuesto aprobado por el Consejo Nacional de Supervisión del Sistema Financiero y la Contraloría General de la República para el período 20</w:t>
      </w:r>
      <w:r w:rsidRPr="00B365A5" w:rsidR="000E0360">
        <w:rPr>
          <w:rFonts w:ascii="Roboto" w:hAnsi="Roboto"/>
          <w:sz w:val="24"/>
          <w:szCs w:val="24"/>
        </w:rPr>
        <w:t>2</w:t>
      </w:r>
      <w:r w:rsidRPr="00B365A5" w:rsidR="00956DA4">
        <w:rPr>
          <w:rFonts w:ascii="Roboto" w:hAnsi="Roboto"/>
          <w:sz w:val="24"/>
          <w:szCs w:val="24"/>
        </w:rPr>
        <w:t>4</w:t>
      </w:r>
      <w:r w:rsidRPr="00B365A5">
        <w:rPr>
          <w:rFonts w:ascii="Roboto" w:hAnsi="Roboto"/>
          <w:sz w:val="24"/>
          <w:szCs w:val="24"/>
        </w:rPr>
        <w:t xml:space="preserve"> ascendió a la suma de ¢1</w:t>
      </w:r>
      <w:r w:rsidRPr="00B365A5" w:rsidR="009A379F">
        <w:rPr>
          <w:rFonts w:ascii="Roboto" w:hAnsi="Roboto"/>
          <w:sz w:val="24"/>
          <w:szCs w:val="24"/>
        </w:rPr>
        <w:t>4.</w:t>
      </w:r>
      <w:r w:rsidRPr="00B365A5" w:rsidR="00956DA4">
        <w:rPr>
          <w:rFonts w:ascii="Roboto" w:hAnsi="Roboto"/>
          <w:sz w:val="24"/>
          <w:szCs w:val="24"/>
        </w:rPr>
        <w:t>805</w:t>
      </w:r>
      <w:r w:rsidRPr="00B365A5" w:rsidR="001046D4">
        <w:rPr>
          <w:rFonts w:ascii="Roboto" w:hAnsi="Roboto"/>
          <w:sz w:val="24"/>
          <w:szCs w:val="24"/>
        </w:rPr>
        <w:t xml:space="preserve"> </w:t>
      </w:r>
      <w:r w:rsidRPr="00B365A5">
        <w:rPr>
          <w:rFonts w:ascii="Roboto" w:hAnsi="Roboto"/>
          <w:sz w:val="24"/>
          <w:szCs w:val="24"/>
        </w:rPr>
        <w:t>millones</w:t>
      </w:r>
      <w:r w:rsidRPr="00B365A5" w:rsidR="00E71D20">
        <w:rPr>
          <w:rFonts w:ascii="Roboto" w:hAnsi="Roboto"/>
          <w:sz w:val="24"/>
          <w:szCs w:val="24"/>
        </w:rPr>
        <w:t xml:space="preserve"> y tuvo una ejecución del 8</w:t>
      </w:r>
      <w:r w:rsidRPr="00B365A5" w:rsidR="00684A3D">
        <w:rPr>
          <w:rFonts w:ascii="Roboto" w:hAnsi="Roboto"/>
          <w:sz w:val="24"/>
          <w:szCs w:val="24"/>
        </w:rPr>
        <w:t>0</w:t>
      </w:r>
      <w:r w:rsidRPr="00B365A5" w:rsidR="00E71D20">
        <w:rPr>
          <w:rFonts w:ascii="Roboto" w:hAnsi="Roboto"/>
          <w:sz w:val="24"/>
          <w:szCs w:val="24"/>
        </w:rPr>
        <w:t>,</w:t>
      </w:r>
      <w:r w:rsidRPr="00B365A5" w:rsidR="00684A3D">
        <w:rPr>
          <w:rFonts w:ascii="Roboto" w:hAnsi="Roboto"/>
          <w:sz w:val="24"/>
          <w:szCs w:val="24"/>
        </w:rPr>
        <w:t>94</w:t>
      </w:r>
      <w:r w:rsidRPr="00B365A5" w:rsidR="00E71D20">
        <w:rPr>
          <w:rFonts w:ascii="Roboto" w:hAnsi="Roboto"/>
          <w:sz w:val="24"/>
          <w:szCs w:val="24"/>
        </w:rPr>
        <w:t>% correspondiente a ¢11.</w:t>
      </w:r>
      <w:r w:rsidRPr="00B365A5" w:rsidR="00684A3D">
        <w:rPr>
          <w:rFonts w:ascii="Roboto" w:hAnsi="Roboto"/>
          <w:sz w:val="24"/>
          <w:szCs w:val="24"/>
        </w:rPr>
        <w:t>98</w:t>
      </w:r>
      <w:r w:rsidRPr="00B365A5" w:rsidR="00E71D20">
        <w:rPr>
          <w:rFonts w:ascii="Roboto" w:hAnsi="Roboto"/>
          <w:sz w:val="24"/>
          <w:szCs w:val="24"/>
        </w:rPr>
        <w:t>3 millones.</w:t>
      </w:r>
    </w:p>
    <w:p w:rsidRPr="00B365A5" w:rsidR="00604C4F" w:rsidP="00604C4F" w:rsidRDefault="00D63EFF" w14:paraId="2800F304" w14:textId="65493C7A">
      <w:pPr>
        <w:spacing w:before="240" w:after="240"/>
        <w:jc w:val="both"/>
        <w:rPr>
          <w:rFonts w:ascii="Roboto" w:hAnsi="Roboto"/>
          <w:sz w:val="24"/>
          <w:szCs w:val="24"/>
        </w:rPr>
      </w:pPr>
      <w:r w:rsidRPr="00B365A5">
        <w:rPr>
          <w:rFonts w:ascii="Roboto" w:hAnsi="Roboto"/>
          <w:sz w:val="24"/>
          <w:szCs w:val="24"/>
        </w:rPr>
        <w:t xml:space="preserve">Dada la naturaleza del financiamiento del presupuesto de la Sugef, contenida en la Ley Reguladora del Mercado de Valores N° 7732, artículo 174; esta </w:t>
      </w:r>
      <w:r w:rsidRPr="00B365A5" w:rsidR="00F039AA">
        <w:rPr>
          <w:rFonts w:ascii="Roboto" w:hAnsi="Roboto"/>
          <w:sz w:val="24"/>
          <w:szCs w:val="24"/>
        </w:rPr>
        <w:t>S</w:t>
      </w:r>
      <w:r w:rsidRPr="00B365A5">
        <w:rPr>
          <w:rFonts w:ascii="Roboto" w:hAnsi="Roboto"/>
          <w:sz w:val="24"/>
          <w:szCs w:val="24"/>
        </w:rPr>
        <w:t xml:space="preserve">uperintendencia no refleja </w:t>
      </w:r>
      <w:r w:rsidRPr="00B365A5" w:rsidR="00604C4F">
        <w:rPr>
          <w:rFonts w:ascii="Roboto" w:hAnsi="Roboto"/>
          <w:sz w:val="24"/>
          <w:szCs w:val="24"/>
        </w:rPr>
        <w:t>superávit de ningún tipo y por lo tanto no se detalla información al respecto en este informe.</w:t>
      </w:r>
    </w:p>
    <w:p w:rsidRPr="00B365A5" w:rsidR="009A03E1" w:rsidP="009A03E1" w:rsidRDefault="0064448B" w14:paraId="4777B29D" w14:textId="048A7D42">
      <w:pPr>
        <w:spacing w:before="240" w:after="240"/>
        <w:jc w:val="both"/>
        <w:rPr>
          <w:rFonts w:ascii="Roboto" w:hAnsi="Roboto"/>
          <w:sz w:val="24"/>
          <w:szCs w:val="24"/>
        </w:rPr>
      </w:pPr>
      <w:r w:rsidRPr="00B365A5">
        <w:rPr>
          <w:rFonts w:ascii="Roboto" w:hAnsi="Roboto"/>
          <w:sz w:val="24"/>
          <w:szCs w:val="24"/>
        </w:rPr>
        <w:t xml:space="preserve">En relación con el cumplimiento promedio de los trabajos planificados para desarrollar durante el período, se tiene un nivel de eficacia del 95,31% resultado que, según los parámetros </w:t>
      </w:r>
      <w:r w:rsidRPr="00B365A5" w:rsidR="000B7E8E">
        <w:rPr>
          <w:rFonts w:ascii="Roboto" w:hAnsi="Roboto"/>
          <w:sz w:val="24"/>
          <w:szCs w:val="24"/>
        </w:rPr>
        <w:t>establecidos</w:t>
      </w:r>
      <w:r w:rsidRPr="00B365A5" w:rsidR="000B7E8E">
        <w:rPr>
          <w:rStyle w:val="Refdenotaalpie"/>
          <w:rFonts w:ascii="Roboto" w:hAnsi="Roboto"/>
          <w:sz w:val="24"/>
          <w:szCs w:val="24"/>
        </w:rPr>
        <w:footnoteReference w:id="1"/>
      </w:r>
      <w:r w:rsidRPr="00B365A5" w:rsidR="000B7E8E">
        <w:rPr>
          <w:rFonts w:ascii="Roboto" w:hAnsi="Roboto"/>
          <w:sz w:val="24"/>
          <w:szCs w:val="24"/>
        </w:rPr>
        <w:t>,</w:t>
      </w:r>
      <w:r w:rsidRPr="00B365A5">
        <w:rPr>
          <w:rFonts w:ascii="Roboto" w:hAnsi="Roboto"/>
          <w:sz w:val="24"/>
          <w:szCs w:val="24"/>
        </w:rPr>
        <w:t xml:space="preserve"> se cataloga como “Excelente”</w:t>
      </w:r>
      <w:r w:rsidRPr="00B365A5" w:rsidR="00106792">
        <w:rPr>
          <w:rFonts w:ascii="Roboto" w:hAnsi="Roboto"/>
          <w:sz w:val="24"/>
          <w:szCs w:val="24"/>
        </w:rPr>
        <w:t>.</w:t>
      </w:r>
    </w:p>
    <w:p w:rsidRPr="00B365A5" w:rsidR="00EF08F9" w:rsidP="00E72D05" w:rsidRDefault="00A568FF" w14:paraId="560BFE2C" w14:textId="77777777">
      <w:pPr>
        <w:pStyle w:val="Ttulo1"/>
        <w:numPr>
          <w:ilvl w:val="0"/>
          <w:numId w:val="22"/>
        </w:numPr>
        <w:shd w:val="clear" w:color="auto" w:fill="BDD6EE" w:themeFill="accent1" w:themeFillTint="66"/>
        <w:spacing w:after="240"/>
        <w:ind w:left="714" w:hanging="357"/>
        <w:rPr>
          <w:rFonts w:ascii="Roboto" w:hAnsi="Roboto"/>
        </w:rPr>
      </w:pPr>
      <w:bookmarkStart w:name="_Toc158040183" w:id="28"/>
      <w:r w:rsidRPr="00B365A5">
        <w:rPr>
          <w:rFonts w:ascii="Roboto" w:hAnsi="Roboto"/>
        </w:rPr>
        <w:t>Conclusión</w:t>
      </w:r>
      <w:bookmarkEnd w:id="28"/>
    </w:p>
    <w:bookmarkEnd w:id="4"/>
    <w:bookmarkEnd w:id="5"/>
    <w:bookmarkEnd w:id="16"/>
    <w:bookmarkEnd w:id="17"/>
    <w:bookmarkEnd w:id="18"/>
    <w:bookmarkEnd w:id="19"/>
    <w:bookmarkEnd w:id="20"/>
    <w:p w:rsidRPr="00B365A5" w:rsidR="009A03E1" w:rsidP="287365E3" w:rsidRDefault="009A03E1" w14:paraId="2522CAEF" w14:textId="6BA2A808">
      <w:pPr>
        <w:spacing w:before="240" w:after="240"/>
        <w:jc w:val="both"/>
        <w:rPr>
          <w:rFonts w:ascii="Roboto" w:hAnsi="Roboto"/>
          <w:sz w:val="24"/>
          <w:szCs w:val="24"/>
          <w:lang w:val="es-ES"/>
        </w:rPr>
      </w:pPr>
      <w:r w:rsidRPr="287365E3">
        <w:rPr>
          <w:rFonts w:ascii="Roboto" w:hAnsi="Roboto"/>
          <w:sz w:val="24"/>
          <w:szCs w:val="24"/>
          <w:lang w:val="es-ES"/>
        </w:rPr>
        <w:t xml:space="preserve">El nivel de ejecución presupuestaria </w:t>
      </w:r>
      <w:r w:rsidRPr="287365E3" w:rsidR="0077025B">
        <w:rPr>
          <w:rFonts w:ascii="Roboto" w:hAnsi="Roboto"/>
          <w:sz w:val="24"/>
          <w:szCs w:val="24"/>
          <w:lang w:val="es-ES"/>
        </w:rPr>
        <w:t>alcanzado</w:t>
      </w:r>
      <w:r w:rsidRPr="287365E3">
        <w:rPr>
          <w:rFonts w:ascii="Roboto" w:hAnsi="Roboto"/>
          <w:sz w:val="24"/>
          <w:szCs w:val="24"/>
          <w:lang w:val="es-ES"/>
        </w:rPr>
        <w:t xml:space="preserve"> se considera razonable tomando en cuenta que le permitió a la </w:t>
      </w:r>
      <w:r w:rsidRPr="287365E3" w:rsidR="00E71D20">
        <w:rPr>
          <w:rFonts w:ascii="Roboto" w:hAnsi="Roboto"/>
          <w:sz w:val="24"/>
          <w:szCs w:val="24"/>
          <w:lang w:val="es-ES"/>
        </w:rPr>
        <w:t>S</w:t>
      </w:r>
      <w:r w:rsidRPr="287365E3">
        <w:rPr>
          <w:rFonts w:ascii="Roboto" w:hAnsi="Roboto"/>
          <w:sz w:val="24"/>
          <w:szCs w:val="24"/>
          <w:lang w:val="es-ES"/>
        </w:rPr>
        <w:t>uperintendencia continuar con normalidad sus operaciones</w:t>
      </w:r>
      <w:r w:rsidRPr="287365E3" w:rsidR="00E71D20">
        <w:rPr>
          <w:rFonts w:ascii="Roboto" w:hAnsi="Roboto"/>
          <w:sz w:val="24"/>
          <w:szCs w:val="24"/>
          <w:lang w:val="es-ES"/>
        </w:rPr>
        <w:t>. T</w:t>
      </w:r>
      <w:r w:rsidRPr="287365E3">
        <w:rPr>
          <w:rFonts w:ascii="Roboto" w:hAnsi="Roboto"/>
          <w:sz w:val="24"/>
          <w:szCs w:val="24"/>
          <w:lang w:val="es-ES"/>
        </w:rPr>
        <w:t xml:space="preserve">odo lo anterior en apego a las políticas de austeridad dictadas por las autoridades superiores, procurando que las mismas no afectaran la consecución de las metas y objetivos del período </w:t>
      </w:r>
      <w:r w:rsidRPr="287365E3" w:rsidR="00873779">
        <w:rPr>
          <w:rFonts w:ascii="Roboto" w:hAnsi="Roboto"/>
          <w:sz w:val="24"/>
          <w:szCs w:val="24"/>
          <w:lang w:val="es-ES"/>
        </w:rPr>
        <w:t>y,</w:t>
      </w:r>
      <w:r w:rsidRPr="287365E3">
        <w:rPr>
          <w:rFonts w:ascii="Roboto" w:hAnsi="Roboto"/>
          <w:sz w:val="24"/>
          <w:szCs w:val="24"/>
          <w:lang w:val="es-ES"/>
        </w:rPr>
        <w:t xml:space="preserve"> sobre todo, el desempeño en las responsabilidades públicas de la institución.</w:t>
      </w:r>
    </w:p>
    <w:p w:rsidRPr="00B365A5" w:rsidR="00C2722F" w:rsidP="009A03E1" w:rsidRDefault="001D7E13" w14:paraId="42CFEA59" w14:textId="344A9329">
      <w:pPr>
        <w:spacing w:before="240" w:after="240"/>
        <w:jc w:val="both"/>
        <w:rPr>
          <w:rFonts w:ascii="Roboto" w:hAnsi="Roboto"/>
          <w:sz w:val="24"/>
          <w:szCs w:val="24"/>
        </w:rPr>
      </w:pPr>
      <w:r w:rsidRPr="00B365A5">
        <w:rPr>
          <w:rFonts w:ascii="Roboto" w:hAnsi="Roboto"/>
          <w:sz w:val="24"/>
          <w:szCs w:val="24"/>
        </w:rPr>
        <w:t>En lo que respecta al cumplimiento de los indicadores operativos se tienen resultados catalogados como “Excelente”, con lo cual se concluye que la Institución cumplió con los objetivos y productos que contribuyen al propósito de la Organización</w:t>
      </w:r>
      <w:r w:rsidRPr="00B365A5" w:rsidR="009A03E1">
        <w:rPr>
          <w:rFonts w:ascii="Roboto" w:hAnsi="Roboto"/>
          <w:sz w:val="24"/>
          <w:szCs w:val="24"/>
        </w:rPr>
        <w:t>.</w:t>
      </w:r>
    </w:p>
    <w:sectPr w:rsidRPr="00B365A5" w:rsidR="00C2722F" w:rsidSect="00C571D8">
      <w:headerReference w:type="default" r:id="rId12"/>
      <w:footerReference w:type="even" r:id="rId13"/>
      <w:footerReference w:type="default" r:id="rId14"/>
      <w:headerReference w:type="first" r:id="rId15"/>
      <w:footerReference w:type="first" r:id="rId16"/>
      <w:pgSz w:w="12242" w:h="15842" w:orient="portrait" w:code="1"/>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0059" w:rsidRDefault="00590059" w14:paraId="543C1116" w14:textId="77777777">
      <w:r>
        <w:separator/>
      </w:r>
    </w:p>
  </w:endnote>
  <w:endnote w:type="continuationSeparator" w:id="0">
    <w:p w:rsidR="00590059" w:rsidRDefault="00590059" w14:paraId="0246CF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1D93" w:rsidP="00F44AD4" w:rsidRDefault="00891D93" w14:paraId="30633CFC" w14:textId="77777777">
    <w:pPr>
      <w:framePr w:wrap="around" w:hAnchor="margin" w:vAnchor="text" w:xAlign="right" w:y="1"/>
      <w:rPr>
        <w:rStyle w:val="Hipervnculo"/>
      </w:rPr>
    </w:pPr>
    <w:r>
      <w:rPr>
        <w:rStyle w:val="Hipervnculo"/>
      </w:rPr>
      <w:fldChar w:fldCharType="begin"/>
    </w:r>
    <w:r>
      <w:rPr>
        <w:rStyle w:val="Hipervnculo"/>
      </w:rPr>
      <w:instrText xml:space="preserve">PAGE  </w:instrText>
    </w:r>
    <w:r>
      <w:rPr>
        <w:rStyle w:val="Hipervnculo"/>
      </w:rPr>
      <w:fldChar w:fldCharType="separate"/>
    </w:r>
    <w:r>
      <w:rPr>
        <w:rStyle w:val="Hipervnculo"/>
        <w:noProof/>
      </w:rPr>
      <w:t>5</w:t>
    </w:r>
    <w:r>
      <w:rPr>
        <w:rStyle w:val="Hipervnculo"/>
      </w:rPr>
      <w:fldChar w:fldCharType="end"/>
    </w:r>
  </w:p>
  <w:p w:rsidR="00891D93" w:rsidRDefault="00891D93" w14:paraId="6A275C7F"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891D93" w:rsidP="002B397A" w:rsidRDefault="003B71C3" w14:paraId="40223D69" w14:textId="54ACDF38">
    <w:pPr>
      <w:pStyle w:val="Sangradetextonormal"/>
      <w:tabs>
        <w:tab w:val="right" w:pos="709"/>
      </w:tabs>
      <w:ind w:right="68"/>
    </w:pPr>
    <w:r>
      <w:rPr>
        <w:noProof/>
      </w:rPr>
      <mc:AlternateContent>
        <mc:Choice Requires="wps">
          <w:drawing>
            <wp:anchor distT="0" distB="0" distL="114300" distR="114300" simplePos="0" relativeHeight="251660288" behindDoc="0" locked="0" layoutInCell="0" allowOverlap="1" wp14:anchorId="06FC3C52" wp14:editId="2356C7D5">
              <wp:simplePos x="0" y="0"/>
              <wp:positionH relativeFrom="page">
                <wp:posOffset>0</wp:posOffset>
              </wp:positionH>
              <wp:positionV relativeFrom="page">
                <wp:posOffset>9595485</wp:posOffset>
              </wp:positionV>
              <wp:extent cx="7773670" cy="273050"/>
              <wp:effectExtent l="0" t="0" r="0" b="12700"/>
              <wp:wrapNone/>
              <wp:docPr id="1" name="MSIPCM822a4e6b8e588d67110eec1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B71C3" w:rsidR="003B71C3" w:rsidP="003B71C3" w:rsidRDefault="003B71C3" w14:paraId="61D4D8C5" w14:textId="5FFA0D4C">
                          <w:pPr>
                            <w:jc w:val="center"/>
                            <w:rPr>
                              <w:rFonts w:ascii="Calibri" w:hAnsi="Calibri" w:cs="Calibri"/>
                              <w:color w:val="000000"/>
                            </w:rPr>
                          </w:pPr>
                          <w:r w:rsidRPr="003B71C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D77435">
            <v:shapetype id="_x0000_t202" coordsize="21600,21600" o:spt="202" path="m,l,21600r21600,l21600,xe" w14:anchorId="06FC3C52">
              <v:stroke joinstyle="miter"/>
              <v:path gradientshapeok="t" o:connecttype="rect"/>
            </v:shapetype>
            <v:shape id="MSIPCM822a4e6b8e588d67110eec18"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v:textbox inset=",0,,0">
                <w:txbxContent>
                  <w:p w:rsidRPr="003B71C3" w:rsidR="003B71C3" w:rsidP="003B71C3" w:rsidRDefault="003B71C3" w14:paraId="087CE299" w14:textId="5FFA0D4C">
                    <w:pPr>
                      <w:jc w:val="center"/>
                      <w:rPr>
                        <w:rFonts w:ascii="Calibri" w:hAnsi="Calibri" w:cs="Calibri"/>
                        <w:color w:val="000000"/>
                      </w:rPr>
                    </w:pPr>
                    <w:r w:rsidRPr="003B71C3">
                      <w:rPr>
                        <w:rFonts w:ascii="Calibri" w:hAnsi="Calibri" w:cs="Calibri"/>
                        <w:color w:val="000000"/>
                      </w:rPr>
                      <w:t>Uso Interno</w:t>
                    </w:r>
                  </w:p>
                </w:txbxContent>
              </v:textbox>
              <w10:wrap anchorx="page" anchory="page"/>
            </v:shape>
          </w:pict>
        </mc:Fallback>
      </mc:AlternateContent>
    </w:r>
  </w:p>
  <w:sdt>
    <w:sdtPr>
      <w:id w:val="-1884395323"/>
      <w:docPartObj>
        <w:docPartGallery w:val="Page Numbers (Bottom of Page)"/>
        <w:docPartUnique/>
      </w:docPartObj>
    </w:sdtPr>
    <w:sdtEndPr/>
    <w:sdtContent>
      <w:p w:rsidR="00891D93" w:rsidP="002B397A" w:rsidRDefault="00891D93" w14:paraId="2734040F" w14:textId="77777777">
        <w:pPr>
          <w:pStyle w:val="Sangradetextonormal"/>
          <w:tabs>
            <w:tab w:val="right" w:pos="709"/>
          </w:tabs>
          <w:ind w:right="68"/>
        </w:pPr>
        <w:r>
          <w:rPr>
            <w:noProof/>
            <w:lang w:val="es-CR" w:eastAsia="es-CR"/>
          </w:rPr>
          <mc:AlternateContent>
            <mc:Choice Requires="wpg">
              <w:drawing>
                <wp:anchor distT="0" distB="0" distL="114300" distR="114300" simplePos="0" relativeHeight="251659264" behindDoc="0" locked="0" layoutInCell="1" allowOverlap="1" wp14:anchorId="052853DC" wp14:editId="7725D6AA">
                  <wp:simplePos x="0" y="0"/>
                  <wp:positionH relativeFrom="page">
                    <wp:align>center</wp:align>
                  </wp:positionH>
                  <wp:positionV relativeFrom="bottomMargin">
                    <wp:align>center</wp:align>
                  </wp:positionV>
                  <wp:extent cx="7753350" cy="190500"/>
                  <wp:effectExtent l="9525" t="9525" r="952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D93" w:rsidRDefault="00891D93" w14:paraId="01A93D5C" w14:textId="77777777">
                                <w:pPr>
                                  <w:jc w:val="center"/>
                                </w:pPr>
                                <w:r>
                                  <w:fldChar w:fldCharType="begin"/>
                                </w:r>
                                <w:r>
                                  <w:instrText>PAGE    \* MERGEFORMAT</w:instrText>
                                </w:r>
                                <w:r>
                                  <w:fldChar w:fldCharType="separate"/>
                                </w:r>
                                <w:r w:rsidRPr="00D23DFE">
                                  <w:rPr>
                                    <w:noProof/>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a14="http://schemas.microsoft.com/office/drawing/2010/main" xmlns:a="http://schemas.openxmlformats.org/drawingml/2006/main">
              <w:pict w14:anchorId="03E1D6A6">
                <v:group id="Grupo 6" style="position:absolute;left:0;text-align:left;margin-left:0;margin-top:0;width:610.5pt;height:15pt;z-index:251659264;mso-width-percent:1000;mso-position-horizontal:center;mso-position-horizontal-relative:page;mso-position-vertical:center;mso-position-vertical-relative:bottom-margin-area;mso-width-percent:1000" coordsize="12255,300" coordorigin=",14970" o:spid="_x0000_s1027" w14:anchorId="05285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1ueYXwDAAB+CgAADgAAAAAAAAAAAAAAAAAuAgAAZHJzL2Uyb0RvYy54&#10;bWxQSwECLQAUAAYACAAAACEA8C245NsAAAAFAQAADwAAAAAAAAAAAAAAAADWBQAAZHJzL2Rvd25y&#10;ZXYueG1sUEsFBgAAAAAEAAQA8wAAAN4GAAAAAA==&#10;">
                  <v:shape id="Text Box 25" style="position:absolute;left:10803;top:14982;width:659;height:28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891D93" w:rsidRDefault="00891D93" w14:paraId="1CCBAF86" w14:textId="77777777">
                          <w:pPr>
                            <w:jc w:val="center"/>
                          </w:pPr>
                          <w:r>
                            <w:fldChar w:fldCharType="begin"/>
                          </w:r>
                          <w:r>
                            <w:instrText>PAGE    \* MERGEFORMAT</w:instrText>
                          </w:r>
                          <w:r>
                            <w:fldChar w:fldCharType="separate"/>
                          </w:r>
                          <w:r w:rsidRPr="00D23DFE">
                            <w:rPr>
                              <w:noProof/>
                              <w:color w:val="8C8C8C" w:themeColor="background1" w:themeShade="8C"/>
                              <w:lang w:val="es-ES"/>
                            </w:rPr>
                            <w:t>2</w:t>
                          </w:r>
                          <w:r>
                            <w:rPr>
                              <w:color w:val="8C8C8C" w:themeColor="background1" w:themeShade="8C"/>
                            </w:rPr>
                            <w:fldChar w:fldCharType="end"/>
                          </w:r>
                        </w:p>
                      </w:txbxContent>
                    </v:textbox>
                  </v:shape>
                  <v:group id="Group 31" style="position:absolute;top:14970;width:12255;height:230;flip:x" coordsize="12255,230" coordorigin="-8,1497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0"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v:shape id="AutoShape 28" style="position:absolute;left:1252;top:14978;width:10995;height:230;rotation:180;visibility:visible;mso-wrap-style:square" o:spid="_x0000_s1031"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825D7F" w:rsidR="00891D93" w:rsidRDefault="003B71C3" w14:paraId="40416486" w14:textId="677ED334">
    <w:pPr>
      <w:jc w:val="right"/>
      <w:rPr>
        <w:color w:val="FFFFFF"/>
      </w:rPr>
    </w:pPr>
    <w:r>
      <w:rPr>
        <w:noProof/>
        <w:color w:val="FFFFFF"/>
      </w:rPr>
      <mc:AlternateContent>
        <mc:Choice Requires="wps">
          <w:drawing>
            <wp:anchor distT="0" distB="0" distL="114300" distR="114300" simplePos="0" relativeHeight="251661312" behindDoc="0" locked="0" layoutInCell="0" allowOverlap="1" wp14:anchorId="07797000" wp14:editId="05F35A84">
              <wp:simplePos x="0" y="0"/>
              <wp:positionH relativeFrom="page">
                <wp:posOffset>0</wp:posOffset>
              </wp:positionH>
              <wp:positionV relativeFrom="page">
                <wp:posOffset>9595485</wp:posOffset>
              </wp:positionV>
              <wp:extent cx="7773670" cy="273050"/>
              <wp:effectExtent l="0" t="0" r="0" b="12700"/>
              <wp:wrapNone/>
              <wp:docPr id="2" name="MSIPCM354144029dad7da1aa0abe3c"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B71C3" w:rsidR="003B71C3" w:rsidP="003B71C3" w:rsidRDefault="003B71C3" w14:paraId="2A1E7065" w14:textId="5EA3D13F">
                          <w:pPr>
                            <w:jc w:val="center"/>
                            <w:rPr>
                              <w:rFonts w:ascii="Calibri" w:hAnsi="Calibri" w:cs="Calibri"/>
                              <w:color w:val="000000"/>
                            </w:rPr>
                          </w:pPr>
                          <w:r w:rsidRPr="003B71C3">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C5AB75F">
            <v:shapetype id="_x0000_t202" coordsize="21600,21600" o:spt="202" path="m,l,21600r21600,l21600,xe" w14:anchorId="07797000">
              <v:stroke joinstyle="miter"/>
              <v:path gradientshapeok="t" o:connecttype="rect"/>
            </v:shapetype>
            <v:shape id="MSIPCM354144029dad7da1aa0abe3c"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">
              <v:textbox inset=",0,,0">
                <w:txbxContent>
                  <w:p w:rsidRPr="003B71C3" w:rsidR="003B71C3" w:rsidP="003B71C3" w:rsidRDefault="003B71C3" w14:paraId="1A09BC78" w14:textId="5EA3D13F">
                    <w:pPr>
                      <w:jc w:val="center"/>
                      <w:rPr>
                        <w:rFonts w:ascii="Calibri" w:hAnsi="Calibri" w:cs="Calibri"/>
                        <w:color w:val="000000"/>
                      </w:rPr>
                    </w:pPr>
                    <w:r w:rsidRPr="003B71C3">
                      <w:rPr>
                        <w:rFonts w:ascii="Calibri" w:hAnsi="Calibri" w:cs="Calibri"/>
                        <w:color w:val="000000"/>
                      </w:rPr>
                      <w:t>Uso Interno</w:t>
                    </w:r>
                  </w:p>
                </w:txbxContent>
              </v:textbox>
              <w10:wrap anchorx="page" anchory="page"/>
            </v:shape>
          </w:pict>
        </mc:Fallback>
      </mc:AlternateContent>
    </w:r>
    <w:r w:rsidRPr="00825D7F" w:rsidR="00891D93">
      <w:rPr>
        <w:color w:val="FFFFFF"/>
      </w:rPr>
      <w:fldChar w:fldCharType="begin"/>
    </w:r>
    <w:r w:rsidRPr="00825D7F" w:rsidR="00891D93">
      <w:rPr>
        <w:color w:val="FFFFFF"/>
      </w:rPr>
      <w:instrText xml:space="preserve"> PAGE   \* MERGEFORMAT </w:instrText>
    </w:r>
    <w:r w:rsidRPr="00825D7F" w:rsidR="00891D93">
      <w:rPr>
        <w:color w:val="FFFFFF"/>
      </w:rPr>
      <w:fldChar w:fldCharType="separate"/>
    </w:r>
    <w:r w:rsidR="00891D93">
      <w:rPr>
        <w:noProof/>
        <w:color w:val="FFFFFF"/>
      </w:rPr>
      <w:t>1</w:t>
    </w:r>
    <w:r w:rsidRPr="00825D7F" w:rsidR="00891D93">
      <w:rPr>
        <w:color w:val="FFFFFF"/>
      </w:rPr>
      <w:fldChar w:fldCharType="end"/>
    </w:r>
  </w:p>
  <w:p w:rsidR="00891D93" w:rsidRDefault="00891D93" w14:paraId="27BA32C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0059" w:rsidRDefault="00590059" w14:paraId="10FCCCA0" w14:textId="77777777">
      <w:r>
        <w:separator/>
      </w:r>
    </w:p>
  </w:footnote>
  <w:footnote w:type="continuationSeparator" w:id="0">
    <w:p w:rsidR="00590059" w:rsidRDefault="00590059" w14:paraId="16F4F0B6" w14:textId="77777777">
      <w:r>
        <w:continuationSeparator/>
      </w:r>
    </w:p>
  </w:footnote>
  <w:footnote w:id="1">
    <w:p w:rsidRPr="00BE45ED" w:rsidR="00175FA3" w:rsidP="00175FA3" w:rsidRDefault="000B7E8E" w14:paraId="3364B89F" w14:textId="77777777">
      <w:pPr>
        <w:pStyle w:val="Textonotapie"/>
        <w:rPr>
          <w:rFonts w:ascii="Roboto" w:hAnsi="Roboto"/>
        </w:rPr>
      </w:pPr>
      <w:r>
        <w:rPr>
          <w:rStyle w:val="Refdenotaalpie"/>
        </w:rPr>
        <w:footnoteRef/>
      </w:r>
      <w:r>
        <w:t xml:space="preserve"> </w:t>
      </w:r>
      <w:r w:rsidRPr="00BE45ED" w:rsidR="00175FA3">
        <w:rPr>
          <w:rFonts w:ascii="Roboto" w:hAnsi="Roboto"/>
        </w:rPr>
        <w:t xml:space="preserve">Parámetros:  </w:t>
      </w:r>
    </w:p>
    <w:p w:rsidRPr="00BE45ED" w:rsidR="00175FA3" w:rsidP="00175FA3" w:rsidRDefault="00175FA3" w14:paraId="3A0B71BF" w14:textId="77777777">
      <w:pPr>
        <w:pStyle w:val="Textonotapie"/>
        <w:rPr>
          <w:rFonts w:ascii="Roboto" w:hAnsi="Roboto" w:cs="Arial"/>
          <w:sz w:val="18"/>
          <w:szCs w:val="18"/>
          <w:lang w:val="sq-AL" w:eastAsia="sq-AL"/>
        </w:rPr>
      </w:pPr>
      <w:r w:rsidRPr="00BE45ED">
        <w:rPr>
          <w:rFonts w:ascii="Roboto" w:hAnsi="Roboto" w:cs="Arial"/>
          <w:sz w:val="18"/>
          <w:szCs w:val="18"/>
          <w:lang w:val="sq-AL" w:eastAsia="sq-AL"/>
        </w:rPr>
        <w:t xml:space="preserve">   ³95%=Excelente</w:t>
      </w:r>
    </w:p>
    <w:p w:rsidRPr="00BE45ED" w:rsidR="00175FA3" w:rsidP="00175FA3" w:rsidRDefault="00175FA3" w14:paraId="641778E3" w14:textId="77777777">
      <w:pPr>
        <w:rPr>
          <w:rFonts w:ascii="Roboto" w:hAnsi="Roboto" w:cs="Arial"/>
          <w:sz w:val="18"/>
          <w:szCs w:val="18"/>
          <w:lang w:val="sq-AL" w:eastAsia="sq-AL"/>
        </w:rPr>
      </w:pPr>
      <w:r w:rsidRPr="00BE45ED">
        <w:rPr>
          <w:rFonts w:ascii="Roboto" w:hAnsi="Roboto" w:cs="Arial"/>
          <w:sz w:val="18"/>
          <w:szCs w:val="18"/>
          <w:lang w:val="sq-AL" w:eastAsia="sq-AL"/>
        </w:rPr>
        <w:t xml:space="preserve">   ³85&lt;95%= Muy bueno</w:t>
      </w:r>
    </w:p>
    <w:p w:rsidRPr="00BE45ED" w:rsidR="00175FA3" w:rsidP="00175FA3" w:rsidRDefault="00175FA3" w14:paraId="738587C2" w14:textId="77777777">
      <w:pPr>
        <w:rPr>
          <w:rFonts w:ascii="Roboto" w:hAnsi="Roboto" w:cs="Arial"/>
          <w:sz w:val="18"/>
          <w:szCs w:val="18"/>
          <w:lang w:val="sq-AL" w:eastAsia="sq-AL"/>
        </w:rPr>
      </w:pPr>
      <w:r w:rsidRPr="00BE45ED">
        <w:rPr>
          <w:rFonts w:ascii="Roboto" w:hAnsi="Roboto" w:cs="Arial"/>
          <w:sz w:val="18"/>
          <w:szCs w:val="18"/>
          <w:lang w:val="sq-AL" w:eastAsia="sq-AL"/>
        </w:rPr>
        <w:t xml:space="preserve">   ³75&lt;85%= Bueno</w:t>
      </w:r>
    </w:p>
    <w:p w:rsidRPr="000B7E8E" w:rsidR="000B7E8E" w:rsidP="00175FA3" w:rsidRDefault="00175FA3" w14:paraId="4FF41030" w14:textId="64B621DF">
      <w:pPr>
        <w:pStyle w:val="Textonotapie"/>
        <w:rPr>
          <w:lang w:val="es-CR"/>
        </w:rPr>
      </w:pPr>
      <w:r w:rsidRPr="00BE45ED">
        <w:rPr>
          <w:rFonts w:ascii="Roboto" w:hAnsi="Roboto" w:cs="Arial"/>
          <w:sz w:val="18"/>
          <w:szCs w:val="18"/>
          <w:lang w:val="sq-AL" w:eastAsia="sq-AL"/>
        </w:rPr>
        <w:t xml:space="preserve">  &lt;75/%=  Malo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54DEE" w:rsidP="00754DEE" w:rsidRDefault="00754DEE" w14:paraId="10289A91" w14:textId="62330C3A">
    <w:pPr>
      <w:rPr>
        <w:rFonts w:ascii="Maiandra GD" w:hAnsi="Maiandra GD" w:cs="Tahoma"/>
        <w:b/>
        <w:color w:val="000000"/>
      </w:rPr>
    </w:pPr>
    <w:r>
      <w:rPr>
        <w:noProof/>
      </w:rPr>
      <w:drawing>
        <wp:anchor distT="0" distB="0" distL="114300" distR="114300" simplePos="0" relativeHeight="251663360" behindDoc="1" locked="0" layoutInCell="1" allowOverlap="1" wp14:anchorId="3419BE8B" wp14:editId="6B70439F">
          <wp:simplePos x="0" y="0"/>
          <wp:positionH relativeFrom="page">
            <wp:align>right</wp:align>
          </wp:positionH>
          <wp:positionV relativeFrom="paragraph">
            <wp:posOffset>-381000</wp:posOffset>
          </wp:positionV>
          <wp:extent cx="7239000" cy="895350"/>
          <wp:effectExtent l="0" t="0" r="0" b="0"/>
          <wp:wrapNone/>
          <wp:docPr id="9"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23900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4DEE" w:rsidP="00754DEE" w:rsidRDefault="00754DEE" w14:paraId="227E80B7" w14:textId="77777777">
    <w:pPr>
      <w:rPr>
        <w:rFonts w:ascii="Maiandra GD" w:hAnsi="Maiandra GD" w:cs="Tahoma"/>
        <w:b/>
        <w:color w:val="000000"/>
      </w:rPr>
    </w:pPr>
  </w:p>
  <w:p w:rsidRPr="00133B59" w:rsidR="00891D93" w:rsidP="00754DEE" w:rsidRDefault="00891D93" w14:paraId="071231A1" w14:textId="65F424C2">
    <w:pPr>
      <w:rPr>
        <w:rFonts w:ascii="Maiandra GD" w:hAnsi="Maiandra GD" w:cs="Tahoma"/>
        <w:b/>
        <w:color w:val="000000"/>
      </w:rPr>
    </w:pPr>
  </w:p>
  <w:p w:rsidR="00891D93" w:rsidRDefault="00891D93" w14:paraId="6006A86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91D93" w:rsidP="00C441E7" w:rsidRDefault="00891D93" w14:paraId="57B7910F" w14:textId="77777777">
    <w:pPr>
      <w:pStyle w:val="Sangradetextonorma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25pt;height:11.25pt" o:bullet="t" type="#_x0000_t75">
        <v:imagedata o:title="mso8" r:id="rId1"/>
      </v:shape>
    </w:pict>
  </w:numPicBullet>
  <w:numPicBullet w:numPicBulletId="1">
    <w:pict>
      <v:shape id="_x0000_i1026" style="width:9pt;height:9pt" o:bullet="t" type="#_x0000_t75" w14:anchorId="3D5E22A9">
        <v:imagedata o:title="BD15170_" r:id="rId2"/>
      </v:shape>
    </w:pict>
  </w:numPicBullet>
  <w:abstractNum w:abstractNumId="0" w15:restartNumberingAfterBreak="0">
    <w:nsid w:val="FFFFFF83"/>
    <w:multiLevelType w:val="singleLevel"/>
    <w:tmpl w:val="BCE8CBB4"/>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01DD2854"/>
    <w:multiLevelType w:val="hybridMultilevel"/>
    <w:tmpl w:val="B060D99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8C6580"/>
    <w:multiLevelType w:val="hybridMultilevel"/>
    <w:tmpl w:val="24A8C2D2"/>
    <w:lvl w:ilvl="0" w:tplc="9EF0F50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291D86"/>
    <w:multiLevelType w:val="hybridMultilevel"/>
    <w:tmpl w:val="C8C0EBB4"/>
    <w:lvl w:ilvl="0" w:tplc="0C0A000B">
      <w:start w:val="1"/>
      <w:numFmt w:val="bullet"/>
      <w:lvlText w:val=""/>
      <w:lvlJc w:val="left"/>
      <w:pPr>
        <w:tabs>
          <w:tab w:val="num" w:pos="720"/>
        </w:tabs>
        <w:ind w:left="720" w:hanging="360"/>
      </w:pPr>
      <w:rPr>
        <w:rFonts w:hint="default" w:ascii="Wingdings" w:hAnsi="Wingdings"/>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F7307E"/>
    <w:multiLevelType w:val="hybridMultilevel"/>
    <w:tmpl w:val="AB5420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04732D"/>
    <w:multiLevelType w:val="hybridMultilevel"/>
    <w:tmpl w:val="872C2E5E"/>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5137C3"/>
    <w:multiLevelType w:val="hybridMultilevel"/>
    <w:tmpl w:val="C7A6BC16"/>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7" w15:restartNumberingAfterBreak="0">
    <w:nsid w:val="2A956185"/>
    <w:multiLevelType w:val="hybridMultilevel"/>
    <w:tmpl w:val="104A5D2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00E4E5E"/>
    <w:multiLevelType w:val="hybridMultilevel"/>
    <w:tmpl w:val="745A29F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7B31D7A"/>
    <w:multiLevelType w:val="hybridMultilevel"/>
    <w:tmpl w:val="02803F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DDC618A"/>
    <w:multiLevelType w:val="hybridMultilevel"/>
    <w:tmpl w:val="57F0FE0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C8105C"/>
    <w:multiLevelType w:val="hybridMultilevel"/>
    <w:tmpl w:val="796496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5B73DF"/>
    <w:multiLevelType w:val="hybridMultilevel"/>
    <w:tmpl w:val="9D903628"/>
    <w:lvl w:ilvl="0" w:tplc="140A0013">
      <w:start w:val="1"/>
      <w:numFmt w:val="upperRoman"/>
      <w:lvlText w:val="%1."/>
      <w:lvlJc w:val="right"/>
      <w:pPr>
        <w:ind w:left="720" w:hanging="360"/>
      </w:pPr>
      <w:rPr>
        <w:rFonts w:hint="default"/>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B0F39AA"/>
    <w:multiLevelType w:val="multilevel"/>
    <w:tmpl w:val="7D82651E"/>
    <w:lvl w:ilvl="0">
      <w:start w:val="1"/>
      <w:numFmt w:val="upperLetter"/>
      <w:lvlText w:val="%1)"/>
      <w:lvlJc w:val="left"/>
      <w:pPr>
        <w:ind w:left="720" w:hanging="360"/>
      </w:pPr>
      <w:rPr>
        <w:rFonts w:ascii="Cambria" w:hAnsi="Cambria" w:eastAsia="Times New Roman"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C1B63EB"/>
    <w:multiLevelType w:val="hybridMultilevel"/>
    <w:tmpl w:val="3C7E1C6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2025500"/>
    <w:multiLevelType w:val="hybridMultilevel"/>
    <w:tmpl w:val="75FA52DA"/>
    <w:lvl w:ilvl="0" w:tplc="630AE4DE">
      <w:start w:val="1"/>
      <w:numFmt w:val="upperLetter"/>
      <w:lvlText w:val="%1)"/>
      <w:lvlJc w:val="left"/>
      <w:pPr>
        <w:ind w:left="144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22234B"/>
    <w:multiLevelType w:val="hybridMultilevel"/>
    <w:tmpl w:val="70EC83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7192A8B"/>
    <w:multiLevelType w:val="hybridMultilevel"/>
    <w:tmpl w:val="BD0C22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9740F8F"/>
    <w:multiLevelType w:val="hybridMultilevel"/>
    <w:tmpl w:val="796496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B0C1615"/>
    <w:multiLevelType w:val="hybridMultilevel"/>
    <w:tmpl w:val="D174D9B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FB036E8"/>
    <w:multiLevelType w:val="hybridMultilevel"/>
    <w:tmpl w:val="9FAAE0B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1F77F52"/>
    <w:multiLevelType w:val="multilevel"/>
    <w:tmpl w:val="801C2024"/>
    <w:lvl w:ilvl="0">
      <w:start w:val="2"/>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936AFB"/>
    <w:multiLevelType w:val="hybridMultilevel"/>
    <w:tmpl w:val="721C2DF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8C5031F"/>
    <w:multiLevelType w:val="hybridMultilevel"/>
    <w:tmpl w:val="B57C09DA"/>
    <w:lvl w:ilvl="0" w:tplc="140A0015">
      <w:start w:val="1"/>
      <w:numFmt w:val="upperLetter"/>
      <w:lvlText w:val="%1."/>
      <w:lvlJc w:val="left"/>
      <w:pPr>
        <w:ind w:left="720" w:hanging="360"/>
      </w:pPr>
      <w:rPr>
        <w:rFonts w:hint="default"/>
      </w:rPr>
    </w:lvl>
    <w:lvl w:ilvl="1" w:tplc="630AE4DE">
      <w:start w:val="1"/>
      <w:numFmt w:val="upperLetter"/>
      <w:lvlText w:val="%2)"/>
      <w:lvlJc w:val="left"/>
      <w:pPr>
        <w:ind w:left="1440" w:hanging="360"/>
      </w:pPr>
      <w:rPr>
        <w:rFonts w:hint="default"/>
      </w:rPr>
    </w:lvl>
    <w:lvl w:ilvl="2" w:tplc="0C0A0005">
      <w:start w:val="1"/>
      <w:numFmt w:val="bullet"/>
      <w:lvlText w:val=""/>
      <w:lvlJc w:val="left"/>
      <w:pPr>
        <w:ind w:left="180" w:hanging="180"/>
      </w:pPr>
      <w:rPr>
        <w:rFonts w:hint="default" w:ascii="Wingdings" w:hAnsi="Wingdings"/>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E24024B"/>
    <w:multiLevelType w:val="hybridMultilevel"/>
    <w:tmpl w:val="28D6FED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EF95D3C"/>
    <w:multiLevelType w:val="hybridMultilevel"/>
    <w:tmpl w:val="04269EC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F5C3984"/>
    <w:multiLevelType w:val="hybridMultilevel"/>
    <w:tmpl w:val="C916C8E8"/>
    <w:lvl w:ilvl="0" w:tplc="140A0013">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83384468">
    <w:abstractNumId w:val="0"/>
  </w:num>
  <w:num w:numId="2" w16cid:durableId="1066032227">
    <w:abstractNumId w:val="3"/>
  </w:num>
  <w:num w:numId="3" w16cid:durableId="298611612">
    <w:abstractNumId w:val="26"/>
  </w:num>
  <w:num w:numId="4" w16cid:durableId="1311982977">
    <w:abstractNumId w:val="9"/>
  </w:num>
  <w:num w:numId="5" w16cid:durableId="1037506744">
    <w:abstractNumId w:val="16"/>
  </w:num>
  <w:num w:numId="6" w16cid:durableId="1525754130">
    <w:abstractNumId w:val="6"/>
  </w:num>
  <w:num w:numId="7" w16cid:durableId="977998379">
    <w:abstractNumId w:val="4"/>
  </w:num>
  <w:num w:numId="8" w16cid:durableId="797994754">
    <w:abstractNumId w:val="22"/>
  </w:num>
  <w:num w:numId="9" w16cid:durableId="1560243141">
    <w:abstractNumId w:val="17"/>
  </w:num>
  <w:num w:numId="10" w16cid:durableId="1006322790">
    <w:abstractNumId w:val="8"/>
  </w:num>
  <w:num w:numId="11" w16cid:durableId="112479243">
    <w:abstractNumId w:val="14"/>
  </w:num>
  <w:num w:numId="12" w16cid:durableId="389546581">
    <w:abstractNumId w:val="11"/>
  </w:num>
  <w:num w:numId="13" w16cid:durableId="695078806">
    <w:abstractNumId w:val="18"/>
  </w:num>
  <w:num w:numId="14" w16cid:durableId="1205479871">
    <w:abstractNumId w:val="13"/>
  </w:num>
  <w:num w:numId="15" w16cid:durableId="708066081">
    <w:abstractNumId w:val="23"/>
  </w:num>
  <w:num w:numId="16" w16cid:durableId="1228615493">
    <w:abstractNumId w:val="21"/>
  </w:num>
  <w:num w:numId="17" w16cid:durableId="188682679">
    <w:abstractNumId w:val="20"/>
  </w:num>
  <w:num w:numId="18" w16cid:durableId="1857693760">
    <w:abstractNumId w:val="25"/>
  </w:num>
  <w:num w:numId="19" w16cid:durableId="1342274227">
    <w:abstractNumId w:val="15"/>
  </w:num>
  <w:num w:numId="20" w16cid:durableId="1475097123">
    <w:abstractNumId w:val="2"/>
  </w:num>
  <w:num w:numId="21" w16cid:durableId="1429695629">
    <w:abstractNumId w:val="12"/>
  </w:num>
  <w:num w:numId="22" w16cid:durableId="2126845723">
    <w:abstractNumId w:val="10"/>
  </w:num>
  <w:num w:numId="23" w16cid:durableId="672026878">
    <w:abstractNumId w:val="19"/>
  </w:num>
  <w:num w:numId="24" w16cid:durableId="892614409">
    <w:abstractNumId w:val="24"/>
  </w:num>
  <w:num w:numId="25" w16cid:durableId="1506482113">
    <w:abstractNumId w:val="7"/>
  </w:num>
  <w:num w:numId="26" w16cid:durableId="812481603">
    <w:abstractNumId w:val="1"/>
  </w:num>
  <w:num w:numId="27" w16cid:durableId="1686437920">
    <w:abstractNumId w:val="5"/>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3" fillcolor="black" stroke="f">
      <v:fill color="black"/>
      <v:stroke on="f"/>
      <v:shadow on="t" color="silver" offse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9D"/>
    <w:rsid w:val="000004B2"/>
    <w:rsid w:val="000012A0"/>
    <w:rsid w:val="00001C89"/>
    <w:rsid w:val="00001E5F"/>
    <w:rsid w:val="00002E90"/>
    <w:rsid w:val="00002FC5"/>
    <w:rsid w:val="00003162"/>
    <w:rsid w:val="00003626"/>
    <w:rsid w:val="0000389D"/>
    <w:rsid w:val="000038F1"/>
    <w:rsid w:val="0000414F"/>
    <w:rsid w:val="0000446D"/>
    <w:rsid w:val="00004A07"/>
    <w:rsid w:val="00004EA1"/>
    <w:rsid w:val="00005123"/>
    <w:rsid w:val="00006B69"/>
    <w:rsid w:val="000105F3"/>
    <w:rsid w:val="00010B28"/>
    <w:rsid w:val="0001203E"/>
    <w:rsid w:val="000122D7"/>
    <w:rsid w:val="000127A9"/>
    <w:rsid w:val="00012C0D"/>
    <w:rsid w:val="0001317D"/>
    <w:rsid w:val="0001384C"/>
    <w:rsid w:val="00013AFE"/>
    <w:rsid w:val="00014611"/>
    <w:rsid w:val="00014EC2"/>
    <w:rsid w:val="0001516B"/>
    <w:rsid w:val="0001553B"/>
    <w:rsid w:val="000159C5"/>
    <w:rsid w:val="00015A11"/>
    <w:rsid w:val="00015BA1"/>
    <w:rsid w:val="00016F6E"/>
    <w:rsid w:val="00017DD6"/>
    <w:rsid w:val="0002042C"/>
    <w:rsid w:val="00021110"/>
    <w:rsid w:val="00022C0A"/>
    <w:rsid w:val="00024737"/>
    <w:rsid w:val="00024E37"/>
    <w:rsid w:val="000250C6"/>
    <w:rsid w:val="0002626A"/>
    <w:rsid w:val="00030FB6"/>
    <w:rsid w:val="000314DB"/>
    <w:rsid w:val="00031672"/>
    <w:rsid w:val="00031A48"/>
    <w:rsid w:val="00031FAF"/>
    <w:rsid w:val="0003285B"/>
    <w:rsid w:val="00033442"/>
    <w:rsid w:val="00036E32"/>
    <w:rsid w:val="000374C5"/>
    <w:rsid w:val="00037949"/>
    <w:rsid w:val="000379A9"/>
    <w:rsid w:val="00041E98"/>
    <w:rsid w:val="0004228B"/>
    <w:rsid w:val="00042B47"/>
    <w:rsid w:val="000438FC"/>
    <w:rsid w:val="00043CE4"/>
    <w:rsid w:val="000442E9"/>
    <w:rsid w:val="0004517E"/>
    <w:rsid w:val="00045656"/>
    <w:rsid w:val="000459AC"/>
    <w:rsid w:val="000460FB"/>
    <w:rsid w:val="0004636D"/>
    <w:rsid w:val="000471B4"/>
    <w:rsid w:val="00047722"/>
    <w:rsid w:val="00047876"/>
    <w:rsid w:val="00047D70"/>
    <w:rsid w:val="00050EEC"/>
    <w:rsid w:val="00051732"/>
    <w:rsid w:val="00053187"/>
    <w:rsid w:val="000547B5"/>
    <w:rsid w:val="000563D2"/>
    <w:rsid w:val="00056645"/>
    <w:rsid w:val="0006160A"/>
    <w:rsid w:val="0006222E"/>
    <w:rsid w:val="0006324E"/>
    <w:rsid w:val="00063F17"/>
    <w:rsid w:val="00065119"/>
    <w:rsid w:val="00065F88"/>
    <w:rsid w:val="00066BD3"/>
    <w:rsid w:val="00067A1E"/>
    <w:rsid w:val="00067F46"/>
    <w:rsid w:val="00070CBF"/>
    <w:rsid w:val="00070E1C"/>
    <w:rsid w:val="000711FD"/>
    <w:rsid w:val="00072C2B"/>
    <w:rsid w:val="00074C6B"/>
    <w:rsid w:val="000765D2"/>
    <w:rsid w:val="00080A8D"/>
    <w:rsid w:val="000811D3"/>
    <w:rsid w:val="00084578"/>
    <w:rsid w:val="00085124"/>
    <w:rsid w:val="00086CB3"/>
    <w:rsid w:val="00087708"/>
    <w:rsid w:val="000878BA"/>
    <w:rsid w:val="000903B9"/>
    <w:rsid w:val="0009122E"/>
    <w:rsid w:val="000923A3"/>
    <w:rsid w:val="00095A57"/>
    <w:rsid w:val="00095E1E"/>
    <w:rsid w:val="00095F62"/>
    <w:rsid w:val="00096225"/>
    <w:rsid w:val="000965CC"/>
    <w:rsid w:val="00097A3E"/>
    <w:rsid w:val="000A0199"/>
    <w:rsid w:val="000A08F3"/>
    <w:rsid w:val="000A1178"/>
    <w:rsid w:val="000A12D6"/>
    <w:rsid w:val="000A2557"/>
    <w:rsid w:val="000A58A1"/>
    <w:rsid w:val="000A690C"/>
    <w:rsid w:val="000A699C"/>
    <w:rsid w:val="000A6F9C"/>
    <w:rsid w:val="000A707B"/>
    <w:rsid w:val="000B26E1"/>
    <w:rsid w:val="000B2C7E"/>
    <w:rsid w:val="000B2D4C"/>
    <w:rsid w:val="000B3095"/>
    <w:rsid w:val="000B4A7C"/>
    <w:rsid w:val="000B4ADF"/>
    <w:rsid w:val="000B5494"/>
    <w:rsid w:val="000B784A"/>
    <w:rsid w:val="000B78D3"/>
    <w:rsid w:val="000B7CED"/>
    <w:rsid w:val="000B7E8E"/>
    <w:rsid w:val="000C1132"/>
    <w:rsid w:val="000C1942"/>
    <w:rsid w:val="000C25C4"/>
    <w:rsid w:val="000C33BD"/>
    <w:rsid w:val="000C3962"/>
    <w:rsid w:val="000C3B8A"/>
    <w:rsid w:val="000C3D15"/>
    <w:rsid w:val="000C3F9C"/>
    <w:rsid w:val="000C4A6B"/>
    <w:rsid w:val="000C559B"/>
    <w:rsid w:val="000C599D"/>
    <w:rsid w:val="000C6BCB"/>
    <w:rsid w:val="000C734A"/>
    <w:rsid w:val="000C77C2"/>
    <w:rsid w:val="000D0B69"/>
    <w:rsid w:val="000D131F"/>
    <w:rsid w:val="000D13C1"/>
    <w:rsid w:val="000D2AF8"/>
    <w:rsid w:val="000D2B98"/>
    <w:rsid w:val="000D432B"/>
    <w:rsid w:val="000D4707"/>
    <w:rsid w:val="000D542F"/>
    <w:rsid w:val="000D6A02"/>
    <w:rsid w:val="000E0360"/>
    <w:rsid w:val="000E0CF0"/>
    <w:rsid w:val="000E20BB"/>
    <w:rsid w:val="000E2EAE"/>
    <w:rsid w:val="000E3813"/>
    <w:rsid w:val="000E4455"/>
    <w:rsid w:val="000E6051"/>
    <w:rsid w:val="000E6BF6"/>
    <w:rsid w:val="000E7268"/>
    <w:rsid w:val="000E7536"/>
    <w:rsid w:val="000E7CC9"/>
    <w:rsid w:val="000E7FAA"/>
    <w:rsid w:val="000F07A7"/>
    <w:rsid w:val="000F1A2E"/>
    <w:rsid w:val="000F1E61"/>
    <w:rsid w:val="000F2895"/>
    <w:rsid w:val="000F346D"/>
    <w:rsid w:val="000F38DB"/>
    <w:rsid w:val="000F3D58"/>
    <w:rsid w:val="000F4ABE"/>
    <w:rsid w:val="000F54AC"/>
    <w:rsid w:val="000F58DA"/>
    <w:rsid w:val="000F59CF"/>
    <w:rsid w:val="000F5D8B"/>
    <w:rsid w:val="000F6BF3"/>
    <w:rsid w:val="000F6FB6"/>
    <w:rsid w:val="000F79B1"/>
    <w:rsid w:val="00100350"/>
    <w:rsid w:val="00101E40"/>
    <w:rsid w:val="00102983"/>
    <w:rsid w:val="001034DD"/>
    <w:rsid w:val="0010394B"/>
    <w:rsid w:val="00103B3D"/>
    <w:rsid w:val="001046D4"/>
    <w:rsid w:val="0010492D"/>
    <w:rsid w:val="0010523E"/>
    <w:rsid w:val="0010554C"/>
    <w:rsid w:val="0010556E"/>
    <w:rsid w:val="00106792"/>
    <w:rsid w:val="00107BC9"/>
    <w:rsid w:val="00110DE8"/>
    <w:rsid w:val="00112F1D"/>
    <w:rsid w:val="00114BF8"/>
    <w:rsid w:val="00114FC8"/>
    <w:rsid w:val="00115A6C"/>
    <w:rsid w:val="00116BB5"/>
    <w:rsid w:val="00117690"/>
    <w:rsid w:val="00120400"/>
    <w:rsid w:val="00120E93"/>
    <w:rsid w:val="00122B5E"/>
    <w:rsid w:val="00122D3E"/>
    <w:rsid w:val="0012362D"/>
    <w:rsid w:val="001259BF"/>
    <w:rsid w:val="00126076"/>
    <w:rsid w:val="00126A7C"/>
    <w:rsid w:val="001307E7"/>
    <w:rsid w:val="00131547"/>
    <w:rsid w:val="00132714"/>
    <w:rsid w:val="00132B04"/>
    <w:rsid w:val="00134BD6"/>
    <w:rsid w:val="0013594E"/>
    <w:rsid w:val="00135F79"/>
    <w:rsid w:val="0013676B"/>
    <w:rsid w:val="00136F01"/>
    <w:rsid w:val="00137116"/>
    <w:rsid w:val="00137F80"/>
    <w:rsid w:val="0014051D"/>
    <w:rsid w:val="001411C7"/>
    <w:rsid w:val="00141579"/>
    <w:rsid w:val="00141C2D"/>
    <w:rsid w:val="001426DF"/>
    <w:rsid w:val="00142B7D"/>
    <w:rsid w:val="00143295"/>
    <w:rsid w:val="001442FB"/>
    <w:rsid w:val="00144364"/>
    <w:rsid w:val="0014756F"/>
    <w:rsid w:val="00147E3E"/>
    <w:rsid w:val="00150816"/>
    <w:rsid w:val="00150C00"/>
    <w:rsid w:val="001525DE"/>
    <w:rsid w:val="00153052"/>
    <w:rsid w:val="00154B47"/>
    <w:rsid w:val="00154CFD"/>
    <w:rsid w:val="00154ECF"/>
    <w:rsid w:val="0015620D"/>
    <w:rsid w:val="00156F7B"/>
    <w:rsid w:val="001578DA"/>
    <w:rsid w:val="001601B8"/>
    <w:rsid w:val="0016069E"/>
    <w:rsid w:val="001623FD"/>
    <w:rsid w:val="001643D7"/>
    <w:rsid w:val="00167D59"/>
    <w:rsid w:val="00171370"/>
    <w:rsid w:val="00171D0B"/>
    <w:rsid w:val="00172073"/>
    <w:rsid w:val="00172456"/>
    <w:rsid w:val="0017398C"/>
    <w:rsid w:val="00174365"/>
    <w:rsid w:val="00174400"/>
    <w:rsid w:val="00175FA3"/>
    <w:rsid w:val="00176FEA"/>
    <w:rsid w:val="00181C8A"/>
    <w:rsid w:val="00182230"/>
    <w:rsid w:val="00183F0E"/>
    <w:rsid w:val="0018452F"/>
    <w:rsid w:val="00184BD2"/>
    <w:rsid w:val="00187333"/>
    <w:rsid w:val="00187E46"/>
    <w:rsid w:val="00187E54"/>
    <w:rsid w:val="00187F47"/>
    <w:rsid w:val="001915AC"/>
    <w:rsid w:val="00191B32"/>
    <w:rsid w:val="0019227F"/>
    <w:rsid w:val="00193682"/>
    <w:rsid w:val="00194255"/>
    <w:rsid w:val="0019581D"/>
    <w:rsid w:val="00195843"/>
    <w:rsid w:val="001973C5"/>
    <w:rsid w:val="001977B2"/>
    <w:rsid w:val="00197DA9"/>
    <w:rsid w:val="001A32F5"/>
    <w:rsid w:val="001A3A98"/>
    <w:rsid w:val="001A3E12"/>
    <w:rsid w:val="001A4022"/>
    <w:rsid w:val="001A6846"/>
    <w:rsid w:val="001A7543"/>
    <w:rsid w:val="001B0883"/>
    <w:rsid w:val="001B0D69"/>
    <w:rsid w:val="001B1EAA"/>
    <w:rsid w:val="001B2755"/>
    <w:rsid w:val="001B28B7"/>
    <w:rsid w:val="001B31E7"/>
    <w:rsid w:val="001B4EDF"/>
    <w:rsid w:val="001B61DA"/>
    <w:rsid w:val="001B64BC"/>
    <w:rsid w:val="001B7DD8"/>
    <w:rsid w:val="001B7EC4"/>
    <w:rsid w:val="001C090B"/>
    <w:rsid w:val="001C11CE"/>
    <w:rsid w:val="001C232B"/>
    <w:rsid w:val="001C2770"/>
    <w:rsid w:val="001C2984"/>
    <w:rsid w:val="001C56C5"/>
    <w:rsid w:val="001C6E3A"/>
    <w:rsid w:val="001C782B"/>
    <w:rsid w:val="001D1150"/>
    <w:rsid w:val="001D3922"/>
    <w:rsid w:val="001D4A8B"/>
    <w:rsid w:val="001D5AFD"/>
    <w:rsid w:val="001D5B97"/>
    <w:rsid w:val="001D5C8F"/>
    <w:rsid w:val="001D672A"/>
    <w:rsid w:val="001D69FE"/>
    <w:rsid w:val="001D6EE3"/>
    <w:rsid w:val="001D763E"/>
    <w:rsid w:val="001D7E13"/>
    <w:rsid w:val="001D7E25"/>
    <w:rsid w:val="001D7E30"/>
    <w:rsid w:val="001E1EE9"/>
    <w:rsid w:val="001E58E1"/>
    <w:rsid w:val="001E64A7"/>
    <w:rsid w:val="001E6A89"/>
    <w:rsid w:val="001F0E2F"/>
    <w:rsid w:val="001F1F48"/>
    <w:rsid w:val="001F1F50"/>
    <w:rsid w:val="001F208B"/>
    <w:rsid w:val="001F2403"/>
    <w:rsid w:val="001F3CEF"/>
    <w:rsid w:val="001F3DDF"/>
    <w:rsid w:val="001F43EE"/>
    <w:rsid w:val="00200E1A"/>
    <w:rsid w:val="0020170A"/>
    <w:rsid w:val="002028FE"/>
    <w:rsid w:val="0020315D"/>
    <w:rsid w:val="00203C70"/>
    <w:rsid w:val="00203DEF"/>
    <w:rsid w:val="002042DE"/>
    <w:rsid w:val="002047FA"/>
    <w:rsid w:val="00204CA8"/>
    <w:rsid w:val="00204D0C"/>
    <w:rsid w:val="00205086"/>
    <w:rsid w:val="00206F28"/>
    <w:rsid w:val="00210B9D"/>
    <w:rsid w:val="00211D95"/>
    <w:rsid w:val="00213259"/>
    <w:rsid w:val="00215344"/>
    <w:rsid w:val="00215776"/>
    <w:rsid w:val="00216155"/>
    <w:rsid w:val="002165D5"/>
    <w:rsid w:val="0021666D"/>
    <w:rsid w:val="00217BE8"/>
    <w:rsid w:val="00221441"/>
    <w:rsid w:val="00221457"/>
    <w:rsid w:val="002217B9"/>
    <w:rsid w:val="0022227A"/>
    <w:rsid w:val="002226ED"/>
    <w:rsid w:val="00223081"/>
    <w:rsid w:val="00223B76"/>
    <w:rsid w:val="002240DB"/>
    <w:rsid w:val="002246C1"/>
    <w:rsid w:val="0022507F"/>
    <w:rsid w:val="002263EA"/>
    <w:rsid w:val="002309A3"/>
    <w:rsid w:val="002318D8"/>
    <w:rsid w:val="00233763"/>
    <w:rsid w:val="00234766"/>
    <w:rsid w:val="00234EB4"/>
    <w:rsid w:val="002350BD"/>
    <w:rsid w:val="00235C22"/>
    <w:rsid w:val="00235D77"/>
    <w:rsid w:val="00236A41"/>
    <w:rsid w:val="00236BF6"/>
    <w:rsid w:val="00237EBD"/>
    <w:rsid w:val="0024061D"/>
    <w:rsid w:val="00240666"/>
    <w:rsid w:val="002408FC"/>
    <w:rsid w:val="00241197"/>
    <w:rsid w:val="002413B6"/>
    <w:rsid w:val="00241BCE"/>
    <w:rsid w:val="00242EFE"/>
    <w:rsid w:val="0024368B"/>
    <w:rsid w:val="002438BA"/>
    <w:rsid w:val="00245057"/>
    <w:rsid w:val="0024555B"/>
    <w:rsid w:val="00246410"/>
    <w:rsid w:val="00250240"/>
    <w:rsid w:val="00251FBC"/>
    <w:rsid w:val="002522E8"/>
    <w:rsid w:val="00252843"/>
    <w:rsid w:val="00253744"/>
    <w:rsid w:val="002559E2"/>
    <w:rsid w:val="0025604C"/>
    <w:rsid w:val="00256860"/>
    <w:rsid w:val="00260401"/>
    <w:rsid w:val="002610A8"/>
    <w:rsid w:val="002617B1"/>
    <w:rsid w:val="00261907"/>
    <w:rsid w:val="002621AE"/>
    <w:rsid w:val="00263F2B"/>
    <w:rsid w:val="00264E80"/>
    <w:rsid w:val="002667FC"/>
    <w:rsid w:val="00267162"/>
    <w:rsid w:val="00271544"/>
    <w:rsid w:val="00272FEE"/>
    <w:rsid w:val="002737D8"/>
    <w:rsid w:val="00273882"/>
    <w:rsid w:val="00273906"/>
    <w:rsid w:val="002763E4"/>
    <w:rsid w:val="002765FF"/>
    <w:rsid w:val="002769BA"/>
    <w:rsid w:val="00276C34"/>
    <w:rsid w:val="00276CAE"/>
    <w:rsid w:val="0027788D"/>
    <w:rsid w:val="002806AE"/>
    <w:rsid w:val="00280AAA"/>
    <w:rsid w:val="00281182"/>
    <w:rsid w:val="002811B9"/>
    <w:rsid w:val="002814B8"/>
    <w:rsid w:val="00281E8B"/>
    <w:rsid w:val="00281F90"/>
    <w:rsid w:val="00282339"/>
    <w:rsid w:val="002825A6"/>
    <w:rsid w:val="00282FCF"/>
    <w:rsid w:val="00283661"/>
    <w:rsid w:val="00285817"/>
    <w:rsid w:val="00287552"/>
    <w:rsid w:val="00290EEF"/>
    <w:rsid w:val="002925AE"/>
    <w:rsid w:val="0029276C"/>
    <w:rsid w:val="00292C21"/>
    <w:rsid w:val="00292CF3"/>
    <w:rsid w:val="00293E8C"/>
    <w:rsid w:val="002952BE"/>
    <w:rsid w:val="002955A7"/>
    <w:rsid w:val="00295CB2"/>
    <w:rsid w:val="0029625E"/>
    <w:rsid w:val="00296A8C"/>
    <w:rsid w:val="00297537"/>
    <w:rsid w:val="002A0015"/>
    <w:rsid w:val="002A0E8C"/>
    <w:rsid w:val="002A194D"/>
    <w:rsid w:val="002A1CDD"/>
    <w:rsid w:val="002A3F9F"/>
    <w:rsid w:val="002A46BD"/>
    <w:rsid w:val="002A57F4"/>
    <w:rsid w:val="002A6EC9"/>
    <w:rsid w:val="002A79F7"/>
    <w:rsid w:val="002A7E10"/>
    <w:rsid w:val="002A7F72"/>
    <w:rsid w:val="002B075B"/>
    <w:rsid w:val="002B0D89"/>
    <w:rsid w:val="002B0F2A"/>
    <w:rsid w:val="002B2861"/>
    <w:rsid w:val="002B3192"/>
    <w:rsid w:val="002B34D2"/>
    <w:rsid w:val="002B397A"/>
    <w:rsid w:val="002B4043"/>
    <w:rsid w:val="002B5A1E"/>
    <w:rsid w:val="002B5A7C"/>
    <w:rsid w:val="002B5BD0"/>
    <w:rsid w:val="002B6166"/>
    <w:rsid w:val="002B68B0"/>
    <w:rsid w:val="002B776B"/>
    <w:rsid w:val="002B7950"/>
    <w:rsid w:val="002C0007"/>
    <w:rsid w:val="002C1757"/>
    <w:rsid w:val="002C1EE3"/>
    <w:rsid w:val="002C2393"/>
    <w:rsid w:val="002C32BD"/>
    <w:rsid w:val="002C5C8D"/>
    <w:rsid w:val="002C7A94"/>
    <w:rsid w:val="002C7EB0"/>
    <w:rsid w:val="002D0362"/>
    <w:rsid w:val="002D1D35"/>
    <w:rsid w:val="002D2AF4"/>
    <w:rsid w:val="002D3283"/>
    <w:rsid w:val="002D4AD1"/>
    <w:rsid w:val="002D5DB7"/>
    <w:rsid w:val="002D5E1F"/>
    <w:rsid w:val="002D7AD2"/>
    <w:rsid w:val="002E08C2"/>
    <w:rsid w:val="002E2169"/>
    <w:rsid w:val="002E2784"/>
    <w:rsid w:val="002E2ADA"/>
    <w:rsid w:val="002E3835"/>
    <w:rsid w:val="002E3BA2"/>
    <w:rsid w:val="002E404A"/>
    <w:rsid w:val="002E4105"/>
    <w:rsid w:val="002E4B30"/>
    <w:rsid w:val="002E4E8F"/>
    <w:rsid w:val="002E5250"/>
    <w:rsid w:val="002E6952"/>
    <w:rsid w:val="002E6D83"/>
    <w:rsid w:val="002F0C5B"/>
    <w:rsid w:val="002F1175"/>
    <w:rsid w:val="002F2153"/>
    <w:rsid w:val="002F2686"/>
    <w:rsid w:val="002F2CA9"/>
    <w:rsid w:val="002F3A02"/>
    <w:rsid w:val="002F4A98"/>
    <w:rsid w:val="002F6274"/>
    <w:rsid w:val="002F657F"/>
    <w:rsid w:val="002F6A19"/>
    <w:rsid w:val="002F6EAF"/>
    <w:rsid w:val="002F7FE5"/>
    <w:rsid w:val="003016D3"/>
    <w:rsid w:val="00302CFB"/>
    <w:rsid w:val="0030343E"/>
    <w:rsid w:val="00304843"/>
    <w:rsid w:val="0030504F"/>
    <w:rsid w:val="00305131"/>
    <w:rsid w:val="003054CC"/>
    <w:rsid w:val="00305917"/>
    <w:rsid w:val="0030672C"/>
    <w:rsid w:val="0030686A"/>
    <w:rsid w:val="00306EA3"/>
    <w:rsid w:val="00307AF4"/>
    <w:rsid w:val="003104B8"/>
    <w:rsid w:val="0031136C"/>
    <w:rsid w:val="003145B8"/>
    <w:rsid w:val="00316703"/>
    <w:rsid w:val="00316873"/>
    <w:rsid w:val="0031687C"/>
    <w:rsid w:val="00316DB0"/>
    <w:rsid w:val="003173C9"/>
    <w:rsid w:val="003173E9"/>
    <w:rsid w:val="003201AE"/>
    <w:rsid w:val="0032137E"/>
    <w:rsid w:val="00321C92"/>
    <w:rsid w:val="00322475"/>
    <w:rsid w:val="003226C8"/>
    <w:rsid w:val="003230ED"/>
    <w:rsid w:val="00324708"/>
    <w:rsid w:val="00324C27"/>
    <w:rsid w:val="003256E1"/>
    <w:rsid w:val="0032712A"/>
    <w:rsid w:val="00327F1C"/>
    <w:rsid w:val="0033054A"/>
    <w:rsid w:val="00330703"/>
    <w:rsid w:val="00331A24"/>
    <w:rsid w:val="0033311B"/>
    <w:rsid w:val="003347DD"/>
    <w:rsid w:val="00334881"/>
    <w:rsid w:val="00337222"/>
    <w:rsid w:val="00337C87"/>
    <w:rsid w:val="00341496"/>
    <w:rsid w:val="00341AE9"/>
    <w:rsid w:val="00341D06"/>
    <w:rsid w:val="0034250F"/>
    <w:rsid w:val="00343585"/>
    <w:rsid w:val="00344D3E"/>
    <w:rsid w:val="00344F3A"/>
    <w:rsid w:val="00345F5F"/>
    <w:rsid w:val="00347DFC"/>
    <w:rsid w:val="0035063E"/>
    <w:rsid w:val="00351768"/>
    <w:rsid w:val="00352E95"/>
    <w:rsid w:val="00353646"/>
    <w:rsid w:val="00355F80"/>
    <w:rsid w:val="00356084"/>
    <w:rsid w:val="003562E4"/>
    <w:rsid w:val="00357589"/>
    <w:rsid w:val="003605A4"/>
    <w:rsid w:val="00360735"/>
    <w:rsid w:val="003612D4"/>
    <w:rsid w:val="003639BA"/>
    <w:rsid w:val="003652C3"/>
    <w:rsid w:val="0036698B"/>
    <w:rsid w:val="003670D1"/>
    <w:rsid w:val="00367F60"/>
    <w:rsid w:val="003708D1"/>
    <w:rsid w:val="00371D9E"/>
    <w:rsid w:val="00372DB2"/>
    <w:rsid w:val="00373926"/>
    <w:rsid w:val="00373E0A"/>
    <w:rsid w:val="003751BB"/>
    <w:rsid w:val="00375391"/>
    <w:rsid w:val="0037548E"/>
    <w:rsid w:val="00375A10"/>
    <w:rsid w:val="00380AF2"/>
    <w:rsid w:val="003813DC"/>
    <w:rsid w:val="00382D45"/>
    <w:rsid w:val="00383150"/>
    <w:rsid w:val="003835D8"/>
    <w:rsid w:val="003836EE"/>
    <w:rsid w:val="00383E71"/>
    <w:rsid w:val="00384675"/>
    <w:rsid w:val="00385E79"/>
    <w:rsid w:val="00385FEF"/>
    <w:rsid w:val="0038699F"/>
    <w:rsid w:val="00386A04"/>
    <w:rsid w:val="00387220"/>
    <w:rsid w:val="003873ED"/>
    <w:rsid w:val="00387950"/>
    <w:rsid w:val="00387FA3"/>
    <w:rsid w:val="0039164C"/>
    <w:rsid w:val="00392408"/>
    <w:rsid w:val="003924A0"/>
    <w:rsid w:val="00393593"/>
    <w:rsid w:val="00393A06"/>
    <w:rsid w:val="00393C51"/>
    <w:rsid w:val="00394B12"/>
    <w:rsid w:val="00394D1C"/>
    <w:rsid w:val="0039540E"/>
    <w:rsid w:val="00395436"/>
    <w:rsid w:val="00395798"/>
    <w:rsid w:val="0039665C"/>
    <w:rsid w:val="00396673"/>
    <w:rsid w:val="0039733D"/>
    <w:rsid w:val="003A11A9"/>
    <w:rsid w:val="003A153E"/>
    <w:rsid w:val="003A17B8"/>
    <w:rsid w:val="003A23A6"/>
    <w:rsid w:val="003A46C4"/>
    <w:rsid w:val="003A4E89"/>
    <w:rsid w:val="003A56D3"/>
    <w:rsid w:val="003B0899"/>
    <w:rsid w:val="003B1428"/>
    <w:rsid w:val="003B28B3"/>
    <w:rsid w:val="003B2E75"/>
    <w:rsid w:val="003B35B7"/>
    <w:rsid w:val="003B4437"/>
    <w:rsid w:val="003B4CCF"/>
    <w:rsid w:val="003B5309"/>
    <w:rsid w:val="003B5381"/>
    <w:rsid w:val="003B54BF"/>
    <w:rsid w:val="003B55B7"/>
    <w:rsid w:val="003B61EF"/>
    <w:rsid w:val="003B6D31"/>
    <w:rsid w:val="003B71C3"/>
    <w:rsid w:val="003B7743"/>
    <w:rsid w:val="003B78AB"/>
    <w:rsid w:val="003C04B3"/>
    <w:rsid w:val="003C0A5E"/>
    <w:rsid w:val="003C0D2A"/>
    <w:rsid w:val="003C269E"/>
    <w:rsid w:val="003C295E"/>
    <w:rsid w:val="003C3F7C"/>
    <w:rsid w:val="003C3FE0"/>
    <w:rsid w:val="003C66CC"/>
    <w:rsid w:val="003C6EAC"/>
    <w:rsid w:val="003C70F6"/>
    <w:rsid w:val="003C7E47"/>
    <w:rsid w:val="003D1AE5"/>
    <w:rsid w:val="003D245B"/>
    <w:rsid w:val="003D410F"/>
    <w:rsid w:val="003D4B56"/>
    <w:rsid w:val="003D4D45"/>
    <w:rsid w:val="003D5110"/>
    <w:rsid w:val="003D6794"/>
    <w:rsid w:val="003D6D76"/>
    <w:rsid w:val="003D7451"/>
    <w:rsid w:val="003D7E80"/>
    <w:rsid w:val="003E0986"/>
    <w:rsid w:val="003E104E"/>
    <w:rsid w:val="003E11E5"/>
    <w:rsid w:val="003E1554"/>
    <w:rsid w:val="003E5348"/>
    <w:rsid w:val="003E57AC"/>
    <w:rsid w:val="003E6308"/>
    <w:rsid w:val="003E665E"/>
    <w:rsid w:val="003E68C1"/>
    <w:rsid w:val="003E6974"/>
    <w:rsid w:val="003E69E1"/>
    <w:rsid w:val="003E6AC7"/>
    <w:rsid w:val="003F01CD"/>
    <w:rsid w:val="003F0495"/>
    <w:rsid w:val="003F0CA0"/>
    <w:rsid w:val="003F0D2C"/>
    <w:rsid w:val="003F0FD0"/>
    <w:rsid w:val="003F13C0"/>
    <w:rsid w:val="003F17A3"/>
    <w:rsid w:val="003F1D3B"/>
    <w:rsid w:val="003F2E72"/>
    <w:rsid w:val="003F3995"/>
    <w:rsid w:val="003F4E80"/>
    <w:rsid w:val="003F56D5"/>
    <w:rsid w:val="003F590E"/>
    <w:rsid w:val="003F677F"/>
    <w:rsid w:val="003F72D6"/>
    <w:rsid w:val="003F7347"/>
    <w:rsid w:val="003F7FC3"/>
    <w:rsid w:val="004014E7"/>
    <w:rsid w:val="004017AB"/>
    <w:rsid w:val="004018D3"/>
    <w:rsid w:val="00401B64"/>
    <w:rsid w:val="00402D1F"/>
    <w:rsid w:val="004040A6"/>
    <w:rsid w:val="004040B4"/>
    <w:rsid w:val="00404607"/>
    <w:rsid w:val="00404C5E"/>
    <w:rsid w:val="00404E1C"/>
    <w:rsid w:val="00406070"/>
    <w:rsid w:val="00406756"/>
    <w:rsid w:val="00406F5D"/>
    <w:rsid w:val="00410DFB"/>
    <w:rsid w:val="004117B1"/>
    <w:rsid w:val="004135B9"/>
    <w:rsid w:val="00413C16"/>
    <w:rsid w:val="00413E4D"/>
    <w:rsid w:val="00414609"/>
    <w:rsid w:val="00415001"/>
    <w:rsid w:val="004152D9"/>
    <w:rsid w:val="004154E5"/>
    <w:rsid w:val="0041634B"/>
    <w:rsid w:val="00416F2A"/>
    <w:rsid w:val="004171CE"/>
    <w:rsid w:val="004174BD"/>
    <w:rsid w:val="00417E7D"/>
    <w:rsid w:val="00420753"/>
    <w:rsid w:val="00420D35"/>
    <w:rsid w:val="00420D98"/>
    <w:rsid w:val="00421A65"/>
    <w:rsid w:val="004227CC"/>
    <w:rsid w:val="00422802"/>
    <w:rsid w:val="0042426F"/>
    <w:rsid w:val="00427CFA"/>
    <w:rsid w:val="0043093D"/>
    <w:rsid w:val="00430AF9"/>
    <w:rsid w:val="004313BA"/>
    <w:rsid w:val="0043154C"/>
    <w:rsid w:val="00431767"/>
    <w:rsid w:val="00433165"/>
    <w:rsid w:val="004337F4"/>
    <w:rsid w:val="00433E1B"/>
    <w:rsid w:val="00434F56"/>
    <w:rsid w:val="004350EF"/>
    <w:rsid w:val="00436DCB"/>
    <w:rsid w:val="00440610"/>
    <w:rsid w:val="00440EB2"/>
    <w:rsid w:val="0044135D"/>
    <w:rsid w:val="00442ABC"/>
    <w:rsid w:val="00442B02"/>
    <w:rsid w:val="0044312F"/>
    <w:rsid w:val="00443981"/>
    <w:rsid w:val="00443BAD"/>
    <w:rsid w:val="00443E12"/>
    <w:rsid w:val="0044450E"/>
    <w:rsid w:val="00444C5F"/>
    <w:rsid w:val="00444F98"/>
    <w:rsid w:val="00446598"/>
    <w:rsid w:val="0044715C"/>
    <w:rsid w:val="00447588"/>
    <w:rsid w:val="004475D7"/>
    <w:rsid w:val="0044773F"/>
    <w:rsid w:val="004516E3"/>
    <w:rsid w:val="00453554"/>
    <w:rsid w:val="00453A29"/>
    <w:rsid w:val="00453C4E"/>
    <w:rsid w:val="00455744"/>
    <w:rsid w:val="00455B76"/>
    <w:rsid w:val="004569C1"/>
    <w:rsid w:val="00456A49"/>
    <w:rsid w:val="004579C5"/>
    <w:rsid w:val="00462135"/>
    <w:rsid w:val="004624DD"/>
    <w:rsid w:val="00462953"/>
    <w:rsid w:val="00463786"/>
    <w:rsid w:val="00464147"/>
    <w:rsid w:val="004642A9"/>
    <w:rsid w:val="00464685"/>
    <w:rsid w:val="004650D8"/>
    <w:rsid w:val="0046567F"/>
    <w:rsid w:val="00465CF0"/>
    <w:rsid w:val="00466708"/>
    <w:rsid w:val="00466806"/>
    <w:rsid w:val="00466C78"/>
    <w:rsid w:val="0046788B"/>
    <w:rsid w:val="00467DC4"/>
    <w:rsid w:val="00470125"/>
    <w:rsid w:val="00470D07"/>
    <w:rsid w:val="00471290"/>
    <w:rsid w:val="00471382"/>
    <w:rsid w:val="0047255C"/>
    <w:rsid w:val="004728BB"/>
    <w:rsid w:val="004735BB"/>
    <w:rsid w:val="00473D04"/>
    <w:rsid w:val="0047420C"/>
    <w:rsid w:val="0047483B"/>
    <w:rsid w:val="00475A93"/>
    <w:rsid w:val="00477148"/>
    <w:rsid w:val="004803AD"/>
    <w:rsid w:val="00481D1D"/>
    <w:rsid w:val="00482E9D"/>
    <w:rsid w:val="00482ED5"/>
    <w:rsid w:val="00483099"/>
    <w:rsid w:val="004830BC"/>
    <w:rsid w:val="00487966"/>
    <w:rsid w:val="0049009C"/>
    <w:rsid w:val="0049013B"/>
    <w:rsid w:val="00490B6B"/>
    <w:rsid w:val="00490D40"/>
    <w:rsid w:val="00490D5B"/>
    <w:rsid w:val="004911E6"/>
    <w:rsid w:val="004919B9"/>
    <w:rsid w:val="0049282C"/>
    <w:rsid w:val="00492885"/>
    <w:rsid w:val="00493D97"/>
    <w:rsid w:val="0049400C"/>
    <w:rsid w:val="004947B0"/>
    <w:rsid w:val="00494E83"/>
    <w:rsid w:val="00497143"/>
    <w:rsid w:val="004977A7"/>
    <w:rsid w:val="004A0126"/>
    <w:rsid w:val="004A20EB"/>
    <w:rsid w:val="004A2908"/>
    <w:rsid w:val="004A3D1B"/>
    <w:rsid w:val="004A5BD4"/>
    <w:rsid w:val="004A5F81"/>
    <w:rsid w:val="004A746B"/>
    <w:rsid w:val="004A78D6"/>
    <w:rsid w:val="004B2793"/>
    <w:rsid w:val="004B32FB"/>
    <w:rsid w:val="004B4D74"/>
    <w:rsid w:val="004B621C"/>
    <w:rsid w:val="004B70E0"/>
    <w:rsid w:val="004B768A"/>
    <w:rsid w:val="004C093E"/>
    <w:rsid w:val="004C1E29"/>
    <w:rsid w:val="004C2411"/>
    <w:rsid w:val="004C2DE1"/>
    <w:rsid w:val="004C30AF"/>
    <w:rsid w:val="004C3947"/>
    <w:rsid w:val="004C3D2C"/>
    <w:rsid w:val="004C473E"/>
    <w:rsid w:val="004C4A58"/>
    <w:rsid w:val="004C552B"/>
    <w:rsid w:val="004D08B9"/>
    <w:rsid w:val="004D0A0E"/>
    <w:rsid w:val="004D2F48"/>
    <w:rsid w:val="004D3794"/>
    <w:rsid w:val="004D40E2"/>
    <w:rsid w:val="004D49C0"/>
    <w:rsid w:val="004D5285"/>
    <w:rsid w:val="004D638C"/>
    <w:rsid w:val="004D6418"/>
    <w:rsid w:val="004E00CA"/>
    <w:rsid w:val="004E09D6"/>
    <w:rsid w:val="004E2CDA"/>
    <w:rsid w:val="004E3079"/>
    <w:rsid w:val="004E39C5"/>
    <w:rsid w:val="004F09AD"/>
    <w:rsid w:val="004F135C"/>
    <w:rsid w:val="004F49F0"/>
    <w:rsid w:val="004F6E31"/>
    <w:rsid w:val="004F79BA"/>
    <w:rsid w:val="0050021B"/>
    <w:rsid w:val="005037D3"/>
    <w:rsid w:val="00503AE4"/>
    <w:rsid w:val="00503E1C"/>
    <w:rsid w:val="005043B3"/>
    <w:rsid w:val="00504D91"/>
    <w:rsid w:val="005064E4"/>
    <w:rsid w:val="00506628"/>
    <w:rsid w:val="00507D15"/>
    <w:rsid w:val="005100EA"/>
    <w:rsid w:val="0051084E"/>
    <w:rsid w:val="00511083"/>
    <w:rsid w:val="0051214E"/>
    <w:rsid w:val="00513613"/>
    <w:rsid w:val="00515A0B"/>
    <w:rsid w:val="00515CE2"/>
    <w:rsid w:val="00516303"/>
    <w:rsid w:val="00516705"/>
    <w:rsid w:val="005171B0"/>
    <w:rsid w:val="00520861"/>
    <w:rsid w:val="005208D2"/>
    <w:rsid w:val="00521595"/>
    <w:rsid w:val="00522536"/>
    <w:rsid w:val="005229B0"/>
    <w:rsid w:val="00522B98"/>
    <w:rsid w:val="00522CF2"/>
    <w:rsid w:val="0052664D"/>
    <w:rsid w:val="0052696D"/>
    <w:rsid w:val="005270D9"/>
    <w:rsid w:val="00527440"/>
    <w:rsid w:val="005275C9"/>
    <w:rsid w:val="00530211"/>
    <w:rsid w:val="00530726"/>
    <w:rsid w:val="00530EDF"/>
    <w:rsid w:val="00532468"/>
    <w:rsid w:val="00532906"/>
    <w:rsid w:val="0053452B"/>
    <w:rsid w:val="0053482C"/>
    <w:rsid w:val="00534954"/>
    <w:rsid w:val="00534D01"/>
    <w:rsid w:val="00534E6C"/>
    <w:rsid w:val="00536754"/>
    <w:rsid w:val="00536868"/>
    <w:rsid w:val="005372F7"/>
    <w:rsid w:val="0054101C"/>
    <w:rsid w:val="00541156"/>
    <w:rsid w:val="005419D1"/>
    <w:rsid w:val="00541DBF"/>
    <w:rsid w:val="00541ECE"/>
    <w:rsid w:val="00542332"/>
    <w:rsid w:val="00543E40"/>
    <w:rsid w:val="005464BE"/>
    <w:rsid w:val="00550519"/>
    <w:rsid w:val="00551EA2"/>
    <w:rsid w:val="00552365"/>
    <w:rsid w:val="0055260C"/>
    <w:rsid w:val="005535B3"/>
    <w:rsid w:val="00554698"/>
    <w:rsid w:val="00554CF7"/>
    <w:rsid w:val="00555A90"/>
    <w:rsid w:val="00555C1D"/>
    <w:rsid w:val="005571AC"/>
    <w:rsid w:val="0055772F"/>
    <w:rsid w:val="00557B99"/>
    <w:rsid w:val="00561D28"/>
    <w:rsid w:val="0056210B"/>
    <w:rsid w:val="005622B7"/>
    <w:rsid w:val="00563BB8"/>
    <w:rsid w:val="00563DAF"/>
    <w:rsid w:val="00565635"/>
    <w:rsid w:val="005661EE"/>
    <w:rsid w:val="00567733"/>
    <w:rsid w:val="00567FDE"/>
    <w:rsid w:val="00570AAF"/>
    <w:rsid w:val="00570B10"/>
    <w:rsid w:val="00570B55"/>
    <w:rsid w:val="00572339"/>
    <w:rsid w:val="00573CF2"/>
    <w:rsid w:val="00574872"/>
    <w:rsid w:val="00574F16"/>
    <w:rsid w:val="00575214"/>
    <w:rsid w:val="0057579A"/>
    <w:rsid w:val="0057636E"/>
    <w:rsid w:val="00576F8A"/>
    <w:rsid w:val="0058097A"/>
    <w:rsid w:val="0058139C"/>
    <w:rsid w:val="00583276"/>
    <w:rsid w:val="0058430D"/>
    <w:rsid w:val="0058431C"/>
    <w:rsid w:val="005845F5"/>
    <w:rsid w:val="00584754"/>
    <w:rsid w:val="00584ACA"/>
    <w:rsid w:val="005852A6"/>
    <w:rsid w:val="00585512"/>
    <w:rsid w:val="00585B54"/>
    <w:rsid w:val="005874E4"/>
    <w:rsid w:val="00587E26"/>
    <w:rsid w:val="00590059"/>
    <w:rsid w:val="005904E5"/>
    <w:rsid w:val="00593301"/>
    <w:rsid w:val="00593AC2"/>
    <w:rsid w:val="00596C03"/>
    <w:rsid w:val="00597322"/>
    <w:rsid w:val="0059738D"/>
    <w:rsid w:val="005A2C3C"/>
    <w:rsid w:val="005A3200"/>
    <w:rsid w:val="005A4FA1"/>
    <w:rsid w:val="005A6883"/>
    <w:rsid w:val="005A6ADC"/>
    <w:rsid w:val="005A73D0"/>
    <w:rsid w:val="005A7609"/>
    <w:rsid w:val="005A7B37"/>
    <w:rsid w:val="005A7F7B"/>
    <w:rsid w:val="005B0C6D"/>
    <w:rsid w:val="005B23A4"/>
    <w:rsid w:val="005B3397"/>
    <w:rsid w:val="005B4552"/>
    <w:rsid w:val="005B6DB7"/>
    <w:rsid w:val="005B7ACD"/>
    <w:rsid w:val="005C0E51"/>
    <w:rsid w:val="005C24FC"/>
    <w:rsid w:val="005C2B05"/>
    <w:rsid w:val="005C3395"/>
    <w:rsid w:val="005C346D"/>
    <w:rsid w:val="005C46A5"/>
    <w:rsid w:val="005C5AB2"/>
    <w:rsid w:val="005D0D64"/>
    <w:rsid w:val="005D1D07"/>
    <w:rsid w:val="005D28FD"/>
    <w:rsid w:val="005D309D"/>
    <w:rsid w:val="005D4BC3"/>
    <w:rsid w:val="005D4DAA"/>
    <w:rsid w:val="005D571F"/>
    <w:rsid w:val="005D721A"/>
    <w:rsid w:val="005D7E04"/>
    <w:rsid w:val="005E06FD"/>
    <w:rsid w:val="005E0B1A"/>
    <w:rsid w:val="005E11BB"/>
    <w:rsid w:val="005E1B99"/>
    <w:rsid w:val="005E2292"/>
    <w:rsid w:val="005E2B18"/>
    <w:rsid w:val="005E2CE9"/>
    <w:rsid w:val="005E3C61"/>
    <w:rsid w:val="005E49CB"/>
    <w:rsid w:val="005E4DB6"/>
    <w:rsid w:val="005E57A4"/>
    <w:rsid w:val="005E6799"/>
    <w:rsid w:val="005E7FED"/>
    <w:rsid w:val="005F1228"/>
    <w:rsid w:val="005F24EB"/>
    <w:rsid w:val="005F2D6B"/>
    <w:rsid w:val="005F355A"/>
    <w:rsid w:val="005F3E58"/>
    <w:rsid w:val="005F462B"/>
    <w:rsid w:val="005F65AB"/>
    <w:rsid w:val="005F70DC"/>
    <w:rsid w:val="005F7827"/>
    <w:rsid w:val="00600946"/>
    <w:rsid w:val="00600A4C"/>
    <w:rsid w:val="00600F4D"/>
    <w:rsid w:val="00600F98"/>
    <w:rsid w:val="006011F6"/>
    <w:rsid w:val="00601568"/>
    <w:rsid w:val="00601CCD"/>
    <w:rsid w:val="006026DE"/>
    <w:rsid w:val="00603D37"/>
    <w:rsid w:val="006047B5"/>
    <w:rsid w:val="0060499B"/>
    <w:rsid w:val="00604C4F"/>
    <w:rsid w:val="00605783"/>
    <w:rsid w:val="0060687A"/>
    <w:rsid w:val="00606A61"/>
    <w:rsid w:val="00607195"/>
    <w:rsid w:val="00610468"/>
    <w:rsid w:val="00610826"/>
    <w:rsid w:val="0061136C"/>
    <w:rsid w:val="006117EC"/>
    <w:rsid w:val="00612412"/>
    <w:rsid w:val="00612931"/>
    <w:rsid w:val="00613D63"/>
    <w:rsid w:val="00614620"/>
    <w:rsid w:val="00615260"/>
    <w:rsid w:val="006156C7"/>
    <w:rsid w:val="00620324"/>
    <w:rsid w:val="00620AF3"/>
    <w:rsid w:val="00621A29"/>
    <w:rsid w:val="00621A69"/>
    <w:rsid w:val="00621E0D"/>
    <w:rsid w:val="006223F0"/>
    <w:rsid w:val="00622860"/>
    <w:rsid w:val="00624647"/>
    <w:rsid w:val="00625772"/>
    <w:rsid w:val="0062612D"/>
    <w:rsid w:val="0062705D"/>
    <w:rsid w:val="006276EE"/>
    <w:rsid w:val="00627806"/>
    <w:rsid w:val="00627963"/>
    <w:rsid w:val="00627BE2"/>
    <w:rsid w:val="00630AE7"/>
    <w:rsid w:val="006324CD"/>
    <w:rsid w:val="00632B43"/>
    <w:rsid w:val="006333E5"/>
    <w:rsid w:val="00633E70"/>
    <w:rsid w:val="00635A15"/>
    <w:rsid w:val="00635C6A"/>
    <w:rsid w:val="006376E8"/>
    <w:rsid w:val="00640052"/>
    <w:rsid w:val="00640B0D"/>
    <w:rsid w:val="00640D2C"/>
    <w:rsid w:val="00641E97"/>
    <w:rsid w:val="00641F0F"/>
    <w:rsid w:val="00642565"/>
    <w:rsid w:val="00643BC4"/>
    <w:rsid w:val="0064448B"/>
    <w:rsid w:val="00644B65"/>
    <w:rsid w:val="00644D12"/>
    <w:rsid w:val="00645B74"/>
    <w:rsid w:val="0064635E"/>
    <w:rsid w:val="0065034C"/>
    <w:rsid w:val="006506A5"/>
    <w:rsid w:val="00651621"/>
    <w:rsid w:val="00651C98"/>
    <w:rsid w:val="006529CC"/>
    <w:rsid w:val="00653BC9"/>
    <w:rsid w:val="0065459F"/>
    <w:rsid w:val="00655D10"/>
    <w:rsid w:val="0065613C"/>
    <w:rsid w:val="00656479"/>
    <w:rsid w:val="006570FC"/>
    <w:rsid w:val="00657C3F"/>
    <w:rsid w:val="006600CB"/>
    <w:rsid w:val="00660132"/>
    <w:rsid w:val="006608FE"/>
    <w:rsid w:val="006626FD"/>
    <w:rsid w:val="006638F3"/>
    <w:rsid w:val="00663EA8"/>
    <w:rsid w:val="00665FDB"/>
    <w:rsid w:val="00667963"/>
    <w:rsid w:val="006710CA"/>
    <w:rsid w:val="00671227"/>
    <w:rsid w:val="00672665"/>
    <w:rsid w:val="006726FB"/>
    <w:rsid w:val="006728B7"/>
    <w:rsid w:val="0067313E"/>
    <w:rsid w:val="00674C29"/>
    <w:rsid w:val="00675FC7"/>
    <w:rsid w:val="00676D4B"/>
    <w:rsid w:val="00677F4E"/>
    <w:rsid w:val="00680453"/>
    <w:rsid w:val="00682181"/>
    <w:rsid w:val="00682484"/>
    <w:rsid w:val="006835DF"/>
    <w:rsid w:val="00683808"/>
    <w:rsid w:val="006838AD"/>
    <w:rsid w:val="006840A4"/>
    <w:rsid w:val="00684150"/>
    <w:rsid w:val="00684A3D"/>
    <w:rsid w:val="006857C0"/>
    <w:rsid w:val="00685D2E"/>
    <w:rsid w:val="006870CA"/>
    <w:rsid w:val="00690700"/>
    <w:rsid w:val="006914B1"/>
    <w:rsid w:val="00692189"/>
    <w:rsid w:val="006927E1"/>
    <w:rsid w:val="00692C7D"/>
    <w:rsid w:val="0069321B"/>
    <w:rsid w:val="006939FE"/>
    <w:rsid w:val="00695641"/>
    <w:rsid w:val="006972FE"/>
    <w:rsid w:val="00697553"/>
    <w:rsid w:val="006979A1"/>
    <w:rsid w:val="00697D5F"/>
    <w:rsid w:val="00697F8F"/>
    <w:rsid w:val="006A07B9"/>
    <w:rsid w:val="006A145B"/>
    <w:rsid w:val="006A1F83"/>
    <w:rsid w:val="006A34CD"/>
    <w:rsid w:val="006A5387"/>
    <w:rsid w:val="006A5585"/>
    <w:rsid w:val="006A607C"/>
    <w:rsid w:val="006A61B1"/>
    <w:rsid w:val="006A6CC5"/>
    <w:rsid w:val="006A72F7"/>
    <w:rsid w:val="006A7AA5"/>
    <w:rsid w:val="006A7E58"/>
    <w:rsid w:val="006A7FCE"/>
    <w:rsid w:val="006B37B7"/>
    <w:rsid w:val="006B47A8"/>
    <w:rsid w:val="006B4E6A"/>
    <w:rsid w:val="006B577C"/>
    <w:rsid w:val="006B7BA7"/>
    <w:rsid w:val="006B7DB8"/>
    <w:rsid w:val="006C01C6"/>
    <w:rsid w:val="006C1066"/>
    <w:rsid w:val="006C17C8"/>
    <w:rsid w:val="006C1B07"/>
    <w:rsid w:val="006C2F44"/>
    <w:rsid w:val="006C30F8"/>
    <w:rsid w:val="006C3AE1"/>
    <w:rsid w:val="006C5243"/>
    <w:rsid w:val="006C5ACE"/>
    <w:rsid w:val="006C5ADF"/>
    <w:rsid w:val="006C5BF4"/>
    <w:rsid w:val="006C6B29"/>
    <w:rsid w:val="006C7401"/>
    <w:rsid w:val="006D01E1"/>
    <w:rsid w:val="006D0B32"/>
    <w:rsid w:val="006D0DE5"/>
    <w:rsid w:val="006D0E77"/>
    <w:rsid w:val="006D1A50"/>
    <w:rsid w:val="006D3226"/>
    <w:rsid w:val="006D3E94"/>
    <w:rsid w:val="006D3ED9"/>
    <w:rsid w:val="006D4011"/>
    <w:rsid w:val="006D5491"/>
    <w:rsid w:val="006D5CC5"/>
    <w:rsid w:val="006D5D6D"/>
    <w:rsid w:val="006D6FBF"/>
    <w:rsid w:val="006D75BD"/>
    <w:rsid w:val="006D7A7A"/>
    <w:rsid w:val="006E2638"/>
    <w:rsid w:val="006E27E2"/>
    <w:rsid w:val="006E2A9D"/>
    <w:rsid w:val="006E3131"/>
    <w:rsid w:val="006E5438"/>
    <w:rsid w:val="006E5848"/>
    <w:rsid w:val="006E5F5C"/>
    <w:rsid w:val="006E6BF4"/>
    <w:rsid w:val="006E74FF"/>
    <w:rsid w:val="006E7C40"/>
    <w:rsid w:val="006F11D9"/>
    <w:rsid w:val="006F164D"/>
    <w:rsid w:val="006F166A"/>
    <w:rsid w:val="006F345F"/>
    <w:rsid w:val="006F384D"/>
    <w:rsid w:val="006F3BDA"/>
    <w:rsid w:val="006F44AF"/>
    <w:rsid w:val="006F52C0"/>
    <w:rsid w:val="006F5585"/>
    <w:rsid w:val="006F65D7"/>
    <w:rsid w:val="006F6F50"/>
    <w:rsid w:val="006F7491"/>
    <w:rsid w:val="00700684"/>
    <w:rsid w:val="0070090A"/>
    <w:rsid w:val="00701445"/>
    <w:rsid w:val="00702C50"/>
    <w:rsid w:val="00702CDD"/>
    <w:rsid w:val="00702DB9"/>
    <w:rsid w:val="00704E2E"/>
    <w:rsid w:val="007062A5"/>
    <w:rsid w:val="007108BE"/>
    <w:rsid w:val="00710B67"/>
    <w:rsid w:val="00710EB2"/>
    <w:rsid w:val="00711501"/>
    <w:rsid w:val="00711C7E"/>
    <w:rsid w:val="0071292F"/>
    <w:rsid w:val="00712FF8"/>
    <w:rsid w:val="00714AC0"/>
    <w:rsid w:val="00715690"/>
    <w:rsid w:val="0071569C"/>
    <w:rsid w:val="007156E9"/>
    <w:rsid w:val="00715A85"/>
    <w:rsid w:val="00715D43"/>
    <w:rsid w:val="007203E5"/>
    <w:rsid w:val="00720A34"/>
    <w:rsid w:val="00720D87"/>
    <w:rsid w:val="00721324"/>
    <w:rsid w:val="00723317"/>
    <w:rsid w:val="00723E13"/>
    <w:rsid w:val="007240AC"/>
    <w:rsid w:val="00724FC4"/>
    <w:rsid w:val="007271FD"/>
    <w:rsid w:val="00730E7F"/>
    <w:rsid w:val="0073177F"/>
    <w:rsid w:val="00732B62"/>
    <w:rsid w:val="0073303F"/>
    <w:rsid w:val="00733246"/>
    <w:rsid w:val="00733ECF"/>
    <w:rsid w:val="00736691"/>
    <w:rsid w:val="00736EBD"/>
    <w:rsid w:val="0073714A"/>
    <w:rsid w:val="00737269"/>
    <w:rsid w:val="00737751"/>
    <w:rsid w:val="00740DC7"/>
    <w:rsid w:val="00741A7C"/>
    <w:rsid w:val="00741E56"/>
    <w:rsid w:val="007422BE"/>
    <w:rsid w:val="00743B5B"/>
    <w:rsid w:val="00744BBE"/>
    <w:rsid w:val="00745FA1"/>
    <w:rsid w:val="007460C7"/>
    <w:rsid w:val="007467B1"/>
    <w:rsid w:val="007468F7"/>
    <w:rsid w:val="00747507"/>
    <w:rsid w:val="00747DEF"/>
    <w:rsid w:val="00750761"/>
    <w:rsid w:val="007545C9"/>
    <w:rsid w:val="00754DEE"/>
    <w:rsid w:val="007564B1"/>
    <w:rsid w:val="007565C9"/>
    <w:rsid w:val="0075720A"/>
    <w:rsid w:val="00761D46"/>
    <w:rsid w:val="00762690"/>
    <w:rsid w:val="00762976"/>
    <w:rsid w:val="00763CB0"/>
    <w:rsid w:val="00764D9B"/>
    <w:rsid w:val="0076502D"/>
    <w:rsid w:val="007654C3"/>
    <w:rsid w:val="007654ED"/>
    <w:rsid w:val="00766710"/>
    <w:rsid w:val="00766A93"/>
    <w:rsid w:val="00767656"/>
    <w:rsid w:val="00767E73"/>
    <w:rsid w:val="0077013D"/>
    <w:rsid w:val="0077025B"/>
    <w:rsid w:val="007702AC"/>
    <w:rsid w:val="00770610"/>
    <w:rsid w:val="00770803"/>
    <w:rsid w:val="00770B24"/>
    <w:rsid w:val="00770DB6"/>
    <w:rsid w:val="00771593"/>
    <w:rsid w:val="007716E9"/>
    <w:rsid w:val="00772710"/>
    <w:rsid w:val="00772A29"/>
    <w:rsid w:val="00772A2B"/>
    <w:rsid w:val="007731C9"/>
    <w:rsid w:val="00775BE1"/>
    <w:rsid w:val="00777B5E"/>
    <w:rsid w:val="00781F79"/>
    <w:rsid w:val="00783050"/>
    <w:rsid w:val="00783AA9"/>
    <w:rsid w:val="007841D3"/>
    <w:rsid w:val="00784F8C"/>
    <w:rsid w:val="00785DB3"/>
    <w:rsid w:val="00785ECB"/>
    <w:rsid w:val="00786180"/>
    <w:rsid w:val="007863D4"/>
    <w:rsid w:val="00787A71"/>
    <w:rsid w:val="007900EB"/>
    <w:rsid w:val="00790DED"/>
    <w:rsid w:val="00791CD9"/>
    <w:rsid w:val="00791E84"/>
    <w:rsid w:val="00791EF4"/>
    <w:rsid w:val="00792815"/>
    <w:rsid w:val="0079402B"/>
    <w:rsid w:val="007945AE"/>
    <w:rsid w:val="007960A2"/>
    <w:rsid w:val="00797BD8"/>
    <w:rsid w:val="00797E9E"/>
    <w:rsid w:val="00797EE6"/>
    <w:rsid w:val="007A379B"/>
    <w:rsid w:val="007A39D6"/>
    <w:rsid w:val="007A5C91"/>
    <w:rsid w:val="007B0822"/>
    <w:rsid w:val="007B09F0"/>
    <w:rsid w:val="007B0C8E"/>
    <w:rsid w:val="007B1E56"/>
    <w:rsid w:val="007B3725"/>
    <w:rsid w:val="007B385B"/>
    <w:rsid w:val="007B407C"/>
    <w:rsid w:val="007B7526"/>
    <w:rsid w:val="007B76CB"/>
    <w:rsid w:val="007C0D57"/>
    <w:rsid w:val="007C35AE"/>
    <w:rsid w:val="007C5AE7"/>
    <w:rsid w:val="007C6076"/>
    <w:rsid w:val="007C755C"/>
    <w:rsid w:val="007C7E64"/>
    <w:rsid w:val="007D1AC6"/>
    <w:rsid w:val="007D1DF4"/>
    <w:rsid w:val="007D2100"/>
    <w:rsid w:val="007D23D8"/>
    <w:rsid w:val="007D2C23"/>
    <w:rsid w:val="007D2CE0"/>
    <w:rsid w:val="007D35FD"/>
    <w:rsid w:val="007D43D8"/>
    <w:rsid w:val="007D4EA5"/>
    <w:rsid w:val="007D6565"/>
    <w:rsid w:val="007D66B8"/>
    <w:rsid w:val="007D6852"/>
    <w:rsid w:val="007D6A93"/>
    <w:rsid w:val="007D6F69"/>
    <w:rsid w:val="007D7933"/>
    <w:rsid w:val="007E3329"/>
    <w:rsid w:val="007E4614"/>
    <w:rsid w:val="007E6829"/>
    <w:rsid w:val="007E6B40"/>
    <w:rsid w:val="007E71A1"/>
    <w:rsid w:val="007E797B"/>
    <w:rsid w:val="007F0AB9"/>
    <w:rsid w:val="007F1F1F"/>
    <w:rsid w:val="007F266F"/>
    <w:rsid w:val="007F3558"/>
    <w:rsid w:val="007F3DE6"/>
    <w:rsid w:val="007F4B87"/>
    <w:rsid w:val="007F6A4E"/>
    <w:rsid w:val="0080082E"/>
    <w:rsid w:val="00801108"/>
    <w:rsid w:val="00802EE4"/>
    <w:rsid w:val="008031A0"/>
    <w:rsid w:val="008034DD"/>
    <w:rsid w:val="00804142"/>
    <w:rsid w:val="0080499B"/>
    <w:rsid w:val="0080539F"/>
    <w:rsid w:val="00807496"/>
    <w:rsid w:val="00810B38"/>
    <w:rsid w:val="008119C5"/>
    <w:rsid w:val="00811DA4"/>
    <w:rsid w:val="00812F69"/>
    <w:rsid w:val="0081376A"/>
    <w:rsid w:val="0081395C"/>
    <w:rsid w:val="00813D39"/>
    <w:rsid w:val="00814295"/>
    <w:rsid w:val="00815494"/>
    <w:rsid w:val="00815F76"/>
    <w:rsid w:val="00816286"/>
    <w:rsid w:val="008165FB"/>
    <w:rsid w:val="0081687A"/>
    <w:rsid w:val="00816ED8"/>
    <w:rsid w:val="00816EDE"/>
    <w:rsid w:val="008172F6"/>
    <w:rsid w:val="00817689"/>
    <w:rsid w:val="00820FD3"/>
    <w:rsid w:val="00821272"/>
    <w:rsid w:val="00822FC5"/>
    <w:rsid w:val="00823745"/>
    <w:rsid w:val="00823FB7"/>
    <w:rsid w:val="00824187"/>
    <w:rsid w:val="00825208"/>
    <w:rsid w:val="00825D7F"/>
    <w:rsid w:val="008269C0"/>
    <w:rsid w:val="0082795F"/>
    <w:rsid w:val="00831191"/>
    <w:rsid w:val="00831844"/>
    <w:rsid w:val="00831F94"/>
    <w:rsid w:val="00832223"/>
    <w:rsid w:val="008322E6"/>
    <w:rsid w:val="00832DAA"/>
    <w:rsid w:val="00832E00"/>
    <w:rsid w:val="00833101"/>
    <w:rsid w:val="00833AFF"/>
    <w:rsid w:val="00834792"/>
    <w:rsid w:val="00837805"/>
    <w:rsid w:val="008405FF"/>
    <w:rsid w:val="00841222"/>
    <w:rsid w:val="00841BF5"/>
    <w:rsid w:val="008429E6"/>
    <w:rsid w:val="00844260"/>
    <w:rsid w:val="00845699"/>
    <w:rsid w:val="00845A5C"/>
    <w:rsid w:val="00846609"/>
    <w:rsid w:val="00847CA2"/>
    <w:rsid w:val="00850E27"/>
    <w:rsid w:val="00852484"/>
    <w:rsid w:val="00852CB5"/>
    <w:rsid w:val="00852D97"/>
    <w:rsid w:val="00852ECE"/>
    <w:rsid w:val="0085331D"/>
    <w:rsid w:val="00853934"/>
    <w:rsid w:val="008541E3"/>
    <w:rsid w:val="008546C0"/>
    <w:rsid w:val="00854ACF"/>
    <w:rsid w:val="00855115"/>
    <w:rsid w:val="008561EF"/>
    <w:rsid w:val="00856C33"/>
    <w:rsid w:val="00857F71"/>
    <w:rsid w:val="00860CD4"/>
    <w:rsid w:val="00860EDC"/>
    <w:rsid w:val="00861607"/>
    <w:rsid w:val="00861A1E"/>
    <w:rsid w:val="008625D5"/>
    <w:rsid w:val="008629E5"/>
    <w:rsid w:val="00862E9D"/>
    <w:rsid w:val="00862FA1"/>
    <w:rsid w:val="00863A51"/>
    <w:rsid w:val="008646A0"/>
    <w:rsid w:val="00866091"/>
    <w:rsid w:val="00867533"/>
    <w:rsid w:val="00867648"/>
    <w:rsid w:val="00870FE5"/>
    <w:rsid w:val="00872B9E"/>
    <w:rsid w:val="00872D18"/>
    <w:rsid w:val="00872E9B"/>
    <w:rsid w:val="008731A3"/>
    <w:rsid w:val="00873779"/>
    <w:rsid w:val="00873A15"/>
    <w:rsid w:val="00873A47"/>
    <w:rsid w:val="0087450F"/>
    <w:rsid w:val="00874BFF"/>
    <w:rsid w:val="00876551"/>
    <w:rsid w:val="008772F3"/>
    <w:rsid w:val="00880153"/>
    <w:rsid w:val="0088059C"/>
    <w:rsid w:val="0088160F"/>
    <w:rsid w:val="0088202A"/>
    <w:rsid w:val="00882163"/>
    <w:rsid w:val="00882E4C"/>
    <w:rsid w:val="0088375E"/>
    <w:rsid w:val="008840B5"/>
    <w:rsid w:val="00885CB6"/>
    <w:rsid w:val="00886E41"/>
    <w:rsid w:val="008870C6"/>
    <w:rsid w:val="008870CB"/>
    <w:rsid w:val="008877D3"/>
    <w:rsid w:val="0088792C"/>
    <w:rsid w:val="00890EB4"/>
    <w:rsid w:val="008911DE"/>
    <w:rsid w:val="00891408"/>
    <w:rsid w:val="00891D93"/>
    <w:rsid w:val="00893B12"/>
    <w:rsid w:val="00893BE9"/>
    <w:rsid w:val="0089422E"/>
    <w:rsid w:val="008955A6"/>
    <w:rsid w:val="008959C0"/>
    <w:rsid w:val="00896003"/>
    <w:rsid w:val="0089651E"/>
    <w:rsid w:val="008969BF"/>
    <w:rsid w:val="00896DB3"/>
    <w:rsid w:val="00896DD9"/>
    <w:rsid w:val="00896F74"/>
    <w:rsid w:val="00897192"/>
    <w:rsid w:val="008A32D5"/>
    <w:rsid w:val="008A3EF5"/>
    <w:rsid w:val="008A4F8B"/>
    <w:rsid w:val="008A5E79"/>
    <w:rsid w:val="008B025D"/>
    <w:rsid w:val="008B1AF3"/>
    <w:rsid w:val="008B2BD2"/>
    <w:rsid w:val="008B383F"/>
    <w:rsid w:val="008B4D13"/>
    <w:rsid w:val="008B6C8F"/>
    <w:rsid w:val="008C0A50"/>
    <w:rsid w:val="008C0DC5"/>
    <w:rsid w:val="008C1C6F"/>
    <w:rsid w:val="008C1CC6"/>
    <w:rsid w:val="008C28F1"/>
    <w:rsid w:val="008C4639"/>
    <w:rsid w:val="008C4985"/>
    <w:rsid w:val="008C4E3F"/>
    <w:rsid w:val="008C4FAC"/>
    <w:rsid w:val="008C5326"/>
    <w:rsid w:val="008C55B9"/>
    <w:rsid w:val="008D199A"/>
    <w:rsid w:val="008D23C0"/>
    <w:rsid w:val="008D245F"/>
    <w:rsid w:val="008D24C9"/>
    <w:rsid w:val="008D26D2"/>
    <w:rsid w:val="008D3D0A"/>
    <w:rsid w:val="008D4375"/>
    <w:rsid w:val="008D5C36"/>
    <w:rsid w:val="008D7803"/>
    <w:rsid w:val="008D7F94"/>
    <w:rsid w:val="008E0527"/>
    <w:rsid w:val="008E052F"/>
    <w:rsid w:val="008E176D"/>
    <w:rsid w:val="008E29B7"/>
    <w:rsid w:val="008E2B63"/>
    <w:rsid w:val="008E2BF9"/>
    <w:rsid w:val="008E3DDE"/>
    <w:rsid w:val="008E3EAB"/>
    <w:rsid w:val="008E5BA8"/>
    <w:rsid w:val="008E68C8"/>
    <w:rsid w:val="008F26C0"/>
    <w:rsid w:val="008F30EB"/>
    <w:rsid w:val="008F3DE6"/>
    <w:rsid w:val="008F4FF3"/>
    <w:rsid w:val="008F5B11"/>
    <w:rsid w:val="008F5BB8"/>
    <w:rsid w:val="008F5E31"/>
    <w:rsid w:val="008F61B8"/>
    <w:rsid w:val="008F6FCE"/>
    <w:rsid w:val="008F7010"/>
    <w:rsid w:val="008F7B41"/>
    <w:rsid w:val="00901069"/>
    <w:rsid w:val="00901E62"/>
    <w:rsid w:val="00902710"/>
    <w:rsid w:val="00902934"/>
    <w:rsid w:val="009037BA"/>
    <w:rsid w:val="00903EED"/>
    <w:rsid w:val="0090455A"/>
    <w:rsid w:val="00904731"/>
    <w:rsid w:val="00904E1D"/>
    <w:rsid w:val="00907B3E"/>
    <w:rsid w:val="00907F72"/>
    <w:rsid w:val="00911B5B"/>
    <w:rsid w:val="00911DF6"/>
    <w:rsid w:val="00912279"/>
    <w:rsid w:val="00913C15"/>
    <w:rsid w:val="0091447D"/>
    <w:rsid w:val="00914E1F"/>
    <w:rsid w:val="00915D6E"/>
    <w:rsid w:val="00917A91"/>
    <w:rsid w:val="00917D6A"/>
    <w:rsid w:val="00922B74"/>
    <w:rsid w:val="00922DDE"/>
    <w:rsid w:val="00922EA6"/>
    <w:rsid w:val="009237F9"/>
    <w:rsid w:val="0092474E"/>
    <w:rsid w:val="00924DD4"/>
    <w:rsid w:val="009257B5"/>
    <w:rsid w:val="00925AC0"/>
    <w:rsid w:val="00926E69"/>
    <w:rsid w:val="00930390"/>
    <w:rsid w:val="00930550"/>
    <w:rsid w:val="009319A2"/>
    <w:rsid w:val="00933693"/>
    <w:rsid w:val="009344A5"/>
    <w:rsid w:val="009354C7"/>
    <w:rsid w:val="00935D8E"/>
    <w:rsid w:val="00935EB8"/>
    <w:rsid w:val="00936A4A"/>
    <w:rsid w:val="00936A6B"/>
    <w:rsid w:val="00936F58"/>
    <w:rsid w:val="00937C6E"/>
    <w:rsid w:val="009401A9"/>
    <w:rsid w:val="009413EB"/>
    <w:rsid w:val="009419EF"/>
    <w:rsid w:val="00941DD0"/>
    <w:rsid w:val="009436FF"/>
    <w:rsid w:val="00943B9D"/>
    <w:rsid w:val="00944486"/>
    <w:rsid w:val="009456BE"/>
    <w:rsid w:val="0095025A"/>
    <w:rsid w:val="00950696"/>
    <w:rsid w:val="0095326D"/>
    <w:rsid w:val="00953A70"/>
    <w:rsid w:val="00954681"/>
    <w:rsid w:val="00954ED7"/>
    <w:rsid w:val="00955178"/>
    <w:rsid w:val="00955CF9"/>
    <w:rsid w:val="00955E6B"/>
    <w:rsid w:val="009568E5"/>
    <w:rsid w:val="00956DA4"/>
    <w:rsid w:val="0095734E"/>
    <w:rsid w:val="009575F0"/>
    <w:rsid w:val="00957A75"/>
    <w:rsid w:val="00960061"/>
    <w:rsid w:val="00961BA4"/>
    <w:rsid w:val="0096230C"/>
    <w:rsid w:val="00962AA1"/>
    <w:rsid w:val="00962B7F"/>
    <w:rsid w:val="00963046"/>
    <w:rsid w:val="0096316F"/>
    <w:rsid w:val="009657EA"/>
    <w:rsid w:val="00965C47"/>
    <w:rsid w:val="00966809"/>
    <w:rsid w:val="0096682D"/>
    <w:rsid w:val="00966EFF"/>
    <w:rsid w:val="00970EEF"/>
    <w:rsid w:val="00972465"/>
    <w:rsid w:val="009731EE"/>
    <w:rsid w:val="00974C99"/>
    <w:rsid w:val="00975634"/>
    <w:rsid w:val="0097599B"/>
    <w:rsid w:val="00976262"/>
    <w:rsid w:val="00976E15"/>
    <w:rsid w:val="00977B2C"/>
    <w:rsid w:val="00980073"/>
    <w:rsid w:val="00980791"/>
    <w:rsid w:val="0098230C"/>
    <w:rsid w:val="00982ACE"/>
    <w:rsid w:val="00983681"/>
    <w:rsid w:val="00983927"/>
    <w:rsid w:val="00983946"/>
    <w:rsid w:val="00983D09"/>
    <w:rsid w:val="009848EF"/>
    <w:rsid w:val="00986EB2"/>
    <w:rsid w:val="0098752D"/>
    <w:rsid w:val="00991182"/>
    <w:rsid w:val="009923F4"/>
    <w:rsid w:val="0099271A"/>
    <w:rsid w:val="009934DF"/>
    <w:rsid w:val="00993622"/>
    <w:rsid w:val="00993ABD"/>
    <w:rsid w:val="00994A55"/>
    <w:rsid w:val="00994BC1"/>
    <w:rsid w:val="009954A7"/>
    <w:rsid w:val="0099562E"/>
    <w:rsid w:val="00995E0C"/>
    <w:rsid w:val="00995F18"/>
    <w:rsid w:val="00995FD5"/>
    <w:rsid w:val="00996249"/>
    <w:rsid w:val="00996348"/>
    <w:rsid w:val="00996EBF"/>
    <w:rsid w:val="009A02B7"/>
    <w:rsid w:val="009A03E1"/>
    <w:rsid w:val="009A2FD0"/>
    <w:rsid w:val="009A3118"/>
    <w:rsid w:val="009A379F"/>
    <w:rsid w:val="009A3814"/>
    <w:rsid w:val="009A4138"/>
    <w:rsid w:val="009A4829"/>
    <w:rsid w:val="009A4A81"/>
    <w:rsid w:val="009A53D0"/>
    <w:rsid w:val="009A59D8"/>
    <w:rsid w:val="009A5ADC"/>
    <w:rsid w:val="009A628C"/>
    <w:rsid w:val="009A62A4"/>
    <w:rsid w:val="009A6689"/>
    <w:rsid w:val="009A6B9C"/>
    <w:rsid w:val="009B0D7B"/>
    <w:rsid w:val="009B23A8"/>
    <w:rsid w:val="009B240E"/>
    <w:rsid w:val="009B2915"/>
    <w:rsid w:val="009B358C"/>
    <w:rsid w:val="009B519A"/>
    <w:rsid w:val="009B55CE"/>
    <w:rsid w:val="009B67BD"/>
    <w:rsid w:val="009B7F35"/>
    <w:rsid w:val="009C086B"/>
    <w:rsid w:val="009C0F2E"/>
    <w:rsid w:val="009C14B1"/>
    <w:rsid w:val="009C1A63"/>
    <w:rsid w:val="009C1BA9"/>
    <w:rsid w:val="009C212D"/>
    <w:rsid w:val="009C2FCB"/>
    <w:rsid w:val="009C56C2"/>
    <w:rsid w:val="009C65B3"/>
    <w:rsid w:val="009C7427"/>
    <w:rsid w:val="009D11FF"/>
    <w:rsid w:val="009D1A08"/>
    <w:rsid w:val="009D2EC3"/>
    <w:rsid w:val="009D3751"/>
    <w:rsid w:val="009D4705"/>
    <w:rsid w:val="009D4D07"/>
    <w:rsid w:val="009D56F2"/>
    <w:rsid w:val="009D5A89"/>
    <w:rsid w:val="009D6586"/>
    <w:rsid w:val="009D6A15"/>
    <w:rsid w:val="009D7561"/>
    <w:rsid w:val="009E0181"/>
    <w:rsid w:val="009E02E3"/>
    <w:rsid w:val="009E0CA3"/>
    <w:rsid w:val="009E0CC6"/>
    <w:rsid w:val="009E1AE9"/>
    <w:rsid w:val="009E27F3"/>
    <w:rsid w:val="009E2B8F"/>
    <w:rsid w:val="009E2CCE"/>
    <w:rsid w:val="009E39FE"/>
    <w:rsid w:val="009E4E04"/>
    <w:rsid w:val="009E5E1B"/>
    <w:rsid w:val="009E6301"/>
    <w:rsid w:val="009E6D02"/>
    <w:rsid w:val="009E70DD"/>
    <w:rsid w:val="009F2492"/>
    <w:rsid w:val="009F50AA"/>
    <w:rsid w:val="009F6EB3"/>
    <w:rsid w:val="009F7E0B"/>
    <w:rsid w:val="009F7ECF"/>
    <w:rsid w:val="00A00A6F"/>
    <w:rsid w:val="00A00C1C"/>
    <w:rsid w:val="00A02227"/>
    <w:rsid w:val="00A02323"/>
    <w:rsid w:val="00A03EE1"/>
    <w:rsid w:val="00A04D05"/>
    <w:rsid w:val="00A0537D"/>
    <w:rsid w:val="00A05D62"/>
    <w:rsid w:val="00A0672C"/>
    <w:rsid w:val="00A07B5E"/>
    <w:rsid w:val="00A110CC"/>
    <w:rsid w:val="00A12FD3"/>
    <w:rsid w:val="00A13006"/>
    <w:rsid w:val="00A153C4"/>
    <w:rsid w:val="00A15D5F"/>
    <w:rsid w:val="00A1622F"/>
    <w:rsid w:val="00A17CCD"/>
    <w:rsid w:val="00A23711"/>
    <w:rsid w:val="00A240C6"/>
    <w:rsid w:val="00A246C8"/>
    <w:rsid w:val="00A24B52"/>
    <w:rsid w:val="00A25BB4"/>
    <w:rsid w:val="00A26D77"/>
    <w:rsid w:val="00A27B09"/>
    <w:rsid w:val="00A30212"/>
    <w:rsid w:val="00A30379"/>
    <w:rsid w:val="00A3057C"/>
    <w:rsid w:val="00A31E00"/>
    <w:rsid w:val="00A320B9"/>
    <w:rsid w:val="00A33F5C"/>
    <w:rsid w:val="00A3461E"/>
    <w:rsid w:val="00A35B57"/>
    <w:rsid w:val="00A3722B"/>
    <w:rsid w:val="00A3756B"/>
    <w:rsid w:val="00A40254"/>
    <w:rsid w:val="00A4073F"/>
    <w:rsid w:val="00A407CD"/>
    <w:rsid w:val="00A409DD"/>
    <w:rsid w:val="00A411A3"/>
    <w:rsid w:val="00A4203E"/>
    <w:rsid w:val="00A429C1"/>
    <w:rsid w:val="00A461D4"/>
    <w:rsid w:val="00A4644E"/>
    <w:rsid w:val="00A4723D"/>
    <w:rsid w:val="00A506AC"/>
    <w:rsid w:val="00A50D84"/>
    <w:rsid w:val="00A50D9E"/>
    <w:rsid w:val="00A51471"/>
    <w:rsid w:val="00A532C2"/>
    <w:rsid w:val="00A53541"/>
    <w:rsid w:val="00A556F0"/>
    <w:rsid w:val="00A55CDC"/>
    <w:rsid w:val="00A55FEA"/>
    <w:rsid w:val="00A56722"/>
    <w:rsid w:val="00A568FF"/>
    <w:rsid w:val="00A56C77"/>
    <w:rsid w:val="00A60058"/>
    <w:rsid w:val="00A600CE"/>
    <w:rsid w:val="00A60316"/>
    <w:rsid w:val="00A603FC"/>
    <w:rsid w:val="00A60850"/>
    <w:rsid w:val="00A62AB9"/>
    <w:rsid w:val="00A62FAC"/>
    <w:rsid w:val="00A63220"/>
    <w:rsid w:val="00A63309"/>
    <w:rsid w:val="00A6330C"/>
    <w:rsid w:val="00A64549"/>
    <w:rsid w:val="00A64B6A"/>
    <w:rsid w:val="00A65927"/>
    <w:rsid w:val="00A70AA0"/>
    <w:rsid w:val="00A7130E"/>
    <w:rsid w:val="00A73DB2"/>
    <w:rsid w:val="00A7501B"/>
    <w:rsid w:val="00A75D7D"/>
    <w:rsid w:val="00A777D0"/>
    <w:rsid w:val="00A77FF3"/>
    <w:rsid w:val="00A80153"/>
    <w:rsid w:val="00A80D54"/>
    <w:rsid w:val="00A81F04"/>
    <w:rsid w:val="00A82651"/>
    <w:rsid w:val="00A82B5A"/>
    <w:rsid w:val="00A8364B"/>
    <w:rsid w:val="00A84108"/>
    <w:rsid w:val="00A84331"/>
    <w:rsid w:val="00A85606"/>
    <w:rsid w:val="00A86786"/>
    <w:rsid w:val="00A869BD"/>
    <w:rsid w:val="00A90116"/>
    <w:rsid w:val="00A908EA"/>
    <w:rsid w:val="00A93771"/>
    <w:rsid w:val="00A94239"/>
    <w:rsid w:val="00A94D2C"/>
    <w:rsid w:val="00A97864"/>
    <w:rsid w:val="00A97EF9"/>
    <w:rsid w:val="00AA1C5E"/>
    <w:rsid w:val="00AA44A2"/>
    <w:rsid w:val="00AA4E1E"/>
    <w:rsid w:val="00AA53F8"/>
    <w:rsid w:val="00AA55E1"/>
    <w:rsid w:val="00AA63E3"/>
    <w:rsid w:val="00AB0474"/>
    <w:rsid w:val="00AB1AC3"/>
    <w:rsid w:val="00AB24CD"/>
    <w:rsid w:val="00AB316E"/>
    <w:rsid w:val="00AB3B42"/>
    <w:rsid w:val="00AB428C"/>
    <w:rsid w:val="00AB515B"/>
    <w:rsid w:val="00AB541E"/>
    <w:rsid w:val="00AB57AF"/>
    <w:rsid w:val="00AB7DB5"/>
    <w:rsid w:val="00AC0D80"/>
    <w:rsid w:val="00AC10A5"/>
    <w:rsid w:val="00AC17B5"/>
    <w:rsid w:val="00AC2D23"/>
    <w:rsid w:val="00AC3638"/>
    <w:rsid w:val="00AC44DA"/>
    <w:rsid w:val="00AC4518"/>
    <w:rsid w:val="00AC61EC"/>
    <w:rsid w:val="00AC753C"/>
    <w:rsid w:val="00AD09A5"/>
    <w:rsid w:val="00AD1F3C"/>
    <w:rsid w:val="00AD2330"/>
    <w:rsid w:val="00AD2A74"/>
    <w:rsid w:val="00AD3526"/>
    <w:rsid w:val="00AD3C08"/>
    <w:rsid w:val="00AD44D0"/>
    <w:rsid w:val="00AD4FE2"/>
    <w:rsid w:val="00AD5927"/>
    <w:rsid w:val="00AD6F41"/>
    <w:rsid w:val="00AD7961"/>
    <w:rsid w:val="00AE048D"/>
    <w:rsid w:val="00AE13BA"/>
    <w:rsid w:val="00AE1C8E"/>
    <w:rsid w:val="00AE3247"/>
    <w:rsid w:val="00AE356A"/>
    <w:rsid w:val="00AE4014"/>
    <w:rsid w:val="00AE445E"/>
    <w:rsid w:val="00AE46AB"/>
    <w:rsid w:val="00AE4A78"/>
    <w:rsid w:val="00AE4E0A"/>
    <w:rsid w:val="00AE54CF"/>
    <w:rsid w:val="00AE6F00"/>
    <w:rsid w:val="00AE6FCA"/>
    <w:rsid w:val="00AE74E3"/>
    <w:rsid w:val="00AE7936"/>
    <w:rsid w:val="00AF0D59"/>
    <w:rsid w:val="00AF30BA"/>
    <w:rsid w:val="00AF35AE"/>
    <w:rsid w:val="00AF3D69"/>
    <w:rsid w:val="00AF4BE1"/>
    <w:rsid w:val="00AF4EEF"/>
    <w:rsid w:val="00AF67CA"/>
    <w:rsid w:val="00AF6807"/>
    <w:rsid w:val="00AF7D40"/>
    <w:rsid w:val="00B001BF"/>
    <w:rsid w:val="00B00934"/>
    <w:rsid w:val="00B00A3F"/>
    <w:rsid w:val="00B00C32"/>
    <w:rsid w:val="00B019DD"/>
    <w:rsid w:val="00B02295"/>
    <w:rsid w:val="00B0415E"/>
    <w:rsid w:val="00B04669"/>
    <w:rsid w:val="00B05E9A"/>
    <w:rsid w:val="00B0678C"/>
    <w:rsid w:val="00B07D95"/>
    <w:rsid w:val="00B118B6"/>
    <w:rsid w:val="00B11F22"/>
    <w:rsid w:val="00B12787"/>
    <w:rsid w:val="00B14DC8"/>
    <w:rsid w:val="00B14F04"/>
    <w:rsid w:val="00B1528B"/>
    <w:rsid w:val="00B20C5D"/>
    <w:rsid w:val="00B20D0B"/>
    <w:rsid w:val="00B218CD"/>
    <w:rsid w:val="00B21BC3"/>
    <w:rsid w:val="00B2331D"/>
    <w:rsid w:val="00B2361F"/>
    <w:rsid w:val="00B2378C"/>
    <w:rsid w:val="00B23BB9"/>
    <w:rsid w:val="00B24D4F"/>
    <w:rsid w:val="00B25827"/>
    <w:rsid w:val="00B25BB6"/>
    <w:rsid w:val="00B25E33"/>
    <w:rsid w:val="00B27783"/>
    <w:rsid w:val="00B27CB5"/>
    <w:rsid w:val="00B30E6C"/>
    <w:rsid w:val="00B31154"/>
    <w:rsid w:val="00B3221E"/>
    <w:rsid w:val="00B3238A"/>
    <w:rsid w:val="00B33F98"/>
    <w:rsid w:val="00B345C7"/>
    <w:rsid w:val="00B35B8E"/>
    <w:rsid w:val="00B365A5"/>
    <w:rsid w:val="00B3721F"/>
    <w:rsid w:val="00B40BE9"/>
    <w:rsid w:val="00B411D5"/>
    <w:rsid w:val="00B4193D"/>
    <w:rsid w:val="00B433E0"/>
    <w:rsid w:val="00B43B0A"/>
    <w:rsid w:val="00B45C70"/>
    <w:rsid w:val="00B464F2"/>
    <w:rsid w:val="00B5060E"/>
    <w:rsid w:val="00B50C79"/>
    <w:rsid w:val="00B50D4D"/>
    <w:rsid w:val="00B50DE2"/>
    <w:rsid w:val="00B535E2"/>
    <w:rsid w:val="00B55BFE"/>
    <w:rsid w:val="00B56157"/>
    <w:rsid w:val="00B56E00"/>
    <w:rsid w:val="00B60990"/>
    <w:rsid w:val="00B614D0"/>
    <w:rsid w:val="00B621F2"/>
    <w:rsid w:val="00B633EF"/>
    <w:rsid w:val="00B63681"/>
    <w:rsid w:val="00B63A48"/>
    <w:rsid w:val="00B642E3"/>
    <w:rsid w:val="00B644FA"/>
    <w:rsid w:val="00B65037"/>
    <w:rsid w:val="00B65C56"/>
    <w:rsid w:val="00B66DF7"/>
    <w:rsid w:val="00B6725C"/>
    <w:rsid w:val="00B673CB"/>
    <w:rsid w:val="00B673D5"/>
    <w:rsid w:val="00B6788C"/>
    <w:rsid w:val="00B70331"/>
    <w:rsid w:val="00B7083F"/>
    <w:rsid w:val="00B708B9"/>
    <w:rsid w:val="00B70983"/>
    <w:rsid w:val="00B717C3"/>
    <w:rsid w:val="00B739BA"/>
    <w:rsid w:val="00B75198"/>
    <w:rsid w:val="00B7787B"/>
    <w:rsid w:val="00B80165"/>
    <w:rsid w:val="00B80AD7"/>
    <w:rsid w:val="00B80B31"/>
    <w:rsid w:val="00B82BBA"/>
    <w:rsid w:val="00B83009"/>
    <w:rsid w:val="00B83EBF"/>
    <w:rsid w:val="00B84382"/>
    <w:rsid w:val="00B8538E"/>
    <w:rsid w:val="00B85456"/>
    <w:rsid w:val="00B85FF8"/>
    <w:rsid w:val="00B86ADB"/>
    <w:rsid w:val="00B86B6B"/>
    <w:rsid w:val="00B8746F"/>
    <w:rsid w:val="00B87839"/>
    <w:rsid w:val="00B87ABA"/>
    <w:rsid w:val="00B90574"/>
    <w:rsid w:val="00B9080F"/>
    <w:rsid w:val="00B90CB8"/>
    <w:rsid w:val="00B926BD"/>
    <w:rsid w:val="00B95EA6"/>
    <w:rsid w:val="00B967A2"/>
    <w:rsid w:val="00B97591"/>
    <w:rsid w:val="00B97A91"/>
    <w:rsid w:val="00B97FB2"/>
    <w:rsid w:val="00BA0136"/>
    <w:rsid w:val="00BA2837"/>
    <w:rsid w:val="00BA29E3"/>
    <w:rsid w:val="00BA2C6A"/>
    <w:rsid w:val="00BA334E"/>
    <w:rsid w:val="00BA3A92"/>
    <w:rsid w:val="00BA5389"/>
    <w:rsid w:val="00BA575F"/>
    <w:rsid w:val="00BA59FA"/>
    <w:rsid w:val="00BA60E9"/>
    <w:rsid w:val="00BA71FE"/>
    <w:rsid w:val="00BA75A3"/>
    <w:rsid w:val="00BB03FE"/>
    <w:rsid w:val="00BB05F4"/>
    <w:rsid w:val="00BB09B6"/>
    <w:rsid w:val="00BB3310"/>
    <w:rsid w:val="00BB3C91"/>
    <w:rsid w:val="00BB57DB"/>
    <w:rsid w:val="00BB5897"/>
    <w:rsid w:val="00BC2DA4"/>
    <w:rsid w:val="00BC34CD"/>
    <w:rsid w:val="00BC40A0"/>
    <w:rsid w:val="00BC4291"/>
    <w:rsid w:val="00BC433B"/>
    <w:rsid w:val="00BC5A18"/>
    <w:rsid w:val="00BC71C4"/>
    <w:rsid w:val="00BD04AF"/>
    <w:rsid w:val="00BD1D57"/>
    <w:rsid w:val="00BD337F"/>
    <w:rsid w:val="00BD3E4E"/>
    <w:rsid w:val="00BD48EA"/>
    <w:rsid w:val="00BD57ED"/>
    <w:rsid w:val="00BD6E7E"/>
    <w:rsid w:val="00BD7293"/>
    <w:rsid w:val="00BE009D"/>
    <w:rsid w:val="00BE02B8"/>
    <w:rsid w:val="00BE12DB"/>
    <w:rsid w:val="00BE4BB9"/>
    <w:rsid w:val="00BE4FBC"/>
    <w:rsid w:val="00BE5CEE"/>
    <w:rsid w:val="00BE5E67"/>
    <w:rsid w:val="00BE747B"/>
    <w:rsid w:val="00BE759E"/>
    <w:rsid w:val="00BF2988"/>
    <w:rsid w:val="00BF308F"/>
    <w:rsid w:val="00BF431D"/>
    <w:rsid w:val="00BF444C"/>
    <w:rsid w:val="00BF4A3D"/>
    <w:rsid w:val="00BF580E"/>
    <w:rsid w:val="00BF61BB"/>
    <w:rsid w:val="00BF6D70"/>
    <w:rsid w:val="00BF7C8C"/>
    <w:rsid w:val="00C00342"/>
    <w:rsid w:val="00C0090C"/>
    <w:rsid w:val="00C00A64"/>
    <w:rsid w:val="00C02263"/>
    <w:rsid w:val="00C02AC7"/>
    <w:rsid w:val="00C02D1A"/>
    <w:rsid w:val="00C03773"/>
    <w:rsid w:val="00C03AE4"/>
    <w:rsid w:val="00C041E1"/>
    <w:rsid w:val="00C06316"/>
    <w:rsid w:val="00C06606"/>
    <w:rsid w:val="00C06C44"/>
    <w:rsid w:val="00C07A49"/>
    <w:rsid w:val="00C101E9"/>
    <w:rsid w:val="00C10804"/>
    <w:rsid w:val="00C109F4"/>
    <w:rsid w:val="00C1141F"/>
    <w:rsid w:val="00C118EA"/>
    <w:rsid w:val="00C13904"/>
    <w:rsid w:val="00C1420D"/>
    <w:rsid w:val="00C15273"/>
    <w:rsid w:val="00C15CF7"/>
    <w:rsid w:val="00C15EAC"/>
    <w:rsid w:val="00C1601C"/>
    <w:rsid w:val="00C16123"/>
    <w:rsid w:val="00C21016"/>
    <w:rsid w:val="00C2139C"/>
    <w:rsid w:val="00C21B7D"/>
    <w:rsid w:val="00C21C99"/>
    <w:rsid w:val="00C22948"/>
    <w:rsid w:val="00C231DF"/>
    <w:rsid w:val="00C25662"/>
    <w:rsid w:val="00C2722F"/>
    <w:rsid w:val="00C3085D"/>
    <w:rsid w:val="00C3411A"/>
    <w:rsid w:val="00C3641E"/>
    <w:rsid w:val="00C36D65"/>
    <w:rsid w:val="00C370A0"/>
    <w:rsid w:val="00C376BE"/>
    <w:rsid w:val="00C3785A"/>
    <w:rsid w:val="00C40481"/>
    <w:rsid w:val="00C40657"/>
    <w:rsid w:val="00C40A45"/>
    <w:rsid w:val="00C41E4E"/>
    <w:rsid w:val="00C42E57"/>
    <w:rsid w:val="00C441E7"/>
    <w:rsid w:val="00C45231"/>
    <w:rsid w:val="00C45572"/>
    <w:rsid w:val="00C45A21"/>
    <w:rsid w:val="00C46BAD"/>
    <w:rsid w:val="00C47059"/>
    <w:rsid w:val="00C478C9"/>
    <w:rsid w:val="00C50BFD"/>
    <w:rsid w:val="00C510F3"/>
    <w:rsid w:val="00C534EB"/>
    <w:rsid w:val="00C53527"/>
    <w:rsid w:val="00C54C07"/>
    <w:rsid w:val="00C54C9D"/>
    <w:rsid w:val="00C5594C"/>
    <w:rsid w:val="00C55C11"/>
    <w:rsid w:val="00C56029"/>
    <w:rsid w:val="00C571D8"/>
    <w:rsid w:val="00C61753"/>
    <w:rsid w:val="00C61B94"/>
    <w:rsid w:val="00C620FD"/>
    <w:rsid w:val="00C624AB"/>
    <w:rsid w:val="00C62745"/>
    <w:rsid w:val="00C63687"/>
    <w:rsid w:val="00C63A5A"/>
    <w:rsid w:val="00C63FBF"/>
    <w:rsid w:val="00C64A9D"/>
    <w:rsid w:val="00C64D83"/>
    <w:rsid w:val="00C7009F"/>
    <w:rsid w:val="00C70285"/>
    <w:rsid w:val="00C70AD7"/>
    <w:rsid w:val="00C711CA"/>
    <w:rsid w:val="00C71C3C"/>
    <w:rsid w:val="00C74243"/>
    <w:rsid w:val="00C74E8C"/>
    <w:rsid w:val="00C75087"/>
    <w:rsid w:val="00C751B4"/>
    <w:rsid w:val="00C75842"/>
    <w:rsid w:val="00C75A9B"/>
    <w:rsid w:val="00C75E48"/>
    <w:rsid w:val="00C76D7F"/>
    <w:rsid w:val="00C7759C"/>
    <w:rsid w:val="00C77921"/>
    <w:rsid w:val="00C77951"/>
    <w:rsid w:val="00C8161B"/>
    <w:rsid w:val="00C81E59"/>
    <w:rsid w:val="00C828D4"/>
    <w:rsid w:val="00C82A6D"/>
    <w:rsid w:val="00C833F3"/>
    <w:rsid w:val="00C83528"/>
    <w:rsid w:val="00C8390B"/>
    <w:rsid w:val="00C83A84"/>
    <w:rsid w:val="00C84752"/>
    <w:rsid w:val="00C85026"/>
    <w:rsid w:val="00C85809"/>
    <w:rsid w:val="00C85872"/>
    <w:rsid w:val="00C85EBC"/>
    <w:rsid w:val="00C86777"/>
    <w:rsid w:val="00C86EAA"/>
    <w:rsid w:val="00C87C67"/>
    <w:rsid w:val="00C909FC"/>
    <w:rsid w:val="00C92BE6"/>
    <w:rsid w:val="00C92EDC"/>
    <w:rsid w:val="00C94A77"/>
    <w:rsid w:val="00C94CEC"/>
    <w:rsid w:val="00C96F83"/>
    <w:rsid w:val="00C97899"/>
    <w:rsid w:val="00C97951"/>
    <w:rsid w:val="00CA09CD"/>
    <w:rsid w:val="00CA11AE"/>
    <w:rsid w:val="00CA4303"/>
    <w:rsid w:val="00CA50D4"/>
    <w:rsid w:val="00CA6179"/>
    <w:rsid w:val="00CA6F7C"/>
    <w:rsid w:val="00CA7775"/>
    <w:rsid w:val="00CB18DA"/>
    <w:rsid w:val="00CB1E44"/>
    <w:rsid w:val="00CB394C"/>
    <w:rsid w:val="00CB3E94"/>
    <w:rsid w:val="00CB541F"/>
    <w:rsid w:val="00CB560D"/>
    <w:rsid w:val="00CC100E"/>
    <w:rsid w:val="00CC1215"/>
    <w:rsid w:val="00CC165D"/>
    <w:rsid w:val="00CC176F"/>
    <w:rsid w:val="00CC242C"/>
    <w:rsid w:val="00CC326D"/>
    <w:rsid w:val="00CC44A3"/>
    <w:rsid w:val="00CC56F1"/>
    <w:rsid w:val="00CC5C55"/>
    <w:rsid w:val="00CC5F0B"/>
    <w:rsid w:val="00CC6652"/>
    <w:rsid w:val="00CD351D"/>
    <w:rsid w:val="00CE0434"/>
    <w:rsid w:val="00CE0861"/>
    <w:rsid w:val="00CE09F5"/>
    <w:rsid w:val="00CE0F20"/>
    <w:rsid w:val="00CE2D3C"/>
    <w:rsid w:val="00CE2E69"/>
    <w:rsid w:val="00CE3735"/>
    <w:rsid w:val="00CE3B46"/>
    <w:rsid w:val="00CE5336"/>
    <w:rsid w:val="00CE5AD2"/>
    <w:rsid w:val="00CE6561"/>
    <w:rsid w:val="00CE67F6"/>
    <w:rsid w:val="00CE78B8"/>
    <w:rsid w:val="00CE7D0A"/>
    <w:rsid w:val="00CF1A87"/>
    <w:rsid w:val="00CF2F20"/>
    <w:rsid w:val="00CF3551"/>
    <w:rsid w:val="00CF38FA"/>
    <w:rsid w:val="00CF6AD7"/>
    <w:rsid w:val="00CF7330"/>
    <w:rsid w:val="00CF7574"/>
    <w:rsid w:val="00CF7782"/>
    <w:rsid w:val="00D00624"/>
    <w:rsid w:val="00D01408"/>
    <w:rsid w:val="00D02F1A"/>
    <w:rsid w:val="00D03927"/>
    <w:rsid w:val="00D03CA4"/>
    <w:rsid w:val="00D04145"/>
    <w:rsid w:val="00D04BCE"/>
    <w:rsid w:val="00D051D9"/>
    <w:rsid w:val="00D05FE1"/>
    <w:rsid w:val="00D066A4"/>
    <w:rsid w:val="00D07775"/>
    <w:rsid w:val="00D101B9"/>
    <w:rsid w:val="00D109BD"/>
    <w:rsid w:val="00D10E5A"/>
    <w:rsid w:val="00D11154"/>
    <w:rsid w:val="00D111C7"/>
    <w:rsid w:val="00D11641"/>
    <w:rsid w:val="00D12721"/>
    <w:rsid w:val="00D12DED"/>
    <w:rsid w:val="00D13778"/>
    <w:rsid w:val="00D13B56"/>
    <w:rsid w:val="00D13F7D"/>
    <w:rsid w:val="00D14A8B"/>
    <w:rsid w:val="00D16BAD"/>
    <w:rsid w:val="00D17B6D"/>
    <w:rsid w:val="00D20592"/>
    <w:rsid w:val="00D20BFA"/>
    <w:rsid w:val="00D20C97"/>
    <w:rsid w:val="00D2113F"/>
    <w:rsid w:val="00D222DF"/>
    <w:rsid w:val="00D23DFE"/>
    <w:rsid w:val="00D2420C"/>
    <w:rsid w:val="00D24302"/>
    <w:rsid w:val="00D249EC"/>
    <w:rsid w:val="00D2506B"/>
    <w:rsid w:val="00D26E4E"/>
    <w:rsid w:val="00D27502"/>
    <w:rsid w:val="00D27507"/>
    <w:rsid w:val="00D27795"/>
    <w:rsid w:val="00D27F13"/>
    <w:rsid w:val="00D304B2"/>
    <w:rsid w:val="00D306A3"/>
    <w:rsid w:val="00D313A5"/>
    <w:rsid w:val="00D317ED"/>
    <w:rsid w:val="00D31D3A"/>
    <w:rsid w:val="00D32D45"/>
    <w:rsid w:val="00D33388"/>
    <w:rsid w:val="00D35C75"/>
    <w:rsid w:val="00D36FB4"/>
    <w:rsid w:val="00D40083"/>
    <w:rsid w:val="00D4031E"/>
    <w:rsid w:val="00D403A7"/>
    <w:rsid w:val="00D40E84"/>
    <w:rsid w:val="00D434F2"/>
    <w:rsid w:val="00D43584"/>
    <w:rsid w:val="00D44BD3"/>
    <w:rsid w:val="00D459C4"/>
    <w:rsid w:val="00D45E48"/>
    <w:rsid w:val="00D46798"/>
    <w:rsid w:val="00D4697E"/>
    <w:rsid w:val="00D46AE0"/>
    <w:rsid w:val="00D47F6F"/>
    <w:rsid w:val="00D501EA"/>
    <w:rsid w:val="00D50514"/>
    <w:rsid w:val="00D50680"/>
    <w:rsid w:val="00D50D04"/>
    <w:rsid w:val="00D50DD2"/>
    <w:rsid w:val="00D53238"/>
    <w:rsid w:val="00D5399A"/>
    <w:rsid w:val="00D53DC5"/>
    <w:rsid w:val="00D54599"/>
    <w:rsid w:val="00D56FAB"/>
    <w:rsid w:val="00D57DCB"/>
    <w:rsid w:val="00D60795"/>
    <w:rsid w:val="00D611A0"/>
    <w:rsid w:val="00D613B5"/>
    <w:rsid w:val="00D62AEC"/>
    <w:rsid w:val="00D63E8E"/>
    <w:rsid w:val="00D63EFF"/>
    <w:rsid w:val="00D6410A"/>
    <w:rsid w:val="00D6462E"/>
    <w:rsid w:val="00D64A2F"/>
    <w:rsid w:val="00D65474"/>
    <w:rsid w:val="00D658B9"/>
    <w:rsid w:val="00D65E1D"/>
    <w:rsid w:val="00D6601E"/>
    <w:rsid w:val="00D661AF"/>
    <w:rsid w:val="00D7051A"/>
    <w:rsid w:val="00D70641"/>
    <w:rsid w:val="00D72911"/>
    <w:rsid w:val="00D72A91"/>
    <w:rsid w:val="00D72C0E"/>
    <w:rsid w:val="00D74A9E"/>
    <w:rsid w:val="00D74D6A"/>
    <w:rsid w:val="00D7555E"/>
    <w:rsid w:val="00D75C79"/>
    <w:rsid w:val="00D765EC"/>
    <w:rsid w:val="00D76A22"/>
    <w:rsid w:val="00D7719E"/>
    <w:rsid w:val="00D77CB3"/>
    <w:rsid w:val="00D8077F"/>
    <w:rsid w:val="00D8310F"/>
    <w:rsid w:val="00D83AF3"/>
    <w:rsid w:val="00D843B7"/>
    <w:rsid w:val="00D852E5"/>
    <w:rsid w:val="00D85457"/>
    <w:rsid w:val="00D85488"/>
    <w:rsid w:val="00D858AE"/>
    <w:rsid w:val="00D85DA0"/>
    <w:rsid w:val="00D86032"/>
    <w:rsid w:val="00D86BB7"/>
    <w:rsid w:val="00D877D9"/>
    <w:rsid w:val="00D87F34"/>
    <w:rsid w:val="00D91B40"/>
    <w:rsid w:val="00D92A87"/>
    <w:rsid w:val="00D93B28"/>
    <w:rsid w:val="00D956F1"/>
    <w:rsid w:val="00D961C9"/>
    <w:rsid w:val="00D96B11"/>
    <w:rsid w:val="00D97E92"/>
    <w:rsid w:val="00DA065D"/>
    <w:rsid w:val="00DA0B25"/>
    <w:rsid w:val="00DA445B"/>
    <w:rsid w:val="00DA54F1"/>
    <w:rsid w:val="00DA6AE4"/>
    <w:rsid w:val="00DA70BD"/>
    <w:rsid w:val="00DB0F9C"/>
    <w:rsid w:val="00DB21EA"/>
    <w:rsid w:val="00DB2BBF"/>
    <w:rsid w:val="00DB4AD6"/>
    <w:rsid w:val="00DB519D"/>
    <w:rsid w:val="00DB52EC"/>
    <w:rsid w:val="00DB63D1"/>
    <w:rsid w:val="00DB6AA4"/>
    <w:rsid w:val="00DB76C4"/>
    <w:rsid w:val="00DC1A4C"/>
    <w:rsid w:val="00DC1FF6"/>
    <w:rsid w:val="00DC24D8"/>
    <w:rsid w:val="00DC3273"/>
    <w:rsid w:val="00DC42F2"/>
    <w:rsid w:val="00DC5DF7"/>
    <w:rsid w:val="00DC5EB1"/>
    <w:rsid w:val="00DC63BD"/>
    <w:rsid w:val="00DC7778"/>
    <w:rsid w:val="00DD0BDC"/>
    <w:rsid w:val="00DD290D"/>
    <w:rsid w:val="00DD37D9"/>
    <w:rsid w:val="00DD3885"/>
    <w:rsid w:val="00DD3CEF"/>
    <w:rsid w:val="00DD5E70"/>
    <w:rsid w:val="00DD5F08"/>
    <w:rsid w:val="00DD6637"/>
    <w:rsid w:val="00DD6BBD"/>
    <w:rsid w:val="00DD6D3B"/>
    <w:rsid w:val="00DD7881"/>
    <w:rsid w:val="00DE1769"/>
    <w:rsid w:val="00DE2D9D"/>
    <w:rsid w:val="00DE38CC"/>
    <w:rsid w:val="00DE75CC"/>
    <w:rsid w:val="00DF0385"/>
    <w:rsid w:val="00DF09D4"/>
    <w:rsid w:val="00DF0C6F"/>
    <w:rsid w:val="00DF2235"/>
    <w:rsid w:val="00DF2D3C"/>
    <w:rsid w:val="00DF2DFD"/>
    <w:rsid w:val="00DF4815"/>
    <w:rsid w:val="00DF6D5B"/>
    <w:rsid w:val="00DF77D5"/>
    <w:rsid w:val="00E00B08"/>
    <w:rsid w:val="00E01264"/>
    <w:rsid w:val="00E0281E"/>
    <w:rsid w:val="00E03131"/>
    <w:rsid w:val="00E03C66"/>
    <w:rsid w:val="00E0416C"/>
    <w:rsid w:val="00E04497"/>
    <w:rsid w:val="00E0526B"/>
    <w:rsid w:val="00E062FF"/>
    <w:rsid w:val="00E0713F"/>
    <w:rsid w:val="00E074EE"/>
    <w:rsid w:val="00E10043"/>
    <w:rsid w:val="00E10EC8"/>
    <w:rsid w:val="00E11A34"/>
    <w:rsid w:val="00E11DD9"/>
    <w:rsid w:val="00E11F9D"/>
    <w:rsid w:val="00E12832"/>
    <w:rsid w:val="00E13509"/>
    <w:rsid w:val="00E136F4"/>
    <w:rsid w:val="00E13957"/>
    <w:rsid w:val="00E13C53"/>
    <w:rsid w:val="00E144F1"/>
    <w:rsid w:val="00E14A73"/>
    <w:rsid w:val="00E152BB"/>
    <w:rsid w:val="00E15C02"/>
    <w:rsid w:val="00E1611C"/>
    <w:rsid w:val="00E161F6"/>
    <w:rsid w:val="00E16B0F"/>
    <w:rsid w:val="00E16BAA"/>
    <w:rsid w:val="00E17FCA"/>
    <w:rsid w:val="00E20460"/>
    <w:rsid w:val="00E209E4"/>
    <w:rsid w:val="00E20B6F"/>
    <w:rsid w:val="00E228BE"/>
    <w:rsid w:val="00E23B6D"/>
    <w:rsid w:val="00E23B92"/>
    <w:rsid w:val="00E23E65"/>
    <w:rsid w:val="00E24547"/>
    <w:rsid w:val="00E2528A"/>
    <w:rsid w:val="00E27170"/>
    <w:rsid w:val="00E278A3"/>
    <w:rsid w:val="00E30C95"/>
    <w:rsid w:val="00E31127"/>
    <w:rsid w:val="00E313AE"/>
    <w:rsid w:val="00E32D45"/>
    <w:rsid w:val="00E334EE"/>
    <w:rsid w:val="00E33B1F"/>
    <w:rsid w:val="00E346DA"/>
    <w:rsid w:val="00E3477F"/>
    <w:rsid w:val="00E34BC9"/>
    <w:rsid w:val="00E3570C"/>
    <w:rsid w:val="00E35B15"/>
    <w:rsid w:val="00E36A3E"/>
    <w:rsid w:val="00E36AD8"/>
    <w:rsid w:val="00E41748"/>
    <w:rsid w:val="00E42499"/>
    <w:rsid w:val="00E424C2"/>
    <w:rsid w:val="00E428DB"/>
    <w:rsid w:val="00E42EFB"/>
    <w:rsid w:val="00E44321"/>
    <w:rsid w:val="00E4488D"/>
    <w:rsid w:val="00E4523E"/>
    <w:rsid w:val="00E464D3"/>
    <w:rsid w:val="00E4659C"/>
    <w:rsid w:val="00E465A4"/>
    <w:rsid w:val="00E46B59"/>
    <w:rsid w:val="00E47754"/>
    <w:rsid w:val="00E50999"/>
    <w:rsid w:val="00E516AA"/>
    <w:rsid w:val="00E525D7"/>
    <w:rsid w:val="00E527BB"/>
    <w:rsid w:val="00E52AC1"/>
    <w:rsid w:val="00E52E5D"/>
    <w:rsid w:val="00E53021"/>
    <w:rsid w:val="00E530E1"/>
    <w:rsid w:val="00E53693"/>
    <w:rsid w:val="00E55A60"/>
    <w:rsid w:val="00E56449"/>
    <w:rsid w:val="00E57517"/>
    <w:rsid w:val="00E57C8A"/>
    <w:rsid w:val="00E60D2C"/>
    <w:rsid w:val="00E61D66"/>
    <w:rsid w:val="00E62768"/>
    <w:rsid w:val="00E641BF"/>
    <w:rsid w:val="00E6447E"/>
    <w:rsid w:val="00E64B7F"/>
    <w:rsid w:val="00E64B80"/>
    <w:rsid w:val="00E66116"/>
    <w:rsid w:val="00E66531"/>
    <w:rsid w:val="00E665F1"/>
    <w:rsid w:val="00E66FA5"/>
    <w:rsid w:val="00E676CD"/>
    <w:rsid w:val="00E7019A"/>
    <w:rsid w:val="00E70AB1"/>
    <w:rsid w:val="00E71D20"/>
    <w:rsid w:val="00E71FF8"/>
    <w:rsid w:val="00E72D05"/>
    <w:rsid w:val="00E75EDB"/>
    <w:rsid w:val="00E7600E"/>
    <w:rsid w:val="00E77557"/>
    <w:rsid w:val="00E8000D"/>
    <w:rsid w:val="00E80389"/>
    <w:rsid w:val="00E806F8"/>
    <w:rsid w:val="00E808DE"/>
    <w:rsid w:val="00E80B7D"/>
    <w:rsid w:val="00E81025"/>
    <w:rsid w:val="00E82A83"/>
    <w:rsid w:val="00E847B0"/>
    <w:rsid w:val="00E85290"/>
    <w:rsid w:val="00E85703"/>
    <w:rsid w:val="00E85980"/>
    <w:rsid w:val="00E85D86"/>
    <w:rsid w:val="00E86C57"/>
    <w:rsid w:val="00E86D98"/>
    <w:rsid w:val="00E871B8"/>
    <w:rsid w:val="00E879D2"/>
    <w:rsid w:val="00E87E54"/>
    <w:rsid w:val="00E90795"/>
    <w:rsid w:val="00E90B94"/>
    <w:rsid w:val="00E90C39"/>
    <w:rsid w:val="00E914F2"/>
    <w:rsid w:val="00E93D76"/>
    <w:rsid w:val="00E94829"/>
    <w:rsid w:val="00E94CF7"/>
    <w:rsid w:val="00E9681A"/>
    <w:rsid w:val="00E976B1"/>
    <w:rsid w:val="00E97C2B"/>
    <w:rsid w:val="00EA240F"/>
    <w:rsid w:val="00EA2A6F"/>
    <w:rsid w:val="00EA2F2A"/>
    <w:rsid w:val="00EA2F5B"/>
    <w:rsid w:val="00EA4F15"/>
    <w:rsid w:val="00EA5BF9"/>
    <w:rsid w:val="00EA6F29"/>
    <w:rsid w:val="00EA79F7"/>
    <w:rsid w:val="00EB01FF"/>
    <w:rsid w:val="00EB2462"/>
    <w:rsid w:val="00EB311C"/>
    <w:rsid w:val="00EB4298"/>
    <w:rsid w:val="00EB467A"/>
    <w:rsid w:val="00EB5819"/>
    <w:rsid w:val="00EB59EB"/>
    <w:rsid w:val="00EB5CA4"/>
    <w:rsid w:val="00EB6687"/>
    <w:rsid w:val="00EB68AC"/>
    <w:rsid w:val="00EB7B6F"/>
    <w:rsid w:val="00EC0BB4"/>
    <w:rsid w:val="00EC1E8E"/>
    <w:rsid w:val="00EC21AD"/>
    <w:rsid w:val="00EC25ED"/>
    <w:rsid w:val="00EC6CE6"/>
    <w:rsid w:val="00EC770A"/>
    <w:rsid w:val="00EC7813"/>
    <w:rsid w:val="00ED0577"/>
    <w:rsid w:val="00ED1F68"/>
    <w:rsid w:val="00ED230E"/>
    <w:rsid w:val="00ED302D"/>
    <w:rsid w:val="00ED3C67"/>
    <w:rsid w:val="00ED49A4"/>
    <w:rsid w:val="00ED64CE"/>
    <w:rsid w:val="00ED6B36"/>
    <w:rsid w:val="00ED760E"/>
    <w:rsid w:val="00ED76E1"/>
    <w:rsid w:val="00ED7B1F"/>
    <w:rsid w:val="00EE035B"/>
    <w:rsid w:val="00EE0AFE"/>
    <w:rsid w:val="00EE190D"/>
    <w:rsid w:val="00EE1972"/>
    <w:rsid w:val="00EE3459"/>
    <w:rsid w:val="00EE4618"/>
    <w:rsid w:val="00EE4641"/>
    <w:rsid w:val="00EE5046"/>
    <w:rsid w:val="00EE5962"/>
    <w:rsid w:val="00EE73B5"/>
    <w:rsid w:val="00EF08F9"/>
    <w:rsid w:val="00EF10CC"/>
    <w:rsid w:val="00EF17A7"/>
    <w:rsid w:val="00EF19F8"/>
    <w:rsid w:val="00EF2FC1"/>
    <w:rsid w:val="00EF3635"/>
    <w:rsid w:val="00EF3669"/>
    <w:rsid w:val="00EF44AC"/>
    <w:rsid w:val="00EF48AC"/>
    <w:rsid w:val="00EF5431"/>
    <w:rsid w:val="00EF5857"/>
    <w:rsid w:val="00EF5F0D"/>
    <w:rsid w:val="00EF610C"/>
    <w:rsid w:val="00F001B5"/>
    <w:rsid w:val="00F00D76"/>
    <w:rsid w:val="00F037B0"/>
    <w:rsid w:val="00F039AA"/>
    <w:rsid w:val="00F03FE4"/>
    <w:rsid w:val="00F06CF5"/>
    <w:rsid w:val="00F06DEA"/>
    <w:rsid w:val="00F1093B"/>
    <w:rsid w:val="00F109BB"/>
    <w:rsid w:val="00F110A0"/>
    <w:rsid w:val="00F11708"/>
    <w:rsid w:val="00F12E19"/>
    <w:rsid w:val="00F13C35"/>
    <w:rsid w:val="00F15A5E"/>
    <w:rsid w:val="00F15D3D"/>
    <w:rsid w:val="00F17DAF"/>
    <w:rsid w:val="00F203DD"/>
    <w:rsid w:val="00F204F6"/>
    <w:rsid w:val="00F20B10"/>
    <w:rsid w:val="00F20DAA"/>
    <w:rsid w:val="00F210EA"/>
    <w:rsid w:val="00F22E29"/>
    <w:rsid w:val="00F23F8D"/>
    <w:rsid w:val="00F24556"/>
    <w:rsid w:val="00F24A50"/>
    <w:rsid w:val="00F24B8D"/>
    <w:rsid w:val="00F24BCF"/>
    <w:rsid w:val="00F27A72"/>
    <w:rsid w:val="00F30760"/>
    <w:rsid w:val="00F321B1"/>
    <w:rsid w:val="00F32AB2"/>
    <w:rsid w:val="00F35D44"/>
    <w:rsid w:val="00F3685A"/>
    <w:rsid w:val="00F36E1D"/>
    <w:rsid w:val="00F37893"/>
    <w:rsid w:val="00F40665"/>
    <w:rsid w:val="00F407C6"/>
    <w:rsid w:val="00F40CE7"/>
    <w:rsid w:val="00F4132B"/>
    <w:rsid w:val="00F42C71"/>
    <w:rsid w:val="00F432B0"/>
    <w:rsid w:val="00F439A4"/>
    <w:rsid w:val="00F44009"/>
    <w:rsid w:val="00F44AD4"/>
    <w:rsid w:val="00F456EB"/>
    <w:rsid w:val="00F460D4"/>
    <w:rsid w:val="00F47678"/>
    <w:rsid w:val="00F47BEF"/>
    <w:rsid w:val="00F47E87"/>
    <w:rsid w:val="00F47F3E"/>
    <w:rsid w:val="00F5015F"/>
    <w:rsid w:val="00F50BCE"/>
    <w:rsid w:val="00F521EC"/>
    <w:rsid w:val="00F524A1"/>
    <w:rsid w:val="00F53011"/>
    <w:rsid w:val="00F5351F"/>
    <w:rsid w:val="00F53D28"/>
    <w:rsid w:val="00F541AF"/>
    <w:rsid w:val="00F541E0"/>
    <w:rsid w:val="00F55060"/>
    <w:rsid w:val="00F5576B"/>
    <w:rsid w:val="00F55F49"/>
    <w:rsid w:val="00F57304"/>
    <w:rsid w:val="00F57735"/>
    <w:rsid w:val="00F60135"/>
    <w:rsid w:val="00F60527"/>
    <w:rsid w:val="00F6358B"/>
    <w:rsid w:val="00F64A37"/>
    <w:rsid w:val="00F64E62"/>
    <w:rsid w:val="00F65974"/>
    <w:rsid w:val="00F65A19"/>
    <w:rsid w:val="00F65D3F"/>
    <w:rsid w:val="00F65D87"/>
    <w:rsid w:val="00F6604F"/>
    <w:rsid w:val="00F66545"/>
    <w:rsid w:val="00F71C68"/>
    <w:rsid w:val="00F73ED7"/>
    <w:rsid w:val="00F7483D"/>
    <w:rsid w:val="00F76310"/>
    <w:rsid w:val="00F7634D"/>
    <w:rsid w:val="00F7707E"/>
    <w:rsid w:val="00F77A30"/>
    <w:rsid w:val="00F80033"/>
    <w:rsid w:val="00F816A5"/>
    <w:rsid w:val="00F82204"/>
    <w:rsid w:val="00F825B2"/>
    <w:rsid w:val="00F83521"/>
    <w:rsid w:val="00F83806"/>
    <w:rsid w:val="00F8547A"/>
    <w:rsid w:val="00F85BEC"/>
    <w:rsid w:val="00F85E25"/>
    <w:rsid w:val="00F85F6B"/>
    <w:rsid w:val="00F863B9"/>
    <w:rsid w:val="00F87552"/>
    <w:rsid w:val="00F87A68"/>
    <w:rsid w:val="00F902F9"/>
    <w:rsid w:val="00F90768"/>
    <w:rsid w:val="00F92B99"/>
    <w:rsid w:val="00F92F1C"/>
    <w:rsid w:val="00F93767"/>
    <w:rsid w:val="00F93872"/>
    <w:rsid w:val="00F93891"/>
    <w:rsid w:val="00F93CF4"/>
    <w:rsid w:val="00F94F39"/>
    <w:rsid w:val="00F95750"/>
    <w:rsid w:val="00F974DD"/>
    <w:rsid w:val="00FA0922"/>
    <w:rsid w:val="00FA0E12"/>
    <w:rsid w:val="00FA1D41"/>
    <w:rsid w:val="00FA3812"/>
    <w:rsid w:val="00FA3B56"/>
    <w:rsid w:val="00FA4870"/>
    <w:rsid w:val="00FA5071"/>
    <w:rsid w:val="00FA585F"/>
    <w:rsid w:val="00FA5A70"/>
    <w:rsid w:val="00FA6389"/>
    <w:rsid w:val="00FA7FD1"/>
    <w:rsid w:val="00FB05D9"/>
    <w:rsid w:val="00FB3503"/>
    <w:rsid w:val="00FB3AB8"/>
    <w:rsid w:val="00FB4267"/>
    <w:rsid w:val="00FB4349"/>
    <w:rsid w:val="00FB4406"/>
    <w:rsid w:val="00FB451D"/>
    <w:rsid w:val="00FB59ED"/>
    <w:rsid w:val="00FB5A96"/>
    <w:rsid w:val="00FB5B45"/>
    <w:rsid w:val="00FB6F88"/>
    <w:rsid w:val="00FC0F70"/>
    <w:rsid w:val="00FC163B"/>
    <w:rsid w:val="00FC296E"/>
    <w:rsid w:val="00FC2ACB"/>
    <w:rsid w:val="00FC2C89"/>
    <w:rsid w:val="00FC35FC"/>
    <w:rsid w:val="00FC3AEC"/>
    <w:rsid w:val="00FC431E"/>
    <w:rsid w:val="00FC4A09"/>
    <w:rsid w:val="00FC5974"/>
    <w:rsid w:val="00FC632A"/>
    <w:rsid w:val="00FC722D"/>
    <w:rsid w:val="00FC75D4"/>
    <w:rsid w:val="00FD03F8"/>
    <w:rsid w:val="00FD0B9E"/>
    <w:rsid w:val="00FD0FF6"/>
    <w:rsid w:val="00FD16F4"/>
    <w:rsid w:val="00FD274D"/>
    <w:rsid w:val="00FD281A"/>
    <w:rsid w:val="00FD4768"/>
    <w:rsid w:val="00FD4DC6"/>
    <w:rsid w:val="00FD5DAC"/>
    <w:rsid w:val="00FD5E1F"/>
    <w:rsid w:val="00FD7993"/>
    <w:rsid w:val="00FD79C8"/>
    <w:rsid w:val="00FD7B95"/>
    <w:rsid w:val="00FD7D86"/>
    <w:rsid w:val="00FD7F23"/>
    <w:rsid w:val="00FE0CD5"/>
    <w:rsid w:val="00FE0D13"/>
    <w:rsid w:val="00FE11BA"/>
    <w:rsid w:val="00FE16B7"/>
    <w:rsid w:val="00FE1E30"/>
    <w:rsid w:val="00FE2FDA"/>
    <w:rsid w:val="00FE314C"/>
    <w:rsid w:val="00FE5495"/>
    <w:rsid w:val="00FE6288"/>
    <w:rsid w:val="00FE7435"/>
    <w:rsid w:val="00FE7B54"/>
    <w:rsid w:val="00FE7E8C"/>
    <w:rsid w:val="00FF0B22"/>
    <w:rsid w:val="00FF1139"/>
    <w:rsid w:val="00FF1811"/>
    <w:rsid w:val="00FF1902"/>
    <w:rsid w:val="00FF21F6"/>
    <w:rsid w:val="00FF3077"/>
    <w:rsid w:val="00FF33E8"/>
    <w:rsid w:val="00FF4764"/>
    <w:rsid w:val="00FF748F"/>
    <w:rsid w:val="287365E3"/>
    <w:rsid w:val="7B5AAD3A"/>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black" stroke="f">
      <v:fill color="black"/>
      <v:stroke on="f"/>
      <v:shadow on="t" color="silver" offset="3pt"/>
    </o:shapedefaults>
    <o:shapelayout v:ext="edit">
      <o:idmap v:ext="edit" data="2"/>
    </o:shapelayout>
  </w:shapeDefaults>
  <w:decimalSymbol w:val="."/>
  <w:listSeparator w:val=","/>
  <w14:docId w14:val="7CFFA784"/>
  <w15:docId w15:val="{0651F11D-AE11-4A07-BEC4-4894833192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187"/>
    <w:rPr>
      <w:lang w:val="es-ES_tradnl" w:eastAsia="es-ES"/>
    </w:rPr>
  </w:style>
  <w:style w:type="paragraph" w:styleId="Ttulo1">
    <w:name w:val="heading 1"/>
    <w:basedOn w:val="Normal"/>
    <w:next w:val="Normal"/>
    <w:qFormat/>
    <w:rsid w:val="00AB1AC3"/>
    <w:pPr>
      <w:keepNext/>
      <w:spacing w:before="240" w:after="60"/>
      <w:outlineLvl w:val="0"/>
    </w:pPr>
    <w:rPr>
      <w:rFonts w:ascii="Arial" w:hAnsi="Arial"/>
      <w:b/>
      <w:kern w:val="28"/>
      <w:sz w:val="28"/>
    </w:rPr>
  </w:style>
  <w:style w:type="paragraph" w:styleId="Ttulo2">
    <w:name w:val="heading 2"/>
    <w:basedOn w:val="Normal"/>
    <w:next w:val="Normal"/>
    <w:qFormat/>
    <w:rsid w:val="00AB1AC3"/>
    <w:pPr>
      <w:keepNext/>
      <w:spacing w:before="240" w:after="60"/>
      <w:outlineLvl w:val="1"/>
    </w:pPr>
    <w:rPr>
      <w:rFonts w:ascii="Arial" w:hAnsi="Arial"/>
      <w:b/>
      <w:i/>
      <w:sz w:val="24"/>
    </w:rPr>
  </w:style>
  <w:style w:type="paragraph" w:styleId="Ttulo3">
    <w:name w:val="heading 3"/>
    <w:basedOn w:val="Normal"/>
    <w:next w:val="Normal"/>
    <w:qFormat/>
    <w:rsid w:val="00AB1AC3"/>
    <w:pPr>
      <w:keepNext/>
      <w:spacing w:before="240" w:after="60"/>
      <w:outlineLvl w:val="2"/>
    </w:pPr>
    <w:rPr>
      <w:rFonts w:ascii="Arial" w:hAnsi="Arial"/>
      <w:sz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DC1">
    <w:name w:val="toc 1"/>
    <w:basedOn w:val="Normal"/>
    <w:next w:val="Normal"/>
    <w:autoRedefine/>
    <w:semiHidden/>
    <w:rsid w:val="00676D4B"/>
    <w:pPr>
      <w:tabs>
        <w:tab w:val="left" w:pos="400"/>
        <w:tab w:val="right" w:leader="dot" w:pos="8830"/>
      </w:tabs>
      <w:spacing w:before="120" w:after="120" w:line="360" w:lineRule="auto"/>
    </w:pPr>
    <w:rPr>
      <w:b/>
      <w:bCs/>
      <w:caps/>
    </w:rPr>
  </w:style>
  <w:style w:type="paragraph" w:styleId="TDC2">
    <w:name w:val="toc 2"/>
    <w:basedOn w:val="Normal"/>
    <w:next w:val="Normal"/>
    <w:autoRedefine/>
    <w:semiHidden/>
    <w:rsid w:val="009A4138"/>
    <w:pPr>
      <w:tabs>
        <w:tab w:val="left" w:pos="600"/>
        <w:tab w:val="right" w:leader="dot" w:pos="8830"/>
      </w:tabs>
      <w:ind w:left="200"/>
    </w:pPr>
    <w:rPr>
      <w:b/>
      <w:bCs/>
      <w:smallCaps/>
      <w:noProof/>
    </w:rPr>
  </w:style>
  <w:style w:type="paragraph" w:styleId="TDC3">
    <w:name w:val="toc 3"/>
    <w:basedOn w:val="Normal"/>
    <w:next w:val="Normal"/>
    <w:autoRedefine/>
    <w:semiHidden/>
    <w:rsid w:val="00F83806"/>
    <w:pPr>
      <w:tabs>
        <w:tab w:val="right" w:leader="dot" w:pos="8830"/>
      </w:tabs>
      <w:spacing w:line="276" w:lineRule="auto"/>
      <w:ind w:left="400"/>
    </w:pPr>
    <w:rPr>
      <w:rFonts w:ascii="Cambria" w:hAnsi="Cambria"/>
      <w:i/>
      <w:iCs/>
      <w:noProof/>
    </w:rPr>
  </w:style>
  <w:style w:type="paragraph" w:styleId="TDC4">
    <w:name w:val="toc 4"/>
    <w:basedOn w:val="Normal"/>
    <w:next w:val="Normal"/>
    <w:autoRedefine/>
    <w:semiHidden/>
    <w:rsid w:val="00AB1AC3"/>
    <w:pPr>
      <w:ind w:left="600"/>
    </w:pPr>
    <w:rPr>
      <w:sz w:val="18"/>
      <w:szCs w:val="18"/>
    </w:rPr>
  </w:style>
  <w:style w:type="paragraph" w:styleId="TDC5">
    <w:name w:val="toc 5"/>
    <w:basedOn w:val="Normal"/>
    <w:next w:val="Normal"/>
    <w:autoRedefine/>
    <w:semiHidden/>
    <w:rsid w:val="00AB1AC3"/>
    <w:pPr>
      <w:ind w:left="800"/>
    </w:pPr>
    <w:rPr>
      <w:sz w:val="18"/>
      <w:szCs w:val="18"/>
    </w:rPr>
  </w:style>
  <w:style w:type="paragraph" w:styleId="TDC6">
    <w:name w:val="toc 6"/>
    <w:basedOn w:val="Normal"/>
    <w:next w:val="Normal"/>
    <w:autoRedefine/>
    <w:semiHidden/>
    <w:rsid w:val="00AB1AC3"/>
    <w:pPr>
      <w:ind w:left="1000"/>
    </w:pPr>
    <w:rPr>
      <w:sz w:val="18"/>
      <w:szCs w:val="18"/>
    </w:rPr>
  </w:style>
  <w:style w:type="paragraph" w:styleId="TDC7">
    <w:name w:val="toc 7"/>
    <w:basedOn w:val="Normal"/>
    <w:next w:val="Normal"/>
    <w:autoRedefine/>
    <w:semiHidden/>
    <w:rsid w:val="00AB1AC3"/>
    <w:pPr>
      <w:ind w:left="1200"/>
    </w:pPr>
    <w:rPr>
      <w:sz w:val="18"/>
      <w:szCs w:val="18"/>
    </w:rPr>
  </w:style>
  <w:style w:type="paragraph" w:styleId="TDC8">
    <w:name w:val="toc 8"/>
    <w:basedOn w:val="Normal"/>
    <w:next w:val="Normal"/>
    <w:autoRedefine/>
    <w:semiHidden/>
    <w:rsid w:val="00AB1AC3"/>
    <w:pPr>
      <w:ind w:left="1400"/>
    </w:pPr>
    <w:rPr>
      <w:sz w:val="18"/>
      <w:szCs w:val="18"/>
    </w:rPr>
  </w:style>
  <w:style w:type="paragraph" w:styleId="TDC9">
    <w:name w:val="toc 9"/>
    <w:basedOn w:val="Normal"/>
    <w:next w:val="Normal"/>
    <w:autoRedefine/>
    <w:semiHidden/>
    <w:rsid w:val="00AB1AC3"/>
    <w:pPr>
      <w:ind w:left="1600"/>
    </w:pPr>
    <w:rPr>
      <w:sz w:val="18"/>
      <w:szCs w:val="18"/>
    </w:rPr>
  </w:style>
  <w:style w:type="paragraph" w:styleId="Textonotapie">
    <w:name w:val="footnote text"/>
    <w:basedOn w:val="Normal"/>
    <w:link w:val="TextonotapieCar"/>
    <w:uiPriority w:val="99"/>
    <w:semiHidden/>
    <w:rsid w:val="00AB1AC3"/>
  </w:style>
  <w:style w:type="character" w:styleId="TextonotapieCar" w:customStyle="1">
    <w:name w:val="Texto nota pie Car"/>
    <w:link w:val="Textonotapie"/>
    <w:uiPriority w:val="99"/>
    <w:semiHidden/>
    <w:rsid w:val="00962AA1"/>
    <w:rPr>
      <w:lang w:val="es-ES_tradnl" w:eastAsia="es-ES"/>
    </w:rPr>
  </w:style>
  <w:style w:type="character" w:styleId="Refdenotaalpie">
    <w:name w:val="footnote reference"/>
    <w:semiHidden/>
    <w:rsid w:val="00AB1AC3"/>
    <w:rPr>
      <w:vertAlign w:val="superscript"/>
    </w:rPr>
  </w:style>
  <w:style w:type="paragraph" w:styleId="Textoindependiente">
    <w:name w:val="Body Text"/>
    <w:basedOn w:val="Normal"/>
    <w:rsid w:val="00AB1AC3"/>
    <w:pPr>
      <w:jc w:val="both"/>
    </w:pPr>
    <w:rPr>
      <w:sz w:val="24"/>
    </w:rPr>
  </w:style>
  <w:style w:type="paragraph" w:styleId="Piedepgina">
    <w:name w:val="footer"/>
    <w:basedOn w:val="Normal"/>
    <w:link w:val="PiedepginaCar"/>
    <w:uiPriority w:val="99"/>
    <w:rsid w:val="00AB1AC3"/>
    <w:pPr>
      <w:tabs>
        <w:tab w:val="center" w:pos="4252"/>
        <w:tab w:val="right" w:pos="8504"/>
      </w:tabs>
    </w:pPr>
    <w:rPr>
      <w:lang w:eastAsia="x-none"/>
    </w:rPr>
  </w:style>
  <w:style w:type="character" w:styleId="PiedepginaCar" w:customStyle="1">
    <w:name w:val="Pie de página Car"/>
    <w:link w:val="Piedepgina"/>
    <w:uiPriority w:val="99"/>
    <w:rsid w:val="00710EB2"/>
    <w:rPr>
      <w:lang w:val="es-ES_tradnl"/>
    </w:rPr>
  </w:style>
  <w:style w:type="character" w:styleId="Nmerodepgina">
    <w:name w:val="page number"/>
    <w:basedOn w:val="Fuentedeprrafopredeter"/>
    <w:rsid w:val="00AB1AC3"/>
  </w:style>
  <w:style w:type="paragraph" w:styleId="Encabezado">
    <w:name w:val="header"/>
    <w:basedOn w:val="Normal"/>
    <w:link w:val="EncabezadoCar"/>
    <w:uiPriority w:val="99"/>
    <w:rsid w:val="00AB1AC3"/>
    <w:pPr>
      <w:tabs>
        <w:tab w:val="center" w:pos="4252"/>
        <w:tab w:val="right" w:pos="8504"/>
      </w:tabs>
    </w:pPr>
  </w:style>
  <w:style w:type="character" w:styleId="EncabezadoCar" w:customStyle="1">
    <w:name w:val="Encabezado Car"/>
    <w:link w:val="Encabezado"/>
    <w:uiPriority w:val="99"/>
    <w:rsid w:val="00E66116"/>
    <w:rPr>
      <w:lang w:val="es-ES_tradnl" w:eastAsia="es-ES"/>
    </w:rPr>
  </w:style>
  <w:style w:type="character" w:styleId="Hipervnculo">
    <w:name w:val="Hyperlink"/>
    <w:uiPriority w:val="99"/>
    <w:rsid w:val="00AB1AC3"/>
    <w:rPr>
      <w:color w:val="0000FF"/>
      <w:u w:val="single"/>
    </w:rPr>
  </w:style>
  <w:style w:type="paragraph" w:styleId="Sangradetextonormal">
    <w:name w:val="Body Text Indent"/>
    <w:basedOn w:val="Normal"/>
    <w:rsid w:val="00AB1AC3"/>
    <w:pPr>
      <w:ind w:firstLine="708"/>
      <w:jc w:val="both"/>
    </w:pPr>
    <w:rPr>
      <w:sz w:val="24"/>
    </w:rPr>
  </w:style>
  <w:style w:type="paragraph" w:styleId="Lista2">
    <w:name w:val="List 2"/>
    <w:basedOn w:val="Normal"/>
    <w:rsid w:val="00DC1FF6"/>
    <w:pPr>
      <w:ind w:left="566" w:hanging="283"/>
    </w:pPr>
  </w:style>
  <w:style w:type="paragraph" w:styleId="Listaconvietas2">
    <w:name w:val="List Bullet 2"/>
    <w:basedOn w:val="Normal"/>
    <w:autoRedefine/>
    <w:rsid w:val="00DC1FF6"/>
    <w:pPr>
      <w:numPr>
        <w:numId w:val="1"/>
      </w:numPr>
    </w:pPr>
  </w:style>
  <w:style w:type="paragraph" w:styleId="Ttulo">
    <w:name w:val="Title"/>
    <w:basedOn w:val="Normal"/>
    <w:link w:val="TtuloCar"/>
    <w:uiPriority w:val="10"/>
    <w:qFormat/>
    <w:rsid w:val="00DC1FF6"/>
    <w:pPr>
      <w:spacing w:before="240" w:after="60"/>
      <w:jc w:val="center"/>
      <w:outlineLvl w:val="0"/>
    </w:pPr>
    <w:rPr>
      <w:rFonts w:ascii="Arial" w:hAnsi="Arial" w:cs="Arial"/>
      <w:b/>
      <w:bCs/>
      <w:kern w:val="28"/>
      <w:sz w:val="32"/>
      <w:szCs w:val="32"/>
    </w:rPr>
  </w:style>
  <w:style w:type="character" w:styleId="TtuloCar" w:customStyle="1">
    <w:name w:val="Título Car"/>
    <w:basedOn w:val="Fuentedeprrafopredeter"/>
    <w:link w:val="Ttulo"/>
    <w:uiPriority w:val="10"/>
    <w:rsid w:val="0004228B"/>
    <w:rPr>
      <w:rFonts w:ascii="Arial" w:hAnsi="Arial" w:cs="Arial"/>
      <w:b/>
      <w:bCs/>
      <w:kern w:val="28"/>
      <w:sz w:val="32"/>
      <w:szCs w:val="32"/>
      <w:lang w:val="es-ES_tradnl" w:eastAsia="es-ES"/>
    </w:rPr>
  </w:style>
  <w:style w:type="paragraph" w:styleId="Subttulo">
    <w:name w:val="Subtitle"/>
    <w:basedOn w:val="Normal"/>
    <w:link w:val="SubttuloCar"/>
    <w:uiPriority w:val="11"/>
    <w:qFormat/>
    <w:rsid w:val="00DC1FF6"/>
    <w:pPr>
      <w:spacing w:after="60"/>
      <w:jc w:val="center"/>
      <w:outlineLvl w:val="1"/>
    </w:pPr>
    <w:rPr>
      <w:rFonts w:ascii="Arial" w:hAnsi="Arial" w:cs="Arial"/>
      <w:sz w:val="24"/>
      <w:szCs w:val="24"/>
    </w:rPr>
  </w:style>
  <w:style w:type="character" w:styleId="SubttuloCar" w:customStyle="1">
    <w:name w:val="Subtítulo Car"/>
    <w:basedOn w:val="Fuentedeprrafopredeter"/>
    <w:link w:val="Subttulo"/>
    <w:uiPriority w:val="11"/>
    <w:rsid w:val="0004228B"/>
    <w:rPr>
      <w:rFonts w:ascii="Arial" w:hAnsi="Arial" w:cs="Arial"/>
      <w:sz w:val="24"/>
      <w:szCs w:val="24"/>
      <w:lang w:val="es-ES_tradnl" w:eastAsia="es-ES"/>
    </w:rPr>
  </w:style>
  <w:style w:type="table" w:styleId="Tablaconcuadrcula">
    <w:name w:val="Table Grid"/>
    <w:basedOn w:val="Tablanormal"/>
    <w:uiPriority w:val="39"/>
    <w:rsid w:val="000F6F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semiHidden/>
    <w:rsid w:val="004E09D6"/>
    <w:rPr>
      <w:rFonts w:ascii="Tahoma" w:hAnsi="Tahoma" w:cs="Tahoma"/>
      <w:sz w:val="16"/>
      <w:szCs w:val="16"/>
    </w:rPr>
  </w:style>
  <w:style w:type="character" w:styleId="Refdecomentario">
    <w:name w:val="annotation reference"/>
    <w:semiHidden/>
    <w:rsid w:val="00CC326D"/>
    <w:rPr>
      <w:sz w:val="16"/>
      <w:szCs w:val="16"/>
    </w:rPr>
  </w:style>
  <w:style w:type="paragraph" w:styleId="Textocomentario">
    <w:name w:val="annotation text"/>
    <w:basedOn w:val="Normal"/>
    <w:semiHidden/>
    <w:rsid w:val="00CC326D"/>
  </w:style>
  <w:style w:type="paragraph" w:styleId="Asuntodelcomentario">
    <w:name w:val="annotation subject"/>
    <w:basedOn w:val="Textocomentario"/>
    <w:next w:val="Textocomentario"/>
    <w:semiHidden/>
    <w:rsid w:val="00CC326D"/>
    <w:rPr>
      <w:b/>
      <w:bCs/>
    </w:rPr>
  </w:style>
  <w:style w:type="paragraph" w:styleId="Mapadeldocumento">
    <w:name w:val="Document Map"/>
    <w:basedOn w:val="Normal"/>
    <w:semiHidden/>
    <w:rsid w:val="00C07A49"/>
    <w:pPr>
      <w:shd w:val="clear" w:color="auto" w:fill="000080"/>
    </w:pPr>
    <w:rPr>
      <w:rFonts w:ascii="Tahoma" w:hAnsi="Tahoma" w:cs="Tahoma"/>
    </w:rPr>
  </w:style>
  <w:style w:type="character" w:styleId="grame" w:customStyle="1">
    <w:name w:val="grame"/>
    <w:basedOn w:val="Fuentedeprrafopredeter"/>
    <w:rsid w:val="00570B10"/>
  </w:style>
  <w:style w:type="paragraph" w:styleId="Subttulo0" w:customStyle="1">
    <w:name w:val="Subt’tulo"/>
    <w:basedOn w:val="Normal"/>
    <w:rsid w:val="003F0495"/>
    <w:pPr>
      <w:widowControl w:val="0"/>
      <w:jc w:val="center"/>
    </w:pPr>
    <w:rPr>
      <w:b/>
      <w:snapToGrid w:val="0"/>
      <w:sz w:val="36"/>
      <w:lang w:val="es-ES"/>
    </w:rPr>
  </w:style>
  <w:style w:type="paragraph" w:styleId="Car1" w:customStyle="1">
    <w:name w:val="Car1"/>
    <w:basedOn w:val="Normal"/>
    <w:rsid w:val="004F6E31"/>
    <w:pPr>
      <w:spacing w:after="160" w:line="240" w:lineRule="exact"/>
    </w:pPr>
    <w:rPr>
      <w:rFonts w:ascii="Arial" w:hAnsi="Arial" w:eastAsia="MS Mincho"/>
      <w:lang w:val="es-ES" w:eastAsia="en-US"/>
    </w:rPr>
  </w:style>
  <w:style w:type="character" w:styleId="Textoennegrita">
    <w:name w:val="Strong"/>
    <w:qFormat/>
    <w:rsid w:val="00B1528B"/>
    <w:rPr>
      <w:b/>
      <w:bCs/>
    </w:rPr>
  </w:style>
  <w:style w:type="table" w:styleId="Tablaclsica1">
    <w:name w:val="Table Classic 1"/>
    <w:basedOn w:val="Tablanormal"/>
    <w:rsid w:val="00444C5F"/>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absica1">
    <w:name w:val="Table Simple 1"/>
    <w:basedOn w:val="Tablanormal"/>
    <w:rsid w:val="00B80165"/>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absica2">
    <w:name w:val="Table Simple 2"/>
    <w:basedOn w:val="Tablanormal"/>
    <w:rsid w:val="00B80165"/>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absica3">
    <w:name w:val="Table Simple 3"/>
    <w:basedOn w:val="Tablanormal"/>
    <w:rsid w:val="00B80165"/>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aconlista4">
    <w:name w:val="Table List 4"/>
    <w:basedOn w:val="Tablanormal"/>
    <w:rsid w:val="00B80165"/>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Prrafodelista">
    <w:name w:val="List Paragraph"/>
    <w:aliases w:val="figuras y gráficos,Viñetas,Bulletr List Paragraph,3"/>
    <w:basedOn w:val="Normal"/>
    <w:link w:val="PrrafodelistaCar"/>
    <w:uiPriority w:val="34"/>
    <w:qFormat/>
    <w:rsid w:val="00C25662"/>
    <w:pPr>
      <w:ind w:left="720"/>
    </w:pPr>
    <w:rPr>
      <w:rFonts w:ascii="Calibri" w:hAnsi="Calibri" w:eastAsia="Calibri"/>
      <w:sz w:val="22"/>
      <w:szCs w:val="22"/>
      <w:lang w:val="es-CR" w:eastAsia="es-CR"/>
    </w:rPr>
  </w:style>
  <w:style w:type="table" w:styleId="Tablamoderna">
    <w:name w:val="Table Contemporary"/>
    <w:basedOn w:val="Tablanormal"/>
    <w:rsid w:val="0061082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paragraph" w:styleId="p4" w:customStyle="1">
    <w:name w:val="p4"/>
    <w:basedOn w:val="Normal"/>
    <w:rsid w:val="00EF3635"/>
    <w:pPr>
      <w:tabs>
        <w:tab w:val="left" w:pos="720"/>
      </w:tabs>
      <w:overflowPunct w:val="0"/>
      <w:autoSpaceDE w:val="0"/>
      <w:autoSpaceDN w:val="0"/>
      <w:adjustRightInd w:val="0"/>
      <w:spacing w:line="280" w:lineRule="auto"/>
      <w:jc w:val="both"/>
      <w:textAlignment w:val="baseline"/>
    </w:pPr>
    <w:rPr>
      <w:rFonts w:ascii="Arial" w:hAnsi="Arial"/>
      <w:sz w:val="24"/>
    </w:rPr>
  </w:style>
  <w:style w:type="table" w:styleId="Estilo1" w:customStyle="1">
    <w:name w:val="Estilo1"/>
    <w:basedOn w:val="Tablaweb2"/>
    <w:uiPriority w:val="99"/>
    <w:qFormat/>
    <w:rsid w:val="004624DD"/>
    <w:tblPr/>
    <w:tcPr>
      <w:shd w:val="clear" w:color="auto" w:fill="auto"/>
    </w:tcPr>
    <w:tblStylePr w:type="firstRow">
      <w:rPr>
        <w:color w:val="auto"/>
      </w:rPr>
      <w:tblPr/>
      <w:tcPr>
        <w:tcBorders>
          <w:tl2br w:val="none" w:color="auto" w:sz="0" w:space="0"/>
          <w:tr2bl w:val="none" w:color="auto" w:sz="0" w:space="0"/>
        </w:tcBorders>
      </w:tcPr>
    </w:tblStylePr>
  </w:style>
  <w:style w:type="table" w:styleId="Tablaweb2">
    <w:name w:val="Table Web 2"/>
    <w:aliases w:val="Tabla Web 2"/>
    <w:basedOn w:val="Tablanormal"/>
    <w:rsid w:val="004624DD"/>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Cuadrculaclara-nfasis1">
    <w:name w:val="Light Grid Accent 1"/>
    <w:basedOn w:val="Tablanormal"/>
    <w:uiPriority w:val="62"/>
    <w:rsid w:val="00D8310F"/>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libri Light" w:hAnsi="Calibri Light"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Sombreadomedio1-nfasis1">
    <w:name w:val="Medium Shading 1 Accent 1"/>
    <w:basedOn w:val="Tablanormal"/>
    <w:uiPriority w:val="63"/>
    <w:rsid w:val="00D8310F"/>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efault" w:customStyle="1">
    <w:name w:val="Default"/>
    <w:rsid w:val="00FA4870"/>
    <w:pPr>
      <w:autoSpaceDE w:val="0"/>
      <w:autoSpaceDN w:val="0"/>
      <w:adjustRightInd w:val="0"/>
    </w:pPr>
    <w:rPr>
      <w:color w:val="000000"/>
      <w:sz w:val="24"/>
      <w:szCs w:val="24"/>
    </w:rPr>
  </w:style>
  <w:style w:type="paragraph" w:styleId="NormalWeb">
    <w:name w:val="Normal (Web)"/>
    <w:basedOn w:val="Normal"/>
    <w:uiPriority w:val="99"/>
    <w:unhideWhenUsed/>
    <w:rsid w:val="00C84752"/>
    <w:pPr>
      <w:spacing w:before="100" w:beforeAutospacing="1" w:after="100" w:afterAutospacing="1"/>
    </w:pPr>
    <w:rPr>
      <w:rFonts w:eastAsiaTheme="minorEastAsia"/>
      <w:sz w:val="24"/>
      <w:szCs w:val="24"/>
      <w:lang w:val="es-CR" w:eastAsia="es-CR"/>
    </w:rPr>
  </w:style>
  <w:style w:type="paragraph" w:styleId="Revisin">
    <w:name w:val="Revision"/>
    <w:hidden/>
    <w:uiPriority w:val="99"/>
    <w:semiHidden/>
    <w:rsid w:val="00DE38CC"/>
    <w:rPr>
      <w:lang w:val="es-ES_tradnl" w:eastAsia="es-ES"/>
    </w:rPr>
  </w:style>
  <w:style w:type="paragraph" w:styleId="Sinespaciado">
    <w:name w:val="No Spacing"/>
    <w:link w:val="SinespaciadoCar"/>
    <w:uiPriority w:val="1"/>
    <w:qFormat/>
    <w:rsid w:val="00005123"/>
    <w:rPr>
      <w:rFonts w:asciiTheme="minorHAnsi" w:hAnsiTheme="minorHAnsi" w:eastAsiaTheme="minorEastAsia" w:cstheme="minorBidi"/>
      <w:sz w:val="22"/>
      <w:szCs w:val="22"/>
    </w:rPr>
  </w:style>
  <w:style w:type="character" w:styleId="SinespaciadoCar" w:customStyle="1">
    <w:name w:val="Sin espaciado Car"/>
    <w:basedOn w:val="Fuentedeprrafopredeter"/>
    <w:link w:val="Sinespaciado"/>
    <w:uiPriority w:val="1"/>
    <w:rsid w:val="00005123"/>
    <w:rPr>
      <w:rFonts w:asciiTheme="minorHAnsi" w:hAnsiTheme="minorHAnsi" w:eastAsiaTheme="minorEastAsia" w:cstheme="minorBidi"/>
      <w:sz w:val="22"/>
      <w:szCs w:val="22"/>
    </w:rPr>
  </w:style>
  <w:style w:type="table" w:styleId="Tablaconcuadrculaclara">
    <w:name w:val="Grid Table Light"/>
    <w:basedOn w:val="Tablanormal"/>
    <w:uiPriority w:val="40"/>
    <w:rsid w:val="00C82A6D"/>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normal1">
    <w:name w:val="Plain Table 1"/>
    <w:basedOn w:val="Tablanormal"/>
    <w:uiPriority w:val="41"/>
    <w:rsid w:val="0057233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 w:customStyle="1">
    <w:name w:val="Tabla con cuadrícula1"/>
    <w:basedOn w:val="Tablanormal"/>
    <w:next w:val="Tablaconcuadrcula"/>
    <w:uiPriority w:val="39"/>
    <w:rsid w:val="0057487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B25BB6"/>
    <w:rPr>
      <w:color w:val="954F72" w:themeColor="followedHyperlink"/>
      <w:u w:val="single"/>
    </w:rPr>
  </w:style>
  <w:style w:type="character" w:styleId="PrrafodelistaCar" w:customStyle="1">
    <w:name w:val="Párrafo de lista Car"/>
    <w:aliases w:val="figuras y gráficos Car,Viñetas Car,Bulletr List Paragraph Car,3 Car"/>
    <w:link w:val="Prrafodelista"/>
    <w:uiPriority w:val="34"/>
    <w:locked/>
    <w:rsid w:val="00223B76"/>
    <w:rPr>
      <w:rFonts w:ascii="Calibri" w:hAnsi="Calibri" w:eastAsia="Calibri"/>
      <w:sz w:val="22"/>
      <w:szCs w:val="22"/>
    </w:rPr>
  </w:style>
  <w:style w:type="table" w:styleId="Tabladelista3-nfasis1">
    <w:name w:val="List Table 3 Accent 1"/>
    <w:basedOn w:val="Tablanormal"/>
    <w:uiPriority w:val="48"/>
    <w:rsid w:val="00223B76"/>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paragraph" w:styleId="xl70" w:customStyle="1">
    <w:name w:val="xl70"/>
    <w:basedOn w:val="Normal"/>
    <w:rsid w:val="00AE74E3"/>
    <w:pPr>
      <w:spacing w:before="100" w:beforeAutospacing="1" w:after="100" w:afterAutospacing="1"/>
    </w:pPr>
    <w:rPr>
      <w:rFonts w:ascii="Arial" w:hAnsi="Arial" w:cs="Arial"/>
      <w:color w:val="000000"/>
      <w:lang w:val="es-CR" w:eastAsia="es-CR"/>
    </w:rPr>
  </w:style>
  <w:style w:type="paragraph" w:styleId="xl71" w:customStyle="1">
    <w:name w:val="xl71"/>
    <w:basedOn w:val="Normal"/>
    <w:rsid w:val="00AE74E3"/>
    <w:pPr>
      <w:spacing w:before="100" w:beforeAutospacing="1" w:after="100" w:afterAutospacing="1"/>
    </w:pPr>
    <w:rPr>
      <w:rFonts w:ascii="Arial" w:hAnsi="Arial" w:cs="Arial"/>
      <w:color w:val="000000"/>
      <w:lang w:val="es-CR" w:eastAsia="es-CR"/>
    </w:rPr>
  </w:style>
  <w:style w:type="paragraph" w:styleId="xl72" w:customStyle="1">
    <w:name w:val="xl72"/>
    <w:basedOn w:val="Normal"/>
    <w:rsid w:val="00AE74E3"/>
    <w:pPr>
      <w:spacing w:before="100" w:beforeAutospacing="1" w:after="100" w:afterAutospacing="1"/>
    </w:pPr>
    <w:rPr>
      <w:rFonts w:ascii="Arial" w:hAnsi="Arial" w:cs="Arial"/>
      <w:lang w:val="es-CR" w:eastAsia="es-CR"/>
    </w:rPr>
  </w:style>
  <w:style w:type="paragraph" w:styleId="xl73" w:customStyle="1">
    <w:name w:val="xl73"/>
    <w:basedOn w:val="Normal"/>
    <w:rsid w:val="00AE74E3"/>
    <w:pPr>
      <w:spacing w:before="100" w:beforeAutospacing="1" w:after="100" w:afterAutospacing="1"/>
    </w:pPr>
    <w:rPr>
      <w:rFonts w:ascii="Arial" w:hAnsi="Arial" w:cs="Arial"/>
      <w:b/>
      <w:bCs/>
      <w:color w:val="000000"/>
      <w:lang w:val="es-CR" w:eastAsia="es-CR"/>
    </w:rPr>
  </w:style>
  <w:style w:type="paragraph" w:styleId="xl74" w:customStyle="1">
    <w:name w:val="xl74"/>
    <w:basedOn w:val="Normal"/>
    <w:rsid w:val="00AE74E3"/>
    <w:pPr>
      <w:spacing w:before="100" w:beforeAutospacing="1" w:after="100" w:afterAutospacing="1"/>
    </w:pPr>
    <w:rPr>
      <w:rFonts w:ascii="Arial" w:hAnsi="Arial" w:cs="Arial"/>
      <w:b/>
      <w:bCs/>
      <w:color w:val="000000"/>
      <w:lang w:val="es-CR" w:eastAsia="es-CR"/>
    </w:rPr>
  </w:style>
  <w:style w:type="paragraph" w:styleId="xl75" w:customStyle="1">
    <w:name w:val="xl75"/>
    <w:basedOn w:val="Normal"/>
    <w:rsid w:val="00AE74E3"/>
    <w:pPr>
      <w:spacing w:before="100" w:beforeAutospacing="1" w:after="100" w:afterAutospacing="1"/>
    </w:pPr>
    <w:rPr>
      <w:rFonts w:ascii="Arial" w:hAnsi="Arial" w:cs="Arial"/>
      <w:color w:val="000000"/>
      <w:lang w:val="es-CR" w:eastAsia="es-CR"/>
    </w:rPr>
  </w:style>
  <w:style w:type="paragraph" w:styleId="xl76" w:customStyle="1">
    <w:name w:val="xl76"/>
    <w:basedOn w:val="Normal"/>
    <w:rsid w:val="00AE74E3"/>
    <w:pPr>
      <w:spacing w:before="100" w:beforeAutospacing="1" w:after="100" w:afterAutospacing="1"/>
    </w:pPr>
    <w:rPr>
      <w:rFonts w:ascii="Arial" w:hAnsi="Arial" w:cs="Arial"/>
      <w:b/>
      <w:bCs/>
      <w:color w:val="000000"/>
      <w:lang w:val="es-CR" w:eastAsia="es-CR"/>
    </w:rPr>
  </w:style>
  <w:style w:type="paragraph" w:styleId="xl77" w:customStyle="1">
    <w:name w:val="xl77"/>
    <w:basedOn w:val="Normal"/>
    <w:rsid w:val="00AE74E3"/>
    <w:pPr>
      <w:spacing w:before="100" w:beforeAutospacing="1" w:after="100" w:afterAutospacing="1"/>
    </w:pPr>
    <w:rPr>
      <w:rFonts w:ascii="Arial" w:hAnsi="Arial" w:cs="Arial"/>
      <w:b/>
      <w:bCs/>
      <w:i/>
      <w:iCs/>
      <w:color w:val="000000"/>
      <w:lang w:val="es-CR" w:eastAsia="es-CR"/>
    </w:rPr>
  </w:style>
  <w:style w:type="paragraph" w:styleId="xl78" w:customStyle="1">
    <w:name w:val="xl78"/>
    <w:basedOn w:val="Normal"/>
    <w:rsid w:val="00AE74E3"/>
    <w:pPr>
      <w:spacing w:before="100" w:beforeAutospacing="1" w:after="100" w:afterAutospacing="1"/>
    </w:pPr>
    <w:rPr>
      <w:rFonts w:ascii="Arial" w:hAnsi="Arial" w:cs="Arial"/>
      <w:color w:val="000000"/>
      <w:lang w:val="es-CR" w:eastAsia="es-CR"/>
    </w:rPr>
  </w:style>
  <w:style w:type="paragraph" w:styleId="xl79" w:customStyle="1">
    <w:name w:val="xl79"/>
    <w:basedOn w:val="Normal"/>
    <w:rsid w:val="00AE74E3"/>
    <w:pPr>
      <w:spacing w:before="100" w:beforeAutospacing="1" w:after="100" w:afterAutospacing="1"/>
    </w:pPr>
    <w:rPr>
      <w:rFonts w:ascii="Arial" w:hAnsi="Arial" w:cs="Arial"/>
      <w:color w:val="000000"/>
      <w:lang w:val="es-CR" w:eastAsia="es-CR"/>
    </w:rPr>
  </w:style>
  <w:style w:type="paragraph" w:styleId="xl80" w:customStyle="1">
    <w:name w:val="xl80"/>
    <w:basedOn w:val="Normal"/>
    <w:rsid w:val="00AE74E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val="es-CR" w:eastAsia="es-CR"/>
    </w:rPr>
  </w:style>
  <w:style w:type="paragraph" w:styleId="xl81" w:customStyle="1">
    <w:name w:val="xl81"/>
    <w:basedOn w:val="Normal"/>
    <w:rsid w:val="00AE74E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val="es-CR" w:eastAsia="es-CR"/>
    </w:rPr>
  </w:style>
  <w:style w:type="paragraph" w:styleId="xl82" w:customStyle="1">
    <w:name w:val="xl82"/>
    <w:basedOn w:val="Normal"/>
    <w:rsid w:val="00AE74E3"/>
    <w:pPr>
      <w:spacing w:before="100" w:beforeAutospacing="1" w:after="100" w:afterAutospacing="1"/>
      <w:jc w:val="center"/>
      <w:textAlignment w:val="center"/>
    </w:pPr>
    <w:rPr>
      <w:rFonts w:ascii="Arial" w:hAnsi="Arial" w:cs="Arial"/>
      <w:b/>
      <w:bCs/>
      <w:color w:val="000000"/>
      <w:lang w:val="es-CR" w:eastAsia="es-CR"/>
    </w:rPr>
  </w:style>
  <w:style w:type="paragraph" w:styleId="xl83" w:customStyle="1">
    <w:name w:val="xl83"/>
    <w:basedOn w:val="Normal"/>
    <w:rsid w:val="00AE74E3"/>
    <w:pPr>
      <w:pBdr>
        <w:right w:val="single" w:color="auto" w:sz="4" w:space="0"/>
      </w:pBdr>
      <w:spacing w:before="100" w:beforeAutospacing="1" w:after="100" w:afterAutospacing="1"/>
    </w:pPr>
    <w:rPr>
      <w:rFonts w:ascii="Arial" w:hAnsi="Arial" w:cs="Arial"/>
      <w:b/>
      <w:bCs/>
      <w:color w:val="000000"/>
      <w:lang w:val="es-CR" w:eastAsia="es-CR"/>
    </w:rPr>
  </w:style>
  <w:style w:type="paragraph" w:styleId="xl84" w:customStyle="1">
    <w:name w:val="xl84"/>
    <w:basedOn w:val="Normal"/>
    <w:rsid w:val="00AE74E3"/>
    <w:pPr>
      <w:pBdr>
        <w:left w:val="single" w:color="auto" w:sz="4" w:space="0"/>
      </w:pBdr>
      <w:spacing w:before="100" w:beforeAutospacing="1" w:after="100" w:afterAutospacing="1"/>
    </w:pPr>
    <w:rPr>
      <w:rFonts w:ascii="Arial" w:hAnsi="Arial" w:cs="Arial"/>
      <w:color w:val="000000"/>
      <w:lang w:val="es-CR" w:eastAsia="es-CR"/>
    </w:rPr>
  </w:style>
  <w:style w:type="paragraph" w:styleId="xl85" w:customStyle="1">
    <w:name w:val="xl85"/>
    <w:basedOn w:val="Normal"/>
    <w:rsid w:val="00AE74E3"/>
    <w:pPr>
      <w:pBdr>
        <w:right w:val="single" w:color="auto" w:sz="4" w:space="0"/>
      </w:pBdr>
      <w:spacing w:before="100" w:beforeAutospacing="1" w:after="100" w:afterAutospacing="1"/>
    </w:pPr>
    <w:rPr>
      <w:rFonts w:ascii="Arial" w:hAnsi="Arial" w:cs="Arial"/>
      <w:color w:val="000000"/>
      <w:lang w:val="es-CR" w:eastAsia="es-CR"/>
    </w:rPr>
  </w:style>
  <w:style w:type="paragraph" w:styleId="xl86" w:customStyle="1">
    <w:name w:val="xl86"/>
    <w:basedOn w:val="Normal"/>
    <w:rsid w:val="00AE74E3"/>
    <w:pPr>
      <w:pBdr>
        <w:left w:val="single" w:color="auto" w:sz="4" w:space="0"/>
      </w:pBdr>
      <w:spacing w:before="100" w:beforeAutospacing="1" w:after="100" w:afterAutospacing="1"/>
    </w:pPr>
    <w:rPr>
      <w:rFonts w:ascii="Arial" w:hAnsi="Arial" w:cs="Arial"/>
      <w:color w:val="000000"/>
      <w:lang w:val="es-CR" w:eastAsia="es-CR"/>
    </w:rPr>
  </w:style>
  <w:style w:type="paragraph" w:styleId="xl87" w:customStyle="1">
    <w:name w:val="xl87"/>
    <w:basedOn w:val="Normal"/>
    <w:rsid w:val="00AE74E3"/>
    <w:pPr>
      <w:pBdr>
        <w:right w:val="single" w:color="auto" w:sz="4" w:space="0"/>
      </w:pBdr>
      <w:spacing w:before="100" w:beforeAutospacing="1" w:after="100" w:afterAutospacing="1"/>
    </w:pPr>
    <w:rPr>
      <w:rFonts w:ascii="Arial" w:hAnsi="Arial" w:cs="Arial"/>
      <w:color w:val="000000"/>
      <w:lang w:val="es-CR" w:eastAsia="es-CR"/>
    </w:rPr>
  </w:style>
  <w:style w:type="paragraph" w:styleId="xl88" w:customStyle="1">
    <w:name w:val="xl88"/>
    <w:basedOn w:val="Normal"/>
    <w:rsid w:val="00AE74E3"/>
    <w:pPr>
      <w:pBdr>
        <w:left w:val="single" w:color="auto" w:sz="4" w:space="0"/>
      </w:pBdr>
      <w:spacing w:before="100" w:beforeAutospacing="1" w:after="100" w:afterAutospacing="1"/>
    </w:pPr>
    <w:rPr>
      <w:rFonts w:ascii="Arial" w:hAnsi="Arial" w:cs="Arial"/>
      <w:lang w:val="es-CR" w:eastAsia="es-CR"/>
    </w:rPr>
  </w:style>
  <w:style w:type="paragraph" w:styleId="xl89" w:customStyle="1">
    <w:name w:val="xl89"/>
    <w:basedOn w:val="Normal"/>
    <w:rsid w:val="00AE74E3"/>
    <w:pPr>
      <w:pBdr>
        <w:right w:val="single" w:color="auto" w:sz="4" w:space="0"/>
      </w:pBdr>
      <w:spacing w:before="100" w:beforeAutospacing="1" w:after="100" w:afterAutospacing="1"/>
    </w:pPr>
    <w:rPr>
      <w:rFonts w:ascii="Arial" w:hAnsi="Arial" w:cs="Arial"/>
      <w:lang w:val="es-CR" w:eastAsia="es-CR"/>
    </w:rPr>
  </w:style>
  <w:style w:type="paragraph" w:styleId="xl90" w:customStyle="1">
    <w:name w:val="xl90"/>
    <w:basedOn w:val="Normal"/>
    <w:rsid w:val="00AE74E3"/>
    <w:pPr>
      <w:pBdr>
        <w:left w:val="single" w:color="auto" w:sz="4" w:space="0"/>
        <w:bottom w:val="single" w:color="auto" w:sz="4" w:space="0"/>
      </w:pBdr>
      <w:spacing w:before="100" w:beforeAutospacing="1" w:after="100" w:afterAutospacing="1"/>
    </w:pPr>
    <w:rPr>
      <w:rFonts w:ascii="Arial" w:hAnsi="Arial" w:cs="Arial"/>
      <w:color w:val="000000"/>
      <w:lang w:val="es-CR" w:eastAsia="es-CR"/>
    </w:rPr>
  </w:style>
  <w:style w:type="paragraph" w:styleId="xl91" w:customStyle="1">
    <w:name w:val="xl91"/>
    <w:basedOn w:val="Normal"/>
    <w:rsid w:val="00AE74E3"/>
    <w:pPr>
      <w:pBdr>
        <w:bottom w:val="single" w:color="auto" w:sz="4" w:space="0"/>
        <w:right w:val="single" w:color="auto" w:sz="4" w:space="0"/>
      </w:pBdr>
      <w:spacing w:before="100" w:beforeAutospacing="1" w:after="100" w:afterAutospacing="1"/>
    </w:pPr>
    <w:rPr>
      <w:rFonts w:ascii="Arial" w:hAnsi="Arial" w:cs="Arial"/>
      <w:color w:val="000000"/>
      <w:lang w:val="es-CR" w:eastAsia="es-CR"/>
    </w:rPr>
  </w:style>
  <w:style w:type="paragraph" w:styleId="xl92" w:customStyle="1">
    <w:name w:val="xl92"/>
    <w:basedOn w:val="Normal"/>
    <w:rsid w:val="00AE74E3"/>
    <w:pPr>
      <w:pBdr>
        <w:bottom w:val="single" w:color="auto" w:sz="4" w:space="0"/>
      </w:pBdr>
      <w:spacing w:before="100" w:beforeAutospacing="1" w:after="100" w:afterAutospacing="1"/>
    </w:pPr>
    <w:rPr>
      <w:rFonts w:ascii="Arial" w:hAnsi="Arial" w:cs="Arial"/>
      <w:color w:val="000000"/>
      <w:lang w:val="es-CR" w:eastAsia="es-CR"/>
    </w:rPr>
  </w:style>
  <w:style w:type="paragraph" w:styleId="xl93" w:customStyle="1">
    <w:name w:val="xl93"/>
    <w:basedOn w:val="Normal"/>
    <w:rsid w:val="00AE74E3"/>
    <w:pPr>
      <w:pBdr>
        <w:bottom w:val="single" w:color="auto" w:sz="4" w:space="0"/>
        <w:right w:val="single" w:color="auto" w:sz="4" w:space="0"/>
      </w:pBdr>
      <w:spacing w:before="100" w:beforeAutospacing="1" w:after="100" w:afterAutospacing="1"/>
    </w:pPr>
    <w:rPr>
      <w:rFonts w:ascii="Arial" w:hAnsi="Arial" w:cs="Arial"/>
      <w:color w:val="000000"/>
      <w:lang w:val="es-CR" w:eastAsia="es-CR"/>
    </w:rPr>
  </w:style>
  <w:style w:type="paragraph" w:styleId="xl94" w:customStyle="1">
    <w:name w:val="xl94"/>
    <w:basedOn w:val="Normal"/>
    <w:rsid w:val="00AE74E3"/>
    <w:pPr>
      <w:pBdr>
        <w:left w:val="single" w:color="auto" w:sz="4" w:space="0"/>
        <w:bottom w:val="single" w:color="auto" w:sz="4" w:space="0"/>
        <w:right w:val="single" w:color="auto" w:sz="4" w:space="0"/>
      </w:pBdr>
      <w:spacing w:before="100" w:beforeAutospacing="1" w:after="100" w:afterAutospacing="1"/>
    </w:pPr>
    <w:rPr>
      <w:rFonts w:ascii="Arial" w:hAnsi="Arial" w:cs="Arial"/>
      <w:color w:val="000000"/>
      <w:lang w:val="es-CR" w:eastAsia="es-CR"/>
    </w:rPr>
  </w:style>
  <w:style w:type="paragraph" w:styleId="xl95" w:customStyle="1">
    <w:name w:val="xl95"/>
    <w:basedOn w:val="Normal"/>
    <w:rsid w:val="00AE74E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sz w:val="18"/>
      <w:szCs w:val="18"/>
      <w:lang w:val="es-CR" w:eastAsia="es-CR"/>
    </w:rPr>
  </w:style>
  <w:style w:type="paragraph" w:styleId="xl96" w:customStyle="1">
    <w:name w:val="xl96"/>
    <w:basedOn w:val="Normal"/>
    <w:rsid w:val="00AE74E3"/>
    <w:pPr>
      <w:spacing w:before="100" w:beforeAutospacing="1" w:after="100" w:afterAutospacing="1"/>
      <w:jc w:val="right"/>
    </w:pPr>
    <w:rPr>
      <w:rFonts w:ascii="Arial" w:hAnsi="Arial" w:cs="Arial"/>
      <w:b/>
      <w:bCs/>
      <w:color w:val="000000"/>
      <w:lang w:val="es-CR" w:eastAsia="es-CR"/>
    </w:rPr>
  </w:style>
  <w:style w:type="paragraph" w:styleId="xl97" w:customStyle="1">
    <w:name w:val="xl97"/>
    <w:basedOn w:val="Normal"/>
    <w:rsid w:val="00AE74E3"/>
    <w:pPr>
      <w:spacing w:before="100" w:beforeAutospacing="1" w:after="100" w:afterAutospacing="1"/>
      <w:jc w:val="center"/>
    </w:pPr>
    <w:rPr>
      <w:rFonts w:ascii="Arial" w:hAnsi="Arial" w:cs="Arial"/>
      <w:color w:val="000000"/>
      <w:lang w:val="es-CR" w:eastAsia="es-CR"/>
    </w:rPr>
  </w:style>
  <w:style w:type="paragraph" w:styleId="xl98" w:customStyle="1">
    <w:name w:val="xl98"/>
    <w:basedOn w:val="Normal"/>
    <w:rsid w:val="00AE74E3"/>
    <w:pPr>
      <w:pBdr>
        <w:left w:val="single" w:color="auto" w:sz="4" w:space="0"/>
        <w:right w:val="single" w:color="auto" w:sz="4" w:space="0"/>
      </w:pBdr>
      <w:spacing w:before="100" w:beforeAutospacing="1" w:after="100" w:afterAutospacing="1"/>
      <w:jc w:val="center"/>
    </w:pPr>
    <w:rPr>
      <w:rFonts w:ascii="Arial" w:hAnsi="Arial" w:cs="Arial"/>
      <w:color w:val="000000"/>
      <w:lang w:val="es-CR" w:eastAsia="es-CR"/>
    </w:rPr>
  </w:style>
  <w:style w:type="paragraph" w:styleId="xl99" w:customStyle="1">
    <w:name w:val="xl99"/>
    <w:basedOn w:val="Normal"/>
    <w:rsid w:val="00AE74E3"/>
    <w:pPr>
      <w:pBdr>
        <w:left w:val="single" w:color="auto" w:sz="4" w:space="0"/>
        <w:right w:val="single" w:color="auto" w:sz="4" w:space="0"/>
      </w:pBdr>
      <w:spacing w:before="100" w:beforeAutospacing="1" w:after="100" w:afterAutospacing="1"/>
      <w:jc w:val="center"/>
    </w:pPr>
    <w:rPr>
      <w:rFonts w:ascii="Arial" w:hAnsi="Arial" w:cs="Arial"/>
      <w:color w:val="000000"/>
      <w:lang w:val="es-CR" w:eastAsia="es-CR"/>
    </w:rPr>
  </w:style>
  <w:style w:type="paragraph" w:styleId="xl100" w:customStyle="1">
    <w:name w:val="xl100"/>
    <w:basedOn w:val="Normal"/>
    <w:rsid w:val="00AE74E3"/>
    <w:pPr>
      <w:pBdr>
        <w:left w:val="single" w:color="auto" w:sz="4" w:space="0"/>
      </w:pBd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01" w:customStyle="1">
    <w:name w:val="xl101"/>
    <w:basedOn w:val="Normal"/>
    <w:rsid w:val="00AE74E3"/>
    <w:pPr>
      <w:pBdr>
        <w:right w:val="single" w:color="auto" w:sz="4" w:space="0"/>
      </w:pBd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02" w:customStyle="1">
    <w:name w:val="xl102"/>
    <w:basedOn w:val="Normal"/>
    <w:rsid w:val="00AE74E3"/>
    <w:pPr>
      <w:shd w:val="clear" w:color="000000" w:fill="BDD7EE"/>
      <w:spacing w:before="100" w:beforeAutospacing="1" w:after="100" w:afterAutospacing="1"/>
      <w:jc w:val="center"/>
    </w:pPr>
    <w:rPr>
      <w:rFonts w:ascii="Arial" w:hAnsi="Arial" w:cs="Arial"/>
      <w:b/>
      <w:bCs/>
      <w:color w:val="000000"/>
      <w:sz w:val="24"/>
      <w:szCs w:val="24"/>
      <w:lang w:val="es-CR" w:eastAsia="es-CR"/>
    </w:rPr>
  </w:style>
  <w:style w:type="paragraph" w:styleId="xl103" w:customStyle="1">
    <w:name w:val="xl103"/>
    <w:basedOn w:val="Normal"/>
    <w:rsid w:val="00AE74E3"/>
    <w:pPr>
      <w:pBdr>
        <w:left w:val="single" w:color="auto" w:sz="4" w:space="0"/>
        <w:right w:val="single" w:color="auto" w:sz="4" w:space="0"/>
      </w:pBdr>
      <w:shd w:val="clear" w:color="000000" w:fill="BDD7EE"/>
      <w:spacing w:before="100" w:beforeAutospacing="1" w:after="100" w:afterAutospacing="1"/>
      <w:jc w:val="center"/>
    </w:pPr>
    <w:rPr>
      <w:rFonts w:ascii="Arial" w:hAnsi="Arial" w:cs="Arial"/>
      <w:b/>
      <w:bCs/>
      <w:color w:val="000000"/>
      <w:sz w:val="24"/>
      <w:szCs w:val="24"/>
      <w:lang w:val="es-CR" w:eastAsia="es-CR"/>
    </w:rPr>
  </w:style>
  <w:style w:type="paragraph" w:styleId="xl104" w:customStyle="1">
    <w:name w:val="xl104"/>
    <w:basedOn w:val="Normal"/>
    <w:rsid w:val="00AE74E3"/>
    <w:pPr>
      <w:shd w:val="clear" w:color="000000" w:fill="FFE699"/>
      <w:spacing w:before="100" w:beforeAutospacing="1" w:after="100" w:afterAutospacing="1"/>
      <w:jc w:val="center"/>
    </w:pPr>
    <w:rPr>
      <w:rFonts w:ascii="Arial" w:hAnsi="Arial" w:cs="Arial"/>
      <w:b/>
      <w:bCs/>
      <w:color w:val="000000"/>
      <w:lang w:val="es-CR" w:eastAsia="es-CR"/>
    </w:rPr>
  </w:style>
  <w:style w:type="paragraph" w:styleId="xl105" w:customStyle="1">
    <w:name w:val="xl105"/>
    <w:basedOn w:val="Normal"/>
    <w:rsid w:val="00AE74E3"/>
    <w:pPr>
      <w:pBdr>
        <w:left w:val="single" w:color="auto" w:sz="4" w:space="0"/>
        <w:right w:val="single" w:color="auto" w:sz="4" w:space="0"/>
      </w:pBdr>
      <w:shd w:val="clear" w:color="000000" w:fill="FFE699"/>
      <w:spacing w:before="100" w:beforeAutospacing="1" w:after="100" w:afterAutospacing="1"/>
      <w:jc w:val="center"/>
    </w:pPr>
    <w:rPr>
      <w:rFonts w:ascii="Arial" w:hAnsi="Arial" w:cs="Arial"/>
      <w:b/>
      <w:bCs/>
      <w:color w:val="000000"/>
      <w:lang w:val="es-CR" w:eastAsia="es-CR"/>
    </w:rPr>
  </w:style>
  <w:style w:type="paragraph" w:styleId="xl106" w:customStyle="1">
    <w:name w:val="xl106"/>
    <w:basedOn w:val="Normal"/>
    <w:rsid w:val="00AE74E3"/>
    <w:pPr>
      <w:pBdr>
        <w:left w:val="single" w:color="auto" w:sz="4" w:space="0"/>
      </w:pBd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07" w:customStyle="1">
    <w:name w:val="xl107"/>
    <w:basedOn w:val="Normal"/>
    <w:rsid w:val="00AE74E3"/>
    <w:pPr>
      <w:pBdr>
        <w:left w:val="single" w:color="auto" w:sz="4" w:space="0"/>
      </w:pBd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08" w:customStyle="1">
    <w:name w:val="xl108"/>
    <w:basedOn w:val="Normal"/>
    <w:rsid w:val="00AE74E3"/>
    <w:pP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09" w:customStyle="1">
    <w:name w:val="xl109"/>
    <w:basedOn w:val="Normal"/>
    <w:rsid w:val="00AE74E3"/>
    <w:pPr>
      <w:pBdr>
        <w:right w:val="single" w:color="auto" w:sz="4" w:space="0"/>
      </w:pBdr>
      <w:shd w:val="clear" w:color="000000" w:fill="BDD7EE"/>
      <w:spacing w:before="100" w:beforeAutospacing="1" w:after="100" w:afterAutospacing="1"/>
    </w:pPr>
    <w:rPr>
      <w:rFonts w:ascii="Arial" w:hAnsi="Arial" w:cs="Arial"/>
      <w:b/>
      <w:bCs/>
      <w:color w:val="000000"/>
      <w:sz w:val="24"/>
      <w:szCs w:val="24"/>
      <w:lang w:val="es-CR" w:eastAsia="es-CR"/>
    </w:rPr>
  </w:style>
  <w:style w:type="paragraph" w:styleId="xl110" w:customStyle="1">
    <w:name w:val="xl110"/>
    <w:basedOn w:val="Normal"/>
    <w:rsid w:val="00AE74E3"/>
    <w:pPr>
      <w:pBdr>
        <w:left w:val="single" w:color="auto" w:sz="4" w:space="0"/>
      </w:pBdr>
      <w:spacing w:before="100" w:beforeAutospacing="1" w:after="100" w:afterAutospacing="1"/>
    </w:pPr>
    <w:rPr>
      <w:rFonts w:ascii="Arial" w:hAnsi="Arial" w:cs="Arial"/>
      <w:color w:val="000000"/>
      <w:lang w:val="es-CR" w:eastAsia="es-CR"/>
    </w:rPr>
  </w:style>
  <w:style w:type="paragraph" w:styleId="xl111" w:customStyle="1">
    <w:name w:val="xl111"/>
    <w:basedOn w:val="Normal"/>
    <w:rsid w:val="00AE74E3"/>
    <w:pPr>
      <w:spacing w:before="100" w:beforeAutospacing="1" w:after="100" w:afterAutospacing="1"/>
    </w:pPr>
    <w:rPr>
      <w:rFonts w:ascii="Arial" w:hAnsi="Arial" w:cs="Arial"/>
      <w:color w:val="000000"/>
      <w:lang w:val="es-CR" w:eastAsia="es-CR"/>
    </w:rPr>
  </w:style>
  <w:style w:type="paragraph" w:styleId="xl112" w:customStyle="1">
    <w:name w:val="xl112"/>
    <w:basedOn w:val="Normal"/>
    <w:rsid w:val="00AE74E3"/>
    <w:pPr>
      <w:pBdr>
        <w:right w:val="single" w:color="auto" w:sz="4" w:space="0"/>
      </w:pBdr>
      <w:spacing w:before="100" w:beforeAutospacing="1" w:after="100" w:afterAutospacing="1"/>
    </w:pPr>
    <w:rPr>
      <w:rFonts w:ascii="Arial" w:hAnsi="Arial" w:cs="Arial"/>
      <w:color w:val="000000"/>
      <w:lang w:val="es-CR" w:eastAsia="es-CR"/>
    </w:rPr>
  </w:style>
  <w:style w:type="paragraph" w:styleId="xl113" w:customStyle="1">
    <w:name w:val="xl113"/>
    <w:basedOn w:val="Normal"/>
    <w:rsid w:val="00AE74E3"/>
    <w:pPr>
      <w:pBdr>
        <w:left w:val="single" w:color="auto" w:sz="4" w:space="0"/>
      </w:pBdr>
      <w:spacing w:before="100" w:beforeAutospacing="1" w:after="100" w:afterAutospacing="1"/>
    </w:pPr>
    <w:rPr>
      <w:rFonts w:ascii="Arial" w:hAnsi="Arial" w:cs="Arial"/>
      <w:color w:val="000000"/>
      <w:lang w:val="es-CR" w:eastAsia="es-CR"/>
    </w:rPr>
  </w:style>
  <w:style w:type="paragraph" w:styleId="xl114" w:customStyle="1">
    <w:name w:val="xl114"/>
    <w:basedOn w:val="Normal"/>
    <w:rsid w:val="00AE74E3"/>
    <w:pPr>
      <w:spacing w:before="100" w:beforeAutospacing="1" w:after="100" w:afterAutospacing="1"/>
    </w:pPr>
    <w:rPr>
      <w:rFonts w:ascii="Arial" w:hAnsi="Arial" w:cs="Arial"/>
      <w:color w:val="000000"/>
      <w:lang w:val="es-CR" w:eastAsia="es-CR"/>
    </w:rPr>
  </w:style>
  <w:style w:type="paragraph" w:styleId="xl115" w:customStyle="1">
    <w:name w:val="xl115"/>
    <w:basedOn w:val="Normal"/>
    <w:rsid w:val="00AE74E3"/>
    <w:pPr>
      <w:pBdr>
        <w:left w:val="single" w:color="auto" w:sz="4" w:space="0"/>
      </w:pBdr>
      <w:spacing w:before="100" w:beforeAutospacing="1" w:after="100" w:afterAutospacing="1"/>
      <w:jc w:val="right"/>
    </w:pPr>
    <w:rPr>
      <w:rFonts w:ascii="Arial" w:hAnsi="Arial" w:cs="Arial"/>
      <w:color w:val="000000"/>
      <w:lang w:val="es-CR" w:eastAsia="es-CR"/>
    </w:rPr>
  </w:style>
  <w:style w:type="paragraph" w:styleId="xl116" w:customStyle="1">
    <w:name w:val="xl116"/>
    <w:basedOn w:val="Normal"/>
    <w:rsid w:val="00AE74E3"/>
    <w:pPr>
      <w:spacing w:before="100" w:beforeAutospacing="1" w:after="100" w:afterAutospacing="1"/>
      <w:jc w:val="right"/>
    </w:pPr>
    <w:rPr>
      <w:rFonts w:ascii="Arial" w:hAnsi="Arial" w:cs="Arial"/>
      <w:color w:val="000000"/>
      <w:lang w:val="es-CR" w:eastAsia="es-CR"/>
    </w:rPr>
  </w:style>
  <w:style w:type="paragraph" w:styleId="xl117" w:customStyle="1">
    <w:name w:val="xl117"/>
    <w:basedOn w:val="Normal"/>
    <w:rsid w:val="00AE74E3"/>
    <w:pPr>
      <w:pBdr>
        <w:right w:val="single" w:color="auto" w:sz="4" w:space="0"/>
      </w:pBdr>
      <w:spacing w:before="100" w:beforeAutospacing="1" w:after="100" w:afterAutospacing="1"/>
      <w:jc w:val="right"/>
    </w:pPr>
    <w:rPr>
      <w:rFonts w:ascii="Arial" w:hAnsi="Arial" w:cs="Arial"/>
      <w:color w:val="000000"/>
      <w:lang w:val="es-CR" w:eastAsia="es-CR"/>
    </w:rPr>
  </w:style>
  <w:style w:type="paragraph" w:styleId="xl118" w:customStyle="1">
    <w:name w:val="xl118"/>
    <w:basedOn w:val="Normal"/>
    <w:rsid w:val="00AE74E3"/>
    <w:pPr>
      <w:pBdr>
        <w:left w:val="single" w:color="auto" w:sz="4" w:space="0"/>
      </w:pBdr>
      <w:spacing w:before="100" w:beforeAutospacing="1" w:after="100" w:afterAutospacing="1"/>
    </w:pPr>
    <w:rPr>
      <w:rFonts w:ascii="Arial" w:hAnsi="Arial" w:cs="Arial"/>
      <w:lang w:val="es-CR" w:eastAsia="es-CR"/>
    </w:rPr>
  </w:style>
  <w:style w:type="paragraph" w:styleId="xl119" w:customStyle="1">
    <w:name w:val="xl119"/>
    <w:basedOn w:val="Normal"/>
    <w:rsid w:val="00AE74E3"/>
    <w:pPr>
      <w:spacing w:before="100" w:beforeAutospacing="1" w:after="100" w:afterAutospacing="1"/>
    </w:pPr>
    <w:rPr>
      <w:rFonts w:ascii="Arial" w:hAnsi="Arial" w:cs="Arial"/>
      <w:lang w:val="es-CR" w:eastAsia="es-CR"/>
    </w:rPr>
  </w:style>
  <w:style w:type="paragraph" w:styleId="xl120" w:customStyle="1">
    <w:name w:val="xl120"/>
    <w:basedOn w:val="Normal"/>
    <w:rsid w:val="00AE74E3"/>
    <w:pPr>
      <w:pBdr>
        <w:right w:val="single" w:color="auto" w:sz="4" w:space="0"/>
      </w:pBdr>
      <w:spacing w:before="100" w:beforeAutospacing="1" w:after="100" w:afterAutospacing="1"/>
    </w:pPr>
    <w:rPr>
      <w:rFonts w:ascii="Arial" w:hAnsi="Arial" w:cs="Arial"/>
      <w:lang w:val="es-CR" w:eastAsia="es-CR"/>
    </w:rPr>
  </w:style>
  <w:style w:type="paragraph" w:styleId="xl121" w:customStyle="1">
    <w:name w:val="xl121"/>
    <w:basedOn w:val="Normal"/>
    <w:rsid w:val="00AE74E3"/>
    <w:pPr>
      <w:pBdr>
        <w:right w:val="single" w:color="auto" w:sz="4" w:space="0"/>
      </w:pBdr>
      <w:spacing w:before="100" w:beforeAutospacing="1" w:after="100" w:afterAutospacing="1"/>
    </w:pPr>
    <w:rPr>
      <w:rFonts w:ascii="Arial" w:hAnsi="Arial" w:cs="Arial"/>
      <w:color w:val="000000"/>
      <w:lang w:val="es-CR" w:eastAsia="es-CR"/>
    </w:rPr>
  </w:style>
  <w:style w:type="paragraph" w:styleId="xl122" w:customStyle="1">
    <w:name w:val="xl122"/>
    <w:basedOn w:val="Normal"/>
    <w:rsid w:val="00AE74E3"/>
    <w:pPr>
      <w:pBdr>
        <w:left w:val="single" w:color="auto" w:sz="4" w:space="0"/>
      </w:pBdr>
      <w:shd w:val="clear" w:color="000000" w:fill="FFE699"/>
      <w:spacing w:before="100" w:beforeAutospacing="1" w:after="100" w:afterAutospacing="1"/>
    </w:pPr>
    <w:rPr>
      <w:rFonts w:ascii="Arial" w:hAnsi="Arial" w:cs="Arial"/>
      <w:b/>
      <w:bCs/>
      <w:color w:val="000000"/>
      <w:lang w:val="es-CR" w:eastAsia="es-CR"/>
    </w:rPr>
  </w:style>
  <w:style w:type="paragraph" w:styleId="xl123" w:customStyle="1">
    <w:name w:val="xl123"/>
    <w:basedOn w:val="Normal"/>
    <w:rsid w:val="00AE74E3"/>
    <w:pPr>
      <w:shd w:val="clear" w:color="000000" w:fill="FFE699"/>
      <w:spacing w:before="100" w:beforeAutospacing="1" w:after="100" w:afterAutospacing="1"/>
    </w:pPr>
    <w:rPr>
      <w:rFonts w:ascii="Arial" w:hAnsi="Arial" w:cs="Arial"/>
      <w:b/>
      <w:bCs/>
      <w:color w:val="000000"/>
      <w:lang w:val="es-CR" w:eastAsia="es-CR"/>
    </w:rPr>
  </w:style>
  <w:style w:type="paragraph" w:styleId="xl124" w:customStyle="1">
    <w:name w:val="xl124"/>
    <w:basedOn w:val="Normal"/>
    <w:rsid w:val="00AE74E3"/>
    <w:pPr>
      <w:pBdr>
        <w:right w:val="single" w:color="auto" w:sz="4" w:space="0"/>
      </w:pBdr>
      <w:shd w:val="clear" w:color="000000" w:fill="FFE699"/>
      <w:spacing w:before="100" w:beforeAutospacing="1" w:after="100" w:afterAutospacing="1"/>
    </w:pPr>
    <w:rPr>
      <w:rFonts w:ascii="Arial" w:hAnsi="Arial" w:cs="Arial"/>
      <w:b/>
      <w:bCs/>
      <w:color w:val="000000"/>
      <w:lang w:val="es-CR" w:eastAsia="es-CR"/>
    </w:rPr>
  </w:style>
  <w:style w:type="paragraph" w:styleId="xl125" w:customStyle="1">
    <w:name w:val="xl125"/>
    <w:basedOn w:val="Normal"/>
    <w:rsid w:val="00AE74E3"/>
    <w:pPr>
      <w:pBdr>
        <w:right w:val="single" w:color="auto" w:sz="4" w:space="0"/>
      </w:pBdr>
      <w:shd w:val="clear" w:color="000000" w:fill="FFE699"/>
      <w:spacing w:before="100" w:beforeAutospacing="1" w:after="100" w:afterAutospacing="1"/>
    </w:pPr>
    <w:rPr>
      <w:rFonts w:ascii="Arial" w:hAnsi="Arial" w:cs="Arial"/>
      <w:b/>
      <w:bCs/>
      <w:lang w:val="es-CR" w:eastAsia="es-CR"/>
    </w:rPr>
  </w:style>
  <w:style w:type="paragraph" w:styleId="xl126" w:customStyle="1">
    <w:name w:val="xl126"/>
    <w:basedOn w:val="Normal"/>
    <w:rsid w:val="00AE74E3"/>
    <w:pPr>
      <w:pBdr>
        <w:lef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27" w:customStyle="1">
    <w:name w:val="xl127"/>
    <w:basedOn w:val="Normal"/>
    <w:rsid w:val="00AE74E3"/>
    <w:pPr>
      <w:pBdr>
        <w:righ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28" w:customStyle="1">
    <w:name w:val="xl128"/>
    <w:basedOn w:val="Normal"/>
    <w:rsid w:val="00AE74E3"/>
    <w:pPr>
      <w:pBdr>
        <w:lef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29" w:customStyle="1">
    <w:name w:val="xl129"/>
    <w:basedOn w:val="Normal"/>
    <w:rsid w:val="00AE74E3"/>
    <w:pPr>
      <w:shd w:val="clear" w:color="000000" w:fill="D9D9D9"/>
      <w:spacing w:before="100" w:beforeAutospacing="1" w:after="100" w:afterAutospacing="1"/>
    </w:pPr>
    <w:rPr>
      <w:rFonts w:ascii="Arial" w:hAnsi="Arial" w:cs="Arial"/>
      <w:b/>
      <w:bCs/>
      <w:color w:val="000000"/>
      <w:lang w:val="es-CR" w:eastAsia="es-CR"/>
    </w:rPr>
  </w:style>
  <w:style w:type="paragraph" w:styleId="xl130" w:customStyle="1">
    <w:name w:val="xl130"/>
    <w:basedOn w:val="Normal"/>
    <w:rsid w:val="00AE74E3"/>
    <w:pPr>
      <w:pBdr>
        <w:righ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31" w:customStyle="1">
    <w:name w:val="xl131"/>
    <w:basedOn w:val="Normal"/>
    <w:rsid w:val="00AE74E3"/>
    <w:pPr>
      <w:shd w:val="clear" w:color="000000" w:fill="D9D9D9"/>
      <w:spacing w:before="100" w:beforeAutospacing="1" w:after="100" w:afterAutospacing="1"/>
      <w:jc w:val="center"/>
    </w:pPr>
    <w:rPr>
      <w:rFonts w:ascii="Arial" w:hAnsi="Arial" w:cs="Arial"/>
      <w:b/>
      <w:bCs/>
      <w:color w:val="000000"/>
      <w:lang w:val="es-CR" w:eastAsia="es-CR"/>
    </w:rPr>
  </w:style>
  <w:style w:type="paragraph" w:styleId="xl132" w:customStyle="1">
    <w:name w:val="xl132"/>
    <w:basedOn w:val="Normal"/>
    <w:rsid w:val="00AE74E3"/>
    <w:pPr>
      <w:pBdr>
        <w:left w:val="single" w:color="auto" w:sz="4" w:space="0"/>
        <w:right w:val="single" w:color="auto" w:sz="4" w:space="0"/>
      </w:pBdr>
      <w:shd w:val="clear" w:color="000000" w:fill="D9D9D9"/>
      <w:spacing w:before="100" w:beforeAutospacing="1" w:after="100" w:afterAutospacing="1"/>
      <w:jc w:val="center"/>
    </w:pPr>
    <w:rPr>
      <w:rFonts w:ascii="Arial" w:hAnsi="Arial" w:cs="Arial"/>
      <w:b/>
      <w:bCs/>
      <w:color w:val="000000"/>
      <w:lang w:val="es-CR" w:eastAsia="es-CR"/>
    </w:rPr>
  </w:style>
  <w:style w:type="paragraph" w:styleId="xl133" w:customStyle="1">
    <w:name w:val="xl133"/>
    <w:basedOn w:val="Normal"/>
    <w:rsid w:val="00AE74E3"/>
    <w:pPr>
      <w:pBdr>
        <w:lef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34" w:customStyle="1">
    <w:name w:val="xl134"/>
    <w:basedOn w:val="Normal"/>
    <w:rsid w:val="00AE74E3"/>
    <w:pPr>
      <w:shd w:val="clear" w:color="000000" w:fill="D9D9D9"/>
      <w:spacing w:before="100" w:beforeAutospacing="1" w:after="100" w:afterAutospacing="1"/>
    </w:pPr>
    <w:rPr>
      <w:rFonts w:ascii="Arial" w:hAnsi="Arial" w:cs="Arial"/>
      <w:b/>
      <w:bCs/>
      <w:color w:val="000000"/>
      <w:lang w:val="es-CR" w:eastAsia="es-CR"/>
    </w:rPr>
  </w:style>
  <w:style w:type="paragraph" w:styleId="xl135" w:customStyle="1">
    <w:name w:val="xl135"/>
    <w:basedOn w:val="Normal"/>
    <w:rsid w:val="00AE74E3"/>
    <w:pPr>
      <w:pBdr>
        <w:lef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36" w:customStyle="1">
    <w:name w:val="xl136"/>
    <w:basedOn w:val="Normal"/>
    <w:rsid w:val="00AE74E3"/>
    <w:pPr>
      <w:pBdr>
        <w:right w:val="single" w:color="auto" w:sz="4" w:space="0"/>
      </w:pBdr>
      <w:shd w:val="clear" w:color="000000" w:fill="D9D9D9"/>
      <w:spacing w:before="100" w:beforeAutospacing="1" w:after="100" w:afterAutospacing="1"/>
    </w:pPr>
    <w:rPr>
      <w:rFonts w:ascii="Arial" w:hAnsi="Arial" w:cs="Arial"/>
      <w:b/>
      <w:bCs/>
      <w:color w:val="000000"/>
      <w:lang w:val="es-CR" w:eastAsia="es-CR"/>
    </w:rPr>
  </w:style>
  <w:style w:type="paragraph" w:styleId="xl137" w:customStyle="1">
    <w:name w:val="xl137"/>
    <w:basedOn w:val="Normal"/>
    <w:rsid w:val="00AE74E3"/>
    <w:pPr>
      <w:spacing w:before="100" w:beforeAutospacing="1" w:after="100" w:afterAutospacing="1"/>
    </w:pPr>
    <w:rPr>
      <w:rFonts w:ascii="Arial" w:hAnsi="Arial" w:cs="Arial"/>
      <w:color w:val="000000"/>
      <w:lang w:val="es-CR" w:eastAsia="es-CR"/>
    </w:rPr>
  </w:style>
  <w:style w:type="paragraph" w:styleId="xl138" w:customStyle="1">
    <w:name w:val="xl138"/>
    <w:basedOn w:val="Normal"/>
    <w:rsid w:val="00AE74E3"/>
    <w:pPr>
      <w:spacing w:before="100" w:beforeAutospacing="1" w:after="100" w:afterAutospacing="1"/>
      <w:jc w:val="right"/>
    </w:pPr>
    <w:rPr>
      <w:rFonts w:ascii="Arial" w:hAnsi="Arial" w:cs="Arial"/>
      <w:color w:val="000000"/>
      <w:lang w:val="es-CR" w:eastAsia="es-CR"/>
    </w:rPr>
  </w:style>
  <w:style w:type="paragraph" w:styleId="xl139" w:customStyle="1">
    <w:name w:val="xl139"/>
    <w:basedOn w:val="Normal"/>
    <w:rsid w:val="00AE74E3"/>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color w:val="000000"/>
      <w:lang w:val="es-CR" w:eastAsia="es-CR"/>
    </w:rPr>
  </w:style>
  <w:style w:type="paragraph" w:styleId="xl140" w:customStyle="1">
    <w:name w:val="xl140"/>
    <w:basedOn w:val="Normal"/>
    <w:rsid w:val="00AE74E3"/>
    <w:pPr>
      <w:spacing w:before="100" w:beforeAutospacing="1" w:after="100" w:afterAutospacing="1"/>
      <w:jc w:val="center"/>
    </w:pPr>
    <w:rPr>
      <w:rFonts w:ascii="Arial" w:hAnsi="Arial" w:cs="Arial"/>
      <w:b/>
      <w:bCs/>
      <w:color w:val="000000"/>
      <w:lang w:val="es-CR" w:eastAsia="es-CR"/>
    </w:rPr>
  </w:style>
  <w:style w:type="paragraph" w:styleId="xl141" w:customStyle="1">
    <w:name w:val="xl141"/>
    <w:basedOn w:val="Normal"/>
    <w:rsid w:val="00AE74E3"/>
    <w:pPr>
      <w:spacing w:before="100" w:beforeAutospacing="1" w:after="100" w:afterAutospacing="1"/>
      <w:jc w:val="center"/>
    </w:pPr>
    <w:rPr>
      <w:rFonts w:ascii="Arial" w:hAnsi="Arial" w:cs="Arial"/>
      <w:b/>
      <w:bCs/>
      <w:lang w:val="es-CR" w:eastAsia="es-CR"/>
    </w:rPr>
  </w:style>
  <w:style w:type="paragraph" w:styleId="xl142" w:customStyle="1">
    <w:name w:val="xl142"/>
    <w:basedOn w:val="Normal"/>
    <w:rsid w:val="00AE74E3"/>
    <w:pPr>
      <w:pBdr>
        <w:left w:val="single" w:color="auto" w:sz="4" w:space="0"/>
      </w:pBdr>
      <w:shd w:val="clear" w:color="000000" w:fill="FFE699"/>
      <w:spacing w:before="100" w:beforeAutospacing="1" w:after="100" w:afterAutospacing="1"/>
      <w:jc w:val="center"/>
    </w:pPr>
    <w:rPr>
      <w:rFonts w:ascii="Arial" w:hAnsi="Arial" w:cs="Arial"/>
      <w:b/>
      <w:bCs/>
      <w:color w:val="000000"/>
      <w:lang w:val="es-CR" w:eastAsia="es-CR"/>
    </w:rPr>
  </w:style>
  <w:style w:type="paragraph" w:styleId="xl143" w:customStyle="1">
    <w:name w:val="xl143"/>
    <w:basedOn w:val="Normal"/>
    <w:rsid w:val="00AE74E3"/>
    <w:pPr>
      <w:pBdr>
        <w:right w:val="single" w:color="auto" w:sz="4" w:space="0"/>
      </w:pBdr>
      <w:shd w:val="clear" w:color="000000" w:fill="FFE699"/>
      <w:spacing w:before="100" w:beforeAutospacing="1" w:after="100" w:afterAutospacing="1"/>
      <w:jc w:val="center"/>
    </w:pPr>
    <w:rPr>
      <w:rFonts w:ascii="Arial" w:hAnsi="Arial" w:cs="Arial"/>
      <w:b/>
      <w:bCs/>
      <w:color w:val="000000"/>
      <w:lang w:val="es-CR" w:eastAsia="es-CR"/>
    </w:rPr>
  </w:style>
  <w:style w:type="paragraph" w:styleId="xl144" w:customStyle="1">
    <w:name w:val="xl144"/>
    <w:basedOn w:val="Normal"/>
    <w:rsid w:val="00AE74E3"/>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lang w:val="es-CR" w:eastAsia="es-CR"/>
    </w:rPr>
  </w:style>
  <w:style w:type="paragraph" w:styleId="xl145" w:customStyle="1">
    <w:name w:val="xl145"/>
    <w:basedOn w:val="Normal"/>
    <w:rsid w:val="00AE74E3"/>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Arial" w:hAnsi="Arial" w:cs="Arial"/>
      <w:b/>
      <w:bCs/>
      <w:color w:val="000000"/>
      <w:lang w:val="es-CR" w:eastAsia="es-CR"/>
    </w:rPr>
  </w:style>
  <w:style w:type="paragraph" w:styleId="xl146" w:customStyle="1">
    <w:name w:val="xl146"/>
    <w:basedOn w:val="Normal"/>
    <w:rsid w:val="00AE74E3"/>
    <w:pPr>
      <w:pBdr>
        <w:top w:val="single" w:color="auto" w:sz="4" w:space="0"/>
        <w:left w:val="single" w:color="auto" w:sz="4" w:space="0"/>
        <w:bottom w:val="single" w:color="auto" w:sz="4" w:space="0"/>
        <w:right w:val="single" w:color="auto" w:sz="4" w:space="0"/>
      </w:pBdr>
      <w:shd w:val="clear" w:color="000000" w:fill="A9D08E"/>
      <w:spacing w:before="100" w:beforeAutospacing="1" w:after="100" w:afterAutospacing="1"/>
      <w:jc w:val="center"/>
      <w:textAlignment w:val="center"/>
    </w:pPr>
    <w:rPr>
      <w:rFonts w:ascii="Arial" w:hAnsi="Arial" w:cs="Arial"/>
      <w:b/>
      <w:bCs/>
      <w:color w:val="000000"/>
      <w:lang w:val="es-CR" w:eastAsia="es-CR"/>
    </w:rPr>
  </w:style>
  <w:style w:type="paragraph" w:styleId="Textonotaalfinal">
    <w:name w:val="endnote text"/>
    <w:basedOn w:val="Normal"/>
    <w:link w:val="TextonotaalfinalCar"/>
    <w:rsid w:val="00C92EDC"/>
    <w:rPr>
      <w:lang w:val="es-ES"/>
    </w:rPr>
  </w:style>
  <w:style w:type="character" w:styleId="TextonotaalfinalCar" w:customStyle="1">
    <w:name w:val="Texto nota al final Car"/>
    <w:basedOn w:val="Fuentedeprrafopredeter"/>
    <w:link w:val="Textonotaalfinal"/>
    <w:rsid w:val="00C92EDC"/>
    <w:rPr>
      <w:lang w:val="es-ES" w:eastAsia="es-ES"/>
    </w:rPr>
  </w:style>
  <w:style w:type="character" w:styleId="Textodelmarcadordeposicin">
    <w:name w:val="Placeholder Text"/>
    <w:basedOn w:val="Fuentedeprrafopredeter"/>
    <w:uiPriority w:val="99"/>
    <w:semiHidden/>
    <w:rsid w:val="00D04B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40">
      <w:bodyDiv w:val="1"/>
      <w:marLeft w:val="0"/>
      <w:marRight w:val="0"/>
      <w:marTop w:val="0"/>
      <w:marBottom w:val="0"/>
      <w:divBdr>
        <w:top w:val="none" w:sz="0" w:space="0" w:color="auto"/>
        <w:left w:val="none" w:sz="0" w:space="0" w:color="auto"/>
        <w:bottom w:val="none" w:sz="0" w:space="0" w:color="auto"/>
        <w:right w:val="none" w:sz="0" w:space="0" w:color="auto"/>
      </w:divBdr>
    </w:div>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12342623">
      <w:bodyDiv w:val="1"/>
      <w:marLeft w:val="0"/>
      <w:marRight w:val="0"/>
      <w:marTop w:val="0"/>
      <w:marBottom w:val="0"/>
      <w:divBdr>
        <w:top w:val="none" w:sz="0" w:space="0" w:color="auto"/>
        <w:left w:val="none" w:sz="0" w:space="0" w:color="auto"/>
        <w:bottom w:val="none" w:sz="0" w:space="0" w:color="auto"/>
        <w:right w:val="none" w:sz="0" w:space="0" w:color="auto"/>
      </w:divBdr>
    </w:div>
    <w:div w:id="13385110">
      <w:bodyDiv w:val="1"/>
      <w:marLeft w:val="0"/>
      <w:marRight w:val="0"/>
      <w:marTop w:val="0"/>
      <w:marBottom w:val="0"/>
      <w:divBdr>
        <w:top w:val="none" w:sz="0" w:space="0" w:color="auto"/>
        <w:left w:val="none" w:sz="0" w:space="0" w:color="auto"/>
        <w:bottom w:val="none" w:sz="0" w:space="0" w:color="auto"/>
        <w:right w:val="none" w:sz="0" w:space="0" w:color="auto"/>
      </w:divBdr>
    </w:div>
    <w:div w:id="14160661">
      <w:bodyDiv w:val="1"/>
      <w:marLeft w:val="0"/>
      <w:marRight w:val="0"/>
      <w:marTop w:val="0"/>
      <w:marBottom w:val="0"/>
      <w:divBdr>
        <w:top w:val="none" w:sz="0" w:space="0" w:color="auto"/>
        <w:left w:val="none" w:sz="0" w:space="0" w:color="auto"/>
        <w:bottom w:val="none" w:sz="0" w:space="0" w:color="auto"/>
        <w:right w:val="none" w:sz="0" w:space="0" w:color="auto"/>
      </w:divBdr>
    </w:div>
    <w:div w:id="20742104">
      <w:bodyDiv w:val="1"/>
      <w:marLeft w:val="0"/>
      <w:marRight w:val="0"/>
      <w:marTop w:val="0"/>
      <w:marBottom w:val="0"/>
      <w:divBdr>
        <w:top w:val="none" w:sz="0" w:space="0" w:color="auto"/>
        <w:left w:val="none" w:sz="0" w:space="0" w:color="auto"/>
        <w:bottom w:val="none" w:sz="0" w:space="0" w:color="auto"/>
        <w:right w:val="none" w:sz="0" w:space="0" w:color="auto"/>
      </w:divBdr>
    </w:div>
    <w:div w:id="22678032">
      <w:bodyDiv w:val="1"/>
      <w:marLeft w:val="0"/>
      <w:marRight w:val="0"/>
      <w:marTop w:val="0"/>
      <w:marBottom w:val="0"/>
      <w:divBdr>
        <w:top w:val="none" w:sz="0" w:space="0" w:color="auto"/>
        <w:left w:val="none" w:sz="0" w:space="0" w:color="auto"/>
        <w:bottom w:val="none" w:sz="0" w:space="0" w:color="auto"/>
        <w:right w:val="none" w:sz="0" w:space="0" w:color="auto"/>
      </w:divBdr>
    </w:div>
    <w:div w:id="23097067">
      <w:bodyDiv w:val="1"/>
      <w:marLeft w:val="0"/>
      <w:marRight w:val="0"/>
      <w:marTop w:val="0"/>
      <w:marBottom w:val="0"/>
      <w:divBdr>
        <w:top w:val="none" w:sz="0" w:space="0" w:color="auto"/>
        <w:left w:val="none" w:sz="0" w:space="0" w:color="auto"/>
        <w:bottom w:val="none" w:sz="0" w:space="0" w:color="auto"/>
        <w:right w:val="none" w:sz="0" w:space="0" w:color="auto"/>
      </w:divBdr>
    </w:div>
    <w:div w:id="30810477">
      <w:bodyDiv w:val="1"/>
      <w:marLeft w:val="0"/>
      <w:marRight w:val="0"/>
      <w:marTop w:val="0"/>
      <w:marBottom w:val="0"/>
      <w:divBdr>
        <w:top w:val="none" w:sz="0" w:space="0" w:color="auto"/>
        <w:left w:val="none" w:sz="0" w:space="0" w:color="auto"/>
        <w:bottom w:val="none" w:sz="0" w:space="0" w:color="auto"/>
        <w:right w:val="none" w:sz="0" w:space="0" w:color="auto"/>
      </w:divBdr>
    </w:div>
    <w:div w:id="32462189">
      <w:bodyDiv w:val="1"/>
      <w:marLeft w:val="0"/>
      <w:marRight w:val="0"/>
      <w:marTop w:val="0"/>
      <w:marBottom w:val="0"/>
      <w:divBdr>
        <w:top w:val="none" w:sz="0" w:space="0" w:color="auto"/>
        <w:left w:val="none" w:sz="0" w:space="0" w:color="auto"/>
        <w:bottom w:val="none" w:sz="0" w:space="0" w:color="auto"/>
        <w:right w:val="none" w:sz="0" w:space="0" w:color="auto"/>
      </w:divBdr>
    </w:div>
    <w:div w:id="33818691">
      <w:bodyDiv w:val="1"/>
      <w:marLeft w:val="0"/>
      <w:marRight w:val="0"/>
      <w:marTop w:val="0"/>
      <w:marBottom w:val="0"/>
      <w:divBdr>
        <w:top w:val="none" w:sz="0" w:space="0" w:color="auto"/>
        <w:left w:val="none" w:sz="0" w:space="0" w:color="auto"/>
        <w:bottom w:val="none" w:sz="0" w:space="0" w:color="auto"/>
        <w:right w:val="none" w:sz="0" w:space="0" w:color="auto"/>
      </w:divBdr>
    </w:div>
    <w:div w:id="34545654">
      <w:bodyDiv w:val="1"/>
      <w:marLeft w:val="0"/>
      <w:marRight w:val="0"/>
      <w:marTop w:val="0"/>
      <w:marBottom w:val="0"/>
      <w:divBdr>
        <w:top w:val="none" w:sz="0" w:space="0" w:color="auto"/>
        <w:left w:val="none" w:sz="0" w:space="0" w:color="auto"/>
        <w:bottom w:val="none" w:sz="0" w:space="0" w:color="auto"/>
        <w:right w:val="none" w:sz="0" w:space="0" w:color="auto"/>
      </w:divBdr>
    </w:div>
    <w:div w:id="39911450">
      <w:bodyDiv w:val="1"/>
      <w:marLeft w:val="0"/>
      <w:marRight w:val="0"/>
      <w:marTop w:val="0"/>
      <w:marBottom w:val="0"/>
      <w:divBdr>
        <w:top w:val="none" w:sz="0" w:space="0" w:color="auto"/>
        <w:left w:val="none" w:sz="0" w:space="0" w:color="auto"/>
        <w:bottom w:val="none" w:sz="0" w:space="0" w:color="auto"/>
        <w:right w:val="none" w:sz="0" w:space="0" w:color="auto"/>
      </w:divBdr>
    </w:div>
    <w:div w:id="39978336">
      <w:bodyDiv w:val="1"/>
      <w:marLeft w:val="0"/>
      <w:marRight w:val="0"/>
      <w:marTop w:val="0"/>
      <w:marBottom w:val="0"/>
      <w:divBdr>
        <w:top w:val="none" w:sz="0" w:space="0" w:color="auto"/>
        <w:left w:val="none" w:sz="0" w:space="0" w:color="auto"/>
        <w:bottom w:val="none" w:sz="0" w:space="0" w:color="auto"/>
        <w:right w:val="none" w:sz="0" w:space="0" w:color="auto"/>
      </w:divBdr>
    </w:div>
    <w:div w:id="43144653">
      <w:bodyDiv w:val="1"/>
      <w:marLeft w:val="0"/>
      <w:marRight w:val="0"/>
      <w:marTop w:val="0"/>
      <w:marBottom w:val="0"/>
      <w:divBdr>
        <w:top w:val="none" w:sz="0" w:space="0" w:color="auto"/>
        <w:left w:val="none" w:sz="0" w:space="0" w:color="auto"/>
        <w:bottom w:val="none" w:sz="0" w:space="0" w:color="auto"/>
        <w:right w:val="none" w:sz="0" w:space="0" w:color="auto"/>
      </w:divBdr>
    </w:div>
    <w:div w:id="45111752">
      <w:bodyDiv w:val="1"/>
      <w:marLeft w:val="0"/>
      <w:marRight w:val="0"/>
      <w:marTop w:val="0"/>
      <w:marBottom w:val="0"/>
      <w:divBdr>
        <w:top w:val="none" w:sz="0" w:space="0" w:color="auto"/>
        <w:left w:val="none" w:sz="0" w:space="0" w:color="auto"/>
        <w:bottom w:val="none" w:sz="0" w:space="0" w:color="auto"/>
        <w:right w:val="none" w:sz="0" w:space="0" w:color="auto"/>
      </w:divBdr>
    </w:div>
    <w:div w:id="56174842">
      <w:bodyDiv w:val="1"/>
      <w:marLeft w:val="0"/>
      <w:marRight w:val="0"/>
      <w:marTop w:val="0"/>
      <w:marBottom w:val="0"/>
      <w:divBdr>
        <w:top w:val="none" w:sz="0" w:space="0" w:color="auto"/>
        <w:left w:val="none" w:sz="0" w:space="0" w:color="auto"/>
        <w:bottom w:val="none" w:sz="0" w:space="0" w:color="auto"/>
        <w:right w:val="none" w:sz="0" w:space="0" w:color="auto"/>
      </w:divBdr>
    </w:div>
    <w:div w:id="61605946">
      <w:bodyDiv w:val="1"/>
      <w:marLeft w:val="0"/>
      <w:marRight w:val="0"/>
      <w:marTop w:val="0"/>
      <w:marBottom w:val="0"/>
      <w:divBdr>
        <w:top w:val="none" w:sz="0" w:space="0" w:color="auto"/>
        <w:left w:val="none" w:sz="0" w:space="0" w:color="auto"/>
        <w:bottom w:val="none" w:sz="0" w:space="0" w:color="auto"/>
        <w:right w:val="none" w:sz="0" w:space="0" w:color="auto"/>
      </w:divBdr>
    </w:div>
    <w:div w:id="62024364">
      <w:bodyDiv w:val="1"/>
      <w:marLeft w:val="0"/>
      <w:marRight w:val="0"/>
      <w:marTop w:val="0"/>
      <w:marBottom w:val="0"/>
      <w:divBdr>
        <w:top w:val="none" w:sz="0" w:space="0" w:color="auto"/>
        <w:left w:val="none" w:sz="0" w:space="0" w:color="auto"/>
        <w:bottom w:val="none" w:sz="0" w:space="0" w:color="auto"/>
        <w:right w:val="none" w:sz="0" w:space="0" w:color="auto"/>
      </w:divBdr>
    </w:div>
    <w:div w:id="70203743">
      <w:bodyDiv w:val="1"/>
      <w:marLeft w:val="0"/>
      <w:marRight w:val="0"/>
      <w:marTop w:val="0"/>
      <w:marBottom w:val="0"/>
      <w:divBdr>
        <w:top w:val="none" w:sz="0" w:space="0" w:color="auto"/>
        <w:left w:val="none" w:sz="0" w:space="0" w:color="auto"/>
        <w:bottom w:val="none" w:sz="0" w:space="0" w:color="auto"/>
        <w:right w:val="none" w:sz="0" w:space="0" w:color="auto"/>
      </w:divBdr>
    </w:div>
    <w:div w:id="76632703">
      <w:bodyDiv w:val="1"/>
      <w:marLeft w:val="0"/>
      <w:marRight w:val="0"/>
      <w:marTop w:val="0"/>
      <w:marBottom w:val="0"/>
      <w:divBdr>
        <w:top w:val="none" w:sz="0" w:space="0" w:color="auto"/>
        <w:left w:val="none" w:sz="0" w:space="0" w:color="auto"/>
        <w:bottom w:val="none" w:sz="0" w:space="0" w:color="auto"/>
        <w:right w:val="none" w:sz="0" w:space="0" w:color="auto"/>
      </w:divBdr>
    </w:div>
    <w:div w:id="81417954">
      <w:bodyDiv w:val="1"/>
      <w:marLeft w:val="0"/>
      <w:marRight w:val="0"/>
      <w:marTop w:val="0"/>
      <w:marBottom w:val="0"/>
      <w:divBdr>
        <w:top w:val="none" w:sz="0" w:space="0" w:color="auto"/>
        <w:left w:val="none" w:sz="0" w:space="0" w:color="auto"/>
        <w:bottom w:val="none" w:sz="0" w:space="0" w:color="auto"/>
        <w:right w:val="none" w:sz="0" w:space="0" w:color="auto"/>
      </w:divBdr>
    </w:div>
    <w:div w:id="98844360">
      <w:bodyDiv w:val="1"/>
      <w:marLeft w:val="0"/>
      <w:marRight w:val="0"/>
      <w:marTop w:val="0"/>
      <w:marBottom w:val="0"/>
      <w:divBdr>
        <w:top w:val="none" w:sz="0" w:space="0" w:color="auto"/>
        <w:left w:val="none" w:sz="0" w:space="0" w:color="auto"/>
        <w:bottom w:val="none" w:sz="0" w:space="0" w:color="auto"/>
        <w:right w:val="none" w:sz="0" w:space="0" w:color="auto"/>
      </w:divBdr>
    </w:div>
    <w:div w:id="109982577">
      <w:bodyDiv w:val="1"/>
      <w:marLeft w:val="0"/>
      <w:marRight w:val="0"/>
      <w:marTop w:val="0"/>
      <w:marBottom w:val="0"/>
      <w:divBdr>
        <w:top w:val="none" w:sz="0" w:space="0" w:color="auto"/>
        <w:left w:val="none" w:sz="0" w:space="0" w:color="auto"/>
        <w:bottom w:val="none" w:sz="0" w:space="0" w:color="auto"/>
        <w:right w:val="none" w:sz="0" w:space="0" w:color="auto"/>
      </w:divBdr>
    </w:div>
    <w:div w:id="111292212">
      <w:bodyDiv w:val="1"/>
      <w:marLeft w:val="0"/>
      <w:marRight w:val="0"/>
      <w:marTop w:val="0"/>
      <w:marBottom w:val="0"/>
      <w:divBdr>
        <w:top w:val="none" w:sz="0" w:space="0" w:color="auto"/>
        <w:left w:val="none" w:sz="0" w:space="0" w:color="auto"/>
        <w:bottom w:val="none" w:sz="0" w:space="0" w:color="auto"/>
        <w:right w:val="none" w:sz="0" w:space="0" w:color="auto"/>
      </w:divBdr>
    </w:div>
    <w:div w:id="112529104">
      <w:bodyDiv w:val="1"/>
      <w:marLeft w:val="0"/>
      <w:marRight w:val="0"/>
      <w:marTop w:val="0"/>
      <w:marBottom w:val="0"/>
      <w:divBdr>
        <w:top w:val="none" w:sz="0" w:space="0" w:color="auto"/>
        <w:left w:val="none" w:sz="0" w:space="0" w:color="auto"/>
        <w:bottom w:val="none" w:sz="0" w:space="0" w:color="auto"/>
        <w:right w:val="none" w:sz="0" w:space="0" w:color="auto"/>
      </w:divBdr>
    </w:div>
    <w:div w:id="115414893">
      <w:bodyDiv w:val="1"/>
      <w:marLeft w:val="0"/>
      <w:marRight w:val="0"/>
      <w:marTop w:val="0"/>
      <w:marBottom w:val="0"/>
      <w:divBdr>
        <w:top w:val="none" w:sz="0" w:space="0" w:color="auto"/>
        <w:left w:val="none" w:sz="0" w:space="0" w:color="auto"/>
        <w:bottom w:val="none" w:sz="0" w:space="0" w:color="auto"/>
        <w:right w:val="none" w:sz="0" w:space="0" w:color="auto"/>
      </w:divBdr>
    </w:div>
    <w:div w:id="115877488">
      <w:bodyDiv w:val="1"/>
      <w:marLeft w:val="0"/>
      <w:marRight w:val="0"/>
      <w:marTop w:val="0"/>
      <w:marBottom w:val="0"/>
      <w:divBdr>
        <w:top w:val="none" w:sz="0" w:space="0" w:color="auto"/>
        <w:left w:val="none" w:sz="0" w:space="0" w:color="auto"/>
        <w:bottom w:val="none" w:sz="0" w:space="0" w:color="auto"/>
        <w:right w:val="none" w:sz="0" w:space="0" w:color="auto"/>
      </w:divBdr>
    </w:div>
    <w:div w:id="126777771">
      <w:bodyDiv w:val="1"/>
      <w:marLeft w:val="0"/>
      <w:marRight w:val="0"/>
      <w:marTop w:val="0"/>
      <w:marBottom w:val="0"/>
      <w:divBdr>
        <w:top w:val="none" w:sz="0" w:space="0" w:color="auto"/>
        <w:left w:val="none" w:sz="0" w:space="0" w:color="auto"/>
        <w:bottom w:val="none" w:sz="0" w:space="0" w:color="auto"/>
        <w:right w:val="none" w:sz="0" w:space="0" w:color="auto"/>
      </w:divBdr>
    </w:div>
    <w:div w:id="127745961">
      <w:bodyDiv w:val="1"/>
      <w:marLeft w:val="0"/>
      <w:marRight w:val="0"/>
      <w:marTop w:val="0"/>
      <w:marBottom w:val="0"/>
      <w:divBdr>
        <w:top w:val="none" w:sz="0" w:space="0" w:color="auto"/>
        <w:left w:val="none" w:sz="0" w:space="0" w:color="auto"/>
        <w:bottom w:val="none" w:sz="0" w:space="0" w:color="auto"/>
        <w:right w:val="none" w:sz="0" w:space="0" w:color="auto"/>
      </w:divBdr>
    </w:div>
    <w:div w:id="139151078">
      <w:bodyDiv w:val="1"/>
      <w:marLeft w:val="0"/>
      <w:marRight w:val="0"/>
      <w:marTop w:val="0"/>
      <w:marBottom w:val="0"/>
      <w:divBdr>
        <w:top w:val="none" w:sz="0" w:space="0" w:color="auto"/>
        <w:left w:val="none" w:sz="0" w:space="0" w:color="auto"/>
        <w:bottom w:val="none" w:sz="0" w:space="0" w:color="auto"/>
        <w:right w:val="none" w:sz="0" w:space="0" w:color="auto"/>
      </w:divBdr>
    </w:div>
    <w:div w:id="140856240">
      <w:bodyDiv w:val="1"/>
      <w:marLeft w:val="0"/>
      <w:marRight w:val="0"/>
      <w:marTop w:val="0"/>
      <w:marBottom w:val="0"/>
      <w:divBdr>
        <w:top w:val="none" w:sz="0" w:space="0" w:color="auto"/>
        <w:left w:val="none" w:sz="0" w:space="0" w:color="auto"/>
        <w:bottom w:val="none" w:sz="0" w:space="0" w:color="auto"/>
        <w:right w:val="none" w:sz="0" w:space="0" w:color="auto"/>
      </w:divBdr>
    </w:div>
    <w:div w:id="141241928">
      <w:bodyDiv w:val="1"/>
      <w:marLeft w:val="0"/>
      <w:marRight w:val="0"/>
      <w:marTop w:val="0"/>
      <w:marBottom w:val="0"/>
      <w:divBdr>
        <w:top w:val="none" w:sz="0" w:space="0" w:color="auto"/>
        <w:left w:val="none" w:sz="0" w:space="0" w:color="auto"/>
        <w:bottom w:val="none" w:sz="0" w:space="0" w:color="auto"/>
        <w:right w:val="none" w:sz="0" w:space="0" w:color="auto"/>
      </w:divBdr>
    </w:div>
    <w:div w:id="144394300">
      <w:bodyDiv w:val="1"/>
      <w:marLeft w:val="0"/>
      <w:marRight w:val="0"/>
      <w:marTop w:val="0"/>
      <w:marBottom w:val="0"/>
      <w:divBdr>
        <w:top w:val="none" w:sz="0" w:space="0" w:color="auto"/>
        <w:left w:val="none" w:sz="0" w:space="0" w:color="auto"/>
        <w:bottom w:val="none" w:sz="0" w:space="0" w:color="auto"/>
        <w:right w:val="none" w:sz="0" w:space="0" w:color="auto"/>
      </w:divBdr>
    </w:div>
    <w:div w:id="147017578">
      <w:bodyDiv w:val="1"/>
      <w:marLeft w:val="0"/>
      <w:marRight w:val="0"/>
      <w:marTop w:val="0"/>
      <w:marBottom w:val="0"/>
      <w:divBdr>
        <w:top w:val="none" w:sz="0" w:space="0" w:color="auto"/>
        <w:left w:val="none" w:sz="0" w:space="0" w:color="auto"/>
        <w:bottom w:val="none" w:sz="0" w:space="0" w:color="auto"/>
        <w:right w:val="none" w:sz="0" w:space="0" w:color="auto"/>
      </w:divBdr>
    </w:div>
    <w:div w:id="153182280">
      <w:bodyDiv w:val="1"/>
      <w:marLeft w:val="0"/>
      <w:marRight w:val="0"/>
      <w:marTop w:val="0"/>
      <w:marBottom w:val="0"/>
      <w:divBdr>
        <w:top w:val="none" w:sz="0" w:space="0" w:color="auto"/>
        <w:left w:val="none" w:sz="0" w:space="0" w:color="auto"/>
        <w:bottom w:val="none" w:sz="0" w:space="0" w:color="auto"/>
        <w:right w:val="none" w:sz="0" w:space="0" w:color="auto"/>
      </w:divBdr>
    </w:div>
    <w:div w:id="155459655">
      <w:bodyDiv w:val="1"/>
      <w:marLeft w:val="0"/>
      <w:marRight w:val="0"/>
      <w:marTop w:val="0"/>
      <w:marBottom w:val="0"/>
      <w:divBdr>
        <w:top w:val="none" w:sz="0" w:space="0" w:color="auto"/>
        <w:left w:val="none" w:sz="0" w:space="0" w:color="auto"/>
        <w:bottom w:val="none" w:sz="0" w:space="0" w:color="auto"/>
        <w:right w:val="none" w:sz="0" w:space="0" w:color="auto"/>
      </w:divBdr>
    </w:div>
    <w:div w:id="190144064">
      <w:bodyDiv w:val="1"/>
      <w:marLeft w:val="0"/>
      <w:marRight w:val="0"/>
      <w:marTop w:val="0"/>
      <w:marBottom w:val="0"/>
      <w:divBdr>
        <w:top w:val="none" w:sz="0" w:space="0" w:color="auto"/>
        <w:left w:val="none" w:sz="0" w:space="0" w:color="auto"/>
        <w:bottom w:val="none" w:sz="0" w:space="0" w:color="auto"/>
        <w:right w:val="none" w:sz="0" w:space="0" w:color="auto"/>
      </w:divBdr>
    </w:div>
    <w:div w:id="193887610">
      <w:bodyDiv w:val="1"/>
      <w:marLeft w:val="0"/>
      <w:marRight w:val="0"/>
      <w:marTop w:val="0"/>
      <w:marBottom w:val="0"/>
      <w:divBdr>
        <w:top w:val="none" w:sz="0" w:space="0" w:color="auto"/>
        <w:left w:val="none" w:sz="0" w:space="0" w:color="auto"/>
        <w:bottom w:val="none" w:sz="0" w:space="0" w:color="auto"/>
        <w:right w:val="none" w:sz="0" w:space="0" w:color="auto"/>
      </w:divBdr>
    </w:div>
    <w:div w:id="197934286">
      <w:bodyDiv w:val="1"/>
      <w:marLeft w:val="0"/>
      <w:marRight w:val="0"/>
      <w:marTop w:val="0"/>
      <w:marBottom w:val="0"/>
      <w:divBdr>
        <w:top w:val="none" w:sz="0" w:space="0" w:color="auto"/>
        <w:left w:val="none" w:sz="0" w:space="0" w:color="auto"/>
        <w:bottom w:val="none" w:sz="0" w:space="0" w:color="auto"/>
        <w:right w:val="none" w:sz="0" w:space="0" w:color="auto"/>
      </w:divBdr>
    </w:div>
    <w:div w:id="201014513">
      <w:bodyDiv w:val="1"/>
      <w:marLeft w:val="0"/>
      <w:marRight w:val="0"/>
      <w:marTop w:val="0"/>
      <w:marBottom w:val="0"/>
      <w:divBdr>
        <w:top w:val="none" w:sz="0" w:space="0" w:color="auto"/>
        <w:left w:val="none" w:sz="0" w:space="0" w:color="auto"/>
        <w:bottom w:val="none" w:sz="0" w:space="0" w:color="auto"/>
        <w:right w:val="none" w:sz="0" w:space="0" w:color="auto"/>
      </w:divBdr>
    </w:div>
    <w:div w:id="209997776">
      <w:bodyDiv w:val="1"/>
      <w:marLeft w:val="0"/>
      <w:marRight w:val="0"/>
      <w:marTop w:val="0"/>
      <w:marBottom w:val="0"/>
      <w:divBdr>
        <w:top w:val="none" w:sz="0" w:space="0" w:color="auto"/>
        <w:left w:val="none" w:sz="0" w:space="0" w:color="auto"/>
        <w:bottom w:val="none" w:sz="0" w:space="0" w:color="auto"/>
        <w:right w:val="none" w:sz="0" w:space="0" w:color="auto"/>
      </w:divBdr>
    </w:div>
    <w:div w:id="214318755">
      <w:bodyDiv w:val="1"/>
      <w:marLeft w:val="0"/>
      <w:marRight w:val="0"/>
      <w:marTop w:val="0"/>
      <w:marBottom w:val="0"/>
      <w:divBdr>
        <w:top w:val="none" w:sz="0" w:space="0" w:color="auto"/>
        <w:left w:val="none" w:sz="0" w:space="0" w:color="auto"/>
        <w:bottom w:val="none" w:sz="0" w:space="0" w:color="auto"/>
        <w:right w:val="none" w:sz="0" w:space="0" w:color="auto"/>
      </w:divBdr>
    </w:div>
    <w:div w:id="216280440">
      <w:bodyDiv w:val="1"/>
      <w:marLeft w:val="0"/>
      <w:marRight w:val="0"/>
      <w:marTop w:val="0"/>
      <w:marBottom w:val="0"/>
      <w:divBdr>
        <w:top w:val="none" w:sz="0" w:space="0" w:color="auto"/>
        <w:left w:val="none" w:sz="0" w:space="0" w:color="auto"/>
        <w:bottom w:val="none" w:sz="0" w:space="0" w:color="auto"/>
        <w:right w:val="none" w:sz="0" w:space="0" w:color="auto"/>
      </w:divBdr>
    </w:div>
    <w:div w:id="233976745">
      <w:bodyDiv w:val="1"/>
      <w:marLeft w:val="0"/>
      <w:marRight w:val="0"/>
      <w:marTop w:val="0"/>
      <w:marBottom w:val="0"/>
      <w:divBdr>
        <w:top w:val="none" w:sz="0" w:space="0" w:color="auto"/>
        <w:left w:val="none" w:sz="0" w:space="0" w:color="auto"/>
        <w:bottom w:val="none" w:sz="0" w:space="0" w:color="auto"/>
        <w:right w:val="none" w:sz="0" w:space="0" w:color="auto"/>
      </w:divBdr>
    </w:div>
    <w:div w:id="237710137">
      <w:bodyDiv w:val="1"/>
      <w:marLeft w:val="0"/>
      <w:marRight w:val="0"/>
      <w:marTop w:val="0"/>
      <w:marBottom w:val="0"/>
      <w:divBdr>
        <w:top w:val="none" w:sz="0" w:space="0" w:color="auto"/>
        <w:left w:val="none" w:sz="0" w:space="0" w:color="auto"/>
        <w:bottom w:val="none" w:sz="0" w:space="0" w:color="auto"/>
        <w:right w:val="none" w:sz="0" w:space="0" w:color="auto"/>
      </w:divBdr>
    </w:div>
    <w:div w:id="260377622">
      <w:bodyDiv w:val="1"/>
      <w:marLeft w:val="0"/>
      <w:marRight w:val="0"/>
      <w:marTop w:val="0"/>
      <w:marBottom w:val="0"/>
      <w:divBdr>
        <w:top w:val="none" w:sz="0" w:space="0" w:color="auto"/>
        <w:left w:val="none" w:sz="0" w:space="0" w:color="auto"/>
        <w:bottom w:val="none" w:sz="0" w:space="0" w:color="auto"/>
        <w:right w:val="none" w:sz="0" w:space="0" w:color="auto"/>
      </w:divBdr>
    </w:div>
    <w:div w:id="267809955">
      <w:bodyDiv w:val="1"/>
      <w:marLeft w:val="0"/>
      <w:marRight w:val="0"/>
      <w:marTop w:val="0"/>
      <w:marBottom w:val="0"/>
      <w:divBdr>
        <w:top w:val="none" w:sz="0" w:space="0" w:color="auto"/>
        <w:left w:val="none" w:sz="0" w:space="0" w:color="auto"/>
        <w:bottom w:val="none" w:sz="0" w:space="0" w:color="auto"/>
        <w:right w:val="none" w:sz="0" w:space="0" w:color="auto"/>
      </w:divBdr>
    </w:div>
    <w:div w:id="271019401">
      <w:bodyDiv w:val="1"/>
      <w:marLeft w:val="0"/>
      <w:marRight w:val="0"/>
      <w:marTop w:val="0"/>
      <w:marBottom w:val="0"/>
      <w:divBdr>
        <w:top w:val="none" w:sz="0" w:space="0" w:color="auto"/>
        <w:left w:val="none" w:sz="0" w:space="0" w:color="auto"/>
        <w:bottom w:val="none" w:sz="0" w:space="0" w:color="auto"/>
        <w:right w:val="none" w:sz="0" w:space="0" w:color="auto"/>
      </w:divBdr>
    </w:div>
    <w:div w:id="275135295">
      <w:bodyDiv w:val="1"/>
      <w:marLeft w:val="0"/>
      <w:marRight w:val="0"/>
      <w:marTop w:val="0"/>
      <w:marBottom w:val="0"/>
      <w:divBdr>
        <w:top w:val="none" w:sz="0" w:space="0" w:color="auto"/>
        <w:left w:val="none" w:sz="0" w:space="0" w:color="auto"/>
        <w:bottom w:val="none" w:sz="0" w:space="0" w:color="auto"/>
        <w:right w:val="none" w:sz="0" w:space="0" w:color="auto"/>
      </w:divBdr>
    </w:div>
    <w:div w:id="286203182">
      <w:bodyDiv w:val="1"/>
      <w:marLeft w:val="0"/>
      <w:marRight w:val="0"/>
      <w:marTop w:val="0"/>
      <w:marBottom w:val="0"/>
      <w:divBdr>
        <w:top w:val="none" w:sz="0" w:space="0" w:color="auto"/>
        <w:left w:val="none" w:sz="0" w:space="0" w:color="auto"/>
        <w:bottom w:val="none" w:sz="0" w:space="0" w:color="auto"/>
        <w:right w:val="none" w:sz="0" w:space="0" w:color="auto"/>
      </w:divBdr>
    </w:div>
    <w:div w:id="288631773">
      <w:bodyDiv w:val="1"/>
      <w:marLeft w:val="0"/>
      <w:marRight w:val="0"/>
      <w:marTop w:val="0"/>
      <w:marBottom w:val="0"/>
      <w:divBdr>
        <w:top w:val="none" w:sz="0" w:space="0" w:color="auto"/>
        <w:left w:val="none" w:sz="0" w:space="0" w:color="auto"/>
        <w:bottom w:val="none" w:sz="0" w:space="0" w:color="auto"/>
        <w:right w:val="none" w:sz="0" w:space="0" w:color="auto"/>
      </w:divBdr>
    </w:div>
    <w:div w:id="290356961">
      <w:bodyDiv w:val="1"/>
      <w:marLeft w:val="0"/>
      <w:marRight w:val="0"/>
      <w:marTop w:val="0"/>
      <w:marBottom w:val="0"/>
      <w:divBdr>
        <w:top w:val="none" w:sz="0" w:space="0" w:color="auto"/>
        <w:left w:val="none" w:sz="0" w:space="0" w:color="auto"/>
        <w:bottom w:val="none" w:sz="0" w:space="0" w:color="auto"/>
        <w:right w:val="none" w:sz="0" w:space="0" w:color="auto"/>
      </w:divBdr>
    </w:div>
    <w:div w:id="296498757">
      <w:bodyDiv w:val="1"/>
      <w:marLeft w:val="0"/>
      <w:marRight w:val="0"/>
      <w:marTop w:val="0"/>
      <w:marBottom w:val="0"/>
      <w:divBdr>
        <w:top w:val="none" w:sz="0" w:space="0" w:color="auto"/>
        <w:left w:val="none" w:sz="0" w:space="0" w:color="auto"/>
        <w:bottom w:val="none" w:sz="0" w:space="0" w:color="auto"/>
        <w:right w:val="none" w:sz="0" w:space="0" w:color="auto"/>
      </w:divBdr>
    </w:div>
    <w:div w:id="296684432">
      <w:bodyDiv w:val="1"/>
      <w:marLeft w:val="0"/>
      <w:marRight w:val="0"/>
      <w:marTop w:val="0"/>
      <w:marBottom w:val="0"/>
      <w:divBdr>
        <w:top w:val="none" w:sz="0" w:space="0" w:color="auto"/>
        <w:left w:val="none" w:sz="0" w:space="0" w:color="auto"/>
        <w:bottom w:val="none" w:sz="0" w:space="0" w:color="auto"/>
        <w:right w:val="none" w:sz="0" w:space="0" w:color="auto"/>
      </w:divBdr>
    </w:div>
    <w:div w:id="305814741">
      <w:bodyDiv w:val="1"/>
      <w:marLeft w:val="0"/>
      <w:marRight w:val="0"/>
      <w:marTop w:val="0"/>
      <w:marBottom w:val="0"/>
      <w:divBdr>
        <w:top w:val="none" w:sz="0" w:space="0" w:color="auto"/>
        <w:left w:val="none" w:sz="0" w:space="0" w:color="auto"/>
        <w:bottom w:val="none" w:sz="0" w:space="0" w:color="auto"/>
        <w:right w:val="none" w:sz="0" w:space="0" w:color="auto"/>
      </w:divBdr>
    </w:div>
    <w:div w:id="312411815">
      <w:bodyDiv w:val="1"/>
      <w:marLeft w:val="0"/>
      <w:marRight w:val="0"/>
      <w:marTop w:val="0"/>
      <w:marBottom w:val="0"/>
      <w:divBdr>
        <w:top w:val="none" w:sz="0" w:space="0" w:color="auto"/>
        <w:left w:val="none" w:sz="0" w:space="0" w:color="auto"/>
        <w:bottom w:val="none" w:sz="0" w:space="0" w:color="auto"/>
        <w:right w:val="none" w:sz="0" w:space="0" w:color="auto"/>
      </w:divBdr>
    </w:div>
    <w:div w:id="324018200">
      <w:bodyDiv w:val="1"/>
      <w:marLeft w:val="0"/>
      <w:marRight w:val="0"/>
      <w:marTop w:val="0"/>
      <w:marBottom w:val="0"/>
      <w:divBdr>
        <w:top w:val="none" w:sz="0" w:space="0" w:color="auto"/>
        <w:left w:val="none" w:sz="0" w:space="0" w:color="auto"/>
        <w:bottom w:val="none" w:sz="0" w:space="0" w:color="auto"/>
        <w:right w:val="none" w:sz="0" w:space="0" w:color="auto"/>
      </w:divBdr>
    </w:div>
    <w:div w:id="325941978">
      <w:bodyDiv w:val="1"/>
      <w:marLeft w:val="0"/>
      <w:marRight w:val="0"/>
      <w:marTop w:val="0"/>
      <w:marBottom w:val="0"/>
      <w:divBdr>
        <w:top w:val="none" w:sz="0" w:space="0" w:color="auto"/>
        <w:left w:val="none" w:sz="0" w:space="0" w:color="auto"/>
        <w:bottom w:val="none" w:sz="0" w:space="0" w:color="auto"/>
        <w:right w:val="none" w:sz="0" w:space="0" w:color="auto"/>
      </w:divBdr>
    </w:div>
    <w:div w:id="327369582">
      <w:bodyDiv w:val="1"/>
      <w:marLeft w:val="0"/>
      <w:marRight w:val="0"/>
      <w:marTop w:val="0"/>
      <w:marBottom w:val="0"/>
      <w:divBdr>
        <w:top w:val="none" w:sz="0" w:space="0" w:color="auto"/>
        <w:left w:val="none" w:sz="0" w:space="0" w:color="auto"/>
        <w:bottom w:val="none" w:sz="0" w:space="0" w:color="auto"/>
        <w:right w:val="none" w:sz="0" w:space="0" w:color="auto"/>
      </w:divBdr>
      <w:divsChild>
        <w:div w:id="165941366">
          <w:marLeft w:val="0"/>
          <w:marRight w:val="0"/>
          <w:marTop w:val="0"/>
          <w:marBottom w:val="0"/>
          <w:divBdr>
            <w:top w:val="none" w:sz="0" w:space="0" w:color="auto"/>
            <w:left w:val="none" w:sz="0" w:space="0" w:color="auto"/>
            <w:bottom w:val="none" w:sz="0" w:space="0" w:color="auto"/>
            <w:right w:val="none" w:sz="0" w:space="0" w:color="auto"/>
          </w:divBdr>
        </w:div>
        <w:div w:id="2136289009">
          <w:marLeft w:val="0"/>
          <w:marRight w:val="0"/>
          <w:marTop w:val="0"/>
          <w:marBottom w:val="0"/>
          <w:divBdr>
            <w:top w:val="none" w:sz="0" w:space="0" w:color="auto"/>
            <w:left w:val="none" w:sz="0" w:space="0" w:color="auto"/>
            <w:bottom w:val="none" w:sz="0" w:space="0" w:color="auto"/>
            <w:right w:val="none" w:sz="0" w:space="0" w:color="auto"/>
          </w:divBdr>
        </w:div>
      </w:divsChild>
    </w:div>
    <w:div w:id="328799851">
      <w:bodyDiv w:val="1"/>
      <w:marLeft w:val="0"/>
      <w:marRight w:val="0"/>
      <w:marTop w:val="0"/>
      <w:marBottom w:val="0"/>
      <w:divBdr>
        <w:top w:val="none" w:sz="0" w:space="0" w:color="auto"/>
        <w:left w:val="none" w:sz="0" w:space="0" w:color="auto"/>
        <w:bottom w:val="none" w:sz="0" w:space="0" w:color="auto"/>
        <w:right w:val="none" w:sz="0" w:space="0" w:color="auto"/>
      </w:divBdr>
    </w:div>
    <w:div w:id="330957760">
      <w:bodyDiv w:val="1"/>
      <w:marLeft w:val="0"/>
      <w:marRight w:val="0"/>
      <w:marTop w:val="0"/>
      <w:marBottom w:val="0"/>
      <w:divBdr>
        <w:top w:val="none" w:sz="0" w:space="0" w:color="auto"/>
        <w:left w:val="none" w:sz="0" w:space="0" w:color="auto"/>
        <w:bottom w:val="none" w:sz="0" w:space="0" w:color="auto"/>
        <w:right w:val="none" w:sz="0" w:space="0" w:color="auto"/>
      </w:divBdr>
    </w:div>
    <w:div w:id="332270389">
      <w:bodyDiv w:val="1"/>
      <w:marLeft w:val="0"/>
      <w:marRight w:val="0"/>
      <w:marTop w:val="0"/>
      <w:marBottom w:val="0"/>
      <w:divBdr>
        <w:top w:val="none" w:sz="0" w:space="0" w:color="auto"/>
        <w:left w:val="none" w:sz="0" w:space="0" w:color="auto"/>
        <w:bottom w:val="none" w:sz="0" w:space="0" w:color="auto"/>
        <w:right w:val="none" w:sz="0" w:space="0" w:color="auto"/>
      </w:divBdr>
    </w:div>
    <w:div w:id="334000331">
      <w:bodyDiv w:val="1"/>
      <w:marLeft w:val="0"/>
      <w:marRight w:val="0"/>
      <w:marTop w:val="0"/>
      <w:marBottom w:val="0"/>
      <w:divBdr>
        <w:top w:val="none" w:sz="0" w:space="0" w:color="auto"/>
        <w:left w:val="none" w:sz="0" w:space="0" w:color="auto"/>
        <w:bottom w:val="none" w:sz="0" w:space="0" w:color="auto"/>
        <w:right w:val="none" w:sz="0" w:space="0" w:color="auto"/>
      </w:divBdr>
    </w:div>
    <w:div w:id="352615703">
      <w:bodyDiv w:val="1"/>
      <w:marLeft w:val="0"/>
      <w:marRight w:val="0"/>
      <w:marTop w:val="0"/>
      <w:marBottom w:val="0"/>
      <w:divBdr>
        <w:top w:val="none" w:sz="0" w:space="0" w:color="auto"/>
        <w:left w:val="none" w:sz="0" w:space="0" w:color="auto"/>
        <w:bottom w:val="none" w:sz="0" w:space="0" w:color="auto"/>
        <w:right w:val="none" w:sz="0" w:space="0" w:color="auto"/>
      </w:divBdr>
    </w:div>
    <w:div w:id="367410968">
      <w:bodyDiv w:val="1"/>
      <w:marLeft w:val="0"/>
      <w:marRight w:val="0"/>
      <w:marTop w:val="0"/>
      <w:marBottom w:val="0"/>
      <w:divBdr>
        <w:top w:val="none" w:sz="0" w:space="0" w:color="auto"/>
        <w:left w:val="none" w:sz="0" w:space="0" w:color="auto"/>
        <w:bottom w:val="none" w:sz="0" w:space="0" w:color="auto"/>
        <w:right w:val="none" w:sz="0" w:space="0" w:color="auto"/>
      </w:divBdr>
    </w:div>
    <w:div w:id="377583988">
      <w:bodyDiv w:val="1"/>
      <w:marLeft w:val="0"/>
      <w:marRight w:val="0"/>
      <w:marTop w:val="0"/>
      <w:marBottom w:val="0"/>
      <w:divBdr>
        <w:top w:val="none" w:sz="0" w:space="0" w:color="auto"/>
        <w:left w:val="none" w:sz="0" w:space="0" w:color="auto"/>
        <w:bottom w:val="none" w:sz="0" w:space="0" w:color="auto"/>
        <w:right w:val="none" w:sz="0" w:space="0" w:color="auto"/>
      </w:divBdr>
    </w:div>
    <w:div w:id="378480837">
      <w:bodyDiv w:val="1"/>
      <w:marLeft w:val="0"/>
      <w:marRight w:val="0"/>
      <w:marTop w:val="0"/>
      <w:marBottom w:val="0"/>
      <w:divBdr>
        <w:top w:val="none" w:sz="0" w:space="0" w:color="auto"/>
        <w:left w:val="none" w:sz="0" w:space="0" w:color="auto"/>
        <w:bottom w:val="none" w:sz="0" w:space="0" w:color="auto"/>
        <w:right w:val="none" w:sz="0" w:space="0" w:color="auto"/>
      </w:divBdr>
    </w:div>
    <w:div w:id="387847707">
      <w:bodyDiv w:val="1"/>
      <w:marLeft w:val="0"/>
      <w:marRight w:val="0"/>
      <w:marTop w:val="0"/>
      <w:marBottom w:val="0"/>
      <w:divBdr>
        <w:top w:val="none" w:sz="0" w:space="0" w:color="auto"/>
        <w:left w:val="none" w:sz="0" w:space="0" w:color="auto"/>
        <w:bottom w:val="none" w:sz="0" w:space="0" w:color="auto"/>
        <w:right w:val="none" w:sz="0" w:space="0" w:color="auto"/>
      </w:divBdr>
    </w:div>
    <w:div w:id="388841360">
      <w:bodyDiv w:val="1"/>
      <w:marLeft w:val="0"/>
      <w:marRight w:val="0"/>
      <w:marTop w:val="0"/>
      <w:marBottom w:val="0"/>
      <w:divBdr>
        <w:top w:val="none" w:sz="0" w:space="0" w:color="auto"/>
        <w:left w:val="none" w:sz="0" w:space="0" w:color="auto"/>
        <w:bottom w:val="none" w:sz="0" w:space="0" w:color="auto"/>
        <w:right w:val="none" w:sz="0" w:space="0" w:color="auto"/>
      </w:divBdr>
    </w:div>
    <w:div w:id="388846496">
      <w:bodyDiv w:val="1"/>
      <w:marLeft w:val="0"/>
      <w:marRight w:val="0"/>
      <w:marTop w:val="0"/>
      <w:marBottom w:val="0"/>
      <w:divBdr>
        <w:top w:val="none" w:sz="0" w:space="0" w:color="auto"/>
        <w:left w:val="none" w:sz="0" w:space="0" w:color="auto"/>
        <w:bottom w:val="none" w:sz="0" w:space="0" w:color="auto"/>
        <w:right w:val="none" w:sz="0" w:space="0" w:color="auto"/>
      </w:divBdr>
    </w:div>
    <w:div w:id="389110368">
      <w:bodyDiv w:val="1"/>
      <w:marLeft w:val="0"/>
      <w:marRight w:val="0"/>
      <w:marTop w:val="0"/>
      <w:marBottom w:val="0"/>
      <w:divBdr>
        <w:top w:val="none" w:sz="0" w:space="0" w:color="auto"/>
        <w:left w:val="none" w:sz="0" w:space="0" w:color="auto"/>
        <w:bottom w:val="none" w:sz="0" w:space="0" w:color="auto"/>
        <w:right w:val="none" w:sz="0" w:space="0" w:color="auto"/>
      </w:divBdr>
    </w:div>
    <w:div w:id="398986740">
      <w:bodyDiv w:val="1"/>
      <w:marLeft w:val="0"/>
      <w:marRight w:val="0"/>
      <w:marTop w:val="0"/>
      <w:marBottom w:val="0"/>
      <w:divBdr>
        <w:top w:val="none" w:sz="0" w:space="0" w:color="auto"/>
        <w:left w:val="none" w:sz="0" w:space="0" w:color="auto"/>
        <w:bottom w:val="none" w:sz="0" w:space="0" w:color="auto"/>
        <w:right w:val="none" w:sz="0" w:space="0" w:color="auto"/>
      </w:divBdr>
      <w:divsChild>
        <w:div w:id="1841431049">
          <w:marLeft w:val="0"/>
          <w:marRight w:val="0"/>
          <w:marTop w:val="0"/>
          <w:marBottom w:val="0"/>
          <w:divBdr>
            <w:top w:val="none" w:sz="0" w:space="0" w:color="auto"/>
            <w:left w:val="none" w:sz="0" w:space="0" w:color="auto"/>
            <w:bottom w:val="none" w:sz="0" w:space="0" w:color="auto"/>
            <w:right w:val="none" w:sz="0" w:space="0" w:color="auto"/>
          </w:divBdr>
        </w:div>
      </w:divsChild>
    </w:div>
    <w:div w:id="411585196">
      <w:bodyDiv w:val="1"/>
      <w:marLeft w:val="0"/>
      <w:marRight w:val="0"/>
      <w:marTop w:val="0"/>
      <w:marBottom w:val="0"/>
      <w:divBdr>
        <w:top w:val="none" w:sz="0" w:space="0" w:color="auto"/>
        <w:left w:val="none" w:sz="0" w:space="0" w:color="auto"/>
        <w:bottom w:val="none" w:sz="0" w:space="0" w:color="auto"/>
        <w:right w:val="none" w:sz="0" w:space="0" w:color="auto"/>
      </w:divBdr>
    </w:div>
    <w:div w:id="417024217">
      <w:bodyDiv w:val="1"/>
      <w:marLeft w:val="0"/>
      <w:marRight w:val="0"/>
      <w:marTop w:val="0"/>
      <w:marBottom w:val="0"/>
      <w:divBdr>
        <w:top w:val="none" w:sz="0" w:space="0" w:color="auto"/>
        <w:left w:val="none" w:sz="0" w:space="0" w:color="auto"/>
        <w:bottom w:val="none" w:sz="0" w:space="0" w:color="auto"/>
        <w:right w:val="none" w:sz="0" w:space="0" w:color="auto"/>
      </w:divBdr>
      <w:divsChild>
        <w:div w:id="1244338272">
          <w:marLeft w:val="0"/>
          <w:marRight w:val="0"/>
          <w:marTop w:val="0"/>
          <w:marBottom w:val="0"/>
          <w:divBdr>
            <w:top w:val="none" w:sz="0" w:space="0" w:color="auto"/>
            <w:left w:val="none" w:sz="0" w:space="0" w:color="auto"/>
            <w:bottom w:val="none" w:sz="0" w:space="0" w:color="auto"/>
            <w:right w:val="none" w:sz="0" w:space="0" w:color="auto"/>
          </w:divBdr>
        </w:div>
      </w:divsChild>
    </w:div>
    <w:div w:id="419571102">
      <w:bodyDiv w:val="1"/>
      <w:marLeft w:val="0"/>
      <w:marRight w:val="0"/>
      <w:marTop w:val="0"/>
      <w:marBottom w:val="0"/>
      <w:divBdr>
        <w:top w:val="none" w:sz="0" w:space="0" w:color="auto"/>
        <w:left w:val="none" w:sz="0" w:space="0" w:color="auto"/>
        <w:bottom w:val="none" w:sz="0" w:space="0" w:color="auto"/>
        <w:right w:val="none" w:sz="0" w:space="0" w:color="auto"/>
      </w:divBdr>
    </w:div>
    <w:div w:id="429010006">
      <w:bodyDiv w:val="1"/>
      <w:marLeft w:val="0"/>
      <w:marRight w:val="0"/>
      <w:marTop w:val="0"/>
      <w:marBottom w:val="0"/>
      <w:divBdr>
        <w:top w:val="none" w:sz="0" w:space="0" w:color="auto"/>
        <w:left w:val="none" w:sz="0" w:space="0" w:color="auto"/>
        <w:bottom w:val="none" w:sz="0" w:space="0" w:color="auto"/>
        <w:right w:val="none" w:sz="0" w:space="0" w:color="auto"/>
      </w:divBdr>
    </w:div>
    <w:div w:id="429591289">
      <w:bodyDiv w:val="1"/>
      <w:marLeft w:val="0"/>
      <w:marRight w:val="0"/>
      <w:marTop w:val="0"/>
      <w:marBottom w:val="0"/>
      <w:divBdr>
        <w:top w:val="none" w:sz="0" w:space="0" w:color="auto"/>
        <w:left w:val="none" w:sz="0" w:space="0" w:color="auto"/>
        <w:bottom w:val="none" w:sz="0" w:space="0" w:color="auto"/>
        <w:right w:val="none" w:sz="0" w:space="0" w:color="auto"/>
      </w:divBdr>
    </w:div>
    <w:div w:id="437212899">
      <w:bodyDiv w:val="1"/>
      <w:marLeft w:val="0"/>
      <w:marRight w:val="0"/>
      <w:marTop w:val="0"/>
      <w:marBottom w:val="0"/>
      <w:divBdr>
        <w:top w:val="none" w:sz="0" w:space="0" w:color="auto"/>
        <w:left w:val="none" w:sz="0" w:space="0" w:color="auto"/>
        <w:bottom w:val="none" w:sz="0" w:space="0" w:color="auto"/>
        <w:right w:val="none" w:sz="0" w:space="0" w:color="auto"/>
      </w:divBdr>
    </w:div>
    <w:div w:id="446779652">
      <w:bodyDiv w:val="1"/>
      <w:marLeft w:val="0"/>
      <w:marRight w:val="0"/>
      <w:marTop w:val="0"/>
      <w:marBottom w:val="0"/>
      <w:divBdr>
        <w:top w:val="none" w:sz="0" w:space="0" w:color="auto"/>
        <w:left w:val="none" w:sz="0" w:space="0" w:color="auto"/>
        <w:bottom w:val="none" w:sz="0" w:space="0" w:color="auto"/>
        <w:right w:val="none" w:sz="0" w:space="0" w:color="auto"/>
      </w:divBdr>
    </w:div>
    <w:div w:id="456335015">
      <w:bodyDiv w:val="1"/>
      <w:marLeft w:val="0"/>
      <w:marRight w:val="0"/>
      <w:marTop w:val="0"/>
      <w:marBottom w:val="0"/>
      <w:divBdr>
        <w:top w:val="none" w:sz="0" w:space="0" w:color="auto"/>
        <w:left w:val="none" w:sz="0" w:space="0" w:color="auto"/>
        <w:bottom w:val="none" w:sz="0" w:space="0" w:color="auto"/>
        <w:right w:val="none" w:sz="0" w:space="0" w:color="auto"/>
      </w:divBdr>
    </w:div>
    <w:div w:id="458032705">
      <w:bodyDiv w:val="1"/>
      <w:marLeft w:val="0"/>
      <w:marRight w:val="0"/>
      <w:marTop w:val="0"/>
      <w:marBottom w:val="0"/>
      <w:divBdr>
        <w:top w:val="none" w:sz="0" w:space="0" w:color="auto"/>
        <w:left w:val="none" w:sz="0" w:space="0" w:color="auto"/>
        <w:bottom w:val="none" w:sz="0" w:space="0" w:color="auto"/>
        <w:right w:val="none" w:sz="0" w:space="0" w:color="auto"/>
      </w:divBdr>
    </w:div>
    <w:div w:id="463083986">
      <w:bodyDiv w:val="1"/>
      <w:marLeft w:val="0"/>
      <w:marRight w:val="0"/>
      <w:marTop w:val="0"/>
      <w:marBottom w:val="0"/>
      <w:divBdr>
        <w:top w:val="none" w:sz="0" w:space="0" w:color="auto"/>
        <w:left w:val="none" w:sz="0" w:space="0" w:color="auto"/>
        <w:bottom w:val="none" w:sz="0" w:space="0" w:color="auto"/>
        <w:right w:val="none" w:sz="0" w:space="0" w:color="auto"/>
      </w:divBdr>
    </w:div>
    <w:div w:id="467283615">
      <w:bodyDiv w:val="1"/>
      <w:marLeft w:val="0"/>
      <w:marRight w:val="0"/>
      <w:marTop w:val="0"/>
      <w:marBottom w:val="0"/>
      <w:divBdr>
        <w:top w:val="none" w:sz="0" w:space="0" w:color="auto"/>
        <w:left w:val="none" w:sz="0" w:space="0" w:color="auto"/>
        <w:bottom w:val="none" w:sz="0" w:space="0" w:color="auto"/>
        <w:right w:val="none" w:sz="0" w:space="0" w:color="auto"/>
      </w:divBdr>
    </w:div>
    <w:div w:id="476608317">
      <w:bodyDiv w:val="1"/>
      <w:marLeft w:val="0"/>
      <w:marRight w:val="0"/>
      <w:marTop w:val="0"/>
      <w:marBottom w:val="0"/>
      <w:divBdr>
        <w:top w:val="none" w:sz="0" w:space="0" w:color="auto"/>
        <w:left w:val="none" w:sz="0" w:space="0" w:color="auto"/>
        <w:bottom w:val="none" w:sz="0" w:space="0" w:color="auto"/>
        <w:right w:val="none" w:sz="0" w:space="0" w:color="auto"/>
      </w:divBdr>
    </w:div>
    <w:div w:id="483743544">
      <w:bodyDiv w:val="1"/>
      <w:marLeft w:val="0"/>
      <w:marRight w:val="0"/>
      <w:marTop w:val="0"/>
      <w:marBottom w:val="0"/>
      <w:divBdr>
        <w:top w:val="none" w:sz="0" w:space="0" w:color="auto"/>
        <w:left w:val="none" w:sz="0" w:space="0" w:color="auto"/>
        <w:bottom w:val="none" w:sz="0" w:space="0" w:color="auto"/>
        <w:right w:val="none" w:sz="0" w:space="0" w:color="auto"/>
      </w:divBdr>
    </w:div>
    <w:div w:id="496700465">
      <w:bodyDiv w:val="1"/>
      <w:marLeft w:val="0"/>
      <w:marRight w:val="0"/>
      <w:marTop w:val="0"/>
      <w:marBottom w:val="0"/>
      <w:divBdr>
        <w:top w:val="none" w:sz="0" w:space="0" w:color="auto"/>
        <w:left w:val="none" w:sz="0" w:space="0" w:color="auto"/>
        <w:bottom w:val="none" w:sz="0" w:space="0" w:color="auto"/>
        <w:right w:val="none" w:sz="0" w:space="0" w:color="auto"/>
      </w:divBdr>
    </w:div>
    <w:div w:id="499544879">
      <w:bodyDiv w:val="1"/>
      <w:marLeft w:val="0"/>
      <w:marRight w:val="0"/>
      <w:marTop w:val="0"/>
      <w:marBottom w:val="0"/>
      <w:divBdr>
        <w:top w:val="none" w:sz="0" w:space="0" w:color="auto"/>
        <w:left w:val="none" w:sz="0" w:space="0" w:color="auto"/>
        <w:bottom w:val="none" w:sz="0" w:space="0" w:color="auto"/>
        <w:right w:val="none" w:sz="0" w:space="0" w:color="auto"/>
      </w:divBdr>
    </w:div>
    <w:div w:id="501118656">
      <w:bodyDiv w:val="1"/>
      <w:marLeft w:val="0"/>
      <w:marRight w:val="0"/>
      <w:marTop w:val="0"/>
      <w:marBottom w:val="0"/>
      <w:divBdr>
        <w:top w:val="none" w:sz="0" w:space="0" w:color="auto"/>
        <w:left w:val="none" w:sz="0" w:space="0" w:color="auto"/>
        <w:bottom w:val="none" w:sz="0" w:space="0" w:color="auto"/>
        <w:right w:val="none" w:sz="0" w:space="0" w:color="auto"/>
      </w:divBdr>
    </w:div>
    <w:div w:id="519776579">
      <w:bodyDiv w:val="1"/>
      <w:marLeft w:val="0"/>
      <w:marRight w:val="0"/>
      <w:marTop w:val="0"/>
      <w:marBottom w:val="0"/>
      <w:divBdr>
        <w:top w:val="none" w:sz="0" w:space="0" w:color="auto"/>
        <w:left w:val="none" w:sz="0" w:space="0" w:color="auto"/>
        <w:bottom w:val="none" w:sz="0" w:space="0" w:color="auto"/>
        <w:right w:val="none" w:sz="0" w:space="0" w:color="auto"/>
      </w:divBdr>
    </w:div>
    <w:div w:id="522942639">
      <w:bodyDiv w:val="1"/>
      <w:marLeft w:val="0"/>
      <w:marRight w:val="0"/>
      <w:marTop w:val="0"/>
      <w:marBottom w:val="0"/>
      <w:divBdr>
        <w:top w:val="none" w:sz="0" w:space="0" w:color="auto"/>
        <w:left w:val="none" w:sz="0" w:space="0" w:color="auto"/>
        <w:bottom w:val="none" w:sz="0" w:space="0" w:color="auto"/>
        <w:right w:val="none" w:sz="0" w:space="0" w:color="auto"/>
      </w:divBdr>
    </w:div>
    <w:div w:id="524905181">
      <w:bodyDiv w:val="1"/>
      <w:marLeft w:val="0"/>
      <w:marRight w:val="0"/>
      <w:marTop w:val="0"/>
      <w:marBottom w:val="0"/>
      <w:divBdr>
        <w:top w:val="none" w:sz="0" w:space="0" w:color="auto"/>
        <w:left w:val="none" w:sz="0" w:space="0" w:color="auto"/>
        <w:bottom w:val="none" w:sz="0" w:space="0" w:color="auto"/>
        <w:right w:val="none" w:sz="0" w:space="0" w:color="auto"/>
      </w:divBdr>
    </w:div>
    <w:div w:id="539712364">
      <w:bodyDiv w:val="1"/>
      <w:marLeft w:val="0"/>
      <w:marRight w:val="0"/>
      <w:marTop w:val="0"/>
      <w:marBottom w:val="0"/>
      <w:divBdr>
        <w:top w:val="none" w:sz="0" w:space="0" w:color="auto"/>
        <w:left w:val="none" w:sz="0" w:space="0" w:color="auto"/>
        <w:bottom w:val="none" w:sz="0" w:space="0" w:color="auto"/>
        <w:right w:val="none" w:sz="0" w:space="0" w:color="auto"/>
      </w:divBdr>
    </w:div>
    <w:div w:id="550046153">
      <w:bodyDiv w:val="1"/>
      <w:marLeft w:val="0"/>
      <w:marRight w:val="0"/>
      <w:marTop w:val="0"/>
      <w:marBottom w:val="0"/>
      <w:divBdr>
        <w:top w:val="none" w:sz="0" w:space="0" w:color="auto"/>
        <w:left w:val="none" w:sz="0" w:space="0" w:color="auto"/>
        <w:bottom w:val="none" w:sz="0" w:space="0" w:color="auto"/>
        <w:right w:val="none" w:sz="0" w:space="0" w:color="auto"/>
      </w:divBdr>
    </w:div>
    <w:div w:id="556405253">
      <w:bodyDiv w:val="1"/>
      <w:marLeft w:val="0"/>
      <w:marRight w:val="0"/>
      <w:marTop w:val="0"/>
      <w:marBottom w:val="0"/>
      <w:divBdr>
        <w:top w:val="none" w:sz="0" w:space="0" w:color="auto"/>
        <w:left w:val="none" w:sz="0" w:space="0" w:color="auto"/>
        <w:bottom w:val="none" w:sz="0" w:space="0" w:color="auto"/>
        <w:right w:val="none" w:sz="0" w:space="0" w:color="auto"/>
      </w:divBdr>
    </w:div>
    <w:div w:id="564920829">
      <w:bodyDiv w:val="1"/>
      <w:marLeft w:val="0"/>
      <w:marRight w:val="0"/>
      <w:marTop w:val="0"/>
      <w:marBottom w:val="0"/>
      <w:divBdr>
        <w:top w:val="none" w:sz="0" w:space="0" w:color="auto"/>
        <w:left w:val="none" w:sz="0" w:space="0" w:color="auto"/>
        <w:bottom w:val="none" w:sz="0" w:space="0" w:color="auto"/>
        <w:right w:val="none" w:sz="0" w:space="0" w:color="auto"/>
      </w:divBdr>
    </w:div>
    <w:div w:id="566647794">
      <w:bodyDiv w:val="1"/>
      <w:marLeft w:val="0"/>
      <w:marRight w:val="0"/>
      <w:marTop w:val="0"/>
      <w:marBottom w:val="0"/>
      <w:divBdr>
        <w:top w:val="none" w:sz="0" w:space="0" w:color="auto"/>
        <w:left w:val="none" w:sz="0" w:space="0" w:color="auto"/>
        <w:bottom w:val="none" w:sz="0" w:space="0" w:color="auto"/>
        <w:right w:val="none" w:sz="0" w:space="0" w:color="auto"/>
      </w:divBdr>
    </w:div>
    <w:div w:id="568729982">
      <w:bodyDiv w:val="1"/>
      <w:marLeft w:val="0"/>
      <w:marRight w:val="0"/>
      <w:marTop w:val="0"/>
      <w:marBottom w:val="0"/>
      <w:divBdr>
        <w:top w:val="none" w:sz="0" w:space="0" w:color="auto"/>
        <w:left w:val="none" w:sz="0" w:space="0" w:color="auto"/>
        <w:bottom w:val="none" w:sz="0" w:space="0" w:color="auto"/>
        <w:right w:val="none" w:sz="0" w:space="0" w:color="auto"/>
      </w:divBdr>
    </w:div>
    <w:div w:id="574975229">
      <w:bodyDiv w:val="1"/>
      <w:marLeft w:val="0"/>
      <w:marRight w:val="0"/>
      <w:marTop w:val="0"/>
      <w:marBottom w:val="0"/>
      <w:divBdr>
        <w:top w:val="none" w:sz="0" w:space="0" w:color="auto"/>
        <w:left w:val="none" w:sz="0" w:space="0" w:color="auto"/>
        <w:bottom w:val="none" w:sz="0" w:space="0" w:color="auto"/>
        <w:right w:val="none" w:sz="0" w:space="0" w:color="auto"/>
      </w:divBdr>
    </w:div>
    <w:div w:id="575941884">
      <w:bodyDiv w:val="1"/>
      <w:marLeft w:val="0"/>
      <w:marRight w:val="0"/>
      <w:marTop w:val="0"/>
      <w:marBottom w:val="0"/>
      <w:divBdr>
        <w:top w:val="none" w:sz="0" w:space="0" w:color="auto"/>
        <w:left w:val="none" w:sz="0" w:space="0" w:color="auto"/>
        <w:bottom w:val="none" w:sz="0" w:space="0" w:color="auto"/>
        <w:right w:val="none" w:sz="0" w:space="0" w:color="auto"/>
      </w:divBdr>
    </w:div>
    <w:div w:id="585771814">
      <w:bodyDiv w:val="1"/>
      <w:marLeft w:val="0"/>
      <w:marRight w:val="0"/>
      <w:marTop w:val="0"/>
      <w:marBottom w:val="0"/>
      <w:divBdr>
        <w:top w:val="none" w:sz="0" w:space="0" w:color="auto"/>
        <w:left w:val="none" w:sz="0" w:space="0" w:color="auto"/>
        <w:bottom w:val="none" w:sz="0" w:space="0" w:color="auto"/>
        <w:right w:val="none" w:sz="0" w:space="0" w:color="auto"/>
      </w:divBdr>
    </w:div>
    <w:div w:id="587151000">
      <w:bodyDiv w:val="1"/>
      <w:marLeft w:val="0"/>
      <w:marRight w:val="0"/>
      <w:marTop w:val="0"/>
      <w:marBottom w:val="0"/>
      <w:divBdr>
        <w:top w:val="none" w:sz="0" w:space="0" w:color="auto"/>
        <w:left w:val="none" w:sz="0" w:space="0" w:color="auto"/>
        <w:bottom w:val="none" w:sz="0" w:space="0" w:color="auto"/>
        <w:right w:val="none" w:sz="0" w:space="0" w:color="auto"/>
      </w:divBdr>
    </w:div>
    <w:div w:id="592276290">
      <w:bodyDiv w:val="1"/>
      <w:marLeft w:val="0"/>
      <w:marRight w:val="0"/>
      <w:marTop w:val="0"/>
      <w:marBottom w:val="0"/>
      <w:divBdr>
        <w:top w:val="none" w:sz="0" w:space="0" w:color="auto"/>
        <w:left w:val="none" w:sz="0" w:space="0" w:color="auto"/>
        <w:bottom w:val="none" w:sz="0" w:space="0" w:color="auto"/>
        <w:right w:val="none" w:sz="0" w:space="0" w:color="auto"/>
      </w:divBdr>
    </w:div>
    <w:div w:id="595944989">
      <w:bodyDiv w:val="1"/>
      <w:marLeft w:val="0"/>
      <w:marRight w:val="0"/>
      <w:marTop w:val="0"/>
      <w:marBottom w:val="0"/>
      <w:divBdr>
        <w:top w:val="none" w:sz="0" w:space="0" w:color="auto"/>
        <w:left w:val="none" w:sz="0" w:space="0" w:color="auto"/>
        <w:bottom w:val="none" w:sz="0" w:space="0" w:color="auto"/>
        <w:right w:val="none" w:sz="0" w:space="0" w:color="auto"/>
      </w:divBdr>
    </w:div>
    <w:div w:id="601231584">
      <w:bodyDiv w:val="1"/>
      <w:marLeft w:val="0"/>
      <w:marRight w:val="0"/>
      <w:marTop w:val="0"/>
      <w:marBottom w:val="0"/>
      <w:divBdr>
        <w:top w:val="none" w:sz="0" w:space="0" w:color="auto"/>
        <w:left w:val="none" w:sz="0" w:space="0" w:color="auto"/>
        <w:bottom w:val="none" w:sz="0" w:space="0" w:color="auto"/>
        <w:right w:val="none" w:sz="0" w:space="0" w:color="auto"/>
      </w:divBdr>
    </w:div>
    <w:div w:id="609122243">
      <w:bodyDiv w:val="1"/>
      <w:marLeft w:val="0"/>
      <w:marRight w:val="0"/>
      <w:marTop w:val="0"/>
      <w:marBottom w:val="0"/>
      <w:divBdr>
        <w:top w:val="none" w:sz="0" w:space="0" w:color="auto"/>
        <w:left w:val="none" w:sz="0" w:space="0" w:color="auto"/>
        <w:bottom w:val="none" w:sz="0" w:space="0" w:color="auto"/>
        <w:right w:val="none" w:sz="0" w:space="0" w:color="auto"/>
      </w:divBdr>
    </w:div>
    <w:div w:id="616765645">
      <w:bodyDiv w:val="1"/>
      <w:marLeft w:val="0"/>
      <w:marRight w:val="0"/>
      <w:marTop w:val="0"/>
      <w:marBottom w:val="0"/>
      <w:divBdr>
        <w:top w:val="none" w:sz="0" w:space="0" w:color="auto"/>
        <w:left w:val="none" w:sz="0" w:space="0" w:color="auto"/>
        <w:bottom w:val="none" w:sz="0" w:space="0" w:color="auto"/>
        <w:right w:val="none" w:sz="0" w:space="0" w:color="auto"/>
      </w:divBdr>
    </w:div>
    <w:div w:id="620920323">
      <w:bodyDiv w:val="1"/>
      <w:marLeft w:val="0"/>
      <w:marRight w:val="0"/>
      <w:marTop w:val="0"/>
      <w:marBottom w:val="0"/>
      <w:divBdr>
        <w:top w:val="none" w:sz="0" w:space="0" w:color="auto"/>
        <w:left w:val="none" w:sz="0" w:space="0" w:color="auto"/>
        <w:bottom w:val="none" w:sz="0" w:space="0" w:color="auto"/>
        <w:right w:val="none" w:sz="0" w:space="0" w:color="auto"/>
      </w:divBdr>
    </w:div>
    <w:div w:id="631786311">
      <w:bodyDiv w:val="1"/>
      <w:marLeft w:val="0"/>
      <w:marRight w:val="0"/>
      <w:marTop w:val="0"/>
      <w:marBottom w:val="0"/>
      <w:divBdr>
        <w:top w:val="none" w:sz="0" w:space="0" w:color="auto"/>
        <w:left w:val="none" w:sz="0" w:space="0" w:color="auto"/>
        <w:bottom w:val="none" w:sz="0" w:space="0" w:color="auto"/>
        <w:right w:val="none" w:sz="0" w:space="0" w:color="auto"/>
      </w:divBdr>
    </w:div>
    <w:div w:id="634143162">
      <w:bodyDiv w:val="1"/>
      <w:marLeft w:val="0"/>
      <w:marRight w:val="0"/>
      <w:marTop w:val="0"/>
      <w:marBottom w:val="0"/>
      <w:divBdr>
        <w:top w:val="none" w:sz="0" w:space="0" w:color="auto"/>
        <w:left w:val="none" w:sz="0" w:space="0" w:color="auto"/>
        <w:bottom w:val="none" w:sz="0" w:space="0" w:color="auto"/>
        <w:right w:val="none" w:sz="0" w:space="0" w:color="auto"/>
      </w:divBdr>
    </w:div>
    <w:div w:id="639531848">
      <w:bodyDiv w:val="1"/>
      <w:marLeft w:val="0"/>
      <w:marRight w:val="0"/>
      <w:marTop w:val="0"/>
      <w:marBottom w:val="0"/>
      <w:divBdr>
        <w:top w:val="none" w:sz="0" w:space="0" w:color="auto"/>
        <w:left w:val="none" w:sz="0" w:space="0" w:color="auto"/>
        <w:bottom w:val="none" w:sz="0" w:space="0" w:color="auto"/>
        <w:right w:val="none" w:sz="0" w:space="0" w:color="auto"/>
      </w:divBdr>
    </w:div>
    <w:div w:id="645163454">
      <w:bodyDiv w:val="1"/>
      <w:marLeft w:val="0"/>
      <w:marRight w:val="0"/>
      <w:marTop w:val="0"/>
      <w:marBottom w:val="0"/>
      <w:divBdr>
        <w:top w:val="none" w:sz="0" w:space="0" w:color="auto"/>
        <w:left w:val="none" w:sz="0" w:space="0" w:color="auto"/>
        <w:bottom w:val="none" w:sz="0" w:space="0" w:color="auto"/>
        <w:right w:val="none" w:sz="0" w:space="0" w:color="auto"/>
      </w:divBdr>
    </w:div>
    <w:div w:id="646474408">
      <w:bodyDiv w:val="1"/>
      <w:marLeft w:val="0"/>
      <w:marRight w:val="0"/>
      <w:marTop w:val="0"/>
      <w:marBottom w:val="0"/>
      <w:divBdr>
        <w:top w:val="none" w:sz="0" w:space="0" w:color="auto"/>
        <w:left w:val="none" w:sz="0" w:space="0" w:color="auto"/>
        <w:bottom w:val="none" w:sz="0" w:space="0" w:color="auto"/>
        <w:right w:val="none" w:sz="0" w:space="0" w:color="auto"/>
      </w:divBdr>
    </w:div>
    <w:div w:id="647057571">
      <w:bodyDiv w:val="1"/>
      <w:marLeft w:val="0"/>
      <w:marRight w:val="0"/>
      <w:marTop w:val="0"/>
      <w:marBottom w:val="0"/>
      <w:divBdr>
        <w:top w:val="none" w:sz="0" w:space="0" w:color="auto"/>
        <w:left w:val="none" w:sz="0" w:space="0" w:color="auto"/>
        <w:bottom w:val="none" w:sz="0" w:space="0" w:color="auto"/>
        <w:right w:val="none" w:sz="0" w:space="0" w:color="auto"/>
      </w:divBdr>
    </w:div>
    <w:div w:id="648360865">
      <w:bodyDiv w:val="1"/>
      <w:marLeft w:val="0"/>
      <w:marRight w:val="0"/>
      <w:marTop w:val="0"/>
      <w:marBottom w:val="0"/>
      <w:divBdr>
        <w:top w:val="none" w:sz="0" w:space="0" w:color="auto"/>
        <w:left w:val="none" w:sz="0" w:space="0" w:color="auto"/>
        <w:bottom w:val="none" w:sz="0" w:space="0" w:color="auto"/>
        <w:right w:val="none" w:sz="0" w:space="0" w:color="auto"/>
      </w:divBdr>
    </w:div>
    <w:div w:id="649603849">
      <w:bodyDiv w:val="1"/>
      <w:marLeft w:val="0"/>
      <w:marRight w:val="0"/>
      <w:marTop w:val="0"/>
      <w:marBottom w:val="0"/>
      <w:divBdr>
        <w:top w:val="none" w:sz="0" w:space="0" w:color="auto"/>
        <w:left w:val="none" w:sz="0" w:space="0" w:color="auto"/>
        <w:bottom w:val="none" w:sz="0" w:space="0" w:color="auto"/>
        <w:right w:val="none" w:sz="0" w:space="0" w:color="auto"/>
      </w:divBdr>
    </w:div>
    <w:div w:id="680356497">
      <w:bodyDiv w:val="1"/>
      <w:marLeft w:val="0"/>
      <w:marRight w:val="0"/>
      <w:marTop w:val="0"/>
      <w:marBottom w:val="0"/>
      <w:divBdr>
        <w:top w:val="none" w:sz="0" w:space="0" w:color="auto"/>
        <w:left w:val="none" w:sz="0" w:space="0" w:color="auto"/>
        <w:bottom w:val="none" w:sz="0" w:space="0" w:color="auto"/>
        <w:right w:val="none" w:sz="0" w:space="0" w:color="auto"/>
      </w:divBdr>
    </w:div>
    <w:div w:id="695235467">
      <w:bodyDiv w:val="1"/>
      <w:marLeft w:val="0"/>
      <w:marRight w:val="0"/>
      <w:marTop w:val="0"/>
      <w:marBottom w:val="0"/>
      <w:divBdr>
        <w:top w:val="none" w:sz="0" w:space="0" w:color="auto"/>
        <w:left w:val="none" w:sz="0" w:space="0" w:color="auto"/>
        <w:bottom w:val="none" w:sz="0" w:space="0" w:color="auto"/>
        <w:right w:val="none" w:sz="0" w:space="0" w:color="auto"/>
      </w:divBdr>
    </w:div>
    <w:div w:id="698776399">
      <w:bodyDiv w:val="1"/>
      <w:marLeft w:val="0"/>
      <w:marRight w:val="0"/>
      <w:marTop w:val="0"/>
      <w:marBottom w:val="0"/>
      <w:divBdr>
        <w:top w:val="none" w:sz="0" w:space="0" w:color="auto"/>
        <w:left w:val="none" w:sz="0" w:space="0" w:color="auto"/>
        <w:bottom w:val="none" w:sz="0" w:space="0" w:color="auto"/>
        <w:right w:val="none" w:sz="0" w:space="0" w:color="auto"/>
      </w:divBdr>
    </w:div>
    <w:div w:id="698823796">
      <w:bodyDiv w:val="1"/>
      <w:marLeft w:val="0"/>
      <w:marRight w:val="0"/>
      <w:marTop w:val="0"/>
      <w:marBottom w:val="0"/>
      <w:divBdr>
        <w:top w:val="none" w:sz="0" w:space="0" w:color="auto"/>
        <w:left w:val="none" w:sz="0" w:space="0" w:color="auto"/>
        <w:bottom w:val="none" w:sz="0" w:space="0" w:color="auto"/>
        <w:right w:val="none" w:sz="0" w:space="0" w:color="auto"/>
      </w:divBdr>
    </w:div>
    <w:div w:id="708841945">
      <w:bodyDiv w:val="1"/>
      <w:marLeft w:val="0"/>
      <w:marRight w:val="0"/>
      <w:marTop w:val="0"/>
      <w:marBottom w:val="0"/>
      <w:divBdr>
        <w:top w:val="none" w:sz="0" w:space="0" w:color="auto"/>
        <w:left w:val="none" w:sz="0" w:space="0" w:color="auto"/>
        <w:bottom w:val="none" w:sz="0" w:space="0" w:color="auto"/>
        <w:right w:val="none" w:sz="0" w:space="0" w:color="auto"/>
      </w:divBdr>
    </w:div>
    <w:div w:id="710767793">
      <w:bodyDiv w:val="1"/>
      <w:marLeft w:val="0"/>
      <w:marRight w:val="0"/>
      <w:marTop w:val="0"/>
      <w:marBottom w:val="0"/>
      <w:divBdr>
        <w:top w:val="none" w:sz="0" w:space="0" w:color="auto"/>
        <w:left w:val="none" w:sz="0" w:space="0" w:color="auto"/>
        <w:bottom w:val="none" w:sz="0" w:space="0" w:color="auto"/>
        <w:right w:val="none" w:sz="0" w:space="0" w:color="auto"/>
      </w:divBdr>
    </w:div>
    <w:div w:id="716975082">
      <w:bodyDiv w:val="1"/>
      <w:marLeft w:val="0"/>
      <w:marRight w:val="0"/>
      <w:marTop w:val="0"/>
      <w:marBottom w:val="0"/>
      <w:divBdr>
        <w:top w:val="none" w:sz="0" w:space="0" w:color="auto"/>
        <w:left w:val="none" w:sz="0" w:space="0" w:color="auto"/>
        <w:bottom w:val="none" w:sz="0" w:space="0" w:color="auto"/>
        <w:right w:val="none" w:sz="0" w:space="0" w:color="auto"/>
      </w:divBdr>
    </w:div>
    <w:div w:id="723143545">
      <w:bodyDiv w:val="1"/>
      <w:marLeft w:val="0"/>
      <w:marRight w:val="0"/>
      <w:marTop w:val="0"/>
      <w:marBottom w:val="0"/>
      <w:divBdr>
        <w:top w:val="none" w:sz="0" w:space="0" w:color="auto"/>
        <w:left w:val="none" w:sz="0" w:space="0" w:color="auto"/>
        <w:bottom w:val="none" w:sz="0" w:space="0" w:color="auto"/>
        <w:right w:val="none" w:sz="0" w:space="0" w:color="auto"/>
      </w:divBdr>
    </w:div>
    <w:div w:id="723916780">
      <w:bodyDiv w:val="1"/>
      <w:marLeft w:val="0"/>
      <w:marRight w:val="0"/>
      <w:marTop w:val="0"/>
      <w:marBottom w:val="0"/>
      <w:divBdr>
        <w:top w:val="none" w:sz="0" w:space="0" w:color="auto"/>
        <w:left w:val="none" w:sz="0" w:space="0" w:color="auto"/>
        <w:bottom w:val="none" w:sz="0" w:space="0" w:color="auto"/>
        <w:right w:val="none" w:sz="0" w:space="0" w:color="auto"/>
      </w:divBdr>
    </w:div>
    <w:div w:id="724063931">
      <w:bodyDiv w:val="1"/>
      <w:marLeft w:val="0"/>
      <w:marRight w:val="0"/>
      <w:marTop w:val="0"/>
      <w:marBottom w:val="0"/>
      <w:divBdr>
        <w:top w:val="none" w:sz="0" w:space="0" w:color="auto"/>
        <w:left w:val="none" w:sz="0" w:space="0" w:color="auto"/>
        <w:bottom w:val="none" w:sz="0" w:space="0" w:color="auto"/>
        <w:right w:val="none" w:sz="0" w:space="0" w:color="auto"/>
      </w:divBdr>
    </w:div>
    <w:div w:id="724718892">
      <w:bodyDiv w:val="1"/>
      <w:marLeft w:val="0"/>
      <w:marRight w:val="0"/>
      <w:marTop w:val="0"/>
      <w:marBottom w:val="0"/>
      <w:divBdr>
        <w:top w:val="none" w:sz="0" w:space="0" w:color="auto"/>
        <w:left w:val="none" w:sz="0" w:space="0" w:color="auto"/>
        <w:bottom w:val="none" w:sz="0" w:space="0" w:color="auto"/>
        <w:right w:val="none" w:sz="0" w:space="0" w:color="auto"/>
      </w:divBdr>
    </w:div>
    <w:div w:id="733771319">
      <w:bodyDiv w:val="1"/>
      <w:marLeft w:val="0"/>
      <w:marRight w:val="0"/>
      <w:marTop w:val="0"/>
      <w:marBottom w:val="0"/>
      <w:divBdr>
        <w:top w:val="none" w:sz="0" w:space="0" w:color="auto"/>
        <w:left w:val="none" w:sz="0" w:space="0" w:color="auto"/>
        <w:bottom w:val="none" w:sz="0" w:space="0" w:color="auto"/>
        <w:right w:val="none" w:sz="0" w:space="0" w:color="auto"/>
      </w:divBdr>
    </w:div>
    <w:div w:id="751126422">
      <w:bodyDiv w:val="1"/>
      <w:marLeft w:val="0"/>
      <w:marRight w:val="0"/>
      <w:marTop w:val="0"/>
      <w:marBottom w:val="0"/>
      <w:divBdr>
        <w:top w:val="none" w:sz="0" w:space="0" w:color="auto"/>
        <w:left w:val="none" w:sz="0" w:space="0" w:color="auto"/>
        <w:bottom w:val="none" w:sz="0" w:space="0" w:color="auto"/>
        <w:right w:val="none" w:sz="0" w:space="0" w:color="auto"/>
      </w:divBdr>
    </w:div>
    <w:div w:id="755858285">
      <w:bodyDiv w:val="1"/>
      <w:marLeft w:val="0"/>
      <w:marRight w:val="0"/>
      <w:marTop w:val="0"/>
      <w:marBottom w:val="0"/>
      <w:divBdr>
        <w:top w:val="none" w:sz="0" w:space="0" w:color="auto"/>
        <w:left w:val="none" w:sz="0" w:space="0" w:color="auto"/>
        <w:bottom w:val="none" w:sz="0" w:space="0" w:color="auto"/>
        <w:right w:val="none" w:sz="0" w:space="0" w:color="auto"/>
      </w:divBdr>
    </w:div>
    <w:div w:id="765881632">
      <w:bodyDiv w:val="1"/>
      <w:marLeft w:val="0"/>
      <w:marRight w:val="0"/>
      <w:marTop w:val="0"/>
      <w:marBottom w:val="0"/>
      <w:divBdr>
        <w:top w:val="none" w:sz="0" w:space="0" w:color="auto"/>
        <w:left w:val="none" w:sz="0" w:space="0" w:color="auto"/>
        <w:bottom w:val="none" w:sz="0" w:space="0" w:color="auto"/>
        <w:right w:val="none" w:sz="0" w:space="0" w:color="auto"/>
      </w:divBdr>
    </w:div>
    <w:div w:id="779496295">
      <w:bodyDiv w:val="1"/>
      <w:marLeft w:val="0"/>
      <w:marRight w:val="0"/>
      <w:marTop w:val="0"/>
      <w:marBottom w:val="0"/>
      <w:divBdr>
        <w:top w:val="none" w:sz="0" w:space="0" w:color="auto"/>
        <w:left w:val="none" w:sz="0" w:space="0" w:color="auto"/>
        <w:bottom w:val="none" w:sz="0" w:space="0" w:color="auto"/>
        <w:right w:val="none" w:sz="0" w:space="0" w:color="auto"/>
      </w:divBdr>
    </w:div>
    <w:div w:id="781846490">
      <w:bodyDiv w:val="1"/>
      <w:marLeft w:val="0"/>
      <w:marRight w:val="0"/>
      <w:marTop w:val="0"/>
      <w:marBottom w:val="0"/>
      <w:divBdr>
        <w:top w:val="none" w:sz="0" w:space="0" w:color="auto"/>
        <w:left w:val="none" w:sz="0" w:space="0" w:color="auto"/>
        <w:bottom w:val="none" w:sz="0" w:space="0" w:color="auto"/>
        <w:right w:val="none" w:sz="0" w:space="0" w:color="auto"/>
      </w:divBdr>
    </w:div>
    <w:div w:id="784151839">
      <w:bodyDiv w:val="1"/>
      <w:marLeft w:val="0"/>
      <w:marRight w:val="0"/>
      <w:marTop w:val="0"/>
      <w:marBottom w:val="0"/>
      <w:divBdr>
        <w:top w:val="none" w:sz="0" w:space="0" w:color="auto"/>
        <w:left w:val="none" w:sz="0" w:space="0" w:color="auto"/>
        <w:bottom w:val="none" w:sz="0" w:space="0" w:color="auto"/>
        <w:right w:val="none" w:sz="0" w:space="0" w:color="auto"/>
      </w:divBdr>
    </w:div>
    <w:div w:id="786585799">
      <w:bodyDiv w:val="1"/>
      <w:marLeft w:val="0"/>
      <w:marRight w:val="0"/>
      <w:marTop w:val="0"/>
      <w:marBottom w:val="0"/>
      <w:divBdr>
        <w:top w:val="none" w:sz="0" w:space="0" w:color="auto"/>
        <w:left w:val="none" w:sz="0" w:space="0" w:color="auto"/>
        <w:bottom w:val="none" w:sz="0" w:space="0" w:color="auto"/>
        <w:right w:val="none" w:sz="0" w:space="0" w:color="auto"/>
      </w:divBdr>
    </w:div>
    <w:div w:id="788620845">
      <w:bodyDiv w:val="1"/>
      <w:marLeft w:val="0"/>
      <w:marRight w:val="0"/>
      <w:marTop w:val="0"/>
      <w:marBottom w:val="0"/>
      <w:divBdr>
        <w:top w:val="none" w:sz="0" w:space="0" w:color="auto"/>
        <w:left w:val="none" w:sz="0" w:space="0" w:color="auto"/>
        <w:bottom w:val="none" w:sz="0" w:space="0" w:color="auto"/>
        <w:right w:val="none" w:sz="0" w:space="0" w:color="auto"/>
      </w:divBdr>
    </w:div>
    <w:div w:id="795835308">
      <w:bodyDiv w:val="1"/>
      <w:marLeft w:val="0"/>
      <w:marRight w:val="0"/>
      <w:marTop w:val="0"/>
      <w:marBottom w:val="0"/>
      <w:divBdr>
        <w:top w:val="none" w:sz="0" w:space="0" w:color="auto"/>
        <w:left w:val="none" w:sz="0" w:space="0" w:color="auto"/>
        <w:bottom w:val="none" w:sz="0" w:space="0" w:color="auto"/>
        <w:right w:val="none" w:sz="0" w:space="0" w:color="auto"/>
      </w:divBdr>
    </w:div>
    <w:div w:id="802382983">
      <w:bodyDiv w:val="1"/>
      <w:marLeft w:val="0"/>
      <w:marRight w:val="0"/>
      <w:marTop w:val="0"/>
      <w:marBottom w:val="0"/>
      <w:divBdr>
        <w:top w:val="none" w:sz="0" w:space="0" w:color="auto"/>
        <w:left w:val="none" w:sz="0" w:space="0" w:color="auto"/>
        <w:bottom w:val="none" w:sz="0" w:space="0" w:color="auto"/>
        <w:right w:val="none" w:sz="0" w:space="0" w:color="auto"/>
      </w:divBdr>
    </w:div>
    <w:div w:id="804079915">
      <w:bodyDiv w:val="1"/>
      <w:marLeft w:val="0"/>
      <w:marRight w:val="0"/>
      <w:marTop w:val="0"/>
      <w:marBottom w:val="0"/>
      <w:divBdr>
        <w:top w:val="none" w:sz="0" w:space="0" w:color="auto"/>
        <w:left w:val="none" w:sz="0" w:space="0" w:color="auto"/>
        <w:bottom w:val="none" w:sz="0" w:space="0" w:color="auto"/>
        <w:right w:val="none" w:sz="0" w:space="0" w:color="auto"/>
      </w:divBdr>
    </w:div>
    <w:div w:id="805321784">
      <w:bodyDiv w:val="1"/>
      <w:marLeft w:val="0"/>
      <w:marRight w:val="0"/>
      <w:marTop w:val="0"/>
      <w:marBottom w:val="0"/>
      <w:divBdr>
        <w:top w:val="none" w:sz="0" w:space="0" w:color="auto"/>
        <w:left w:val="none" w:sz="0" w:space="0" w:color="auto"/>
        <w:bottom w:val="none" w:sz="0" w:space="0" w:color="auto"/>
        <w:right w:val="none" w:sz="0" w:space="0" w:color="auto"/>
      </w:divBdr>
    </w:div>
    <w:div w:id="812453639">
      <w:bodyDiv w:val="1"/>
      <w:marLeft w:val="0"/>
      <w:marRight w:val="0"/>
      <w:marTop w:val="0"/>
      <w:marBottom w:val="0"/>
      <w:divBdr>
        <w:top w:val="none" w:sz="0" w:space="0" w:color="auto"/>
        <w:left w:val="none" w:sz="0" w:space="0" w:color="auto"/>
        <w:bottom w:val="none" w:sz="0" w:space="0" w:color="auto"/>
        <w:right w:val="none" w:sz="0" w:space="0" w:color="auto"/>
      </w:divBdr>
    </w:div>
    <w:div w:id="812678334">
      <w:bodyDiv w:val="1"/>
      <w:marLeft w:val="0"/>
      <w:marRight w:val="0"/>
      <w:marTop w:val="0"/>
      <w:marBottom w:val="0"/>
      <w:divBdr>
        <w:top w:val="none" w:sz="0" w:space="0" w:color="auto"/>
        <w:left w:val="none" w:sz="0" w:space="0" w:color="auto"/>
        <w:bottom w:val="none" w:sz="0" w:space="0" w:color="auto"/>
        <w:right w:val="none" w:sz="0" w:space="0" w:color="auto"/>
      </w:divBdr>
    </w:div>
    <w:div w:id="814680249">
      <w:bodyDiv w:val="1"/>
      <w:marLeft w:val="0"/>
      <w:marRight w:val="0"/>
      <w:marTop w:val="0"/>
      <w:marBottom w:val="0"/>
      <w:divBdr>
        <w:top w:val="none" w:sz="0" w:space="0" w:color="auto"/>
        <w:left w:val="none" w:sz="0" w:space="0" w:color="auto"/>
        <w:bottom w:val="none" w:sz="0" w:space="0" w:color="auto"/>
        <w:right w:val="none" w:sz="0" w:space="0" w:color="auto"/>
      </w:divBdr>
    </w:div>
    <w:div w:id="818616217">
      <w:bodyDiv w:val="1"/>
      <w:marLeft w:val="0"/>
      <w:marRight w:val="0"/>
      <w:marTop w:val="0"/>
      <w:marBottom w:val="0"/>
      <w:divBdr>
        <w:top w:val="none" w:sz="0" w:space="0" w:color="auto"/>
        <w:left w:val="none" w:sz="0" w:space="0" w:color="auto"/>
        <w:bottom w:val="none" w:sz="0" w:space="0" w:color="auto"/>
        <w:right w:val="none" w:sz="0" w:space="0" w:color="auto"/>
      </w:divBdr>
    </w:div>
    <w:div w:id="824203263">
      <w:bodyDiv w:val="1"/>
      <w:marLeft w:val="0"/>
      <w:marRight w:val="0"/>
      <w:marTop w:val="0"/>
      <w:marBottom w:val="0"/>
      <w:divBdr>
        <w:top w:val="none" w:sz="0" w:space="0" w:color="auto"/>
        <w:left w:val="none" w:sz="0" w:space="0" w:color="auto"/>
        <w:bottom w:val="none" w:sz="0" w:space="0" w:color="auto"/>
        <w:right w:val="none" w:sz="0" w:space="0" w:color="auto"/>
      </w:divBdr>
    </w:div>
    <w:div w:id="845292263">
      <w:bodyDiv w:val="1"/>
      <w:marLeft w:val="0"/>
      <w:marRight w:val="0"/>
      <w:marTop w:val="0"/>
      <w:marBottom w:val="0"/>
      <w:divBdr>
        <w:top w:val="none" w:sz="0" w:space="0" w:color="auto"/>
        <w:left w:val="none" w:sz="0" w:space="0" w:color="auto"/>
        <w:bottom w:val="none" w:sz="0" w:space="0" w:color="auto"/>
        <w:right w:val="none" w:sz="0" w:space="0" w:color="auto"/>
      </w:divBdr>
    </w:div>
    <w:div w:id="848830825">
      <w:bodyDiv w:val="1"/>
      <w:marLeft w:val="0"/>
      <w:marRight w:val="0"/>
      <w:marTop w:val="0"/>
      <w:marBottom w:val="0"/>
      <w:divBdr>
        <w:top w:val="none" w:sz="0" w:space="0" w:color="auto"/>
        <w:left w:val="none" w:sz="0" w:space="0" w:color="auto"/>
        <w:bottom w:val="none" w:sz="0" w:space="0" w:color="auto"/>
        <w:right w:val="none" w:sz="0" w:space="0" w:color="auto"/>
      </w:divBdr>
    </w:div>
    <w:div w:id="849682396">
      <w:bodyDiv w:val="1"/>
      <w:marLeft w:val="0"/>
      <w:marRight w:val="0"/>
      <w:marTop w:val="0"/>
      <w:marBottom w:val="0"/>
      <w:divBdr>
        <w:top w:val="none" w:sz="0" w:space="0" w:color="auto"/>
        <w:left w:val="none" w:sz="0" w:space="0" w:color="auto"/>
        <w:bottom w:val="none" w:sz="0" w:space="0" w:color="auto"/>
        <w:right w:val="none" w:sz="0" w:space="0" w:color="auto"/>
      </w:divBdr>
    </w:div>
    <w:div w:id="850994765">
      <w:bodyDiv w:val="1"/>
      <w:marLeft w:val="0"/>
      <w:marRight w:val="0"/>
      <w:marTop w:val="0"/>
      <w:marBottom w:val="0"/>
      <w:divBdr>
        <w:top w:val="none" w:sz="0" w:space="0" w:color="auto"/>
        <w:left w:val="none" w:sz="0" w:space="0" w:color="auto"/>
        <w:bottom w:val="none" w:sz="0" w:space="0" w:color="auto"/>
        <w:right w:val="none" w:sz="0" w:space="0" w:color="auto"/>
      </w:divBdr>
    </w:div>
    <w:div w:id="854424268">
      <w:bodyDiv w:val="1"/>
      <w:marLeft w:val="0"/>
      <w:marRight w:val="0"/>
      <w:marTop w:val="0"/>
      <w:marBottom w:val="0"/>
      <w:divBdr>
        <w:top w:val="none" w:sz="0" w:space="0" w:color="auto"/>
        <w:left w:val="none" w:sz="0" w:space="0" w:color="auto"/>
        <w:bottom w:val="none" w:sz="0" w:space="0" w:color="auto"/>
        <w:right w:val="none" w:sz="0" w:space="0" w:color="auto"/>
      </w:divBdr>
    </w:div>
    <w:div w:id="857353257">
      <w:bodyDiv w:val="1"/>
      <w:marLeft w:val="0"/>
      <w:marRight w:val="0"/>
      <w:marTop w:val="0"/>
      <w:marBottom w:val="0"/>
      <w:divBdr>
        <w:top w:val="none" w:sz="0" w:space="0" w:color="auto"/>
        <w:left w:val="none" w:sz="0" w:space="0" w:color="auto"/>
        <w:bottom w:val="none" w:sz="0" w:space="0" w:color="auto"/>
        <w:right w:val="none" w:sz="0" w:space="0" w:color="auto"/>
      </w:divBdr>
    </w:div>
    <w:div w:id="867062693">
      <w:bodyDiv w:val="1"/>
      <w:marLeft w:val="0"/>
      <w:marRight w:val="0"/>
      <w:marTop w:val="0"/>
      <w:marBottom w:val="0"/>
      <w:divBdr>
        <w:top w:val="none" w:sz="0" w:space="0" w:color="auto"/>
        <w:left w:val="none" w:sz="0" w:space="0" w:color="auto"/>
        <w:bottom w:val="none" w:sz="0" w:space="0" w:color="auto"/>
        <w:right w:val="none" w:sz="0" w:space="0" w:color="auto"/>
      </w:divBdr>
    </w:div>
    <w:div w:id="869606388">
      <w:bodyDiv w:val="1"/>
      <w:marLeft w:val="0"/>
      <w:marRight w:val="0"/>
      <w:marTop w:val="0"/>
      <w:marBottom w:val="0"/>
      <w:divBdr>
        <w:top w:val="none" w:sz="0" w:space="0" w:color="auto"/>
        <w:left w:val="none" w:sz="0" w:space="0" w:color="auto"/>
        <w:bottom w:val="none" w:sz="0" w:space="0" w:color="auto"/>
        <w:right w:val="none" w:sz="0" w:space="0" w:color="auto"/>
      </w:divBdr>
    </w:div>
    <w:div w:id="870729625">
      <w:bodyDiv w:val="1"/>
      <w:marLeft w:val="0"/>
      <w:marRight w:val="0"/>
      <w:marTop w:val="0"/>
      <w:marBottom w:val="0"/>
      <w:divBdr>
        <w:top w:val="none" w:sz="0" w:space="0" w:color="auto"/>
        <w:left w:val="none" w:sz="0" w:space="0" w:color="auto"/>
        <w:bottom w:val="none" w:sz="0" w:space="0" w:color="auto"/>
        <w:right w:val="none" w:sz="0" w:space="0" w:color="auto"/>
      </w:divBdr>
    </w:div>
    <w:div w:id="873930163">
      <w:bodyDiv w:val="1"/>
      <w:marLeft w:val="0"/>
      <w:marRight w:val="0"/>
      <w:marTop w:val="0"/>
      <w:marBottom w:val="0"/>
      <w:divBdr>
        <w:top w:val="none" w:sz="0" w:space="0" w:color="auto"/>
        <w:left w:val="none" w:sz="0" w:space="0" w:color="auto"/>
        <w:bottom w:val="none" w:sz="0" w:space="0" w:color="auto"/>
        <w:right w:val="none" w:sz="0" w:space="0" w:color="auto"/>
      </w:divBdr>
    </w:div>
    <w:div w:id="881088690">
      <w:bodyDiv w:val="1"/>
      <w:marLeft w:val="0"/>
      <w:marRight w:val="0"/>
      <w:marTop w:val="0"/>
      <w:marBottom w:val="0"/>
      <w:divBdr>
        <w:top w:val="none" w:sz="0" w:space="0" w:color="auto"/>
        <w:left w:val="none" w:sz="0" w:space="0" w:color="auto"/>
        <w:bottom w:val="none" w:sz="0" w:space="0" w:color="auto"/>
        <w:right w:val="none" w:sz="0" w:space="0" w:color="auto"/>
      </w:divBdr>
    </w:div>
    <w:div w:id="894464306">
      <w:bodyDiv w:val="1"/>
      <w:marLeft w:val="0"/>
      <w:marRight w:val="0"/>
      <w:marTop w:val="0"/>
      <w:marBottom w:val="0"/>
      <w:divBdr>
        <w:top w:val="none" w:sz="0" w:space="0" w:color="auto"/>
        <w:left w:val="none" w:sz="0" w:space="0" w:color="auto"/>
        <w:bottom w:val="none" w:sz="0" w:space="0" w:color="auto"/>
        <w:right w:val="none" w:sz="0" w:space="0" w:color="auto"/>
      </w:divBdr>
    </w:div>
    <w:div w:id="897672832">
      <w:bodyDiv w:val="1"/>
      <w:marLeft w:val="0"/>
      <w:marRight w:val="0"/>
      <w:marTop w:val="0"/>
      <w:marBottom w:val="0"/>
      <w:divBdr>
        <w:top w:val="none" w:sz="0" w:space="0" w:color="auto"/>
        <w:left w:val="none" w:sz="0" w:space="0" w:color="auto"/>
        <w:bottom w:val="none" w:sz="0" w:space="0" w:color="auto"/>
        <w:right w:val="none" w:sz="0" w:space="0" w:color="auto"/>
      </w:divBdr>
    </w:div>
    <w:div w:id="901449734">
      <w:bodyDiv w:val="1"/>
      <w:marLeft w:val="0"/>
      <w:marRight w:val="0"/>
      <w:marTop w:val="0"/>
      <w:marBottom w:val="0"/>
      <w:divBdr>
        <w:top w:val="none" w:sz="0" w:space="0" w:color="auto"/>
        <w:left w:val="none" w:sz="0" w:space="0" w:color="auto"/>
        <w:bottom w:val="none" w:sz="0" w:space="0" w:color="auto"/>
        <w:right w:val="none" w:sz="0" w:space="0" w:color="auto"/>
      </w:divBdr>
    </w:div>
    <w:div w:id="905992864">
      <w:bodyDiv w:val="1"/>
      <w:marLeft w:val="0"/>
      <w:marRight w:val="0"/>
      <w:marTop w:val="0"/>
      <w:marBottom w:val="0"/>
      <w:divBdr>
        <w:top w:val="none" w:sz="0" w:space="0" w:color="auto"/>
        <w:left w:val="none" w:sz="0" w:space="0" w:color="auto"/>
        <w:bottom w:val="none" w:sz="0" w:space="0" w:color="auto"/>
        <w:right w:val="none" w:sz="0" w:space="0" w:color="auto"/>
      </w:divBdr>
    </w:div>
    <w:div w:id="916087426">
      <w:bodyDiv w:val="1"/>
      <w:marLeft w:val="0"/>
      <w:marRight w:val="0"/>
      <w:marTop w:val="0"/>
      <w:marBottom w:val="0"/>
      <w:divBdr>
        <w:top w:val="none" w:sz="0" w:space="0" w:color="auto"/>
        <w:left w:val="none" w:sz="0" w:space="0" w:color="auto"/>
        <w:bottom w:val="none" w:sz="0" w:space="0" w:color="auto"/>
        <w:right w:val="none" w:sz="0" w:space="0" w:color="auto"/>
      </w:divBdr>
    </w:div>
    <w:div w:id="928584719">
      <w:bodyDiv w:val="1"/>
      <w:marLeft w:val="0"/>
      <w:marRight w:val="0"/>
      <w:marTop w:val="0"/>
      <w:marBottom w:val="0"/>
      <w:divBdr>
        <w:top w:val="none" w:sz="0" w:space="0" w:color="auto"/>
        <w:left w:val="none" w:sz="0" w:space="0" w:color="auto"/>
        <w:bottom w:val="none" w:sz="0" w:space="0" w:color="auto"/>
        <w:right w:val="none" w:sz="0" w:space="0" w:color="auto"/>
      </w:divBdr>
    </w:div>
    <w:div w:id="948121789">
      <w:bodyDiv w:val="1"/>
      <w:marLeft w:val="0"/>
      <w:marRight w:val="0"/>
      <w:marTop w:val="0"/>
      <w:marBottom w:val="0"/>
      <w:divBdr>
        <w:top w:val="none" w:sz="0" w:space="0" w:color="auto"/>
        <w:left w:val="none" w:sz="0" w:space="0" w:color="auto"/>
        <w:bottom w:val="none" w:sz="0" w:space="0" w:color="auto"/>
        <w:right w:val="none" w:sz="0" w:space="0" w:color="auto"/>
      </w:divBdr>
    </w:div>
    <w:div w:id="954021825">
      <w:bodyDiv w:val="1"/>
      <w:marLeft w:val="0"/>
      <w:marRight w:val="0"/>
      <w:marTop w:val="0"/>
      <w:marBottom w:val="0"/>
      <w:divBdr>
        <w:top w:val="none" w:sz="0" w:space="0" w:color="auto"/>
        <w:left w:val="none" w:sz="0" w:space="0" w:color="auto"/>
        <w:bottom w:val="none" w:sz="0" w:space="0" w:color="auto"/>
        <w:right w:val="none" w:sz="0" w:space="0" w:color="auto"/>
      </w:divBdr>
    </w:div>
    <w:div w:id="957683669">
      <w:bodyDiv w:val="1"/>
      <w:marLeft w:val="0"/>
      <w:marRight w:val="0"/>
      <w:marTop w:val="0"/>
      <w:marBottom w:val="0"/>
      <w:divBdr>
        <w:top w:val="none" w:sz="0" w:space="0" w:color="auto"/>
        <w:left w:val="none" w:sz="0" w:space="0" w:color="auto"/>
        <w:bottom w:val="none" w:sz="0" w:space="0" w:color="auto"/>
        <w:right w:val="none" w:sz="0" w:space="0" w:color="auto"/>
      </w:divBdr>
    </w:div>
    <w:div w:id="973877491">
      <w:bodyDiv w:val="1"/>
      <w:marLeft w:val="0"/>
      <w:marRight w:val="0"/>
      <w:marTop w:val="0"/>
      <w:marBottom w:val="0"/>
      <w:divBdr>
        <w:top w:val="none" w:sz="0" w:space="0" w:color="auto"/>
        <w:left w:val="none" w:sz="0" w:space="0" w:color="auto"/>
        <w:bottom w:val="none" w:sz="0" w:space="0" w:color="auto"/>
        <w:right w:val="none" w:sz="0" w:space="0" w:color="auto"/>
      </w:divBdr>
    </w:div>
    <w:div w:id="975572430">
      <w:bodyDiv w:val="1"/>
      <w:marLeft w:val="0"/>
      <w:marRight w:val="0"/>
      <w:marTop w:val="0"/>
      <w:marBottom w:val="0"/>
      <w:divBdr>
        <w:top w:val="none" w:sz="0" w:space="0" w:color="auto"/>
        <w:left w:val="none" w:sz="0" w:space="0" w:color="auto"/>
        <w:bottom w:val="none" w:sz="0" w:space="0" w:color="auto"/>
        <w:right w:val="none" w:sz="0" w:space="0" w:color="auto"/>
      </w:divBdr>
    </w:div>
    <w:div w:id="980882508">
      <w:bodyDiv w:val="1"/>
      <w:marLeft w:val="0"/>
      <w:marRight w:val="0"/>
      <w:marTop w:val="0"/>
      <w:marBottom w:val="0"/>
      <w:divBdr>
        <w:top w:val="none" w:sz="0" w:space="0" w:color="auto"/>
        <w:left w:val="none" w:sz="0" w:space="0" w:color="auto"/>
        <w:bottom w:val="none" w:sz="0" w:space="0" w:color="auto"/>
        <w:right w:val="none" w:sz="0" w:space="0" w:color="auto"/>
      </w:divBdr>
    </w:div>
    <w:div w:id="988021277">
      <w:bodyDiv w:val="1"/>
      <w:marLeft w:val="0"/>
      <w:marRight w:val="0"/>
      <w:marTop w:val="0"/>
      <w:marBottom w:val="0"/>
      <w:divBdr>
        <w:top w:val="none" w:sz="0" w:space="0" w:color="auto"/>
        <w:left w:val="none" w:sz="0" w:space="0" w:color="auto"/>
        <w:bottom w:val="none" w:sz="0" w:space="0" w:color="auto"/>
        <w:right w:val="none" w:sz="0" w:space="0" w:color="auto"/>
      </w:divBdr>
    </w:div>
    <w:div w:id="989947791">
      <w:bodyDiv w:val="1"/>
      <w:marLeft w:val="0"/>
      <w:marRight w:val="0"/>
      <w:marTop w:val="0"/>
      <w:marBottom w:val="0"/>
      <w:divBdr>
        <w:top w:val="none" w:sz="0" w:space="0" w:color="auto"/>
        <w:left w:val="none" w:sz="0" w:space="0" w:color="auto"/>
        <w:bottom w:val="none" w:sz="0" w:space="0" w:color="auto"/>
        <w:right w:val="none" w:sz="0" w:space="0" w:color="auto"/>
      </w:divBdr>
    </w:div>
    <w:div w:id="1002852578">
      <w:bodyDiv w:val="1"/>
      <w:marLeft w:val="0"/>
      <w:marRight w:val="0"/>
      <w:marTop w:val="0"/>
      <w:marBottom w:val="0"/>
      <w:divBdr>
        <w:top w:val="none" w:sz="0" w:space="0" w:color="auto"/>
        <w:left w:val="none" w:sz="0" w:space="0" w:color="auto"/>
        <w:bottom w:val="none" w:sz="0" w:space="0" w:color="auto"/>
        <w:right w:val="none" w:sz="0" w:space="0" w:color="auto"/>
      </w:divBdr>
    </w:div>
    <w:div w:id="1005323304">
      <w:bodyDiv w:val="1"/>
      <w:marLeft w:val="0"/>
      <w:marRight w:val="0"/>
      <w:marTop w:val="0"/>
      <w:marBottom w:val="0"/>
      <w:divBdr>
        <w:top w:val="none" w:sz="0" w:space="0" w:color="auto"/>
        <w:left w:val="none" w:sz="0" w:space="0" w:color="auto"/>
        <w:bottom w:val="none" w:sz="0" w:space="0" w:color="auto"/>
        <w:right w:val="none" w:sz="0" w:space="0" w:color="auto"/>
      </w:divBdr>
    </w:div>
    <w:div w:id="1005323626">
      <w:bodyDiv w:val="1"/>
      <w:marLeft w:val="0"/>
      <w:marRight w:val="0"/>
      <w:marTop w:val="0"/>
      <w:marBottom w:val="0"/>
      <w:divBdr>
        <w:top w:val="none" w:sz="0" w:space="0" w:color="auto"/>
        <w:left w:val="none" w:sz="0" w:space="0" w:color="auto"/>
        <w:bottom w:val="none" w:sz="0" w:space="0" w:color="auto"/>
        <w:right w:val="none" w:sz="0" w:space="0" w:color="auto"/>
      </w:divBdr>
    </w:div>
    <w:div w:id="1013726912">
      <w:bodyDiv w:val="1"/>
      <w:marLeft w:val="0"/>
      <w:marRight w:val="0"/>
      <w:marTop w:val="0"/>
      <w:marBottom w:val="0"/>
      <w:divBdr>
        <w:top w:val="none" w:sz="0" w:space="0" w:color="auto"/>
        <w:left w:val="none" w:sz="0" w:space="0" w:color="auto"/>
        <w:bottom w:val="none" w:sz="0" w:space="0" w:color="auto"/>
        <w:right w:val="none" w:sz="0" w:space="0" w:color="auto"/>
      </w:divBdr>
    </w:div>
    <w:div w:id="1016736671">
      <w:bodyDiv w:val="1"/>
      <w:marLeft w:val="0"/>
      <w:marRight w:val="0"/>
      <w:marTop w:val="0"/>
      <w:marBottom w:val="0"/>
      <w:divBdr>
        <w:top w:val="none" w:sz="0" w:space="0" w:color="auto"/>
        <w:left w:val="none" w:sz="0" w:space="0" w:color="auto"/>
        <w:bottom w:val="none" w:sz="0" w:space="0" w:color="auto"/>
        <w:right w:val="none" w:sz="0" w:space="0" w:color="auto"/>
      </w:divBdr>
    </w:div>
    <w:div w:id="1016928998">
      <w:bodyDiv w:val="1"/>
      <w:marLeft w:val="0"/>
      <w:marRight w:val="0"/>
      <w:marTop w:val="0"/>
      <w:marBottom w:val="0"/>
      <w:divBdr>
        <w:top w:val="none" w:sz="0" w:space="0" w:color="auto"/>
        <w:left w:val="none" w:sz="0" w:space="0" w:color="auto"/>
        <w:bottom w:val="none" w:sz="0" w:space="0" w:color="auto"/>
        <w:right w:val="none" w:sz="0" w:space="0" w:color="auto"/>
      </w:divBdr>
    </w:div>
    <w:div w:id="1017774223">
      <w:bodyDiv w:val="1"/>
      <w:marLeft w:val="0"/>
      <w:marRight w:val="0"/>
      <w:marTop w:val="0"/>
      <w:marBottom w:val="0"/>
      <w:divBdr>
        <w:top w:val="none" w:sz="0" w:space="0" w:color="auto"/>
        <w:left w:val="none" w:sz="0" w:space="0" w:color="auto"/>
        <w:bottom w:val="none" w:sz="0" w:space="0" w:color="auto"/>
        <w:right w:val="none" w:sz="0" w:space="0" w:color="auto"/>
      </w:divBdr>
    </w:div>
    <w:div w:id="1021126049">
      <w:bodyDiv w:val="1"/>
      <w:marLeft w:val="0"/>
      <w:marRight w:val="0"/>
      <w:marTop w:val="0"/>
      <w:marBottom w:val="0"/>
      <w:divBdr>
        <w:top w:val="none" w:sz="0" w:space="0" w:color="auto"/>
        <w:left w:val="none" w:sz="0" w:space="0" w:color="auto"/>
        <w:bottom w:val="none" w:sz="0" w:space="0" w:color="auto"/>
        <w:right w:val="none" w:sz="0" w:space="0" w:color="auto"/>
      </w:divBdr>
    </w:div>
    <w:div w:id="1021590001">
      <w:bodyDiv w:val="1"/>
      <w:marLeft w:val="0"/>
      <w:marRight w:val="0"/>
      <w:marTop w:val="0"/>
      <w:marBottom w:val="0"/>
      <w:divBdr>
        <w:top w:val="none" w:sz="0" w:space="0" w:color="auto"/>
        <w:left w:val="none" w:sz="0" w:space="0" w:color="auto"/>
        <w:bottom w:val="none" w:sz="0" w:space="0" w:color="auto"/>
        <w:right w:val="none" w:sz="0" w:space="0" w:color="auto"/>
      </w:divBdr>
    </w:div>
    <w:div w:id="1040864604">
      <w:bodyDiv w:val="1"/>
      <w:marLeft w:val="0"/>
      <w:marRight w:val="0"/>
      <w:marTop w:val="0"/>
      <w:marBottom w:val="0"/>
      <w:divBdr>
        <w:top w:val="none" w:sz="0" w:space="0" w:color="auto"/>
        <w:left w:val="none" w:sz="0" w:space="0" w:color="auto"/>
        <w:bottom w:val="none" w:sz="0" w:space="0" w:color="auto"/>
        <w:right w:val="none" w:sz="0" w:space="0" w:color="auto"/>
      </w:divBdr>
    </w:div>
    <w:div w:id="1041784105">
      <w:bodyDiv w:val="1"/>
      <w:marLeft w:val="0"/>
      <w:marRight w:val="0"/>
      <w:marTop w:val="0"/>
      <w:marBottom w:val="0"/>
      <w:divBdr>
        <w:top w:val="none" w:sz="0" w:space="0" w:color="auto"/>
        <w:left w:val="none" w:sz="0" w:space="0" w:color="auto"/>
        <w:bottom w:val="none" w:sz="0" w:space="0" w:color="auto"/>
        <w:right w:val="none" w:sz="0" w:space="0" w:color="auto"/>
      </w:divBdr>
    </w:div>
    <w:div w:id="1042512829">
      <w:bodyDiv w:val="1"/>
      <w:marLeft w:val="0"/>
      <w:marRight w:val="0"/>
      <w:marTop w:val="0"/>
      <w:marBottom w:val="0"/>
      <w:divBdr>
        <w:top w:val="none" w:sz="0" w:space="0" w:color="auto"/>
        <w:left w:val="none" w:sz="0" w:space="0" w:color="auto"/>
        <w:bottom w:val="none" w:sz="0" w:space="0" w:color="auto"/>
        <w:right w:val="none" w:sz="0" w:space="0" w:color="auto"/>
      </w:divBdr>
    </w:div>
    <w:div w:id="1050768774">
      <w:bodyDiv w:val="1"/>
      <w:marLeft w:val="0"/>
      <w:marRight w:val="0"/>
      <w:marTop w:val="0"/>
      <w:marBottom w:val="0"/>
      <w:divBdr>
        <w:top w:val="none" w:sz="0" w:space="0" w:color="auto"/>
        <w:left w:val="none" w:sz="0" w:space="0" w:color="auto"/>
        <w:bottom w:val="none" w:sz="0" w:space="0" w:color="auto"/>
        <w:right w:val="none" w:sz="0" w:space="0" w:color="auto"/>
      </w:divBdr>
    </w:div>
    <w:div w:id="1062099760">
      <w:bodyDiv w:val="1"/>
      <w:marLeft w:val="0"/>
      <w:marRight w:val="0"/>
      <w:marTop w:val="0"/>
      <w:marBottom w:val="0"/>
      <w:divBdr>
        <w:top w:val="none" w:sz="0" w:space="0" w:color="auto"/>
        <w:left w:val="none" w:sz="0" w:space="0" w:color="auto"/>
        <w:bottom w:val="none" w:sz="0" w:space="0" w:color="auto"/>
        <w:right w:val="none" w:sz="0" w:space="0" w:color="auto"/>
      </w:divBdr>
    </w:div>
    <w:div w:id="1069572558">
      <w:bodyDiv w:val="1"/>
      <w:marLeft w:val="0"/>
      <w:marRight w:val="0"/>
      <w:marTop w:val="0"/>
      <w:marBottom w:val="0"/>
      <w:divBdr>
        <w:top w:val="none" w:sz="0" w:space="0" w:color="auto"/>
        <w:left w:val="none" w:sz="0" w:space="0" w:color="auto"/>
        <w:bottom w:val="none" w:sz="0" w:space="0" w:color="auto"/>
        <w:right w:val="none" w:sz="0" w:space="0" w:color="auto"/>
      </w:divBdr>
    </w:div>
    <w:div w:id="1069693598">
      <w:bodyDiv w:val="1"/>
      <w:marLeft w:val="0"/>
      <w:marRight w:val="0"/>
      <w:marTop w:val="0"/>
      <w:marBottom w:val="0"/>
      <w:divBdr>
        <w:top w:val="none" w:sz="0" w:space="0" w:color="auto"/>
        <w:left w:val="none" w:sz="0" w:space="0" w:color="auto"/>
        <w:bottom w:val="none" w:sz="0" w:space="0" w:color="auto"/>
        <w:right w:val="none" w:sz="0" w:space="0" w:color="auto"/>
      </w:divBdr>
    </w:div>
    <w:div w:id="1075518865">
      <w:bodyDiv w:val="1"/>
      <w:marLeft w:val="0"/>
      <w:marRight w:val="0"/>
      <w:marTop w:val="0"/>
      <w:marBottom w:val="0"/>
      <w:divBdr>
        <w:top w:val="none" w:sz="0" w:space="0" w:color="auto"/>
        <w:left w:val="none" w:sz="0" w:space="0" w:color="auto"/>
        <w:bottom w:val="none" w:sz="0" w:space="0" w:color="auto"/>
        <w:right w:val="none" w:sz="0" w:space="0" w:color="auto"/>
      </w:divBdr>
    </w:div>
    <w:div w:id="1081297390">
      <w:bodyDiv w:val="1"/>
      <w:marLeft w:val="0"/>
      <w:marRight w:val="0"/>
      <w:marTop w:val="0"/>
      <w:marBottom w:val="0"/>
      <w:divBdr>
        <w:top w:val="none" w:sz="0" w:space="0" w:color="auto"/>
        <w:left w:val="none" w:sz="0" w:space="0" w:color="auto"/>
        <w:bottom w:val="none" w:sz="0" w:space="0" w:color="auto"/>
        <w:right w:val="none" w:sz="0" w:space="0" w:color="auto"/>
      </w:divBdr>
    </w:div>
    <w:div w:id="1082216541">
      <w:bodyDiv w:val="1"/>
      <w:marLeft w:val="0"/>
      <w:marRight w:val="0"/>
      <w:marTop w:val="0"/>
      <w:marBottom w:val="0"/>
      <w:divBdr>
        <w:top w:val="none" w:sz="0" w:space="0" w:color="auto"/>
        <w:left w:val="none" w:sz="0" w:space="0" w:color="auto"/>
        <w:bottom w:val="none" w:sz="0" w:space="0" w:color="auto"/>
        <w:right w:val="none" w:sz="0" w:space="0" w:color="auto"/>
      </w:divBdr>
    </w:div>
    <w:div w:id="1111827219">
      <w:bodyDiv w:val="1"/>
      <w:marLeft w:val="0"/>
      <w:marRight w:val="0"/>
      <w:marTop w:val="0"/>
      <w:marBottom w:val="0"/>
      <w:divBdr>
        <w:top w:val="none" w:sz="0" w:space="0" w:color="auto"/>
        <w:left w:val="none" w:sz="0" w:space="0" w:color="auto"/>
        <w:bottom w:val="none" w:sz="0" w:space="0" w:color="auto"/>
        <w:right w:val="none" w:sz="0" w:space="0" w:color="auto"/>
      </w:divBdr>
    </w:div>
    <w:div w:id="1131480745">
      <w:bodyDiv w:val="1"/>
      <w:marLeft w:val="0"/>
      <w:marRight w:val="0"/>
      <w:marTop w:val="0"/>
      <w:marBottom w:val="0"/>
      <w:divBdr>
        <w:top w:val="none" w:sz="0" w:space="0" w:color="auto"/>
        <w:left w:val="none" w:sz="0" w:space="0" w:color="auto"/>
        <w:bottom w:val="none" w:sz="0" w:space="0" w:color="auto"/>
        <w:right w:val="none" w:sz="0" w:space="0" w:color="auto"/>
      </w:divBdr>
    </w:div>
    <w:div w:id="1137337397">
      <w:bodyDiv w:val="1"/>
      <w:marLeft w:val="0"/>
      <w:marRight w:val="0"/>
      <w:marTop w:val="0"/>
      <w:marBottom w:val="0"/>
      <w:divBdr>
        <w:top w:val="none" w:sz="0" w:space="0" w:color="auto"/>
        <w:left w:val="none" w:sz="0" w:space="0" w:color="auto"/>
        <w:bottom w:val="none" w:sz="0" w:space="0" w:color="auto"/>
        <w:right w:val="none" w:sz="0" w:space="0" w:color="auto"/>
      </w:divBdr>
    </w:div>
    <w:div w:id="1139683753">
      <w:bodyDiv w:val="1"/>
      <w:marLeft w:val="0"/>
      <w:marRight w:val="0"/>
      <w:marTop w:val="0"/>
      <w:marBottom w:val="0"/>
      <w:divBdr>
        <w:top w:val="none" w:sz="0" w:space="0" w:color="auto"/>
        <w:left w:val="none" w:sz="0" w:space="0" w:color="auto"/>
        <w:bottom w:val="none" w:sz="0" w:space="0" w:color="auto"/>
        <w:right w:val="none" w:sz="0" w:space="0" w:color="auto"/>
      </w:divBdr>
    </w:div>
    <w:div w:id="1145318227">
      <w:bodyDiv w:val="1"/>
      <w:marLeft w:val="0"/>
      <w:marRight w:val="0"/>
      <w:marTop w:val="0"/>
      <w:marBottom w:val="0"/>
      <w:divBdr>
        <w:top w:val="none" w:sz="0" w:space="0" w:color="auto"/>
        <w:left w:val="none" w:sz="0" w:space="0" w:color="auto"/>
        <w:bottom w:val="none" w:sz="0" w:space="0" w:color="auto"/>
        <w:right w:val="none" w:sz="0" w:space="0" w:color="auto"/>
      </w:divBdr>
    </w:div>
    <w:div w:id="1152017620">
      <w:bodyDiv w:val="1"/>
      <w:marLeft w:val="0"/>
      <w:marRight w:val="0"/>
      <w:marTop w:val="0"/>
      <w:marBottom w:val="0"/>
      <w:divBdr>
        <w:top w:val="none" w:sz="0" w:space="0" w:color="auto"/>
        <w:left w:val="none" w:sz="0" w:space="0" w:color="auto"/>
        <w:bottom w:val="none" w:sz="0" w:space="0" w:color="auto"/>
        <w:right w:val="none" w:sz="0" w:space="0" w:color="auto"/>
      </w:divBdr>
    </w:div>
    <w:div w:id="1153062638">
      <w:bodyDiv w:val="1"/>
      <w:marLeft w:val="0"/>
      <w:marRight w:val="0"/>
      <w:marTop w:val="0"/>
      <w:marBottom w:val="0"/>
      <w:divBdr>
        <w:top w:val="none" w:sz="0" w:space="0" w:color="auto"/>
        <w:left w:val="none" w:sz="0" w:space="0" w:color="auto"/>
        <w:bottom w:val="none" w:sz="0" w:space="0" w:color="auto"/>
        <w:right w:val="none" w:sz="0" w:space="0" w:color="auto"/>
      </w:divBdr>
    </w:div>
    <w:div w:id="1153260574">
      <w:bodyDiv w:val="1"/>
      <w:marLeft w:val="0"/>
      <w:marRight w:val="0"/>
      <w:marTop w:val="0"/>
      <w:marBottom w:val="0"/>
      <w:divBdr>
        <w:top w:val="none" w:sz="0" w:space="0" w:color="auto"/>
        <w:left w:val="none" w:sz="0" w:space="0" w:color="auto"/>
        <w:bottom w:val="none" w:sz="0" w:space="0" w:color="auto"/>
        <w:right w:val="none" w:sz="0" w:space="0" w:color="auto"/>
      </w:divBdr>
    </w:div>
    <w:div w:id="1155492764">
      <w:bodyDiv w:val="1"/>
      <w:marLeft w:val="0"/>
      <w:marRight w:val="0"/>
      <w:marTop w:val="0"/>
      <w:marBottom w:val="0"/>
      <w:divBdr>
        <w:top w:val="none" w:sz="0" w:space="0" w:color="auto"/>
        <w:left w:val="none" w:sz="0" w:space="0" w:color="auto"/>
        <w:bottom w:val="none" w:sz="0" w:space="0" w:color="auto"/>
        <w:right w:val="none" w:sz="0" w:space="0" w:color="auto"/>
      </w:divBdr>
    </w:div>
    <w:div w:id="1158693330">
      <w:bodyDiv w:val="1"/>
      <w:marLeft w:val="0"/>
      <w:marRight w:val="0"/>
      <w:marTop w:val="0"/>
      <w:marBottom w:val="0"/>
      <w:divBdr>
        <w:top w:val="none" w:sz="0" w:space="0" w:color="auto"/>
        <w:left w:val="none" w:sz="0" w:space="0" w:color="auto"/>
        <w:bottom w:val="none" w:sz="0" w:space="0" w:color="auto"/>
        <w:right w:val="none" w:sz="0" w:space="0" w:color="auto"/>
      </w:divBdr>
    </w:div>
    <w:div w:id="1163743838">
      <w:bodyDiv w:val="1"/>
      <w:marLeft w:val="0"/>
      <w:marRight w:val="0"/>
      <w:marTop w:val="0"/>
      <w:marBottom w:val="0"/>
      <w:divBdr>
        <w:top w:val="none" w:sz="0" w:space="0" w:color="auto"/>
        <w:left w:val="none" w:sz="0" w:space="0" w:color="auto"/>
        <w:bottom w:val="none" w:sz="0" w:space="0" w:color="auto"/>
        <w:right w:val="none" w:sz="0" w:space="0" w:color="auto"/>
      </w:divBdr>
    </w:div>
    <w:div w:id="1166626796">
      <w:bodyDiv w:val="1"/>
      <w:marLeft w:val="0"/>
      <w:marRight w:val="0"/>
      <w:marTop w:val="0"/>
      <w:marBottom w:val="0"/>
      <w:divBdr>
        <w:top w:val="none" w:sz="0" w:space="0" w:color="auto"/>
        <w:left w:val="none" w:sz="0" w:space="0" w:color="auto"/>
        <w:bottom w:val="none" w:sz="0" w:space="0" w:color="auto"/>
        <w:right w:val="none" w:sz="0" w:space="0" w:color="auto"/>
      </w:divBdr>
    </w:div>
    <w:div w:id="1174104023">
      <w:bodyDiv w:val="1"/>
      <w:marLeft w:val="0"/>
      <w:marRight w:val="0"/>
      <w:marTop w:val="0"/>
      <w:marBottom w:val="0"/>
      <w:divBdr>
        <w:top w:val="none" w:sz="0" w:space="0" w:color="auto"/>
        <w:left w:val="none" w:sz="0" w:space="0" w:color="auto"/>
        <w:bottom w:val="none" w:sz="0" w:space="0" w:color="auto"/>
        <w:right w:val="none" w:sz="0" w:space="0" w:color="auto"/>
      </w:divBdr>
    </w:div>
    <w:div w:id="1174537687">
      <w:bodyDiv w:val="1"/>
      <w:marLeft w:val="0"/>
      <w:marRight w:val="0"/>
      <w:marTop w:val="0"/>
      <w:marBottom w:val="0"/>
      <w:divBdr>
        <w:top w:val="none" w:sz="0" w:space="0" w:color="auto"/>
        <w:left w:val="none" w:sz="0" w:space="0" w:color="auto"/>
        <w:bottom w:val="none" w:sz="0" w:space="0" w:color="auto"/>
        <w:right w:val="none" w:sz="0" w:space="0" w:color="auto"/>
      </w:divBdr>
    </w:div>
    <w:div w:id="1178037713">
      <w:bodyDiv w:val="1"/>
      <w:marLeft w:val="0"/>
      <w:marRight w:val="0"/>
      <w:marTop w:val="0"/>
      <w:marBottom w:val="0"/>
      <w:divBdr>
        <w:top w:val="none" w:sz="0" w:space="0" w:color="auto"/>
        <w:left w:val="none" w:sz="0" w:space="0" w:color="auto"/>
        <w:bottom w:val="none" w:sz="0" w:space="0" w:color="auto"/>
        <w:right w:val="none" w:sz="0" w:space="0" w:color="auto"/>
      </w:divBdr>
    </w:div>
    <w:div w:id="1179545447">
      <w:bodyDiv w:val="1"/>
      <w:marLeft w:val="0"/>
      <w:marRight w:val="0"/>
      <w:marTop w:val="0"/>
      <w:marBottom w:val="0"/>
      <w:divBdr>
        <w:top w:val="none" w:sz="0" w:space="0" w:color="auto"/>
        <w:left w:val="none" w:sz="0" w:space="0" w:color="auto"/>
        <w:bottom w:val="none" w:sz="0" w:space="0" w:color="auto"/>
        <w:right w:val="none" w:sz="0" w:space="0" w:color="auto"/>
      </w:divBdr>
    </w:div>
    <w:div w:id="1184247183">
      <w:bodyDiv w:val="1"/>
      <w:marLeft w:val="0"/>
      <w:marRight w:val="0"/>
      <w:marTop w:val="0"/>
      <w:marBottom w:val="0"/>
      <w:divBdr>
        <w:top w:val="none" w:sz="0" w:space="0" w:color="auto"/>
        <w:left w:val="none" w:sz="0" w:space="0" w:color="auto"/>
        <w:bottom w:val="none" w:sz="0" w:space="0" w:color="auto"/>
        <w:right w:val="none" w:sz="0" w:space="0" w:color="auto"/>
      </w:divBdr>
    </w:div>
    <w:div w:id="1187983671">
      <w:bodyDiv w:val="1"/>
      <w:marLeft w:val="0"/>
      <w:marRight w:val="0"/>
      <w:marTop w:val="0"/>
      <w:marBottom w:val="0"/>
      <w:divBdr>
        <w:top w:val="none" w:sz="0" w:space="0" w:color="auto"/>
        <w:left w:val="none" w:sz="0" w:space="0" w:color="auto"/>
        <w:bottom w:val="none" w:sz="0" w:space="0" w:color="auto"/>
        <w:right w:val="none" w:sz="0" w:space="0" w:color="auto"/>
      </w:divBdr>
    </w:div>
    <w:div w:id="1188833888">
      <w:bodyDiv w:val="1"/>
      <w:marLeft w:val="0"/>
      <w:marRight w:val="0"/>
      <w:marTop w:val="0"/>
      <w:marBottom w:val="0"/>
      <w:divBdr>
        <w:top w:val="none" w:sz="0" w:space="0" w:color="auto"/>
        <w:left w:val="none" w:sz="0" w:space="0" w:color="auto"/>
        <w:bottom w:val="none" w:sz="0" w:space="0" w:color="auto"/>
        <w:right w:val="none" w:sz="0" w:space="0" w:color="auto"/>
      </w:divBdr>
    </w:div>
    <w:div w:id="1189181458">
      <w:bodyDiv w:val="1"/>
      <w:marLeft w:val="0"/>
      <w:marRight w:val="0"/>
      <w:marTop w:val="0"/>
      <w:marBottom w:val="0"/>
      <w:divBdr>
        <w:top w:val="none" w:sz="0" w:space="0" w:color="auto"/>
        <w:left w:val="none" w:sz="0" w:space="0" w:color="auto"/>
        <w:bottom w:val="none" w:sz="0" w:space="0" w:color="auto"/>
        <w:right w:val="none" w:sz="0" w:space="0" w:color="auto"/>
      </w:divBdr>
    </w:div>
    <w:div w:id="1191527013">
      <w:bodyDiv w:val="1"/>
      <w:marLeft w:val="0"/>
      <w:marRight w:val="0"/>
      <w:marTop w:val="0"/>
      <w:marBottom w:val="0"/>
      <w:divBdr>
        <w:top w:val="none" w:sz="0" w:space="0" w:color="auto"/>
        <w:left w:val="none" w:sz="0" w:space="0" w:color="auto"/>
        <w:bottom w:val="none" w:sz="0" w:space="0" w:color="auto"/>
        <w:right w:val="none" w:sz="0" w:space="0" w:color="auto"/>
      </w:divBdr>
    </w:div>
    <w:div w:id="1195003578">
      <w:bodyDiv w:val="1"/>
      <w:marLeft w:val="0"/>
      <w:marRight w:val="0"/>
      <w:marTop w:val="0"/>
      <w:marBottom w:val="0"/>
      <w:divBdr>
        <w:top w:val="none" w:sz="0" w:space="0" w:color="auto"/>
        <w:left w:val="none" w:sz="0" w:space="0" w:color="auto"/>
        <w:bottom w:val="none" w:sz="0" w:space="0" w:color="auto"/>
        <w:right w:val="none" w:sz="0" w:space="0" w:color="auto"/>
      </w:divBdr>
    </w:div>
    <w:div w:id="1198740722">
      <w:bodyDiv w:val="1"/>
      <w:marLeft w:val="0"/>
      <w:marRight w:val="0"/>
      <w:marTop w:val="0"/>
      <w:marBottom w:val="0"/>
      <w:divBdr>
        <w:top w:val="none" w:sz="0" w:space="0" w:color="auto"/>
        <w:left w:val="none" w:sz="0" w:space="0" w:color="auto"/>
        <w:bottom w:val="none" w:sz="0" w:space="0" w:color="auto"/>
        <w:right w:val="none" w:sz="0" w:space="0" w:color="auto"/>
      </w:divBdr>
    </w:div>
    <w:div w:id="1202012454">
      <w:bodyDiv w:val="1"/>
      <w:marLeft w:val="0"/>
      <w:marRight w:val="0"/>
      <w:marTop w:val="0"/>
      <w:marBottom w:val="0"/>
      <w:divBdr>
        <w:top w:val="none" w:sz="0" w:space="0" w:color="auto"/>
        <w:left w:val="none" w:sz="0" w:space="0" w:color="auto"/>
        <w:bottom w:val="none" w:sz="0" w:space="0" w:color="auto"/>
        <w:right w:val="none" w:sz="0" w:space="0" w:color="auto"/>
      </w:divBdr>
    </w:div>
    <w:div w:id="1207449165">
      <w:bodyDiv w:val="1"/>
      <w:marLeft w:val="0"/>
      <w:marRight w:val="0"/>
      <w:marTop w:val="0"/>
      <w:marBottom w:val="0"/>
      <w:divBdr>
        <w:top w:val="none" w:sz="0" w:space="0" w:color="auto"/>
        <w:left w:val="none" w:sz="0" w:space="0" w:color="auto"/>
        <w:bottom w:val="none" w:sz="0" w:space="0" w:color="auto"/>
        <w:right w:val="none" w:sz="0" w:space="0" w:color="auto"/>
      </w:divBdr>
    </w:div>
    <w:div w:id="1211574014">
      <w:bodyDiv w:val="1"/>
      <w:marLeft w:val="0"/>
      <w:marRight w:val="0"/>
      <w:marTop w:val="0"/>
      <w:marBottom w:val="0"/>
      <w:divBdr>
        <w:top w:val="none" w:sz="0" w:space="0" w:color="auto"/>
        <w:left w:val="none" w:sz="0" w:space="0" w:color="auto"/>
        <w:bottom w:val="none" w:sz="0" w:space="0" w:color="auto"/>
        <w:right w:val="none" w:sz="0" w:space="0" w:color="auto"/>
      </w:divBdr>
    </w:div>
    <w:div w:id="1219901990">
      <w:bodyDiv w:val="1"/>
      <w:marLeft w:val="0"/>
      <w:marRight w:val="0"/>
      <w:marTop w:val="0"/>
      <w:marBottom w:val="0"/>
      <w:divBdr>
        <w:top w:val="none" w:sz="0" w:space="0" w:color="auto"/>
        <w:left w:val="none" w:sz="0" w:space="0" w:color="auto"/>
        <w:bottom w:val="none" w:sz="0" w:space="0" w:color="auto"/>
        <w:right w:val="none" w:sz="0" w:space="0" w:color="auto"/>
      </w:divBdr>
    </w:div>
    <w:div w:id="1225138270">
      <w:bodyDiv w:val="1"/>
      <w:marLeft w:val="0"/>
      <w:marRight w:val="0"/>
      <w:marTop w:val="0"/>
      <w:marBottom w:val="0"/>
      <w:divBdr>
        <w:top w:val="none" w:sz="0" w:space="0" w:color="auto"/>
        <w:left w:val="none" w:sz="0" w:space="0" w:color="auto"/>
        <w:bottom w:val="none" w:sz="0" w:space="0" w:color="auto"/>
        <w:right w:val="none" w:sz="0" w:space="0" w:color="auto"/>
      </w:divBdr>
    </w:div>
    <w:div w:id="1228884045">
      <w:bodyDiv w:val="1"/>
      <w:marLeft w:val="0"/>
      <w:marRight w:val="0"/>
      <w:marTop w:val="0"/>
      <w:marBottom w:val="0"/>
      <w:divBdr>
        <w:top w:val="none" w:sz="0" w:space="0" w:color="auto"/>
        <w:left w:val="none" w:sz="0" w:space="0" w:color="auto"/>
        <w:bottom w:val="none" w:sz="0" w:space="0" w:color="auto"/>
        <w:right w:val="none" w:sz="0" w:space="0" w:color="auto"/>
      </w:divBdr>
    </w:div>
    <w:div w:id="1229919041">
      <w:bodyDiv w:val="1"/>
      <w:marLeft w:val="0"/>
      <w:marRight w:val="0"/>
      <w:marTop w:val="0"/>
      <w:marBottom w:val="0"/>
      <w:divBdr>
        <w:top w:val="none" w:sz="0" w:space="0" w:color="auto"/>
        <w:left w:val="none" w:sz="0" w:space="0" w:color="auto"/>
        <w:bottom w:val="none" w:sz="0" w:space="0" w:color="auto"/>
        <w:right w:val="none" w:sz="0" w:space="0" w:color="auto"/>
      </w:divBdr>
    </w:div>
    <w:div w:id="1237591579">
      <w:bodyDiv w:val="1"/>
      <w:marLeft w:val="0"/>
      <w:marRight w:val="0"/>
      <w:marTop w:val="0"/>
      <w:marBottom w:val="0"/>
      <w:divBdr>
        <w:top w:val="none" w:sz="0" w:space="0" w:color="auto"/>
        <w:left w:val="none" w:sz="0" w:space="0" w:color="auto"/>
        <w:bottom w:val="none" w:sz="0" w:space="0" w:color="auto"/>
        <w:right w:val="none" w:sz="0" w:space="0" w:color="auto"/>
      </w:divBdr>
    </w:div>
    <w:div w:id="1238323726">
      <w:bodyDiv w:val="1"/>
      <w:marLeft w:val="0"/>
      <w:marRight w:val="0"/>
      <w:marTop w:val="0"/>
      <w:marBottom w:val="0"/>
      <w:divBdr>
        <w:top w:val="none" w:sz="0" w:space="0" w:color="auto"/>
        <w:left w:val="none" w:sz="0" w:space="0" w:color="auto"/>
        <w:bottom w:val="none" w:sz="0" w:space="0" w:color="auto"/>
        <w:right w:val="none" w:sz="0" w:space="0" w:color="auto"/>
      </w:divBdr>
    </w:div>
    <w:div w:id="1244798633">
      <w:bodyDiv w:val="1"/>
      <w:marLeft w:val="0"/>
      <w:marRight w:val="0"/>
      <w:marTop w:val="0"/>
      <w:marBottom w:val="0"/>
      <w:divBdr>
        <w:top w:val="none" w:sz="0" w:space="0" w:color="auto"/>
        <w:left w:val="none" w:sz="0" w:space="0" w:color="auto"/>
        <w:bottom w:val="none" w:sz="0" w:space="0" w:color="auto"/>
        <w:right w:val="none" w:sz="0" w:space="0" w:color="auto"/>
      </w:divBdr>
    </w:div>
    <w:div w:id="1246646290">
      <w:bodyDiv w:val="1"/>
      <w:marLeft w:val="0"/>
      <w:marRight w:val="0"/>
      <w:marTop w:val="0"/>
      <w:marBottom w:val="0"/>
      <w:divBdr>
        <w:top w:val="none" w:sz="0" w:space="0" w:color="auto"/>
        <w:left w:val="none" w:sz="0" w:space="0" w:color="auto"/>
        <w:bottom w:val="none" w:sz="0" w:space="0" w:color="auto"/>
        <w:right w:val="none" w:sz="0" w:space="0" w:color="auto"/>
      </w:divBdr>
    </w:div>
    <w:div w:id="1253512063">
      <w:bodyDiv w:val="1"/>
      <w:marLeft w:val="0"/>
      <w:marRight w:val="0"/>
      <w:marTop w:val="0"/>
      <w:marBottom w:val="0"/>
      <w:divBdr>
        <w:top w:val="none" w:sz="0" w:space="0" w:color="auto"/>
        <w:left w:val="none" w:sz="0" w:space="0" w:color="auto"/>
        <w:bottom w:val="none" w:sz="0" w:space="0" w:color="auto"/>
        <w:right w:val="none" w:sz="0" w:space="0" w:color="auto"/>
      </w:divBdr>
    </w:div>
    <w:div w:id="1257788674">
      <w:bodyDiv w:val="1"/>
      <w:marLeft w:val="0"/>
      <w:marRight w:val="0"/>
      <w:marTop w:val="0"/>
      <w:marBottom w:val="0"/>
      <w:divBdr>
        <w:top w:val="none" w:sz="0" w:space="0" w:color="auto"/>
        <w:left w:val="none" w:sz="0" w:space="0" w:color="auto"/>
        <w:bottom w:val="none" w:sz="0" w:space="0" w:color="auto"/>
        <w:right w:val="none" w:sz="0" w:space="0" w:color="auto"/>
      </w:divBdr>
    </w:div>
    <w:div w:id="1263799454">
      <w:bodyDiv w:val="1"/>
      <w:marLeft w:val="0"/>
      <w:marRight w:val="0"/>
      <w:marTop w:val="0"/>
      <w:marBottom w:val="0"/>
      <w:divBdr>
        <w:top w:val="none" w:sz="0" w:space="0" w:color="auto"/>
        <w:left w:val="none" w:sz="0" w:space="0" w:color="auto"/>
        <w:bottom w:val="none" w:sz="0" w:space="0" w:color="auto"/>
        <w:right w:val="none" w:sz="0" w:space="0" w:color="auto"/>
      </w:divBdr>
    </w:div>
    <w:div w:id="1264725175">
      <w:bodyDiv w:val="1"/>
      <w:marLeft w:val="0"/>
      <w:marRight w:val="0"/>
      <w:marTop w:val="0"/>
      <w:marBottom w:val="0"/>
      <w:divBdr>
        <w:top w:val="none" w:sz="0" w:space="0" w:color="auto"/>
        <w:left w:val="none" w:sz="0" w:space="0" w:color="auto"/>
        <w:bottom w:val="none" w:sz="0" w:space="0" w:color="auto"/>
        <w:right w:val="none" w:sz="0" w:space="0" w:color="auto"/>
      </w:divBdr>
    </w:div>
    <w:div w:id="1265724349">
      <w:bodyDiv w:val="1"/>
      <w:marLeft w:val="0"/>
      <w:marRight w:val="0"/>
      <w:marTop w:val="0"/>
      <w:marBottom w:val="0"/>
      <w:divBdr>
        <w:top w:val="none" w:sz="0" w:space="0" w:color="auto"/>
        <w:left w:val="none" w:sz="0" w:space="0" w:color="auto"/>
        <w:bottom w:val="none" w:sz="0" w:space="0" w:color="auto"/>
        <w:right w:val="none" w:sz="0" w:space="0" w:color="auto"/>
      </w:divBdr>
    </w:div>
    <w:div w:id="1277129774">
      <w:bodyDiv w:val="1"/>
      <w:marLeft w:val="0"/>
      <w:marRight w:val="0"/>
      <w:marTop w:val="0"/>
      <w:marBottom w:val="0"/>
      <w:divBdr>
        <w:top w:val="none" w:sz="0" w:space="0" w:color="auto"/>
        <w:left w:val="none" w:sz="0" w:space="0" w:color="auto"/>
        <w:bottom w:val="none" w:sz="0" w:space="0" w:color="auto"/>
        <w:right w:val="none" w:sz="0" w:space="0" w:color="auto"/>
      </w:divBdr>
    </w:div>
    <w:div w:id="1293055113">
      <w:bodyDiv w:val="1"/>
      <w:marLeft w:val="0"/>
      <w:marRight w:val="0"/>
      <w:marTop w:val="0"/>
      <w:marBottom w:val="0"/>
      <w:divBdr>
        <w:top w:val="none" w:sz="0" w:space="0" w:color="auto"/>
        <w:left w:val="none" w:sz="0" w:space="0" w:color="auto"/>
        <w:bottom w:val="none" w:sz="0" w:space="0" w:color="auto"/>
        <w:right w:val="none" w:sz="0" w:space="0" w:color="auto"/>
      </w:divBdr>
    </w:div>
    <w:div w:id="1296182747">
      <w:bodyDiv w:val="1"/>
      <w:marLeft w:val="0"/>
      <w:marRight w:val="0"/>
      <w:marTop w:val="0"/>
      <w:marBottom w:val="0"/>
      <w:divBdr>
        <w:top w:val="none" w:sz="0" w:space="0" w:color="auto"/>
        <w:left w:val="none" w:sz="0" w:space="0" w:color="auto"/>
        <w:bottom w:val="none" w:sz="0" w:space="0" w:color="auto"/>
        <w:right w:val="none" w:sz="0" w:space="0" w:color="auto"/>
      </w:divBdr>
    </w:div>
    <w:div w:id="1299265792">
      <w:bodyDiv w:val="1"/>
      <w:marLeft w:val="0"/>
      <w:marRight w:val="0"/>
      <w:marTop w:val="0"/>
      <w:marBottom w:val="0"/>
      <w:divBdr>
        <w:top w:val="none" w:sz="0" w:space="0" w:color="auto"/>
        <w:left w:val="none" w:sz="0" w:space="0" w:color="auto"/>
        <w:bottom w:val="none" w:sz="0" w:space="0" w:color="auto"/>
        <w:right w:val="none" w:sz="0" w:space="0" w:color="auto"/>
      </w:divBdr>
    </w:div>
    <w:div w:id="1299451640">
      <w:bodyDiv w:val="1"/>
      <w:marLeft w:val="0"/>
      <w:marRight w:val="0"/>
      <w:marTop w:val="0"/>
      <w:marBottom w:val="0"/>
      <w:divBdr>
        <w:top w:val="none" w:sz="0" w:space="0" w:color="auto"/>
        <w:left w:val="none" w:sz="0" w:space="0" w:color="auto"/>
        <w:bottom w:val="none" w:sz="0" w:space="0" w:color="auto"/>
        <w:right w:val="none" w:sz="0" w:space="0" w:color="auto"/>
      </w:divBdr>
    </w:div>
    <w:div w:id="1299530325">
      <w:bodyDiv w:val="1"/>
      <w:marLeft w:val="0"/>
      <w:marRight w:val="0"/>
      <w:marTop w:val="0"/>
      <w:marBottom w:val="0"/>
      <w:divBdr>
        <w:top w:val="none" w:sz="0" w:space="0" w:color="auto"/>
        <w:left w:val="none" w:sz="0" w:space="0" w:color="auto"/>
        <w:bottom w:val="none" w:sz="0" w:space="0" w:color="auto"/>
        <w:right w:val="none" w:sz="0" w:space="0" w:color="auto"/>
      </w:divBdr>
    </w:div>
    <w:div w:id="1303121860">
      <w:bodyDiv w:val="1"/>
      <w:marLeft w:val="0"/>
      <w:marRight w:val="0"/>
      <w:marTop w:val="0"/>
      <w:marBottom w:val="0"/>
      <w:divBdr>
        <w:top w:val="none" w:sz="0" w:space="0" w:color="auto"/>
        <w:left w:val="none" w:sz="0" w:space="0" w:color="auto"/>
        <w:bottom w:val="none" w:sz="0" w:space="0" w:color="auto"/>
        <w:right w:val="none" w:sz="0" w:space="0" w:color="auto"/>
      </w:divBdr>
    </w:div>
    <w:div w:id="1305235863">
      <w:bodyDiv w:val="1"/>
      <w:marLeft w:val="0"/>
      <w:marRight w:val="0"/>
      <w:marTop w:val="0"/>
      <w:marBottom w:val="0"/>
      <w:divBdr>
        <w:top w:val="none" w:sz="0" w:space="0" w:color="auto"/>
        <w:left w:val="none" w:sz="0" w:space="0" w:color="auto"/>
        <w:bottom w:val="none" w:sz="0" w:space="0" w:color="auto"/>
        <w:right w:val="none" w:sz="0" w:space="0" w:color="auto"/>
      </w:divBdr>
    </w:div>
    <w:div w:id="1308971962">
      <w:bodyDiv w:val="1"/>
      <w:marLeft w:val="0"/>
      <w:marRight w:val="0"/>
      <w:marTop w:val="0"/>
      <w:marBottom w:val="0"/>
      <w:divBdr>
        <w:top w:val="none" w:sz="0" w:space="0" w:color="auto"/>
        <w:left w:val="none" w:sz="0" w:space="0" w:color="auto"/>
        <w:bottom w:val="none" w:sz="0" w:space="0" w:color="auto"/>
        <w:right w:val="none" w:sz="0" w:space="0" w:color="auto"/>
      </w:divBdr>
    </w:div>
    <w:div w:id="1309163035">
      <w:bodyDiv w:val="1"/>
      <w:marLeft w:val="0"/>
      <w:marRight w:val="0"/>
      <w:marTop w:val="0"/>
      <w:marBottom w:val="0"/>
      <w:divBdr>
        <w:top w:val="none" w:sz="0" w:space="0" w:color="auto"/>
        <w:left w:val="none" w:sz="0" w:space="0" w:color="auto"/>
        <w:bottom w:val="none" w:sz="0" w:space="0" w:color="auto"/>
        <w:right w:val="none" w:sz="0" w:space="0" w:color="auto"/>
      </w:divBdr>
    </w:div>
    <w:div w:id="1309675109">
      <w:bodyDiv w:val="1"/>
      <w:marLeft w:val="0"/>
      <w:marRight w:val="0"/>
      <w:marTop w:val="0"/>
      <w:marBottom w:val="0"/>
      <w:divBdr>
        <w:top w:val="none" w:sz="0" w:space="0" w:color="auto"/>
        <w:left w:val="none" w:sz="0" w:space="0" w:color="auto"/>
        <w:bottom w:val="none" w:sz="0" w:space="0" w:color="auto"/>
        <w:right w:val="none" w:sz="0" w:space="0" w:color="auto"/>
      </w:divBdr>
    </w:div>
    <w:div w:id="1310553615">
      <w:bodyDiv w:val="1"/>
      <w:marLeft w:val="0"/>
      <w:marRight w:val="0"/>
      <w:marTop w:val="0"/>
      <w:marBottom w:val="0"/>
      <w:divBdr>
        <w:top w:val="none" w:sz="0" w:space="0" w:color="auto"/>
        <w:left w:val="none" w:sz="0" w:space="0" w:color="auto"/>
        <w:bottom w:val="none" w:sz="0" w:space="0" w:color="auto"/>
        <w:right w:val="none" w:sz="0" w:space="0" w:color="auto"/>
      </w:divBdr>
    </w:div>
    <w:div w:id="1312709367">
      <w:bodyDiv w:val="1"/>
      <w:marLeft w:val="0"/>
      <w:marRight w:val="0"/>
      <w:marTop w:val="0"/>
      <w:marBottom w:val="0"/>
      <w:divBdr>
        <w:top w:val="none" w:sz="0" w:space="0" w:color="auto"/>
        <w:left w:val="none" w:sz="0" w:space="0" w:color="auto"/>
        <w:bottom w:val="none" w:sz="0" w:space="0" w:color="auto"/>
        <w:right w:val="none" w:sz="0" w:space="0" w:color="auto"/>
      </w:divBdr>
    </w:div>
    <w:div w:id="1315333689">
      <w:bodyDiv w:val="1"/>
      <w:marLeft w:val="0"/>
      <w:marRight w:val="0"/>
      <w:marTop w:val="0"/>
      <w:marBottom w:val="0"/>
      <w:divBdr>
        <w:top w:val="none" w:sz="0" w:space="0" w:color="auto"/>
        <w:left w:val="none" w:sz="0" w:space="0" w:color="auto"/>
        <w:bottom w:val="none" w:sz="0" w:space="0" w:color="auto"/>
        <w:right w:val="none" w:sz="0" w:space="0" w:color="auto"/>
      </w:divBdr>
    </w:div>
    <w:div w:id="1316029959">
      <w:bodyDiv w:val="1"/>
      <w:marLeft w:val="0"/>
      <w:marRight w:val="0"/>
      <w:marTop w:val="0"/>
      <w:marBottom w:val="0"/>
      <w:divBdr>
        <w:top w:val="none" w:sz="0" w:space="0" w:color="auto"/>
        <w:left w:val="none" w:sz="0" w:space="0" w:color="auto"/>
        <w:bottom w:val="none" w:sz="0" w:space="0" w:color="auto"/>
        <w:right w:val="none" w:sz="0" w:space="0" w:color="auto"/>
      </w:divBdr>
    </w:div>
    <w:div w:id="1327903096">
      <w:bodyDiv w:val="1"/>
      <w:marLeft w:val="0"/>
      <w:marRight w:val="0"/>
      <w:marTop w:val="0"/>
      <w:marBottom w:val="0"/>
      <w:divBdr>
        <w:top w:val="none" w:sz="0" w:space="0" w:color="auto"/>
        <w:left w:val="none" w:sz="0" w:space="0" w:color="auto"/>
        <w:bottom w:val="none" w:sz="0" w:space="0" w:color="auto"/>
        <w:right w:val="none" w:sz="0" w:space="0" w:color="auto"/>
      </w:divBdr>
    </w:div>
    <w:div w:id="1332681029">
      <w:bodyDiv w:val="1"/>
      <w:marLeft w:val="0"/>
      <w:marRight w:val="0"/>
      <w:marTop w:val="0"/>
      <w:marBottom w:val="0"/>
      <w:divBdr>
        <w:top w:val="none" w:sz="0" w:space="0" w:color="auto"/>
        <w:left w:val="none" w:sz="0" w:space="0" w:color="auto"/>
        <w:bottom w:val="none" w:sz="0" w:space="0" w:color="auto"/>
        <w:right w:val="none" w:sz="0" w:space="0" w:color="auto"/>
      </w:divBdr>
    </w:div>
    <w:div w:id="1332761697">
      <w:bodyDiv w:val="1"/>
      <w:marLeft w:val="0"/>
      <w:marRight w:val="0"/>
      <w:marTop w:val="0"/>
      <w:marBottom w:val="0"/>
      <w:divBdr>
        <w:top w:val="none" w:sz="0" w:space="0" w:color="auto"/>
        <w:left w:val="none" w:sz="0" w:space="0" w:color="auto"/>
        <w:bottom w:val="none" w:sz="0" w:space="0" w:color="auto"/>
        <w:right w:val="none" w:sz="0" w:space="0" w:color="auto"/>
      </w:divBdr>
    </w:div>
    <w:div w:id="1340162350">
      <w:bodyDiv w:val="1"/>
      <w:marLeft w:val="0"/>
      <w:marRight w:val="0"/>
      <w:marTop w:val="0"/>
      <w:marBottom w:val="0"/>
      <w:divBdr>
        <w:top w:val="none" w:sz="0" w:space="0" w:color="auto"/>
        <w:left w:val="none" w:sz="0" w:space="0" w:color="auto"/>
        <w:bottom w:val="none" w:sz="0" w:space="0" w:color="auto"/>
        <w:right w:val="none" w:sz="0" w:space="0" w:color="auto"/>
      </w:divBdr>
    </w:div>
    <w:div w:id="1374500946">
      <w:bodyDiv w:val="1"/>
      <w:marLeft w:val="0"/>
      <w:marRight w:val="0"/>
      <w:marTop w:val="0"/>
      <w:marBottom w:val="0"/>
      <w:divBdr>
        <w:top w:val="none" w:sz="0" w:space="0" w:color="auto"/>
        <w:left w:val="none" w:sz="0" w:space="0" w:color="auto"/>
        <w:bottom w:val="none" w:sz="0" w:space="0" w:color="auto"/>
        <w:right w:val="none" w:sz="0" w:space="0" w:color="auto"/>
      </w:divBdr>
    </w:div>
    <w:div w:id="1375076447">
      <w:bodyDiv w:val="1"/>
      <w:marLeft w:val="0"/>
      <w:marRight w:val="0"/>
      <w:marTop w:val="0"/>
      <w:marBottom w:val="0"/>
      <w:divBdr>
        <w:top w:val="none" w:sz="0" w:space="0" w:color="auto"/>
        <w:left w:val="none" w:sz="0" w:space="0" w:color="auto"/>
        <w:bottom w:val="none" w:sz="0" w:space="0" w:color="auto"/>
        <w:right w:val="none" w:sz="0" w:space="0" w:color="auto"/>
      </w:divBdr>
    </w:div>
    <w:div w:id="1377663690">
      <w:bodyDiv w:val="1"/>
      <w:marLeft w:val="0"/>
      <w:marRight w:val="0"/>
      <w:marTop w:val="0"/>
      <w:marBottom w:val="0"/>
      <w:divBdr>
        <w:top w:val="none" w:sz="0" w:space="0" w:color="auto"/>
        <w:left w:val="none" w:sz="0" w:space="0" w:color="auto"/>
        <w:bottom w:val="none" w:sz="0" w:space="0" w:color="auto"/>
        <w:right w:val="none" w:sz="0" w:space="0" w:color="auto"/>
      </w:divBdr>
    </w:div>
    <w:div w:id="1377699904">
      <w:bodyDiv w:val="1"/>
      <w:marLeft w:val="0"/>
      <w:marRight w:val="0"/>
      <w:marTop w:val="0"/>
      <w:marBottom w:val="0"/>
      <w:divBdr>
        <w:top w:val="none" w:sz="0" w:space="0" w:color="auto"/>
        <w:left w:val="none" w:sz="0" w:space="0" w:color="auto"/>
        <w:bottom w:val="none" w:sz="0" w:space="0" w:color="auto"/>
        <w:right w:val="none" w:sz="0" w:space="0" w:color="auto"/>
      </w:divBdr>
    </w:div>
    <w:div w:id="1392269148">
      <w:bodyDiv w:val="1"/>
      <w:marLeft w:val="0"/>
      <w:marRight w:val="0"/>
      <w:marTop w:val="0"/>
      <w:marBottom w:val="0"/>
      <w:divBdr>
        <w:top w:val="none" w:sz="0" w:space="0" w:color="auto"/>
        <w:left w:val="none" w:sz="0" w:space="0" w:color="auto"/>
        <w:bottom w:val="none" w:sz="0" w:space="0" w:color="auto"/>
        <w:right w:val="none" w:sz="0" w:space="0" w:color="auto"/>
      </w:divBdr>
    </w:div>
    <w:div w:id="1395011927">
      <w:bodyDiv w:val="1"/>
      <w:marLeft w:val="0"/>
      <w:marRight w:val="0"/>
      <w:marTop w:val="0"/>
      <w:marBottom w:val="0"/>
      <w:divBdr>
        <w:top w:val="none" w:sz="0" w:space="0" w:color="auto"/>
        <w:left w:val="none" w:sz="0" w:space="0" w:color="auto"/>
        <w:bottom w:val="none" w:sz="0" w:space="0" w:color="auto"/>
        <w:right w:val="none" w:sz="0" w:space="0" w:color="auto"/>
      </w:divBdr>
    </w:div>
    <w:div w:id="1404523797">
      <w:bodyDiv w:val="1"/>
      <w:marLeft w:val="0"/>
      <w:marRight w:val="0"/>
      <w:marTop w:val="0"/>
      <w:marBottom w:val="0"/>
      <w:divBdr>
        <w:top w:val="none" w:sz="0" w:space="0" w:color="auto"/>
        <w:left w:val="none" w:sz="0" w:space="0" w:color="auto"/>
        <w:bottom w:val="none" w:sz="0" w:space="0" w:color="auto"/>
        <w:right w:val="none" w:sz="0" w:space="0" w:color="auto"/>
      </w:divBdr>
    </w:div>
    <w:div w:id="1407149514">
      <w:bodyDiv w:val="1"/>
      <w:marLeft w:val="0"/>
      <w:marRight w:val="0"/>
      <w:marTop w:val="0"/>
      <w:marBottom w:val="0"/>
      <w:divBdr>
        <w:top w:val="none" w:sz="0" w:space="0" w:color="auto"/>
        <w:left w:val="none" w:sz="0" w:space="0" w:color="auto"/>
        <w:bottom w:val="none" w:sz="0" w:space="0" w:color="auto"/>
        <w:right w:val="none" w:sz="0" w:space="0" w:color="auto"/>
      </w:divBdr>
    </w:div>
    <w:div w:id="1407336786">
      <w:bodyDiv w:val="1"/>
      <w:marLeft w:val="0"/>
      <w:marRight w:val="0"/>
      <w:marTop w:val="0"/>
      <w:marBottom w:val="0"/>
      <w:divBdr>
        <w:top w:val="none" w:sz="0" w:space="0" w:color="auto"/>
        <w:left w:val="none" w:sz="0" w:space="0" w:color="auto"/>
        <w:bottom w:val="none" w:sz="0" w:space="0" w:color="auto"/>
        <w:right w:val="none" w:sz="0" w:space="0" w:color="auto"/>
      </w:divBdr>
    </w:div>
    <w:div w:id="1410158062">
      <w:bodyDiv w:val="1"/>
      <w:marLeft w:val="0"/>
      <w:marRight w:val="0"/>
      <w:marTop w:val="0"/>
      <w:marBottom w:val="0"/>
      <w:divBdr>
        <w:top w:val="none" w:sz="0" w:space="0" w:color="auto"/>
        <w:left w:val="none" w:sz="0" w:space="0" w:color="auto"/>
        <w:bottom w:val="none" w:sz="0" w:space="0" w:color="auto"/>
        <w:right w:val="none" w:sz="0" w:space="0" w:color="auto"/>
      </w:divBdr>
    </w:div>
    <w:div w:id="1410929742">
      <w:bodyDiv w:val="1"/>
      <w:marLeft w:val="0"/>
      <w:marRight w:val="0"/>
      <w:marTop w:val="0"/>
      <w:marBottom w:val="0"/>
      <w:divBdr>
        <w:top w:val="none" w:sz="0" w:space="0" w:color="auto"/>
        <w:left w:val="none" w:sz="0" w:space="0" w:color="auto"/>
        <w:bottom w:val="none" w:sz="0" w:space="0" w:color="auto"/>
        <w:right w:val="none" w:sz="0" w:space="0" w:color="auto"/>
      </w:divBdr>
    </w:div>
    <w:div w:id="1418165674">
      <w:bodyDiv w:val="1"/>
      <w:marLeft w:val="0"/>
      <w:marRight w:val="0"/>
      <w:marTop w:val="0"/>
      <w:marBottom w:val="0"/>
      <w:divBdr>
        <w:top w:val="none" w:sz="0" w:space="0" w:color="auto"/>
        <w:left w:val="none" w:sz="0" w:space="0" w:color="auto"/>
        <w:bottom w:val="none" w:sz="0" w:space="0" w:color="auto"/>
        <w:right w:val="none" w:sz="0" w:space="0" w:color="auto"/>
      </w:divBdr>
    </w:div>
    <w:div w:id="1418360713">
      <w:bodyDiv w:val="1"/>
      <w:marLeft w:val="0"/>
      <w:marRight w:val="0"/>
      <w:marTop w:val="0"/>
      <w:marBottom w:val="0"/>
      <w:divBdr>
        <w:top w:val="none" w:sz="0" w:space="0" w:color="auto"/>
        <w:left w:val="none" w:sz="0" w:space="0" w:color="auto"/>
        <w:bottom w:val="none" w:sz="0" w:space="0" w:color="auto"/>
        <w:right w:val="none" w:sz="0" w:space="0" w:color="auto"/>
      </w:divBdr>
    </w:div>
    <w:div w:id="1424957521">
      <w:bodyDiv w:val="1"/>
      <w:marLeft w:val="0"/>
      <w:marRight w:val="0"/>
      <w:marTop w:val="0"/>
      <w:marBottom w:val="0"/>
      <w:divBdr>
        <w:top w:val="none" w:sz="0" w:space="0" w:color="auto"/>
        <w:left w:val="none" w:sz="0" w:space="0" w:color="auto"/>
        <w:bottom w:val="none" w:sz="0" w:space="0" w:color="auto"/>
        <w:right w:val="none" w:sz="0" w:space="0" w:color="auto"/>
      </w:divBdr>
    </w:div>
    <w:div w:id="1432581401">
      <w:bodyDiv w:val="1"/>
      <w:marLeft w:val="0"/>
      <w:marRight w:val="0"/>
      <w:marTop w:val="0"/>
      <w:marBottom w:val="0"/>
      <w:divBdr>
        <w:top w:val="none" w:sz="0" w:space="0" w:color="auto"/>
        <w:left w:val="none" w:sz="0" w:space="0" w:color="auto"/>
        <w:bottom w:val="none" w:sz="0" w:space="0" w:color="auto"/>
        <w:right w:val="none" w:sz="0" w:space="0" w:color="auto"/>
      </w:divBdr>
    </w:div>
    <w:div w:id="1433085839">
      <w:bodyDiv w:val="1"/>
      <w:marLeft w:val="0"/>
      <w:marRight w:val="0"/>
      <w:marTop w:val="0"/>
      <w:marBottom w:val="0"/>
      <w:divBdr>
        <w:top w:val="none" w:sz="0" w:space="0" w:color="auto"/>
        <w:left w:val="none" w:sz="0" w:space="0" w:color="auto"/>
        <w:bottom w:val="none" w:sz="0" w:space="0" w:color="auto"/>
        <w:right w:val="none" w:sz="0" w:space="0" w:color="auto"/>
      </w:divBdr>
    </w:div>
    <w:div w:id="1448549978">
      <w:bodyDiv w:val="1"/>
      <w:marLeft w:val="0"/>
      <w:marRight w:val="0"/>
      <w:marTop w:val="0"/>
      <w:marBottom w:val="0"/>
      <w:divBdr>
        <w:top w:val="none" w:sz="0" w:space="0" w:color="auto"/>
        <w:left w:val="none" w:sz="0" w:space="0" w:color="auto"/>
        <w:bottom w:val="none" w:sz="0" w:space="0" w:color="auto"/>
        <w:right w:val="none" w:sz="0" w:space="0" w:color="auto"/>
      </w:divBdr>
    </w:div>
    <w:div w:id="1451125863">
      <w:bodyDiv w:val="1"/>
      <w:marLeft w:val="0"/>
      <w:marRight w:val="0"/>
      <w:marTop w:val="0"/>
      <w:marBottom w:val="0"/>
      <w:divBdr>
        <w:top w:val="none" w:sz="0" w:space="0" w:color="auto"/>
        <w:left w:val="none" w:sz="0" w:space="0" w:color="auto"/>
        <w:bottom w:val="none" w:sz="0" w:space="0" w:color="auto"/>
        <w:right w:val="none" w:sz="0" w:space="0" w:color="auto"/>
      </w:divBdr>
    </w:div>
    <w:div w:id="1454444643">
      <w:bodyDiv w:val="1"/>
      <w:marLeft w:val="0"/>
      <w:marRight w:val="0"/>
      <w:marTop w:val="0"/>
      <w:marBottom w:val="0"/>
      <w:divBdr>
        <w:top w:val="none" w:sz="0" w:space="0" w:color="auto"/>
        <w:left w:val="none" w:sz="0" w:space="0" w:color="auto"/>
        <w:bottom w:val="none" w:sz="0" w:space="0" w:color="auto"/>
        <w:right w:val="none" w:sz="0" w:space="0" w:color="auto"/>
      </w:divBdr>
    </w:div>
    <w:div w:id="1458597498">
      <w:bodyDiv w:val="1"/>
      <w:marLeft w:val="0"/>
      <w:marRight w:val="0"/>
      <w:marTop w:val="0"/>
      <w:marBottom w:val="0"/>
      <w:divBdr>
        <w:top w:val="none" w:sz="0" w:space="0" w:color="auto"/>
        <w:left w:val="none" w:sz="0" w:space="0" w:color="auto"/>
        <w:bottom w:val="none" w:sz="0" w:space="0" w:color="auto"/>
        <w:right w:val="none" w:sz="0" w:space="0" w:color="auto"/>
      </w:divBdr>
    </w:div>
    <w:div w:id="1460345081">
      <w:bodyDiv w:val="1"/>
      <w:marLeft w:val="0"/>
      <w:marRight w:val="0"/>
      <w:marTop w:val="0"/>
      <w:marBottom w:val="0"/>
      <w:divBdr>
        <w:top w:val="none" w:sz="0" w:space="0" w:color="auto"/>
        <w:left w:val="none" w:sz="0" w:space="0" w:color="auto"/>
        <w:bottom w:val="none" w:sz="0" w:space="0" w:color="auto"/>
        <w:right w:val="none" w:sz="0" w:space="0" w:color="auto"/>
      </w:divBdr>
    </w:div>
    <w:div w:id="1479374875">
      <w:bodyDiv w:val="1"/>
      <w:marLeft w:val="0"/>
      <w:marRight w:val="0"/>
      <w:marTop w:val="0"/>
      <w:marBottom w:val="0"/>
      <w:divBdr>
        <w:top w:val="none" w:sz="0" w:space="0" w:color="auto"/>
        <w:left w:val="none" w:sz="0" w:space="0" w:color="auto"/>
        <w:bottom w:val="none" w:sz="0" w:space="0" w:color="auto"/>
        <w:right w:val="none" w:sz="0" w:space="0" w:color="auto"/>
      </w:divBdr>
    </w:div>
    <w:div w:id="1484588565">
      <w:bodyDiv w:val="1"/>
      <w:marLeft w:val="0"/>
      <w:marRight w:val="0"/>
      <w:marTop w:val="0"/>
      <w:marBottom w:val="0"/>
      <w:divBdr>
        <w:top w:val="none" w:sz="0" w:space="0" w:color="auto"/>
        <w:left w:val="none" w:sz="0" w:space="0" w:color="auto"/>
        <w:bottom w:val="none" w:sz="0" w:space="0" w:color="auto"/>
        <w:right w:val="none" w:sz="0" w:space="0" w:color="auto"/>
      </w:divBdr>
    </w:div>
    <w:div w:id="1490829588">
      <w:bodyDiv w:val="1"/>
      <w:marLeft w:val="0"/>
      <w:marRight w:val="0"/>
      <w:marTop w:val="0"/>
      <w:marBottom w:val="0"/>
      <w:divBdr>
        <w:top w:val="none" w:sz="0" w:space="0" w:color="auto"/>
        <w:left w:val="none" w:sz="0" w:space="0" w:color="auto"/>
        <w:bottom w:val="none" w:sz="0" w:space="0" w:color="auto"/>
        <w:right w:val="none" w:sz="0" w:space="0" w:color="auto"/>
      </w:divBdr>
    </w:div>
    <w:div w:id="1498811659">
      <w:bodyDiv w:val="1"/>
      <w:marLeft w:val="0"/>
      <w:marRight w:val="0"/>
      <w:marTop w:val="0"/>
      <w:marBottom w:val="0"/>
      <w:divBdr>
        <w:top w:val="none" w:sz="0" w:space="0" w:color="auto"/>
        <w:left w:val="none" w:sz="0" w:space="0" w:color="auto"/>
        <w:bottom w:val="none" w:sz="0" w:space="0" w:color="auto"/>
        <w:right w:val="none" w:sz="0" w:space="0" w:color="auto"/>
      </w:divBdr>
    </w:div>
    <w:div w:id="1515655614">
      <w:bodyDiv w:val="1"/>
      <w:marLeft w:val="0"/>
      <w:marRight w:val="0"/>
      <w:marTop w:val="0"/>
      <w:marBottom w:val="0"/>
      <w:divBdr>
        <w:top w:val="none" w:sz="0" w:space="0" w:color="auto"/>
        <w:left w:val="none" w:sz="0" w:space="0" w:color="auto"/>
        <w:bottom w:val="none" w:sz="0" w:space="0" w:color="auto"/>
        <w:right w:val="none" w:sz="0" w:space="0" w:color="auto"/>
      </w:divBdr>
    </w:div>
    <w:div w:id="1517308328">
      <w:bodyDiv w:val="1"/>
      <w:marLeft w:val="0"/>
      <w:marRight w:val="0"/>
      <w:marTop w:val="0"/>
      <w:marBottom w:val="0"/>
      <w:divBdr>
        <w:top w:val="none" w:sz="0" w:space="0" w:color="auto"/>
        <w:left w:val="none" w:sz="0" w:space="0" w:color="auto"/>
        <w:bottom w:val="none" w:sz="0" w:space="0" w:color="auto"/>
        <w:right w:val="none" w:sz="0" w:space="0" w:color="auto"/>
      </w:divBdr>
    </w:div>
    <w:div w:id="1521241900">
      <w:bodyDiv w:val="1"/>
      <w:marLeft w:val="0"/>
      <w:marRight w:val="0"/>
      <w:marTop w:val="0"/>
      <w:marBottom w:val="0"/>
      <w:divBdr>
        <w:top w:val="none" w:sz="0" w:space="0" w:color="auto"/>
        <w:left w:val="none" w:sz="0" w:space="0" w:color="auto"/>
        <w:bottom w:val="none" w:sz="0" w:space="0" w:color="auto"/>
        <w:right w:val="none" w:sz="0" w:space="0" w:color="auto"/>
      </w:divBdr>
    </w:div>
    <w:div w:id="1522889350">
      <w:bodyDiv w:val="1"/>
      <w:marLeft w:val="0"/>
      <w:marRight w:val="0"/>
      <w:marTop w:val="0"/>
      <w:marBottom w:val="0"/>
      <w:divBdr>
        <w:top w:val="none" w:sz="0" w:space="0" w:color="auto"/>
        <w:left w:val="none" w:sz="0" w:space="0" w:color="auto"/>
        <w:bottom w:val="none" w:sz="0" w:space="0" w:color="auto"/>
        <w:right w:val="none" w:sz="0" w:space="0" w:color="auto"/>
      </w:divBdr>
    </w:div>
    <w:div w:id="1525710749">
      <w:bodyDiv w:val="1"/>
      <w:marLeft w:val="0"/>
      <w:marRight w:val="0"/>
      <w:marTop w:val="0"/>
      <w:marBottom w:val="0"/>
      <w:divBdr>
        <w:top w:val="none" w:sz="0" w:space="0" w:color="auto"/>
        <w:left w:val="none" w:sz="0" w:space="0" w:color="auto"/>
        <w:bottom w:val="none" w:sz="0" w:space="0" w:color="auto"/>
        <w:right w:val="none" w:sz="0" w:space="0" w:color="auto"/>
      </w:divBdr>
    </w:div>
    <w:div w:id="1527064523">
      <w:bodyDiv w:val="1"/>
      <w:marLeft w:val="0"/>
      <w:marRight w:val="0"/>
      <w:marTop w:val="0"/>
      <w:marBottom w:val="0"/>
      <w:divBdr>
        <w:top w:val="none" w:sz="0" w:space="0" w:color="auto"/>
        <w:left w:val="none" w:sz="0" w:space="0" w:color="auto"/>
        <w:bottom w:val="none" w:sz="0" w:space="0" w:color="auto"/>
        <w:right w:val="none" w:sz="0" w:space="0" w:color="auto"/>
      </w:divBdr>
    </w:div>
    <w:div w:id="1534607776">
      <w:bodyDiv w:val="1"/>
      <w:marLeft w:val="0"/>
      <w:marRight w:val="0"/>
      <w:marTop w:val="0"/>
      <w:marBottom w:val="0"/>
      <w:divBdr>
        <w:top w:val="none" w:sz="0" w:space="0" w:color="auto"/>
        <w:left w:val="none" w:sz="0" w:space="0" w:color="auto"/>
        <w:bottom w:val="none" w:sz="0" w:space="0" w:color="auto"/>
        <w:right w:val="none" w:sz="0" w:space="0" w:color="auto"/>
      </w:divBdr>
    </w:div>
    <w:div w:id="1538740085">
      <w:bodyDiv w:val="1"/>
      <w:marLeft w:val="0"/>
      <w:marRight w:val="0"/>
      <w:marTop w:val="0"/>
      <w:marBottom w:val="0"/>
      <w:divBdr>
        <w:top w:val="none" w:sz="0" w:space="0" w:color="auto"/>
        <w:left w:val="none" w:sz="0" w:space="0" w:color="auto"/>
        <w:bottom w:val="none" w:sz="0" w:space="0" w:color="auto"/>
        <w:right w:val="none" w:sz="0" w:space="0" w:color="auto"/>
      </w:divBdr>
    </w:div>
    <w:div w:id="1539781540">
      <w:bodyDiv w:val="1"/>
      <w:marLeft w:val="0"/>
      <w:marRight w:val="0"/>
      <w:marTop w:val="0"/>
      <w:marBottom w:val="0"/>
      <w:divBdr>
        <w:top w:val="none" w:sz="0" w:space="0" w:color="auto"/>
        <w:left w:val="none" w:sz="0" w:space="0" w:color="auto"/>
        <w:bottom w:val="none" w:sz="0" w:space="0" w:color="auto"/>
        <w:right w:val="none" w:sz="0" w:space="0" w:color="auto"/>
      </w:divBdr>
    </w:div>
    <w:div w:id="1551958894">
      <w:bodyDiv w:val="1"/>
      <w:marLeft w:val="0"/>
      <w:marRight w:val="0"/>
      <w:marTop w:val="0"/>
      <w:marBottom w:val="0"/>
      <w:divBdr>
        <w:top w:val="none" w:sz="0" w:space="0" w:color="auto"/>
        <w:left w:val="none" w:sz="0" w:space="0" w:color="auto"/>
        <w:bottom w:val="none" w:sz="0" w:space="0" w:color="auto"/>
        <w:right w:val="none" w:sz="0" w:space="0" w:color="auto"/>
      </w:divBdr>
    </w:div>
    <w:div w:id="1559828114">
      <w:bodyDiv w:val="1"/>
      <w:marLeft w:val="0"/>
      <w:marRight w:val="0"/>
      <w:marTop w:val="0"/>
      <w:marBottom w:val="0"/>
      <w:divBdr>
        <w:top w:val="none" w:sz="0" w:space="0" w:color="auto"/>
        <w:left w:val="none" w:sz="0" w:space="0" w:color="auto"/>
        <w:bottom w:val="none" w:sz="0" w:space="0" w:color="auto"/>
        <w:right w:val="none" w:sz="0" w:space="0" w:color="auto"/>
      </w:divBdr>
    </w:div>
    <w:div w:id="1577939389">
      <w:bodyDiv w:val="1"/>
      <w:marLeft w:val="0"/>
      <w:marRight w:val="0"/>
      <w:marTop w:val="0"/>
      <w:marBottom w:val="0"/>
      <w:divBdr>
        <w:top w:val="none" w:sz="0" w:space="0" w:color="auto"/>
        <w:left w:val="none" w:sz="0" w:space="0" w:color="auto"/>
        <w:bottom w:val="none" w:sz="0" w:space="0" w:color="auto"/>
        <w:right w:val="none" w:sz="0" w:space="0" w:color="auto"/>
      </w:divBdr>
    </w:div>
    <w:div w:id="1581520320">
      <w:bodyDiv w:val="1"/>
      <w:marLeft w:val="0"/>
      <w:marRight w:val="0"/>
      <w:marTop w:val="0"/>
      <w:marBottom w:val="0"/>
      <w:divBdr>
        <w:top w:val="none" w:sz="0" w:space="0" w:color="auto"/>
        <w:left w:val="none" w:sz="0" w:space="0" w:color="auto"/>
        <w:bottom w:val="none" w:sz="0" w:space="0" w:color="auto"/>
        <w:right w:val="none" w:sz="0" w:space="0" w:color="auto"/>
      </w:divBdr>
    </w:div>
    <w:div w:id="1581672041">
      <w:bodyDiv w:val="1"/>
      <w:marLeft w:val="0"/>
      <w:marRight w:val="0"/>
      <w:marTop w:val="0"/>
      <w:marBottom w:val="0"/>
      <w:divBdr>
        <w:top w:val="none" w:sz="0" w:space="0" w:color="auto"/>
        <w:left w:val="none" w:sz="0" w:space="0" w:color="auto"/>
        <w:bottom w:val="none" w:sz="0" w:space="0" w:color="auto"/>
        <w:right w:val="none" w:sz="0" w:space="0" w:color="auto"/>
      </w:divBdr>
    </w:div>
    <w:div w:id="1587031514">
      <w:bodyDiv w:val="1"/>
      <w:marLeft w:val="0"/>
      <w:marRight w:val="0"/>
      <w:marTop w:val="0"/>
      <w:marBottom w:val="0"/>
      <w:divBdr>
        <w:top w:val="none" w:sz="0" w:space="0" w:color="auto"/>
        <w:left w:val="none" w:sz="0" w:space="0" w:color="auto"/>
        <w:bottom w:val="none" w:sz="0" w:space="0" w:color="auto"/>
        <w:right w:val="none" w:sz="0" w:space="0" w:color="auto"/>
      </w:divBdr>
    </w:div>
    <w:div w:id="1587305784">
      <w:bodyDiv w:val="1"/>
      <w:marLeft w:val="0"/>
      <w:marRight w:val="0"/>
      <w:marTop w:val="0"/>
      <w:marBottom w:val="0"/>
      <w:divBdr>
        <w:top w:val="none" w:sz="0" w:space="0" w:color="auto"/>
        <w:left w:val="none" w:sz="0" w:space="0" w:color="auto"/>
        <w:bottom w:val="none" w:sz="0" w:space="0" w:color="auto"/>
        <w:right w:val="none" w:sz="0" w:space="0" w:color="auto"/>
      </w:divBdr>
    </w:div>
    <w:div w:id="1590696163">
      <w:bodyDiv w:val="1"/>
      <w:marLeft w:val="0"/>
      <w:marRight w:val="0"/>
      <w:marTop w:val="0"/>
      <w:marBottom w:val="0"/>
      <w:divBdr>
        <w:top w:val="none" w:sz="0" w:space="0" w:color="auto"/>
        <w:left w:val="none" w:sz="0" w:space="0" w:color="auto"/>
        <w:bottom w:val="none" w:sz="0" w:space="0" w:color="auto"/>
        <w:right w:val="none" w:sz="0" w:space="0" w:color="auto"/>
      </w:divBdr>
    </w:div>
    <w:div w:id="1601793260">
      <w:bodyDiv w:val="1"/>
      <w:marLeft w:val="0"/>
      <w:marRight w:val="0"/>
      <w:marTop w:val="0"/>
      <w:marBottom w:val="0"/>
      <w:divBdr>
        <w:top w:val="none" w:sz="0" w:space="0" w:color="auto"/>
        <w:left w:val="none" w:sz="0" w:space="0" w:color="auto"/>
        <w:bottom w:val="none" w:sz="0" w:space="0" w:color="auto"/>
        <w:right w:val="none" w:sz="0" w:space="0" w:color="auto"/>
      </w:divBdr>
    </w:div>
    <w:div w:id="1604268588">
      <w:bodyDiv w:val="1"/>
      <w:marLeft w:val="0"/>
      <w:marRight w:val="0"/>
      <w:marTop w:val="0"/>
      <w:marBottom w:val="0"/>
      <w:divBdr>
        <w:top w:val="none" w:sz="0" w:space="0" w:color="auto"/>
        <w:left w:val="none" w:sz="0" w:space="0" w:color="auto"/>
        <w:bottom w:val="none" w:sz="0" w:space="0" w:color="auto"/>
        <w:right w:val="none" w:sz="0" w:space="0" w:color="auto"/>
      </w:divBdr>
    </w:div>
    <w:div w:id="1613054094">
      <w:bodyDiv w:val="1"/>
      <w:marLeft w:val="0"/>
      <w:marRight w:val="0"/>
      <w:marTop w:val="0"/>
      <w:marBottom w:val="0"/>
      <w:divBdr>
        <w:top w:val="none" w:sz="0" w:space="0" w:color="auto"/>
        <w:left w:val="none" w:sz="0" w:space="0" w:color="auto"/>
        <w:bottom w:val="none" w:sz="0" w:space="0" w:color="auto"/>
        <w:right w:val="none" w:sz="0" w:space="0" w:color="auto"/>
      </w:divBdr>
    </w:div>
    <w:div w:id="1613241644">
      <w:bodyDiv w:val="1"/>
      <w:marLeft w:val="0"/>
      <w:marRight w:val="0"/>
      <w:marTop w:val="0"/>
      <w:marBottom w:val="0"/>
      <w:divBdr>
        <w:top w:val="none" w:sz="0" w:space="0" w:color="auto"/>
        <w:left w:val="none" w:sz="0" w:space="0" w:color="auto"/>
        <w:bottom w:val="none" w:sz="0" w:space="0" w:color="auto"/>
        <w:right w:val="none" w:sz="0" w:space="0" w:color="auto"/>
      </w:divBdr>
    </w:div>
    <w:div w:id="1637024942">
      <w:bodyDiv w:val="1"/>
      <w:marLeft w:val="0"/>
      <w:marRight w:val="0"/>
      <w:marTop w:val="0"/>
      <w:marBottom w:val="0"/>
      <w:divBdr>
        <w:top w:val="none" w:sz="0" w:space="0" w:color="auto"/>
        <w:left w:val="none" w:sz="0" w:space="0" w:color="auto"/>
        <w:bottom w:val="none" w:sz="0" w:space="0" w:color="auto"/>
        <w:right w:val="none" w:sz="0" w:space="0" w:color="auto"/>
      </w:divBdr>
    </w:div>
    <w:div w:id="1641422384">
      <w:bodyDiv w:val="1"/>
      <w:marLeft w:val="0"/>
      <w:marRight w:val="0"/>
      <w:marTop w:val="0"/>
      <w:marBottom w:val="0"/>
      <w:divBdr>
        <w:top w:val="none" w:sz="0" w:space="0" w:color="auto"/>
        <w:left w:val="none" w:sz="0" w:space="0" w:color="auto"/>
        <w:bottom w:val="none" w:sz="0" w:space="0" w:color="auto"/>
        <w:right w:val="none" w:sz="0" w:space="0" w:color="auto"/>
      </w:divBdr>
    </w:div>
    <w:div w:id="1643146468">
      <w:bodyDiv w:val="1"/>
      <w:marLeft w:val="0"/>
      <w:marRight w:val="0"/>
      <w:marTop w:val="0"/>
      <w:marBottom w:val="0"/>
      <w:divBdr>
        <w:top w:val="none" w:sz="0" w:space="0" w:color="auto"/>
        <w:left w:val="none" w:sz="0" w:space="0" w:color="auto"/>
        <w:bottom w:val="none" w:sz="0" w:space="0" w:color="auto"/>
        <w:right w:val="none" w:sz="0" w:space="0" w:color="auto"/>
      </w:divBdr>
    </w:div>
    <w:div w:id="1655059238">
      <w:bodyDiv w:val="1"/>
      <w:marLeft w:val="0"/>
      <w:marRight w:val="0"/>
      <w:marTop w:val="0"/>
      <w:marBottom w:val="0"/>
      <w:divBdr>
        <w:top w:val="none" w:sz="0" w:space="0" w:color="auto"/>
        <w:left w:val="none" w:sz="0" w:space="0" w:color="auto"/>
        <w:bottom w:val="none" w:sz="0" w:space="0" w:color="auto"/>
        <w:right w:val="none" w:sz="0" w:space="0" w:color="auto"/>
      </w:divBdr>
    </w:div>
    <w:div w:id="1657685195">
      <w:bodyDiv w:val="1"/>
      <w:marLeft w:val="0"/>
      <w:marRight w:val="0"/>
      <w:marTop w:val="0"/>
      <w:marBottom w:val="0"/>
      <w:divBdr>
        <w:top w:val="none" w:sz="0" w:space="0" w:color="auto"/>
        <w:left w:val="none" w:sz="0" w:space="0" w:color="auto"/>
        <w:bottom w:val="none" w:sz="0" w:space="0" w:color="auto"/>
        <w:right w:val="none" w:sz="0" w:space="0" w:color="auto"/>
      </w:divBdr>
    </w:div>
    <w:div w:id="1658608113">
      <w:bodyDiv w:val="1"/>
      <w:marLeft w:val="0"/>
      <w:marRight w:val="0"/>
      <w:marTop w:val="0"/>
      <w:marBottom w:val="0"/>
      <w:divBdr>
        <w:top w:val="none" w:sz="0" w:space="0" w:color="auto"/>
        <w:left w:val="none" w:sz="0" w:space="0" w:color="auto"/>
        <w:bottom w:val="none" w:sz="0" w:space="0" w:color="auto"/>
        <w:right w:val="none" w:sz="0" w:space="0" w:color="auto"/>
      </w:divBdr>
    </w:div>
    <w:div w:id="1661886718">
      <w:bodyDiv w:val="1"/>
      <w:marLeft w:val="0"/>
      <w:marRight w:val="0"/>
      <w:marTop w:val="0"/>
      <w:marBottom w:val="0"/>
      <w:divBdr>
        <w:top w:val="none" w:sz="0" w:space="0" w:color="auto"/>
        <w:left w:val="none" w:sz="0" w:space="0" w:color="auto"/>
        <w:bottom w:val="none" w:sz="0" w:space="0" w:color="auto"/>
        <w:right w:val="none" w:sz="0" w:space="0" w:color="auto"/>
      </w:divBdr>
    </w:div>
    <w:div w:id="1664432950">
      <w:bodyDiv w:val="1"/>
      <w:marLeft w:val="0"/>
      <w:marRight w:val="0"/>
      <w:marTop w:val="0"/>
      <w:marBottom w:val="0"/>
      <w:divBdr>
        <w:top w:val="none" w:sz="0" w:space="0" w:color="auto"/>
        <w:left w:val="none" w:sz="0" w:space="0" w:color="auto"/>
        <w:bottom w:val="none" w:sz="0" w:space="0" w:color="auto"/>
        <w:right w:val="none" w:sz="0" w:space="0" w:color="auto"/>
      </w:divBdr>
    </w:div>
    <w:div w:id="1671833683">
      <w:bodyDiv w:val="1"/>
      <w:marLeft w:val="0"/>
      <w:marRight w:val="0"/>
      <w:marTop w:val="0"/>
      <w:marBottom w:val="0"/>
      <w:divBdr>
        <w:top w:val="none" w:sz="0" w:space="0" w:color="auto"/>
        <w:left w:val="none" w:sz="0" w:space="0" w:color="auto"/>
        <w:bottom w:val="none" w:sz="0" w:space="0" w:color="auto"/>
        <w:right w:val="none" w:sz="0" w:space="0" w:color="auto"/>
      </w:divBdr>
    </w:div>
    <w:div w:id="1673871112">
      <w:bodyDiv w:val="1"/>
      <w:marLeft w:val="0"/>
      <w:marRight w:val="0"/>
      <w:marTop w:val="0"/>
      <w:marBottom w:val="0"/>
      <w:divBdr>
        <w:top w:val="none" w:sz="0" w:space="0" w:color="auto"/>
        <w:left w:val="none" w:sz="0" w:space="0" w:color="auto"/>
        <w:bottom w:val="none" w:sz="0" w:space="0" w:color="auto"/>
        <w:right w:val="none" w:sz="0" w:space="0" w:color="auto"/>
      </w:divBdr>
    </w:div>
    <w:div w:id="1680042488">
      <w:bodyDiv w:val="1"/>
      <w:marLeft w:val="0"/>
      <w:marRight w:val="0"/>
      <w:marTop w:val="0"/>
      <w:marBottom w:val="0"/>
      <w:divBdr>
        <w:top w:val="none" w:sz="0" w:space="0" w:color="auto"/>
        <w:left w:val="none" w:sz="0" w:space="0" w:color="auto"/>
        <w:bottom w:val="none" w:sz="0" w:space="0" w:color="auto"/>
        <w:right w:val="none" w:sz="0" w:space="0" w:color="auto"/>
      </w:divBdr>
    </w:div>
    <w:div w:id="1680768456">
      <w:bodyDiv w:val="1"/>
      <w:marLeft w:val="0"/>
      <w:marRight w:val="0"/>
      <w:marTop w:val="0"/>
      <w:marBottom w:val="0"/>
      <w:divBdr>
        <w:top w:val="none" w:sz="0" w:space="0" w:color="auto"/>
        <w:left w:val="none" w:sz="0" w:space="0" w:color="auto"/>
        <w:bottom w:val="none" w:sz="0" w:space="0" w:color="auto"/>
        <w:right w:val="none" w:sz="0" w:space="0" w:color="auto"/>
      </w:divBdr>
    </w:div>
    <w:div w:id="1686397378">
      <w:bodyDiv w:val="1"/>
      <w:marLeft w:val="0"/>
      <w:marRight w:val="0"/>
      <w:marTop w:val="0"/>
      <w:marBottom w:val="0"/>
      <w:divBdr>
        <w:top w:val="none" w:sz="0" w:space="0" w:color="auto"/>
        <w:left w:val="none" w:sz="0" w:space="0" w:color="auto"/>
        <w:bottom w:val="none" w:sz="0" w:space="0" w:color="auto"/>
        <w:right w:val="none" w:sz="0" w:space="0" w:color="auto"/>
      </w:divBdr>
    </w:div>
    <w:div w:id="1689139364">
      <w:bodyDiv w:val="1"/>
      <w:marLeft w:val="0"/>
      <w:marRight w:val="0"/>
      <w:marTop w:val="0"/>
      <w:marBottom w:val="0"/>
      <w:divBdr>
        <w:top w:val="none" w:sz="0" w:space="0" w:color="auto"/>
        <w:left w:val="none" w:sz="0" w:space="0" w:color="auto"/>
        <w:bottom w:val="none" w:sz="0" w:space="0" w:color="auto"/>
        <w:right w:val="none" w:sz="0" w:space="0" w:color="auto"/>
      </w:divBdr>
    </w:div>
    <w:div w:id="1709599572">
      <w:bodyDiv w:val="1"/>
      <w:marLeft w:val="0"/>
      <w:marRight w:val="0"/>
      <w:marTop w:val="0"/>
      <w:marBottom w:val="0"/>
      <w:divBdr>
        <w:top w:val="none" w:sz="0" w:space="0" w:color="auto"/>
        <w:left w:val="none" w:sz="0" w:space="0" w:color="auto"/>
        <w:bottom w:val="none" w:sz="0" w:space="0" w:color="auto"/>
        <w:right w:val="none" w:sz="0" w:space="0" w:color="auto"/>
      </w:divBdr>
    </w:div>
    <w:div w:id="1710448208">
      <w:bodyDiv w:val="1"/>
      <w:marLeft w:val="0"/>
      <w:marRight w:val="0"/>
      <w:marTop w:val="0"/>
      <w:marBottom w:val="0"/>
      <w:divBdr>
        <w:top w:val="none" w:sz="0" w:space="0" w:color="auto"/>
        <w:left w:val="none" w:sz="0" w:space="0" w:color="auto"/>
        <w:bottom w:val="none" w:sz="0" w:space="0" w:color="auto"/>
        <w:right w:val="none" w:sz="0" w:space="0" w:color="auto"/>
      </w:divBdr>
    </w:div>
    <w:div w:id="1711297343">
      <w:bodyDiv w:val="1"/>
      <w:marLeft w:val="0"/>
      <w:marRight w:val="0"/>
      <w:marTop w:val="0"/>
      <w:marBottom w:val="0"/>
      <w:divBdr>
        <w:top w:val="none" w:sz="0" w:space="0" w:color="auto"/>
        <w:left w:val="none" w:sz="0" w:space="0" w:color="auto"/>
        <w:bottom w:val="none" w:sz="0" w:space="0" w:color="auto"/>
        <w:right w:val="none" w:sz="0" w:space="0" w:color="auto"/>
      </w:divBdr>
    </w:div>
    <w:div w:id="1719278136">
      <w:bodyDiv w:val="1"/>
      <w:marLeft w:val="0"/>
      <w:marRight w:val="0"/>
      <w:marTop w:val="0"/>
      <w:marBottom w:val="0"/>
      <w:divBdr>
        <w:top w:val="none" w:sz="0" w:space="0" w:color="auto"/>
        <w:left w:val="none" w:sz="0" w:space="0" w:color="auto"/>
        <w:bottom w:val="none" w:sz="0" w:space="0" w:color="auto"/>
        <w:right w:val="none" w:sz="0" w:space="0" w:color="auto"/>
      </w:divBdr>
    </w:div>
    <w:div w:id="1726030497">
      <w:bodyDiv w:val="1"/>
      <w:marLeft w:val="0"/>
      <w:marRight w:val="0"/>
      <w:marTop w:val="0"/>
      <w:marBottom w:val="0"/>
      <w:divBdr>
        <w:top w:val="none" w:sz="0" w:space="0" w:color="auto"/>
        <w:left w:val="none" w:sz="0" w:space="0" w:color="auto"/>
        <w:bottom w:val="none" w:sz="0" w:space="0" w:color="auto"/>
        <w:right w:val="none" w:sz="0" w:space="0" w:color="auto"/>
      </w:divBdr>
    </w:div>
    <w:div w:id="1743792007">
      <w:bodyDiv w:val="1"/>
      <w:marLeft w:val="0"/>
      <w:marRight w:val="0"/>
      <w:marTop w:val="0"/>
      <w:marBottom w:val="0"/>
      <w:divBdr>
        <w:top w:val="none" w:sz="0" w:space="0" w:color="auto"/>
        <w:left w:val="none" w:sz="0" w:space="0" w:color="auto"/>
        <w:bottom w:val="none" w:sz="0" w:space="0" w:color="auto"/>
        <w:right w:val="none" w:sz="0" w:space="0" w:color="auto"/>
      </w:divBdr>
    </w:div>
    <w:div w:id="1744568852">
      <w:bodyDiv w:val="1"/>
      <w:marLeft w:val="0"/>
      <w:marRight w:val="0"/>
      <w:marTop w:val="0"/>
      <w:marBottom w:val="0"/>
      <w:divBdr>
        <w:top w:val="none" w:sz="0" w:space="0" w:color="auto"/>
        <w:left w:val="none" w:sz="0" w:space="0" w:color="auto"/>
        <w:bottom w:val="none" w:sz="0" w:space="0" w:color="auto"/>
        <w:right w:val="none" w:sz="0" w:space="0" w:color="auto"/>
      </w:divBdr>
    </w:div>
    <w:div w:id="1751535644">
      <w:bodyDiv w:val="1"/>
      <w:marLeft w:val="0"/>
      <w:marRight w:val="0"/>
      <w:marTop w:val="0"/>
      <w:marBottom w:val="0"/>
      <w:divBdr>
        <w:top w:val="none" w:sz="0" w:space="0" w:color="auto"/>
        <w:left w:val="none" w:sz="0" w:space="0" w:color="auto"/>
        <w:bottom w:val="none" w:sz="0" w:space="0" w:color="auto"/>
        <w:right w:val="none" w:sz="0" w:space="0" w:color="auto"/>
      </w:divBdr>
    </w:div>
    <w:div w:id="1771047882">
      <w:bodyDiv w:val="1"/>
      <w:marLeft w:val="0"/>
      <w:marRight w:val="0"/>
      <w:marTop w:val="0"/>
      <w:marBottom w:val="0"/>
      <w:divBdr>
        <w:top w:val="none" w:sz="0" w:space="0" w:color="auto"/>
        <w:left w:val="none" w:sz="0" w:space="0" w:color="auto"/>
        <w:bottom w:val="none" w:sz="0" w:space="0" w:color="auto"/>
        <w:right w:val="none" w:sz="0" w:space="0" w:color="auto"/>
      </w:divBdr>
    </w:div>
    <w:div w:id="1771924071">
      <w:bodyDiv w:val="1"/>
      <w:marLeft w:val="0"/>
      <w:marRight w:val="0"/>
      <w:marTop w:val="0"/>
      <w:marBottom w:val="0"/>
      <w:divBdr>
        <w:top w:val="none" w:sz="0" w:space="0" w:color="auto"/>
        <w:left w:val="none" w:sz="0" w:space="0" w:color="auto"/>
        <w:bottom w:val="none" w:sz="0" w:space="0" w:color="auto"/>
        <w:right w:val="none" w:sz="0" w:space="0" w:color="auto"/>
      </w:divBdr>
    </w:div>
    <w:div w:id="1774088869">
      <w:bodyDiv w:val="1"/>
      <w:marLeft w:val="0"/>
      <w:marRight w:val="0"/>
      <w:marTop w:val="0"/>
      <w:marBottom w:val="0"/>
      <w:divBdr>
        <w:top w:val="none" w:sz="0" w:space="0" w:color="auto"/>
        <w:left w:val="none" w:sz="0" w:space="0" w:color="auto"/>
        <w:bottom w:val="none" w:sz="0" w:space="0" w:color="auto"/>
        <w:right w:val="none" w:sz="0" w:space="0" w:color="auto"/>
      </w:divBdr>
    </w:div>
    <w:div w:id="1774665208">
      <w:bodyDiv w:val="1"/>
      <w:marLeft w:val="0"/>
      <w:marRight w:val="0"/>
      <w:marTop w:val="0"/>
      <w:marBottom w:val="0"/>
      <w:divBdr>
        <w:top w:val="none" w:sz="0" w:space="0" w:color="auto"/>
        <w:left w:val="none" w:sz="0" w:space="0" w:color="auto"/>
        <w:bottom w:val="none" w:sz="0" w:space="0" w:color="auto"/>
        <w:right w:val="none" w:sz="0" w:space="0" w:color="auto"/>
      </w:divBdr>
    </w:div>
    <w:div w:id="1776170800">
      <w:bodyDiv w:val="1"/>
      <w:marLeft w:val="0"/>
      <w:marRight w:val="0"/>
      <w:marTop w:val="0"/>
      <w:marBottom w:val="0"/>
      <w:divBdr>
        <w:top w:val="none" w:sz="0" w:space="0" w:color="auto"/>
        <w:left w:val="none" w:sz="0" w:space="0" w:color="auto"/>
        <w:bottom w:val="none" w:sz="0" w:space="0" w:color="auto"/>
        <w:right w:val="none" w:sz="0" w:space="0" w:color="auto"/>
      </w:divBdr>
    </w:div>
    <w:div w:id="1776364193">
      <w:bodyDiv w:val="1"/>
      <w:marLeft w:val="0"/>
      <w:marRight w:val="0"/>
      <w:marTop w:val="0"/>
      <w:marBottom w:val="0"/>
      <w:divBdr>
        <w:top w:val="none" w:sz="0" w:space="0" w:color="auto"/>
        <w:left w:val="none" w:sz="0" w:space="0" w:color="auto"/>
        <w:bottom w:val="none" w:sz="0" w:space="0" w:color="auto"/>
        <w:right w:val="none" w:sz="0" w:space="0" w:color="auto"/>
      </w:divBdr>
    </w:div>
    <w:div w:id="1781872736">
      <w:bodyDiv w:val="1"/>
      <w:marLeft w:val="0"/>
      <w:marRight w:val="0"/>
      <w:marTop w:val="0"/>
      <w:marBottom w:val="0"/>
      <w:divBdr>
        <w:top w:val="none" w:sz="0" w:space="0" w:color="auto"/>
        <w:left w:val="none" w:sz="0" w:space="0" w:color="auto"/>
        <w:bottom w:val="none" w:sz="0" w:space="0" w:color="auto"/>
        <w:right w:val="none" w:sz="0" w:space="0" w:color="auto"/>
      </w:divBdr>
    </w:div>
    <w:div w:id="1786463932">
      <w:bodyDiv w:val="1"/>
      <w:marLeft w:val="0"/>
      <w:marRight w:val="0"/>
      <w:marTop w:val="0"/>
      <w:marBottom w:val="0"/>
      <w:divBdr>
        <w:top w:val="none" w:sz="0" w:space="0" w:color="auto"/>
        <w:left w:val="none" w:sz="0" w:space="0" w:color="auto"/>
        <w:bottom w:val="none" w:sz="0" w:space="0" w:color="auto"/>
        <w:right w:val="none" w:sz="0" w:space="0" w:color="auto"/>
      </w:divBdr>
    </w:div>
    <w:div w:id="1786659991">
      <w:bodyDiv w:val="1"/>
      <w:marLeft w:val="0"/>
      <w:marRight w:val="0"/>
      <w:marTop w:val="0"/>
      <w:marBottom w:val="0"/>
      <w:divBdr>
        <w:top w:val="none" w:sz="0" w:space="0" w:color="auto"/>
        <w:left w:val="none" w:sz="0" w:space="0" w:color="auto"/>
        <w:bottom w:val="none" w:sz="0" w:space="0" w:color="auto"/>
        <w:right w:val="none" w:sz="0" w:space="0" w:color="auto"/>
      </w:divBdr>
    </w:div>
    <w:div w:id="1805154016">
      <w:bodyDiv w:val="1"/>
      <w:marLeft w:val="0"/>
      <w:marRight w:val="0"/>
      <w:marTop w:val="0"/>
      <w:marBottom w:val="0"/>
      <w:divBdr>
        <w:top w:val="none" w:sz="0" w:space="0" w:color="auto"/>
        <w:left w:val="none" w:sz="0" w:space="0" w:color="auto"/>
        <w:bottom w:val="none" w:sz="0" w:space="0" w:color="auto"/>
        <w:right w:val="none" w:sz="0" w:space="0" w:color="auto"/>
      </w:divBdr>
    </w:div>
    <w:div w:id="1807967715">
      <w:bodyDiv w:val="1"/>
      <w:marLeft w:val="0"/>
      <w:marRight w:val="0"/>
      <w:marTop w:val="0"/>
      <w:marBottom w:val="0"/>
      <w:divBdr>
        <w:top w:val="none" w:sz="0" w:space="0" w:color="auto"/>
        <w:left w:val="none" w:sz="0" w:space="0" w:color="auto"/>
        <w:bottom w:val="none" w:sz="0" w:space="0" w:color="auto"/>
        <w:right w:val="none" w:sz="0" w:space="0" w:color="auto"/>
      </w:divBdr>
    </w:div>
    <w:div w:id="1808353272">
      <w:bodyDiv w:val="1"/>
      <w:marLeft w:val="0"/>
      <w:marRight w:val="0"/>
      <w:marTop w:val="0"/>
      <w:marBottom w:val="0"/>
      <w:divBdr>
        <w:top w:val="none" w:sz="0" w:space="0" w:color="auto"/>
        <w:left w:val="none" w:sz="0" w:space="0" w:color="auto"/>
        <w:bottom w:val="none" w:sz="0" w:space="0" w:color="auto"/>
        <w:right w:val="none" w:sz="0" w:space="0" w:color="auto"/>
      </w:divBdr>
    </w:div>
    <w:div w:id="1816217754">
      <w:bodyDiv w:val="1"/>
      <w:marLeft w:val="0"/>
      <w:marRight w:val="0"/>
      <w:marTop w:val="0"/>
      <w:marBottom w:val="0"/>
      <w:divBdr>
        <w:top w:val="none" w:sz="0" w:space="0" w:color="auto"/>
        <w:left w:val="none" w:sz="0" w:space="0" w:color="auto"/>
        <w:bottom w:val="none" w:sz="0" w:space="0" w:color="auto"/>
        <w:right w:val="none" w:sz="0" w:space="0" w:color="auto"/>
      </w:divBdr>
    </w:div>
    <w:div w:id="1819568097">
      <w:bodyDiv w:val="1"/>
      <w:marLeft w:val="0"/>
      <w:marRight w:val="0"/>
      <w:marTop w:val="0"/>
      <w:marBottom w:val="0"/>
      <w:divBdr>
        <w:top w:val="none" w:sz="0" w:space="0" w:color="auto"/>
        <w:left w:val="none" w:sz="0" w:space="0" w:color="auto"/>
        <w:bottom w:val="none" w:sz="0" w:space="0" w:color="auto"/>
        <w:right w:val="none" w:sz="0" w:space="0" w:color="auto"/>
      </w:divBdr>
    </w:div>
    <w:div w:id="1819876126">
      <w:bodyDiv w:val="1"/>
      <w:marLeft w:val="0"/>
      <w:marRight w:val="0"/>
      <w:marTop w:val="0"/>
      <w:marBottom w:val="0"/>
      <w:divBdr>
        <w:top w:val="none" w:sz="0" w:space="0" w:color="auto"/>
        <w:left w:val="none" w:sz="0" w:space="0" w:color="auto"/>
        <w:bottom w:val="none" w:sz="0" w:space="0" w:color="auto"/>
        <w:right w:val="none" w:sz="0" w:space="0" w:color="auto"/>
      </w:divBdr>
    </w:div>
    <w:div w:id="1821380137">
      <w:bodyDiv w:val="1"/>
      <w:marLeft w:val="0"/>
      <w:marRight w:val="0"/>
      <w:marTop w:val="0"/>
      <w:marBottom w:val="0"/>
      <w:divBdr>
        <w:top w:val="none" w:sz="0" w:space="0" w:color="auto"/>
        <w:left w:val="none" w:sz="0" w:space="0" w:color="auto"/>
        <w:bottom w:val="none" w:sz="0" w:space="0" w:color="auto"/>
        <w:right w:val="none" w:sz="0" w:space="0" w:color="auto"/>
      </w:divBdr>
    </w:div>
    <w:div w:id="1827429069">
      <w:bodyDiv w:val="1"/>
      <w:marLeft w:val="0"/>
      <w:marRight w:val="0"/>
      <w:marTop w:val="0"/>
      <w:marBottom w:val="0"/>
      <w:divBdr>
        <w:top w:val="none" w:sz="0" w:space="0" w:color="auto"/>
        <w:left w:val="none" w:sz="0" w:space="0" w:color="auto"/>
        <w:bottom w:val="none" w:sz="0" w:space="0" w:color="auto"/>
        <w:right w:val="none" w:sz="0" w:space="0" w:color="auto"/>
      </w:divBdr>
    </w:div>
    <w:div w:id="1827433127">
      <w:bodyDiv w:val="1"/>
      <w:marLeft w:val="0"/>
      <w:marRight w:val="0"/>
      <w:marTop w:val="0"/>
      <w:marBottom w:val="0"/>
      <w:divBdr>
        <w:top w:val="none" w:sz="0" w:space="0" w:color="auto"/>
        <w:left w:val="none" w:sz="0" w:space="0" w:color="auto"/>
        <w:bottom w:val="none" w:sz="0" w:space="0" w:color="auto"/>
        <w:right w:val="none" w:sz="0" w:space="0" w:color="auto"/>
      </w:divBdr>
    </w:div>
    <w:div w:id="1835946704">
      <w:bodyDiv w:val="1"/>
      <w:marLeft w:val="0"/>
      <w:marRight w:val="0"/>
      <w:marTop w:val="0"/>
      <w:marBottom w:val="0"/>
      <w:divBdr>
        <w:top w:val="none" w:sz="0" w:space="0" w:color="auto"/>
        <w:left w:val="none" w:sz="0" w:space="0" w:color="auto"/>
        <w:bottom w:val="none" w:sz="0" w:space="0" w:color="auto"/>
        <w:right w:val="none" w:sz="0" w:space="0" w:color="auto"/>
      </w:divBdr>
    </w:div>
    <w:div w:id="1836603643">
      <w:bodyDiv w:val="1"/>
      <w:marLeft w:val="0"/>
      <w:marRight w:val="0"/>
      <w:marTop w:val="0"/>
      <w:marBottom w:val="0"/>
      <w:divBdr>
        <w:top w:val="none" w:sz="0" w:space="0" w:color="auto"/>
        <w:left w:val="none" w:sz="0" w:space="0" w:color="auto"/>
        <w:bottom w:val="none" w:sz="0" w:space="0" w:color="auto"/>
        <w:right w:val="none" w:sz="0" w:space="0" w:color="auto"/>
      </w:divBdr>
    </w:div>
    <w:div w:id="1842819577">
      <w:bodyDiv w:val="1"/>
      <w:marLeft w:val="0"/>
      <w:marRight w:val="0"/>
      <w:marTop w:val="0"/>
      <w:marBottom w:val="0"/>
      <w:divBdr>
        <w:top w:val="none" w:sz="0" w:space="0" w:color="auto"/>
        <w:left w:val="none" w:sz="0" w:space="0" w:color="auto"/>
        <w:bottom w:val="none" w:sz="0" w:space="0" w:color="auto"/>
        <w:right w:val="none" w:sz="0" w:space="0" w:color="auto"/>
      </w:divBdr>
    </w:div>
    <w:div w:id="1846360008">
      <w:bodyDiv w:val="1"/>
      <w:marLeft w:val="0"/>
      <w:marRight w:val="0"/>
      <w:marTop w:val="0"/>
      <w:marBottom w:val="0"/>
      <w:divBdr>
        <w:top w:val="none" w:sz="0" w:space="0" w:color="auto"/>
        <w:left w:val="none" w:sz="0" w:space="0" w:color="auto"/>
        <w:bottom w:val="none" w:sz="0" w:space="0" w:color="auto"/>
        <w:right w:val="none" w:sz="0" w:space="0" w:color="auto"/>
      </w:divBdr>
    </w:div>
    <w:div w:id="1852836248">
      <w:bodyDiv w:val="1"/>
      <w:marLeft w:val="0"/>
      <w:marRight w:val="0"/>
      <w:marTop w:val="0"/>
      <w:marBottom w:val="0"/>
      <w:divBdr>
        <w:top w:val="none" w:sz="0" w:space="0" w:color="auto"/>
        <w:left w:val="none" w:sz="0" w:space="0" w:color="auto"/>
        <w:bottom w:val="none" w:sz="0" w:space="0" w:color="auto"/>
        <w:right w:val="none" w:sz="0" w:space="0" w:color="auto"/>
      </w:divBdr>
    </w:div>
    <w:div w:id="1870138885">
      <w:bodyDiv w:val="1"/>
      <w:marLeft w:val="0"/>
      <w:marRight w:val="0"/>
      <w:marTop w:val="0"/>
      <w:marBottom w:val="0"/>
      <w:divBdr>
        <w:top w:val="none" w:sz="0" w:space="0" w:color="auto"/>
        <w:left w:val="none" w:sz="0" w:space="0" w:color="auto"/>
        <w:bottom w:val="none" w:sz="0" w:space="0" w:color="auto"/>
        <w:right w:val="none" w:sz="0" w:space="0" w:color="auto"/>
      </w:divBdr>
    </w:div>
    <w:div w:id="1873423238">
      <w:bodyDiv w:val="1"/>
      <w:marLeft w:val="0"/>
      <w:marRight w:val="0"/>
      <w:marTop w:val="0"/>
      <w:marBottom w:val="0"/>
      <w:divBdr>
        <w:top w:val="none" w:sz="0" w:space="0" w:color="auto"/>
        <w:left w:val="none" w:sz="0" w:space="0" w:color="auto"/>
        <w:bottom w:val="none" w:sz="0" w:space="0" w:color="auto"/>
        <w:right w:val="none" w:sz="0" w:space="0" w:color="auto"/>
      </w:divBdr>
    </w:div>
    <w:div w:id="1879973199">
      <w:bodyDiv w:val="1"/>
      <w:marLeft w:val="0"/>
      <w:marRight w:val="0"/>
      <w:marTop w:val="0"/>
      <w:marBottom w:val="0"/>
      <w:divBdr>
        <w:top w:val="none" w:sz="0" w:space="0" w:color="auto"/>
        <w:left w:val="none" w:sz="0" w:space="0" w:color="auto"/>
        <w:bottom w:val="none" w:sz="0" w:space="0" w:color="auto"/>
        <w:right w:val="none" w:sz="0" w:space="0" w:color="auto"/>
      </w:divBdr>
    </w:div>
    <w:div w:id="1881239546">
      <w:bodyDiv w:val="1"/>
      <w:marLeft w:val="0"/>
      <w:marRight w:val="0"/>
      <w:marTop w:val="0"/>
      <w:marBottom w:val="0"/>
      <w:divBdr>
        <w:top w:val="none" w:sz="0" w:space="0" w:color="auto"/>
        <w:left w:val="none" w:sz="0" w:space="0" w:color="auto"/>
        <w:bottom w:val="none" w:sz="0" w:space="0" w:color="auto"/>
        <w:right w:val="none" w:sz="0" w:space="0" w:color="auto"/>
      </w:divBdr>
    </w:div>
    <w:div w:id="1883394831">
      <w:bodyDiv w:val="1"/>
      <w:marLeft w:val="0"/>
      <w:marRight w:val="0"/>
      <w:marTop w:val="0"/>
      <w:marBottom w:val="0"/>
      <w:divBdr>
        <w:top w:val="none" w:sz="0" w:space="0" w:color="auto"/>
        <w:left w:val="none" w:sz="0" w:space="0" w:color="auto"/>
        <w:bottom w:val="none" w:sz="0" w:space="0" w:color="auto"/>
        <w:right w:val="none" w:sz="0" w:space="0" w:color="auto"/>
      </w:divBdr>
    </w:div>
    <w:div w:id="1885436374">
      <w:bodyDiv w:val="1"/>
      <w:marLeft w:val="0"/>
      <w:marRight w:val="0"/>
      <w:marTop w:val="0"/>
      <w:marBottom w:val="0"/>
      <w:divBdr>
        <w:top w:val="none" w:sz="0" w:space="0" w:color="auto"/>
        <w:left w:val="none" w:sz="0" w:space="0" w:color="auto"/>
        <w:bottom w:val="none" w:sz="0" w:space="0" w:color="auto"/>
        <w:right w:val="none" w:sz="0" w:space="0" w:color="auto"/>
      </w:divBdr>
    </w:div>
    <w:div w:id="1886141150">
      <w:bodyDiv w:val="1"/>
      <w:marLeft w:val="0"/>
      <w:marRight w:val="0"/>
      <w:marTop w:val="0"/>
      <w:marBottom w:val="0"/>
      <w:divBdr>
        <w:top w:val="none" w:sz="0" w:space="0" w:color="auto"/>
        <w:left w:val="none" w:sz="0" w:space="0" w:color="auto"/>
        <w:bottom w:val="none" w:sz="0" w:space="0" w:color="auto"/>
        <w:right w:val="none" w:sz="0" w:space="0" w:color="auto"/>
      </w:divBdr>
    </w:div>
    <w:div w:id="1908882074">
      <w:bodyDiv w:val="1"/>
      <w:marLeft w:val="0"/>
      <w:marRight w:val="0"/>
      <w:marTop w:val="0"/>
      <w:marBottom w:val="0"/>
      <w:divBdr>
        <w:top w:val="none" w:sz="0" w:space="0" w:color="auto"/>
        <w:left w:val="none" w:sz="0" w:space="0" w:color="auto"/>
        <w:bottom w:val="none" w:sz="0" w:space="0" w:color="auto"/>
        <w:right w:val="none" w:sz="0" w:space="0" w:color="auto"/>
      </w:divBdr>
    </w:div>
    <w:div w:id="1912738117">
      <w:bodyDiv w:val="1"/>
      <w:marLeft w:val="0"/>
      <w:marRight w:val="0"/>
      <w:marTop w:val="0"/>
      <w:marBottom w:val="0"/>
      <w:divBdr>
        <w:top w:val="none" w:sz="0" w:space="0" w:color="auto"/>
        <w:left w:val="none" w:sz="0" w:space="0" w:color="auto"/>
        <w:bottom w:val="none" w:sz="0" w:space="0" w:color="auto"/>
        <w:right w:val="none" w:sz="0" w:space="0" w:color="auto"/>
      </w:divBdr>
    </w:div>
    <w:div w:id="1918519658">
      <w:bodyDiv w:val="1"/>
      <w:marLeft w:val="0"/>
      <w:marRight w:val="0"/>
      <w:marTop w:val="0"/>
      <w:marBottom w:val="0"/>
      <w:divBdr>
        <w:top w:val="none" w:sz="0" w:space="0" w:color="auto"/>
        <w:left w:val="none" w:sz="0" w:space="0" w:color="auto"/>
        <w:bottom w:val="none" w:sz="0" w:space="0" w:color="auto"/>
        <w:right w:val="none" w:sz="0" w:space="0" w:color="auto"/>
      </w:divBdr>
    </w:div>
    <w:div w:id="1938096964">
      <w:bodyDiv w:val="1"/>
      <w:marLeft w:val="0"/>
      <w:marRight w:val="0"/>
      <w:marTop w:val="0"/>
      <w:marBottom w:val="0"/>
      <w:divBdr>
        <w:top w:val="none" w:sz="0" w:space="0" w:color="auto"/>
        <w:left w:val="none" w:sz="0" w:space="0" w:color="auto"/>
        <w:bottom w:val="none" w:sz="0" w:space="0" w:color="auto"/>
        <w:right w:val="none" w:sz="0" w:space="0" w:color="auto"/>
      </w:divBdr>
    </w:div>
    <w:div w:id="1938443479">
      <w:bodyDiv w:val="1"/>
      <w:marLeft w:val="0"/>
      <w:marRight w:val="0"/>
      <w:marTop w:val="0"/>
      <w:marBottom w:val="0"/>
      <w:divBdr>
        <w:top w:val="none" w:sz="0" w:space="0" w:color="auto"/>
        <w:left w:val="none" w:sz="0" w:space="0" w:color="auto"/>
        <w:bottom w:val="none" w:sz="0" w:space="0" w:color="auto"/>
        <w:right w:val="none" w:sz="0" w:space="0" w:color="auto"/>
      </w:divBdr>
    </w:div>
    <w:div w:id="1941256494">
      <w:bodyDiv w:val="1"/>
      <w:marLeft w:val="0"/>
      <w:marRight w:val="0"/>
      <w:marTop w:val="0"/>
      <w:marBottom w:val="0"/>
      <w:divBdr>
        <w:top w:val="none" w:sz="0" w:space="0" w:color="auto"/>
        <w:left w:val="none" w:sz="0" w:space="0" w:color="auto"/>
        <w:bottom w:val="none" w:sz="0" w:space="0" w:color="auto"/>
        <w:right w:val="none" w:sz="0" w:space="0" w:color="auto"/>
      </w:divBdr>
    </w:div>
    <w:div w:id="1944607162">
      <w:bodyDiv w:val="1"/>
      <w:marLeft w:val="0"/>
      <w:marRight w:val="0"/>
      <w:marTop w:val="0"/>
      <w:marBottom w:val="0"/>
      <w:divBdr>
        <w:top w:val="none" w:sz="0" w:space="0" w:color="auto"/>
        <w:left w:val="none" w:sz="0" w:space="0" w:color="auto"/>
        <w:bottom w:val="none" w:sz="0" w:space="0" w:color="auto"/>
        <w:right w:val="none" w:sz="0" w:space="0" w:color="auto"/>
      </w:divBdr>
    </w:div>
    <w:div w:id="1963730832">
      <w:bodyDiv w:val="1"/>
      <w:marLeft w:val="0"/>
      <w:marRight w:val="0"/>
      <w:marTop w:val="0"/>
      <w:marBottom w:val="0"/>
      <w:divBdr>
        <w:top w:val="none" w:sz="0" w:space="0" w:color="auto"/>
        <w:left w:val="none" w:sz="0" w:space="0" w:color="auto"/>
        <w:bottom w:val="none" w:sz="0" w:space="0" w:color="auto"/>
        <w:right w:val="none" w:sz="0" w:space="0" w:color="auto"/>
      </w:divBdr>
    </w:div>
    <w:div w:id="1966809578">
      <w:bodyDiv w:val="1"/>
      <w:marLeft w:val="0"/>
      <w:marRight w:val="0"/>
      <w:marTop w:val="0"/>
      <w:marBottom w:val="0"/>
      <w:divBdr>
        <w:top w:val="none" w:sz="0" w:space="0" w:color="auto"/>
        <w:left w:val="none" w:sz="0" w:space="0" w:color="auto"/>
        <w:bottom w:val="none" w:sz="0" w:space="0" w:color="auto"/>
        <w:right w:val="none" w:sz="0" w:space="0" w:color="auto"/>
      </w:divBdr>
    </w:div>
    <w:div w:id="1975137548">
      <w:bodyDiv w:val="1"/>
      <w:marLeft w:val="0"/>
      <w:marRight w:val="0"/>
      <w:marTop w:val="0"/>
      <w:marBottom w:val="0"/>
      <w:divBdr>
        <w:top w:val="none" w:sz="0" w:space="0" w:color="auto"/>
        <w:left w:val="none" w:sz="0" w:space="0" w:color="auto"/>
        <w:bottom w:val="none" w:sz="0" w:space="0" w:color="auto"/>
        <w:right w:val="none" w:sz="0" w:space="0" w:color="auto"/>
      </w:divBdr>
    </w:div>
    <w:div w:id="1979605031">
      <w:bodyDiv w:val="1"/>
      <w:marLeft w:val="0"/>
      <w:marRight w:val="0"/>
      <w:marTop w:val="0"/>
      <w:marBottom w:val="0"/>
      <w:divBdr>
        <w:top w:val="none" w:sz="0" w:space="0" w:color="auto"/>
        <w:left w:val="none" w:sz="0" w:space="0" w:color="auto"/>
        <w:bottom w:val="none" w:sz="0" w:space="0" w:color="auto"/>
        <w:right w:val="none" w:sz="0" w:space="0" w:color="auto"/>
      </w:divBdr>
    </w:div>
    <w:div w:id="1981418380">
      <w:bodyDiv w:val="1"/>
      <w:marLeft w:val="0"/>
      <w:marRight w:val="0"/>
      <w:marTop w:val="0"/>
      <w:marBottom w:val="0"/>
      <w:divBdr>
        <w:top w:val="none" w:sz="0" w:space="0" w:color="auto"/>
        <w:left w:val="none" w:sz="0" w:space="0" w:color="auto"/>
        <w:bottom w:val="none" w:sz="0" w:space="0" w:color="auto"/>
        <w:right w:val="none" w:sz="0" w:space="0" w:color="auto"/>
      </w:divBdr>
    </w:div>
    <w:div w:id="1981836476">
      <w:bodyDiv w:val="1"/>
      <w:marLeft w:val="0"/>
      <w:marRight w:val="0"/>
      <w:marTop w:val="0"/>
      <w:marBottom w:val="0"/>
      <w:divBdr>
        <w:top w:val="none" w:sz="0" w:space="0" w:color="auto"/>
        <w:left w:val="none" w:sz="0" w:space="0" w:color="auto"/>
        <w:bottom w:val="none" w:sz="0" w:space="0" w:color="auto"/>
        <w:right w:val="none" w:sz="0" w:space="0" w:color="auto"/>
      </w:divBdr>
    </w:div>
    <w:div w:id="1981886097">
      <w:bodyDiv w:val="1"/>
      <w:marLeft w:val="0"/>
      <w:marRight w:val="0"/>
      <w:marTop w:val="0"/>
      <w:marBottom w:val="0"/>
      <w:divBdr>
        <w:top w:val="none" w:sz="0" w:space="0" w:color="auto"/>
        <w:left w:val="none" w:sz="0" w:space="0" w:color="auto"/>
        <w:bottom w:val="none" w:sz="0" w:space="0" w:color="auto"/>
        <w:right w:val="none" w:sz="0" w:space="0" w:color="auto"/>
      </w:divBdr>
    </w:div>
    <w:div w:id="2005235776">
      <w:bodyDiv w:val="1"/>
      <w:marLeft w:val="0"/>
      <w:marRight w:val="0"/>
      <w:marTop w:val="0"/>
      <w:marBottom w:val="0"/>
      <w:divBdr>
        <w:top w:val="none" w:sz="0" w:space="0" w:color="auto"/>
        <w:left w:val="none" w:sz="0" w:space="0" w:color="auto"/>
        <w:bottom w:val="none" w:sz="0" w:space="0" w:color="auto"/>
        <w:right w:val="none" w:sz="0" w:space="0" w:color="auto"/>
      </w:divBdr>
    </w:div>
    <w:div w:id="2006743607">
      <w:bodyDiv w:val="1"/>
      <w:marLeft w:val="0"/>
      <w:marRight w:val="0"/>
      <w:marTop w:val="0"/>
      <w:marBottom w:val="0"/>
      <w:divBdr>
        <w:top w:val="none" w:sz="0" w:space="0" w:color="auto"/>
        <w:left w:val="none" w:sz="0" w:space="0" w:color="auto"/>
        <w:bottom w:val="none" w:sz="0" w:space="0" w:color="auto"/>
        <w:right w:val="none" w:sz="0" w:space="0" w:color="auto"/>
      </w:divBdr>
    </w:div>
    <w:div w:id="2007973879">
      <w:bodyDiv w:val="1"/>
      <w:marLeft w:val="0"/>
      <w:marRight w:val="0"/>
      <w:marTop w:val="0"/>
      <w:marBottom w:val="0"/>
      <w:divBdr>
        <w:top w:val="none" w:sz="0" w:space="0" w:color="auto"/>
        <w:left w:val="none" w:sz="0" w:space="0" w:color="auto"/>
        <w:bottom w:val="none" w:sz="0" w:space="0" w:color="auto"/>
        <w:right w:val="none" w:sz="0" w:space="0" w:color="auto"/>
      </w:divBdr>
    </w:div>
    <w:div w:id="2011518844">
      <w:bodyDiv w:val="1"/>
      <w:marLeft w:val="0"/>
      <w:marRight w:val="0"/>
      <w:marTop w:val="0"/>
      <w:marBottom w:val="0"/>
      <w:divBdr>
        <w:top w:val="none" w:sz="0" w:space="0" w:color="auto"/>
        <w:left w:val="none" w:sz="0" w:space="0" w:color="auto"/>
        <w:bottom w:val="none" w:sz="0" w:space="0" w:color="auto"/>
        <w:right w:val="none" w:sz="0" w:space="0" w:color="auto"/>
      </w:divBdr>
    </w:div>
    <w:div w:id="2011788044">
      <w:bodyDiv w:val="1"/>
      <w:marLeft w:val="0"/>
      <w:marRight w:val="0"/>
      <w:marTop w:val="0"/>
      <w:marBottom w:val="0"/>
      <w:divBdr>
        <w:top w:val="none" w:sz="0" w:space="0" w:color="auto"/>
        <w:left w:val="none" w:sz="0" w:space="0" w:color="auto"/>
        <w:bottom w:val="none" w:sz="0" w:space="0" w:color="auto"/>
        <w:right w:val="none" w:sz="0" w:space="0" w:color="auto"/>
      </w:divBdr>
    </w:div>
    <w:div w:id="2032144289">
      <w:bodyDiv w:val="1"/>
      <w:marLeft w:val="0"/>
      <w:marRight w:val="0"/>
      <w:marTop w:val="0"/>
      <w:marBottom w:val="0"/>
      <w:divBdr>
        <w:top w:val="none" w:sz="0" w:space="0" w:color="auto"/>
        <w:left w:val="none" w:sz="0" w:space="0" w:color="auto"/>
        <w:bottom w:val="none" w:sz="0" w:space="0" w:color="auto"/>
        <w:right w:val="none" w:sz="0" w:space="0" w:color="auto"/>
      </w:divBdr>
    </w:div>
    <w:div w:id="2034186373">
      <w:bodyDiv w:val="1"/>
      <w:marLeft w:val="0"/>
      <w:marRight w:val="0"/>
      <w:marTop w:val="0"/>
      <w:marBottom w:val="0"/>
      <w:divBdr>
        <w:top w:val="none" w:sz="0" w:space="0" w:color="auto"/>
        <w:left w:val="none" w:sz="0" w:space="0" w:color="auto"/>
        <w:bottom w:val="none" w:sz="0" w:space="0" w:color="auto"/>
        <w:right w:val="none" w:sz="0" w:space="0" w:color="auto"/>
      </w:divBdr>
    </w:div>
    <w:div w:id="2042582109">
      <w:bodyDiv w:val="1"/>
      <w:marLeft w:val="0"/>
      <w:marRight w:val="0"/>
      <w:marTop w:val="0"/>
      <w:marBottom w:val="0"/>
      <w:divBdr>
        <w:top w:val="none" w:sz="0" w:space="0" w:color="auto"/>
        <w:left w:val="none" w:sz="0" w:space="0" w:color="auto"/>
        <w:bottom w:val="none" w:sz="0" w:space="0" w:color="auto"/>
        <w:right w:val="none" w:sz="0" w:space="0" w:color="auto"/>
      </w:divBdr>
    </w:div>
    <w:div w:id="2045713878">
      <w:bodyDiv w:val="1"/>
      <w:marLeft w:val="0"/>
      <w:marRight w:val="0"/>
      <w:marTop w:val="0"/>
      <w:marBottom w:val="0"/>
      <w:divBdr>
        <w:top w:val="none" w:sz="0" w:space="0" w:color="auto"/>
        <w:left w:val="none" w:sz="0" w:space="0" w:color="auto"/>
        <w:bottom w:val="none" w:sz="0" w:space="0" w:color="auto"/>
        <w:right w:val="none" w:sz="0" w:space="0" w:color="auto"/>
      </w:divBdr>
    </w:div>
    <w:div w:id="2046976365">
      <w:bodyDiv w:val="1"/>
      <w:marLeft w:val="0"/>
      <w:marRight w:val="0"/>
      <w:marTop w:val="0"/>
      <w:marBottom w:val="0"/>
      <w:divBdr>
        <w:top w:val="none" w:sz="0" w:space="0" w:color="auto"/>
        <w:left w:val="none" w:sz="0" w:space="0" w:color="auto"/>
        <w:bottom w:val="none" w:sz="0" w:space="0" w:color="auto"/>
        <w:right w:val="none" w:sz="0" w:space="0" w:color="auto"/>
      </w:divBdr>
    </w:div>
    <w:div w:id="2052339018">
      <w:bodyDiv w:val="1"/>
      <w:marLeft w:val="0"/>
      <w:marRight w:val="0"/>
      <w:marTop w:val="0"/>
      <w:marBottom w:val="0"/>
      <w:divBdr>
        <w:top w:val="none" w:sz="0" w:space="0" w:color="auto"/>
        <w:left w:val="none" w:sz="0" w:space="0" w:color="auto"/>
        <w:bottom w:val="none" w:sz="0" w:space="0" w:color="auto"/>
        <w:right w:val="none" w:sz="0" w:space="0" w:color="auto"/>
      </w:divBdr>
    </w:div>
    <w:div w:id="2054571542">
      <w:bodyDiv w:val="1"/>
      <w:marLeft w:val="0"/>
      <w:marRight w:val="0"/>
      <w:marTop w:val="0"/>
      <w:marBottom w:val="0"/>
      <w:divBdr>
        <w:top w:val="none" w:sz="0" w:space="0" w:color="auto"/>
        <w:left w:val="none" w:sz="0" w:space="0" w:color="auto"/>
        <w:bottom w:val="none" w:sz="0" w:space="0" w:color="auto"/>
        <w:right w:val="none" w:sz="0" w:space="0" w:color="auto"/>
      </w:divBdr>
    </w:div>
    <w:div w:id="2061174321">
      <w:bodyDiv w:val="1"/>
      <w:marLeft w:val="0"/>
      <w:marRight w:val="0"/>
      <w:marTop w:val="0"/>
      <w:marBottom w:val="0"/>
      <w:divBdr>
        <w:top w:val="none" w:sz="0" w:space="0" w:color="auto"/>
        <w:left w:val="none" w:sz="0" w:space="0" w:color="auto"/>
        <w:bottom w:val="none" w:sz="0" w:space="0" w:color="auto"/>
        <w:right w:val="none" w:sz="0" w:space="0" w:color="auto"/>
      </w:divBdr>
    </w:div>
    <w:div w:id="2074815574">
      <w:bodyDiv w:val="1"/>
      <w:marLeft w:val="0"/>
      <w:marRight w:val="0"/>
      <w:marTop w:val="0"/>
      <w:marBottom w:val="0"/>
      <w:divBdr>
        <w:top w:val="none" w:sz="0" w:space="0" w:color="auto"/>
        <w:left w:val="none" w:sz="0" w:space="0" w:color="auto"/>
        <w:bottom w:val="none" w:sz="0" w:space="0" w:color="auto"/>
        <w:right w:val="none" w:sz="0" w:space="0" w:color="auto"/>
      </w:divBdr>
    </w:div>
    <w:div w:id="2080901266">
      <w:bodyDiv w:val="1"/>
      <w:marLeft w:val="0"/>
      <w:marRight w:val="0"/>
      <w:marTop w:val="0"/>
      <w:marBottom w:val="0"/>
      <w:divBdr>
        <w:top w:val="none" w:sz="0" w:space="0" w:color="auto"/>
        <w:left w:val="none" w:sz="0" w:space="0" w:color="auto"/>
        <w:bottom w:val="none" w:sz="0" w:space="0" w:color="auto"/>
        <w:right w:val="none" w:sz="0" w:space="0" w:color="auto"/>
      </w:divBdr>
    </w:div>
    <w:div w:id="2082630085">
      <w:bodyDiv w:val="1"/>
      <w:marLeft w:val="0"/>
      <w:marRight w:val="0"/>
      <w:marTop w:val="0"/>
      <w:marBottom w:val="0"/>
      <w:divBdr>
        <w:top w:val="none" w:sz="0" w:space="0" w:color="auto"/>
        <w:left w:val="none" w:sz="0" w:space="0" w:color="auto"/>
        <w:bottom w:val="none" w:sz="0" w:space="0" w:color="auto"/>
        <w:right w:val="none" w:sz="0" w:space="0" w:color="auto"/>
      </w:divBdr>
    </w:div>
    <w:div w:id="2083720373">
      <w:bodyDiv w:val="1"/>
      <w:marLeft w:val="0"/>
      <w:marRight w:val="0"/>
      <w:marTop w:val="0"/>
      <w:marBottom w:val="0"/>
      <w:divBdr>
        <w:top w:val="none" w:sz="0" w:space="0" w:color="auto"/>
        <w:left w:val="none" w:sz="0" w:space="0" w:color="auto"/>
        <w:bottom w:val="none" w:sz="0" w:space="0" w:color="auto"/>
        <w:right w:val="none" w:sz="0" w:space="0" w:color="auto"/>
      </w:divBdr>
    </w:div>
    <w:div w:id="2088727699">
      <w:bodyDiv w:val="1"/>
      <w:marLeft w:val="0"/>
      <w:marRight w:val="0"/>
      <w:marTop w:val="0"/>
      <w:marBottom w:val="0"/>
      <w:divBdr>
        <w:top w:val="none" w:sz="0" w:space="0" w:color="auto"/>
        <w:left w:val="none" w:sz="0" w:space="0" w:color="auto"/>
        <w:bottom w:val="none" w:sz="0" w:space="0" w:color="auto"/>
        <w:right w:val="none" w:sz="0" w:space="0" w:color="auto"/>
      </w:divBdr>
    </w:div>
    <w:div w:id="2103909638">
      <w:bodyDiv w:val="1"/>
      <w:marLeft w:val="0"/>
      <w:marRight w:val="0"/>
      <w:marTop w:val="0"/>
      <w:marBottom w:val="0"/>
      <w:divBdr>
        <w:top w:val="none" w:sz="0" w:space="0" w:color="auto"/>
        <w:left w:val="none" w:sz="0" w:space="0" w:color="auto"/>
        <w:bottom w:val="none" w:sz="0" w:space="0" w:color="auto"/>
        <w:right w:val="none" w:sz="0" w:space="0" w:color="auto"/>
      </w:divBdr>
    </w:div>
    <w:div w:id="2114014922">
      <w:bodyDiv w:val="1"/>
      <w:marLeft w:val="0"/>
      <w:marRight w:val="0"/>
      <w:marTop w:val="0"/>
      <w:marBottom w:val="0"/>
      <w:divBdr>
        <w:top w:val="none" w:sz="0" w:space="0" w:color="auto"/>
        <w:left w:val="none" w:sz="0" w:space="0" w:color="auto"/>
        <w:bottom w:val="none" w:sz="0" w:space="0" w:color="auto"/>
        <w:right w:val="none" w:sz="0" w:space="0" w:color="auto"/>
      </w:divBdr>
    </w:div>
    <w:div w:id="2142267947">
      <w:bodyDiv w:val="1"/>
      <w:marLeft w:val="0"/>
      <w:marRight w:val="0"/>
      <w:marTop w:val="0"/>
      <w:marBottom w:val="0"/>
      <w:divBdr>
        <w:top w:val="none" w:sz="0" w:space="0" w:color="auto"/>
        <w:left w:val="none" w:sz="0" w:space="0" w:color="auto"/>
        <w:bottom w:val="none" w:sz="0" w:space="0" w:color="auto"/>
        <w:right w:val="none" w:sz="0" w:space="0" w:color="auto"/>
      </w:divBdr>
    </w:div>
    <w:div w:id="21453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jecuci&#243;n\Informe%20de%20ejecuci&#243;n%20al%2031%20de%20diciembre%20de%201997.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ENERO 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BDCCD-D167-4013-9A0F-CEF0FCF7CAF1}">
  <ds:schemaRefs>
    <ds:schemaRef ds:uri="http://schemas.openxmlformats.org/officeDocument/2006/bibliography"/>
  </ds:schemaRefs>
</ds:datastoreItem>
</file>

<file path=customXml/itemProps3.xml><?xml version="1.0" encoding="utf-8"?>
<ds:datastoreItem xmlns:ds="http://schemas.openxmlformats.org/officeDocument/2006/customXml" ds:itemID="{910C0F82-F336-4800-89A3-1F37845D1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5AC161-FC5D-40C7-9A13-281F12D98B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Informe%20de%20ejecución%20al%2031%20de%20diciembre%20de%201997.dot</ap:Template>
  <ap:Application>Microsoft Word for the web</ap:Application>
  <ap:DocSecurity>0</ap:DocSecurity>
  <ap:ScaleCrop>false</ap:ScaleCrop>
  <ap:Company>SUPERINTENDENCIA GENERAL DE ENTIDADES FINANCIERAS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INFORME DE EVALUACIÓN PRESUPUESTARIA 2017</dc:title>
  <dc:subject>AL 31 DE diciembre DE 2017</dc:subject>
  <dc:creator>AGUILAR CHAVARRIA CARLOS</dc:creator>
  <keywords/>
  <dc:description/>
  <lastModifiedBy>FALLAS QUIROS MARJORIE MARIA</lastModifiedBy>
  <revision>76</revision>
  <lastPrinted>2023-02-14T16:32:00.0000000Z</lastPrinted>
  <dcterms:created xsi:type="dcterms:W3CDTF">2025-02-14T16:34:00.0000000Z</dcterms:created>
  <dcterms:modified xsi:type="dcterms:W3CDTF">2025-02-14T16:34:24.2527272Z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2023-02-14T16:32:51Z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d5d3ab9f-98f4-4b0d-88e5-3bce64cf85c7</vt:lpwstr>
  </property>
  <property fmtid="{D5CDD505-2E9C-101B-9397-08002B2CF9AE}" pid="8" name="MSIP_Label_b8b4be34-365a-4a68-b9fb-75c1b6874315_ContentBits">
    <vt:lpwstr>2</vt:lpwstr>
  </property>
</Properties>
</file>