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FEC0" w14:textId="77777777" w:rsidR="0079284B" w:rsidRDefault="0079284B" w:rsidP="000826AF">
      <w:pPr>
        <w:widowControl w:val="0"/>
        <w:jc w:val="both"/>
        <w:rPr>
          <w:sz w:val="22"/>
          <w:szCs w:val="22"/>
        </w:rPr>
      </w:pPr>
    </w:p>
    <w:p w14:paraId="2EB5B7B1" w14:textId="6836196B" w:rsidR="000B3D80" w:rsidRPr="0079284B" w:rsidRDefault="00A8030A" w:rsidP="000826AF">
      <w:pPr>
        <w:widowControl w:val="0"/>
        <w:jc w:val="both"/>
        <w:rPr>
          <w:sz w:val="22"/>
          <w:szCs w:val="22"/>
        </w:rPr>
      </w:pPr>
      <w:r w:rsidRPr="0079284B">
        <w:rPr>
          <w:sz w:val="22"/>
          <w:szCs w:val="22"/>
        </w:rPr>
        <w:t>25</w:t>
      </w:r>
      <w:r w:rsidR="000B3D80" w:rsidRPr="0079284B">
        <w:rPr>
          <w:sz w:val="22"/>
          <w:szCs w:val="22"/>
        </w:rPr>
        <w:t xml:space="preserve"> de </w:t>
      </w:r>
      <w:r w:rsidRPr="0079284B">
        <w:rPr>
          <w:sz w:val="22"/>
          <w:szCs w:val="22"/>
        </w:rPr>
        <w:t xml:space="preserve">octubre </w:t>
      </w:r>
      <w:r w:rsidR="00B32AF1" w:rsidRPr="0079284B">
        <w:rPr>
          <w:sz w:val="22"/>
          <w:szCs w:val="22"/>
        </w:rPr>
        <w:t>de</w:t>
      </w:r>
      <w:r w:rsidR="00423E7D" w:rsidRPr="0079284B">
        <w:rPr>
          <w:sz w:val="22"/>
          <w:szCs w:val="22"/>
        </w:rPr>
        <w:t>l</w:t>
      </w:r>
      <w:r w:rsidR="00B32AF1" w:rsidRPr="0079284B">
        <w:rPr>
          <w:sz w:val="22"/>
          <w:szCs w:val="22"/>
        </w:rPr>
        <w:t xml:space="preserve"> 202</w:t>
      </w:r>
      <w:r w:rsidR="00526CDD" w:rsidRPr="0079284B">
        <w:rPr>
          <w:sz w:val="22"/>
          <w:szCs w:val="22"/>
        </w:rPr>
        <w:t>3</w:t>
      </w:r>
    </w:p>
    <w:p w14:paraId="0C54D48D" w14:textId="0C6586EC" w:rsidR="00D6438A" w:rsidRPr="0079284B" w:rsidRDefault="008608BA" w:rsidP="000826AF">
      <w:pPr>
        <w:ind w:left="567" w:hanging="567"/>
        <w:jc w:val="both"/>
        <w:rPr>
          <w:sz w:val="22"/>
          <w:szCs w:val="22"/>
        </w:rPr>
      </w:pPr>
      <w:r w:rsidRPr="0079284B">
        <w:rPr>
          <w:sz w:val="22"/>
          <w:szCs w:val="22"/>
        </w:rPr>
        <w:t>CN</w:t>
      </w:r>
      <w:r w:rsidR="006D43F1" w:rsidRPr="0079284B">
        <w:rPr>
          <w:sz w:val="22"/>
          <w:szCs w:val="22"/>
        </w:rPr>
        <w:t>S-</w:t>
      </w:r>
      <w:r w:rsidR="002261E0" w:rsidRPr="0079284B">
        <w:rPr>
          <w:sz w:val="22"/>
          <w:szCs w:val="22"/>
        </w:rPr>
        <w:t>1</w:t>
      </w:r>
      <w:r w:rsidR="00790696" w:rsidRPr="0079284B">
        <w:rPr>
          <w:sz w:val="22"/>
          <w:szCs w:val="22"/>
        </w:rPr>
        <w:t>8</w:t>
      </w:r>
      <w:r w:rsidR="00A8030A" w:rsidRPr="0079284B">
        <w:rPr>
          <w:sz w:val="22"/>
          <w:szCs w:val="22"/>
        </w:rPr>
        <w:t>28</w:t>
      </w:r>
      <w:r w:rsidR="005C4B63" w:rsidRPr="0079284B">
        <w:rPr>
          <w:sz w:val="22"/>
          <w:szCs w:val="22"/>
        </w:rPr>
        <w:t>/</w:t>
      </w:r>
      <w:r w:rsidR="00A8030A" w:rsidRPr="0079284B">
        <w:rPr>
          <w:sz w:val="22"/>
          <w:szCs w:val="22"/>
        </w:rPr>
        <w:t>0</w:t>
      </w:r>
      <w:r w:rsidR="003C0826" w:rsidRPr="0079284B">
        <w:rPr>
          <w:sz w:val="22"/>
          <w:szCs w:val="22"/>
        </w:rPr>
        <w:t>8</w:t>
      </w:r>
    </w:p>
    <w:p w14:paraId="75E5C9C2" w14:textId="77777777" w:rsidR="00B47DD0" w:rsidRPr="0079284B" w:rsidRDefault="00B47DD0" w:rsidP="00187E56">
      <w:pPr>
        <w:widowControl w:val="0"/>
        <w:jc w:val="both"/>
        <w:rPr>
          <w:sz w:val="22"/>
          <w:szCs w:val="22"/>
          <w:lang w:val="es-CR"/>
        </w:rPr>
      </w:pPr>
    </w:p>
    <w:p w14:paraId="46D3C1A6" w14:textId="3177A73A" w:rsidR="00F23EBE" w:rsidRPr="0079284B" w:rsidRDefault="00F23EBE" w:rsidP="00F23EBE">
      <w:pPr>
        <w:widowControl w:val="0"/>
        <w:jc w:val="both"/>
        <w:rPr>
          <w:sz w:val="22"/>
          <w:szCs w:val="22"/>
        </w:rPr>
      </w:pPr>
      <w:r w:rsidRPr="0079284B">
        <w:rPr>
          <w:sz w:val="22"/>
          <w:szCs w:val="22"/>
        </w:rPr>
        <w:t>Señor</w:t>
      </w:r>
      <w:r w:rsidR="0079284B" w:rsidRPr="0079284B">
        <w:rPr>
          <w:sz w:val="22"/>
          <w:szCs w:val="22"/>
        </w:rPr>
        <w:t>es</w:t>
      </w:r>
    </w:p>
    <w:p w14:paraId="66FBE882" w14:textId="2FC6E434" w:rsidR="0079284B" w:rsidRPr="0079284B" w:rsidRDefault="0079284B" w:rsidP="00F23EBE">
      <w:pPr>
        <w:widowControl w:val="0"/>
        <w:jc w:val="both"/>
        <w:rPr>
          <w:b/>
          <w:bCs/>
          <w:i/>
          <w:iCs/>
          <w:sz w:val="22"/>
          <w:szCs w:val="22"/>
        </w:rPr>
      </w:pPr>
      <w:r w:rsidRPr="0079284B">
        <w:rPr>
          <w:b/>
          <w:bCs/>
          <w:i/>
          <w:iCs/>
          <w:sz w:val="22"/>
          <w:szCs w:val="22"/>
        </w:rPr>
        <w:t xml:space="preserve">Sistema Financiero Nacional </w:t>
      </w:r>
    </w:p>
    <w:p w14:paraId="431B432E" w14:textId="77777777" w:rsidR="007B147B" w:rsidRPr="0079284B" w:rsidRDefault="007B147B" w:rsidP="007B147B">
      <w:pPr>
        <w:widowControl w:val="0"/>
        <w:jc w:val="both"/>
        <w:rPr>
          <w:sz w:val="22"/>
          <w:szCs w:val="22"/>
        </w:rPr>
      </w:pPr>
    </w:p>
    <w:p w14:paraId="07ED031F" w14:textId="77777777" w:rsidR="007B147B" w:rsidRPr="0079284B" w:rsidRDefault="007B147B" w:rsidP="007B147B">
      <w:pPr>
        <w:widowControl w:val="0"/>
        <w:jc w:val="both"/>
        <w:rPr>
          <w:sz w:val="22"/>
          <w:szCs w:val="22"/>
        </w:rPr>
      </w:pPr>
    </w:p>
    <w:p w14:paraId="2A9D73B6" w14:textId="7AEE7259" w:rsidR="007B147B" w:rsidRPr="0079284B" w:rsidRDefault="007B147B" w:rsidP="007B147B">
      <w:pPr>
        <w:widowControl w:val="0"/>
        <w:jc w:val="both"/>
        <w:rPr>
          <w:sz w:val="22"/>
          <w:szCs w:val="22"/>
        </w:rPr>
      </w:pPr>
      <w:r w:rsidRPr="0079284B">
        <w:rPr>
          <w:sz w:val="22"/>
          <w:szCs w:val="22"/>
        </w:rPr>
        <w:t>Estimado</w:t>
      </w:r>
      <w:r w:rsidR="0079284B" w:rsidRPr="0079284B">
        <w:rPr>
          <w:sz w:val="22"/>
          <w:szCs w:val="22"/>
        </w:rPr>
        <w:t>s</w:t>
      </w:r>
      <w:r w:rsidRPr="0079284B">
        <w:rPr>
          <w:sz w:val="22"/>
          <w:szCs w:val="22"/>
        </w:rPr>
        <w:t xml:space="preserve"> señor</w:t>
      </w:r>
      <w:r w:rsidR="0079284B" w:rsidRPr="0079284B">
        <w:rPr>
          <w:sz w:val="22"/>
          <w:szCs w:val="22"/>
        </w:rPr>
        <w:t>es</w:t>
      </w:r>
      <w:r w:rsidRPr="0079284B">
        <w:rPr>
          <w:sz w:val="22"/>
          <w:szCs w:val="22"/>
        </w:rPr>
        <w:t>:</w:t>
      </w:r>
    </w:p>
    <w:p w14:paraId="0CBBA12C" w14:textId="77777777" w:rsidR="00350DA3" w:rsidRPr="0079284B" w:rsidRDefault="00350DA3" w:rsidP="00187E56">
      <w:pPr>
        <w:widowControl w:val="0"/>
        <w:jc w:val="both"/>
        <w:rPr>
          <w:sz w:val="22"/>
          <w:szCs w:val="22"/>
          <w:lang w:val="es-CR"/>
        </w:rPr>
      </w:pPr>
    </w:p>
    <w:p w14:paraId="572DC036" w14:textId="4692F95A" w:rsidR="000B3D80" w:rsidRPr="0079284B" w:rsidRDefault="000246D3" w:rsidP="000826AF">
      <w:pPr>
        <w:widowControl w:val="0"/>
        <w:jc w:val="both"/>
        <w:rPr>
          <w:sz w:val="22"/>
          <w:szCs w:val="22"/>
        </w:rPr>
      </w:pPr>
      <w:r w:rsidRPr="0079284B">
        <w:rPr>
          <w:sz w:val="22"/>
          <w:szCs w:val="22"/>
        </w:rPr>
        <w:t>El Consejo Nacional de Supervisión del Sis</w:t>
      </w:r>
      <w:r w:rsidR="00542907" w:rsidRPr="0079284B">
        <w:rPr>
          <w:sz w:val="22"/>
          <w:szCs w:val="22"/>
        </w:rPr>
        <w:t>tema Financiero</w:t>
      </w:r>
      <w:r w:rsidR="004D6CBF" w:rsidRPr="0079284B">
        <w:rPr>
          <w:sz w:val="22"/>
          <w:szCs w:val="22"/>
        </w:rPr>
        <w:t>,</w:t>
      </w:r>
      <w:r w:rsidR="00542907" w:rsidRPr="0079284B">
        <w:rPr>
          <w:sz w:val="22"/>
          <w:szCs w:val="22"/>
        </w:rPr>
        <w:t xml:space="preserve"> en el artículo</w:t>
      </w:r>
      <w:r w:rsidR="006367DF" w:rsidRPr="0079284B">
        <w:rPr>
          <w:sz w:val="22"/>
          <w:szCs w:val="22"/>
        </w:rPr>
        <w:t xml:space="preserve"> </w:t>
      </w:r>
      <w:r w:rsidR="003C0826" w:rsidRPr="0079284B">
        <w:rPr>
          <w:sz w:val="22"/>
          <w:szCs w:val="22"/>
        </w:rPr>
        <w:t>8</w:t>
      </w:r>
      <w:r w:rsidR="006367DF" w:rsidRPr="0079284B">
        <w:rPr>
          <w:sz w:val="22"/>
          <w:szCs w:val="22"/>
        </w:rPr>
        <w:t xml:space="preserve"> </w:t>
      </w:r>
      <w:r w:rsidRPr="0079284B">
        <w:rPr>
          <w:sz w:val="22"/>
          <w:szCs w:val="22"/>
        </w:rPr>
        <w:t>de</w:t>
      </w:r>
      <w:r w:rsidR="00542907" w:rsidRPr="0079284B">
        <w:rPr>
          <w:sz w:val="22"/>
          <w:szCs w:val="22"/>
        </w:rPr>
        <w:t xml:space="preserve">l </w:t>
      </w:r>
      <w:r w:rsidR="00867718" w:rsidRPr="0079284B">
        <w:rPr>
          <w:sz w:val="22"/>
          <w:szCs w:val="22"/>
        </w:rPr>
        <w:t>acta de la</w:t>
      </w:r>
      <w:r w:rsidR="006367DF" w:rsidRPr="0079284B">
        <w:rPr>
          <w:sz w:val="22"/>
          <w:szCs w:val="22"/>
        </w:rPr>
        <w:t xml:space="preserve"> sesi</w:t>
      </w:r>
      <w:r w:rsidR="000E18F8" w:rsidRPr="0079284B">
        <w:rPr>
          <w:sz w:val="22"/>
          <w:szCs w:val="22"/>
        </w:rPr>
        <w:t xml:space="preserve">ón </w:t>
      </w:r>
      <w:r w:rsidR="002261E0" w:rsidRPr="0079284B">
        <w:rPr>
          <w:sz w:val="22"/>
          <w:szCs w:val="22"/>
        </w:rPr>
        <w:t>1</w:t>
      </w:r>
      <w:r w:rsidR="00790696" w:rsidRPr="0079284B">
        <w:rPr>
          <w:sz w:val="22"/>
          <w:szCs w:val="22"/>
        </w:rPr>
        <w:t>8</w:t>
      </w:r>
      <w:r w:rsidR="00A8030A" w:rsidRPr="0079284B">
        <w:rPr>
          <w:sz w:val="22"/>
          <w:szCs w:val="22"/>
        </w:rPr>
        <w:t>28</w:t>
      </w:r>
      <w:r w:rsidR="00B32AF1" w:rsidRPr="0079284B">
        <w:rPr>
          <w:sz w:val="22"/>
          <w:szCs w:val="22"/>
        </w:rPr>
        <w:t>-202</w:t>
      </w:r>
      <w:r w:rsidR="00526CDD" w:rsidRPr="0079284B">
        <w:rPr>
          <w:sz w:val="22"/>
          <w:szCs w:val="22"/>
        </w:rPr>
        <w:t>3</w:t>
      </w:r>
      <w:r w:rsidR="00A7467E" w:rsidRPr="0079284B">
        <w:rPr>
          <w:sz w:val="22"/>
          <w:szCs w:val="22"/>
        </w:rPr>
        <w:t>,</w:t>
      </w:r>
      <w:r w:rsidR="006367DF" w:rsidRPr="0079284B">
        <w:rPr>
          <w:sz w:val="22"/>
          <w:szCs w:val="22"/>
        </w:rPr>
        <w:t xml:space="preserve"> </w:t>
      </w:r>
      <w:r w:rsidR="00CB07B4" w:rsidRPr="0079284B">
        <w:rPr>
          <w:sz w:val="22"/>
          <w:szCs w:val="22"/>
        </w:rPr>
        <w:t xml:space="preserve">celebrada el </w:t>
      </w:r>
      <w:r w:rsidR="00A8030A" w:rsidRPr="0079284B">
        <w:rPr>
          <w:sz w:val="22"/>
          <w:szCs w:val="22"/>
        </w:rPr>
        <w:t xml:space="preserve">23 de octubre </w:t>
      </w:r>
      <w:r w:rsidR="00B32AF1" w:rsidRPr="0079284B">
        <w:rPr>
          <w:sz w:val="22"/>
          <w:szCs w:val="22"/>
        </w:rPr>
        <w:t>de</w:t>
      </w:r>
      <w:r w:rsidR="00423E7D" w:rsidRPr="0079284B">
        <w:rPr>
          <w:sz w:val="22"/>
          <w:szCs w:val="22"/>
        </w:rPr>
        <w:t>l</w:t>
      </w:r>
      <w:r w:rsidR="00B32AF1" w:rsidRPr="0079284B">
        <w:rPr>
          <w:sz w:val="22"/>
          <w:szCs w:val="22"/>
        </w:rPr>
        <w:t xml:space="preserve"> 202</w:t>
      </w:r>
      <w:r w:rsidR="00526CDD" w:rsidRPr="0079284B">
        <w:rPr>
          <w:sz w:val="22"/>
          <w:szCs w:val="22"/>
        </w:rPr>
        <w:t>3</w:t>
      </w:r>
      <w:r w:rsidR="004D6CBF" w:rsidRPr="0079284B">
        <w:rPr>
          <w:sz w:val="22"/>
          <w:szCs w:val="22"/>
        </w:rPr>
        <w:t>,</w:t>
      </w:r>
    </w:p>
    <w:p w14:paraId="1133B761" w14:textId="36395A2F" w:rsidR="000246D3" w:rsidRPr="0079284B" w:rsidRDefault="000246D3" w:rsidP="000826AF">
      <w:pPr>
        <w:widowControl w:val="0"/>
        <w:jc w:val="both"/>
        <w:rPr>
          <w:sz w:val="22"/>
          <w:szCs w:val="22"/>
        </w:rPr>
      </w:pPr>
    </w:p>
    <w:p w14:paraId="1814217B" w14:textId="77777777" w:rsidR="000826AF" w:rsidRPr="0079284B" w:rsidRDefault="000826AF" w:rsidP="000826AF">
      <w:pPr>
        <w:widowControl w:val="0"/>
        <w:jc w:val="both"/>
        <w:rPr>
          <w:color w:val="000000"/>
          <w:sz w:val="22"/>
          <w:szCs w:val="22"/>
        </w:rPr>
      </w:pPr>
      <w:r w:rsidRPr="0079284B">
        <w:rPr>
          <w:b/>
          <w:sz w:val="22"/>
          <w:szCs w:val="22"/>
        </w:rPr>
        <w:t>considerando que:</w:t>
      </w:r>
    </w:p>
    <w:p w14:paraId="57552680" w14:textId="77777777" w:rsidR="000826AF" w:rsidRPr="0079284B" w:rsidRDefault="000826AF" w:rsidP="000826AF">
      <w:pPr>
        <w:widowControl w:val="0"/>
        <w:jc w:val="both"/>
        <w:rPr>
          <w:sz w:val="22"/>
          <w:szCs w:val="22"/>
        </w:rPr>
      </w:pPr>
    </w:p>
    <w:p w14:paraId="78B2ECE4" w14:textId="77777777" w:rsidR="000826AF" w:rsidRPr="0079284B" w:rsidRDefault="000826AF" w:rsidP="000826AF">
      <w:pPr>
        <w:widowControl w:val="0"/>
        <w:ind w:left="426" w:hanging="426"/>
        <w:jc w:val="both"/>
        <w:rPr>
          <w:color w:val="000000"/>
          <w:sz w:val="22"/>
          <w:szCs w:val="22"/>
        </w:rPr>
      </w:pPr>
      <w:r w:rsidRPr="0079284B">
        <w:rPr>
          <w:sz w:val="22"/>
          <w:szCs w:val="22"/>
        </w:rPr>
        <w:t>A.</w:t>
      </w:r>
      <w:r w:rsidRPr="0079284B">
        <w:rPr>
          <w:sz w:val="22"/>
          <w:szCs w:val="22"/>
        </w:rPr>
        <w:tab/>
        <w:t xml:space="preserve">Mediante los artículos 5 y 8, de las actas de las sesiones 1822-2023 y 1823-2023, celebradas el 2 de octubre de 2023, el Consejo Nacional de Supervisión del Sistema Financiero resolvió en firme, remitir en consulta, en cumplimiento de lo establecido en el numeral 2, artículo 361, de la </w:t>
      </w:r>
      <w:r w:rsidRPr="0079284B">
        <w:rPr>
          <w:i/>
          <w:iCs/>
          <w:sz w:val="22"/>
          <w:szCs w:val="22"/>
        </w:rPr>
        <w:t>Ley General de la Administración Pública,</w:t>
      </w:r>
      <w:r w:rsidRPr="0079284B">
        <w:rPr>
          <w:sz w:val="22"/>
          <w:szCs w:val="22"/>
        </w:rPr>
        <w:t xml:space="preserve"> Ley 6227, la propuesta de modificación al </w:t>
      </w:r>
      <w:r w:rsidRPr="0079284B">
        <w:rPr>
          <w:i/>
          <w:iCs/>
          <w:sz w:val="22"/>
          <w:szCs w:val="22"/>
        </w:rPr>
        <w:t>Reglamento de Información Financiera</w:t>
      </w:r>
      <w:r w:rsidRPr="0079284B">
        <w:rPr>
          <w:sz w:val="22"/>
          <w:szCs w:val="22"/>
        </w:rPr>
        <w:t xml:space="preserve">, Conassif 6-18, </w:t>
      </w:r>
      <w:r w:rsidRPr="0079284B">
        <w:rPr>
          <w:color w:val="000000"/>
          <w:sz w:val="22"/>
          <w:szCs w:val="22"/>
        </w:rPr>
        <w:t xml:space="preserve">en el entendido que los entes consultados podían remitir, a más tardar el miércoles 25 de octubre del 2023, sus comentarios y </w:t>
      </w:r>
      <w:r w:rsidRPr="0079284B">
        <w:rPr>
          <w:sz w:val="22"/>
          <w:szCs w:val="22"/>
        </w:rPr>
        <w:t>observaciones</w:t>
      </w:r>
      <w:r w:rsidRPr="0079284B">
        <w:rPr>
          <w:color w:val="000000"/>
          <w:sz w:val="22"/>
          <w:szCs w:val="22"/>
        </w:rPr>
        <w:t xml:space="preserve"> en torno a la consulta externa a dicha modificación.</w:t>
      </w:r>
    </w:p>
    <w:p w14:paraId="0336D25B" w14:textId="77777777" w:rsidR="000826AF" w:rsidRPr="0079284B" w:rsidRDefault="000826AF" w:rsidP="000826AF">
      <w:pPr>
        <w:widowControl w:val="0"/>
        <w:jc w:val="both"/>
        <w:rPr>
          <w:color w:val="000000"/>
          <w:sz w:val="22"/>
          <w:szCs w:val="22"/>
        </w:rPr>
      </w:pPr>
    </w:p>
    <w:p w14:paraId="69309358" w14:textId="77777777" w:rsidR="000826AF" w:rsidRPr="0079284B" w:rsidRDefault="000826AF" w:rsidP="000826AF">
      <w:pPr>
        <w:widowControl w:val="0"/>
        <w:ind w:left="426" w:hanging="426"/>
        <w:jc w:val="both"/>
        <w:rPr>
          <w:sz w:val="22"/>
          <w:szCs w:val="22"/>
        </w:rPr>
      </w:pPr>
      <w:r w:rsidRPr="0079284B">
        <w:rPr>
          <w:sz w:val="22"/>
          <w:szCs w:val="22"/>
        </w:rPr>
        <w:t>B.</w:t>
      </w:r>
      <w:r w:rsidRPr="0079284B">
        <w:rPr>
          <w:sz w:val="22"/>
          <w:szCs w:val="22"/>
        </w:rPr>
        <w:tab/>
        <w:t xml:space="preserve">Mediante oficio ABC-0082-2023, del 20 de octubre del 2023, la </w:t>
      </w:r>
      <w:r w:rsidRPr="0079284B">
        <w:rPr>
          <w:bCs/>
          <w:iCs/>
          <w:sz w:val="22"/>
          <w:szCs w:val="22"/>
        </w:rPr>
        <w:t xml:space="preserve">Asociación Bancaria </w:t>
      </w:r>
      <w:r w:rsidRPr="0079284B">
        <w:rPr>
          <w:sz w:val="22"/>
          <w:szCs w:val="22"/>
        </w:rPr>
        <w:t>Costarricense, solicitó una prórroga de cinco días hábiles al plazo concedido al sector para la recepción de los comentarios y las observaciones sobre dicha propuesta.</w:t>
      </w:r>
    </w:p>
    <w:p w14:paraId="07919035" w14:textId="77777777" w:rsidR="000826AF" w:rsidRPr="0079284B" w:rsidRDefault="000826AF" w:rsidP="000826AF">
      <w:pPr>
        <w:widowControl w:val="0"/>
        <w:jc w:val="both"/>
        <w:rPr>
          <w:sz w:val="22"/>
          <w:szCs w:val="22"/>
        </w:rPr>
      </w:pPr>
    </w:p>
    <w:p w14:paraId="765607AF" w14:textId="77777777" w:rsidR="000826AF" w:rsidRPr="0079284B" w:rsidRDefault="000826AF" w:rsidP="000826AF">
      <w:pPr>
        <w:widowControl w:val="0"/>
        <w:ind w:left="426" w:hanging="426"/>
        <w:jc w:val="both"/>
        <w:rPr>
          <w:sz w:val="22"/>
          <w:szCs w:val="22"/>
        </w:rPr>
      </w:pPr>
      <w:r w:rsidRPr="0079284B">
        <w:rPr>
          <w:sz w:val="22"/>
          <w:szCs w:val="22"/>
        </w:rPr>
        <w:t>D.</w:t>
      </w:r>
      <w:r w:rsidRPr="0079284B">
        <w:rPr>
          <w:sz w:val="22"/>
          <w:szCs w:val="22"/>
        </w:rPr>
        <w:tab/>
        <w:t xml:space="preserve">Mediante oficio SGF-2765-2023 SGF-CONFIDENCIAL 202306230, del 23 de octubre del 2023, la Superintendencia General de Entidades Financieras remite su visto bueno a la solicitud de prórroga de la </w:t>
      </w:r>
      <w:r w:rsidRPr="0079284B">
        <w:rPr>
          <w:bCs/>
          <w:iCs/>
          <w:sz w:val="22"/>
          <w:szCs w:val="22"/>
        </w:rPr>
        <w:t xml:space="preserve">Asociación Bancaria </w:t>
      </w:r>
      <w:r w:rsidRPr="0079284B">
        <w:rPr>
          <w:sz w:val="22"/>
          <w:szCs w:val="22"/>
        </w:rPr>
        <w:t>Costarricense, indicando que está de acuerdo en otorgar un plazo adicional de 5 días hábiles a la consulta en cuestión.</w:t>
      </w:r>
    </w:p>
    <w:p w14:paraId="5D71BAE2" w14:textId="77777777" w:rsidR="000826AF" w:rsidRPr="0079284B" w:rsidRDefault="000826AF" w:rsidP="000826AF">
      <w:pPr>
        <w:widowControl w:val="0"/>
        <w:jc w:val="both"/>
        <w:rPr>
          <w:sz w:val="22"/>
          <w:szCs w:val="22"/>
        </w:rPr>
      </w:pPr>
    </w:p>
    <w:p w14:paraId="6F1B691C" w14:textId="77777777" w:rsidR="000826AF" w:rsidRPr="0079284B" w:rsidRDefault="000826AF" w:rsidP="000826AF">
      <w:pPr>
        <w:widowControl w:val="0"/>
        <w:ind w:left="426" w:hanging="426"/>
        <w:jc w:val="both"/>
        <w:rPr>
          <w:sz w:val="22"/>
          <w:szCs w:val="22"/>
        </w:rPr>
      </w:pPr>
      <w:r w:rsidRPr="0079284B">
        <w:rPr>
          <w:sz w:val="22"/>
          <w:szCs w:val="22"/>
        </w:rPr>
        <w:t>D.</w:t>
      </w:r>
      <w:r w:rsidRPr="0079284B">
        <w:rPr>
          <w:sz w:val="22"/>
          <w:szCs w:val="22"/>
        </w:rPr>
        <w:tab/>
        <w:t>Los miembros del Consejo Nacional de Supervisión del Sistema Financiero estimaron procedente ampliar, en cinco días hábiles adicionales el plazo de consulta, de forma tal que el vencimiento de éste sea el miércoles 1° de noviembre de 2023.</w:t>
      </w:r>
    </w:p>
    <w:p w14:paraId="6721F8E8" w14:textId="77777777" w:rsidR="000826AF" w:rsidRPr="0079284B" w:rsidRDefault="000826AF" w:rsidP="000826AF">
      <w:pPr>
        <w:widowControl w:val="0"/>
        <w:jc w:val="both"/>
        <w:rPr>
          <w:color w:val="000000"/>
          <w:sz w:val="22"/>
          <w:szCs w:val="22"/>
        </w:rPr>
      </w:pPr>
    </w:p>
    <w:p w14:paraId="4A139AC3" w14:textId="77777777" w:rsidR="000826AF" w:rsidRPr="0079284B" w:rsidRDefault="000826AF" w:rsidP="000826AF">
      <w:pPr>
        <w:widowControl w:val="0"/>
        <w:jc w:val="both"/>
        <w:rPr>
          <w:color w:val="000000"/>
          <w:sz w:val="22"/>
          <w:szCs w:val="22"/>
        </w:rPr>
      </w:pPr>
      <w:r w:rsidRPr="0079284B">
        <w:rPr>
          <w:b/>
          <w:sz w:val="22"/>
          <w:szCs w:val="22"/>
        </w:rPr>
        <w:t>resolvió en firme:</w:t>
      </w:r>
    </w:p>
    <w:p w14:paraId="6D250966" w14:textId="77777777" w:rsidR="000826AF" w:rsidRPr="0079284B" w:rsidRDefault="000826AF" w:rsidP="000826AF">
      <w:pPr>
        <w:widowControl w:val="0"/>
        <w:jc w:val="both"/>
        <w:rPr>
          <w:color w:val="000000"/>
          <w:sz w:val="22"/>
          <w:szCs w:val="22"/>
        </w:rPr>
      </w:pPr>
    </w:p>
    <w:p w14:paraId="40E670BC" w14:textId="77777777" w:rsidR="000826AF" w:rsidRPr="0079284B" w:rsidRDefault="000826AF" w:rsidP="000826AF">
      <w:pPr>
        <w:widowControl w:val="0"/>
        <w:jc w:val="both"/>
        <w:rPr>
          <w:color w:val="000000"/>
          <w:sz w:val="22"/>
          <w:szCs w:val="22"/>
        </w:rPr>
      </w:pPr>
      <w:r w:rsidRPr="0079284B">
        <w:rPr>
          <w:sz w:val="22"/>
          <w:szCs w:val="22"/>
        </w:rPr>
        <w:t xml:space="preserve">ampliar, al miércoles 1° de noviembre del 2023, el plazo otorgado para la recepción de los comentarios y las observaciones, en torno a la propuesta de modificación al </w:t>
      </w:r>
      <w:r w:rsidRPr="0079284B">
        <w:rPr>
          <w:i/>
          <w:iCs/>
          <w:sz w:val="22"/>
          <w:szCs w:val="22"/>
        </w:rPr>
        <w:t>Reglamento de Información Financiera</w:t>
      </w:r>
      <w:r w:rsidRPr="0079284B">
        <w:rPr>
          <w:sz w:val="22"/>
          <w:szCs w:val="22"/>
        </w:rPr>
        <w:t xml:space="preserve">, Conassif 6-18, </w:t>
      </w:r>
      <w:r w:rsidRPr="0079284B">
        <w:rPr>
          <w:color w:val="000000"/>
          <w:sz w:val="22"/>
          <w:szCs w:val="22"/>
        </w:rPr>
        <w:t>remitida en consulta, según lo dispuesto m</w:t>
      </w:r>
      <w:r w:rsidRPr="0079284B">
        <w:rPr>
          <w:sz w:val="22"/>
          <w:szCs w:val="22"/>
        </w:rPr>
        <w:t>ediante los artículos 5 y 8, de las actas de las sesiones 1822-2023 y 1823-2023, celebradas el 2 de octubre del 2023</w:t>
      </w:r>
      <w:r w:rsidRPr="0079284B">
        <w:rPr>
          <w:color w:val="000000"/>
          <w:sz w:val="22"/>
          <w:szCs w:val="22"/>
        </w:rPr>
        <w:t>.</w:t>
      </w:r>
    </w:p>
    <w:p w14:paraId="637FBEAD" w14:textId="77777777" w:rsidR="000826AF" w:rsidRPr="0079284B" w:rsidRDefault="000826AF" w:rsidP="000826AF">
      <w:pPr>
        <w:widowControl w:val="0"/>
        <w:jc w:val="both"/>
        <w:rPr>
          <w:sz w:val="22"/>
          <w:szCs w:val="22"/>
        </w:rPr>
      </w:pPr>
    </w:p>
    <w:p w14:paraId="15999A50" w14:textId="5A21B849" w:rsidR="00A36D16" w:rsidRPr="0079284B" w:rsidRDefault="003451B2" w:rsidP="000826AF">
      <w:pPr>
        <w:widowControl w:val="0"/>
        <w:jc w:val="both"/>
        <w:rPr>
          <w:sz w:val="22"/>
          <w:szCs w:val="22"/>
        </w:rPr>
      </w:pPr>
      <w:r w:rsidRPr="0079284B">
        <w:rPr>
          <w:noProof/>
          <w:sz w:val="22"/>
          <w:szCs w:val="22"/>
        </w:rPr>
        <w:drawing>
          <wp:anchor distT="0" distB="0" distL="114300" distR="114300" simplePos="0" relativeHeight="251658240" behindDoc="1" locked="0" layoutInCell="1" allowOverlap="0" wp14:anchorId="0D5ECE0B" wp14:editId="2DD18680">
            <wp:simplePos x="0" y="0"/>
            <wp:positionH relativeFrom="column">
              <wp:posOffset>-80010</wp:posOffset>
            </wp:positionH>
            <wp:positionV relativeFrom="paragraph">
              <wp:posOffset>194945</wp:posOffset>
            </wp:positionV>
            <wp:extent cx="2295525" cy="40005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79284B">
        <w:rPr>
          <w:sz w:val="22"/>
          <w:szCs w:val="22"/>
        </w:rPr>
        <w:t>Atentamente,</w:t>
      </w:r>
    </w:p>
    <w:p w14:paraId="40C1B053" w14:textId="77777777" w:rsidR="00901072" w:rsidRPr="0079284B" w:rsidRDefault="00901072" w:rsidP="000826AF">
      <w:pPr>
        <w:widowControl w:val="0"/>
        <w:jc w:val="both"/>
        <w:rPr>
          <w:sz w:val="22"/>
          <w:szCs w:val="22"/>
        </w:rPr>
      </w:pPr>
      <w:r w:rsidRPr="0079284B">
        <w:rPr>
          <w:sz w:val="22"/>
          <w:szCs w:val="22"/>
        </w:rPr>
        <w:br/>
      </w:r>
    </w:p>
    <w:p w14:paraId="61964202" w14:textId="77777777" w:rsidR="004D6CBF" w:rsidRPr="0079284B" w:rsidRDefault="004D6CBF" w:rsidP="000826AF">
      <w:pPr>
        <w:widowControl w:val="0"/>
        <w:jc w:val="both"/>
        <w:rPr>
          <w:sz w:val="22"/>
          <w:szCs w:val="22"/>
        </w:rPr>
      </w:pPr>
    </w:p>
    <w:p w14:paraId="5C6F291B" w14:textId="77777777" w:rsidR="00A36D16" w:rsidRPr="0079284B" w:rsidRDefault="00645468" w:rsidP="000826AF">
      <w:pPr>
        <w:widowControl w:val="0"/>
        <w:jc w:val="both"/>
        <w:rPr>
          <w:sz w:val="22"/>
          <w:szCs w:val="22"/>
        </w:rPr>
      </w:pPr>
      <w:r w:rsidRPr="0079284B">
        <w:rPr>
          <w:sz w:val="22"/>
          <w:szCs w:val="22"/>
        </w:rPr>
        <w:t>Celia Alpízar Paniagua</w:t>
      </w:r>
    </w:p>
    <w:p w14:paraId="30AA5342" w14:textId="011CB538" w:rsidR="00A36D16" w:rsidRPr="0079284B" w:rsidRDefault="00A36D16" w:rsidP="0079284B">
      <w:pPr>
        <w:widowControl w:val="0"/>
        <w:rPr>
          <w:sz w:val="22"/>
          <w:szCs w:val="22"/>
        </w:rPr>
      </w:pPr>
      <w:r w:rsidRPr="0079284B">
        <w:rPr>
          <w:b/>
          <w:i/>
          <w:sz w:val="22"/>
          <w:szCs w:val="22"/>
        </w:rPr>
        <w:t>Secretari</w:t>
      </w:r>
      <w:r w:rsidR="004A486B" w:rsidRPr="0079284B">
        <w:rPr>
          <w:b/>
          <w:i/>
          <w:sz w:val="22"/>
          <w:szCs w:val="22"/>
        </w:rPr>
        <w:t>a</w:t>
      </w:r>
      <w:r w:rsidRPr="0079284B">
        <w:rPr>
          <w:b/>
          <w:i/>
          <w:sz w:val="22"/>
          <w:szCs w:val="22"/>
        </w:rPr>
        <w:t xml:space="preserve"> </w:t>
      </w:r>
      <w:r w:rsidR="0005722B" w:rsidRPr="0079284B">
        <w:rPr>
          <w:b/>
          <w:i/>
          <w:sz w:val="22"/>
          <w:szCs w:val="22"/>
        </w:rPr>
        <w:t xml:space="preserve">Interina </w:t>
      </w:r>
      <w:r w:rsidRPr="0079284B">
        <w:rPr>
          <w:b/>
          <w:i/>
          <w:sz w:val="22"/>
          <w:szCs w:val="22"/>
        </w:rPr>
        <w:t>del Consejo</w:t>
      </w:r>
    </w:p>
    <w:sectPr w:rsidR="00A36D16" w:rsidRPr="0079284B" w:rsidSect="001D0382">
      <w:headerReference w:type="default" r:id="rId13"/>
      <w:footerReference w:type="default" r:id="rId14"/>
      <w:headerReference w:type="first" r:id="rId15"/>
      <w:footerReference w:type="first" r:id="rId16"/>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5B96" w14:textId="77777777" w:rsidR="003451B2" w:rsidRDefault="003451B2" w:rsidP="00290A93">
      <w:r>
        <w:separator/>
      </w:r>
    </w:p>
  </w:endnote>
  <w:endnote w:type="continuationSeparator" w:id="0">
    <w:p w14:paraId="44E9BB68" w14:textId="77777777" w:rsidR="003451B2" w:rsidRDefault="003451B2" w:rsidP="00290A93">
      <w:r>
        <w:continuationSeparator/>
      </w:r>
    </w:p>
  </w:endnote>
  <w:endnote w:type="continuationNotice" w:id="1">
    <w:p w14:paraId="23597A8E" w14:textId="77777777" w:rsidR="00D5225D" w:rsidRDefault="00D52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Arabic Typesetting"/>
    <w:charset w:val="00"/>
    <w:family w:val="script"/>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sig w:usb0="00000003" w:usb1="00000000" w:usb2="00000000" w:usb3="00000000" w:csb0="00000000"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F8DC" w14:textId="17FF2C19" w:rsidR="001D0382" w:rsidRDefault="003451B2">
    <w:pPr>
      <w:pStyle w:val="Piedepgina"/>
      <w:jc w:val="right"/>
    </w:pPr>
    <w:r>
      <w:rPr>
        <w:noProof/>
      </w:rPr>
      <mc:AlternateContent>
        <mc:Choice Requires="wps">
          <w:drawing>
            <wp:anchor distT="0" distB="0" distL="114300" distR="114300" simplePos="0" relativeHeight="251660288" behindDoc="0" locked="0" layoutInCell="0" allowOverlap="1" wp14:anchorId="58FE9205" wp14:editId="27071C75">
              <wp:simplePos x="0" y="0"/>
              <wp:positionH relativeFrom="page">
                <wp:posOffset>0</wp:posOffset>
              </wp:positionH>
              <wp:positionV relativeFrom="page">
                <wp:posOffset>9594215</wp:posOffset>
              </wp:positionV>
              <wp:extent cx="7772400" cy="273685"/>
              <wp:effectExtent l="0" t="0" r="0" b="12065"/>
              <wp:wrapNone/>
              <wp:docPr id="1" name="MSIPCM11cc49d4955589e12675558b" descr="{&quot;HashCode&quot;:-321200888,&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32B6A" w14:textId="055EFFA2" w:rsidR="00526CDD" w:rsidRPr="00B34A62" w:rsidRDefault="00B34A62" w:rsidP="00B34A62">
                          <w:pPr>
                            <w:jc w:val="center"/>
                            <w:rPr>
                              <w:rFonts w:ascii="Calibri" w:hAnsi="Calibri" w:cs="Calibri"/>
                              <w:color w:val="000000"/>
                            </w:rPr>
                          </w:pPr>
                          <w:r w:rsidRPr="00B34A62">
                            <w:rPr>
                              <w:rFonts w:ascii="Calibri" w:hAnsi="Calibri" w:cs="Calibri"/>
                              <w:color w:val="000000"/>
                            </w:rPr>
                            <w:t>Público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E9205" id="_x0000_t202" coordsize="21600,21600" o:spt="202" path="m,l,21600r21600,l21600,xe">
              <v:stroke joinstyle="miter"/>
              <v:path gradientshapeok="t" o:connecttype="rect"/>
            </v:shapetype>
            <v:shape id="MSIPCM11cc49d4955589e12675558b" o:spid="_x0000_s1026" type="#_x0000_t202" alt="{&quot;HashCode&quot;:-321200888,&quot;Height&quot;:792.0,&quot;Width&quot;:612.0,&quot;Placement&quot;:&quot;Footer&quot;,&quot;Index&quot;:&quot;Primary&quot;,&quot;Section&quot;:1,&quot;Top&quot;:0.0,&quot;Left&quot;:0.0}" style="position:absolute;left:0;text-align:left;margin-left:0;margin-top:755.45pt;width:612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37232B6A" w14:textId="055EFFA2" w:rsidR="00526CDD" w:rsidRPr="00B34A62" w:rsidRDefault="00B34A62" w:rsidP="00B34A62">
                    <w:pPr>
                      <w:jc w:val="center"/>
                      <w:rPr>
                        <w:rFonts w:ascii="Calibri" w:hAnsi="Calibri" w:cs="Calibri"/>
                        <w:color w:val="000000"/>
                      </w:rPr>
                    </w:pPr>
                    <w:r w:rsidRPr="00B34A62">
                      <w:rPr>
                        <w:rFonts w:ascii="Calibri" w:hAnsi="Calibri" w:cs="Calibri"/>
                        <w:color w:val="000000"/>
                      </w:rPr>
                      <w:t>Público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540B064F" w14:textId="77777777" w:rsidR="003F16A6" w:rsidRDefault="003F16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237C" w14:textId="77777777" w:rsidR="003F16A6" w:rsidRDefault="003F16A6">
    <w:pPr>
      <w:pStyle w:val="Piedepgina"/>
      <w:jc w:val="center"/>
    </w:pPr>
    <w:r>
      <w:fldChar w:fldCharType="begin"/>
    </w:r>
    <w:r>
      <w:instrText>PAGE   \* MERGEFORMAT</w:instrText>
    </w:r>
    <w:r>
      <w:fldChar w:fldCharType="separate"/>
    </w:r>
    <w:r>
      <w:t>2</w:t>
    </w:r>
    <w:r>
      <w:fldChar w:fldCharType="end"/>
    </w:r>
  </w:p>
  <w:p w14:paraId="54DD25E3"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7441A" w14:textId="77777777" w:rsidR="003451B2" w:rsidRDefault="003451B2" w:rsidP="00290A93">
      <w:r>
        <w:separator/>
      </w:r>
    </w:p>
  </w:footnote>
  <w:footnote w:type="continuationSeparator" w:id="0">
    <w:p w14:paraId="7976CE9F" w14:textId="77777777" w:rsidR="003451B2" w:rsidRDefault="003451B2" w:rsidP="00290A93">
      <w:r>
        <w:continuationSeparator/>
      </w:r>
    </w:p>
  </w:footnote>
  <w:footnote w:type="continuationNotice" w:id="1">
    <w:p w14:paraId="2DAAB780" w14:textId="77777777" w:rsidR="00D5225D" w:rsidRDefault="00D522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44AA" w14:textId="15F16933" w:rsidR="00D33020" w:rsidRDefault="003451B2">
    <w:pPr>
      <w:pStyle w:val="Encabezado"/>
    </w:pPr>
    <w:r>
      <w:rPr>
        <w:noProof/>
        <w:lang w:val="es-CR" w:eastAsia="es-CR"/>
      </w:rPr>
      <w:drawing>
        <wp:anchor distT="0" distB="0" distL="114300" distR="114300" simplePos="0" relativeHeight="251656192" behindDoc="0" locked="0" layoutInCell="1" allowOverlap="1" wp14:anchorId="22315109" wp14:editId="2FA2DC7D">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A653" w14:textId="65174099" w:rsidR="001D683F" w:rsidRDefault="003451B2">
    <w:pPr>
      <w:pStyle w:val="Encabezado"/>
    </w:pPr>
    <w:r>
      <w:rPr>
        <w:noProof/>
      </w:rPr>
      <w:drawing>
        <wp:anchor distT="0" distB="0" distL="114300" distR="114300" simplePos="0" relativeHeight="251658240" behindDoc="0" locked="0" layoutInCell="1" allowOverlap="1" wp14:anchorId="3934BC28" wp14:editId="24C2ED53">
          <wp:simplePos x="0" y="0"/>
          <wp:positionH relativeFrom="column">
            <wp:posOffset>-423545</wp:posOffset>
          </wp:positionH>
          <wp:positionV relativeFrom="paragraph">
            <wp:posOffset>-104775</wp:posOffset>
          </wp:positionV>
          <wp:extent cx="4750435" cy="5105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4"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16cid:durableId="1225214712">
    <w:abstractNumId w:val="4"/>
  </w:num>
  <w:num w:numId="2" w16cid:durableId="1347556188">
    <w:abstractNumId w:val="5"/>
  </w:num>
  <w:num w:numId="3" w16cid:durableId="1924534042">
    <w:abstractNumId w:val="7"/>
  </w:num>
  <w:num w:numId="4" w16cid:durableId="2055734182">
    <w:abstractNumId w:val="1"/>
  </w:num>
  <w:num w:numId="5" w16cid:durableId="759763104">
    <w:abstractNumId w:val="2"/>
  </w:num>
  <w:num w:numId="6" w16cid:durableId="270094771">
    <w:abstractNumId w:val="6"/>
  </w:num>
  <w:num w:numId="7" w16cid:durableId="2072535543">
    <w:abstractNumId w:val="0"/>
  </w:num>
  <w:num w:numId="8" w16cid:durableId="416444394">
    <w:abstractNumId w:val="3"/>
  </w:num>
  <w:num w:numId="9" w16cid:durableId="66925375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71CE5"/>
    <w:rsid w:val="000729FC"/>
    <w:rsid w:val="00073BE3"/>
    <w:rsid w:val="000747C4"/>
    <w:rsid w:val="000770A8"/>
    <w:rsid w:val="000826AF"/>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87E56"/>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8E0"/>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51B2"/>
    <w:rsid w:val="003464C0"/>
    <w:rsid w:val="0034727B"/>
    <w:rsid w:val="00350DA3"/>
    <w:rsid w:val="00350DCE"/>
    <w:rsid w:val="003510A8"/>
    <w:rsid w:val="00360F26"/>
    <w:rsid w:val="00361FC0"/>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0826"/>
    <w:rsid w:val="003C2994"/>
    <w:rsid w:val="003C5D1E"/>
    <w:rsid w:val="003C6682"/>
    <w:rsid w:val="003C6EC5"/>
    <w:rsid w:val="003D2F9A"/>
    <w:rsid w:val="003D5938"/>
    <w:rsid w:val="003E0F58"/>
    <w:rsid w:val="003E22F7"/>
    <w:rsid w:val="003E24CE"/>
    <w:rsid w:val="003E4840"/>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740"/>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0696"/>
    <w:rsid w:val="0079284B"/>
    <w:rsid w:val="00793CDF"/>
    <w:rsid w:val="00796CD4"/>
    <w:rsid w:val="00797B5B"/>
    <w:rsid w:val="00797B7A"/>
    <w:rsid w:val="007A0159"/>
    <w:rsid w:val="007A246B"/>
    <w:rsid w:val="007A5AA5"/>
    <w:rsid w:val="007A5D9F"/>
    <w:rsid w:val="007A6005"/>
    <w:rsid w:val="007A7E4D"/>
    <w:rsid w:val="007B147B"/>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30A"/>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4A62"/>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36B3"/>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5991"/>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225D"/>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0162"/>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3F98"/>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84011"/>
    <w:rsid w:val="00E86AC8"/>
    <w:rsid w:val="00E871DB"/>
    <w:rsid w:val="00E87BD8"/>
    <w:rsid w:val="00E91E23"/>
    <w:rsid w:val="00E93B5A"/>
    <w:rsid w:val="00E94E64"/>
    <w:rsid w:val="00E960C6"/>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23EBE"/>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35"/>
    <w:rsid w:val="00FF1068"/>
    <w:rsid w:val="00FF3824"/>
    <w:rsid w:val="00FF462E"/>
    <w:rsid w:val="00FF49E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4DF1"/>
  <w15:chartTrackingRefBased/>
  <w15:docId w15:val="{3EFC95F0-39D0-4B6B-A76C-7D106B3F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rsid w:val="00EB74FC"/>
    <w:rPr>
      <w:color w:val="0000FF"/>
      <w:u w:val="single"/>
    </w:rPr>
  </w:style>
  <w:style w:type="paragraph" w:styleId="Prrafodelista">
    <w:name w:val="List Paragraph"/>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link w:val="Prrafodelista"/>
    <w:uiPriority w:val="34"/>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
    <w:link w:val="Textonotapie"/>
    <w:uiPriority w:val="99"/>
    <w:rsid w:val="004D0B3B"/>
    <w:rPr>
      <w:lang w:eastAsia="es-ES"/>
    </w:rPr>
  </w:style>
  <w:style w:type="paragraph" w:styleId="Textonotapie">
    <w:name w:val="footnote text"/>
    <w:aliases w:val="Car1"/>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9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37RlrJadQZuvSurkKTOqK9gPQyXdg9HXW1pT/U/ObJA=</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S41gxtPPO7sA4mfFtNpDTrFVOmx+1S2N3gHZGgsnHCM=</DigestValue>
    </Reference>
  </SignedInfo>
  <SignatureValue>UFAmg0htPZtQtEn1FYNvcDRDKkjyjglCLvXwru7Eo4DTCAKRyL3f8uwssOGCzD3xJ7qG3wYJnWaz
5TzTNkNFU93Q+9YG/J14BIAZ6eYbRlpg6j8b60IArim9v1LA/V4hCj/etzVmQAxQIJfPgSmte+cg
2AEfETAVgu36P8fQLYSjCeSECEsuV0nXS3rL3selYrYjNyl48XQA/1UZghpQ2+0T/f3G193kGITl
nD0XbPz0W4IDJQZZnf+oUSq4xDTq6h5jjz8qE1uGMqlJdb3oAFfy0ke9Stv1tAbkfOmV2qeoi9Qc
isNrWR9tjEafXMZ4cs2dnt5lRPvaxh0+DQdjhw==</SignatureValue>
  <KeyInfo>
    <X509Data>
      <X509Certificate>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LyaLf2ypuwKJQTI74MS8A9ZPuK4N4UTSN+/j8erT4HokKHCEh0LCigtKgxXqqnfHI0qRWqZTqjo/TKU1G/7Zk9BDwmt3xC69mur+MhJxfF1Hj+WLMKpBRuTM/eWy4eT7dgZhKge1Fj0m8KWa7UV6ua+d/WUZf5oh8shlVAo2VCW9WnC+B16ix9CE9v8/gwQzJxBRoBMx7NrgPQiqs2eIvkqvFUGxzrwjQsMxyKglVLf2FrY+E95Cb4ZhUdZPdc9QfXRyYTm++4VoRlj/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T2u3IYldLH4hi+yD2A36fg4sUJVGFgVxC2N7r5bsWw1GLpQUUzs6gzzfl3h73KO8jYWZgdeGETsFoXRPGUNMHtG3EtLSuVAJ7kpqmnky4pEWP+tNY9GuMVPSwDdEC8ya1/0wnh0CdUoZo9oOhRMZ+ecsFZZV24SdDKoXe51yoCL/h7Bf2k29M5hQFgZD9YxWSflIxYytvo/1KIXqKkRwDfCCYnOOoBrX2hIPUP/pzXRlPJZc4ZrKiPg9RO1XC0Val6OhAqmuxTCh737vSEOGzCU0Wp6n2JmBgCNHkpE748Bw/yLg7SKcPz7p5/Nv9RNtOk+Qo7vEP68tMOqngX6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UPiOetvGgzPjMtdcBPUbogZFq8z1HLJcdR3iwi1qwTo=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asFPJLAEy9gvZk1ou7/mpdGgUQxwchTCiWi3Ks98HfM=</DigestValue>
      </Reference>
      <Reference URI="/word/endnotes.xml?ContentType=application/vnd.openxmlformats-officedocument.wordprocessingml.endnotes+xml">
        <DigestMethod Algorithm="http://www.w3.org/2001/04/xmlenc#sha256"/>
        <DigestValue>8aBNeuyKLizJLYSLqYteDzmS1/kWfupporT8smD2+as=</DigestValue>
      </Reference>
      <Reference URI="/word/fontTable.xml?ContentType=application/vnd.openxmlformats-officedocument.wordprocessingml.fontTable+xml">
        <DigestMethod Algorithm="http://www.w3.org/2001/04/xmlenc#sha256"/>
        <DigestValue>SVjoh5EFbv4J1B+AwuwHS6ZGDifovwd62nKajJsfJr0=</DigestValue>
      </Reference>
      <Reference URI="/word/footer1.xml?ContentType=application/vnd.openxmlformats-officedocument.wordprocessingml.footer+xml">
        <DigestMethod Algorithm="http://www.w3.org/2001/04/xmlenc#sha256"/>
        <DigestValue>QulP3EWCYiHUvYhPXHOsjJd1ZwXXkjgug2F8ecQeYHE=</DigestValue>
      </Reference>
      <Reference URI="/word/footer2.xml?ContentType=application/vnd.openxmlformats-officedocument.wordprocessingml.footer+xml">
        <DigestMethod Algorithm="http://www.w3.org/2001/04/xmlenc#sha256"/>
        <DigestValue>0CYB8WldRKddIeFAnStLofDQI9+Sig7ubhGgevTzufI=</DigestValue>
      </Reference>
      <Reference URI="/word/footnotes.xml?ContentType=application/vnd.openxmlformats-officedocument.wordprocessingml.footnotes+xml">
        <DigestMethod Algorithm="http://www.w3.org/2001/04/xmlenc#sha256"/>
        <DigestValue>r5bxMXx93HXyhE9YtEDRszA16pIvmrK6kqdik5X+RFo=</DigestValue>
      </Reference>
      <Reference URI="/word/header1.xml?ContentType=application/vnd.openxmlformats-officedocument.wordprocessingml.header+xml">
        <DigestMethod Algorithm="http://www.w3.org/2001/04/xmlenc#sha256"/>
        <DigestValue>zGm1SFPaR+mBbjf1VrIyQs/UCzBTF/JtX3+EEy0Rc3U=</DigestValue>
      </Reference>
      <Reference URI="/word/header2.xml?ContentType=application/vnd.openxmlformats-officedocument.wordprocessingml.header+xml">
        <DigestMethod Algorithm="http://www.w3.org/2001/04/xmlenc#sha256"/>
        <DigestValue>tZ9B++GVLqsPBDAJQkrSdeWuUjSTjZ+Ua7VS1iizNH8=</DigestValue>
      </Reference>
      <Reference URI="/word/media/image1.jpeg?ContentType=image/jpeg">
        <DigestMethod Algorithm="http://www.w3.org/2001/04/xmlenc#sha256"/>
        <DigestValue>ZXjuZ3zB0+z18XIrPbhYf1rfidEzDtaheIy//dbr6Ps=</DigestValue>
      </Reference>
      <Reference URI="/word/media/image2.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j5CDaFpP9/RT6Kii9a5ZKSm2smBHKy/ZHYmbM5hhfHg=</DigestValue>
      </Reference>
      <Reference URI="/word/settings.xml?ContentType=application/vnd.openxmlformats-officedocument.wordprocessingml.settings+xml">
        <DigestMethod Algorithm="http://www.w3.org/2001/04/xmlenc#sha256"/>
        <DigestValue>4TLlZWl7abXhFPKntoUNr/gqmTQvIh+fw7ObvqhAhl0=</DigestValue>
      </Reference>
      <Reference URI="/word/styles.xml?ContentType=application/vnd.openxmlformats-officedocument.wordprocessingml.styles+xml">
        <DigestMethod Algorithm="http://www.w3.org/2001/04/xmlenc#sha256"/>
        <DigestValue>MxJcyLjXthvoEESMHFYX18YbrqdywdJ4vxyU3m6TAx4=</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2023-10-25T22:59:26Z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2023-10-25T22:59:26Z</xd:SigningTime>
          <xd:SigningCertificate>
            <xd:Cert>
              <xd:CertDigest>
                <DigestMethod Algorithm="http://www.w3.org/2001/04/xmlenc#sha256"/>
                <DigestValue>tvltnmUoOoYNCpYN/JVDvOnLF+x9Ha4IJ8GDRqL4zVM=</DigestValue>
              </xd:CertDigest>
              <xd:IssuerSerial>
                <X509IssuerName>CN=CA SINPE - PERSONA FISICA v2, OU=DIVISION SISTEMAS DE PAGO, O=BANCO CENTRAL DE COSTA RICA, C=CR, SERIALNUMBER=CPJ-4-000-004017</X509IssuerName>
                <X509SerialNumber>446019314957802235686068893079447094124410485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WnxaJM0ZPjmkkSosT2RFswgxbHH+aQOP8b4wXYXG0CBBcaa4YYDzIwMjMxMDI1MjI1OTI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</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</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Nc2MEkjSQGUQWI1UYRlSgAhDsLA=</xd:ByKey>
                  </xd:ResponderID>
                  <xd:ProducedAt>2023-10-25T02:38:21Z</xd:ProducedAt>
                </xd:OCSPIdentifier>
                <xd:DigestAlgAndValue>
                  <DigestMethod Algorithm="http://www.w3.org/2001/04/xmlenc#sha256"/>
                  <DigestValue>s0z7tdc5OmoKHASUJeAKK398xp6eVmn61YO05vkwEz4=</DigestValue>
                </xd:DigestAlgAndValue>
              </xd:OCSPRef>
            </xd:OCSPRefs>
            <xd:CRLRefs>
              <xd:CRLRef>
                <xd:DigestAlgAndValue>
                  <DigestMethod Algorithm="http://www.w3.org/2001/04/xmlenc#sha256"/>
                  <DigestValue>RteNMiXek6py5a06Q23OpRwr6n/7GJHq9dwp27quXnw=</DigestValue>
                </xd:DigestAlgAndValue>
                <xd:CRLIdentifier>
                  <xd:Issuer>CN=CA POLITICA PERSONA FISICA - COSTA RICA v2, OU=DCFD, O=MICITT, C=CR, SERIALNUMBER=CPJ-2-100-098311</xd:Issuer>
                  <xd:IssueTime>2023-10-04T20:36:34Z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</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f4P2zt7VyM47L+DhQzPU596RgVBbM51PWh7A11/Z+nACBBcaa4gYDzIwMjMxMDI1MjI1OTI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19" ma:contentTypeDescription="Plantilla para comunicar los acuerdos tomados por la JD del BCCR" ma:contentTypeScope="" ma:versionID="88b08a390c4292beaed29fe8f1037073">
  <xsd:schema xmlns:xsd="http://www.w3.org/2001/XMLSchema" xmlns:xs="http://www.w3.org/2001/XMLSchema" xmlns:p="http://schemas.microsoft.com/office/2006/metadata/properties" xmlns:ns2="96c239bb-9668-4681-985a-a7d7030fe907" targetNamespace="http://schemas.microsoft.com/office/2006/metadata/properties" ma:root="true" ma:fieldsID="6cd1b34e998c2ca2fdc07920fa7637ab" ns2:_="">
    <xsd:import namespace="96c239bb-9668-4681-985a-a7d7030fe907"/>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10-Octubre</Mes>
    <_x002d_ xmlns="96c239bb-9668-4681-985a-a7d7030fe907" xsi:nil="true"/>
    <A_x00f1_o xmlns="96c239bb-9668-4681-985a-a7d7030fe907">2023</A_x00f1_o>
    <Sesi_x00f3_n xmlns="96c239bb-9668-4681-985a-a7d7030fe907">1828</Sesi_x00f3_n>
  </documentManagement>
</p:properties>
</file>

<file path=customXml/itemProps1.xml><?xml version="1.0" encoding="utf-8"?>
<ds:datastoreItem xmlns:ds="http://schemas.openxmlformats.org/officeDocument/2006/customXml" ds:itemID="{E997D063-583C-4B97-86D5-11841062F452}">
  <ds:schemaRefs>
    <ds:schemaRef ds:uri="http://schemas.openxmlformats.org/officeDocument/2006/bibliography"/>
  </ds:schemaRefs>
</ds:datastoreItem>
</file>

<file path=customXml/itemProps2.xml><?xml version="1.0" encoding="utf-8"?>
<ds:datastoreItem xmlns:ds="http://schemas.openxmlformats.org/officeDocument/2006/customXml" ds:itemID="{33E1452F-9FFB-4746-A0BF-304C2A4817F7}">
  <ds:schemaRefs>
    <ds:schemaRef ds:uri="http://schemas.microsoft.com/sharepoint/v3/contenttype/forms"/>
  </ds:schemaRefs>
</ds:datastoreItem>
</file>

<file path=customXml/itemProps3.xml><?xml version="1.0" encoding="utf-8"?>
<ds:datastoreItem xmlns:ds="http://schemas.openxmlformats.org/officeDocument/2006/customXml" ds:itemID="{F76C7605-57A1-4833-A94C-F60B12ABF874}">
  <ds:schemaRefs>
    <ds:schemaRef ds:uri="http://schemas.microsoft.com/office/2006/metadata/longProperties"/>
  </ds:schemaRefs>
</ds:datastoreItem>
</file>

<file path=customXml/itemProps4.xml><?xml version="1.0" encoding="utf-8"?>
<ds:datastoreItem xmlns:ds="http://schemas.openxmlformats.org/officeDocument/2006/customXml" ds:itemID="{3BF9AA47-AB16-481E-B688-E026CD455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6DAADC-0FBA-40AF-B45E-ABE93B84AAC2}">
  <ds:schemaRef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purl.org/dc/terms/"/>
    <ds:schemaRef ds:uri="96c239bb-9668-4681-985a-a7d7030fe907"/>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1855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1828-07 ADZ</dc:title>
  <dc:subject/>
  <dc:creator>HERNANDEZ MORA DAYANA</dc:creator>
  <cp:keywords/>
  <dc:description/>
  <cp:lastModifiedBy>HERNANDEZ MORA DAYANA MARIA</cp:lastModifiedBy>
  <cp:revision>4</cp:revision>
  <cp:lastPrinted>2013-01-30T22:12:00Z</cp:lastPrinted>
  <dcterms:created xsi:type="dcterms:W3CDTF">2023-10-25T21:31:00Z</dcterms:created>
  <dcterms:modified xsi:type="dcterms:W3CDTF">2023-10-25T21:32:00Z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ContentTypeId">
    <vt:lpwstr>0x0101008A2E0295431CB54A933AC477DC2BC7AF00A2A5AC1694757C44B8474694E4442E22</vt:lpwstr>
  </property>
  <property fmtid="{D5CDD505-2E9C-101B-9397-08002B2CF9AE}" pid="9" name="MSIP_Label_9bfceeab-f12b-49f2-b4d7-bd5af5d5f9b8_Enabled">
    <vt:lpwstr>true</vt:lpwstr>
  </property>
  <property fmtid="{D5CDD505-2E9C-101B-9397-08002B2CF9AE}" pid="10" name="MSIP_Label_9bfceeab-f12b-49f2-b4d7-bd5af5d5f9b8_SetDate">
    <vt:lpwstr>2023-10-25T21:32:38Z</vt:lpwstr>
  </property>
  <property fmtid="{D5CDD505-2E9C-101B-9397-08002B2CF9AE}" pid="11" name="MSIP_Label_9bfceeab-f12b-49f2-b4d7-bd5af5d5f9b8_Method">
    <vt:lpwstr>Privileged</vt:lpwstr>
  </property>
  <property fmtid="{D5CDD505-2E9C-101B-9397-08002B2CF9AE}" pid="12" name="MSIP_Label_9bfceeab-f12b-49f2-b4d7-bd5af5d5f9b8_Name">
    <vt:lpwstr>9bfceeab-f12b-49f2-b4d7-bd5af5d5f9b8</vt:lpwstr>
  </property>
  <property fmtid="{D5CDD505-2E9C-101B-9397-08002B2CF9AE}" pid="13" name="MSIP_Label_9bfceeab-f12b-49f2-b4d7-bd5af5d5f9b8_SiteId">
    <vt:lpwstr>618d0a45-25a6-4618-9f80-8f70a435ee52</vt:lpwstr>
  </property>
  <property fmtid="{D5CDD505-2E9C-101B-9397-08002B2CF9AE}" pid="14" name="MSIP_Label_9bfceeab-f12b-49f2-b4d7-bd5af5d5f9b8_ActionId">
    <vt:lpwstr>2397573e-45ee-4592-a8b2-0000d30515a5</vt:lpwstr>
  </property>
  <property fmtid="{D5CDD505-2E9C-101B-9397-08002B2CF9AE}" pid="15" name="MSIP_Label_9bfceeab-f12b-49f2-b4d7-bd5af5d5f9b8_ContentBits">
    <vt:lpwstr>2</vt:lpwstr>
  </property>
</Properties>
</file>