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A9031" w14:textId="77777777" w:rsidR="004D7C2C" w:rsidRDefault="004D7C2C" w:rsidP="008262D2">
      <w:pPr>
        <w:widowControl w:val="0"/>
        <w:jc w:val="both"/>
        <w:rPr>
          <w:sz w:val="24"/>
          <w:szCs w:val="24"/>
          <w:lang w:val="es-CR"/>
        </w:rPr>
      </w:pPr>
    </w:p>
    <w:p w14:paraId="1E5A528D" w14:textId="77777777" w:rsidR="008262D2" w:rsidRPr="008262D2" w:rsidRDefault="008262D2" w:rsidP="008262D2">
      <w:pPr>
        <w:widowControl w:val="0"/>
        <w:jc w:val="both"/>
        <w:rPr>
          <w:sz w:val="24"/>
          <w:szCs w:val="24"/>
          <w:lang w:val="es-CR"/>
        </w:rPr>
      </w:pPr>
    </w:p>
    <w:p w14:paraId="5FFA7580" w14:textId="78E1841A" w:rsidR="000B3D80" w:rsidRPr="008262D2" w:rsidRDefault="00E33019" w:rsidP="008262D2">
      <w:pPr>
        <w:widowControl w:val="0"/>
        <w:jc w:val="both"/>
        <w:rPr>
          <w:sz w:val="24"/>
          <w:szCs w:val="24"/>
        </w:rPr>
      </w:pPr>
      <w:r w:rsidRPr="008262D2">
        <w:rPr>
          <w:sz w:val="24"/>
          <w:szCs w:val="24"/>
        </w:rPr>
        <w:t>1</w:t>
      </w:r>
      <w:r w:rsidR="00D63ED2">
        <w:rPr>
          <w:sz w:val="24"/>
          <w:szCs w:val="24"/>
        </w:rPr>
        <w:t>2</w:t>
      </w:r>
      <w:r w:rsidRPr="008262D2">
        <w:rPr>
          <w:sz w:val="24"/>
          <w:szCs w:val="24"/>
        </w:rPr>
        <w:t xml:space="preserve"> de enero </w:t>
      </w:r>
      <w:r w:rsidR="00B32AF1" w:rsidRPr="008262D2">
        <w:rPr>
          <w:sz w:val="24"/>
          <w:szCs w:val="24"/>
        </w:rPr>
        <w:t>de</w:t>
      </w:r>
      <w:r w:rsidR="00423E7D" w:rsidRPr="008262D2">
        <w:rPr>
          <w:sz w:val="24"/>
          <w:szCs w:val="24"/>
        </w:rPr>
        <w:t>l</w:t>
      </w:r>
      <w:r w:rsidR="00B32AF1" w:rsidRPr="008262D2">
        <w:rPr>
          <w:sz w:val="24"/>
          <w:szCs w:val="24"/>
        </w:rPr>
        <w:t xml:space="preserve"> 202</w:t>
      </w:r>
      <w:r w:rsidR="00526CDD" w:rsidRPr="008262D2">
        <w:rPr>
          <w:sz w:val="24"/>
          <w:szCs w:val="24"/>
        </w:rPr>
        <w:t>3</w:t>
      </w:r>
    </w:p>
    <w:p w14:paraId="267A9734" w14:textId="6BCB351A" w:rsidR="00D6438A" w:rsidRPr="008262D2" w:rsidRDefault="008608BA" w:rsidP="008262D2">
      <w:pPr>
        <w:ind w:left="567" w:hanging="567"/>
        <w:jc w:val="both"/>
        <w:rPr>
          <w:sz w:val="24"/>
          <w:szCs w:val="24"/>
        </w:rPr>
      </w:pPr>
      <w:r w:rsidRPr="008262D2">
        <w:rPr>
          <w:sz w:val="24"/>
          <w:szCs w:val="24"/>
        </w:rPr>
        <w:t>CN</w:t>
      </w:r>
      <w:r w:rsidR="006D43F1" w:rsidRPr="008262D2">
        <w:rPr>
          <w:sz w:val="24"/>
          <w:szCs w:val="24"/>
        </w:rPr>
        <w:t>S-</w:t>
      </w:r>
      <w:r w:rsidR="002261E0" w:rsidRPr="008262D2">
        <w:rPr>
          <w:sz w:val="24"/>
          <w:szCs w:val="24"/>
        </w:rPr>
        <w:t>1</w:t>
      </w:r>
      <w:r w:rsidR="004A486B" w:rsidRPr="008262D2">
        <w:rPr>
          <w:sz w:val="24"/>
          <w:szCs w:val="24"/>
        </w:rPr>
        <w:t>7</w:t>
      </w:r>
      <w:r w:rsidR="00E33019" w:rsidRPr="008262D2">
        <w:rPr>
          <w:sz w:val="24"/>
          <w:szCs w:val="24"/>
        </w:rPr>
        <w:t>78</w:t>
      </w:r>
      <w:r w:rsidR="005C4B63" w:rsidRPr="008262D2">
        <w:rPr>
          <w:sz w:val="24"/>
          <w:szCs w:val="24"/>
        </w:rPr>
        <w:t>/</w:t>
      </w:r>
      <w:r w:rsidR="00E33019" w:rsidRPr="008262D2">
        <w:rPr>
          <w:sz w:val="24"/>
          <w:szCs w:val="24"/>
        </w:rPr>
        <w:t>04</w:t>
      </w:r>
    </w:p>
    <w:p w14:paraId="05F2F194" w14:textId="10C74E55" w:rsidR="00AB7F67" w:rsidRPr="008262D2" w:rsidRDefault="00AB7F67" w:rsidP="00AB7F67">
      <w:pPr>
        <w:ind w:left="567" w:hanging="567"/>
        <w:jc w:val="both"/>
        <w:rPr>
          <w:sz w:val="24"/>
          <w:szCs w:val="24"/>
        </w:rPr>
      </w:pPr>
      <w:r w:rsidRPr="008262D2">
        <w:rPr>
          <w:sz w:val="24"/>
          <w:szCs w:val="24"/>
        </w:rPr>
        <w:t>CNS-177</w:t>
      </w:r>
      <w:r>
        <w:rPr>
          <w:sz w:val="24"/>
          <w:szCs w:val="24"/>
        </w:rPr>
        <w:t>9</w:t>
      </w:r>
      <w:r w:rsidRPr="008262D2">
        <w:rPr>
          <w:sz w:val="24"/>
          <w:szCs w:val="24"/>
        </w:rPr>
        <w:t>/0</w:t>
      </w:r>
      <w:r>
        <w:rPr>
          <w:sz w:val="24"/>
          <w:szCs w:val="24"/>
        </w:rPr>
        <w:t>6</w:t>
      </w:r>
    </w:p>
    <w:p w14:paraId="4807685A" w14:textId="77777777" w:rsidR="00D6438A" w:rsidRPr="008262D2" w:rsidRDefault="00D6438A" w:rsidP="008262D2">
      <w:pPr>
        <w:jc w:val="both"/>
        <w:rPr>
          <w:b/>
          <w:i/>
          <w:sz w:val="24"/>
          <w:szCs w:val="24"/>
        </w:rPr>
      </w:pPr>
    </w:p>
    <w:p w14:paraId="5F3B22F4" w14:textId="77777777" w:rsidR="00B47DD0" w:rsidRPr="008262D2" w:rsidRDefault="00B47DD0" w:rsidP="008262D2">
      <w:pPr>
        <w:jc w:val="both"/>
        <w:rPr>
          <w:b/>
          <w:i/>
          <w:sz w:val="24"/>
          <w:szCs w:val="24"/>
        </w:rPr>
      </w:pPr>
    </w:p>
    <w:p w14:paraId="23C3FF6B" w14:textId="77777777" w:rsidR="00D63ED2" w:rsidRPr="00823901" w:rsidRDefault="00D63ED2" w:rsidP="00D63ED2">
      <w:pPr>
        <w:widowControl w:val="0"/>
        <w:jc w:val="both"/>
        <w:rPr>
          <w:sz w:val="24"/>
          <w:szCs w:val="24"/>
        </w:rPr>
      </w:pPr>
      <w:bookmarkStart w:id="0" w:name="_Hlk103857159"/>
      <w:r w:rsidRPr="00823901">
        <w:rPr>
          <w:sz w:val="24"/>
          <w:szCs w:val="24"/>
        </w:rPr>
        <w:t>Señora</w:t>
      </w:r>
    </w:p>
    <w:p w14:paraId="312A7F7E" w14:textId="77777777" w:rsidR="00D63ED2" w:rsidRPr="00823901" w:rsidRDefault="00D63ED2" w:rsidP="00D63ED2">
      <w:pPr>
        <w:widowControl w:val="0"/>
        <w:jc w:val="both"/>
        <w:rPr>
          <w:sz w:val="24"/>
          <w:szCs w:val="24"/>
        </w:rPr>
      </w:pPr>
      <w:r w:rsidRPr="00823901">
        <w:rPr>
          <w:sz w:val="24"/>
          <w:szCs w:val="24"/>
        </w:rPr>
        <w:t>María del Rocío Aguilar Montoya, superintendente</w:t>
      </w:r>
    </w:p>
    <w:p w14:paraId="4669D386" w14:textId="77777777" w:rsidR="00D63ED2" w:rsidRPr="00823901" w:rsidRDefault="00D63ED2" w:rsidP="00D63ED2">
      <w:pPr>
        <w:widowControl w:val="0"/>
        <w:jc w:val="both"/>
        <w:rPr>
          <w:b/>
          <w:i/>
          <w:sz w:val="24"/>
          <w:szCs w:val="24"/>
        </w:rPr>
      </w:pPr>
      <w:r w:rsidRPr="00823901">
        <w:rPr>
          <w:b/>
          <w:i/>
          <w:sz w:val="24"/>
          <w:szCs w:val="24"/>
        </w:rPr>
        <w:t>Superintendencia General de Entidades Financieras</w:t>
      </w:r>
    </w:p>
    <w:p w14:paraId="2FBC0754" w14:textId="77777777" w:rsidR="00D63ED2" w:rsidRPr="00823901" w:rsidRDefault="00D63ED2" w:rsidP="00D63ED2">
      <w:pPr>
        <w:widowControl w:val="0"/>
        <w:jc w:val="both"/>
        <w:rPr>
          <w:b/>
          <w:i/>
          <w:sz w:val="24"/>
          <w:szCs w:val="24"/>
        </w:rPr>
      </w:pPr>
    </w:p>
    <w:p w14:paraId="5B71DEA8" w14:textId="77777777" w:rsidR="00D63ED2" w:rsidRPr="00823901" w:rsidRDefault="00D63ED2" w:rsidP="00D63ED2">
      <w:pPr>
        <w:widowControl w:val="0"/>
        <w:jc w:val="both"/>
        <w:rPr>
          <w:b/>
          <w:i/>
          <w:sz w:val="24"/>
          <w:szCs w:val="24"/>
        </w:rPr>
      </w:pPr>
    </w:p>
    <w:p w14:paraId="3A77B543" w14:textId="77777777" w:rsidR="00D63ED2" w:rsidRPr="00823901" w:rsidRDefault="00D63ED2" w:rsidP="00D63ED2">
      <w:pPr>
        <w:widowControl w:val="0"/>
        <w:jc w:val="both"/>
        <w:rPr>
          <w:sz w:val="24"/>
          <w:szCs w:val="24"/>
        </w:rPr>
      </w:pPr>
      <w:r w:rsidRPr="00823901">
        <w:rPr>
          <w:sz w:val="24"/>
          <w:szCs w:val="24"/>
        </w:rPr>
        <w:t>Estimada señora:</w:t>
      </w:r>
    </w:p>
    <w:bookmarkEnd w:id="0"/>
    <w:p w14:paraId="6A52D01B" w14:textId="77777777" w:rsidR="00D6438A" w:rsidRPr="008262D2" w:rsidRDefault="00D6438A" w:rsidP="008262D2">
      <w:pPr>
        <w:jc w:val="both"/>
        <w:rPr>
          <w:b/>
          <w:i/>
          <w:sz w:val="24"/>
          <w:szCs w:val="24"/>
        </w:rPr>
      </w:pPr>
    </w:p>
    <w:p w14:paraId="060686A9" w14:textId="4C3CE0E9" w:rsidR="000B3D80" w:rsidRPr="008262D2" w:rsidRDefault="000246D3" w:rsidP="008262D2">
      <w:pPr>
        <w:widowControl w:val="0"/>
        <w:jc w:val="both"/>
        <w:rPr>
          <w:sz w:val="24"/>
          <w:szCs w:val="24"/>
        </w:rPr>
      </w:pPr>
      <w:r w:rsidRPr="008262D2">
        <w:rPr>
          <w:sz w:val="24"/>
          <w:szCs w:val="24"/>
        </w:rPr>
        <w:t>El Consejo Nacional de Supervisión del Sis</w:t>
      </w:r>
      <w:r w:rsidR="00542907" w:rsidRPr="008262D2">
        <w:rPr>
          <w:sz w:val="24"/>
          <w:szCs w:val="24"/>
        </w:rPr>
        <w:t>tema Financiero</w:t>
      </w:r>
      <w:r w:rsidR="004D6CBF" w:rsidRPr="008262D2">
        <w:rPr>
          <w:sz w:val="24"/>
          <w:szCs w:val="24"/>
        </w:rPr>
        <w:t>,</w:t>
      </w:r>
      <w:r w:rsidR="00542907" w:rsidRPr="008262D2">
        <w:rPr>
          <w:sz w:val="24"/>
          <w:szCs w:val="24"/>
        </w:rPr>
        <w:t xml:space="preserve"> en l</w:t>
      </w:r>
      <w:r w:rsidR="00AB7F67">
        <w:rPr>
          <w:sz w:val="24"/>
          <w:szCs w:val="24"/>
        </w:rPr>
        <w:t>os</w:t>
      </w:r>
      <w:r w:rsidR="00542907" w:rsidRPr="008262D2">
        <w:rPr>
          <w:sz w:val="24"/>
          <w:szCs w:val="24"/>
        </w:rPr>
        <w:t xml:space="preserve"> artículo</w:t>
      </w:r>
      <w:r w:rsidR="00AB7F67">
        <w:rPr>
          <w:sz w:val="24"/>
          <w:szCs w:val="24"/>
        </w:rPr>
        <w:t>s</w:t>
      </w:r>
      <w:r w:rsidR="006367DF" w:rsidRPr="008262D2">
        <w:rPr>
          <w:sz w:val="24"/>
          <w:szCs w:val="24"/>
        </w:rPr>
        <w:t xml:space="preserve"> </w:t>
      </w:r>
      <w:r w:rsidR="00E33019" w:rsidRPr="008262D2">
        <w:rPr>
          <w:sz w:val="24"/>
          <w:szCs w:val="24"/>
        </w:rPr>
        <w:t>4</w:t>
      </w:r>
      <w:r w:rsidR="00AB7F67">
        <w:rPr>
          <w:sz w:val="24"/>
          <w:szCs w:val="24"/>
        </w:rPr>
        <w:t xml:space="preserve"> y 6</w:t>
      </w:r>
      <w:r w:rsidR="006367DF" w:rsidRPr="008262D2">
        <w:rPr>
          <w:sz w:val="24"/>
          <w:szCs w:val="24"/>
        </w:rPr>
        <w:t xml:space="preserve"> </w:t>
      </w:r>
      <w:r w:rsidRPr="008262D2">
        <w:rPr>
          <w:sz w:val="24"/>
          <w:szCs w:val="24"/>
        </w:rPr>
        <w:t>de</w:t>
      </w:r>
      <w:r w:rsidR="00AB7F67">
        <w:rPr>
          <w:sz w:val="24"/>
          <w:szCs w:val="24"/>
        </w:rPr>
        <w:t xml:space="preserve"> </w:t>
      </w:r>
      <w:r w:rsidR="00542907" w:rsidRPr="008262D2">
        <w:rPr>
          <w:sz w:val="24"/>
          <w:szCs w:val="24"/>
        </w:rPr>
        <w:t>l</w:t>
      </w:r>
      <w:r w:rsidR="00AB7F67">
        <w:rPr>
          <w:sz w:val="24"/>
          <w:szCs w:val="24"/>
        </w:rPr>
        <w:t>as</w:t>
      </w:r>
      <w:r w:rsidR="00542907" w:rsidRPr="008262D2">
        <w:rPr>
          <w:sz w:val="24"/>
          <w:szCs w:val="24"/>
        </w:rPr>
        <w:t xml:space="preserve"> </w:t>
      </w:r>
      <w:r w:rsidR="00867718" w:rsidRPr="008262D2">
        <w:rPr>
          <w:sz w:val="24"/>
          <w:szCs w:val="24"/>
        </w:rPr>
        <w:t>acta</w:t>
      </w:r>
      <w:r w:rsidR="00AB7F67">
        <w:rPr>
          <w:sz w:val="24"/>
          <w:szCs w:val="24"/>
        </w:rPr>
        <w:t>s</w:t>
      </w:r>
      <w:r w:rsidR="00867718" w:rsidRPr="008262D2">
        <w:rPr>
          <w:sz w:val="24"/>
          <w:szCs w:val="24"/>
        </w:rPr>
        <w:t xml:space="preserve"> de la</w:t>
      </w:r>
      <w:r w:rsidR="00AB7F67">
        <w:rPr>
          <w:sz w:val="24"/>
          <w:szCs w:val="24"/>
        </w:rPr>
        <w:t>s</w:t>
      </w:r>
      <w:r w:rsidR="006367DF" w:rsidRPr="008262D2">
        <w:rPr>
          <w:sz w:val="24"/>
          <w:szCs w:val="24"/>
        </w:rPr>
        <w:t xml:space="preserve"> sesi</w:t>
      </w:r>
      <w:r w:rsidR="00AB7F67">
        <w:rPr>
          <w:sz w:val="24"/>
          <w:szCs w:val="24"/>
        </w:rPr>
        <w:t xml:space="preserve">ones </w:t>
      </w:r>
      <w:r w:rsidR="002261E0" w:rsidRPr="008262D2">
        <w:rPr>
          <w:sz w:val="24"/>
          <w:szCs w:val="24"/>
        </w:rPr>
        <w:t>1</w:t>
      </w:r>
      <w:r w:rsidR="004A486B" w:rsidRPr="008262D2">
        <w:rPr>
          <w:sz w:val="24"/>
          <w:szCs w:val="24"/>
        </w:rPr>
        <w:t>7</w:t>
      </w:r>
      <w:r w:rsidR="00E33019" w:rsidRPr="008262D2">
        <w:rPr>
          <w:sz w:val="24"/>
          <w:szCs w:val="24"/>
        </w:rPr>
        <w:t>78</w:t>
      </w:r>
      <w:r w:rsidR="00B32AF1" w:rsidRPr="008262D2">
        <w:rPr>
          <w:sz w:val="24"/>
          <w:szCs w:val="24"/>
        </w:rPr>
        <w:t>-202</w:t>
      </w:r>
      <w:r w:rsidR="00526CDD" w:rsidRPr="008262D2">
        <w:rPr>
          <w:sz w:val="24"/>
          <w:szCs w:val="24"/>
        </w:rPr>
        <w:t>3</w:t>
      </w:r>
      <w:r w:rsidR="00AB7F67">
        <w:rPr>
          <w:sz w:val="24"/>
          <w:szCs w:val="24"/>
        </w:rPr>
        <w:t xml:space="preserve"> y 1779-2023</w:t>
      </w:r>
      <w:r w:rsidR="00A7467E" w:rsidRPr="008262D2">
        <w:rPr>
          <w:sz w:val="24"/>
          <w:szCs w:val="24"/>
        </w:rPr>
        <w:t>,</w:t>
      </w:r>
      <w:r w:rsidR="006367DF" w:rsidRPr="008262D2">
        <w:rPr>
          <w:sz w:val="24"/>
          <w:szCs w:val="24"/>
        </w:rPr>
        <w:t xml:space="preserve"> </w:t>
      </w:r>
      <w:r w:rsidR="00CB07B4" w:rsidRPr="008262D2">
        <w:rPr>
          <w:sz w:val="24"/>
          <w:szCs w:val="24"/>
        </w:rPr>
        <w:t>celebrada</w:t>
      </w:r>
      <w:r w:rsidR="00AB7F67">
        <w:rPr>
          <w:sz w:val="24"/>
          <w:szCs w:val="24"/>
        </w:rPr>
        <w:t>s</w:t>
      </w:r>
      <w:r w:rsidR="00CB07B4" w:rsidRPr="008262D2">
        <w:rPr>
          <w:sz w:val="24"/>
          <w:szCs w:val="24"/>
        </w:rPr>
        <w:t xml:space="preserve"> el </w:t>
      </w:r>
      <w:r w:rsidR="00E33019" w:rsidRPr="008262D2">
        <w:rPr>
          <w:sz w:val="24"/>
          <w:szCs w:val="24"/>
        </w:rPr>
        <w:t xml:space="preserve">9 de enero </w:t>
      </w:r>
      <w:r w:rsidR="00B32AF1" w:rsidRPr="008262D2">
        <w:rPr>
          <w:sz w:val="24"/>
          <w:szCs w:val="24"/>
        </w:rPr>
        <w:t>de</w:t>
      </w:r>
      <w:r w:rsidR="00423E7D" w:rsidRPr="008262D2">
        <w:rPr>
          <w:sz w:val="24"/>
          <w:szCs w:val="24"/>
        </w:rPr>
        <w:t>l</w:t>
      </w:r>
      <w:r w:rsidR="00B32AF1" w:rsidRPr="008262D2">
        <w:rPr>
          <w:sz w:val="24"/>
          <w:szCs w:val="24"/>
        </w:rPr>
        <w:t xml:space="preserve"> 202</w:t>
      </w:r>
      <w:r w:rsidR="00526CDD" w:rsidRPr="008262D2">
        <w:rPr>
          <w:sz w:val="24"/>
          <w:szCs w:val="24"/>
        </w:rPr>
        <w:t>3</w:t>
      </w:r>
      <w:r w:rsidR="004D6CBF" w:rsidRPr="008262D2">
        <w:rPr>
          <w:sz w:val="24"/>
          <w:szCs w:val="24"/>
        </w:rPr>
        <w:t>,</w:t>
      </w:r>
    </w:p>
    <w:p w14:paraId="4368B59F" w14:textId="7617D544" w:rsidR="000246D3" w:rsidRPr="008262D2" w:rsidRDefault="000246D3" w:rsidP="008262D2">
      <w:pPr>
        <w:widowControl w:val="0"/>
        <w:jc w:val="both"/>
        <w:rPr>
          <w:sz w:val="22"/>
          <w:szCs w:val="22"/>
        </w:rPr>
      </w:pPr>
    </w:p>
    <w:p w14:paraId="543E9AD0" w14:textId="77777777" w:rsidR="008262D2" w:rsidRPr="008262D2" w:rsidRDefault="008262D2" w:rsidP="008262D2">
      <w:pPr>
        <w:jc w:val="both"/>
        <w:rPr>
          <w:b/>
          <w:sz w:val="24"/>
          <w:szCs w:val="24"/>
        </w:rPr>
      </w:pPr>
      <w:r w:rsidRPr="008262D2">
        <w:rPr>
          <w:b/>
          <w:sz w:val="24"/>
          <w:szCs w:val="24"/>
        </w:rPr>
        <w:t>considerando que:</w:t>
      </w:r>
    </w:p>
    <w:p w14:paraId="00C60B30" w14:textId="77777777" w:rsidR="008262D2" w:rsidRPr="008262D2" w:rsidRDefault="008262D2" w:rsidP="008262D2">
      <w:pPr>
        <w:jc w:val="both"/>
        <w:rPr>
          <w:b/>
          <w:sz w:val="22"/>
          <w:szCs w:val="22"/>
        </w:rPr>
      </w:pPr>
    </w:p>
    <w:p w14:paraId="48A7D9F3" w14:textId="77777777" w:rsidR="008262D2" w:rsidRPr="008262D2" w:rsidRDefault="008262D2" w:rsidP="008262D2">
      <w:pPr>
        <w:tabs>
          <w:tab w:val="left" w:pos="1134"/>
        </w:tabs>
        <w:ind w:left="426" w:hanging="426"/>
        <w:jc w:val="both"/>
        <w:rPr>
          <w:sz w:val="24"/>
          <w:szCs w:val="24"/>
        </w:rPr>
      </w:pPr>
      <w:r w:rsidRPr="008262D2">
        <w:rPr>
          <w:sz w:val="24"/>
          <w:szCs w:val="24"/>
        </w:rPr>
        <w:t>I.</w:t>
      </w:r>
      <w:r w:rsidRPr="008262D2">
        <w:rPr>
          <w:sz w:val="24"/>
          <w:szCs w:val="24"/>
        </w:rPr>
        <w:tab/>
        <w:t xml:space="preserve">El numeral 2, del artículo 361 de la </w:t>
      </w:r>
      <w:r w:rsidRPr="008262D2">
        <w:rPr>
          <w:i/>
          <w:iCs/>
          <w:sz w:val="24"/>
          <w:szCs w:val="24"/>
        </w:rPr>
        <w:t>Ley General de la Administración Pública,</w:t>
      </w:r>
      <w:r w:rsidRPr="008262D2">
        <w:rPr>
          <w:sz w:val="24"/>
          <w:szCs w:val="24"/>
        </w:rPr>
        <w:t xml:space="preserve"> Ley 6227, establece que se concederá a las entidades representativas de intereses de carácter general o corporativo afectados por la disposición, la oportunidad de exponer su parecer.</w:t>
      </w:r>
    </w:p>
    <w:p w14:paraId="6A610AE1" w14:textId="77777777" w:rsidR="008262D2" w:rsidRPr="008262D2" w:rsidRDefault="008262D2" w:rsidP="008262D2">
      <w:pPr>
        <w:tabs>
          <w:tab w:val="left" w:pos="1134"/>
        </w:tabs>
        <w:ind w:left="426" w:hanging="426"/>
        <w:jc w:val="both"/>
        <w:rPr>
          <w:sz w:val="24"/>
          <w:szCs w:val="24"/>
        </w:rPr>
      </w:pPr>
    </w:p>
    <w:p w14:paraId="27EB499C" w14:textId="77777777" w:rsidR="008262D2" w:rsidRPr="008262D2" w:rsidRDefault="008262D2" w:rsidP="008262D2">
      <w:pPr>
        <w:tabs>
          <w:tab w:val="left" w:pos="1134"/>
        </w:tabs>
        <w:ind w:left="426" w:hanging="426"/>
        <w:jc w:val="both"/>
        <w:rPr>
          <w:sz w:val="24"/>
          <w:szCs w:val="24"/>
        </w:rPr>
      </w:pPr>
      <w:r w:rsidRPr="008262D2">
        <w:rPr>
          <w:sz w:val="24"/>
          <w:szCs w:val="24"/>
        </w:rPr>
        <w:t>II.</w:t>
      </w:r>
      <w:r w:rsidRPr="008262D2">
        <w:rPr>
          <w:sz w:val="24"/>
          <w:szCs w:val="24"/>
        </w:rPr>
        <w:tab/>
        <w:t xml:space="preserve">Se elaboró una propuesta de modificaciones al </w:t>
      </w:r>
      <w:r w:rsidRPr="008262D2">
        <w:rPr>
          <w:i/>
          <w:iCs/>
          <w:sz w:val="24"/>
          <w:szCs w:val="24"/>
        </w:rPr>
        <w:t>Reglamento sobre suficiencia patrimonial de grupos y conglomerados financieros,</w:t>
      </w:r>
      <w:r w:rsidRPr="008262D2">
        <w:rPr>
          <w:sz w:val="24"/>
          <w:szCs w:val="24"/>
        </w:rPr>
        <w:t xml:space="preserve"> Acuerdo SUGEF 3-16, y que, en cumplimiento del Procedimiento para la Tramitación ante el Consejo Nacional de Supervisión del Sistema Financiero de proyectos de emisión o reforma de reglamentos del sistema financiero y de la legislación vigente, debe ser sometido a consulta de las organizaciones afectadas en la propuesta. </w:t>
      </w:r>
    </w:p>
    <w:p w14:paraId="56DDEBEE" w14:textId="77777777" w:rsidR="008262D2" w:rsidRPr="008262D2" w:rsidRDefault="008262D2" w:rsidP="008262D2">
      <w:pPr>
        <w:tabs>
          <w:tab w:val="left" w:pos="1134"/>
        </w:tabs>
        <w:ind w:left="426" w:hanging="426"/>
        <w:jc w:val="both"/>
      </w:pPr>
    </w:p>
    <w:p w14:paraId="1AB0F91B" w14:textId="77777777" w:rsidR="008262D2" w:rsidRPr="008262D2" w:rsidRDefault="008262D2" w:rsidP="008262D2">
      <w:pPr>
        <w:tabs>
          <w:tab w:val="left" w:pos="1134"/>
        </w:tabs>
        <w:ind w:left="1134" w:hanging="1134"/>
        <w:jc w:val="both"/>
        <w:rPr>
          <w:b/>
          <w:bCs/>
          <w:sz w:val="24"/>
          <w:szCs w:val="24"/>
        </w:rPr>
      </w:pPr>
      <w:r w:rsidRPr="008262D2">
        <w:rPr>
          <w:b/>
          <w:bCs/>
          <w:sz w:val="24"/>
          <w:szCs w:val="24"/>
        </w:rPr>
        <w:t>dispuso en firme:</w:t>
      </w:r>
    </w:p>
    <w:p w14:paraId="12514D04" w14:textId="77777777" w:rsidR="008262D2" w:rsidRPr="008262D2" w:rsidRDefault="008262D2" w:rsidP="008262D2">
      <w:pPr>
        <w:jc w:val="both"/>
        <w:rPr>
          <w:sz w:val="22"/>
          <w:szCs w:val="22"/>
        </w:rPr>
      </w:pPr>
    </w:p>
    <w:p w14:paraId="54043B83" w14:textId="77777777" w:rsidR="008262D2" w:rsidRPr="008262D2" w:rsidRDefault="008262D2" w:rsidP="008262D2">
      <w:pPr>
        <w:jc w:val="both"/>
        <w:rPr>
          <w:sz w:val="24"/>
          <w:szCs w:val="24"/>
        </w:rPr>
      </w:pPr>
      <w:r w:rsidRPr="008262D2">
        <w:rPr>
          <w:sz w:val="24"/>
          <w:szCs w:val="24"/>
        </w:rPr>
        <w:t xml:space="preserve">remitir en consulta, a las controladoras de los Grupos y Conglomerados Financieros, Federación de Cooperativas de Ahorro y Crédito, FEDEAC, R.L., Federación de Cooperativas de Ahorro y Crédito, FECOOPSE, R.L., Asociación Bancaria Costarricense, Cámara de Bancos e Instituciones Financieras de Costa Rica y a la Federación de Mutuales de Ahorro y Préstamo, la propuesta de modificación al </w:t>
      </w:r>
      <w:r w:rsidRPr="008262D2">
        <w:rPr>
          <w:i/>
          <w:iCs/>
          <w:sz w:val="24"/>
          <w:szCs w:val="24"/>
        </w:rPr>
        <w:t>Reglamento sobre suficiencia patrimonial de grupos y conglomerados financieros,</w:t>
      </w:r>
      <w:r w:rsidRPr="008262D2">
        <w:rPr>
          <w:sz w:val="24"/>
          <w:szCs w:val="24"/>
        </w:rPr>
        <w:t xml:space="preserve"> Acuerdo CONASSIF 3-16, cuyo texto se incluye a continuación.</w:t>
      </w:r>
    </w:p>
    <w:p w14:paraId="416BFF1C" w14:textId="77777777" w:rsidR="008262D2" w:rsidRPr="008262D2" w:rsidRDefault="008262D2" w:rsidP="008262D2">
      <w:pPr>
        <w:jc w:val="both"/>
        <w:rPr>
          <w:sz w:val="24"/>
          <w:szCs w:val="24"/>
        </w:rPr>
      </w:pPr>
    </w:p>
    <w:p w14:paraId="6726ABF0" w14:textId="7888433E" w:rsidR="008262D2" w:rsidRPr="00C72362" w:rsidRDefault="008262D2" w:rsidP="008262D2">
      <w:pPr>
        <w:jc w:val="both"/>
        <w:rPr>
          <w:sz w:val="24"/>
          <w:szCs w:val="24"/>
        </w:rPr>
      </w:pPr>
      <w:r w:rsidRPr="00C72362">
        <w:rPr>
          <w:sz w:val="24"/>
          <w:szCs w:val="24"/>
        </w:rPr>
        <w:t>En el entendido que en un plazo máximo de diez (10) días hábiles, contado a partir del día hábil siguiente del recibo de la comunicación, deberán incluir los comentarios y observaciones en el formulario que está disponible en el apartado “Formularios para remitir observaciones de normativa en consulta”, ubicado en la dirección electrónica de la página oficial de la Sugef. El formulario estará disponible hasta el término de la consulta.</w:t>
      </w:r>
    </w:p>
    <w:p w14:paraId="519EFD10" w14:textId="77777777" w:rsidR="008262D2" w:rsidRPr="00C72362" w:rsidRDefault="008262D2" w:rsidP="008262D2">
      <w:pPr>
        <w:jc w:val="both"/>
        <w:rPr>
          <w:sz w:val="24"/>
          <w:szCs w:val="24"/>
        </w:rPr>
      </w:pPr>
    </w:p>
    <w:p w14:paraId="5B5F37B6" w14:textId="77777777" w:rsidR="008262D2" w:rsidRPr="00C72362" w:rsidRDefault="008262D2" w:rsidP="008262D2">
      <w:pPr>
        <w:jc w:val="both"/>
        <w:rPr>
          <w:sz w:val="24"/>
          <w:szCs w:val="24"/>
        </w:rPr>
      </w:pPr>
      <w:r w:rsidRPr="00C72362">
        <w:rPr>
          <w:sz w:val="24"/>
          <w:szCs w:val="24"/>
        </w:rPr>
        <w:lastRenderedPageBreak/>
        <w:t xml:space="preserve">Sin detrimento de lo anterior, las entidades consultadas pueden presentar de manera consolidada sus observaciones y comentarios a través de los gremios y cámaras que les representan. Asimismo, el correo electrónico </w:t>
      </w:r>
      <w:hyperlink r:id="rId12" w:history="1">
        <w:r w:rsidRPr="00C72362">
          <w:rPr>
            <w:rStyle w:val="Hipervnculo"/>
            <w:sz w:val="24"/>
            <w:szCs w:val="24"/>
          </w:rPr>
          <w:t>normativaenconsulta@sugef.fi.cr</w:t>
        </w:r>
      </w:hyperlink>
      <w:r w:rsidRPr="00C72362">
        <w:rPr>
          <w:sz w:val="24"/>
          <w:szCs w:val="24"/>
        </w:rPr>
        <w:t xml:space="preserve"> será utilizado únicamente como mecanismo de notificación sobre la completitud de dicho formulario. </w:t>
      </w:r>
    </w:p>
    <w:p w14:paraId="6EE92658" w14:textId="77777777" w:rsidR="008262D2" w:rsidRPr="008262D2" w:rsidRDefault="008262D2" w:rsidP="008262D2">
      <w:pPr>
        <w:jc w:val="both"/>
        <w:rPr>
          <w:sz w:val="24"/>
          <w:szCs w:val="24"/>
        </w:rPr>
      </w:pPr>
    </w:p>
    <w:p w14:paraId="0170E706" w14:textId="77777777" w:rsidR="008262D2" w:rsidRPr="008262D2" w:rsidRDefault="008262D2" w:rsidP="008262D2">
      <w:pPr>
        <w:contextualSpacing/>
        <w:jc w:val="center"/>
        <w:rPr>
          <w:b/>
          <w:bCs/>
          <w:sz w:val="22"/>
          <w:szCs w:val="22"/>
        </w:rPr>
      </w:pPr>
      <w:r w:rsidRPr="008262D2">
        <w:rPr>
          <w:b/>
          <w:bCs/>
          <w:sz w:val="22"/>
          <w:szCs w:val="22"/>
        </w:rPr>
        <w:t>“PROYECTO DE ACUERDO</w:t>
      </w:r>
    </w:p>
    <w:p w14:paraId="635B77C4" w14:textId="77777777" w:rsidR="008262D2" w:rsidRPr="008262D2" w:rsidRDefault="008262D2" w:rsidP="008262D2">
      <w:pPr>
        <w:contextualSpacing/>
        <w:rPr>
          <w:b/>
          <w:bCs/>
          <w:sz w:val="22"/>
          <w:szCs w:val="22"/>
        </w:rPr>
      </w:pPr>
    </w:p>
    <w:p w14:paraId="470E88F3" w14:textId="0A1DA106" w:rsidR="008262D2" w:rsidRPr="008262D2" w:rsidRDefault="008262D2" w:rsidP="008262D2">
      <w:pPr>
        <w:contextualSpacing/>
        <w:jc w:val="center"/>
        <w:rPr>
          <w:b/>
          <w:bCs/>
          <w:sz w:val="22"/>
          <w:szCs w:val="22"/>
        </w:rPr>
      </w:pPr>
      <w:r w:rsidRPr="008262D2">
        <w:rPr>
          <w:b/>
          <w:bCs/>
          <w:sz w:val="22"/>
          <w:szCs w:val="22"/>
        </w:rPr>
        <w:t xml:space="preserve">Propuesta de modificación al Reglamento sobre suficiencia patrimonial de grupos y conglomerados financieros, Acuerdo CONASSIF 3-16. </w:t>
      </w:r>
    </w:p>
    <w:p w14:paraId="13A8A30E" w14:textId="77777777" w:rsidR="008262D2" w:rsidRPr="008262D2" w:rsidRDefault="008262D2" w:rsidP="008262D2">
      <w:pPr>
        <w:tabs>
          <w:tab w:val="left" w:pos="1134"/>
        </w:tabs>
        <w:ind w:left="1134" w:hanging="1134"/>
        <w:jc w:val="both"/>
        <w:rPr>
          <w:sz w:val="22"/>
          <w:szCs w:val="22"/>
        </w:rPr>
      </w:pPr>
    </w:p>
    <w:p w14:paraId="4783FC38" w14:textId="77777777" w:rsidR="008262D2" w:rsidRPr="008262D2" w:rsidRDefault="008262D2" w:rsidP="008262D2">
      <w:pPr>
        <w:tabs>
          <w:tab w:val="left" w:pos="1134"/>
        </w:tabs>
        <w:ind w:left="1134" w:hanging="1134"/>
        <w:jc w:val="both"/>
        <w:rPr>
          <w:b/>
          <w:bCs/>
          <w:sz w:val="22"/>
          <w:szCs w:val="22"/>
        </w:rPr>
      </w:pPr>
      <w:r w:rsidRPr="008262D2">
        <w:rPr>
          <w:b/>
          <w:bCs/>
          <w:sz w:val="22"/>
          <w:szCs w:val="22"/>
        </w:rPr>
        <w:t>considerando que:</w:t>
      </w:r>
    </w:p>
    <w:p w14:paraId="2D6FC9A9" w14:textId="77777777" w:rsidR="008262D2" w:rsidRPr="008262D2" w:rsidRDefault="008262D2" w:rsidP="008262D2">
      <w:pPr>
        <w:tabs>
          <w:tab w:val="left" w:pos="1134"/>
        </w:tabs>
        <w:ind w:left="1134" w:hanging="1134"/>
        <w:jc w:val="both"/>
        <w:rPr>
          <w:b/>
          <w:bCs/>
          <w:sz w:val="22"/>
          <w:szCs w:val="22"/>
        </w:rPr>
      </w:pPr>
    </w:p>
    <w:p w14:paraId="34981FA7" w14:textId="77777777" w:rsidR="008262D2" w:rsidRPr="008262D2" w:rsidRDefault="008262D2" w:rsidP="008262D2">
      <w:pPr>
        <w:tabs>
          <w:tab w:val="left" w:pos="1134"/>
        </w:tabs>
        <w:ind w:left="-426"/>
        <w:contextualSpacing/>
        <w:jc w:val="center"/>
        <w:rPr>
          <w:b/>
          <w:bCs/>
          <w:sz w:val="22"/>
          <w:szCs w:val="22"/>
        </w:rPr>
      </w:pPr>
      <w:r w:rsidRPr="008262D2">
        <w:rPr>
          <w:b/>
          <w:bCs/>
          <w:sz w:val="22"/>
          <w:szCs w:val="22"/>
        </w:rPr>
        <w:t>A. Consideraciones de orden legal y reglamentario</w:t>
      </w:r>
    </w:p>
    <w:p w14:paraId="4B03198B" w14:textId="77777777" w:rsidR="008262D2" w:rsidRPr="008262D2" w:rsidRDefault="008262D2" w:rsidP="00DE3284">
      <w:pPr>
        <w:widowControl w:val="0"/>
        <w:tabs>
          <w:tab w:val="right" w:pos="8647"/>
          <w:tab w:val="left" w:pos="8789"/>
        </w:tabs>
        <w:ind w:right="-1"/>
        <w:jc w:val="both"/>
        <w:rPr>
          <w:bCs/>
          <w:iCs/>
          <w:color w:val="000000" w:themeColor="text1"/>
          <w:sz w:val="22"/>
          <w:szCs w:val="22"/>
        </w:rPr>
      </w:pPr>
    </w:p>
    <w:p w14:paraId="49EB647C" w14:textId="77777777" w:rsidR="008262D2" w:rsidRPr="008262D2" w:rsidRDefault="008262D2" w:rsidP="008262D2">
      <w:pPr>
        <w:widowControl w:val="0"/>
        <w:ind w:left="426" w:hanging="426"/>
        <w:jc w:val="both"/>
        <w:rPr>
          <w:sz w:val="22"/>
          <w:szCs w:val="22"/>
        </w:rPr>
      </w:pPr>
      <w:r w:rsidRPr="008262D2">
        <w:rPr>
          <w:sz w:val="22"/>
          <w:szCs w:val="22"/>
        </w:rPr>
        <w:t>I.</w:t>
      </w:r>
      <w:r w:rsidRPr="008262D2">
        <w:rPr>
          <w:sz w:val="22"/>
          <w:szCs w:val="22"/>
        </w:rPr>
        <w:tab/>
        <w:t xml:space="preserve">El literal b, del artículo 171 de la </w:t>
      </w:r>
      <w:r w:rsidRPr="008262D2">
        <w:rPr>
          <w:i/>
          <w:iCs/>
          <w:sz w:val="22"/>
          <w:szCs w:val="22"/>
        </w:rPr>
        <w:t>Ley Reguladora del Mercado de Valores</w:t>
      </w:r>
      <w:r w:rsidRPr="008262D2">
        <w:rPr>
          <w:sz w:val="22"/>
          <w:szCs w:val="22"/>
        </w:rPr>
        <w:t>, Ley 7732, dispone que son funciones del Consejo Nacional de Supervisión del Sistema Financiero (Conassif), aprobar las normas atinentes a la autorización, regulación, supervisión, fiscalización y vigilancia que, conforme a la ley, debe ejecutar la Superintendencia General de Entidades Financieras (Sugef).</w:t>
      </w:r>
    </w:p>
    <w:p w14:paraId="667AD22B" w14:textId="77777777" w:rsidR="008262D2" w:rsidRPr="008262D2" w:rsidRDefault="008262D2" w:rsidP="008262D2">
      <w:pPr>
        <w:widowControl w:val="0"/>
        <w:jc w:val="both"/>
        <w:rPr>
          <w:sz w:val="22"/>
          <w:szCs w:val="22"/>
        </w:rPr>
      </w:pPr>
    </w:p>
    <w:p w14:paraId="10DDB5C2" w14:textId="77777777" w:rsidR="008262D2" w:rsidRPr="008262D2" w:rsidRDefault="008262D2" w:rsidP="008262D2">
      <w:pPr>
        <w:widowControl w:val="0"/>
        <w:ind w:left="426" w:hanging="426"/>
        <w:jc w:val="both"/>
        <w:rPr>
          <w:sz w:val="22"/>
          <w:szCs w:val="22"/>
        </w:rPr>
      </w:pPr>
      <w:r w:rsidRPr="008262D2">
        <w:rPr>
          <w:sz w:val="22"/>
          <w:szCs w:val="22"/>
        </w:rPr>
        <w:t>II.</w:t>
      </w:r>
      <w:r w:rsidRPr="008262D2">
        <w:rPr>
          <w:sz w:val="22"/>
          <w:szCs w:val="22"/>
        </w:rPr>
        <w:tab/>
        <w:t xml:space="preserve">El literal c, del artículo 131 de la </w:t>
      </w:r>
      <w:r w:rsidRPr="008262D2">
        <w:rPr>
          <w:i/>
          <w:iCs/>
          <w:sz w:val="22"/>
          <w:szCs w:val="22"/>
        </w:rPr>
        <w:t>Ley Orgánica del Banco Central de Costa Rica</w:t>
      </w:r>
      <w:r w:rsidRPr="008262D2">
        <w:rPr>
          <w:sz w:val="22"/>
          <w:szCs w:val="22"/>
        </w:rPr>
        <w:t>, Ley 7558, establece, como parte de las funciones del superintendente general de entidades financieras, proponer al Conassif, para su aprobación, las normas que estime necesarias para el desarrollo de las labores de fiscalización y vigilancia.</w:t>
      </w:r>
    </w:p>
    <w:p w14:paraId="249289CD" w14:textId="77777777" w:rsidR="008262D2" w:rsidRPr="008262D2" w:rsidRDefault="008262D2" w:rsidP="008262D2">
      <w:pPr>
        <w:widowControl w:val="0"/>
        <w:ind w:left="426" w:hanging="426"/>
        <w:jc w:val="both"/>
        <w:rPr>
          <w:sz w:val="22"/>
          <w:szCs w:val="22"/>
        </w:rPr>
      </w:pPr>
    </w:p>
    <w:p w14:paraId="24BD4B66" w14:textId="77777777" w:rsidR="008262D2" w:rsidRPr="008262D2" w:rsidRDefault="008262D2" w:rsidP="008262D2">
      <w:pPr>
        <w:widowControl w:val="0"/>
        <w:ind w:left="426" w:hanging="426"/>
        <w:jc w:val="both"/>
        <w:rPr>
          <w:sz w:val="22"/>
          <w:szCs w:val="22"/>
        </w:rPr>
      </w:pPr>
      <w:r w:rsidRPr="008262D2">
        <w:rPr>
          <w:sz w:val="22"/>
          <w:szCs w:val="22"/>
        </w:rPr>
        <w:t>III.</w:t>
      </w:r>
      <w:r w:rsidRPr="008262D2">
        <w:rPr>
          <w:sz w:val="22"/>
          <w:szCs w:val="22"/>
        </w:rPr>
        <w:tab/>
        <w:t xml:space="preserve">El inciso i, literal n, del artículo 131 de la </w:t>
      </w:r>
      <w:r w:rsidRPr="008262D2">
        <w:rPr>
          <w:i/>
          <w:iCs/>
          <w:sz w:val="22"/>
          <w:szCs w:val="22"/>
        </w:rPr>
        <w:t>Ley Orgánica del Banco Central de Costa Rica</w:t>
      </w:r>
      <w:r w:rsidRPr="008262D2">
        <w:rPr>
          <w:sz w:val="22"/>
          <w:szCs w:val="22"/>
        </w:rPr>
        <w:t xml:space="preserve">, Ley 7558, dispone que el superintendente debe proponer al Conassif las normas para definir requerimientos de capital, de liquidez y otros, aplicables a las entidades supervisadas. </w:t>
      </w:r>
    </w:p>
    <w:p w14:paraId="0D025E4D" w14:textId="77777777" w:rsidR="008262D2" w:rsidRPr="008262D2" w:rsidRDefault="008262D2" w:rsidP="008262D2">
      <w:pPr>
        <w:widowControl w:val="0"/>
        <w:ind w:left="426" w:hanging="426"/>
        <w:jc w:val="both"/>
        <w:rPr>
          <w:sz w:val="22"/>
          <w:szCs w:val="22"/>
        </w:rPr>
      </w:pPr>
    </w:p>
    <w:p w14:paraId="2EE86612" w14:textId="77777777" w:rsidR="008262D2" w:rsidRPr="008262D2" w:rsidRDefault="008262D2" w:rsidP="008262D2">
      <w:pPr>
        <w:widowControl w:val="0"/>
        <w:ind w:left="426" w:hanging="426"/>
        <w:jc w:val="both"/>
        <w:rPr>
          <w:sz w:val="22"/>
          <w:szCs w:val="22"/>
        </w:rPr>
      </w:pPr>
      <w:r w:rsidRPr="008262D2">
        <w:rPr>
          <w:sz w:val="22"/>
          <w:szCs w:val="22"/>
        </w:rPr>
        <w:t>IV.</w:t>
      </w:r>
      <w:r w:rsidRPr="008262D2">
        <w:rPr>
          <w:sz w:val="22"/>
          <w:szCs w:val="22"/>
        </w:rPr>
        <w:tab/>
        <w:t xml:space="preserve">La </w:t>
      </w:r>
      <w:r w:rsidRPr="008262D2">
        <w:rPr>
          <w:i/>
          <w:iCs/>
          <w:sz w:val="22"/>
          <w:szCs w:val="22"/>
        </w:rPr>
        <w:t>Ley Orgánica del Banco Central de Costa Rica</w:t>
      </w:r>
      <w:r w:rsidRPr="008262D2">
        <w:rPr>
          <w:sz w:val="22"/>
          <w:szCs w:val="22"/>
        </w:rPr>
        <w:t xml:space="preserve"> y sus reformas, contiene un conjunto de normas para la organización y el funcionamiento de los grupos y conglomerados financieros. Esas normas constituyen un marco general, cuya reglamentación, corresponde al Conassif y es fundamental para la consecución del objetivo de procurar un sistema financiero estable y solvente. </w:t>
      </w:r>
    </w:p>
    <w:p w14:paraId="4A345E02" w14:textId="77777777" w:rsidR="008262D2" w:rsidRDefault="008262D2" w:rsidP="00DE3284">
      <w:pPr>
        <w:widowControl w:val="0"/>
        <w:rPr>
          <w:b/>
          <w:bCs/>
          <w:sz w:val="22"/>
          <w:szCs w:val="22"/>
        </w:rPr>
      </w:pPr>
    </w:p>
    <w:p w14:paraId="24A09FED" w14:textId="36CF4FC7" w:rsidR="008262D2" w:rsidRPr="008262D2" w:rsidRDefault="008262D2" w:rsidP="008262D2">
      <w:pPr>
        <w:widowControl w:val="0"/>
        <w:jc w:val="center"/>
        <w:rPr>
          <w:b/>
          <w:bCs/>
          <w:sz w:val="22"/>
          <w:szCs w:val="22"/>
        </w:rPr>
      </w:pPr>
      <w:r w:rsidRPr="008262D2">
        <w:rPr>
          <w:b/>
          <w:bCs/>
          <w:sz w:val="22"/>
          <w:szCs w:val="22"/>
        </w:rPr>
        <w:t>B. Consideraciones técnicas</w:t>
      </w:r>
    </w:p>
    <w:p w14:paraId="41240357" w14:textId="77777777" w:rsidR="008262D2" w:rsidRPr="008262D2" w:rsidRDefault="008262D2" w:rsidP="008262D2">
      <w:pPr>
        <w:widowControl w:val="0"/>
        <w:jc w:val="both"/>
        <w:rPr>
          <w:sz w:val="22"/>
          <w:szCs w:val="22"/>
        </w:rPr>
      </w:pPr>
    </w:p>
    <w:p w14:paraId="1DA0FBF2" w14:textId="77777777" w:rsidR="008262D2" w:rsidRPr="008262D2" w:rsidRDefault="008262D2" w:rsidP="008262D2">
      <w:pPr>
        <w:widowControl w:val="0"/>
        <w:ind w:left="426" w:hanging="426"/>
        <w:jc w:val="both"/>
        <w:rPr>
          <w:sz w:val="22"/>
          <w:szCs w:val="22"/>
        </w:rPr>
      </w:pPr>
      <w:r w:rsidRPr="008262D2">
        <w:rPr>
          <w:sz w:val="22"/>
          <w:szCs w:val="22"/>
        </w:rPr>
        <w:t>V.</w:t>
      </w:r>
      <w:r w:rsidRPr="008262D2">
        <w:rPr>
          <w:sz w:val="22"/>
          <w:szCs w:val="22"/>
        </w:rPr>
        <w:tab/>
        <w:t xml:space="preserve">El Consejo Nacional de Supervisión del Sistema Financiero, mediante artículo 7 del acta de la sesión 1775-2022, del 14 de diciembre de 2022, dispuso un conjunto de modificaciones al </w:t>
      </w:r>
      <w:r w:rsidRPr="008262D2">
        <w:rPr>
          <w:i/>
          <w:iCs/>
          <w:sz w:val="22"/>
          <w:szCs w:val="22"/>
        </w:rPr>
        <w:t>Reglamento para la Calificación de Deudores</w:t>
      </w:r>
      <w:r w:rsidRPr="008262D2">
        <w:rPr>
          <w:sz w:val="22"/>
          <w:szCs w:val="22"/>
        </w:rPr>
        <w:t xml:space="preserve">, Acuerdo SUGEF 1-05, y al </w:t>
      </w:r>
      <w:r w:rsidRPr="008262D2">
        <w:rPr>
          <w:i/>
          <w:iCs/>
          <w:sz w:val="22"/>
          <w:szCs w:val="22"/>
        </w:rPr>
        <w:t>Reglamento sobre Suficiencia Patrimonial de Entidades</w:t>
      </w:r>
      <w:r w:rsidRPr="008262D2">
        <w:rPr>
          <w:sz w:val="22"/>
          <w:szCs w:val="22"/>
        </w:rPr>
        <w:t>, Acuerdo SUGEF 3-06, tendientes a paliar los efectos derivados de la coyuntura internacional que comenzó a revelarse desde principios de 2022, sobre las entidades supervisadas por la Superintendencias General de Entidades Financieras y sus deudores.</w:t>
      </w:r>
    </w:p>
    <w:p w14:paraId="43EE3680" w14:textId="77777777" w:rsidR="008262D2" w:rsidRPr="008262D2" w:rsidRDefault="008262D2" w:rsidP="008262D2">
      <w:pPr>
        <w:widowControl w:val="0"/>
        <w:ind w:left="426" w:hanging="426"/>
        <w:jc w:val="both"/>
        <w:rPr>
          <w:sz w:val="22"/>
          <w:szCs w:val="22"/>
        </w:rPr>
      </w:pPr>
    </w:p>
    <w:p w14:paraId="24ADA032" w14:textId="77777777" w:rsidR="008262D2" w:rsidRPr="008262D2" w:rsidRDefault="008262D2" w:rsidP="008262D2">
      <w:pPr>
        <w:widowControl w:val="0"/>
        <w:ind w:left="426" w:hanging="426"/>
        <w:jc w:val="both"/>
        <w:rPr>
          <w:sz w:val="22"/>
          <w:szCs w:val="22"/>
        </w:rPr>
      </w:pPr>
      <w:r w:rsidRPr="008262D2">
        <w:rPr>
          <w:sz w:val="22"/>
          <w:szCs w:val="22"/>
        </w:rPr>
        <w:t>VI.</w:t>
      </w:r>
      <w:r w:rsidRPr="008262D2">
        <w:rPr>
          <w:sz w:val="22"/>
          <w:szCs w:val="22"/>
        </w:rPr>
        <w:tab/>
        <w:t xml:space="preserve">El Consejo Nacional de Supervisión del Sistema Financiero y las superintendencias adscritas a él, han procurado mantener un marco regulatorio libre de asimetrías  regulatorias a nivel del sistema financiero nacional, por lo que, en lo que atañe a los cambios aprobados en el acuerdo </w:t>
      </w:r>
      <w:r w:rsidRPr="008262D2">
        <w:rPr>
          <w:i/>
          <w:iCs/>
          <w:sz w:val="22"/>
          <w:szCs w:val="22"/>
        </w:rPr>
        <w:t>Reglamento sobre Suficiencia Patrimonial de Entidades</w:t>
      </w:r>
      <w:r w:rsidRPr="008262D2">
        <w:rPr>
          <w:sz w:val="22"/>
          <w:szCs w:val="22"/>
        </w:rPr>
        <w:t>, Acuerdo SUGEF 3-06, se hace necesario guardar la consistencia y alineamiento en el cálculo de los capitales base al nivel de los grupos y conglomerados financieros, según los contenidos aprobados en artículo 7 del acta de la sesión 1775-</w:t>
      </w:r>
      <w:r w:rsidRPr="008262D2">
        <w:rPr>
          <w:sz w:val="22"/>
          <w:szCs w:val="22"/>
        </w:rPr>
        <w:lastRenderedPageBreak/>
        <w:t xml:space="preserve">2022, del 14 de diciembre de 2022, en el </w:t>
      </w:r>
      <w:r w:rsidRPr="008262D2">
        <w:rPr>
          <w:i/>
          <w:iCs/>
          <w:sz w:val="22"/>
          <w:szCs w:val="22"/>
        </w:rPr>
        <w:t>Reglamento sobre Suficiencia Patrimonial de grupos y conglomerados financieros</w:t>
      </w:r>
      <w:r w:rsidRPr="008262D2">
        <w:rPr>
          <w:sz w:val="22"/>
          <w:szCs w:val="22"/>
        </w:rPr>
        <w:t>, Acuerdo CONASSIF 3-16.</w:t>
      </w:r>
    </w:p>
    <w:p w14:paraId="33E773E2" w14:textId="77777777" w:rsidR="008262D2" w:rsidRPr="008262D2" w:rsidRDefault="008262D2" w:rsidP="008262D2">
      <w:pPr>
        <w:widowControl w:val="0"/>
        <w:jc w:val="both"/>
        <w:rPr>
          <w:sz w:val="22"/>
          <w:szCs w:val="22"/>
        </w:rPr>
      </w:pPr>
    </w:p>
    <w:p w14:paraId="51557726" w14:textId="77777777" w:rsidR="008262D2" w:rsidRPr="008262D2" w:rsidRDefault="008262D2" w:rsidP="008262D2">
      <w:pPr>
        <w:widowControl w:val="0"/>
        <w:jc w:val="both"/>
        <w:rPr>
          <w:b/>
          <w:bCs/>
          <w:sz w:val="22"/>
          <w:szCs w:val="22"/>
        </w:rPr>
      </w:pPr>
      <w:r w:rsidRPr="008262D2">
        <w:rPr>
          <w:b/>
          <w:bCs/>
          <w:sz w:val="22"/>
          <w:szCs w:val="22"/>
        </w:rPr>
        <w:t>dispuso en firme:</w:t>
      </w:r>
    </w:p>
    <w:p w14:paraId="56C8C2AC" w14:textId="77777777" w:rsidR="008262D2" w:rsidRPr="008262D2" w:rsidRDefault="008262D2" w:rsidP="008262D2">
      <w:pPr>
        <w:widowControl w:val="0"/>
        <w:jc w:val="both"/>
        <w:rPr>
          <w:sz w:val="22"/>
          <w:szCs w:val="22"/>
        </w:rPr>
      </w:pPr>
    </w:p>
    <w:p w14:paraId="6EE12077" w14:textId="77777777" w:rsidR="008262D2" w:rsidRPr="008262D2" w:rsidRDefault="008262D2" w:rsidP="008262D2">
      <w:pPr>
        <w:widowControl w:val="0"/>
        <w:jc w:val="both"/>
        <w:rPr>
          <w:sz w:val="22"/>
          <w:szCs w:val="22"/>
        </w:rPr>
      </w:pPr>
      <w:r w:rsidRPr="008262D2">
        <w:rPr>
          <w:sz w:val="22"/>
          <w:szCs w:val="22"/>
        </w:rPr>
        <w:t xml:space="preserve">adicionar la siguiente disposición transitoria al Acuerdo CONASSIF 3-16 </w:t>
      </w:r>
      <w:r w:rsidRPr="008262D2">
        <w:rPr>
          <w:i/>
          <w:iCs/>
          <w:sz w:val="22"/>
          <w:szCs w:val="22"/>
        </w:rPr>
        <w:t>Reglamento sobre suficiencia patrimonial de grupos y conglomerados financieros:</w:t>
      </w:r>
    </w:p>
    <w:p w14:paraId="4DA76938" w14:textId="77777777" w:rsidR="008262D2" w:rsidRPr="008262D2" w:rsidRDefault="008262D2" w:rsidP="008262D2">
      <w:pPr>
        <w:widowControl w:val="0"/>
        <w:jc w:val="both"/>
        <w:rPr>
          <w:sz w:val="22"/>
          <w:szCs w:val="22"/>
        </w:rPr>
      </w:pPr>
    </w:p>
    <w:p w14:paraId="2A7C6A14" w14:textId="77777777" w:rsidR="008262D2" w:rsidRPr="008262D2" w:rsidRDefault="008262D2" w:rsidP="008262D2">
      <w:pPr>
        <w:widowControl w:val="0"/>
        <w:ind w:firstLine="426"/>
        <w:jc w:val="both"/>
        <w:rPr>
          <w:i/>
          <w:iCs/>
          <w:sz w:val="22"/>
          <w:szCs w:val="22"/>
        </w:rPr>
      </w:pPr>
      <w:r w:rsidRPr="008262D2">
        <w:rPr>
          <w:i/>
          <w:iCs/>
          <w:sz w:val="22"/>
          <w:szCs w:val="22"/>
        </w:rPr>
        <w:t>“Transitorio 2</w:t>
      </w:r>
    </w:p>
    <w:p w14:paraId="01FE47DA" w14:textId="77777777" w:rsidR="008262D2" w:rsidRPr="008262D2" w:rsidRDefault="008262D2" w:rsidP="008262D2">
      <w:pPr>
        <w:widowControl w:val="0"/>
        <w:ind w:left="426"/>
        <w:jc w:val="both"/>
        <w:rPr>
          <w:i/>
          <w:iCs/>
          <w:sz w:val="22"/>
          <w:szCs w:val="22"/>
        </w:rPr>
      </w:pPr>
      <w:r w:rsidRPr="008262D2">
        <w:rPr>
          <w:i/>
          <w:iCs/>
          <w:sz w:val="22"/>
          <w:szCs w:val="22"/>
        </w:rPr>
        <w:t>Con fecha de corte al 31 de diciembre de 2022, y hasta el 31 de diciembre de 2024, los incisos: ‘Resultado acumulado de ejercicios anteriores' y el 'Resultado del periodo menos las deducciones que por ley correspondan', que forma parte del Capital Secundario, según este Reglamento, pasarán a formar parte, respetando su signo positivo o negativo, de los componentes establecidos en el Capital Primario”.</w:t>
      </w:r>
    </w:p>
    <w:p w14:paraId="13172DB8" w14:textId="77777777" w:rsidR="008262D2" w:rsidRPr="008262D2" w:rsidRDefault="008262D2" w:rsidP="008262D2">
      <w:pPr>
        <w:widowControl w:val="0"/>
        <w:jc w:val="both"/>
        <w:rPr>
          <w:sz w:val="22"/>
          <w:szCs w:val="22"/>
        </w:rPr>
      </w:pPr>
    </w:p>
    <w:p w14:paraId="7B41B62C" w14:textId="77777777" w:rsidR="008262D2" w:rsidRPr="008262D2" w:rsidRDefault="008262D2" w:rsidP="008262D2">
      <w:pPr>
        <w:widowControl w:val="0"/>
        <w:jc w:val="both"/>
        <w:rPr>
          <w:sz w:val="22"/>
          <w:szCs w:val="22"/>
        </w:rPr>
      </w:pPr>
      <w:r w:rsidRPr="008262D2">
        <w:rPr>
          <w:sz w:val="22"/>
          <w:szCs w:val="22"/>
        </w:rPr>
        <w:t>Rige a partir de su publicación en el diario oficial La Gaceta”.</w:t>
      </w:r>
    </w:p>
    <w:p w14:paraId="22F6AE06" w14:textId="77777777" w:rsidR="008262D2" w:rsidRPr="008262D2" w:rsidRDefault="008262D2" w:rsidP="008262D2">
      <w:pPr>
        <w:jc w:val="both"/>
        <w:rPr>
          <w:color w:val="000000" w:themeColor="text1"/>
          <w:sz w:val="24"/>
          <w:szCs w:val="24"/>
        </w:rPr>
      </w:pPr>
    </w:p>
    <w:p w14:paraId="3BAEA15D" w14:textId="31131EEC" w:rsidR="00A36D16" w:rsidRPr="008262D2" w:rsidRDefault="00D43858" w:rsidP="008262D2">
      <w:pPr>
        <w:widowControl w:val="0"/>
        <w:jc w:val="both"/>
        <w:rPr>
          <w:sz w:val="24"/>
          <w:szCs w:val="24"/>
        </w:rPr>
      </w:pPr>
      <w:r w:rsidRPr="008262D2">
        <w:rPr>
          <w:noProof/>
        </w:rPr>
        <w:drawing>
          <wp:anchor distT="0" distB="0" distL="114300" distR="114300" simplePos="0" relativeHeight="251657728" behindDoc="1" locked="0" layoutInCell="1" allowOverlap="0" wp14:anchorId="140534F7" wp14:editId="71A70FB9">
            <wp:simplePos x="0" y="0"/>
            <wp:positionH relativeFrom="column">
              <wp:posOffset>-80010</wp:posOffset>
            </wp:positionH>
            <wp:positionV relativeFrom="paragraph">
              <wp:posOffset>194945</wp:posOffset>
            </wp:positionV>
            <wp:extent cx="2295525" cy="400050"/>
            <wp:effectExtent l="0" t="0" r="0" b="0"/>
            <wp:wrapSquare wrapText="bothSides"/>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l="5118"/>
                    <a:stretch>
                      <a:fillRect/>
                    </a:stretch>
                  </pic:blipFill>
                  <pic:spPr bwMode="auto">
                    <a:xfrm>
                      <a:off x="0" y="0"/>
                      <a:ext cx="22955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D16" w:rsidRPr="008262D2">
        <w:rPr>
          <w:sz w:val="24"/>
          <w:szCs w:val="24"/>
        </w:rPr>
        <w:t>Atentamente,</w:t>
      </w:r>
    </w:p>
    <w:p w14:paraId="35714D38" w14:textId="77777777" w:rsidR="00901072" w:rsidRPr="008262D2" w:rsidRDefault="00901072" w:rsidP="008262D2">
      <w:pPr>
        <w:widowControl w:val="0"/>
        <w:jc w:val="both"/>
        <w:rPr>
          <w:sz w:val="24"/>
          <w:szCs w:val="24"/>
        </w:rPr>
      </w:pPr>
      <w:r w:rsidRPr="008262D2">
        <w:rPr>
          <w:sz w:val="24"/>
          <w:szCs w:val="24"/>
        </w:rPr>
        <w:br/>
      </w:r>
    </w:p>
    <w:p w14:paraId="56AC2E6A" w14:textId="77777777" w:rsidR="004D6CBF" w:rsidRPr="008262D2" w:rsidRDefault="004D6CBF" w:rsidP="008262D2">
      <w:pPr>
        <w:widowControl w:val="0"/>
        <w:jc w:val="both"/>
        <w:rPr>
          <w:sz w:val="24"/>
          <w:szCs w:val="24"/>
        </w:rPr>
      </w:pPr>
    </w:p>
    <w:p w14:paraId="267D86E1" w14:textId="77777777" w:rsidR="00A36D16" w:rsidRPr="008262D2" w:rsidRDefault="00645468" w:rsidP="008262D2">
      <w:pPr>
        <w:widowControl w:val="0"/>
        <w:jc w:val="both"/>
        <w:rPr>
          <w:sz w:val="24"/>
          <w:szCs w:val="24"/>
        </w:rPr>
      </w:pPr>
      <w:r w:rsidRPr="008262D2">
        <w:rPr>
          <w:sz w:val="24"/>
          <w:szCs w:val="24"/>
        </w:rPr>
        <w:t>Celia Alpízar Paniagua</w:t>
      </w:r>
    </w:p>
    <w:p w14:paraId="38AC2E92" w14:textId="77777777" w:rsidR="00A36D16" w:rsidRPr="008262D2" w:rsidRDefault="00A36D16" w:rsidP="008262D2">
      <w:pPr>
        <w:widowControl w:val="0"/>
        <w:rPr>
          <w:b/>
          <w:i/>
          <w:sz w:val="24"/>
          <w:szCs w:val="24"/>
        </w:rPr>
      </w:pPr>
      <w:r w:rsidRPr="008262D2">
        <w:rPr>
          <w:b/>
          <w:i/>
          <w:sz w:val="24"/>
          <w:szCs w:val="24"/>
        </w:rPr>
        <w:t>Secretari</w:t>
      </w:r>
      <w:r w:rsidR="004A486B" w:rsidRPr="008262D2">
        <w:rPr>
          <w:b/>
          <w:i/>
          <w:sz w:val="24"/>
          <w:szCs w:val="24"/>
        </w:rPr>
        <w:t>a</w:t>
      </w:r>
      <w:r w:rsidRPr="008262D2">
        <w:rPr>
          <w:b/>
          <w:i/>
          <w:sz w:val="24"/>
          <w:szCs w:val="24"/>
        </w:rPr>
        <w:t xml:space="preserve"> </w:t>
      </w:r>
      <w:r w:rsidR="0005722B" w:rsidRPr="008262D2">
        <w:rPr>
          <w:b/>
          <w:i/>
          <w:sz w:val="24"/>
          <w:szCs w:val="24"/>
        </w:rPr>
        <w:t xml:space="preserve">Interina </w:t>
      </w:r>
      <w:r w:rsidRPr="008262D2">
        <w:rPr>
          <w:b/>
          <w:i/>
          <w:sz w:val="24"/>
          <w:szCs w:val="24"/>
        </w:rPr>
        <w:t>del Consejo</w:t>
      </w:r>
    </w:p>
    <w:p w14:paraId="40835FCB" w14:textId="77777777" w:rsidR="00A36D16" w:rsidRPr="008262D2" w:rsidRDefault="00A36D16" w:rsidP="008262D2">
      <w:pPr>
        <w:widowControl w:val="0"/>
        <w:jc w:val="both"/>
        <w:rPr>
          <w:sz w:val="24"/>
          <w:szCs w:val="24"/>
        </w:rPr>
      </w:pPr>
    </w:p>
    <w:sectPr w:rsidR="00A36D16" w:rsidRPr="008262D2" w:rsidSect="001D0382">
      <w:headerReference w:type="even" r:id="rId14"/>
      <w:headerReference w:type="default" r:id="rId15"/>
      <w:footerReference w:type="even" r:id="rId16"/>
      <w:footerReference w:type="default" r:id="rId17"/>
      <w:headerReference w:type="first" r:id="rId18"/>
      <w:footerReference w:type="first" r:id="rId19"/>
      <w:pgSz w:w="12240" w:h="15840"/>
      <w:pgMar w:top="1812"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6B656" w14:textId="77777777" w:rsidR="00866B56" w:rsidRDefault="00866B56" w:rsidP="00290A93">
      <w:r>
        <w:separator/>
      </w:r>
    </w:p>
  </w:endnote>
  <w:endnote w:type="continuationSeparator" w:id="0">
    <w:p w14:paraId="40728E94" w14:textId="77777777" w:rsidR="00866B56" w:rsidRDefault="00866B56" w:rsidP="0029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onet">
    <w:altName w:val="Arabic Typesetting"/>
    <w:charset w:val="00"/>
    <w:family w:val="script"/>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BR-01T">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man">
    <w:panose1 w:val="00000000000000000000"/>
    <w:charset w:val="FF"/>
    <w:family w:val="roman"/>
    <w:notTrueType/>
    <w:pitch w:val="variable"/>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112F4" w14:textId="77777777" w:rsidR="008A276A" w:rsidRDefault="008A276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F513E" w14:textId="6AB69B4F" w:rsidR="001D0382" w:rsidRDefault="00D43858">
    <w:pPr>
      <w:pStyle w:val="Piedepgina"/>
      <w:jc w:val="right"/>
    </w:pPr>
    <w:r>
      <w:rPr>
        <w:noProof/>
      </w:rPr>
      <mc:AlternateContent>
        <mc:Choice Requires="wps">
          <w:drawing>
            <wp:anchor distT="0" distB="0" distL="114300" distR="114300" simplePos="0" relativeHeight="251658752" behindDoc="0" locked="0" layoutInCell="0" allowOverlap="1" wp14:anchorId="61B56627" wp14:editId="0628EA71">
              <wp:simplePos x="0" y="0"/>
              <wp:positionH relativeFrom="page">
                <wp:posOffset>0</wp:posOffset>
              </wp:positionH>
              <wp:positionV relativeFrom="page">
                <wp:posOffset>9594215</wp:posOffset>
              </wp:positionV>
              <wp:extent cx="7772400" cy="273685"/>
              <wp:effectExtent l="0" t="2540" r="0" b="0"/>
              <wp:wrapNone/>
              <wp:docPr id="1" name="MSIPCM72a044bb812d96518f8bb8cf" descr="{&quot;HashCode&quot;:1186230005,&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5506E" w14:textId="77777777" w:rsidR="00526CDD" w:rsidRPr="00526CDD" w:rsidRDefault="00526CDD" w:rsidP="00526CDD">
                          <w:pPr>
                            <w:jc w:val="center"/>
                            <w:rPr>
                              <w:rFonts w:ascii="Calibri" w:hAnsi="Calibri" w:cs="Calibri"/>
                              <w:color w:val="000000"/>
                            </w:rPr>
                          </w:pPr>
                          <w:r w:rsidRPr="00526CDD">
                            <w:rPr>
                              <w:rFonts w:ascii="Calibri" w:hAnsi="Calibri" w:cs="Calibri"/>
                              <w:color w:val="000000"/>
                            </w:rPr>
                            <w:t>Uso Interno</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56627" id="_x0000_t202" coordsize="21600,21600" o:spt="202" path="m,l,21600r21600,l21600,xe">
              <v:stroke joinstyle="miter"/>
              <v:path gradientshapeok="t" o:connecttype="rect"/>
            </v:shapetype>
            <v:shape id="MSIPCM72a044bb812d96518f8bb8cf" o:spid="_x0000_s1026" type="#_x0000_t202" alt="{&quot;HashCode&quot;:1186230005,&quot;Height&quot;:792.0,&quot;Width&quot;:612.0,&quot;Placement&quot;:&quot;Footer&quot;,&quot;Index&quot;:&quot;Primary&quot;,&quot;Section&quot;:1,&quot;Top&quot;:0.0,&quot;Left&quot;:0.0}" style="position:absolute;left:0;text-align:left;margin-left:0;margin-top:755.45pt;width:612pt;height:21.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" o:allowincell="f" filled="f" stroked="f">
              <v:textbox inset=",0,,0">
                <w:txbxContent>
                  <w:p w14:paraId="7635506E" w14:textId="77777777" w:rsidR="00526CDD" w:rsidRPr="00526CDD" w:rsidRDefault="00526CDD" w:rsidP="00526CDD">
                    <w:pPr>
                      <w:jc w:val="center"/>
                      <w:rPr>
                        <w:rFonts w:ascii="Calibri" w:hAnsi="Calibri" w:cs="Calibri"/>
                        <w:color w:val="000000"/>
                      </w:rPr>
                    </w:pPr>
                    <w:r w:rsidRPr="00526CDD">
                      <w:rPr>
                        <w:rFonts w:ascii="Calibri" w:hAnsi="Calibri" w:cs="Calibri"/>
                        <w:color w:val="000000"/>
                      </w:rPr>
                      <w:t>Uso Interno</w:t>
                    </w:r>
                  </w:p>
                </w:txbxContent>
              </v:textbox>
              <w10:wrap anchorx="page" anchory="page"/>
            </v:shape>
          </w:pict>
        </mc:Fallback>
      </mc:AlternateContent>
    </w:r>
    <w:r w:rsidR="001D0382">
      <w:fldChar w:fldCharType="begin"/>
    </w:r>
    <w:r w:rsidR="001D0382">
      <w:instrText>PAGE   \* MERGEFORMAT</w:instrText>
    </w:r>
    <w:r w:rsidR="001D0382">
      <w:fldChar w:fldCharType="separate"/>
    </w:r>
    <w:r w:rsidR="001D0382">
      <w:t>2</w:t>
    </w:r>
    <w:r w:rsidR="001D0382">
      <w:fldChar w:fldCharType="end"/>
    </w:r>
  </w:p>
  <w:p w14:paraId="13AC79EA" w14:textId="77777777" w:rsidR="003F16A6" w:rsidRDefault="003F16A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C1421" w14:textId="77777777" w:rsidR="003F16A6" w:rsidRDefault="003F16A6">
    <w:pPr>
      <w:pStyle w:val="Piedepgina"/>
      <w:jc w:val="center"/>
    </w:pPr>
    <w:r>
      <w:fldChar w:fldCharType="begin"/>
    </w:r>
    <w:r>
      <w:instrText>PAGE   \* MERGEFORMAT</w:instrText>
    </w:r>
    <w:r>
      <w:fldChar w:fldCharType="separate"/>
    </w:r>
    <w:r>
      <w:t>2</w:t>
    </w:r>
    <w:r>
      <w:fldChar w:fldCharType="end"/>
    </w:r>
  </w:p>
  <w:p w14:paraId="340D0663" w14:textId="77777777" w:rsidR="001D683F" w:rsidRDefault="001D68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6B1E3" w14:textId="77777777" w:rsidR="00866B56" w:rsidRDefault="00866B56" w:rsidP="00290A93">
      <w:r>
        <w:separator/>
      </w:r>
    </w:p>
  </w:footnote>
  <w:footnote w:type="continuationSeparator" w:id="0">
    <w:p w14:paraId="165DA9CE" w14:textId="77777777" w:rsidR="00866B56" w:rsidRDefault="00866B56" w:rsidP="00290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B97CE" w14:textId="77777777" w:rsidR="008A276A" w:rsidRDefault="008A276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FB25F" w14:textId="6CF4333C" w:rsidR="00D33020" w:rsidRDefault="00D43858">
    <w:pPr>
      <w:pStyle w:val="Encabezado"/>
    </w:pPr>
    <w:r>
      <w:rPr>
        <w:noProof/>
        <w:lang w:val="es-CR" w:eastAsia="es-CR"/>
      </w:rPr>
      <w:drawing>
        <wp:anchor distT="0" distB="0" distL="114300" distR="114300" simplePos="0" relativeHeight="251656704" behindDoc="0" locked="0" layoutInCell="1" allowOverlap="1" wp14:anchorId="6AF8B144" wp14:editId="7D3ECABA">
          <wp:simplePos x="0" y="0"/>
          <wp:positionH relativeFrom="column">
            <wp:posOffset>-8255</wp:posOffset>
          </wp:positionH>
          <wp:positionV relativeFrom="paragraph">
            <wp:posOffset>-15875</wp:posOffset>
          </wp:positionV>
          <wp:extent cx="4750435" cy="51054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0435"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FE01E" w14:textId="1A4F0302" w:rsidR="001D683F" w:rsidRDefault="00D43858">
    <w:pPr>
      <w:pStyle w:val="Encabezado"/>
    </w:pPr>
    <w:r>
      <w:rPr>
        <w:noProof/>
      </w:rPr>
      <w:drawing>
        <wp:anchor distT="0" distB="0" distL="114300" distR="114300" simplePos="0" relativeHeight="251657728" behindDoc="0" locked="0" layoutInCell="1" allowOverlap="1" wp14:anchorId="071CC81A" wp14:editId="5C148569">
          <wp:simplePos x="0" y="0"/>
          <wp:positionH relativeFrom="column">
            <wp:posOffset>-423545</wp:posOffset>
          </wp:positionH>
          <wp:positionV relativeFrom="paragraph">
            <wp:posOffset>-104775</wp:posOffset>
          </wp:positionV>
          <wp:extent cx="4750435" cy="510540"/>
          <wp:effectExtent l="0" t="0" r="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0435"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956D7"/>
    <w:multiLevelType w:val="hybridMultilevel"/>
    <w:tmpl w:val="45DC66D6"/>
    <w:lvl w:ilvl="0" w:tplc="2DC2C11C">
      <w:start w:val="1"/>
      <w:numFmt w:val="lowerLetter"/>
      <w:lvlText w:val="%1)"/>
      <w:lvlJc w:val="left"/>
      <w:pPr>
        <w:ind w:left="1065" w:hanging="705"/>
      </w:pPr>
      <w:rPr>
        <w:rFonts w:ascii="Cambria" w:hAnsi="Cambria" w:cs="Times New Roman" w:hint="default"/>
        <w:sz w:val="24"/>
      </w:rPr>
    </w:lvl>
    <w:lvl w:ilvl="1" w:tplc="140A001B">
      <w:start w:val="1"/>
      <w:numFmt w:val="lowerRoman"/>
      <w:lvlText w:val="%2."/>
      <w:lvlJc w:val="righ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B9235E3"/>
    <w:multiLevelType w:val="hybridMultilevel"/>
    <w:tmpl w:val="1F0C85F4"/>
    <w:lvl w:ilvl="0" w:tplc="0D781B18">
      <w:start w:val="1"/>
      <w:numFmt w:val="upperLetter"/>
      <w:lvlText w:val="%1."/>
      <w:lvlJc w:val="left"/>
      <w:pPr>
        <w:ind w:left="1065" w:hanging="705"/>
      </w:pPr>
      <w:rPr>
        <w:rFonts w:hint="default"/>
      </w:rPr>
    </w:lvl>
    <w:lvl w:ilvl="1" w:tplc="0C0A001B">
      <w:start w:val="1"/>
      <w:numFmt w:val="lowerRoman"/>
      <w:lvlText w:val="%2."/>
      <w:lvlJc w:val="right"/>
      <w:pPr>
        <w:ind w:left="1440" w:hanging="360"/>
      </w:pPr>
    </w:lvl>
    <w:lvl w:ilvl="2" w:tplc="7B644D34">
      <w:start w:val="2"/>
      <w:numFmt w:val="bullet"/>
      <w:lvlText w:val="-"/>
      <w:lvlJc w:val="left"/>
      <w:pPr>
        <w:ind w:left="2340" w:hanging="360"/>
      </w:pPr>
      <w:rPr>
        <w:rFonts w:ascii="Courier New" w:eastAsia="Times New Roman" w:hAnsi="Courier New" w:cs="Courier New"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3A1E4AB2"/>
    <w:multiLevelType w:val="hybridMultilevel"/>
    <w:tmpl w:val="6E2036CA"/>
    <w:lvl w:ilvl="0" w:tplc="6BF61678">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52B53A37"/>
    <w:multiLevelType w:val="hybridMultilevel"/>
    <w:tmpl w:val="BA04CD0A"/>
    <w:lvl w:ilvl="0" w:tplc="4FFE30AC">
      <w:start w:val="1"/>
      <w:numFmt w:val="lowerRoman"/>
      <w:lvlText w:val="%1."/>
      <w:lvlJc w:val="left"/>
      <w:pPr>
        <w:ind w:left="2139" w:hanging="720"/>
      </w:pPr>
      <w:rPr>
        <w:rFonts w:hint="default"/>
      </w:rPr>
    </w:lvl>
    <w:lvl w:ilvl="1" w:tplc="140A0019" w:tentative="1">
      <w:start w:val="1"/>
      <w:numFmt w:val="lowerLetter"/>
      <w:lvlText w:val="%2."/>
      <w:lvlJc w:val="left"/>
      <w:pPr>
        <w:ind w:left="2499" w:hanging="360"/>
      </w:pPr>
    </w:lvl>
    <w:lvl w:ilvl="2" w:tplc="140A001B" w:tentative="1">
      <w:start w:val="1"/>
      <w:numFmt w:val="lowerRoman"/>
      <w:lvlText w:val="%3."/>
      <w:lvlJc w:val="right"/>
      <w:pPr>
        <w:ind w:left="3219" w:hanging="180"/>
      </w:pPr>
    </w:lvl>
    <w:lvl w:ilvl="3" w:tplc="140A000F" w:tentative="1">
      <w:start w:val="1"/>
      <w:numFmt w:val="decimal"/>
      <w:lvlText w:val="%4."/>
      <w:lvlJc w:val="left"/>
      <w:pPr>
        <w:ind w:left="3939" w:hanging="360"/>
      </w:pPr>
    </w:lvl>
    <w:lvl w:ilvl="4" w:tplc="140A0019" w:tentative="1">
      <w:start w:val="1"/>
      <w:numFmt w:val="lowerLetter"/>
      <w:lvlText w:val="%5."/>
      <w:lvlJc w:val="left"/>
      <w:pPr>
        <w:ind w:left="4659" w:hanging="360"/>
      </w:pPr>
    </w:lvl>
    <w:lvl w:ilvl="5" w:tplc="140A001B" w:tentative="1">
      <w:start w:val="1"/>
      <w:numFmt w:val="lowerRoman"/>
      <w:lvlText w:val="%6."/>
      <w:lvlJc w:val="right"/>
      <w:pPr>
        <w:ind w:left="5379" w:hanging="180"/>
      </w:pPr>
    </w:lvl>
    <w:lvl w:ilvl="6" w:tplc="140A000F" w:tentative="1">
      <w:start w:val="1"/>
      <w:numFmt w:val="decimal"/>
      <w:lvlText w:val="%7."/>
      <w:lvlJc w:val="left"/>
      <w:pPr>
        <w:ind w:left="6099" w:hanging="360"/>
      </w:pPr>
    </w:lvl>
    <w:lvl w:ilvl="7" w:tplc="140A0019" w:tentative="1">
      <w:start w:val="1"/>
      <w:numFmt w:val="lowerLetter"/>
      <w:lvlText w:val="%8."/>
      <w:lvlJc w:val="left"/>
      <w:pPr>
        <w:ind w:left="6819" w:hanging="360"/>
      </w:pPr>
    </w:lvl>
    <w:lvl w:ilvl="8" w:tplc="140A001B" w:tentative="1">
      <w:start w:val="1"/>
      <w:numFmt w:val="lowerRoman"/>
      <w:lvlText w:val="%9."/>
      <w:lvlJc w:val="right"/>
      <w:pPr>
        <w:ind w:left="7539" w:hanging="180"/>
      </w:pPr>
    </w:lvl>
  </w:abstractNum>
  <w:abstractNum w:abstractNumId="4" w15:restartNumberingAfterBreak="0">
    <w:nsid w:val="561B1E44"/>
    <w:multiLevelType w:val="hybridMultilevel"/>
    <w:tmpl w:val="3AC050AA"/>
    <w:lvl w:ilvl="0" w:tplc="7026E906">
      <w:start w:val="1"/>
      <w:numFmt w:val="decimal"/>
      <w:pStyle w:val="Listaconnmeros"/>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64BF4925"/>
    <w:multiLevelType w:val="hybridMultilevel"/>
    <w:tmpl w:val="96BC1F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C6243C"/>
    <w:multiLevelType w:val="hybridMultilevel"/>
    <w:tmpl w:val="DDC0C034"/>
    <w:lvl w:ilvl="0" w:tplc="042AFDF2">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6A714D06"/>
    <w:multiLevelType w:val="hybridMultilevel"/>
    <w:tmpl w:val="ECF4F8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D0451EC"/>
    <w:multiLevelType w:val="hybridMultilevel"/>
    <w:tmpl w:val="162E5676"/>
    <w:lvl w:ilvl="0" w:tplc="140A0001">
      <w:start w:val="1"/>
      <w:numFmt w:val="bullet"/>
      <w:lvlText w:val=""/>
      <w:lvlJc w:val="left"/>
      <w:pPr>
        <w:ind w:left="1146" w:hanging="720"/>
      </w:pPr>
      <w:rPr>
        <w:rFonts w:ascii="Symbol" w:hAnsi="Symbol"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num w:numId="1" w16cid:durableId="6952523">
    <w:abstractNumId w:val="4"/>
  </w:num>
  <w:num w:numId="2" w16cid:durableId="2078284665">
    <w:abstractNumId w:val="5"/>
  </w:num>
  <w:num w:numId="3" w16cid:durableId="894050052">
    <w:abstractNumId w:val="7"/>
  </w:num>
  <w:num w:numId="4" w16cid:durableId="379400841">
    <w:abstractNumId w:val="1"/>
  </w:num>
  <w:num w:numId="5" w16cid:durableId="2064909320">
    <w:abstractNumId w:val="2"/>
  </w:num>
  <w:num w:numId="6" w16cid:durableId="1579291721">
    <w:abstractNumId w:val="6"/>
  </w:num>
  <w:num w:numId="7" w16cid:durableId="1887988194">
    <w:abstractNumId w:val="0"/>
  </w:num>
  <w:num w:numId="8" w16cid:durableId="1246380786">
    <w:abstractNumId w:val="3"/>
  </w:num>
  <w:num w:numId="9" w16cid:durableId="29537465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A93"/>
    <w:rsid w:val="00001F07"/>
    <w:rsid w:val="00002DD0"/>
    <w:rsid w:val="00003F70"/>
    <w:rsid w:val="00004CF9"/>
    <w:rsid w:val="00007E89"/>
    <w:rsid w:val="00010980"/>
    <w:rsid w:val="00014E33"/>
    <w:rsid w:val="00017364"/>
    <w:rsid w:val="000219AD"/>
    <w:rsid w:val="00021C63"/>
    <w:rsid w:val="0002439A"/>
    <w:rsid w:val="000246D3"/>
    <w:rsid w:val="00025CFD"/>
    <w:rsid w:val="000316EA"/>
    <w:rsid w:val="00033232"/>
    <w:rsid w:val="00034565"/>
    <w:rsid w:val="0004418E"/>
    <w:rsid w:val="00044B4C"/>
    <w:rsid w:val="000474DE"/>
    <w:rsid w:val="000474E7"/>
    <w:rsid w:val="0005129D"/>
    <w:rsid w:val="00051CAE"/>
    <w:rsid w:val="0005579D"/>
    <w:rsid w:val="0005722B"/>
    <w:rsid w:val="00057E08"/>
    <w:rsid w:val="000642A5"/>
    <w:rsid w:val="00065058"/>
    <w:rsid w:val="00066413"/>
    <w:rsid w:val="00071CE5"/>
    <w:rsid w:val="00073BE3"/>
    <w:rsid w:val="000747C4"/>
    <w:rsid w:val="000770A8"/>
    <w:rsid w:val="00085D4E"/>
    <w:rsid w:val="00086130"/>
    <w:rsid w:val="00086DD5"/>
    <w:rsid w:val="000900A2"/>
    <w:rsid w:val="00091091"/>
    <w:rsid w:val="00091D6D"/>
    <w:rsid w:val="000936B0"/>
    <w:rsid w:val="00094091"/>
    <w:rsid w:val="00095B79"/>
    <w:rsid w:val="000A0034"/>
    <w:rsid w:val="000A1B48"/>
    <w:rsid w:val="000A1C6B"/>
    <w:rsid w:val="000A63A7"/>
    <w:rsid w:val="000A6474"/>
    <w:rsid w:val="000B03FB"/>
    <w:rsid w:val="000B3D80"/>
    <w:rsid w:val="000B5E64"/>
    <w:rsid w:val="000B70FC"/>
    <w:rsid w:val="000C24EC"/>
    <w:rsid w:val="000C4712"/>
    <w:rsid w:val="000C4918"/>
    <w:rsid w:val="000C6280"/>
    <w:rsid w:val="000C6455"/>
    <w:rsid w:val="000C6754"/>
    <w:rsid w:val="000C782F"/>
    <w:rsid w:val="000C7AB3"/>
    <w:rsid w:val="000C7B97"/>
    <w:rsid w:val="000D127C"/>
    <w:rsid w:val="000D6775"/>
    <w:rsid w:val="000D6F45"/>
    <w:rsid w:val="000D7CDB"/>
    <w:rsid w:val="000E0D82"/>
    <w:rsid w:val="000E141A"/>
    <w:rsid w:val="000E18F8"/>
    <w:rsid w:val="000E408E"/>
    <w:rsid w:val="000E40C9"/>
    <w:rsid w:val="000E68CE"/>
    <w:rsid w:val="000F3343"/>
    <w:rsid w:val="000F5013"/>
    <w:rsid w:val="000F78F6"/>
    <w:rsid w:val="0010096D"/>
    <w:rsid w:val="0010567E"/>
    <w:rsid w:val="001141CF"/>
    <w:rsid w:val="0011588F"/>
    <w:rsid w:val="00115EB1"/>
    <w:rsid w:val="00117BB7"/>
    <w:rsid w:val="00120124"/>
    <w:rsid w:val="00122CCE"/>
    <w:rsid w:val="00123B6F"/>
    <w:rsid w:val="0013144C"/>
    <w:rsid w:val="001354EF"/>
    <w:rsid w:val="00136319"/>
    <w:rsid w:val="00136386"/>
    <w:rsid w:val="001365A9"/>
    <w:rsid w:val="001369A7"/>
    <w:rsid w:val="00144DC8"/>
    <w:rsid w:val="001464FA"/>
    <w:rsid w:val="00151C33"/>
    <w:rsid w:val="00151EF2"/>
    <w:rsid w:val="00151F6C"/>
    <w:rsid w:val="001550C2"/>
    <w:rsid w:val="001554AB"/>
    <w:rsid w:val="00156FB0"/>
    <w:rsid w:val="00157A7A"/>
    <w:rsid w:val="00157FDD"/>
    <w:rsid w:val="00161363"/>
    <w:rsid w:val="00162ECC"/>
    <w:rsid w:val="00166B18"/>
    <w:rsid w:val="001728AD"/>
    <w:rsid w:val="001734F5"/>
    <w:rsid w:val="00174487"/>
    <w:rsid w:val="00181B1C"/>
    <w:rsid w:val="001826CC"/>
    <w:rsid w:val="001859BC"/>
    <w:rsid w:val="00191692"/>
    <w:rsid w:val="00191C29"/>
    <w:rsid w:val="00192661"/>
    <w:rsid w:val="001930BD"/>
    <w:rsid w:val="001944C9"/>
    <w:rsid w:val="001951B5"/>
    <w:rsid w:val="001963C5"/>
    <w:rsid w:val="00197E5D"/>
    <w:rsid w:val="001A1AE5"/>
    <w:rsid w:val="001A2930"/>
    <w:rsid w:val="001A3312"/>
    <w:rsid w:val="001A3BC6"/>
    <w:rsid w:val="001A4A9B"/>
    <w:rsid w:val="001A570E"/>
    <w:rsid w:val="001A7088"/>
    <w:rsid w:val="001A77EB"/>
    <w:rsid w:val="001B0B6C"/>
    <w:rsid w:val="001B1501"/>
    <w:rsid w:val="001B27E2"/>
    <w:rsid w:val="001B2D2B"/>
    <w:rsid w:val="001B318F"/>
    <w:rsid w:val="001B48F5"/>
    <w:rsid w:val="001B49BB"/>
    <w:rsid w:val="001B6F0F"/>
    <w:rsid w:val="001C7EDE"/>
    <w:rsid w:val="001D0382"/>
    <w:rsid w:val="001D2F64"/>
    <w:rsid w:val="001D3296"/>
    <w:rsid w:val="001D683F"/>
    <w:rsid w:val="001D7998"/>
    <w:rsid w:val="001E3BA6"/>
    <w:rsid w:val="001E4BAA"/>
    <w:rsid w:val="001E4FE7"/>
    <w:rsid w:val="001E5104"/>
    <w:rsid w:val="001E5831"/>
    <w:rsid w:val="001E7A64"/>
    <w:rsid w:val="001F04C9"/>
    <w:rsid w:val="001F187F"/>
    <w:rsid w:val="001F1D92"/>
    <w:rsid w:val="001F3F5C"/>
    <w:rsid w:val="00201B60"/>
    <w:rsid w:val="00201E0C"/>
    <w:rsid w:val="002021D8"/>
    <w:rsid w:val="002033D4"/>
    <w:rsid w:val="00206D06"/>
    <w:rsid w:val="00215770"/>
    <w:rsid w:val="00216AC6"/>
    <w:rsid w:val="00216FEA"/>
    <w:rsid w:val="00224F93"/>
    <w:rsid w:val="002261E0"/>
    <w:rsid w:val="002323F4"/>
    <w:rsid w:val="002340E7"/>
    <w:rsid w:val="00234373"/>
    <w:rsid w:val="00240132"/>
    <w:rsid w:val="00240B66"/>
    <w:rsid w:val="00242C4B"/>
    <w:rsid w:val="00242D16"/>
    <w:rsid w:val="00245F3E"/>
    <w:rsid w:val="00251960"/>
    <w:rsid w:val="002526DB"/>
    <w:rsid w:val="00252C38"/>
    <w:rsid w:val="002539D6"/>
    <w:rsid w:val="00262C58"/>
    <w:rsid w:val="002633E2"/>
    <w:rsid w:val="0026542C"/>
    <w:rsid w:val="002664B6"/>
    <w:rsid w:val="0027219C"/>
    <w:rsid w:val="002746FA"/>
    <w:rsid w:val="0027633C"/>
    <w:rsid w:val="00276D74"/>
    <w:rsid w:val="00280B4B"/>
    <w:rsid w:val="00282205"/>
    <w:rsid w:val="00282DB5"/>
    <w:rsid w:val="00283E1E"/>
    <w:rsid w:val="00290803"/>
    <w:rsid w:val="00290A93"/>
    <w:rsid w:val="00291E8B"/>
    <w:rsid w:val="00294C7E"/>
    <w:rsid w:val="002971C2"/>
    <w:rsid w:val="002A097B"/>
    <w:rsid w:val="002A187C"/>
    <w:rsid w:val="002A237B"/>
    <w:rsid w:val="002A470C"/>
    <w:rsid w:val="002A5131"/>
    <w:rsid w:val="002A5E69"/>
    <w:rsid w:val="002A6D44"/>
    <w:rsid w:val="002B09DE"/>
    <w:rsid w:val="002B24E5"/>
    <w:rsid w:val="002B3DA2"/>
    <w:rsid w:val="002B43B7"/>
    <w:rsid w:val="002B52E4"/>
    <w:rsid w:val="002B5B3E"/>
    <w:rsid w:val="002C13C1"/>
    <w:rsid w:val="002C2AAB"/>
    <w:rsid w:val="002C2F98"/>
    <w:rsid w:val="002C443C"/>
    <w:rsid w:val="002C6BD8"/>
    <w:rsid w:val="002D09EA"/>
    <w:rsid w:val="002D103D"/>
    <w:rsid w:val="002D4181"/>
    <w:rsid w:val="002D55D1"/>
    <w:rsid w:val="002E14FE"/>
    <w:rsid w:val="002E21B1"/>
    <w:rsid w:val="002E22DE"/>
    <w:rsid w:val="002E44B3"/>
    <w:rsid w:val="002E7DD4"/>
    <w:rsid w:val="002F3573"/>
    <w:rsid w:val="002F4A53"/>
    <w:rsid w:val="002F4EA5"/>
    <w:rsid w:val="002F526C"/>
    <w:rsid w:val="002F75F0"/>
    <w:rsid w:val="00304CB8"/>
    <w:rsid w:val="00305B79"/>
    <w:rsid w:val="00306733"/>
    <w:rsid w:val="00307EAA"/>
    <w:rsid w:val="00314438"/>
    <w:rsid w:val="003200D8"/>
    <w:rsid w:val="003253EA"/>
    <w:rsid w:val="00326670"/>
    <w:rsid w:val="00326F27"/>
    <w:rsid w:val="0033213C"/>
    <w:rsid w:val="00334BEC"/>
    <w:rsid w:val="00336339"/>
    <w:rsid w:val="003418C1"/>
    <w:rsid w:val="00341955"/>
    <w:rsid w:val="003464C0"/>
    <w:rsid w:val="0034727B"/>
    <w:rsid w:val="00350DA3"/>
    <w:rsid w:val="00350DCE"/>
    <w:rsid w:val="003510A8"/>
    <w:rsid w:val="00360F26"/>
    <w:rsid w:val="00366355"/>
    <w:rsid w:val="003673FA"/>
    <w:rsid w:val="00370207"/>
    <w:rsid w:val="00370CDF"/>
    <w:rsid w:val="00371011"/>
    <w:rsid w:val="0037117E"/>
    <w:rsid w:val="00372010"/>
    <w:rsid w:val="0037257E"/>
    <w:rsid w:val="003737A5"/>
    <w:rsid w:val="0037420C"/>
    <w:rsid w:val="0038143A"/>
    <w:rsid w:val="00381A14"/>
    <w:rsid w:val="00383C0C"/>
    <w:rsid w:val="0038579F"/>
    <w:rsid w:val="003905C9"/>
    <w:rsid w:val="003946DA"/>
    <w:rsid w:val="00395227"/>
    <w:rsid w:val="00396033"/>
    <w:rsid w:val="003965E9"/>
    <w:rsid w:val="00396BC0"/>
    <w:rsid w:val="003A2A93"/>
    <w:rsid w:val="003A46CC"/>
    <w:rsid w:val="003A61C1"/>
    <w:rsid w:val="003A6CBD"/>
    <w:rsid w:val="003B076C"/>
    <w:rsid w:val="003B0F7D"/>
    <w:rsid w:val="003B48F4"/>
    <w:rsid w:val="003B50B2"/>
    <w:rsid w:val="003B6CFC"/>
    <w:rsid w:val="003B6FB3"/>
    <w:rsid w:val="003B7EF6"/>
    <w:rsid w:val="003C0269"/>
    <w:rsid w:val="003C039E"/>
    <w:rsid w:val="003C2994"/>
    <w:rsid w:val="003C5D1E"/>
    <w:rsid w:val="003C6682"/>
    <w:rsid w:val="003C6EC5"/>
    <w:rsid w:val="003D2F9A"/>
    <w:rsid w:val="003D5938"/>
    <w:rsid w:val="003E0F58"/>
    <w:rsid w:val="003E22F7"/>
    <w:rsid w:val="003E24CE"/>
    <w:rsid w:val="003E507C"/>
    <w:rsid w:val="003E631E"/>
    <w:rsid w:val="003E7B93"/>
    <w:rsid w:val="003F16A6"/>
    <w:rsid w:val="003F1E3A"/>
    <w:rsid w:val="003F39CD"/>
    <w:rsid w:val="003F3E4C"/>
    <w:rsid w:val="003F4788"/>
    <w:rsid w:val="003F553B"/>
    <w:rsid w:val="003F5A1C"/>
    <w:rsid w:val="003F5CFB"/>
    <w:rsid w:val="003F62CA"/>
    <w:rsid w:val="003F64B1"/>
    <w:rsid w:val="003F7295"/>
    <w:rsid w:val="003F7AC5"/>
    <w:rsid w:val="003F7E55"/>
    <w:rsid w:val="0040086B"/>
    <w:rsid w:val="004017C0"/>
    <w:rsid w:val="004066D4"/>
    <w:rsid w:val="0041199F"/>
    <w:rsid w:val="004123DD"/>
    <w:rsid w:val="0041325F"/>
    <w:rsid w:val="00413FF2"/>
    <w:rsid w:val="004158B7"/>
    <w:rsid w:val="00416E63"/>
    <w:rsid w:val="004170AD"/>
    <w:rsid w:val="00417778"/>
    <w:rsid w:val="0042132B"/>
    <w:rsid w:val="00421582"/>
    <w:rsid w:val="00423E0B"/>
    <w:rsid w:val="00423E7D"/>
    <w:rsid w:val="0042682A"/>
    <w:rsid w:val="004279BF"/>
    <w:rsid w:val="004303A3"/>
    <w:rsid w:val="0043176A"/>
    <w:rsid w:val="00433E4C"/>
    <w:rsid w:val="004355D1"/>
    <w:rsid w:val="004404BD"/>
    <w:rsid w:val="004405A9"/>
    <w:rsid w:val="004407B6"/>
    <w:rsid w:val="00440A9D"/>
    <w:rsid w:val="00442F1C"/>
    <w:rsid w:val="004462B3"/>
    <w:rsid w:val="00446437"/>
    <w:rsid w:val="004472F7"/>
    <w:rsid w:val="00447F2E"/>
    <w:rsid w:val="004506DA"/>
    <w:rsid w:val="0045175C"/>
    <w:rsid w:val="00451DCD"/>
    <w:rsid w:val="0045310A"/>
    <w:rsid w:val="00456E18"/>
    <w:rsid w:val="00460192"/>
    <w:rsid w:val="004611A7"/>
    <w:rsid w:val="0046245F"/>
    <w:rsid w:val="004631DC"/>
    <w:rsid w:val="00464824"/>
    <w:rsid w:val="004654DA"/>
    <w:rsid w:val="00471B41"/>
    <w:rsid w:val="00472A23"/>
    <w:rsid w:val="00473500"/>
    <w:rsid w:val="00480DC0"/>
    <w:rsid w:val="00483D7F"/>
    <w:rsid w:val="0048424C"/>
    <w:rsid w:val="0048469A"/>
    <w:rsid w:val="00485AF3"/>
    <w:rsid w:val="00485CC9"/>
    <w:rsid w:val="00486FE5"/>
    <w:rsid w:val="00491A33"/>
    <w:rsid w:val="00492A7A"/>
    <w:rsid w:val="00497489"/>
    <w:rsid w:val="004974DC"/>
    <w:rsid w:val="004A0B67"/>
    <w:rsid w:val="004A156F"/>
    <w:rsid w:val="004A26B1"/>
    <w:rsid w:val="004A2C5F"/>
    <w:rsid w:val="004A3264"/>
    <w:rsid w:val="004A3558"/>
    <w:rsid w:val="004A486B"/>
    <w:rsid w:val="004A6C90"/>
    <w:rsid w:val="004B205C"/>
    <w:rsid w:val="004B381A"/>
    <w:rsid w:val="004B408B"/>
    <w:rsid w:val="004B42DE"/>
    <w:rsid w:val="004B7770"/>
    <w:rsid w:val="004B7E43"/>
    <w:rsid w:val="004C082D"/>
    <w:rsid w:val="004C0BC0"/>
    <w:rsid w:val="004C1A01"/>
    <w:rsid w:val="004C4D1D"/>
    <w:rsid w:val="004C53E9"/>
    <w:rsid w:val="004C5591"/>
    <w:rsid w:val="004C6C9E"/>
    <w:rsid w:val="004D0B3B"/>
    <w:rsid w:val="004D0CF0"/>
    <w:rsid w:val="004D1AAF"/>
    <w:rsid w:val="004D2627"/>
    <w:rsid w:val="004D27F0"/>
    <w:rsid w:val="004D3C68"/>
    <w:rsid w:val="004D6CBF"/>
    <w:rsid w:val="004D6D28"/>
    <w:rsid w:val="004D7C2C"/>
    <w:rsid w:val="004E04A7"/>
    <w:rsid w:val="004E1861"/>
    <w:rsid w:val="004E1936"/>
    <w:rsid w:val="004E1D50"/>
    <w:rsid w:val="004E292D"/>
    <w:rsid w:val="004E4308"/>
    <w:rsid w:val="004E4DA4"/>
    <w:rsid w:val="004E6390"/>
    <w:rsid w:val="004E6F5B"/>
    <w:rsid w:val="004F3FFF"/>
    <w:rsid w:val="005004F5"/>
    <w:rsid w:val="00501926"/>
    <w:rsid w:val="0050279B"/>
    <w:rsid w:val="00506331"/>
    <w:rsid w:val="00506E1B"/>
    <w:rsid w:val="005136A6"/>
    <w:rsid w:val="005139BD"/>
    <w:rsid w:val="00514D76"/>
    <w:rsid w:val="00517A97"/>
    <w:rsid w:val="0052186F"/>
    <w:rsid w:val="00521B15"/>
    <w:rsid w:val="005245E7"/>
    <w:rsid w:val="00525F51"/>
    <w:rsid w:val="00526CDD"/>
    <w:rsid w:val="0052738C"/>
    <w:rsid w:val="00527930"/>
    <w:rsid w:val="005325E7"/>
    <w:rsid w:val="0053294F"/>
    <w:rsid w:val="00532E35"/>
    <w:rsid w:val="00533AA0"/>
    <w:rsid w:val="00535244"/>
    <w:rsid w:val="0053647C"/>
    <w:rsid w:val="00536AC6"/>
    <w:rsid w:val="005377D5"/>
    <w:rsid w:val="005402B1"/>
    <w:rsid w:val="00540705"/>
    <w:rsid w:val="00542907"/>
    <w:rsid w:val="00545031"/>
    <w:rsid w:val="00545881"/>
    <w:rsid w:val="00546609"/>
    <w:rsid w:val="00552E9D"/>
    <w:rsid w:val="00560BB6"/>
    <w:rsid w:val="00562395"/>
    <w:rsid w:val="005625E1"/>
    <w:rsid w:val="005652C4"/>
    <w:rsid w:val="005661D3"/>
    <w:rsid w:val="005747BB"/>
    <w:rsid w:val="00574BCB"/>
    <w:rsid w:val="005751DB"/>
    <w:rsid w:val="00575616"/>
    <w:rsid w:val="00581440"/>
    <w:rsid w:val="0058156C"/>
    <w:rsid w:val="0058671F"/>
    <w:rsid w:val="00586A00"/>
    <w:rsid w:val="00587CCB"/>
    <w:rsid w:val="00590254"/>
    <w:rsid w:val="0059077D"/>
    <w:rsid w:val="00591A87"/>
    <w:rsid w:val="0059378E"/>
    <w:rsid w:val="0059427A"/>
    <w:rsid w:val="00596788"/>
    <w:rsid w:val="00596B87"/>
    <w:rsid w:val="005A21FC"/>
    <w:rsid w:val="005A3DD0"/>
    <w:rsid w:val="005A4344"/>
    <w:rsid w:val="005A64BF"/>
    <w:rsid w:val="005A6650"/>
    <w:rsid w:val="005A745B"/>
    <w:rsid w:val="005A7B1D"/>
    <w:rsid w:val="005A7DFA"/>
    <w:rsid w:val="005B0D56"/>
    <w:rsid w:val="005B2B70"/>
    <w:rsid w:val="005B511B"/>
    <w:rsid w:val="005B51FD"/>
    <w:rsid w:val="005B64B8"/>
    <w:rsid w:val="005B6B76"/>
    <w:rsid w:val="005B7CEA"/>
    <w:rsid w:val="005C33BD"/>
    <w:rsid w:val="005C38D1"/>
    <w:rsid w:val="005C4442"/>
    <w:rsid w:val="005C4B63"/>
    <w:rsid w:val="005C6504"/>
    <w:rsid w:val="005C6973"/>
    <w:rsid w:val="005C7FE7"/>
    <w:rsid w:val="005D1F3F"/>
    <w:rsid w:val="005D23C5"/>
    <w:rsid w:val="005E28F8"/>
    <w:rsid w:val="005E3F0A"/>
    <w:rsid w:val="005E4DC0"/>
    <w:rsid w:val="005E51A2"/>
    <w:rsid w:val="005E53A6"/>
    <w:rsid w:val="005E6A94"/>
    <w:rsid w:val="005E6FD2"/>
    <w:rsid w:val="005E7AEB"/>
    <w:rsid w:val="005F06C2"/>
    <w:rsid w:val="005F28B4"/>
    <w:rsid w:val="005F363E"/>
    <w:rsid w:val="005F4865"/>
    <w:rsid w:val="005F61B4"/>
    <w:rsid w:val="00604457"/>
    <w:rsid w:val="00604649"/>
    <w:rsid w:val="00606B98"/>
    <w:rsid w:val="00612BFC"/>
    <w:rsid w:val="006138B8"/>
    <w:rsid w:val="006145F4"/>
    <w:rsid w:val="00614B22"/>
    <w:rsid w:val="00615A77"/>
    <w:rsid w:val="00616715"/>
    <w:rsid w:val="0061783A"/>
    <w:rsid w:val="00617A4E"/>
    <w:rsid w:val="00617BC4"/>
    <w:rsid w:val="006203F2"/>
    <w:rsid w:val="0062069D"/>
    <w:rsid w:val="00620F86"/>
    <w:rsid w:val="006229B9"/>
    <w:rsid w:val="00622E76"/>
    <w:rsid w:val="00622FA4"/>
    <w:rsid w:val="0062379A"/>
    <w:rsid w:val="00624890"/>
    <w:rsid w:val="00624BD1"/>
    <w:rsid w:val="00624DAA"/>
    <w:rsid w:val="006268F7"/>
    <w:rsid w:val="00627216"/>
    <w:rsid w:val="00631F18"/>
    <w:rsid w:val="006320E3"/>
    <w:rsid w:val="00632198"/>
    <w:rsid w:val="00635081"/>
    <w:rsid w:val="006367DF"/>
    <w:rsid w:val="00636C30"/>
    <w:rsid w:val="00637A13"/>
    <w:rsid w:val="00637CBD"/>
    <w:rsid w:val="006415F7"/>
    <w:rsid w:val="006441BE"/>
    <w:rsid w:val="00645468"/>
    <w:rsid w:val="0064749E"/>
    <w:rsid w:val="0065185E"/>
    <w:rsid w:val="006518D5"/>
    <w:rsid w:val="006526EF"/>
    <w:rsid w:val="00653450"/>
    <w:rsid w:val="006543C8"/>
    <w:rsid w:val="00657B18"/>
    <w:rsid w:val="00660705"/>
    <w:rsid w:val="00661E60"/>
    <w:rsid w:val="006636EB"/>
    <w:rsid w:val="00664C14"/>
    <w:rsid w:val="006651BE"/>
    <w:rsid w:val="006652DA"/>
    <w:rsid w:val="00676D48"/>
    <w:rsid w:val="00677BC2"/>
    <w:rsid w:val="00681422"/>
    <w:rsid w:val="006830DE"/>
    <w:rsid w:val="006837A8"/>
    <w:rsid w:val="006850F3"/>
    <w:rsid w:val="006876C8"/>
    <w:rsid w:val="006878A1"/>
    <w:rsid w:val="00687A7A"/>
    <w:rsid w:val="00690617"/>
    <w:rsid w:val="00694571"/>
    <w:rsid w:val="006972F8"/>
    <w:rsid w:val="006A332D"/>
    <w:rsid w:val="006A3CC1"/>
    <w:rsid w:val="006A76B2"/>
    <w:rsid w:val="006B08AC"/>
    <w:rsid w:val="006B1083"/>
    <w:rsid w:val="006B193A"/>
    <w:rsid w:val="006B1C57"/>
    <w:rsid w:val="006B2F8F"/>
    <w:rsid w:val="006B33D0"/>
    <w:rsid w:val="006B3B5A"/>
    <w:rsid w:val="006B4DBC"/>
    <w:rsid w:val="006B5BD5"/>
    <w:rsid w:val="006C06C7"/>
    <w:rsid w:val="006C1733"/>
    <w:rsid w:val="006C364A"/>
    <w:rsid w:val="006C3AF0"/>
    <w:rsid w:val="006C5E0C"/>
    <w:rsid w:val="006C6C50"/>
    <w:rsid w:val="006C7C64"/>
    <w:rsid w:val="006D0E64"/>
    <w:rsid w:val="006D15D9"/>
    <w:rsid w:val="006D2528"/>
    <w:rsid w:val="006D43F1"/>
    <w:rsid w:val="006D508D"/>
    <w:rsid w:val="006D527A"/>
    <w:rsid w:val="006D5A6C"/>
    <w:rsid w:val="006D5B74"/>
    <w:rsid w:val="006D7B9F"/>
    <w:rsid w:val="006E0571"/>
    <w:rsid w:val="006E3FDC"/>
    <w:rsid w:val="006E54B9"/>
    <w:rsid w:val="006E6A56"/>
    <w:rsid w:val="006E71A7"/>
    <w:rsid w:val="006F0854"/>
    <w:rsid w:val="006F1A34"/>
    <w:rsid w:val="006F6116"/>
    <w:rsid w:val="0070000F"/>
    <w:rsid w:val="007030B4"/>
    <w:rsid w:val="007042A8"/>
    <w:rsid w:val="007047A6"/>
    <w:rsid w:val="007069F9"/>
    <w:rsid w:val="00710127"/>
    <w:rsid w:val="0071214E"/>
    <w:rsid w:val="00715DE0"/>
    <w:rsid w:val="00717A2E"/>
    <w:rsid w:val="00720277"/>
    <w:rsid w:val="0072251F"/>
    <w:rsid w:val="007240DA"/>
    <w:rsid w:val="007259E3"/>
    <w:rsid w:val="007275E2"/>
    <w:rsid w:val="0073056B"/>
    <w:rsid w:val="007305FF"/>
    <w:rsid w:val="0073094E"/>
    <w:rsid w:val="00735EB7"/>
    <w:rsid w:val="007375AC"/>
    <w:rsid w:val="007377B4"/>
    <w:rsid w:val="0074683D"/>
    <w:rsid w:val="00746F43"/>
    <w:rsid w:val="007528D4"/>
    <w:rsid w:val="00753345"/>
    <w:rsid w:val="00753ECA"/>
    <w:rsid w:val="007547B4"/>
    <w:rsid w:val="007555DF"/>
    <w:rsid w:val="00755868"/>
    <w:rsid w:val="0075753D"/>
    <w:rsid w:val="007649B5"/>
    <w:rsid w:val="007649C7"/>
    <w:rsid w:val="00764FE7"/>
    <w:rsid w:val="007664C0"/>
    <w:rsid w:val="00770167"/>
    <w:rsid w:val="0077602B"/>
    <w:rsid w:val="00776D00"/>
    <w:rsid w:val="0078084E"/>
    <w:rsid w:val="00781D06"/>
    <w:rsid w:val="00784044"/>
    <w:rsid w:val="00784620"/>
    <w:rsid w:val="00784E04"/>
    <w:rsid w:val="0078582A"/>
    <w:rsid w:val="00787E4D"/>
    <w:rsid w:val="00793CDF"/>
    <w:rsid w:val="00796CD4"/>
    <w:rsid w:val="00797B5B"/>
    <w:rsid w:val="00797B7A"/>
    <w:rsid w:val="007A0159"/>
    <w:rsid w:val="007A246B"/>
    <w:rsid w:val="007A5AA5"/>
    <w:rsid w:val="007A5D9F"/>
    <w:rsid w:val="007A6005"/>
    <w:rsid w:val="007A7E4D"/>
    <w:rsid w:val="007B17AD"/>
    <w:rsid w:val="007B30FC"/>
    <w:rsid w:val="007B67CD"/>
    <w:rsid w:val="007B6A72"/>
    <w:rsid w:val="007C204E"/>
    <w:rsid w:val="007C30F2"/>
    <w:rsid w:val="007C3F60"/>
    <w:rsid w:val="007C5478"/>
    <w:rsid w:val="007C55F8"/>
    <w:rsid w:val="007D06FF"/>
    <w:rsid w:val="007D0C57"/>
    <w:rsid w:val="007D2ABE"/>
    <w:rsid w:val="007D3868"/>
    <w:rsid w:val="007D5A8D"/>
    <w:rsid w:val="007D6085"/>
    <w:rsid w:val="007E1A9C"/>
    <w:rsid w:val="007E1BC4"/>
    <w:rsid w:val="007E2598"/>
    <w:rsid w:val="007E26BF"/>
    <w:rsid w:val="007E2F03"/>
    <w:rsid w:val="007E3ADA"/>
    <w:rsid w:val="007E6625"/>
    <w:rsid w:val="007F09A0"/>
    <w:rsid w:val="007F0AED"/>
    <w:rsid w:val="007F6930"/>
    <w:rsid w:val="00800870"/>
    <w:rsid w:val="00800DAF"/>
    <w:rsid w:val="008018DE"/>
    <w:rsid w:val="00801B75"/>
    <w:rsid w:val="00802132"/>
    <w:rsid w:val="008035EB"/>
    <w:rsid w:val="008045CF"/>
    <w:rsid w:val="00805639"/>
    <w:rsid w:val="008076CC"/>
    <w:rsid w:val="00807E44"/>
    <w:rsid w:val="008102F6"/>
    <w:rsid w:val="008125AD"/>
    <w:rsid w:val="0081325E"/>
    <w:rsid w:val="00813A0C"/>
    <w:rsid w:val="008179D1"/>
    <w:rsid w:val="00821AC0"/>
    <w:rsid w:val="008262D2"/>
    <w:rsid w:val="008264F2"/>
    <w:rsid w:val="0082785F"/>
    <w:rsid w:val="008329D9"/>
    <w:rsid w:val="00833454"/>
    <w:rsid w:val="008348F2"/>
    <w:rsid w:val="00836C1D"/>
    <w:rsid w:val="00836D76"/>
    <w:rsid w:val="008371CE"/>
    <w:rsid w:val="00840D3F"/>
    <w:rsid w:val="00842037"/>
    <w:rsid w:val="0084212E"/>
    <w:rsid w:val="008423BB"/>
    <w:rsid w:val="008424E2"/>
    <w:rsid w:val="00842E15"/>
    <w:rsid w:val="008460F3"/>
    <w:rsid w:val="008478C4"/>
    <w:rsid w:val="00850D23"/>
    <w:rsid w:val="00851149"/>
    <w:rsid w:val="00851CA9"/>
    <w:rsid w:val="00852A23"/>
    <w:rsid w:val="00852AA5"/>
    <w:rsid w:val="00854AD4"/>
    <w:rsid w:val="008562C1"/>
    <w:rsid w:val="00856833"/>
    <w:rsid w:val="00856FDE"/>
    <w:rsid w:val="00857C7A"/>
    <w:rsid w:val="008608BA"/>
    <w:rsid w:val="00860C85"/>
    <w:rsid w:val="00861406"/>
    <w:rsid w:val="008638F2"/>
    <w:rsid w:val="00865BFB"/>
    <w:rsid w:val="00866B56"/>
    <w:rsid w:val="00867628"/>
    <w:rsid w:val="00867718"/>
    <w:rsid w:val="00871526"/>
    <w:rsid w:val="00872F3E"/>
    <w:rsid w:val="00876E9D"/>
    <w:rsid w:val="00881290"/>
    <w:rsid w:val="0088138A"/>
    <w:rsid w:val="00882867"/>
    <w:rsid w:val="0088311A"/>
    <w:rsid w:val="00885C16"/>
    <w:rsid w:val="0088648F"/>
    <w:rsid w:val="008912DE"/>
    <w:rsid w:val="0089274E"/>
    <w:rsid w:val="0089361A"/>
    <w:rsid w:val="00896529"/>
    <w:rsid w:val="00896D20"/>
    <w:rsid w:val="00897470"/>
    <w:rsid w:val="008A276A"/>
    <w:rsid w:val="008A35C9"/>
    <w:rsid w:val="008A5524"/>
    <w:rsid w:val="008A7737"/>
    <w:rsid w:val="008A7DF4"/>
    <w:rsid w:val="008B0BC2"/>
    <w:rsid w:val="008B1258"/>
    <w:rsid w:val="008B48E3"/>
    <w:rsid w:val="008B4986"/>
    <w:rsid w:val="008B66E6"/>
    <w:rsid w:val="008C274C"/>
    <w:rsid w:val="008C2AC6"/>
    <w:rsid w:val="008C3996"/>
    <w:rsid w:val="008C6266"/>
    <w:rsid w:val="008C791E"/>
    <w:rsid w:val="008D02DF"/>
    <w:rsid w:val="008D0F33"/>
    <w:rsid w:val="008D3E24"/>
    <w:rsid w:val="008D4679"/>
    <w:rsid w:val="008D49A9"/>
    <w:rsid w:val="008E1F82"/>
    <w:rsid w:val="008E30D9"/>
    <w:rsid w:val="008E79EC"/>
    <w:rsid w:val="008F0075"/>
    <w:rsid w:val="008F1BDD"/>
    <w:rsid w:val="008F24AA"/>
    <w:rsid w:val="008F2B09"/>
    <w:rsid w:val="008F3793"/>
    <w:rsid w:val="008F6991"/>
    <w:rsid w:val="00901072"/>
    <w:rsid w:val="00902A35"/>
    <w:rsid w:val="00903BE1"/>
    <w:rsid w:val="00904B4E"/>
    <w:rsid w:val="00906983"/>
    <w:rsid w:val="009106AF"/>
    <w:rsid w:val="009122AD"/>
    <w:rsid w:val="0091411A"/>
    <w:rsid w:val="00916168"/>
    <w:rsid w:val="00920844"/>
    <w:rsid w:val="0092217E"/>
    <w:rsid w:val="009224CA"/>
    <w:rsid w:val="00925BE9"/>
    <w:rsid w:val="00925C47"/>
    <w:rsid w:val="0093270D"/>
    <w:rsid w:val="00932734"/>
    <w:rsid w:val="00933B81"/>
    <w:rsid w:val="00933E03"/>
    <w:rsid w:val="0093669A"/>
    <w:rsid w:val="00941577"/>
    <w:rsid w:val="0094458D"/>
    <w:rsid w:val="009457E8"/>
    <w:rsid w:val="00945AA4"/>
    <w:rsid w:val="00946586"/>
    <w:rsid w:val="009474FA"/>
    <w:rsid w:val="0095259E"/>
    <w:rsid w:val="0095450A"/>
    <w:rsid w:val="00961547"/>
    <w:rsid w:val="0096402C"/>
    <w:rsid w:val="009648B3"/>
    <w:rsid w:val="00967896"/>
    <w:rsid w:val="00972BE2"/>
    <w:rsid w:val="00974E40"/>
    <w:rsid w:val="0097535F"/>
    <w:rsid w:val="00980314"/>
    <w:rsid w:val="00980F0E"/>
    <w:rsid w:val="0098549D"/>
    <w:rsid w:val="009863AE"/>
    <w:rsid w:val="00986BEC"/>
    <w:rsid w:val="00987360"/>
    <w:rsid w:val="009906AC"/>
    <w:rsid w:val="00991B6A"/>
    <w:rsid w:val="0099202E"/>
    <w:rsid w:val="00992689"/>
    <w:rsid w:val="0099372C"/>
    <w:rsid w:val="00995EE6"/>
    <w:rsid w:val="00996359"/>
    <w:rsid w:val="009A082A"/>
    <w:rsid w:val="009A10E2"/>
    <w:rsid w:val="009A1172"/>
    <w:rsid w:val="009A1203"/>
    <w:rsid w:val="009A1B61"/>
    <w:rsid w:val="009A3C2B"/>
    <w:rsid w:val="009A516F"/>
    <w:rsid w:val="009A56C4"/>
    <w:rsid w:val="009B0677"/>
    <w:rsid w:val="009B0821"/>
    <w:rsid w:val="009B10B6"/>
    <w:rsid w:val="009B3C14"/>
    <w:rsid w:val="009B476C"/>
    <w:rsid w:val="009B78C1"/>
    <w:rsid w:val="009B7BA1"/>
    <w:rsid w:val="009C0B8A"/>
    <w:rsid w:val="009C23DA"/>
    <w:rsid w:val="009C2A0F"/>
    <w:rsid w:val="009C4A13"/>
    <w:rsid w:val="009C6425"/>
    <w:rsid w:val="009C7221"/>
    <w:rsid w:val="009D0C34"/>
    <w:rsid w:val="009D1998"/>
    <w:rsid w:val="009D1E29"/>
    <w:rsid w:val="009D3A34"/>
    <w:rsid w:val="009D4235"/>
    <w:rsid w:val="009D4BB5"/>
    <w:rsid w:val="009D5D1E"/>
    <w:rsid w:val="009D5F1F"/>
    <w:rsid w:val="009D7606"/>
    <w:rsid w:val="009E05EB"/>
    <w:rsid w:val="009E7D88"/>
    <w:rsid w:val="009F10AF"/>
    <w:rsid w:val="009F436D"/>
    <w:rsid w:val="009F4F57"/>
    <w:rsid w:val="009F5B44"/>
    <w:rsid w:val="009F6D82"/>
    <w:rsid w:val="009F6E4E"/>
    <w:rsid w:val="00A02756"/>
    <w:rsid w:val="00A04AE1"/>
    <w:rsid w:val="00A110D4"/>
    <w:rsid w:val="00A12A7F"/>
    <w:rsid w:val="00A16878"/>
    <w:rsid w:val="00A16FD3"/>
    <w:rsid w:val="00A175DC"/>
    <w:rsid w:val="00A17B57"/>
    <w:rsid w:val="00A17E55"/>
    <w:rsid w:val="00A2047E"/>
    <w:rsid w:val="00A20BAE"/>
    <w:rsid w:val="00A21BB0"/>
    <w:rsid w:val="00A21D22"/>
    <w:rsid w:val="00A22C1A"/>
    <w:rsid w:val="00A270C7"/>
    <w:rsid w:val="00A2794F"/>
    <w:rsid w:val="00A36D16"/>
    <w:rsid w:val="00A400C2"/>
    <w:rsid w:val="00A42771"/>
    <w:rsid w:val="00A44C67"/>
    <w:rsid w:val="00A450AA"/>
    <w:rsid w:val="00A45740"/>
    <w:rsid w:val="00A466B6"/>
    <w:rsid w:val="00A47CE2"/>
    <w:rsid w:val="00A505BA"/>
    <w:rsid w:val="00A52237"/>
    <w:rsid w:val="00A53087"/>
    <w:rsid w:val="00A54131"/>
    <w:rsid w:val="00A56F68"/>
    <w:rsid w:val="00A57FBE"/>
    <w:rsid w:val="00A57FEB"/>
    <w:rsid w:val="00A60008"/>
    <w:rsid w:val="00A60643"/>
    <w:rsid w:val="00A60BA2"/>
    <w:rsid w:val="00A60E04"/>
    <w:rsid w:val="00A633AB"/>
    <w:rsid w:val="00A65063"/>
    <w:rsid w:val="00A66358"/>
    <w:rsid w:val="00A71594"/>
    <w:rsid w:val="00A71DA6"/>
    <w:rsid w:val="00A73781"/>
    <w:rsid w:val="00A7467E"/>
    <w:rsid w:val="00A7693C"/>
    <w:rsid w:val="00A8070A"/>
    <w:rsid w:val="00A80898"/>
    <w:rsid w:val="00A81CC2"/>
    <w:rsid w:val="00A82047"/>
    <w:rsid w:val="00A828EA"/>
    <w:rsid w:val="00A82B85"/>
    <w:rsid w:val="00A8506A"/>
    <w:rsid w:val="00A86460"/>
    <w:rsid w:val="00A91907"/>
    <w:rsid w:val="00A9495A"/>
    <w:rsid w:val="00A955E1"/>
    <w:rsid w:val="00A973BF"/>
    <w:rsid w:val="00AA03D3"/>
    <w:rsid w:val="00AB0C5B"/>
    <w:rsid w:val="00AB11B2"/>
    <w:rsid w:val="00AB452E"/>
    <w:rsid w:val="00AB4DE8"/>
    <w:rsid w:val="00AB5C47"/>
    <w:rsid w:val="00AB5F06"/>
    <w:rsid w:val="00AB7F67"/>
    <w:rsid w:val="00AC17F3"/>
    <w:rsid w:val="00AC195B"/>
    <w:rsid w:val="00AC438A"/>
    <w:rsid w:val="00AC63E3"/>
    <w:rsid w:val="00AC7F4E"/>
    <w:rsid w:val="00AD329C"/>
    <w:rsid w:val="00AD5FA5"/>
    <w:rsid w:val="00AD5FAB"/>
    <w:rsid w:val="00AE0283"/>
    <w:rsid w:val="00AE096A"/>
    <w:rsid w:val="00AE0C49"/>
    <w:rsid w:val="00AE32AC"/>
    <w:rsid w:val="00AE4283"/>
    <w:rsid w:val="00AE5FBA"/>
    <w:rsid w:val="00AE76BC"/>
    <w:rsid w:val="00AF3722"/>
    <w:rsid w:val="00B00059"/>
    <w:rsid w:val="00B01EA9"/>
    <w:rsid w:val="00B06CAB"/>
    <w:rsid w:val="00B1051A"/>
    <w:rsid w:val="00B13617"/>
    <w:rsid w:val="00B14C8F"/>
    <w:rsid w:val="00B14FE4"/>
    <w:rsid w:val="00B16589"/>
    <w:rsid w:val="00B22CA6"/>
    <w:rsid w:val="00B22E7A"/>
    <w:rsid w:val="00B276E6"/>
    <w:rsid w:val="00B27837"/>
    <w:rsid w:val="00B32AF1"/>
    <w:rsid w:val="00B3387D"/>
    <w:rsid w:val="00B33FAF"/>
    <w:rsid w:val="00B364B4"/>
    <w:rsid w:val="00B36D8A"/>
    <w:rsid w:val="00B37085"/>
    <w:rsid w:val="00B409BD"/>
    <w:rsid w:val="00B443F4"/>
    <w:rsid w:val="00B44E32"/>
    <w:rsid w:val="00B45194"/>
    <w:rsid w:val="00B45F61"/>
    <w:rsid w:val="00B46AEF"/>
    <w:rsid w:val="00B46E9E"/>
    <w:rsid w:val="00B47D5E"/>
    <w:rsid w:val="00B47DD0"/>
    <w:rsid w:val="00B5090E"/>
    <w:rsid w:val="00B51B65"/>
    <w:rsid w:val="00B53C1B"/>
    <w:rsid w:val="00B54D48"/>
    <w:rsid w:val="00B5736A"/>
    <w:rsid w:val="00B57686"/>
    <w:rsid w:val="00B57987"/>
    <w:rsid w:val="00B606BB"/>
    <w:rsid w:val="00B60FC5"/>
    <w:rsid w:val="00B63ABE"/>
    <w:rsid w:val="00B64142"/>
    <w:rsid w:val="00B65B20"/>
    <w:rsid w:val="00B702F0"/>
    <w:rsid w:val="00B71846"/>
    <w:rsid w:val="00B71ADF"/>
    <w:rsid w:val="00B72392"/>
    <w:rsid w:val="00B72703"/>
    <w:rsid w:val="00B72EF2"/>
    <w:rsid w:val="00B7407C"/>
    <w:rsid w:val="00B747BD"/>
    <w:rsid w:val="00B80266"/>
    <w:rsid w:val="00B80C7E"/>
    <w:rsid w:val="00B833FF"/>
    <w:rsid w:val="00B86082"/>
    <w:rsid w:val="00B8691A"/>
    <w:rsid w:val="00B90AC0"/>
    <w:rsid w:val="00B90DC9"/>
    <w:rsid w:val="00B94937"/>
    <w:rsid w:val="00B960AB"/>
    <w:rsid w:val="00B96A60"/>
    <w:rsid w:val="00B97D9C"/>
    <w:rsid w:val="00BA144C"/>
    <w:rsid w:val="00BA154D"/>
    <w:rsid w:val="00BA1715"/>
    <w:rsid w:val="00BA36EA"/>
    <w:rsid w:val="00BA5856"/>
    <w:rsid w:val="00BA609E"/>
    <w:rsid w:val="00BA723E"/>
    <w:rsid w:val="00BA7DB9"/>
    <w:rsid w:val="00BB30D4"/>
    <w:rsid w:val="00BB679E"/>
    <w:rsid w:val="00BB7D5B"/>
    <w:rsid w:val="00BD2966"/>
    <w:rsid w:val="00BD2C53"/>
    <w:rsid w:val="00BD307A"/>
    <w:rsid w:val="00BD54F1"/>
    <w:rsid w:val="00BD5D1C"/>
    <w:rsid w:val="00BD5D46"/>
    <w:rsid w:val="00BE284B"/>
    <w:rsid w:val="00BE2EAA"/>
    <w:rsid w:val="00BE648E"/>
    <w:rsid w:val="00BE7F59"/>
    <w:rsid w:val="00BF303D"/>
    <w:rsid w:val="00BF5631"/>
    <w:rsid w:val="00BF56D4"/>
    <w:rsid w:val="00BF689D"/>
    <w:rsid w:val="00BF6FDA"/>
    <w:rsid w:val="00BF71F6"/>
    <w:rsid w:val="00C018BE"/>
    <w:rsid w:val="00C01D3F"/>
    <w:rsid w:val="00C0221B"/>
    <w:rsid w:val="00C0465A"/>
    <w:rsid w:val="00C14544"/>
    <w:rsid w:val="00C15500"/>
    <w:rsid w:val="00C17AAE"/>
    <w:rsid w:val="00C20114"/>
    <w:rsid w:val="00C21E64"/>
    <w:rsid w:val="00C2383B"/>
    <w:rsid w:val="00C2417E"/>
    <w:rsid w:val="00C24429"/>
    <w:rsid w:val="00C33D7E"/>
    <w:rsid w:val="00C35AAA"/>
    <w:rsid w:val="00C36049"/>
    <w:rsid w:val="00C37763"/>
    <w:rsid w:val="00C37CF2"/>
    <w:rsid w:val="00C42EA7"/>
    <w:rsid w:val="00C46FB0"/>
    <w:rsid w:val="00C5092F"/>
    <w:rsid w:val="00C51B3B"/>
    <w:rsid w:val="00C51D96"/>
    <w:rsid w:val="00C5255A"/>
    <w:rsid w:val="00C52B96"/>
    <w:rsid w:val="00C5446D"/>
    <w:rsid w:val="00C55801"/>
    <w:rsid w:val="00C5798C"/>
    <w:rsid w:val="00C61A0E"/>
    <w:rsid w:val="00C61C85"/>
    <w:rsid w:val="00C62CD6"/>
    <w:rsid w:val="00C63084"/>
    <w:rsid w:val="00C63B22"/>
    <w:rsid w:val="00C649D0"/>
    <w:rsid w:val="00C6629E"/>
    <w:rsid w:val="00C70743"/>
    <w:rsid w:val="00C72362"/>
    <w:rsid w:val="00C7285D"/>
    <w:rsid w:val="00C76028"/>
    <w:rsid w:val="00C775CC"/>
    <w:rsid w:val="00C77BD1"/>
    <w:rsid w:val="00C82977"/>
    <w:rsid w:val="00C82CF2"/>
    <w:rsid w:val="00C8470C"/>
    <w:rsid w:val="00C85B21"/>
    <w:rsid w:val="00C873F9"/>
    <w:rsid w:val="00C908AA"/>
    <w:rsid w:val="00C944C7"/>
    <w:rsid w:val="00C97D98"/>
    <w:rsid w:val="00CB07B4"/>
    <w:rsid w:val="00CB0EA1"/>
    <w:rsid w:val="00CB11E4"/>
    <w:rsid w:val="00CB1D7C"/>
    <w:rsid w:val="00CB2ACA"/>
    <w:rsid w:val="00CB3930"/>
    <w:rsid w:val="00CB5B34"/>
    <w:rsid w:val="00CB6CCE"/>
    <w:rsid w:val="00CB6DF2"/>
    <w:rsid w:val="00CC0313"/>
    <w:rsid w:val="00CC13B1"/>
    <w:rsid w:val="00CC24B6"/>
    <w:rsid w:val="00CC2778"/>
    <w:rsid w:val="00CC4916"/>
    <w:rsid w:val="00CC7069"/>
    <w:rsid w:val="00CD089A"/>
    <w:rsid w:val="00CD135B"/>
    <w:rsid w:val="00CD1A1B"/>
    <w:rsid w:val="00CD3821"/>
    <w:rsid w:val="00CD3E1B"/>
    <w:rsid w:val="00CD62D8"/>
    <w:rsid w:val="00CD6D82"/>
    <w:rsid w:val="00CE0439"/>
    <w:rsid w:val="00CE4686"/>
    <w:rsid w:val="00CE46BE"/>
    <w:rsid w:val="00CE4F45"/>
    <w:rsid w:val="00CE55F0"/>
    <w:rsid w:val="00CE6DA9"/>
    <w:rsid w:val="00CE765B"/>
    <w:rsid w:val="00CE7D7C"/>
    <w:rsid w:val="00CE7EE0"/>
    <w:rsid w:val="00CF242E"/>
    <w:rsid w:val="00CF2616"/>
    <w:rsid w:val="00CF2F9E"/>
    <w:rsid w:val="00CF32B9"/>
    <w:rsid w:val="00CF33EC"/>
    <w:rsid w:val="00CF5F64"/>
    <w:rsid w:val="00D00043"/>
    <w:rsid w:val="00D001C3"/>
    <w:rsid w:val="00D01864"/>
    <w:rsid w:val="00D03907"/>
    <w:rsid w:val="00D05857"/>
    <w:rsid w:val="00D0589B"/>
    <w:rsid w:val="00D116A6"/>
    <w:rsid w:val="00D1534C"/>
    <w:rsid w:val="00D15C57"/>
    <w:rsid w:val="00D16618"/>
    <w:rsid w:val="00D1799E"/>
    <w:rsid w:val="00D201EA"/>
    <w:rsid w:val="00D20C6B"/>
    <w:rsid w:val="00D21B9B"/>
    <w:rsid w:val="00D23362"/>
    <w:rsid w:val="00D23863"/>
    <w:rsid w:val="00D23C39"/>
    <w:rsid w:val="00D23D14"/>
    <w:rsid w:val="00D2649E"/>
    <w:rsid w:val="00D317FD"/>
    <w:rsid w:val="00D33020"/>
    <w:rsid w:val="00D34AC4"/>
    <w:rsid w:val="00D34F74"/>
    <w:rsid w:val="00D36BA2"/>
    <w:rsid w:val="00D370A6"/>
    <w:rsid w:val="00D373E7"/>
    <w:rsid w:val="00D37F6E"/>
    <w:rsid w:val="00D402E3"/>
    <w:rsid w:val="00D43858"/>
    <w:rsid w:val="00D43ACC"/>
    <w:rsid w:val="00D44006"/>
    <w:rsid w:val="00D452CA"/>
    <w:rsid w:val="00D47728"/>
    <w:rsid w:val="00D477D5"/>
    <w:rsid w:val="00D51DCB"/>
    <w:rsid w:val="00D539D1"/>
    <w:rsid w:val="00D5610F"/>
    <w:rsid w:val="00D56D17"/>
    <w:rsid w:val="00D56F0B"/>
    <w:rsid w:val="00D6214D"/>
    <w:rsid w:val="00D63ED2"/>
    <w:rsid w:val="00D6438A"/>
    <w:rsid w:val="00D65448"/>
    <w:rsid w:val="00D72E9E"/>
    <w:rsid w:val="00D734EC"/>
    <w:rsid w:val="00D74098"/>
    <w:rsid w:val="00D7495B"/>
    <w:rsid w:val="00D753D6"/>
    <w:rsid w:val="00D775AF"/>
    <w:rsid w:val="00D77CF1"/>
    <w:rsid w:val="00D810BB"/>
    <w:rsid w:val="00D826AE"/>
    <w:rsid w:val="00D82781"/>
    <w:rsid w:val="00D845CA"/>
    <w:rsid w:val="00D86E59"/>
    <w:rsid w:val="00D9179B"/>
    <w:rsid w:val="00D91DE9"/>
    <w:rsid w:val="00D945FE"/>
    <w:rsid w:val="00D97DF9"/>
    <w:rsid w:val="00DA0FF1"/>
    <w:rsid w:val="00DA2EB1"/>
    <w:rsid w:val="00DA3322"/>
    <w:rsid w:val="00DA3B4D"/>
    <w:rsid w:val="00DB0657"/>
    <w:rsid w:val="00DB267F"/>
    <w:rsid w:val="00DB3A16"/>
    <w:rsid w:val="00DB7659"/>
    <w:rsid w:val="00DC061C"/>
    <w:rsid w:val="00DC4D05"/>
    <w:rsid w:val="00DC6253"/>
    <w:rsid w:val="00DC6C44"/>
    <w:rsid w:val="00DC6D11"/>
    <w:rsid w:val="00DC6D6D"/>
    <w:rsid w:val="00DC76D9"/>
    <w:rsid w:val="00DD0425"/>
    <w:rsid w:val="00DD079D"/>
    <w:rsid w:val="00DD1B18"/>
    <w:rsid w:val="00DD3880"/>
    <w:rsid w:val="00DD4278"/>
    <w:rsid w:val="00DD473A"/>
    <w:rsid w:val="00DD4D2C"/>
    <w:rsid w:val="00DD4FE0"/>
    <w:rsid w:val="00DD7CE4"/>
    <w:rsid w:val="00DE3284"/>
    <w:rsid w:val="00DE5DD9"/>
    <w:rsid w:val="00DE6207"/>
    <w:rsid w:val="00DE76D7"/>
    <w:rsid w:val="00DF01E5"/>
    <w:rsid w:val="00DF5D1E"/>
    <w:rsid w:val="00DF60C4"/>
    <w:rsid w:val="00DF7ABB"/>
    <w:rsid w:val="00E01B80"/>
    <w:rsid w:val="00E02152"/>
    <w:rsid w:val="00E023AF"/>
    <w:rsid w:val="00E03CE7"/>
    <w:rsid w:val="00E04E82"/>
    <w:rsid w:val="00E052EB"/>
    <w:rsid w:val="00E05E0B"/>
    <w:rsid w:val="00E06C2A"/>
    <w:rsid w:val="00E106F6"/>
    <w:rsid w:val="00E11304"/>
    <w:rsid w:val="00E12B45"/>
    <w:rsid w:val="00E13751"/>
    <w:rsid w:val="00E13D9B"/>
    <w:rsid w:val="00E14E7B"/>
    <w:rsid w:val="00E17027"/>
    <w:rsid w:val="00E17655"/>
    <w:rsid w:val="00E176A1"/>
    <w:rsid w:val="00E24A40"/>
    <w:rsid w:val="00E25275"/>
    <w:rsid w:val="00E2581B"/>
    <w:rsid w:val="00E25978"/>
    <w:rsid w:val="00E26A40"/>
    <w:rsid w:val="00E26EC0"/>
    <w:rsid w:val="00E27F57"/>
    <w:rsid w:val="00E33019"/>
    <w:rsid w:val="00E33226"/>
    <w:rsid w:val="00E34B95"/>
    <w:rsid w:val="00E36C10"/>
    <w:rsid w:val="00E36DBC"/>
    <w:rsid w:val="00E41B64"/>
    <w:rsid w:val="00E421B7"/>
    <w:rsid w:val="00E440FC"/>
    <w:rsid w:val="00E46E5C"/>
    <w:rsid w:val="00E47216"/>
    <w:rsid w:val="00E53AD6"/>
    <w:rsid w:val="00E54632"/>
    <w:rsid w:val="00E55A75"/>
    <w:rsid w:val="00E561E1"/>
    <w:rsid w:val="00E57ACB"/>
    <w:rsid w:val="00E60F09"/>
    <w:rsid w:val="00E63C6C"/>
    <w:rsid w:val="00E6762D"/>
    <w:rsid w:val="00E67699"/>
    <w:rsid w:val="00E704A2"/>
    <w:rsid w:val="00E72465"/>
    <w:rsid w:val="00E76ABF"/>
    <w:rsid w:val="00E84011"/>
    <w:rsid w:val="00E86AC8"/>
    <w:rsid w:val="00E871DB"/>
    <w:rsid w:val="00E87BD8"/>
    <w:rsid w:val="00E91E23"/>
    <w:rsid w:val="00E93B5A"/>
    <w:rsid w:val="00E94E64"/>
    <w:rsid w:val="00E960C6"/>
    <w:rsid w:val="00EA528C"/>
    <w:rsid w:val="00EA6D6B"/>
    <w:rsid w:val="00EA7BDD"/>
    <w:rsid w:val="00EB0883"/>
    <w:rsid w:val="00EB1547"/>
    <w:rsid w:val="00EB4636"/>
    <w:rsid w:val="00EB4821"/>
    <w:rsid w:val="00EB74FC"/>
    <w:rsid w:val="00EC004A"/>
    <w:rsid w:val="00EC0BF3"/>
    <w:rsid w:val="00EC2160"/>
    <w:rsid w:val="00EC432B"/>
    <w:rsid w:val="00EC5200"/>
    <w:rsid w:val="00EC63F1"/>
    <w:rsid w:val="00ED30B0"/>
    <w:rsid w:val="00ED37DA"/>
    <w:rsid w:val="00ED7927"/>
    <w:rsid w:val="00EE1061"/>
    <w:rsid w:val="00EE2240"/>
    <w:rsid w:val="00EE2F75"/>
    <w:rsid w:val="00EE4235"/>
    <w:rsid w:val="00EF5089"/>
    <w:rsid w:val="00F0151E"/>
    <w:rsid w:val="00F03011"/>
    <w:rsid w:val="00F03FF8"/>
    <w:rsid w:val="00F04814"/>
    <w:rsid w:val="00F04866"/>
    <w:rsid w:val="00F06822"/>
    <w:rsid w:val="00F14128"/>
    <w:rsid w:val="00F15A55"/>
    <w:rsid w:val="00F16C1A"/>
    <w:rsid w:val="00F22155"/>
    <w:rsid w:val="00F231B7"/>
    <w:rsid w:val="00F3071E"/>
    <w:rsid w:val="00F3165D"/>
    <w:rsid w:val="00F3209C"/>
    <w:rsid w:val="00F32595"/>
    <w:rsid w:val="00F35DCF"/>
    <w:rsid w:val="00F40A14"/>
    <w:rsid w:val="00F410D9"/>
    <w:rsid w:val="00F433B8"/>
    <w:rsid w:val="00F44704"/>
    <w:rsid w:val="00F449ED"/>
    <w:rsid w:val="00F456F4"/>
    <w:rsid w:val="00F46F83"/>
    <w:rsid w:val="00F47818"/>
    <w:rsid w:val="00F50120"/>
    <w:rsid w:val="00F51644"/>
    <w:rsid w:val="00F53D07"/>
    <w:rsid w:val="00F56B82"/>
    <w:rsid w:val="00F65513"/>
    <w:rsid w:val="00F67D94"/>
    <w:rsid w:val="00F70E1A"/>
    <w:rsid w:val="00F729AB"/>
    <w:rsid w:val="00F737D5"/>
    <w:rsid w:val="00F748A3"/>
    <w:rsid w:val="00F74901"/>
    <w:rsid w:val="00F7576B"/>
    <w:rsid w:val="00F77E7F"/>
    <w:rsid w:val="00F80596"/>
    <w:rsid w:val="00F80F97"/>
    <w:rsid w:val="00F82402"/>
    <w:rsid w:val="00F84CD2"/>
    <w:rsid w:val="00F90857"/>
    <w:rsid w:val="00F91F5D"/>
    <w:rsid w:val="00F92AC0"/>
    <w:rsid w:val="00F956E7"/>
    <w:rsid w:val="00F95E20"/>
    <w:rsid w:val="00F96071"/>
    <w:rsid w:val="00F962D0"/>
    <w:rsid w:val="00FA022D"/>
    <w:rsid w:val="00FA3596"/>
    <w:rsid w:val="00FA3D52"/>
    <w:rsid w:val="00FA4182"/>
    <w:rsid w:val="00FA643A"/>
    <w:rsid w:val="00FC097B"/>
    <w:rsid w:val="00FC1C71"/>
    <w:rsid w:val="00FC2839"/>
    <w:rsid w:val="00FC2A33"/>
    <w:rsid w:val="00FC31E5"/>
    <w:rsid w:val="00FC3E96"/>
    <w:rsid w:val="00FC4F74"/>
    <w:rsid w:val="00FC5F6D"/>
    <w:rsid w:val="00FC6E30"/>
    <w:rsid w:val="00FC729B"/>
    <w:rsid w:val="00FD191D"/>
    <w:rsid w:val="00FD20B1"/>
    <w:rsid w:val="00FD2C56"/>
    <w:rsid w:val="00FD684B"/>
    <w:rsid w:val="00FE041B"/>
    <w:rsid w:val="00FE1A2D"/>
    <w:rsid w:val="00FE1B8D"/>
    <w:rsid w:val="00FE1D69"/>
    <w:rsid w:val="00FE2FE2"/>
    <w:rsid w:val="00FE5633"/>
    <w:rsid w:val="00FE788D"/>
    <w:rsid w:val="00FF1068"/>
    <w:rsid w:val="00FF3824"/>
    <w:rsid w:val="00FF462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4B284"/>
  <w15:chartTrackingRefBased/>
  <w15:docId w15:val="{4679EFAD-F88B-407C-84A7-9937C798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18E"/>
    <w:rPr>
      <w:rFonts w:ascii="Times New Roman" w:eastAsia="Times New Roman" w:hAnsi="Times New Roman"/>
      <w:lang w:val="es-ES" w:eastAsia="es-ES"/>
    </w:rPr>
  </w:style>
  <w:style w:type="paragraph" w:styleId="Ttulo1">
    <w:name w:val="heading 1"/>
    <w:basedOn w:val="Normal"/>
    <w:next w:val="Normal"/>
    <w:link w:val="Ttulo1Car"/>
    <w:uiPriority w:val="99"/>
    <w:qFormat/>
    <w:rsid w:val="004D0B3B"/>
    <w:pPr>
      <w:keepNext/>
      <w:jc w:val="both"/>
      <w:outlineLvl w:val="0"/>
    </w:pPr>
    <w:rPr>
      <w:sz w:val="24"/>
    </w:rPr>
  </w:style>
  <w:style w:type="paragraph" w:styleId="Ttulo2">
    <w:name w:val="heading 2"/>
    <w:aliases w:val="CAPÍTULO,Car10"/>
    <w:basedOn w:val="Normal"/>
    <w:next w:val="Normal"/>
    <w:link w:val="Ttulo2Car"/>
    <w:qFormat/>
    <w:rsid w:val="004D0B3B"/>
    <w:pPr>
      <w:keepNext/>
      <w:jc w:val="both"/>
      <w:outlineLvl w:val="1"/>
    </w:pPr>
    <w:rPr>
      <w:b/>
      <w:sz w:val="28"/>
    </w:rPr>
  </w:style>
  <w:style w:type="paragraph" w:styleId="Ttulo3">
    <w:name w:val="heading 3"/>
    <w:basedOn w:val="Normal"/>
    <w:next w:val="Normal"/>
    <w:link w:val="Ttulo3Car"/>
    <w:uiPriority w:val="99"/>
    <w:qFormat/>
    <w:rsid w:val="004D0B3B"/>
    <w:pPr>
      <w:keepNext/>
      <w:outlineLvl w:val="2"/>
    </w:pPr>
    <w:rPr>
      <w:b/>
      <w:bCs/>
      <w:sz w:val="24"/>
    </w:rPr>
  </w:style>
  <w:style w:type="paragraph" w:styleId="Ttulo4">
    <w:name w:val="heading 4"/>
    <w:basedOn w:val="Normal"/>
    <w:next w:val="Normal"/>
    <w:link w:val="Ttulo4Car"/>
    <w:uiPriority w:val="99"/>
    <w:qFormat/>
    <w:rsid w:val="004D0B3B"/>
    <w:pPr>
      <w:keepNext/>
      <w:jc w:val="center"/>
      <w:outlineLvl w:val="3"/>
    </w:pPr>
    <w:rPr>
      <w:rFonts w:ascii="Coronet" w:hAnsi="Coronet"/>
      <w:sz w:val="42"/>
      <w:lang w:val="es-CR"/>
    </w:rPr>
  </w:style>
  <w:style w:type="paragraph" w:styleId="Ttulo5">
    <w:name w:val="heading 5"/>
    <w:basedOn w:val="Normal"/>
    <w:next w:val="Normal"/>
    <w:link w:val="Ttulo5Car"/>
    <w:uiPriority w:val="99"/>
    <w:qFormat/>
    <w:rsid w:val="004D0B3B"/>
    <w:pPr>
      <w:keepNext/>
      <w:widowControl w:val="0"/>
      <w:ind w:firstLine="426"/>
      <w:jc w:val="both"/>
      <w:outlineLvl w:val="4"/>
    </w:pPr>
    <w:rPr>
      <w:b/>
      <w:bCs/>
      <w:i/>
      <w:iCs/>
      <w:lang w:val="es-CR"/>
    </w:rPr>
  </w:style>
  <w:style w:type="paragraph" w:styleId="Ttulo7">
    <w:name w:val="heading 7"/>
    <w:basedOn w:val="Normal"/>
    <w:next w:val="Normal"/>
    <w:link w:val="Ttulo7Car"/>
    <w:uiPriority w:val="99"/>
    <w:qFormat/>
    <w:rsid w:val="004D0B3B"/>
    <w:pPr>
      <w:keepNext/>
      <w:tabs>
        <w:tab w:val="num" w:pos="1296"/>
      </w:tabs>
      <w:ind w:left="1296" w:hanging="1296"/>
      <w:outlineLvl w:val="6"/>
    </w:pPr>
    <w:rPr>
      <w:sz w:val="28"/>
    </w:rPr>
  </w:style>
  <w:style w:type="paragraph" w:styleId="Ttulo8">
    <w:name w:val="heading 8"/>
    <w:basedOn w:val="Normal"/>
    <w:next w:val="Normal"/>
    <w:link w:val="Ttulo8Car"/>
    <w:uiPriority w:val="99"/>
    <w:qFormat/>
    <w:rsid w:val="004D0B3B"/>
    <w:pPr>
      <w:keepNext/>
      <w:tabs>
        <w:tab w:val="num" w:pos="1440"/>
      </w:tabs>
      <w:ind w:left="1440" w:hanging="1440"/>
      <w:outlineLvl w:val="7"/>
    </w:pPr>
    <w:rPr>
      <w:rFonts w:ascii="Arial" w:hAnsi="Arial" w:cs="Arial"/>
      <w:b/>
      <w:bCs/>
      <w:color w:val="99CC00"/>
    </w:rPr>
  </w:style>
  <w:style w:type="paragraph" w:styleId="Ttulo9">
    <w:name w:val="heading 9"/>
    <w:basedOn w:val="Normal"/>
    <w:next w:val="Normal"/>
    <w:link w:val="Ttulo9Car"/>
    <w:uiPriority w:val="99"/>
    <w:qFormat/>
    <w:rsid w:val="004D0B3B"/>
    <w:pPr>
      <w:keepNext/>
      <w:tabs>
        <w:tab w:val="num" w:pos="1584"/>
      </w:tabs>
      <w:ind w:left="1584" w:hanging="1584"/>
      <w:jc w:val="both"/>
      <w:outlineLvl w:val="8"/>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0A93"/>
    <w:pPr>
      <w:tabs>
        <w:tab w:val="center" w:pos="4419"/>
        <w:tab w:val="right" w:pos="8838"/>
      </w:tabs>
    </w:pPr>
  </w:style>
  <w:style w:type="character" w:customStyle="1" w:styleId="EncabezadoCar">
    <w:name w:val="Encabezado Car"/>
    <w:link w:val="Encabezado"/>
    <w:uiPriority w:val="99"/>
    <w:rsid w:val="00290A93"/>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290A93"/>
    <w:pPr>
      <w:tabs>
        <w:tab w:val="center" w:pos="4419"/>
        <w:tab w:val="right" w:pos="8838"/>
      </w:tabs>
    </w:pPr>
  </w:style>
  <w:style w:type="character" w:customStyle="1" w:styleId="PiedepginaCar">
    <w:name w:val="Pie de página Car"/>
    <w:link w:val="Piedepgina"/>
    <w:uiPriority w:val="99"/>
    <w:rsid w:val="00290A93"/>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AC438A"/>
    <w:pPr>
      <w:spacing w:before="100" w:beforeAutospacing="1" w:after="100" w:afterAutospacing="1"/>
    </w:pPr>
    <w:rPr>
      <w:rFonts w:ascii="Arial" w:hAnsi="Arial" w:cs="Arial"/>
      <w:sz w:val="18"/>
      <w:szCs w:val="18"/>
      <w:lang w:val="es-CR" w:eastAsia="es-CR"/>
    </w:rPr>
  </w:style>
  <w:style w:type="character" w:styleId="Textoennegrita">
    <w:name w:val="Strong"/>
    <w:uiPriority w:val="99"/>
    <w:qFormat/>
    <w:rsid w:val="00AC438A"/>
    <w:rPr>
      <w:b/>
      <w:bCs/>
    </w:rPr>
  </w:style>
  <w:style w:type="paragraph" w:styleId="Textodeglobo">
    <w:name w:val="Balloon Text"/>
    <w:basedOn w:val="Normal"/>
    <w:link w:val="TextodegloboCar"/>
    <w:uiPriority w:val="99"/>
    <w:semiHidden/>
    <w:unhideWhenUsed/>
    <w:rsid w:val="00BD5D1C"/>
    <w:rPr>
      <w:rFonts w:ascii="Tahoma" w:hAnsi="Tahoma" w:cs="Tahoma"/>
      <w:sz w:val="16"/>
      <w:szCs w:val="16"/>
    </w:rPr>
  </w:style>
  <w:style w:type="character" w:customStyle="1" w:styleId="TextodegloboCar">
    <w:name w:val="Texto de globo Car"/>
    <w:link w:val="Textodeglobo"/>
    <w:uiPriority w:val="99"/>
    <w:semiHidden/>
    <w:rsid w:val="00BD5D1C"/>
    <w:rPr>
      <w:rFonts w:ascii="Tahoma" w:eastAsia="Times New Roman" w:hAnsi="Tahoma" w:cs="Tahoma"/>
      <w:sz w:val="16"/>
      <w:szCs w:val="16"/>
      <w:lang w:val="es-ES" w:eastAsia="es-ES"/>
    </w:rPr>
  </w:style>
  <w:style w:type="character" w:styleId="Hipervnculo">
    <w:name w:val="Hyperlink"/>
    <w:uiPriority w:val="99"/>
    <w:qFormat/>
    <w:rsid w:val="00EB74FC"/>
    <w:rPr>
      <w:color w:val="0000FF"/>
      <w:u w:val="single"/>
    </w:rPr>
  </w:style>
  <w:style w:type="paragraph" w:styleId="Prrafodelista">
    <w:name w:val="List Paragraph"/>
    <w:basedOn w:val="Normal"/>
    <w:link w:val="PrrafodelistaCar"/>
    <w:uiPriority w:val="34"/>
    <w:qFormat/>
    <w:rsid w:val="00DE76D7"/>
    <w:pPr>
      <w:ind w:left="708"/>
    </w:pPr>
    <w:rPr>
      <w:sz w:val="24"/>
      <w:szCs w:val="24"/>
    </w:rPr>
  </w:style>
  <w:style w:type="paragraph" w:styleId="Textoindependiente">
    <w:name w:val="Body Text"/>
    <w:basedOn w:val="Normal"/>
    <w:link w:val="TextoindependienteCar"/>
    <w:uiPriority w:val="99"/>
    <w:unhideWhenUsed/>
    <w:rsid w:val="005B511B"/>
    <w:pPr>
      <w:spacing w:after="120"/>
      <w:jc w:val="both"/>
    </w:pPr>
    <w:rPr>
      <w:rFonts w:eastAsia="Calibri"/>
      <w:sz w:val="24"/>
      <w:szCs w:val="24"/>
      <w:lang w:eastAsia="en-US"/>
    </w:rPr>
  </w:style>
  <w:style w:type="character" w:customStyle="1" w:styleId="TextoindependienteCar">
    <w:name w:val="Texto independiente Car"/>
    <w:link w:val="Textoindependiente"/>
    <w:uiPriority w:val="99"/>
    <w:rsid w:val="005B511B"/>
    <w:rPr>
      <w:rFonts w:ascii="Times New Roman" w:eastAsia="Calibri" w:hAnsi="Times New Roman" w:cs="Times New Roman"/>
      <w:sz w:val="24"/>
      <w:szCs w:val="24"/>
      <w:lang w:val="es-ES"/>
    </w:rPr>
  </w:style>
  <w:style w:type="table" w:customStyle="1" w:styleId="Listaclara1">
    <w:name w:val="Lista clara1"/>
    <w:basedOn w:val="Tablanormal"/>
    <w:uiPriority w:val="61"/>
    <w:rsid w:val="003253EA"/>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inespaciado">
    <w:name w:val="No Spacing"/>
    <w:link w:val="SinespaciadoCar"/>
    <w:uiPriority w:val="1"/>
    <w:qFormat/>
    <w:rsid w:val="00E871DB"/>
    <w:rPr>
      <w:sz w:val="22"/>
      <w:szCs w:val="22"/>
      <w:lang w:val="en-US" w:eastAsia="en-US"/>
    </w:rPr>
  </w:style>
  <w:style w:type="paragraph" w:styleId="Sangra2detindependiente">
    <w:name w:val="Body Text Indent 2"/>
    <w:basedOn w:val="Normal"/>
    <w:link w:val="Sangra2detindependienteCar"/>
    <w:uiPriority w:val="99"/>
    <w:unhideWhenUsed/>
    <w:rsid w:val="001E4BAA"/>
    <w:pPr>
      <w:spacing w:after="120" w:line="480" w:lineRule="auto"/>
      <w:ind w:left="283"/>
    </w:pPr>
  </w:style>
  <w:style w:type="character" w:customStyle="1" w:styleId="Sangra2detindependienteCar">
    <w:name w:val="Sangría 2 de t. independiente Car"/>
    <w:link w:val="Sangra2detindependiente"/>
    <w:uiPriority w:val="99"/>
    <w:rsid w:val="001E4BAA"/>
    <w:rPr>
      <w:rFonts w:ascii="Times New Roman" w:eastAsia="Times New Roman" w:hAnsi="Times New Roman"/>
      <w:lang w:val="es-ES" w:eastAsia="es-ES"/>
    </w:rPr>
  </w:style>
  <w:style w:type="paragraph" w:customStyle="1" w:styleId="Piepagina">
    <w:name w:val="Pie pagina"/>
    <w:basedOn w:val="Normal"/>
    <w:link w:val="PiepaginaChar"/>
    <w:uiPriority w:val="1"/>
    <w:qFormat/>
    <w:rsid w:val="002E22DE"/>
    <w:pPr>
      <w:jc w:val="both"/>
    </w:pPr>
    <w:rPr>
      <w:rFonts w:ascii="Franklin Gothic Book" w:hAnsi="Franklin Gothic Book"/>
      <w:color w:val="004990"/>
      <w:sz w:val="16"/>
      <w:szCs w:val="16"/>
      <w:lang w:eastAsia="en-US"/>
    </w:rPr>
  </w:style>
  <w:style w:type="character" w:customStyle="1" w:styleId="PiepaginaChar">
    <w:name w:val="Pie pagina Char"/>
    <w:link w:val="Piepagina"/>
    <w:uiPriority w:val="1"/>
    <w:rsid w:val="002E22DE"/>
    <w:rPr>
      <w:rFonts w:ascii="Franklin Gothic Book" w:eastAsia="Times New Roman" w:hAnsi="Franklin Gothic Book"/>
      <w:color w:val="004990"/>
      <w:sz w:val="16"/>
      <w:szCs w:val="16"/>
      <w:lang w:val="es-ES" w:eastAsia="en-US"/>
    </w:rPr>
  </w:style>
  <w:style w:type="character" w:customStyle="1" w:styleId="Ttulo1Car">
    <w:name w:val="Título 1 Car"/>
    <w:link w:val="Ttulo1"/>
    <w:uiPriority w:val="99"/>
    <w:rsid w:val="004D0B3B"/>
    <w:rPr>
      <w:rFonts w:ascii="Times New Roman" w:eastAsia="Times New Roman" w:hAnsi="Times New Roman"/>
      <w:sz w:val="24"/>
      <w:lang w:val="es-ES" w:eastAsia="es-ES"/>
    </w:rPr>
  </w:style>
  <w:style w:type="character" w:customStyle="1" w:styleId="Ttulo2Car">
    <w:name w:val="Título 2 Car"/>
    <w:aliases w:val="CAPÍTULO Car,Car10 Car"/>
    <w:link w:val="Ttulo2"/>
    <w:rsid w:val="004D0B3B"/>
    <w:rPr>
      <w:rFonts w:ascii="Times New Roman" w:eastAsia="Times New Roman" w:hAnsi="Times New Roman"/>
      <w:b/>
      <w:sz w:val="28"/>
      <w:lang w:val="es-ES" w:eastAsia="es-ES"/>
    </w:rPr>
  </w:style>
  <w:style w:type="character" w:customStyle="1" w:styleId="Ttulo3Car">
    <w:name w:val="Título 3 Car"/>
    <w:link w:val="Ttulo3"/>
    <w:uiPriority w:val="99"/>
    <w:rsid w:val="004D0B3B"/>
    <w:rPr>
      <w:rFonts w:ascii="Times New Roman" w:eastAsia="Times New Roman" w:hAnsi="Times New Roman"/>
      <w:b/>
      <w:bCs/>
      <w:sz w:val="24"/>
      <w:lang w:val="es-ES" w:eastAsia="es-ES"/>
    </w:rPr>
  </w:style>
  <w:style w:type="character" w:customStyle="1" w:styleId="Ttulo4Car">
    <w:name w:val="Título 4 Car"/>
    <w:link w:val="Ttulo4"/>
    <w:uiPriority w:val="99"/>
    <w:rsid w:val="004D0B3B"/>
    <w:rPr>
      <w:rFonts w:ascii="Coronet" w:eastAsia="Times New Roman" w:hAnsi="Coronet"/>
      <w:sz w:val="42"/>
      <w:lang w:eastAsia="es-ES"/>
    </w:rPr>
  </w:style>
  <w:style w:type="character" w:customStyle="1" w:styleId="Ttulo5Car">
    <w:name w:val="Título 5 Car"/>
    <w:link w:val="Ttulo5"/>
    <w:uiPriority w:val="99"/>
    <w:rsid w:val="004D0B3B"/>
    <w:rPr>
      <w:rFonts w:ascii="Times New Roman" w:eastAsia="Times New Roman" w:hAnsi="Times New Roman"/>
      <w:b/>
      <w:bCs/>
      <w:i/>
      <w:iCs/>
      <w:lang w:eastAsia="es-ES"/>
    </w:rPr>
  </w:style>
  <w:style w:type="character" w:customStyle="1" w:styleId="Ttulo7Car">
    <w:name w:val="Título 7 Car"/>
    <w:link w:val="Ttulo7"/>
    <w:uiPriority w:val="99"/>
    <w:rsid w:val="004D0B3B"/>
    <w:rPr>
      <w:rFonts w:ascii="Times New Roman" w:eastAsia="Times New Roman" w:hAnsi="Times New Roman"/>
      <w:sz w:val="28"/>
      <w:lang w:val="es-ES" w:eastAsia="es-ES"/>
    </w:rPr>
  </w:style>
  <w:style w:type="character" w:customStyle="1" w:styleId="Ttulo8Car">
    <w:name w:val="Título 8 Car"/>
    <w:link w:val="Ttulo8"/>
    <w:uiPriority w:val="99"/>
    <w:rsid w:val="004D0B3B"/>
    <w:rPr>
      <w:rFonts w:ascii="Arial" w:eastAsia="Times New Roman" w:hAnsi="Arial" w:cs="Arial"/>
      <w:b/>
      <w:bCs/>
      <w:color w:val="99CC00"/>
      <w:lang w:val="es-ES" w:eastAsia="es-ES"/>
    </w:rPr>
  </w:style>
  <w:style w:type="character" w:customStyle="1" w:styleId="Ttulo9Car">
    <w:name w:val="Título 9 Car"/>
    <w:link w:val="Ttulo9"/>
    <w:uiPriority w:val="99"/>
    <w:rsid w:val="004D0B3B"/>
    <w:rPr>
      <w:rFonts w:ascii="Arial" w:eastAsia="Times New Roman" w:hAnsi="Arial"/>
      <w:b/>
      <w:bCs/>
      <w:lang w:val="es-ES" w:eastAsia="es-ES"/>
    </w:rPr>
  </w:style>
  <w:style w:type="paragraph" w:styleId="Sangradetextonormal">
    <w:name w:val="Body Text Indent"/>
    <w:aliases w:val="Sangría de t. independiente"/>
    <w:basedOn w:val="Normal"/>
    <w:link w:val="SangradetextonormalCar"/>
    <w:uiPriority w:val="99"/>
    <w:rsid w:val="004D0B3B"/>
    <w:pPr>
      <w:spacing w:line="360" w:lineRule="auto"/>
      <w:ind w:left="708" w:hanging="707"/>
      <w:jc w:val="both"/>
    </w:pPr>
    <w:rPr>
      <w:sz w:val="24"/>
    </w:rPr>
  </w:style>
  <w:style w:type="character" w:customStyle="1" w:styleId="SangradetextonormalCar">
    <w:name w:val="Sangría de texto normal Car"/>
    <w:aliases w:val="Sangría de t. independiente Car"/>
    <w:link w:val="Sangradetextonormal"/>
    <w:uiPriority w:val="99"/>
    <w:rsid w:val="004D0B3B"/>
    <w:rPr>
      <w:rFonts w:ascii="Times New Roman" w:eastAsia="Times New Roman" w:hAnsi="Times New Roman"/>
      <w:sz w:val="24"/>
      <w:lang w:val="es-ES" w:eastAsia="es-ES"/>
    </w:rPr>
  </w:style>
  <w:style w:type="character" w:styleId="Nmerodepgina">
    <w:name w:val="page number"/>
    <w:rsid w:val="004D0B3B"/>
  </w:style>
  <w:style w:type="paragraph" w:styleId="Textoindependiente2">
    <w:name w:val="Body Text 2"/>
    <w:basedOn w:val="Normal"/>
    <w:link w:val="Textoindependiente2Car"/>
    <w:uiPriority w:val="99"/>
    <w:rsid w:val="004D0B3B"/>
    <w:pPr>
      <w:spacing w:after="120" w:line="480" w:lineRule="auto"/>
    </w:pPr>
  </w:style>
  <w:style w:type="character" w:customStyle="1" w:styleId="Textoindependiente2Car">
    <w:name w:val="Texto independiente 2 Car"/>
    <w:link w:val="Textoindependiente2"/>
    <w:uiPriority w:val="99"/>
    <w:rsid w:val="004D0B3B"/>
    <w:rPr>
      <w:rFonts w:ascii="Times New Roman" w:eastAsia="Times New Roman" w:hAnsi="Times New Roman"/>
      <w:lang w:val="es-ES" w:eastAsia="es-ES"/>
    </w:rPr>
  </w:style>
  <w:style w:type="character" w:customStyle="1" w:styleId="SinespaciadoCar">
    <w:name w:val="Sin espaciado Car"/>
    <w:link w:val="Sinespaciado"/>
    <w:uiPriority w:val="1"/>
    <w:locked/>
    <w:rsid w:val="004D0B3B"/>
    <w:rPr>
      <w:sz w:val="22"/>
      <w:szCs w:val="22"/>
      <w:lang w:val="en-US" w:eastAsia="en-US"/>
    </w:rPr>
  </w:style>
  <w:style w:type="paragraph" w:styleId="Listaconnmeros">
    <w:name w:val="List Number"/>
    <w:basedOn w:val="Normal"/>
    <w:semiHidden/>
    <w:unhideWhenUsed/>
    <w:rsid w:val="004D0B3B"/>
    <w:pPr>
      <w:numPr>
        <w:numId w:val="1"/>
      </w:numPr>
      <w:contextualSpacing/>
    </w:pPr>
    <w:rPr>
      <w:lang w:val="en-US" w:eastAsia="en-US"/>
    </w:rPr>
  </w:style>
  <w:style w:type="character" w:customStyle="1" w:styleId="PrrafodelistaCar">
    <w:name w:val="Párrafo de lista Car"/>
    <w:link w:val="Prrafodelista"/>
    <w:uiPriority w:val="34"/>
    <w:locked/>
    <w:rsid w:val="004D0B3B"/>
    <w:rPr>
      <w:rFonts w:ascii="Times New Roman" w:eastAsia="Times New Roman" w:hAnsi="Times New Roman"/>
      <w:sz w:val="24"/>
      <w:szCs w:val="24"/>
      <w:lang w:val="es-ES" w:eastAsia="es-ES"/>
    </w:rPr>
  </w:style>
  <w:style w:type="paragraph" w:customStyle="1" w:styleId="p4">
    <w:name w:val="p4"/>
    <w:basedOn w:val="Normal"/>
    <w:rsid w:val="004D0B3B"/>
    <w:pPr>
      <w:tabs>
        <w:tab w:val="left" w:pos="720"/>
      </w:tabs>
      <w:overflowPunct w:val="0"/>
      <w:autoSpaceDE w:val="0"/>
      <w:autoSpaceDN w:val="0"/>
      <w:adjustRightInd w:val="0"/>
      <w:spacing w:line="280" w:lineRule="auto"/>
      <w:jc w:val="both"/>
      <w:textAlignment w:val="baseline"/>
    </w:pPr>
    <w:rPr>
      <w:rFonts w:ascii="Arial" w:hAnsi="Arial"/>
      <w:sz w:val="24"/>
      <w:lang w:val="es-ES_tradnl"/>
    </w:rPr>
  </w:style>
  <w:style w:type="character" w:styleId="Nmerodelnea">
    <w:name w:val="line number"/>
    <w:uiPriority w:val="99"/>
    <w:rsid w:val="004D0B3B"/>
  </w:style>
  <w:style w:type="character" w:customStyle="1" w:styleId="A2">
    <w:name w:val="A2"/>
    <w:uiPriority w:val="99"/>
    <w:rsid w:val="004D0B3B"/>
    <w:rPr>
      <w:b/>
      <w:bCs/>
      <w:color w:val="000000"/>
    </w:rPr>
  </w:style>
  <w:style w:type="paragraph" w:customStyle="1" w:styleId="CM14">
    <w:name w:val="CM14"/>
    <w:basedOn w:val="Normal"/>
    <w:next w:val="Normal"/>
    <w:uiPriority w:val="99"/>
    <w:rsid w:val="004D0B3B"/>
    <w:pPr>
      <w:widowControl w:val="0"/>
      <w:autoSpaceDE w:val="0"/>
      <w:autoSpaceDN w:val="0"/>
      <w:adjustRightInd w:val="0"/>
      <w:spacing w:after="145"/>
    </w:pPr>
    <w:rPr>
      <w:sz w:val="24"/>
      <w:szCs w:val="24"/>
      <w:lang w:val="es-CR" w:eastAsia="es-CR"/>
    </w:rPr>
  </w:style>
  <w:style w:type="paragraph" w:customStyle="1" w:styleId="CM10">
    <w:name w:val="CM10"/>
    <w:basedOn w:val="Normal"/>
    <w:next w:val="Normal"/>
    <w:uiPriority w:val="99"/>
    <w:rsid w:val="004D0B3B"/>
    <w:pPr>
      <w:widowControl w:val="0"/>
      <w:autoSpaceDE w:val="0"/>
      <w:autoSpaceDN w:val="0"/>
      <w:adjustRightInd w:val="0"/>
      <w:spacing w:line="231" w:lineRule="atLeast"/>
    </w:pPr>
    <w:rPr>
      <w:sz w:val="24"/>
      <w:szCs w:val="24"/>
      <w:lang w:val="es-CR" w:eastAsia="es-CR"/>
    </w:rPr>
  </w:style>
  <w:style w:type="character" w:customStyle="1" w:styleId="TextonotapieCar">
    <w:name w:val="Texto nota pie Car"/>
    <w:aliases w:val="Car1 Car"/>
    <w:link w:val="Textonotapie"/>
    <w:uiPriority w:val="99"/>
    <w:rsid w:val="004D0B3B"/>
    <w:rPr>
      <w:lang w:eastAsia="es-ES"/>
    </w:rPr>
  </w:style>
  <w:style w:type="paragraph" w:styleId="Textonotapie">
    <w:name w:val="footnote text"/>
    <w:aliases w:val="Car1"/>
    <w:basedOn w:val="Normal"/>
    <w:link w:val="TextonotapieCar"/>
    <w:uiPriority w:val="99"/>
    <w:rsid w:val="004D0B3B"/>
    <w:rPr>
      <w:rFonts w:ascii="Calibri" w:eastAsia="Calibri" w:hAnsi="Calibri"/>
      <w:lang w:val="es-CR"/>
    </w:rPr>
  </w:style>
  <w:style w:type="character" w:customStyle="1" w:styleId="TextonotapieCar1">
    <w:name w:val="Texto nota pie Car1"/>
    <w:rsid w:val="004D0B3B"/>
    <w:rPr>
      <w:rFonts w:ascii="Times New Roman" w:eastAsia="Times New Roman" w:hAnsi="Times New Roman"/>
      <w:lang w:val="es-ES" w:eastAsia="es-ES"/>
    </w:rPr>
  </w:style>
  <w:style w:type="character" w:styleId="Refdenotaalpie">
    <w:name w:val="footnote reference"/>
    <w:uiPriority w:val="99"/>
    <w:rsid w:val="004D0B3B"/>
    <w:rPr>
      <w:vertAlign w:val="superscript"/>
    </w:rPr>
  </w:style>
  <w:style w:type="table" w:customStyle="1" w:styleId="Tablaconcuadrcula1">
    <w:name w:val="Tabla con cuadrícula1"/>
    <w:basedOn w:val="Tablanormal"/>
    <w:next w:val="Tablaconcuadrcula"/>
    <w:uiPriority w:val="59"/>
    <w:rsid w:val="004D0B3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99"/>
    <w:rsid w:val="004D0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0B3B"/>
    <w:pPr>
      <w:autoSpaceDE w:val="0"/>
      <w:autoSpaceDN w:val="0"/>
      <w:adjustRightInd w:val="0"/>
    </w:pPr>
    <w:rPr>
      <w:rFonts w:ascii="Arial" w:eastAsia="Times New Roman" w:hAnsi="Arial" w:cs="Arial"/>
      <w:color w:val="000000"/>
      <w:sz w:val="24"/>
      <w:szCs w:val="24"/>
    </w:rPr>
  </w:style>
  <w:style w:type="paragraph" w:styleId="Textocomentario">
    <w:name w:val="annotation text"/>
    <w:basedOn w:val="Normal"/>
    <w:link w:val="TextocomentarioCar"/>
    <w:uiPriority w:val="99"/>
    <w:rsid w:val="004D0B3B"/>
  </w:style>
  <w:style w:type="character" w:customStyle="1" w:styleId="TextocomentarioCar">
    <w:name w:val="Texto comentario Car"/>
    <w:link w:val="Textocomentario"/>
    <w:uiPriority w:val="99"/>
    <w:rsid w:val="004D0B3B"/>
    <w:rPr>
      <w:rFonts w:ascii="Times New Roman" w:eastAsia="Times New Roman" w:hAnsi="Times New Roman"/>
      <w:lang w:val="es-ES" w:eastAsia="es-ES"/>
    </w:rPr>
  </w:style>
  <w:style w:type="paragraph" w:styleId="Textoindependiente3">
    <w:name w:val="Body Text 3"/>
    <w:basedOn w:val="Normal"/>
    <w:link w:val="Textoindependiente3Car"/>
    <w:uiPriority w:val="99"/>
    <w:rsid w:val="004D0B3B"/>
    <w:pPr>
      <w:widowControl w:val="0"/>
      <w:jc w:val="both"/>
    </w:pPr>
    <w:rPr>
      <w:sz w:val="25"/>
      <w:lang w:val="es-CR"/>
    </w:rPr>
  </w:style>
  <w:style w:type="character" w:customStyle="1" w:styleId="Textoindependiente3Car">
    <w:name w:val="Texto independiente 3 Car"/>
    <w:link w:val="Textoindependiente3"/>
    <w:uiPriority w:val="99"/>
    <w:rsid w:val="004D0B3B"/>
    <w:rPr>
      <w:rFonts w:ascii="Times New Roman" w:eastAsia="Times New Roman" w:hAnsi="Times New Roman"/>
      <w:sz w:val="25"/>
      <w:lang w:eastAsia="es-ES"/>
    </w:rPr>
  </w:style>
  <w:style w:type="paragraph" w:styleId="Sangra3detindependiente">
    <w:name w:val="Body Text Indent 3"/>
    <w:basedOn w:val="Normal"/>
    <w:link w:val="Sangra3detindependienteCar"/>
    <w:uiPriority w:val="99"/>
    <w:rsid w:val="004D0B3B"/>
    <w:pPr>
      <w:widowControl w:val="0"/>
      <w:ind w:left="709" w:hanging="709"/>
      <w:jc w:val="both"/>
    </w:pPr>
    <w:rPr>
      <w:sz w:val="19"/>
      <w:lang w:val="es-CR"/>
    </w:rPr>
  </w:style>
  <w:style w:type="character" w:customStyle="1" w:styleId="Sangra3detindependienteCar">
    <w:name w:val="Sangría 3 de t. independiente Car"/>
    <w:link w:val="Sangra3detindependiente"/>
    <w:uiPriority w:val="99"/>
    <w:rsid w:val="004D0B3B"/>
    <w:rPr>
      <w:rFonts w:ascii="Times New Roman" w:eastAsia="Times New Roman" w:hAnsi="Times New Roman"/>
      <w:sz w:val="19"/>
      <w:lang w:eastAsia="es-ES"/>
    </w:rPr>
  </w:style>
  <w:style w:type="paragraph" w:customStyle="1" w:styleId="CNV">
    <w:name w:val="CNV"/>
    <w:basedOn w:val="Normal"/>
    <w:uiPriority w:val="99"/>
    <w:rsid w:val="004D0B3B"/>
    <w:pPr>
      <w:jc w:val="both"/>
    </w:pPr>
    <w:rPr>
      <w:rFonts w:ascii="BR-01T" w:hAnsi="BR-01T"/>
      <w:sz w:val="24"/>
      <w:lang w:val="es-ES_tradnl"/>
    </w:rPr>
  </w:style>
  <w:style w:type="paragraph" w:customStyle="1" w:styleId="Epgrafe">
    <w:name w:val="Epígrafe"/>
    <w:basedOn w:val="Normal"/>
    <w:next w:val="Normal"/>
    <w:qFormat/>
    <w:rsid w:val="004D0B3B"/>
    <w:pPr>
      <w:ind w:left="284"/>
      <w:jc w:val="right"/>
    </w:pPr>
    <w:rPr>
      <w:i/>
      <w:sz w:val="24"/>
      <w:lang w:val="es-ES_tradnl"/>
    </w:rPr>
  </w:style>
  <w:style w:type="paragraph" w:styleId="Textodebloque">
    <w:name w:val="Block Text"/>
    <w:basedOn w:val="Normal"/>
    <w:uiPriority w:val="99"/>
    <w:rsid w:val="004D0B3B"/>
    <w:pPr>
      <w:widowControl w:val="0"/>
      <w:ind w:left="1134" w:right="618"/>
      <w:jc w:val="both"/>
    </w:pPr>
    <w:rPr>
      <w:i/>
      <w:sz w:val="22"/>
      <w:lang w:val="es-CR"/>
    </w:rPr>
  </w:style>
  <w:style w:type="paragraph" w:customStyle="1" w:styleId="BodyText21">
    <w:name w:val="Body Text 21"/>
    <w:basedOn w:val="Normal"/>
    <w:uiPriority w:val="99"/>
    <w:rsid w:val="004D0B3B"/>
    <w:pPr>
      <w:widowControl w:val="0"/>
      <w:jc w:val="both"/>
    </w:pPr>
    <w:rPr>
      <w:sz w:val="24"/>
      <w:lang w:val="es-CR"/>
    </w:rPr>
  </w:style>
  <w:style w:type="character" w:styleId="Refdecomentario">
    <w:name w:val="annotation reference"/>
    <w:uiPriority w:val="99"/>
    <w:rsid w:val="004D0B3B"/>
    <w:rPr>
      <w:sz w:val="16"/>
      <w:szCs w:val="16"/>
    </w:rPr>
  </w:style>
  <w:style w:type="paragraph" w:styleId="Asuntodelcomentario">
    <w:name w:val="annotation subject"/>
    <w:basedOn w:val="Textocomentario"/>
    <w:next w:val="Textocomentario"/>
    <w:link w:val="AsuntodelcomentarioCar"/>
    <w:uiPriority w:val="99"/>
    <w:rsid w:val="004D0B3B"/>
    <w:rPr>
      <w:b/>
      <w:bCs/>
      <w:lang w:val="es-CR"/>
    </w:rPr>
  </w:style>
  <w:style w:type="character" w:customStyle="1" w:styleId="AsuntodelcomentarioCar">
    <w:name w:val="Asunto del comentario Car"/>
    <w:link w:val="Asuntodelcomentario"/>
    <w:uiPriority w:val="99"/>
    <w:rsid w:val="004D0B3B"/>
    <w:rPr>
      <w:rFonts w:ascii="Times New Roman" w:eastAsia="Times New Roman" w:hAnsi="Times New Roman"/>
      <w:b/>
      <w:bCs/>
      <w:lang w:val="es-ES" w:eastAsia="es-ES"/>
    </w:rPr>
  </w:style>
  <w:style w:type="paragraph" w:styleId="Listaconvietas">
    <w:name w:val="List Bullet"/>
    <w:basedOn w:val="Normal"/>
    <w:autoRedefine/>
    <w:uiPriority w:val="99"/>
    <w:rsid w:val="004D0B3B"/>
    <w:pPr>
      <w:tabs>
        <w:tab w:val="num" w:pos="360"/>
      </w:tabs>
      <w:ind w:left="360" w:hanging="360"/>
    </w:pPr>
    <w:rPr>
      <w:sz w:val="24"/>
      <w:szCs w:val="24"/>
    </w:rPr>
  </w:style>
  <w:style w:type="paragraph" w:customStyle="1" w:styleId="xl40">
    <w:name w:val="xl40"/>
    <w:basedOn w:val="Normal"/>
    <w:uiPriority w:val="99"/>
    <w:rsid w:val="004D0B3B"/>
    <w:pPr>
      <w:spacing w:before="100" w:beforeAutospacing="1" w:after="100" w:afterAutospacing="1"/>
      <w:jc w:val="center"/>
      <w:textAlignment w:val="center"/>
    </w:pPr>
    <w:rPr>
      <w:rFonts w:eastAsia="Arial Unicode MS"/>
      <w:b/>
      <w:bCs/>
      <w:sz w:val="24"/>
      <w:szCs w:val="24"/>
    </w:rPr>
  </w:style>
  <w:style w:type="paragraph" w:customStyle="1" w:styleId="xl28">
    <w:name w:val="xl28"/>
    <w:basedOn w:val="Normal"/>
    <w:uiPriority w:val="99"/>
    <w:rsid w:val="004D0B3B"/>
    <w:pPr>
      <w:spacing w:before="100" w:beforeAutospacing="1" w:after="100" w:afterAutospacing="1"/>
      <w:textAlignment w:val="center"/>
    </w:pPr>
    <w:rPr>
      <w:rFonts w:ascii="Arial" w:eastAsia="Arial Unicode MS" w:hAnsi="Arial" w:cs="Arial"/>
      <w:sz w:val="18"/>
      <w:szCs w:val="18"/>
    </w:rPr>
  </w:style>
  <w:style w:type="paragraph" w:customStyle="1" w:styleId="xl27">
    <w:name w:val="xl27"/>
    <w:basedOn w:val="Normal"/>
    <w:uiPriority w:val="99"/>
    <w:rsid w:val="004D0B3B"/>
    <w:pPr>
      <w:spacing w:before="100" w:beforeAutospacing="1" w:after="100" w:afterAutospacing="1"/>
      <w:textAlignment w:val="center"/>
    </w:pPr>
    <w:rPr>
      <w:rFonts w:ascii="Arial" w:eastAsia="Arial Unicode MS" w:hAnsi="Arial" w:cs="Arial"/>
      <w:sz w:val="16"/>
      <w:szCs w:val="16"/>
    </w:rPr>
  </w:style>
  <w:style w:type="paragraph" w:customStyle="1" w:styleId="xl26">
    <w:name w:val="xl26"/>
    <w:basedOn w:val="Normal"/>
    <w:uiPriority w:val="99"/>
    <w:rsid w:val="004D0B3B"/>
    <w:pPr>
      <w:spacing w:before="100" w:beforeAutospacing="1" w:after="100" w:afterAutospacing="1"/>
      <w:textAlignment w:val="center"/>
    </w:pPr>
    <w:rPr>
      <w:rFonts w:ascii="Arial" w:eastAsia="Arial Unicode MS" w:hAnsi="Arial" w:cs="Arial"/>
      <w:b/>
      <w:bCs/>
      <w:sz w:val="18"/>
      <w:szCs w:val="18"/>
    </w:rPr>
  </w:style>
  <w:style w:type="paragraph" w:styleId="TDC1">
    <w:name w:val="toc 1"/>
    <w:basedOn w:val="Normal"/>
    <w:next w:val="Normal"/>
    <w:autoRedefine/>
    <w:uiPriority w:val="99"/>
    <w:rsid w:val="004D0B3B"/>
    <w:pPr>
      <w:tabs>
        <w:tab w:val="right" w:leader="dot" w:pos="8820"/>
      </w:tabs>
    </w:pPr>
    <w:rPr>
      <w:lang w:eastAsia="en-US"/>
    </w:rPr>
  </w:style>
  <w:style w:type="paragraph" w:styleId="TDC2">
    <w:name w:val="toc 2"/>
    <w:basedOn w:val="Normal"/>
    <w:next w:val="Normal"/>
    <w:autoRedefine/>
    <w:uiPriority w:val="99"/>
    <w:rsid w:val="004D0B3B"/>
    <w:pPr>
      <w:tabs>
        <w:tab w:val="left" w:pos="720"/>
        <w:tab w:val="right" w:leader="dot" w:pos="8820"/>
      </w:tabs>
      <w:ind w:left="200"/>
    </w:pPr>
    <w:rPr>
      <w:lang w:eastAsia="en-US"/>
    </w:rPr>
  </w:style>
  <w:style w:type="paragraph" w:customStyle="1" w:styleId="Tcnico">
    <w:name w:val="Técnico"/>
    <w:basedOn w:val="Normal"/>
    <w:uiPriority w:val="99"/>
    <w:rsid w:val="004D0B3B"/>
    <w:pPr>
      <w:autoSpaceDE w:val="0"/>
      <w:autoSpaceDN w:val="0"/>
      <w:ind w:left="3544" w:hanging="2126"/>
      <w:jc w:val="both"/>
    </w:pPr>
    <w:rPr>
      <w:rFonts w:ascii="Roman" w:hAnsi="Roman"/>
      <w:b/>
      <w:bCs/>
      <w:sz w:val="24"/>
      <w:szCs w:val="22"/>
      <w:lang w:val="es-ES_tradnl"/>
    </w:rPr>
  </w:style>
  <w:style w:type="paragraph" w:styleId="Ttulo">
    <w:name w:val="Title"/>
    <w:basedOn w:val="Normal"/>
    <w:link w:val="TtuloCar"/>
    <w:uiPriority w:val="99"/>
    <w:qFormat/>
    <w:rsid w:val="004D0B3B"/>
    <w:pPr>
      <w:jc w:val="center"/>
    </w:pPr>
    <w:rPr>
      <w:b/>
      <w:sz w:val="32"/>
      <w:lang w:val="es-ES_tradnl"/>
    </w:rPr>
  </w:style>
  <w:style w:type="character" w:customStyle="1" w:styleId="TtuloCar">
    <w:name w:val="Título Car"/>
    <w:link w:val="Ttulo"/>
    <w:uiPriority w:val="99"/>
    <w:rsid w:val="004D0B3B"/>
    <w:rPr>
      <w:rFonts w:ascii="Times New Roman" w:eastAsia="Times New Roman" w:hAnsi="Times New Roman"/>
      <w:b/>
      <w:sz w:val="32"/>
      <w:lang w:val="es-ES_tradnl" w:eastAsia="es-ES"/>
    </w:rPr>
  </w:style>
  <w:style w:type="paragraph" w:customStyle="1" w:styleId="p2">
    <w:name w:val="p2"/>
    <w:basedOn w:val="Normal"/>
    <w:uiPriority w:val="99"/>
    <w:rsid w:val="004D0B3B"/>
    <w:pPr>
      <w:widowControl w:val="0"/>
      <w:tabs>
        <w:tab w:val="left" w:pos="720"/>
      </w:tabs>
      <w:spacing w:line="320" w:lineRule="atLeast"/>
      <w:jc w:val="both"/>
    </w:pPr>
    <w:rPr>
      <w:sz w:val="24"/>
    </w:rPr>
  </w:style>
  <w:style w:type="character" w:styleId="Hipervnculovisitado">
    <w:name w:val="FollowedHyperlink"/>
    <w:uiPriority w:val="99"/>
    <w:rsid w:val="004D0B3B"/>
    <w:rPr>
      <w:rFonts w:cs="Times New Roman"/>
      <w:color w:val="800080"/>
      <w:u w:val="single"/>
    </w:rPr>
  </w:style>
  <w:style w:type="paragraph" w:customStyle="1" w:styleId="NORMAL2">
    <w:name w:val="NORMAL2"/>
    <w:basedOn w:val="Normal"/>
    <w:autoRedefine/>
    <w:uiPriority w:val="99"/>
    <w:rsid w:val="004D0B3B"/>
    <w:pPr>
      <w:autoSpaceDE w:val="0"/>
      <w:autoSpaceDN w:val="0"/>
      <w:jc w:val="both"/>
    </w:pPr>
    <w:rPr>
      <w:rFonts w:ascii="Arial" w:hAnsi="Arial" w:cs="Arial"/>
      <w:b/>
      <w:bCs/>
      <w:sz w:val="24"/>
      <w:szCs w:val="22"/>
      <w:lang w:val="es-ES_tradnl"/>
    </w:rPr>
  </w:style>
  <w:style w:type="paragraph" w:customStyle="1" w:styleId="CharCharCarCar">
    <w:name w:val="Char Char Car Car"/>
    <w:basedOn w:val="Normal"/>
    <w:uiPriority w:val="99"/>
    <w:rsid w:val="004D0B3B"/>
    <w:pPr>
      <w:spacing w:after="160" w:line="240" w:lineRule="exact"/>
    </w:pPr>
    <w:rPr>
      <w:rFonts w:ascii="Arial" w:eastAsia="MS Mincho" w:hAnsi="Arial"/>
      <w:lang w:eastAsia="en-US"/>
    </w:rPr>
  </w:style>
  <w:style w:type="paragraph" w:customStyle="1" w:styleId="Prrafodelista1">
    <w:name w:val="Párrafo de lista1"/>
    <w:basedOn w:val="Normal"/>
    <w:uiPriority w:val="99"/>
    <w:rsid w:val="004D0B3B"/>
    <w:pPr>
      <w:ind w:left="720"/>
      <w:contextualSpacing/>
    </w:pPr>
    <w:rPr>
      <w:sz w:val="24"/>
      <w:szCs w:val="24"/>
    </w:rPr>
  </w:style>
  <w:style w:type="paragraph" w:styleId="Textosinformato">
    <w:name w:val="Plain Text"/>
    <w:basedOn w:val="Normal"/>
    <w:link w:val="TextosinformatoCar"/>
    <w:uiPriority w:val="99"/>
    <w:unhideWhenUsed/>
    <w:rsid w:val="004D0B3B"/>
    <w:rPr>
      <w:rFonts w:ascii="Consolas" w:eastAsia="Calibri" w:hAnsi="Consolas"/>
      <w:sz w:val="21"/>
      <w:szCs w:val="21"/>
      <w:lang w:val="x-none" w:eastAsia="en-US"/>
    </w:rPr>
  </w:style>
  <w:style w:type="character" w:customStyle="1" w:styleId="TextosinformatoCar">
    <w:name w:val="Texto sin formato Car"/>
    <w:link w:val="Textosinformato"/>
    <w:uiPriority w:val="99"/>
    <w:rsid w:val="004D0B3B"/>
    <w:rPr>
      <w:rFonts w:ascii="Consolas" w:hAnsi="Consolas"/>
      <w:sz w:val="21"/>
      <w:szCs w:val="21"/>
      <w:lang w:val="x-none" w:eastAsia="en-US"/>
    </w:rPr>
  </w:style>
  <w:style w:type="paragraph" w:styleId="Revisin">
    <w:name w:val="Revision"/>
    <w:hidden/>
    <w:uiPriority w:val="99"/>
    <w:semiHidden/>
    <w:rsid w:val="004D0B3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8729">
      <w:bodyDiv w:val="1"/>
      <w:marLeft w:val="0"/>
      <w:marRight w:val="0"/>
      <w:marTop w:val="0"/>
      <w:marBottom w:val="0"/>
      <w:divBdr>
        <w:top w:val="none" w:sz="0" w:space="0" w:color="auto"/>
        <w:left w:val="none" w:sz="0" w:space="0" w:color="auto"/>
        <w:bottom w:val="none" w:sz="0" w:space="0" w:color="auto"/>
        <w:right w:val="none" w:sz="0" w:space="0" w:color="auto"/>
      </w:divBdr>
    </w:div>
    <w:div w:id="583077379">
      <w:bodyDiv w:val="1"/>
      <w:marLeft w:val="0"/>
      <w:marRight w:val="0"/>
      <w:marTop w:val="0"/>
      <w:marBottom w:val="0"/>
      <w:divBdr>
        <w:top w:val="none" w:sz="0" w:space="0" w:color="auto"/>
        <w:left w:val="none" w:sz="0" w:space="0" w:color="auto"/>
        <w:bottom w:val="none" w:sz="0" w:space="0" w:color="auto"/>
        <w:right w:val="none" w:sz="0" w:space="0" w:color="auto"/>
      </w:divBdr>
    </w:div>
    <w:div w:id="809173982">
      <w:bodyDiv w:val="1"/>
      <w:marLeft w:val="0"/>
      <w:marRight w:val="0"/>
      <w:marTop w:val="0"/>
      <w:marBottom w:val="0"/>
      <w:divBdr>
        <w:top w:val="none" w:sz="0" w:space="0" w:color="auto"/>
        <w:left w:val="none" w:sz="0" w:space="0" w:color="auto"/>
        <w:bottom w:val="none" w:sz="0" w:space="0" w:color="auto"/>
        <w:right w:val="none" w:sz="0" w:space="0" w:color="auto"/>
      </w:divBdr>
    </w:div>
    <w:div w:id="827748491">
      <w:bodyDiv w:val="1"/>
      <w:marLeft w:val="0"/>
      <w:marRight w:val="0"/>
      <w:marTop w:val="0"/>
      <w:marBottom w:val="0"/>
      <w:divBdr>
        <w:top w:val="none" w:sz="0" w:space="0" w:color="auto"/>
        <w:left w:val="none" w:sz="0" w:space="0" w:color="auto"/>
        <w:bottom w:val="none" w:sz="0" w:space="0" w:color="auto"/>
        <w:right w:val="none" w:sz="0" w:space="0" w:color="auto"/>
      </w:divBdr>
    </w:div>
    <w:div w:id="207612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normativaenconsulta@sugef.fi.c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dwaBEr3pXyCgypEqXcMAScp2t4fHygDqAZVz2jRpuz4=</DigestValue>
    </Reference>
    <Reference Type="http://www.w3.org/2000/09/xmldsig#Object" URI="#idOfficeObject">
      <DigestMethod Algorithm="http://www.w3.org/2001/04/xmlenc#sha256"/>
      <DigestValue>/63a72dfmw2pVHdYgidArkBBsNlLz7cbHhyvekMY8rU=</DigestValue>
    </Reference>
    <Reference Type="http://uri.etsi.org/01903#SignedProperties" URI="#idSignedProperties">
      <Transforms>
        <Transform Algorithm="http://www.w3.org/TR/2001/REC-xml-c14n-20010315"/>
      </Transforms>
      <DigestMethod Algorithm="http://www.w3.org/2001/04/xmlenc#sha256"/>
      <DigestValue>VyzMg1m6SEiulhL9MF1AP4X6Iceujz9jXx1BeUeuRY8=</DigestValue>
    </Reference>
  </SignedInfo>
  <SignatureValue>ONXXBwyWeww2rp/krKaD4LEEAFDMo7ocGYoxFJZqbrCPN+0cZLDoCbfkPAW9T1GKCr2BeAf8mFju
DrZMJCINRuWGBSU50xz1V+8M12rP66ObQkp4srvfsXfuB2VqBNiVUpvnkJjKWFbjjH4B0D5MLnof
7DzIuXzkQoN/b/bgOV9yRbykTgeCv57ARIgVUxxPAjNk2ItAVq0x3QLKqMjVKY0Mmsm4RlRn8zbV
B2qwvn3KNMQJlDAf0ooNYy6xhCb/+8KFCOFAA+y5WOD723p0FjQRMmd4v0H4RQq4AdNlwMRpVvjE
bXjBfkm7a6rY6CUP6UeUt4YcOTEu+/zKv7j1+Q==</SignatureValue>
  <KeyInfo>
    <X509Data>
      <X509Certificate>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GT2u3IYldLH4hi+yD2A36fg4sUJVGFgVxC2N7r5bsWw1GLpQUUzs6gzzfl3h73KO8jYWZgdeGETsFoXRPGUNMHtG3EtLSuVAJ7kpqmnky4pEWP+tNY9GuMVPSwDdEC8ya1/0wnh0CdUoZo9oOhRMZ+ecsFZZV24SdDKoXe51yoCL/h7Bf2k29M5hQFgZD9YxWSflIxYytvo/1KIXqKkRwDfCCYnOOoBrX2hIPUP/pzXRlPJZc4ZrKiPg9RO1XC0Val6OhAqmuxTCh737vSEOGzCU0Wp6n2JmBgCNHkpE748Bw/yLg7SKcPz7p5/Nv9RNtOk+Qo7vEP68tMOqngX6ck=</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1/04/xmlenc#sha256"/>
        <DigestValue>fPf7RF7vkzANxXt+F6hzfTWPsT9HtBiofoFV2oE0fWY=</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Pnj5XsRhdgF7uR+rJJZe77a5InmO8dwjV/watFSBFx4=</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Pnj5XsRhdgF7uR+rJJZe77a5InmO8dwjV/watFSBFx4=</DigestValue>
      </Reference>
      <Reference URI="/word/document.xml?ContentType=application/vnd.openxmlformats-officedocument.wordprocessingml.document.main+xml">
        <DigestMethod Algorithm="http://www.w3.org/2001/04/xmlenc#sha256"/>
        <DigestValue>nAiV4COaLMyXVyipFW9VusVZ0lJzsZ/kGk822QSeawI=</DigestValue>
      </Reference>
      <Reference URI="/word/endnotes.xml?ContentType=application/vnd.openxmlformats-officedocument.wordprocessingml.endnotes+xml">
        <DigestMethod Algorithm="http://www.w3.org/2001/04/xmlenc#sha256"/>
        <DigestValue>0cCXeQfda48oZnkaA2PU4oo3v0Ak0e5edT4h4556hxs=</DigestValue>
      </Reference>
      <Reference URI="/word/fontTable.xml?ContentType=application/vnd.openxmlformats-officedocument.wordprocessingml.fontTable+xml">
        <DigestMethod Algorithm="http://www.w3.org/2001/04/xmlenc#sha256"/>
        <DigestValue>WEjUeR9xQ7GSBad1w3Ck/tfOQ0Gut7uaDxnMvVkWjbg=</DigestValue>
      </Reference>
      <Reference URI="/word/footer1.xml?ContentType=application/vnd.openxmlformats-officedocument.wordprocessingml.footer+xml">
        <DigestMethod Algorithm="http://www.w3.org/2001/04/xmlenc#sha256"/>
        <DigestValue>IgrUhNDuf7nDvmZB1th2GYK2ops+izAuE2Rvmc/9+wg=</DigestValue>
      </Reference>
      <Reference URI="/word/footer2.xml?ContentType=application/vnd.openxmlformats-officedocument.wordprocessingml.footer+xml">
        <DigestMethod Algorithm="http://www.w3.org/2001/04/xmlenc#sha256"/>
        <DigestValue>Tr87eMz6XycxCRiMFNfSjdB5qi9lIEwxxDsV4RxqA8U=</DigestValue>
      </Reference>
      <Reference URI="/word/footer3.xml?ContentType=application/vnd.openxmlformats-officedocument.wordprocessingml.footer+xml">
        <DigestMethod Algorithm="http://www.w3.org/2001/04/xmlenc#sha256"/>
        <DigestValue>7weTqjT/C5jg7+CGMBbcSgaOfDEmTf2Ug22oUVph0n4=</DigestValue>
      </Reference>
      <Reference URI="/word/footnotes.xml?ContentType=application/vnd.openxmlformats-officedocument.wordprocessingml.footnotes+xml">
        <DigestMethod Algorithm="http://www.w3.org/2001/04/xmlenc#sha256"/>
        <DigestValue>QNIY69oDhlTads8t59kK+jMh88uiis7eJdPsQljq+mo=</DigestValue>
      </Reference>
      <Reference URI="/word/header1.xml?ContentType=application/vnd.openxmlformats-officedocument.wordprocessingml.header+xml">
        <DigestMethod Algorithm="http://www.w3.org/2001/04/xmlenc#sha256"/>
        <DigestValue>2fKJOdt8+58+suEafKBTUcNJol/9E/vAqOD3A8hLuQA=</DigestValue>
      </Reference>
      <Reference URI="/word/header2.xml?ContentType=application/vnd.openxmlformats-officedocument.wordprocessingml.header+xml">
        <DigestMethod Algorithm="http://www.w3.org/2001/04/xmlenc#sha256"/>
        <DigestValue>XUBRCLQ92LfpV/iVovjN7JSkMIHDQU+f1otbGKzq6PU=</DigestValue>
      </Reference>
      <Reference URI="/word/header3.xml?ContentType=application/vnd.openxmlformats-officedocument.wordprocessingml.header+xml">
        <DigestMethod Algorithm="http://www.w3.org/2001/04/xmlenc#sha256"/>
        <DigestValue>vXl/4tR0SNrjFPK+yx7Mn3RGJcURkg9QkdPka6kdOkY=</DigestValue>
      </Reference>
      <Reference URI="/word/media/image1.jpeg?ContentType=image/jpeg">
        <DigestMethod Algorithm="http://www.w3.org/2001/04/xmlenc#sha256"/>
        <DigestValue>ZXjuZ3zB0+z18XIrPbhYf1rfidEzDtaheIy//dbr6Ps=</DigestValue>
      </Reference>
      <Reference URI="/word/media/image2.emf?ContentType=image/x-emf">
        <DigestMethod Algorithm="http://www.w3.org/2001/04/xmlenc#sha256"/>
        <DigestValue>6D9fsnsTUIQVb1moA3vonYu3AAHKfuvQ1QJ7V/PvmYM=</DigestValue>
      </Reference>
      <Reference URI="/word/numbering.xml?ContentType=application/vnd.openxmlformats-officedocument.wordprocessingml.numbering+xml">
        <DigestMethod Algorithm="http://www.w3.org/2001/04/xmlenc#sha256"/>
        <DigestValue>TTWfRuT/RAkWN7R3/A5M3M92gjTnMzHMFVxjS15S9IQ=</DigestValue>
      </Reference>
      <Reference URI="/word/settings.xml?ContentType=application/vnd.openxmlformats-officedocument.wordprocessingml.settings+xml">
        <DigestMethod Algorithm="http://www.w3.org/2001/04/xmlenc#sha256"/>
        <DigestValue>c/evIefmPvc81Bf9pte06//EzDAdeL8X5Ft3xClMpF8=</DigestValue>
      </Reference>
      <Reference URI="/word/styles.xml?ContentType=application/vnd.openxmlformats-officedocument.wordprocessingml.styles+xml">
        <DigestMethod Algorithm="http://www.w3.org/2001/04/xmlenc#sha256"/>
        <DigestValue>9eDE+489UEwo+s/qGURh48R3Fl+AorCxcYjRSwegErQ=</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VL7Hb4oBA6FdZPu4bjrp7bJLgwGwx3aPT6qw3KZQOMA=</DigestValue>
      </Reference>
    </Manifest>
    <SignatureProperties>
      <SignatureProperty Id="idSignatureTime" Target="#idPackageSignature">
        <mdssi:SignatureTime xmlns:mdssi="http://schemas.openxmlformats.org/package/2006/digital-signature">
          <mdssi:Format>YYYY-MM-DDThh:mm:ssTZD</mdssi:Format>
          <mdssi:Value>2023-01-12T20:05:58Z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2023-01-12T20:05:58Z</xd:SigningTime>
          <xd:SigningCertificate>
            <xd:Cert>
              <xd:CertDigest>
                <DigestMethod Algorithm="http://www.w3.org/2001/04/xmlenc#sha256"/>
                <DigestValue>tvltnmUoOoYNCpYN/JVDvOnLF+x9Ha4IJ8GDRqL4zVM=</DigestValue>
              </xd:CertDigest>
              <xd:IssuerSerial>
                <X509IssuerName>CN=CA SINPE - PERSONA FISICA v2, OU=DIVISION SISTEMAS DE PAGO, O=BANCO CENTRAL DE COSTA RICA, C=CR, SERIALNUMBER=CPJ-4-000-004017</X509IssuerName>
                <X509SerialNumber>446019314957802235686068893079447094124410485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lKWzq7+Bv3bP+sVX3WTesndhKgGTfrmFgHmW1w0ZgGYCBBJWUfwYDzIwMjMwMTEyMjAwNjA1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</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</xd:EncapsulatedCRLValue>
                <xd:EncapsulatedCRLValue>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gWJ8fs/VKaHPqSyt9y98GG40Tx4=</xd:ByKey>
                  </xd:ResponderID>
                  <xd:ProducedAt>2023-01-12T20:05:56Z</xd:ProducedAt>
                </xd:OCSPIdentifier>
                <xd:DigestAlgAndValue>
                  <DigestMethod Algorithm="http://www.w3.org/2001/04/xmlenc#sha256"/>
                  <DigestValue>C3Hm+hL/0OfYSP2LbWgQAYdloaa8wsPqMIDTvQfJi2I=</DigestValue>
                </xd:DigestAlgAndValue>
              </xd:OCSPRef>
            </xd:OCSPRefs>
            <xd:CRLRefs>
              <xd:CRLRef>
                <xd:DigestAlgAndValue>
                  <DigestMethod Algorithm="http://www.w3.org/2001/04/xmlenc#sha256"/>
                  <DigestValue>1g1pQWhI5RprjZXHFfJbAIUF1AOzLN7ClUMP8jA33YY=</DigestValue>
                </xd:DigestAlgAndValue>
                <xd:CRLIdentifier>
                  <xd:Issuer>CN=CA POLITICA PERSONA FISICA - COSTA RICA v2, OU=DCFD, O=MICITT, C=CR, SERIALNUMBER=CPJ-2-100-098311</xd:Issuer>
                  <xd:IssueTime>2022-12-09T20:36:02Z</xd:IssueTime>
                </xd:CRLIdentifier>
              </xd:CRLRef>
              <xd:CRLRef>
                <xd:DigestAlgAndValue>
                  <DigestMethod Algorithm="http://www.w3.org/2001/04/xmlenc#sha256"/>
                  <DigestValue>Cg2TFKB8CSBvhyCuuqMQ1Q/avwiRU1ufshdAKZF6fYA=</DigestValue>
                </xd:DigestAlgAndValue>
                <xd:CRLIdentifier>
                  <xd:Issuer>CN=CA RAIZ NACIONAL - COSTA RICA v2, C=CR, O=MICITT, OU=DCFD, SERIALNUMBER=CPJ-2-100-098311</xd:Issuer>
                  <xd:IssueTime>2022-12-09T20:08:49Z</xd:IssueTime>
                </xd:CRLIdentifier>
              </xd:CRLRef>
            </xd:CRLRefs>
          </xd:CompleteRevocationRefs>
          <xd:RevocationValues>
            <xd:OCSPValues>
              <xd:EncapsulatedOCSPValue>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</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</xd:EncapsulatedCRLValue>
              <xd:EncapsulatedCRLValue>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gFqLklF8EstbKfG59pPI+9TpIP5Xv0fd9IUMgGN1pWgCBBJWUf0YDzIwMjMwMTEyMjAwNjA2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</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Estado xmlns="96c239bb-9668-4681-985a-a7d7030fe907">En proceso</Estado>
    <Instituci_x00f3_n xmlns="96c239bb-9668-4681-985a-a7d7030fe907">Conassif</Instituci_x00f3_n>
    <Mes xmlns="96c239bb-9668-4681-985a-a7d7030fe907">01-Enero</Mes>
    <_x002d_ xmlns="96c239bb-9668-4681-985a-a7d7030fe907" xsi:nil="true"/>
    <A_x00f1_o xmlns="96c239bb-9668-4681-985a-a7d7030fe907">2023</A_x00f1_o>
    <Sesi_x00f3_n xmlns="96c239bb-9668-4681-985a-a7d7030fe907">1779</Sesi_x00f3_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Comunicación Acuerdo BCCR" ma:contentTypeID="0x0101008A2E0295431CB54A933AC477DC2BC7AF00A2A5AC1694757C44B8474694E4442E22" ma:contentTypeVersion="18" ma:contentTypeDescription="Plantilla para comunicar los acuerdos tomados por la JD del BCCR" ma:contentTypeScope="" ma:versionID="7b3422299a68865b75e8fbd73b95499e">
  <xsd:schema xmlns:xsd="http://www.w3.org/2001/XMLSchema" xmlns:xs="http://www.w3.org/2001/XMLSchema" xmlns:p="http://schemas.microsoft.com/office/2006/metadata/properties" xmlns:ns2="96c239bb-9668-4681-985a-a7d7030fe907" targetNamespace="http://schemas.microsoft.com/office/2006/metadata/properties" ma:root="true" ma:fieldsID="23c079b5e470c52829280366df371575" ns2:_="">
    <xsd:import namespace="96c239bb-9668-4681-985a-a7d7030fe907"/>
    <xsd:element name="properties">
      <xsd:complexType>
        <xsd:sequence>
          <xsd:element name="documentManagement">
            <xsd:complexType>
              <xsd:all>
                <xsd:element ref="ns2:A_x00f1_o" minOccurs="0"/>
                <xsd:element ref="ns2:Estado" minOccurs="0"/>
                <xsd:element ref="ns2:Instituci_x00f3_n" minOccurs="0"/>
                <xsd:element ref="ns2:Mes" minOccurs="0"/>
                <xsd:element ref="ns2:Sesi_x00f3_n" minOccurs="0"/>
                <xsd:element ref="ns2:_x002d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239bb-9668-4681-985a-a7d7030fe907" elementFormDefault="qualified">
    <xsd:import namespace="http://schemas.microsoft.com/office/2006/documentManagement/types"/>
    <xsd:import namespace="http://schemas.microsoft.com/office/infopath/2007/PartnerControls"/>
    <xsd:element name="A_x00f1_o" ma:index="4" nillable="true" ma:displayName="Año" ma:default="2023" ma:format="Dropdown" ma:indexed="true" ma:internalName="A_x00f1_o" ma:readOnly="false">
      <xsd:simpleType>
        <xsd:restriction base="dms:Choice">
          <xsd:enumeration value="2020"/>
          <xsd:enumeration value="2021"/>
          <xsd:enumeration value="2022"/>
          <xsd:enumeration value="2023"/>
          <xsd:enumeration value="2024"/>
          <xsd:enumeration value="2025"/>
        </xsd:restriction>
      </xsd:simpleType>
    </xsd:element>
    <xsd:element name="Estado" ma:index="5" nillable="true" ma:displayName="Estado" ma:default="En proceso" ma:format="Dropdown" ma:internalName="Estado" ma:readOnly="false">
      <xsd:simpleType>
        <xsd:restriction base="dms:Choice">
          <xsd:enumeration value="En proceso"/>
          <xsd:enumeration value="Aprobado"/>
          <xsd:enumeration value="Comunicado"/>
        </xsd:restriction>
      </xsd:simpleType>
    </xsd:element>
    <xsd:element name="Instituci_x00f3_n" ma:index="6" nillable="true" ma:displayName="Origen" ma:format="Dropdown" ma:indexed="true" ma:internalName="Instituci_x00f3_n" ma:readOnly="false">
      <xsd:simpleType>
        <xsd:restriction base="dms:Choice">
          <xsd:enumeration value="BCCR"/>
          <xsd:enumeration value="Conassif"/>
          <xsd:enumeration value="Comité de Auditoría"/>
          <xsd:enumeration value="Presidencia / Gerencia"/>
          <xsd:enumeration value="Rpost"/>
          <xsd:enumeration value="CONIP"/>
          <xsd:enumeration value="Comité de Riesgos"/>
          <xsd:enumeration value="Comisión Estabilidad Financiera"/>
          <xsd:enumeration value="Seguimiento"/>
        </xsd:restriction>
      </xsd:simpleType>
    </xsd:element>
    <xsd:element name="Mes" ma:index="7" nillable="true" ma:displayName="Mes" ma:format="Dropdown" ma:internalName="Mes" ma:readOnly="false">
      <xsd:simpleType>
        <xsd:restriction base="dms:Choice">
          <xsd:enumeration value="01-Enero"/>
          <xsd:enumeration value="02-Febrero"/>
          <xsd:enumeration value="03-Marzo"/>
          <xsd:enumeration value="04-Abril"/>
          <xsd:enumeration value="05-Mayo"/>
          <xsd:enumeration value="06-Junio"/>
          <xsd:enumeration value="07-Julio"/>
          <xsd:enumeration value="08-Agosto"/>
          <xsd:enumeration value="09-Setiembre"/>
          <xsd:enumeration value="10-Octubre"/>
          <xsd:enumeration value="11-Noviembre"/>
          <xsd:enumeration value="12-Diciembre"/>
        </xsd:restriction>
      </xsd:simpleType>
    </xsd:element>
    <xsd:element name="Sesi_x00f3_n" ma:index="8" nillable="true" ma:displayName="Sesión" ma:indexed="true" ma:internalName="Sesi_x00f3_n" ma:readOnly="false">
      <xsd:simpleType>
        <xsd:restriction base="dms:Text">
          <xsd:maxLength value="255"/>
        </xsd:restriction>
      </xsd:simpleType>
    </xsd:element>
    <xsd:element name="_x002d_" ma:index="9" nillable="true" ma:displayName="-" ma:internalName="_x002d_"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ipo de contenido"/>
        <xsd:element ref="dc:title" minOccurs="0" maxOccurs="1" ma:index="2"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F76C7605-57A1-4833-A94C-F60B12ABF874}">
  <ds:schemaRefs>
    <ds:schemaRef ds:uri="http://schemas.microsoft.com/office/2006/metadata/longProperties"/>
  </ds:schemaRefs>
</ds:datastoreItem>
</file>

<file path=customXml/itemProps2.xml><?xml version="1.0" encoding="utf-8"?>
<ds:datastoreItem xmlns:ds="http://schemas.openxmlformats.org/officeDocument/2006/customXml" ds:itemID="{417C6758-9DE1-4FBE-A783-2135DB031A9A}">
  <ds:schemaRefs>
    <ds:schemaRef ds:uri="http://www.w3.org/XML/1998/namespace"/>
    <ds:schemaRef ds:uri="http://schemas.microsoft.com/office/2006/documentManagement/types"/>
    <ds:schemaRef ds:uri="96c239bb-9668-4681-985a-a7d7030fe907"/>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E997D063-583C-4B97-86D5-11841062F452}">
  <ds:schemaRefs>
    <ds:schemaRef ds:uri="http://schemas.openxmlformats.org/officeDocument/2006/bibliography"/>
  </ds:schemaRefs>
</ds:datastoreItem>
</file>

<file path=customXml/itemProps4.xml><?xml version="1.0" encoding="utf-8"?>
<ds:datastoreItem xmlns:ds="http://schemas.openxmlformats.org/officeDocument/2006/customXml" ds:itemID="{8D2E065F-031A-4920-A8D5-3BB06972A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239bb-9668-4681-985a-a7d7030fe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3E1452F-9FFB-4746-A0BF-304C2A4817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5182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MORA DAYANA</dc:creator>
  <cp:keywords/>
  <cp:lastModifiedBy>HERNANDEZ MORA DAYANA</cp:lastModifiedBy>
  <cp:revision>4</cp:revision>
  <cp:lastPrinted>2013-01-30T22:12:00Z</cp:lastPrinted>
  <dcterms:created xsi:type="dcterms:W3CDTF">2023-01-12T18:38:00Z</dcterms:created>
  <dcterms:modified xsi:type="dcterms:W3CDTF">2023-01-12T18:39:00Z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tado">
    <vt:lpwstr>En proceso</vt:lpwstr>
  </property>
  <property fmtid="{D5CDD505-2E9C-101B-9397-08002B2CF9AE}" pid="3" name="Institución">
    <vt:lpwstr/>
  </property>
  <property fmtid="{D5CDD505-2E9C-101B-9397-08002B2CF9AE}" pid="4" name="Sesión">
    <vt:lpwstr/>
  </property>
  <property fmtid="{D5CDD505-2E9C-101B-9397-08002B2CF9AE}" pid="5" name="Año">
    <vt:lpwstr/>
  </property>
  <property fmtid="{D5CDD505-2E9C-101B-9397-08002B2CF9AE}" pid="6" name="Mes">
    <vt:lpwstr/>
  </property>
  <property fmtid="{D5CDD505-2E9C-101B-9397-08002B2CF9AE}" pid="7" name="-">
    <vt:lpwstr/>
  </property>
  <property fmtid="{D5CDD505-2E9C-101B-9397-08002B2CF9AE}" pid="8" name="MSIP_Label_b8b4be34-365a-4a68-b9fb-75c1b6874315_Enabled">
    <vt:lpwstr>true</vt:lpwstr>
  </property>
  <property fmtid="{D5CDD505-2E9C-101B-9397-08002B2CF9AE}" pid="9" name="MSIP_Label_b8b4be34-365a-4a68-b9fb-75c1b6874315_SetDate">
    <vt:lpwstr>2023-01-03T16:15:52Z</vt:lpwstr>
  </property>
  <property fmtid="{D5CDD505-2E9C-101B-9397-08002B2CF9AE}" pid="10" name="MSIP_Label_b8b4be34-365a-4a68-b9fb-75c1b6874315_Method">
    <vt:lpwstr>Standard</vt:lpwstr>
  </property>
  <property fmtid="{D5CDD505-2E9C-101B-9397-08002B2CF9AE}" pid="11" name="MSIP_Label_b8b4be34-365a-4a68-b9fb-75c1b6874315_Name">
    <vt:lpwstr>b8b4be34-365a-4a68-b9fb-75c1b6874315</vt:lpwstr>
  </property>
  <property fmtid="{D5CDD505-2E9C-101B-9397-08002B2CF9AE}" pid="12" name="MSIP_Label_b8b4be34-365a-4a68-b9fb-75c1b6874315_SiteId">
    <vt:lpwstr>618d0a45-25a6-4618-9f80-8f70a435ee52</vt:lpwstr>
  </property>
  <property fmtid="{D5CDD505-2E9C-101B-9397-08002B2CF9AE}" pid="13" name="MSIP_Label_b8b4be34-365a-4a68-b9fb-75c1b6874315_ActionId">
    <vt:lpwstr>0261b0b6-3ff3-4ca4-a7e1-0000cbb66bde</vt:lpwstr>
  </property>
  <property fmtid="{D5CDD505-2E9C-101B-9397-08002B2CF9AE}" pid="14" name="MSIP_Label_b8b4be34-365a-4a68-b9fb-75c1b6874315_ContentBits">
    <vt:lpwstr>2</vt:lpwstr>
  </property>
  <property fmtid="{D5CDD505-2E9C-101B-9397-08002B2CF9AE}" pid="15" name="ContentTypeId">
    <vt:lpwstr>0x0101008A2E0295431CB54A933AC477DC2BC7AF00A2A5AC1694757C44B8474694E4442E22</vt:lpwstr>
  </property>
</Properties>
</file>