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7A19D" w14:textId="77777777" w:rsidR="00C8562E" w:rsidRPr="002725D3" w:rsidRDefault="00C8562E" w:rsidP="0056385C">
      <w:pPr>
        <w:pStyle w:val="Texto0"/>
        <w:spacing w:before="0" w:after="0" w:line="240" w:lineRule="auto"/>
        <w:rPr>
          <w:szCs w:val="22"/>
        </w:rPr>
      </w:pPr>
    </w:p>
    <w:p w14:paraId="307FE272" w14:textId="77777777" w:rsidR="00C8562E" w:rsidRPr="002725D3" w:rsidRDefault="00C8562E" w:rsidP="0056385C">
      <w:pPr>
        <w:pStyle w:val="Texto0"/>
        <w:spacing w:before="0" w:after="0" w:line="240" w:lineRule="auto"/>
        <w:rPr>
          <w:szCs w:val="22"/>
        </w:rPr>
      </w:pPr>
    </w:p>
    <w:p w14:paraId="6959F4FD" w14:textId="0A515D1E" w:rsidR="00EE206A" w:rsidRDefault="00EE206A" w:rsidP="0056385C">
      <w:pPr>
        <w:spacing w:line="240" w:lineRule="auto"/>
        <w:ind w:left="567" w:hanging="567"/>
        <w:jc w:val="center"/>
        <w:rPr>
          <w:b/>
          <w:szCs w:val="22"/>
        </w:rPr>
      </w:pPr>
      <w:r w:rsidRPr="001435F1">
        <w:rPr>
          <w:b/>
          <w:szCs w:val="22"/>
        </w:rPr>
        <w:t>Resolución de la Superintendencia General de Entidades Financieras</w:t>
      </w:r>
    </w:p>
    <w:p w14:paraId="3ECCBAF7" w14:textId="77777777" w:rsidR="007433C0" w:rsidRPr="002725D3" w:rsidRDefault="007A0CC7" w:rsidP="007433C0">
      <w:pPr>
        <w:tabs>
          <w:tab w:val="left" w:pos="2843"/>
        </w:tabs>
        <w:spacing w:line="240" w:lineRule="auto"/>
        <w:jc w:val="center"/>
        <w:rPr>
          <w:szCs w:val="22"/>
        </w:rPr>
      </w:pPr>
      <w:sdt>
        <w:sdtPr>
          <w:rPr>
            <w:szCs w:val="22"/>
          </w:rPr>
          <w:alias w:val="Consecutivo"/>
          <w:tag w:val="Consecutivo"/>
          <w:id w:val="2052717023"/>
          <w:placeholder>
            <w:docPart w:val="E264A66AC20B4AFDA7CFC1FE5EA8648C"/>
          </w:placeholder>
          <w:text/>
        </w:sdtPr>
        <w:sdtEndPr/>
        <w:sdtContent>
          <w:r w:rsidR="007433C0">
            <w:t>SGF-2866-2018</w:t>
          </w:r>
        </w:sdtContent>
      </w:sdt>
      <w:r w:rsidR="007433C0">
        <w:rPr>
          <w:szCs w:val="22"/>
        </w:rPr>
        <w:t xml:space="preserve"> - </w:t>
      </w:r>
      <w:sdt>
        <w:sdtPr>
          <w:rPr>
            <w:szCs w:val="22"/>
          </w:rPr>
          <w:alias w:val="Confidencialidad"/>
          <w:tag w:val="Confidencialidad"/>
          <w:id w:val="1447896894"/>
          <w:placeholder>
            <w:docPart w:val="CE4A1D055BAD4F79A812BC6E15B62ED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433C0" w:rsidRPr="002725D3">
            <w:rPr>
              <w:szCs w:val="22"/>
            </w:rPr>
            <w:t>SGF-PUBLICO</w:t>
          </w:r>
        </w:sdtContent>
      </w:sdt>
    </w:p>
    <w:p w14:paraId="33BE1200" w14:textId="4A5B6E98" w:rsidR="00EE206A" w:rsidRPr="001435F1" w:rsidRDefault="00EE206A" w:rsidP="007433C0">
      <w:pPr>
        <w:spacing w:line="240" w:lineRule="auto"/>
        <w:jc w:val="center"/>
        <w:rPr>
          <w:szCs w:val="22"/>
        </w:rPr>
      </w:pPr>
      <w:r w:rsidRPr="001435F1">
        <w:rPr>
          <w:szCs w:val="22"/>
        </w:rPr>
        <w:t xml:space="preserve">San José, a las </w:t>
      </w:r>
      <w:r w:rsidR="007A0CC7">
        <w:rPr>
          <w:szCs w:val="22"/>
        </w:rPr>
        <w:t>catorce</w:t>
      </w:r>
      <w:r w:rsidRPr="001435F1">
        <w:rPr>
          <w:szCs w:val="22"/>
        </w:rPr>
        <w:t xml:space="preserve"> horas del </w:t>
      </w:r>
      <w:r w:rsidR="007A0CC7">
        <w:rPr>
          <w:szCs w:val="22"/>
        </w:rPr>
        <w:t>18</w:t>
      </w:r>
      <w:bookmarkStart w:id="0" w:name="_GoBack"/>
      <w:bookmarkEnd w:id="0"/>
      <w:r w:rsidRPr="001435F1">
        <w:rPr>
          <w:szCs w:val="22"/>
        </w:rPr>
        <w:t xml:space="preserve"> de </w:t>
      </w:r>
      <w:r w:rsidR="001435F1">
        <w:rPr>
          <w:szCs w:val="22"/>
        </w:rPr>
        <w:t>setiembre</w:t>
      </w:r>
      <w:r w:rsidRPr="001435F1">
        <w:rPr>
          <w:szCs w:val="22"/>
        </w:rPr>
        <w:t xml:space="preserve"> del dos mil dieciocho</w:t>
      </w:r>
    </w:p>
    <w:p w14:paraId="1DC54ABE" w14:textId="77777777" w:rsidR="00EE206A" w:rsidRPr="002725D3" w:rsidRDefault="00EE206A" w:rsidP="0056385C">
      <w:pPr>
        <w:spacing w:line="240" w:lineRule="auto"/>
        <w:rPr>
          <w:color w:val="000000"/>
          <w:szCs w:val="22"/>
        </w:rPr>
      </w:pPr>
    </w:p>
    <w:p w14:paraId="34D10C1A" w14:textId="77777777" w:rsidR="00EE206A" w:rsidRPr="002725D3" w:rsidRDefault="00EE206A" w:rsidP="0056385C">
      <w:pPr>
        <w:spacing w:line="240" w:lineRule="auto"/>
        <w:rPr>
          <w:color w:val="000000"/>
          <w:szCs w:val="22"/>
        </w:rPr>
      </w:pPr>
    </w:p>
    <w:p w14:paraId="52CA1A4F" w14:textId="77777777" w:rsidR="00EE206A" w:rsidRPr="002725D3" w:rsidRDefault="00EE206A" w:rsidP="0056385C">
      <w:pPr>
        <w:spacing w:line="240" w:lineRule="auto"/>
        <w:rPr>
          <w:szCs w:val="22"/>
        </w:rPr>
      </w:pPr>
      <w:r w:rsidRPr="002725D3">
        <w:rPr>
          <w:szCs w:val="22"/>
        </w:rPr>
        <w:t xml:space="preserve">La Superintendencia General de Entidades Financieras, que de conformidad con lo establecido en el artículo 3 del Reglamento Autónomo de Servicios (definición </w:t>
      </w:r>
      <w:r w:rsidRPr="002725D3">
        <w:rPr>
          <w:i/>
          <w:szCs w:val="22"/>
        </w:rPr>
        <w:t>Cambio organizacional menor</w:t>
      </w:r>
      <w:r w:rsidRPr="002725D3">
        <w:rPr>
          <w:rStyle w:val="Refdenotaalpie"/>
          <w:i/>
          <w:iCs/>
          <w:szCs w:val="22"/>
        </w:rPr>
        <w:footnoteReference w:id="1"/>
      </w:r>
      <w:r w:rsidRPr="002725D3">
        <w:rPr>
          <w:szCs w:val="22"/>
        </w:rPr>
        <w:t>) y el artículo 08 del acta de la sesión 1419-2018, celebrada el 29 de mayo de 2018, tiene la potestad de aprobar reorganizaciones administrativas correspondientes a las dependencias a su cargo.</w:t>
      </w:r>
    </w:p>
    <w:p w14:paraId="2E6032E0" w14:textId="77777777" w:rsidR="00EE206A" w:rsidRPr="002725D3" w:rsidRDefault="00EE206A" w:rsidP="0056385C">
      <w:pPr>
        <w:spacing w:line="240" w:lineRule="auto"/>
        <w:rPr>
          <w:szCs w:val="22"/>
        </w:rPr>
      </w:pPr>
    </w:p>
    <w:p w14:paraId="3B8C7D9D" w14:textId="77777777" w:rsidR="00EE206A" w:rsidRPr="002725D3" w:rsidRDefault="00EE206A" w:rsidP="0056385C">
      <w:pPr>
        <w:tabs>
          <w:tab w:val="left" w:pos="1134"/>
        </w:tabs>
        <w:spacing w:before="120" w:line="240" w:lineRule="auto"/>
        <w:rPr>
          <w:rFonts w:cstheme="minorHAnsi"/>
          <w:b/>
          <w:szCs w:val="22"/>
        </w:rPr>
      </w:pPr>
      <w:r w:rsidRPr="002725D3">
        <w:rPr>
          <w:rFonts w:cstheme="minorHAnsi"/>
          <w:b/>
          <w:szCs w:val="22"/>
        </w:rPr>
        <w:t xml:space="preserve">Considerando que: </w:t>
      </w:r>
    </w:p>
    <w:p w14:paraId="17BBB965" w14:textId="77777777" w:rsidR="00EE206A" w:rsidRPr="002725D3" w:rsidRDefault="00EE206A" w:rsidP="0056385C">
      <w:pPr>
        <w:tabs>
          <w:tab w:val="left" w:pos="1134"/>
        </w:tabs>
        <w:spacing w:line="240" w:lineRule="auto"/>
        <w:rPr>
          <w:rFonts w:cstheme="minorHAnsi"/>
          <w:b/>
          <w:szCs w:val="22"/>
        </w:rPr>
      </w:pPr>
    </w:p>
    <w:p w14:paraId="17C40480" w14:textId="77777777" w:rsidR="00EE206A" w:rsidRPr="002725D3" w:rsidRDefault="00EE206A" w:rsidP="0056385C">
      <w:pPr>
        <w:pStyle w:val="Prrafodelista"/>
        <w:numPr>
          <w:ilvl w:val="0"/>
          <w:numId w:val="14"/>
        </w:numPr>
        <w:ind w:left="567"/>
        <w:jc w:val="both"/>
        <w:rPr>
          <w:rFonts w:ascii="Cambria" w:hAnsi="Cambria" w:cstheme="minorHAnsi"/>
          <w:sz w:val="22"/>
          <w:szCs w:val="22"/>
        </w:rPr>
      </w:pPr>
      <w:r w:rsidRPr="002725D3">
        <w:rPr>
          <w:rFonts w:ascii="Cambria" w:hAnsi="Cambria" w:cstheme="minorHAnsi"/>
          <w:sz w:val="22"/>
          <w:szCs w:val="22"/>
        </w:rPr>
        <w:t>El Departamento Gestión de Calidad, como responsable del Proceso Análisis y Cambio Organizacional, mediante el cual se atienden los requerimientos de ajustes a la estructura de organización y de puestos del Banco y sus Órganos de Desconcentración Máxima, procedió a la atención del requerimiento planteado por la Sugef, relacionado con</w:t>
      </w:r>
      <w:r w:rsidRPr="002725D3">
        <w:rPr>
          <w:sz w:val="22"/>
          <w:szCs w:val="22"/>
        </w:rPr>
        <w:t xml:space="preserve"> la </w:t>
      </w:r>
      <w:r w:rsidRPr="002725D3">
        <w:rPr>
          <w:rFonts w:ascii="Cambria" w:hAnsi="Cambria" w:cstheme="minorHAnsi"/>
          <w:sz w:val="22"/>
          <w:szCs w:val="22"/>
        </w:rPr>
        <w:t>formalización del traslado de dos plazas del área Capacitación y Organismos Internacionales al área Coordinación Administrativa, ambas adscritas al Despacho, así como trasladar formalmente la plaza de Ejecutivo del área Capacitación y Organismos Internacionales al Despacho.</w:t>
      </w:r>
    </w:p>
    <w:p w14:paraId="55ED6DCD" w14:textId="77777777" w:rsidR="00EE206A" w:rsidRPr="002725D3" w:rsidRDefault="00EE206A" w:rsidP="0056385C">
      <w:pPr>
        <w:spacing w:line="240" w:lineRule="auto"/>
        <w:ind w:left="567"/>
        <w:rPr>
          <w:rFonts w:cstheme="minorHAnsi"/>
          <w:szCs w:val="22"/>
        </w:rPr>
      </w:pPr>
    </w:p>
    <w:p w14:paraId="109A405F" w14:textId="77777777" w:rsidR="00EE206A" w:rsidRPr="002725D3" w:rsidRDefault="00EE206A" w:rsidP="0056385C">
      <w:pPr>
        <w:pStyle w:val="Prrafodelista"/>
        <w:numPr>
          <w:ilvl w:val="0"/>
          <w:numId w:val="14"/>
        </w:numPr>
        <w:ind w:left="567" w:hanging="426"/>
        <w:jc w:val="both"/>
        <w:rPr>
          <w:rFonts w:ascii="Cambria" w:hAnsi="Cambria" w:cstheme="minorHAnsi"/>
          <w:sz w:val="22"/>
          <w:szCs w:val="22"/>
        </w:rPr>
      </w:pPr>
      <w:r w:rsidRPr="002725D3">
        <w:rPr>
          <w:rFonts w:ascii="Cambria" w:hAnsi="Cambria" w:cstheme="minorHAnsi"/>
          <w:sz w:val="22"/>
          <w:szCs w:val="22"/>
        </w:rPr>
        <w:t>El Departamento Gestión de Calidad, como resultado del análisis de la solicitud mencionada en el literal anterior, determinó que este ejercicio corresponde a un cambio organizacional menor, debido a que cumple con las siguientes condiciones:</w:t>
      </w:r>
    </w:p>
    <w:p w14:paraId="08A42966" w14:textId="77777777" w:rsidR="00EE206A" w:rsidRPr="002725D3" w:rsidRDefault="00EE206A" w:rsidP="0056385C">
      <w:pPr>
        <w:pStyle w:val="Prrafodelista"/>
        <w:ind w:left="426"/>
        <w:jc w:val="both"/>
        <w:rPr>
          <w:rFonts w:ascii="Cambria" w:hAnsi="Cambria" w:cstheme="minorHAnsi"/>
          <w:sz w:val="22"/>
          <w:szCs w:val="22"/>
        </w:rPr>
      </w:pPr>
    </w:p>
    <w:p w14:paraId="1CD4D9F7" w14:textId="77777777" w:rsidR="00EE206A" w:rsidRPr="002725D3" w:rsidRDefault="00EE206A" w:rsidP="0056385C">
      <w:pPr>
        <w:pStyle w:val="Prrafodelista"/>
        <w:numPr>
          <w:ilvl w:val="1"/>
          <w:numId w:val="15"/>
        </w:numPr>
        <w:ind w:left="993"/>
        <w:jc w:val="both"/>
        <w:rPr>
          <w:rFonts w:ascii="Cambria" w:hAnsi="Cambria" w:cstheme="minorHAnsi"/>
          <w:sz w:val="22"/>
          <w:szCs w:val="22"/>
        </w:rPr>
      </w:pPr>
      <w:r w:rsidRPr="002725D3">
        <w:rPr>
          <w:rFonts w:ascii="Cambria" w:hAnsi="Cambria" w:cstheme="minorHAnsi"/>
          <w:sz w:val="22"/>
          <w:szCs w:val="22"/>
        </w:rPr>
        <w:t>El cambio requerido no impacta la cantidad total de plazas de la Superintendencia, ni aumenta la partida de salarios.</w:t>
      </w:r>
    </w:p>
    <w:p w14:paraId="2CBA9D24" w14:textId="77777777" w:rsidR="00EE206A" w:rsidRPr="002725D3" w:rsidRDefault="00EE206A" w:rsidP="0056385C">
      <w:pPr>
        <w:pStyle w:val="Prrafodelista"/>
        <w:ind w:left="993"/>
        <w:jc w:val="both"/>
        <w:rPr>
          <w:rFonts w:ascii="Cambria" w:hAnsi="Cambria" w:cstheme="minorHAnsi"/>
          <w:sz w:val="22"/>
          <w:szCs w:val="22"/>
        </w:rPr>
      </w:pPr>
    </w:p>
    <w:p w14:paraId="0E2B41B4" w14:textId="77777777" w:rsidR="00EE206A" w:rsidRPr="002725D3" w:rsidRDefault="00EE206A" w:rsidP="0056385C">
      <w:pPr>
        <w:pStyle w:val="Prrafodelista"/>
        <w:numPr>
          <w:ilvl w:val="1"/>
          <w:numId w:val="15"/>
        </w:numPr>
        <w:ind w:left="993"/>
        <w:jc w:val="both"/>
        <w:rPr>
          <w:rFonts w:ascii="Cambria" w:hAnsi="Cambria" w:cstheme="minorHAnsi"/>
          <w:sz w:val="22"/>
          <w:szCs w:val="22"/>
        </w:rPr>
      </w:pPr>
      <w:r w:rsidRPr="002725D3">
        <w:rPr>
          <w:rFonts w:ascii="Cambria" w:hAnsi="Cambria" w:cstheme="minorHAnsi"/>
          <w:sz w:val="22"/>
          <w:szCs w:val="22"/>
        </w:rPr>
        <w:t>La implementación del cambio no implica la creación, traslado o eliminación de departamentos u otra dependencia a nivel superior.</w:t>
      </w:r>
    </w:p>
    <w:p w14:paraId="2C843EC7" w14:textId="77777777" w:rsidR="00EE206A" w:rsidRPr="002725D3" w:rsidRDefault="00EE206A" w:rsidP="0056385C">
      <w:pPr>
        <w:pStyle w:val="Prrafodelista"/>
        <w:rPr>
          <w:rFonts w:ascii="Cambria" w:hAnsi="Cambria" w:cstheme="minorHAnsi"/>
          <w:sz w:val="22"/>
          <w:szCs w:val="22"/>
        </w:rPr>
      </w:pPr>
    </w:p>
    <w:p w14:paraId="68692E75" w14:textId="77777777" w:rsidR="00EE206A" w:rsidRPr="002725D3" w:rsidRDefault="00EE206A" w:rsidP="0056385C">
      <w:pPr>
        <w:pStyle w:val="Prrafodelista"/>
        <w:numPr>
          <w:ilvl w:val="1"/>
          <w:numId w:val="15"/>
        </w:numPr>
        <w:ind w:left="993"/>
        <w:jc w:val="both"/>
        <w:rPr>
          <w:rFonts w:ascii="Cambria" w:hAnsi="Cambria" w:cstheme="minorHAnsi"/>
          <w:sz w:val="22"/>
          <w:szCs w:val="22"/>
        </w:rPr>
      </w:pPr>
      <w:r w:rsidRPr="002725D3">
        <w:rPr>
          <w:rFonts w:ascii="Cambria" w:hAnsi="Cambria" w:cstheme="minorHAnsi"/>
          <w:sz w:val="22"/>
          <w:szCs w:val="22"/>
        </w:rPr>
        <w:t>El traslado de las plazas códigos de ubicación 23-01-10-30-01, 23-01-10-30-02 y 23-01-10-30-03, no implica costos por procesos de liquidación de personal, debido a que se mantiene del descriptivo de puesto de la plaza ocupada actualmente.</w:t>
      </w:r>
    </w:p>
    <w:p w14:paraId="26283A5D" w14:textId="77777777" w:rsidR="00EE206A" w:rsidRPr="002725D3" w:rsidRDefault="00EE206A" w:rsidP="0056385C">
      <w:pPr>
        <w:pStyle w:val="Prrafodelista"/>
        <w:rPr>
          <w:rFonts w:ascii="Cambria" w:hAnsi="Cambria" w:cstheme="minorHAnsi"/>
          <w:sz w:val="22"/>
          <w:szCs w:val="22"/>
        </w:rPr>
      </w:pPr>
    </w:p>
    <w:p w14:paraId="7053BEED" w14:textId="77777777" w:rsidR="00EE206A" w:rsidRPr="002725D3" w:rsidRDefault="00EE206A" w:rsidP="0056385C">
      <w:pPr>
        <w:pStyle w:val="Prrafodelista"/>
        <w:numPr>
          <w:ilvl w:val="0"/>
          <w:numId w:val="14"/>
        </w:numPr>
        <w:ind w:left="426" w:hanging="426"/>
        <w:jc w:val="both"/>
        <w:rPr>
          <w:rFonts w:ascii="Cambria" w:hAnsi="Cambria" w:cstheme="minorHAnsi"/>
          <w:sz w:val="22"/>
          <w:szCs w:val="22"/>
        </w:rPr>
      </w:pPr>
      <w:r w:rsidRPr="002725D3">
        <w:rPr>
          <w:rFonts w:ascii="Cambria" w:hAnsi="Cambria" w:cstheme="minorHAnsi"/>
          <w:sz w:val="22"/>
          <w:szCs w:val="22"/>
        </w:rPr>
        <w:t>Esta resolución de Superintendente cuenta con el visto bueno del señor Édgar Arias Freer, Director de la División Gestión y Desarrollo y del señor Franklin Giralt, Director Departamento Gestión de Calidad.</w:t>
      </w:r>
    </w:p>
    <w:p w14:paraId="57D06C54" w14:textId="77777777" w:rsidR="002725D3" w:rsidRPr="002725D3" w:rsidRDefault="002725D3" w:rsidP="0056385C">
      <w:pPr>
        <w:tabs>
          <w:tab w:val="left" w:pos="1134"/>
        </w:tabs>
        <w:spacing w:line="240" w:lineRule="auto"/>
        <w:rPr>
          <w:rFonts w:cstheme="minorHAnsi"/>
          <w:b/>
          <w:szCs w:val="22"/>
        </w:rPr>
      </w:pPr>
    </w:p>
    <w:p w14:paraId="0F0A2EA8" w14:textId="77777777" w:rsidR="007433C0" w:rsidRDefault="007433C0" w:rsidP="0056385C">
      <w:pPr>
        <w:spacing w:line="240" w:lineRule="auto"/>
        <w:rPr>
          <w:rFonts w:cstheme="minorHAnsi"/>
          <w:b/>
          <w:color w:val="000000" w:themeColor="text1"/>
          <w:szCs w:val="22"/>
        </w:rPr>
      </w:pPr>
    </w:p>
    <w:p w14:paraId="74D7545A" w14:textId="77777777" w:rsidR="007433C0" w:rsidRDefault="007433C0" w:rsidP="0056385C">
      <w:pPr>
        <w:spacing w:line="240" w:lineRule="auto"/>
        <w:rPr>
          <w:rFonts w:cstheme="minorHAnsi"/>
          <w:b/>
          <w:color w:val="000000" w:themeColor="text1"/>
          <w:szCs w:val="22"/>
        </w:rPr>
      </w:pPr>
    </w:p>
    <w:p w14:paraId="71D8B172" w14:textId="77777777" w:rsidR="00EE206A" w:rsidRPr="002725D3" w:rsidRDefault="00EE206A" w:rsidP="0056385C">
      <w:pPr>
        <w:spacing w:line="240" w:lineRule="auto"/>
        <w:rPr>
          <w:rFonts w:cstheme="minorHAnsi"/>
          <w:b/>
          <w:color w:val="000000" w:themeColor="text1"/>
          <w:szCs w:val="22"/>
        </w:rPr>
      </w:pPr>
      <w:r w:rsidRPr="002725D3">
        <w:rPr>
          <w:rFonts w:cstheme="minorHAnsi"/>
          <w:b/>
          <w:color w:val="000000" w:themeColor="text1"/>
          <w:szCs w:val="22"/>
        </w:rPr>
        <w:t>Resuelve:</w:t>
      </w:r>
    </w:p>
    <w:p w14:paraId="211C67F0" w14:textId="77777777" w:rsidR="002725D3" w:rsidRPr="002725D3" w:rsidRDefault="002725D3" w:rsidP="0056385C">
      <w:pPr>
        <w:pStyle w:val="Prrafodelista"/>
        <w:jc w:val="both"/>
        <w:rPr>
          <w:rFonts w:ascii="Cambria" w:hAnsi="Cambria" w:cstheme="minorHAnsi"/>
          <w:b/>
          <w:color w:val="000000" w:themeColor="text1"/>
          <w:sz w:val="22"/>
          <w:szCs w:val="22"/>
        </w:rPr>
      </w:pPr>
    </w:p>
    <w:p w14:paraId="59CC3009" w14:textId="77777777" w:rsidR="00EE206A" w:rsidRPr="002725D3" w:rsidRDefault="00EE206A" w:rsidP="0056385C">
      <w:pPr>
        <w:pStyle w:val="Prrafodelista"/>
        <w:numPr>
          <w:ilvl w:val="0"/>
          <w:numId w:val="16"/>
        </w:numPr>
        <w:contextualSpacing/>
        <w:jc w:val="both"/>
        <w:rPr>
          <w:rFonts w:ascii="Cambria" w:hAnsi="Cambria"/>
          <w:sz w:val="22"/>
          <w:szCs w:val="22"/>
        </w:rPr>
      </w:pPr>
      <w:r w:rsidRPr="002725D3">
        <w:rPr>
          <w:rFonts w:ascii="Cambria" w:hAnsi="Cambria"/>
          <w:sz w:val="22"/>
          <w:szCs w:val="22"/>
        </w:rPr>
        <w:t>Traslado de las plazas de Profesional Gestión Bancaria 1 y 3 del área Capacitación y Organismos Internacionales al área Coordinación Administrativa, ambas adscritas al Despacho de la Sugef, así como trasladar la plaza vacante de Ejecutivo del área Capacitación y Organismos Internacionales al Despacho.</w:t>
      </w:r>
    </w:p>
    <w:p w14:paraId="095BBEE9" w14:textId="77777777" w:rsidR="002725D3" w:rsidRPr="002725D3" w:rsidRDefault="002725D3" w:rsidP="0056385C">
      <w:pPr>
        <w:spacing w:line="240" w:lineRule="auto"/>
        <w:jc w:val="left"/>
        <w:rPr>
          <w:szCs w:val="22"/>
          <w:lang w:eastAsia="es-ES"/>
        </w:rPr>
      </w:pPr>
    </w:p>
    <w:p w14:paraId="1FB7AADE" w14:textId="77777777" w:rsidR="00EE206A" w:rsidRPr="002725D3" w:rsidRDefault="00EE206A" w:rsidP="0056385C">
      <w:pPr>
        <w:pStyle w:val="Prrafodelista"/>
        <w:numPr>
          <w:ilvl w:val="0"/>
          <w:numId w:val="16"/>
        </w:numPr>
        <w:contextualSpacing/>
        <w:jc w:val="both"/>
        <w:rPr>
          <w:rFonts w:ascii="Cambria" w:hAnsi="Cambria"/>
          <w:sz w:val="22"/>
          <w:szCs w:val="22"/>
        </w:rPr>
      </w:pPr>
      <w:r w:rsidRPr="002725D3">
        <w:rPr>
          <w:rFonts w:ascii="Cambria" w:hAnsi="Cambria"/>
          <w:sz w:val="22"/>
          <w:szCs w:val="22"/>
        </w:rPr>
        <w:lastRenderedPageBreak/>
        <w:t>Aprobar las estructuras ajustadas con el siguiente detalle:</w:t>
      </w:r>
    </w:p>
    <w:p w14:paraId="6422BF4B" w14:textId="77777777" w:rsidR="00EE206A" w:rsidRPr="002725D3" w:rsidRDefault="00EE206A" w:rsidP="0056385C">
      <w:pPr>
        <w:pStyle w:val="Prrafodelista"/>
        <w:contextualSpacing/>
        <w:jc w:val="both"/>
        <w:rPr>
          <w:sz w:val="22"/>
          <w:szCs w:val="22"/>
        </w:rPr>
      </w:pPr>
    </w:p>
    <w:p w14:paraId="24118660" w14:textId="77777777" w:rsidR="00EE206A" w:rsidRPr="002725D3" w:rsidRDefault="00EE206A" w:rsidP="0056385C">
      <w:pPr>
        <w:pStyle w:val="Descripcin"/>
        <w:spacing w:line="240" w:lineRule="auto"/>
        <w:jc w:val="center"/>
        <w:rPr>
          <w:sz w:val="22"/>
          <w:szCs w:val="22"/>
        </w:rPr>
      </w:pPr>
      <w:r w:rsidRPr="002725D3">
        <w:rPr>
          <w:sz w:val="22"/>
          <w:szCs w:val="22"/>
        </w:rPr>
        <w:t xml:space="preserve">Cuadro </w:t>
      </w:r>
      <w:r w:rsidRPr="002725D3">
        <w:rPr>
          <w:sz w:val="22"/>
          <w:szCs w:val="22"/>
        </w:rPr>
        <w:fldChar w:fldCharType="begin"/>
      </w:r>
      <w:r w:rsidRPr="002725D3">
        <w:rPr>
          <w:sz w:val="22"/>
          <w:szCs w:val="22"/>
        </w:rPr>
        <w:instrText xml:space="preserve"> SEQ Cuadro \* ARABIC </w:instrText>
      </w:r>
      <w:r w:rsidRPr="002725D3">
        <w:rPr>
          <w:sz w:val="22"/>
          <w:szCs w:val="22"/>
        </w:rPr>
        <w:fldChar w:fldCharType="separate"/>
      </w:r>
      <w:r w:rsidRPr="002725D3">
        <w:rPr>
          <w:noProof/>
          <w:sz w:val="22"/>
          <w:szCs w:val="22"/>
        </w:rPr>
        <w:t>1</w:t>
      </w:r>
      <w:r w:rsidRPr="002725D3">
        <w:rPr>
          <w:sz w:val="22"/>
          <w:szCs w:val="22"/>
        </w:rPr>
        <w:fldChar w:fldCharType="end"/>
      </w:r>
      <w:r w:rsidRPr="002725D3">
        <w:rPr>
          <w:sz w:val="22"/>
          <w:szCs w:val="22"/>
        </w:rPr>
        <w:t xml:space="preserve">: Estructura de puestos Despacho </w:t>
      </w:r>
    </w:p>
    <w:tbl>
      <w:tblPr>
        <w:tblStyle w:val="Tabladecuadrcula4-nfasis1"/>
        <w:tblW w:w="5876" w:type="dxa"/>
        <w:jc w:val="center"/>
        <w:tblLook w:val="04A0" w:firstRow="1" w:lastRow="0" w:firstColumn="1" w:lastColumn="0" w:noHBand="0" w:noVBand="1"/>
      </w:tblPr>
      <w:tblGrid>
        <w:gridCol w:w="1788"/>
        <w:gridCol w:w="3310"/>
        <w:gridCol w:w="963"/>
      </w:tblGrid>
      <w:tr w:rsidR="00EE206A" w:rsidRPr="002725D3" w14:paraId="3781CD2D" w14:textId="77777777" w:rsidTr="00EE206A">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788" w:type="dxa"/>
            <w:noWrap/>
          </w:tcPr>
          <w:p w14:paraId="4F5CDA74" w14:textId="77777777" w:rsidR="00EE206A" w:rsidRPr="001435F1" w:rsidRDefault="00EE206A" w:rsidP="0056385C">
            <w:pPr>
              <w:spacing w:line="240" w:lineRule="auto"/>
              <w:jc w:val="center"/>
              <w:rPr>
                <w:rFonts w:cs="Arial"/>
                <w:color w:val="EEECE1" w:themeColor="background2"/>
                <w:sz w:val="20"/>
                <w:szCs w:val="22"/>
                <w:lang w:val="es-CR" w:eastAsia="es-CR" w:bidi="ar-SA"/>
              </w:rPr>
            </w:pPr>
            <w:r w:rsidRPr="001435F1">
              <w:rPr>
                <w:rFonts w:cs="Arial"/>
                <w:color w:val="EEECE1" w:themeColor="background2"/>
                <w:sz w:val="20"/>
                <w:szCs w:val="22"/>
                <w:lang w:val="es-CR" w:eastAsia="es-CR" w:bidi="ar-SA"/>
              </w:rPr>
              <w:t>Código</w:t>
            </w:r>
          </w:p>
        </w:tc>
        <w:tc>
          <w:tcPr>
            <w:tcW w:w="3310" w:type="dxa"/>
            <w:noWrap/>
          </w:tcPr>
          <w:p w14:paraId="38357C38" w14:textId="77777777" w:rsidR="00EE206A" w:rsidRPr="001435F1" w:rsidRDefault="00EE206A" w:rsidP="0056385C">
            <w:pPr>
              <w:spacing w:line="240" w:lineRule="auto"/>
              <w:jc w:val="left"/>
              <w:cnfStyle w:val="100000000000" w:firstRow="1" w:lastRow="0" w:firstColumn="0" w:lastColumn="0" w:oddVBand="0" w:evenVBand="0" w:oddHBand="0" w:evenHBand="0" w:firstRowFirstColumn="0" w:firstRowLastColumn="0" w:lastRowFirstColumn="0" w:lastRowLastColumn="0"/>
              <w:rPr>
                <w:rFonts w:cs="Arial"/>
                <w:color w:val="EEECE1" w:themeColor="background2"/>
                <w:sz w:val="20"/>
                <w:szCs w:val="22"/>
                <w:lang w:val="es-CR" w:eastAsia="es-CR" w:bidi="ar-SA"/>
              </w:rPr>
            </w:pPr>
            <w:r w:rsidRPr="001435F1">
              <w:rPr>
                <w:rFonts w:cs="Arial"/>
                <w:color w:val="EEECE1" w:themeColor="background2"/>
                <w:sz w:val="20"/>
                <w:szCs w:val="22"/>
                <w:lang w:val="es-CR" w:eastAsia="es-CR" w:bidi="ar-SA"/>
              </w:rPr>
              <w:t>Actividad ocupacional</w:t>
            </w:r>
          </w:p>
        </w:tc>
        <w:tc>
          <w:tcPr>
            <w:tcW w:w="778" w:type="dxa"/>
            <w:noWrap/>
          </w:tcPr>
          <w:p w14:paraId="76EB2F48" w14:textId="77777777" w:rsidR="00EE206A" w:rsidRPr="001435F1" w:rsidRDefault="00EE206A" w:rsidP="0056385C">
            <w:pPr>
              <w:spacing w:line="240" w:lineRule="auto"/>
              <w:jc w:val="left"/>
              <w:cnfStyle w:val="100000000000" w:firstRow="1" w:lastRow="0" w:firstColumn="0" w:lastColumn="0" w:oddVBand="0" w:evenVBand="0" w:oddHBand="0" w:evenHBand="0" w:firstRowFirstColumn="0" w:firstRowLastColumn="0" w:lastRowFirstColumn="0" w:lastRowLastColumn="0"/>
              <w:rPr>
                <w:rFonts w:cs="Arial"/>
                <w:bCs w:val="0"/>
                <w:iCs/>
                <w:color w:val="EEECE1" w:themeColor="background2"/>
                <w:sz w:val="20"/>
                <w:szCs w:val="22"/>
                <w:lang w:val="es-CR" w:eastAsia="es-CR" w:bidi="ar-SA"/>
              </w:rPr>
            </w:pPr>
            <w:r w:rsidRPr="001435F1">
              <w:rPr>
                <w:rFonts w:cs="Arial"/>
                <w:bCs w:val="0"/>
                <w:iCs/>
                <w:color w:val="EEECE1" w:themeColor="background2"/>
                <w:sz w:val="20"/>
                <w:szCs w:val="22"/>
                <w:lang w:val="es-CR" w:eastAsia="es-CR" w:bidi="ar-SA"/>
              </w:rPr>
              <w:t>Estado</w:t>
            </w:r>
          </w:p>
        </w:tc>
      </w:tr>
      <w:tr w:rsidR="0056385C" w:rsidRPr="002725D3" w14:paraId="1680A34F"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788" w:type="dxa"/>
            <w:noWrap/>
            <w:vAlign w:val="center"/>
            <w:hideMark/>
          </w:tcPr>
          <w:p w14:paraId="09A9001B" w14:textId="77777777" w:rsidR="00EE206A" w:rsidRPr="002725D3" w:rsidRDefault="00EE206A" w:rsidP="0056385C">
            <w:pPr>
              <w:spacing w:line="240" w:lineRule="auto"/>
              <w:jc w:val="left"/>
              <w:rPr>
                <w:sz w:val="20"/>
                <w:szCs w:val="22"/>
              </w:rPr>
            </w:pPr>
            <w:r w:rsidRPr="002725D3">
              <w:rPr>
                <w:sz w:val="20"/>
                <w:szCs w:val="22"/>
              </w:rPr>
              <w:t>23-01-10-10-01</w:t>
            </w:r>
          </w:p>
        </w:tc>
        <w:tc>
          <w:tcPr>
            <w:tcW w:w="3310" w:type="dxa"/>
            <w:noWrap/>
            <w:vAlign w:val="center"/>
            <w:hideMark/>
          </w:tcPr>
          <w:p w14:paraId="3375CD99"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Superintendente</w:t>
            </w:r>
          </w:p>
        </w:tc>
        <w:tc>
          <w:tcPr>
            <w:tcW w:w="778" w:type="dxa"/>
            <w:noWrap/>
            <w:vAlign w:val="center"/>
            <w:hideMark/>
          </w:tcPr>
          <w:p w14:paraId="495D2C7D"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Ocupada</w:t>
            </w:r>
          </w:p>
        </w:tc>
      </w:tr>
      <w:tr w:rsidR="00EE206A" w:rsidRPr="002725D3" w14:paraId="3F2663E0" w14:textId="77777777" w:rsidTr="00EE206A">
        <w:trPr>
          <w:trHeight w:val="263"/>
          <w:jc w:val="center"/>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14:paraId="6005D6C1" w14:textId="77777777" w:rsidR="00EE206A" w:rsidRPr="002725D3" w:rsidRDefault="00EE206A" w:rsidP="0056385C">
            <w:pPr>
              <w:spacing w:line="240" w:lineRule="auto"/>
              <w:jc w:val="left"/>
              <w:rPr>
                <w:sz w:val="20"/>
                <w:szCs w:val="22"/>
              </w:rPr>
            </w:pPr>
            <w:r w:rsidRPr="002725D3">
              <w:rPr>
                <w:sz w:val="20"/>
                <w:szCs w:val="22"/>
              </w:rPr>
              <w:t>23-01-10-10-02</w:t>
            </w:r>
          </w:p>
        </w:tc>
        <w:tc>
          <w:tcPr>
            <w:tcW w:w="3310" w:type="dxa"/>
            <w:noWrap/>
            <w:vAlign w:val="center"/>
          </w:tcPr>
          <w:p w14:paraId="5B0C87C6"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Intendente</w:t>
            </w:r>
          </w:p>
        </w:tc>
        <w:tc>
          <w:tcPr>
            <w:tcW w:w="778" w:type="dxa"/>
            <w:noWrap/>
            <w:vAlign w:val="center"/>
          </w:tcPr>
          <w:p w14:paraId="0AC192B8"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Vacante</w:t>
            </w:r>
          </w:p>
        </w:tc>
      </w:tr>
      <w:tr w:rsidR="00EE206A" w:rsidRPr="002725D3" w14:paraId="3E2872F4"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14:paraId="3ED269B5" w14:textId="77777777" w:rsidR="00EE206A" w:rsidRPr="002725D3" w:rsidRDefault="00EE206A" w:rsidP="0056385C">
            <w:pPr>
              <w:spacing w:line="240" w:lineRule="auto"/>
              <w:jc w:val="left"/>
              <w:rPr>
                <w:sz w:val="20"/>
                <w:szCs w:val="22"/>
              </w:rPr>
            </w:pPr>
            <w:r w:rsidRPr="002725D3">
              <w:rPr>
                <w:sz w:val="20"/>
                <w:szCs w:val="22"/>
              </w:rPr>
              <w:t>23-01-10-10-03</w:t>
            </w:r>
          </w:p>
        </w:tc>
        <w:tc>
          <w:tcPr>
            <w:tcW w:w="3310" w:type="dxa"/>
            <w:noWrap/>
            <w:vAlign w:val="center"/>
          </w:tcPr>
          <w:p w14:paraId="292E1CB9"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Profesional Gestión Bancaria 5</w:t>
            </w:r>
          </w:p>
        </w:tc>
        <w:tc>
          <w:tcPr>
            <w:tcW w:w="778" w:type="dxa"/>
            <w:noWrap/>
            <w:vAlign w:val="center"/>
          </w:tcPr>
          <w:p w14:paraId="6910A21F"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Vacante</w:t>
            </w:r>
          </w:p>
        </w:tc>
      </w:tr>
      <w:tr w:rsidR="00EE206A" w:rsidRPr="002725D3" w14:paraId="2A20C13B"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14:paraId="30CEBF80" w14:textId="77777777" w:rsidR="00EE206A" w:rsidRPr="002725D3" w:rsidRDefault="00EE206A" w:rsidP="0056385C">
            <w:pPr>
              <w:spacing w:line="240" w:lineRule="auto"/>
              <w:jc w:val="left"/>
              <w:rPr>
                <w:sz w:val="20"/>
                <w:szCs w:val="22"/>
              </w:rPr>
            </w:pPr>
            <w:r w:rsidRPr="002725D3">
              <w:rPr>
                <w:sz w:val="20"/>
                <w:szCs w:val="22"/>
              </w:rPr>
              <w:t>Por definir</w:t>
            </w:r>
          </w:p>
        </w:tc>
        <w:tc>
          <w:tcPr>
            <w:tcW w:w="3310" w:type="dxa"/>
            <w:noWrap/>
            <w:vAlign w:val="center"/>
          </w:tcPr>
          <w:p w14:paraId="06956892"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Profesional Gestión Bancaria 3</w:t>
            </w:r>
          </w:p>
        </w:tc>
        <w:tc>
          <w:tcPr>
            <w:tcW w:w="778" w:type="dxa"/>
            <w:noWrap/>
            <w:vAlign w:val="center"/>
          </w:tcPr>
          <w:p w14:paraId="2CD95F10"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Vacante</w:t>
            </w:r>
          </w:p>
        </w:tc>
      </w:tr>
      <w:tr w:rsidR="00EE206A" w:rsidRPr="002725D3" w14:paraId="05D46E08"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14:paraId="45A1B4CC" w14:textId="77777777" w:rsidR="00EE206A" w:rsidRPr="002725D3" w:rsidRDefault="00EE206A" w:rsidP="0056385C">
            <w:pPr>
              <w:spacing w:line="240" w:lineRule="auto"/>
              <w:jc w:val="left"/>
              <w:rPr>
                <w:sz w:val="20"/>
                <w:szCs w:val="22"/>
              </w:rPr>
            </w:pPr>
            <w:r w:rsidRPr="002725D3">
              <w:rPr>
                <w:sz w:val="20"/>
                <w:szCs w:val="22"/>
              </w:rPr>
              <w:t>23-01-10-10-05</w:t>
            </w:r>
          </w:p>
        </w:tc>
        <w:tc>
          <w:tcPr>
            <w:tcW w:w="3310" w:type="dxa"/>
            <w:noWrap/>
            <w:vAlign w:val="center"/>
          </w:tcPr>
          <w:p w14:paraId="67A1D112"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Asistente Servicios Institucionales 2</w:t>
            </w:r>
          </w:p>
        </w:tc>
        <w:tc>
          <w:tcPr>
            <w:tcW w:w="778" w:type="dxa"/>
            <w:noWrap/>
            <w:vAlign w:val="center"/>
          </w:tcPr>
          <w:p w14:paraId="45DE8D02"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Vacante</w:t>
            </w:r>
          </w:p>
        </w:tc>
      </w:tr>
      <w:tr w:rsidR="00EE206A" w:rsidRPr="002725D3" w14:paraId="270C095F"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14:paraId="418DD663" w14:textId="77777777" w:rsidR="00EE206A" w:rsidRPr="002725D3" w:rsidRDefault="00EE206A" w:rsidP="0056385C">
            <w:pPr>
              <w:spacing w:line="240" w:lineRule="auto"/>
              <w:jc w:val="left"/>
              <w:rPr>
                <w:sz w:val="20"/>
                <w:szCs w:val="22"/>
              </w:rPr>
            </w:pPr>
            <w:r w:rsidRPr="002725D3">
              <w:rPr>
                <w:sz w:val="20"/>
                <w:szCs w:val="22"/>
              </w:rPr>
              <w:t>23-01-10-10-06</w:t>
            </w:r>
          </w:p>
        </w:tc>
        <w:tc>
          <w:tcPr>
            <w:tcW w:w="3310" w:type="dxa"/>
            <w:noWrap/>
            <w:vAlign w:val="center"/>
          </w:tcPr>
          <w:p w14:paraId="7966779E"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Asistente Servicios Institucionales 2</w:t>
            </w:r>
          </w:p>
        </w:tc>
        <w:tc>
          <w:tcPr>
            <w:tcW w:w="778" w:type="dxa"/>
            <w:noWrap/>
            <w:vAlign w:val="center"/>
          </w:tcPr>
          <w:p w14:paraId="6B07D890"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Ocupada</w:t>
            </w:r>
          </w:p>
        </w:tc>
      </w:tr>
      <w:tr w:rsidR="00EE206A" w:rsidRPr="002725D3" w14:paraId="799C9D2A"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14:paraId="13D03B22" w14:textId="77777777" w:rsidR="00EE206A" w:rsidRPr="002725D3" w:rsidRDefault="00EE206A" w:rsidP="0056385C">
            <w:pPr>
              <w:spacing w:line="240" w:lineRule="auto"/>
              <w:jc w:val="left"/>
              <w:rPr>
                <w:sz w:val="20"/>
                <w:szCs w:val="22"/>
              </w:rPr>
            </w:pPr>
            <w:r w:rsidRPr="002725D3">
              <w:rPr>
                <w:sz w:val="20"/>
                <w:szCs w:val="22"/>
              </w:rPr>
              <w:t>23-01-10-10-07</w:t>
            </w:r>
          </w:p>
        </w:tc>
        <w:tc>
          <w:tcPr>
            <w:tcW w:w="3310" w:type="dxa"/>
            <w:noWrap/>
            <w:vAlign w:val="center"/>
          </w:tcPr>
          <w:p w14:paraId="367954FA"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Asistente Servicios Institucionales 1</w:t>
            </w:r>
          </w:p>
        </w:tc>
        <w:tc>
          <w:tcPr>
            <w:tcW w:w="778" w:type="dxa"/>
            <w:noWrap/>
            <w:vAlign w:val="center"/>
          </w:tcPr>
          <w:p w14:paraId="67BDDB8D"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Vacante</w:t>
            </w:r>
          </w:p>
        </w:tc>
      </w:tr>
      <w:tr w:rsidR="00EE206A" w:rsidRPr="002725D3" w14:paraId="372A66BF"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14:paraId="08465883" w14:textId="77777777" w:rsidR="00EE206A" w:rsidRPr="002725D3" w:rsidRDefault="00EE206A" w:rsidP="0056385C">
            <w:pPr>
              <w:spacing w:line="240" w:lineRule="auto"/>
              <w:jc w:val="left"/>
              <w:rPr>
                <w:sz w:val="20"/>
                <w:szCs w:val="22"/>
              </w:rPr>
            </w:pPr>
            <w:r w:rsidRPr="002725D3">
              <w:rPr>
                <w:sz w:val="20"/>
                <w:szCs w:val="22"/>
              </w:rPr>
              <w:t>23-01-10-10-08</w:t>
            </w:r>
          </w:p>
        </w:tc>
        <w:tc>
          <w:tcPr>
            <w:tcW w:w="3310" w:type="dxa"/>
            <w:noWrap/>
            <w:vAlign w:val="center"/>
          </w:tcPr>
          <w:p w14:paraId="0DBE3DA2"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Asistente Servicios Institucionales 1</w:t>
            </w:r>
          </w:p>
        </w:tc>
        <w:tc>
          <w:tcPr>
            <w:tcW w:w="778" w:type="dxa"/>
            <w:noWrap/>
            <w:vAlign w:val="center"/>
          </w:tcPr>
          <w:p w14:paraId="564F317D"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Vacante</w:t>
            </w:r>
          </w:p>
        </w:tc>
      </w:tr>
      <w:tr w:rsidR="00EE206A" w:rsidRPr="002725D3" w14:paraId="2D2B9EF6"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14:paraId="70B47B29" w14:textId="77777777" w:rsidR="00EE206A" w:rsidRPr="002725D3" w:rsidRDefault="00EE206A" w:rsidP="0056385C">
            <w:pPr>
              <w:spacing w:line="240" w:lineRule="auto"/>
              <w:jc w:val="left"/>
              <w:rPr>
                <w:sz w:val="20"/>
                <w:szCs w:val="22"/>
              </w:rPr>
            </w:pPr>
            <w:r w:rsidRPr="002725D3">
              <w:rPr>
                <w:sz w:val="20"/>
                <w:szCs w:val="22"/>
              </w:rPr>
              <w:t>23-01-10-10-09</w:t>
            </w:r>
          </w:p>
        </w:tc>
        <w:tc>
          <w:tcPr>
            <w:tcW w:w="3310" w:type="dxa"/>
            <w:noWrap/>
            <w:vAlign w:val="center"/>
          </w:tcPr>
          <w:p w14:paraId="56E5C290"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Asistente Servicios Institucionales 1</w:t>
            </w:r>
          </w:p>
        </w:tc>
        <w:tc>
          <w:tcPr>
            <w:tcW w:w="778" w:type="dxa"/>
            <w:noWrap/>
            <w:vAlign w:val="center"/>
          </w:tcPr>
          <w:p w14:paraId="4765F317"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Ocupada</w:t>
            </w:r>
          </w:p>
        </w:tc>
      </w:tr>
      <w:tr w:rsidR="00EE206A" w:rsidRPr="002725D3" w14:paraId="73095B8F"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5098" w:type="dxa"/>
            <w:gridSpan w:val="2"/>
            <w:noWrap/>
            <w:vAlign w:val="center"/>
          </w:tcPr>
          <w:p w14:paraId="7D7E0287" w14:textId="77777777" w:rsidR="00EE206A" w:rsidRPr="002725D3" w:rsidRDefault="00EE206A" w:rsidP="0056385C">
            <w:pPr>
              <w:spacing w:line="240" w:lineRule="auto"/>
              <w:jc w:val="center"/>
              <w:rPr>
                <w:sz w:val="20"/>
                <w:szCs w:val="22"/>
              </w:rPr>
            </w:pPr>
            <w:r w:rsidRPr="002725D3">
              <w:rPr>
                <w:sz w:val="20"/>
                <w:szCs w:val="22"/>
              </w:rPr>
              <w:t>Total de plazas</w:t>
            </w:r>
          </w:p>
        </w:tc>
        <w:tc>
          <w:tcPr>
            <w:tcW w:w="778" w:type="dxa"/>
            <w:noWrap/>
            <w:vAlign w:val="center"/>
          </w:tcPr>
          <w:p w14:paraId="6633F9F7" w14:textId="77777777" w:rsidR="00EE206A" w:rsidRPr="002725D3" w:rsidRDefault="00EE206A" w:rsidP="0056385C">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2"/>
              </w:rPr>
            </w:pPr>
            <w:r w:rsidRPr="002725D3">
              <w:rPr>
                <w:b/>
                <w:sz w:val="20"/>
                <w:szCs w:val="22"/>
              </w:rPr>
              <w:t>9</w:t>
            </w:r>
          </w:p>
        </w:tc>
      </w:tr>
    </w:tbl>
    <w:p w14:paraId="490A6D31" w14:textId="77777777" w:rsidR="002725D3" w:rsidRDefault="002725D3" w:rsidP="0056385C">
      <w:pPr>
        <w:pStyle w:val="Descripcin"/>
        <w:spacing w:line="240" w:lineRule="auto"/>
        <w:jc w:val="center"/>
        <w:rPr>
          <w:sz w:val="10"/>
          <w:szCs w:val="22"/>
        </w:rPr>
      </w:pPr>
    </w:p>
    <w:p w14:paraId="0E5B3DF5" w14:textId="77777777" w:rsidR="00EC3C4F" w:rsidRPr="00EC3C4F" w:rsidRDefault="00EC3C4F" w:rsidP="00EC3C4F">
      <w:pPr>
        <w:rPr>
          <w:lang w:bidi="en-US"/>
        </w:rPr>
      </w:pPr>
    </w:p>
    <w:p w14:paraId="5D649B58" w14:textId="77777777" w:rsidR="00EE206A" w:rsidRDefault="00EE206A" w:rsidP="0056385C">
      <w:pPr>
        <w:pStyle w:val="Descripcin"/>
        <w:spacing w:line="240" w:lineRule="auto"/>
        <w:jc w:val="center"/>
        <w:rPr>
          <w:sz w:val="22"/>
          <w:szCs w:val="22"/>
        </w:rPr>
      </w:pPr>
      <w:r w:rsidRPr="002725D3">
        <w:rPr>
          <w:sz w:val="22"/>
          <w:szCs w:val="22"/>
        </w:rPr>
        <w:t xml:space="preserve">Cuadro </w:t>
      </w:r>
      <w:r w:rsidRPr="002725D3">
        <w:rPr>
          <w:sz w:val="22"/>
          <w:szCs w:val="22"/>
        </w:rPr>
        <w:fldChar w:fldCharType="begin"/>
      </w:r>
      <w:r w:rsidRPr="002725D3">
        <w:rPr>
          <w:sz w:val="22"/>
          <w:szCs w:val="22"/>
        </w:rPr>
        <w:instrText xml:space="preserve"> SEQ Cuadro \* ARABIC </w:instrText>
      </w:r>
      <w:r w:rsidRPr="002725D3">
        <w:rPr>
          <w:sz w:val="22"/>
          <w:szCs w:val="22"/>
        </w:rPr>
        <w:fldChar w:fldCharType="separate"/>
      </w:r>
      <w:r w:rsidRPr="002725D3">
        <w:rPr>
          <w:noProof/>
          <w:sz w:val="22"/>
          <w:szCs w:val="22"/>
        </w:rPr>
        <w:t>2</w:t>
      </w:r>
      <w:r w:rsidRPr="002725D3">
        <w:rPr>
          <w:sz w:val="22"/>
          <w:szCs w:val="22"/>
        </w:rPr>
        <w:fldChar w:fldCharType="end"/>
      </w:r>
      <w:r w:rsidRPr="002725D3">
        <w:rPr>
          <w:sz w:val="22"/>
          <w:szCs w:val="22"/>
        </w:rPr>
        <w:t xml:space="preserve">: Estructura de puestos Coordinación administrativa </w:t>
      </w:r>
    </w:p>
    <w:p w14:paraId="77A879C6" w14:textId="77777777" w:rsidR="00EC3C4F" w:rsidRPr="00EC3C4F" w:rsidRDefault="00EC3C4F" w:rsidP="00EC3C4F">
      <w:pPr>
        <w:rPr>
          <w:lang w:bidi="en-US"/>
        </w:rPr>
      </w:pPr>
    </w:p>
    <w:tbl>
      <w:tblPr>
        <w:tblStyle w:val="Tabladecuadrcula4-nfasis1"/>
        <w:tblW w:w="6327" w:type="dxa"/>
        <w:jc w:val="center"/>
        <w:tblLook w:val="04A0" w:firstRow="1" w:lastRow="0" w:firstColumn="1" w:lastColumn="0" w:noHBand="0" w:noVBand="1"/>
      </w:tblPr>
      <w:tblGrid>
        <w:gridCol w:w="1696"/>
        <w:gridCol w:w="3395"/>
        <w:gridCol w:w="1236"/>
      </w:tblGrid>
      <w:tr w:rsidR="00EE206A" w:rsidRPr="002725D3" w14:paraId="36DF16D6" w14:textId="77777777" w:rsidTr="00EE206A">
        <w:trPr>
          <w:cnfStyle w:val="100000000000" w:firstRow="1" w:lastRow="0" w:firstColumn="0" w:lastColumn="0" w:oddVBand="0" w:evenVBand="0" w:oddHBand="0" w:evenHBand="0" w:firstRowFirstColumn="0" w:firstRowLastColumn="0" w:lastRowFirstColumn="0" w:lastRowLastColumn="0"/>
          <w:trHeight w:val="420"/>
          <w:tblHeader/>
          <w:jc w:val="center"/>
        </w:trPr>
        <w:tc>
          <w:tcPr>
            <w:cnfStyle w:val="001000000000" w:firstRow="0" w:lastRow="0" w:firstColumn="1" w:lastColumn="0" w:oddVBand="0" w:evenVBand="0" w:oddHBand="0" w:evenHBand="0" w:firstRowFirstColumn="0" w:firstRowLastColumn="0" w:lastRowFirstColumn="0" w:lastRowLastColumn="0"/>
            <w:tcW w:w="1696" w:type="dxa"/>
            <w:noWrap/>
          </w:tcPr>
          <w:p w14:paraId="155495F8" w14:textId="77777777" w:rsidR="00EE206A" w:rsidRPr="001435F1" w:rsidRDefault="00EE206A" w:rsidP="0056385C">
            <w:pPr>
              <w:spacing w:line="240" w:lineRule="auto"/>
              <w:jc w:val="center"/>
              <w:rPr>
                <w:rFonts w:cs="Arial"/>
                <w:color w:val="EEECE1" w:themeColor="background2"/>
                <w:sz w:val="20"/>
                <w:szCs w:val="22"/>
                <w:lang w:val="es-CR" w:eastAsia="es-CR" w:bidi="ar-SA"/>
              </w:rPr>
            </w:pPr>
            <w:r w:rsidRPr="001435F1">
              <w:rPr>
                <w:rFonts w:cs="Arial"/>
                <w:color w:val="EEECE1" w:themeColor="background2"/>
                <w:sz w:val="20"/>
                <w:szCs w:val="22"/>
                <w:lang w:val="es-CR" w:eastAsia="es-CR" w:bidi="ar-SA"/>
              </w:rPr>
              <w:t>Código</w:t>
            </w:r>
          </w:p>
        </w:tc>
        <w:tc>
          <w:tcPr>
            <w:tcW w:w="3395" w:type="dxa"/>
            <w:noWrap/>
          </w:tcPr>
          <w:p w14:paraId="690A1A71" w14:textId="77777777" w:rsidR="00EE206A" w:rsidRPr="001435F1" w:rsidRDefault="00EE206A" w:rsidP="0056385C">
            <w:pPr>
              <w:spacing w:line="240" w:lineRule="auto"/>
              <w:jc w:val="left"/>
              <w:cnfStyle w:val="100000000000" w:firstRow="1" w:lastRow="0" w:firstColumn="0" w:lastColumn="0" w:oddVBand="0" w:evenVBand="0" w:oddHBand="0" w:evenHBand="0" w:firstRowFirstColumn="0" w:firstRowLastColumn="0" w:lastRowFirstColumn="0" w:lastRowLastColumn="0"/>
              <w:rPr>
                <w:rFonts w:cs="Arial"/>
                <w:color w:val="EEECE1" w:themeColor="background2"/>
                <w:sz w:val="20"/>
                <w:szCs w:val="22"/>
                <w:lang w:val="es-CR" w:eastAsia="es-CR" w:bidi="ar-SA"/>
              </w:rPr>
            </w:pPr>
            <w:r w:rsidRPr="001435F1">
              <w:rPr>
                <w:rFonts w:cs="Arial"/>
                <w:color w:val="EEECE1" w:themeColor="background2"/>
                <w:sz w:val="20"/>
                <w:szCs w:val="22"/>
                <w:lang w:val="es-CR" w:eastAsia="es-CR" w:bidi="ar-SA"/>
              </w:rPr>
              <w:t>Actividad ocupacional</w:t>
            </w:r>
          </w:p>
        </w:tc>
        <w:tc>
          <w:tcPr>
            <w:tcW w:w="1236" w:type="dxa"/>
            <w:noWrap/>
          </w:tcPr>
          <w:p w14:paraId="43A5489A" w14:textId="77777777" w:rsidR="00EE206A" w:rsidRPr="001435F1" w:rsidRDefault="00EE206A" w:rsidP="0056385C">
            <w:pPr>
              <w:spacing w:line="240" w:lineRule="auto"/>
              <w:jc w:val="left"/>
              <w:cnfStyle w:val="100000000000" w:firstRow="1" w:lastRow="0" w:firstColumn="0" w:lastColumn="0" w:oddVBand="0" w:evenVBand="0" w:oddHBand="0" w:evenHBand="0" w:firstRowFirstColumn="0" w:firstRowLastColumn="0" w:lastRowFirstColumn="0" w:lastRowLastColumn="0"/>
              <w:rPr>
                <w:rFonts w:cs="Arial"/>
                <w:bCs w:val="0"/>
                <w:iCs/>
                <w:color w:val="EEECE1" w:themeColor="background2"/>
                <w:sz w:val="20"/>
                <w:szCs w:val="22"/>
                <w:lang w:val="es-CR" w:eastAsia="es-CR" w:bidi="ar-SA"/>
              </w:rPr>
            </w:pPr>
            <w:r w:rsidRPr="001435F1">
              <w:rPr>
                <w:rFonts w:cs="Arial"/>
                <w:bCs w:val="0"/>
                <w:iCs/>
                <w:color w:val="EEECE1" w:themeColor="background2"/>
                <w:sz w:val="20"/>
                <w:szCs w:val="22"/>
                <w:lang w:val="es-CR" w:eastAsia="es-CR" w:bidi="ar-SA"/>
              </w:rPr>
              <w:t>Estado</w:t>
            </w:r>
          </w:p>
        </w:tc>
      </w:tr>
      <w:tr w:rsidR="00EE206A" w:rsidRPr="002725D3" w14:paraId="00A4BDF7"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77BCFE2" w14:textId="77777777" w:rsidR="00EE206A" w:rsidRPr="002725D3" w:rsidRDefault="00EE206A" w:rsidP="0056385C">
            <w:pPr>
              <w:spacing w:line="240" w:lineRule="auto"/>
              <w:jc w:val="left"/>
              <w:rPr>
                <w:sz w:val="20"/>
                <w:szCs w:val="22"/>
              </w:rPr>
            </w:pPr>
            <w:r w:rsidRPr="002725D3">
              <w:rPr>
                <w:sz w:val="20"/>
                <w:szCs w:val="22"/>
              </w:rPr>
              <w:t>23-01-10-40-01</w:t>
            </w:r>
          </w:p>
        </w:tc>
        <w:tc>
          <w:tcPr>
            <w:tcW w:w="3395" w:type="dxa"/>
            <w:noWrap/>
            <w:vAlign w:val="center"/>
            <w:hideMark/>
          </w:tcPr>
          <w:p w14:paraId="53E2D729"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Ejecutivo</w:t>
            </w:r>
          </w:p>
        </w:tc>
        <w:tc>
          <w:tcPr>
            <w:tcW w:w="1236" w:type="dxa"/>
            <w:noWrap/>
            <w:vAlign w:val="center"/>
            <w:hideMark/>
          </w:tcPr>
          <w:p w14:paraId="4065135D"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Ocupada</w:t>
            </w:r>
          </w:p>
        </w:tc>
      </w:tr>
      <w:tr w:rsidR="00EE206A" w:rsidRPr="002725D3" w14:paraId="6B666D38" w14:textId="77777777" w:rsidTr="00EE206A">
        <w:trPr>
          <w:trHeight w:val="26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4B1864C7" w14:textId="77777777" w:rsidR="00EE206A" w:rsidRPr="002725D3" w:rsidRDefault="00EE206A" w:rsidP="0056385C">
            <w:pPr>
              <w:spacing w:line="240" w:lineRule="auto"/>
              <w:jc w:val="left"/>
              <w:rPr>
                <w:sz w:val="20"/>
                <w:szCs w:val="22"/>
              </w:rPr>
            </w:pPr>
            <w:r w:rsidRPr="002725D3">
              <w:rPr>
                <w:sz w:val="20"/>
                <w:szCs w:val="22"/>
              </w:rPr>
              <w:t>23-01-10-40-02</w:t>
            </w:r>
          </w:p>
        </w:tc>
        <w:tc>
          <w:tcPr>
            <w:tcW w:w="3395" w:type="dxa"/>
            <w:noWrap/>
            <w:vAlign w:val="center"/>
          </w:tcPr>
          <w:p w14:paraId="01DEFB0B"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Profesional Gestión Bancaria 3</w:t>
            </w:r>
          </w:p>
        </w:tc>
        <w:tc>
          <w:tcPr>
            <w:tcW w:w="1236" w:type="dxa"/>
            <w:noWrap/>
            <w:vAlign w:val="center"/>
          </w:tcPr>
          <w:p w14:paraId="62517E48"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Ocupada</w:t>
            </w:r>
          </w:p>
        </w:tc>
      </w:tr>
      <w:tr w:rsidR="00EE206A" w:rsidRPr="002725D3" w14:paraId="3C7ECC00"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5378DEC0" w14:textId="77777777" w:rsidR="00EE206A" w:rsidRPr="002725D3" w:rsidRDefault="00EE206A" w:rsidP="0056385C">
            <w:pPr>
              <w:spacing w:line="240" w:lineRule="auto"/>
              <w:jc w:val="left"/>
              <w:rPr>
                <w:sz w:val="20"/>
                <w:szCs w:val="22"/>
              </w:rPr>
            </w:pPr>
            <w:r w:rsidRPr="002725D3">
              <w:rPr>
                <w:sz w:val="20"/>
                <w:szCs w:val="22"/>
              </w:rPr>
              <w:t>Por definir</w:t>
            </w:r>
          </w:p>
        </w:tc>
        <w:tc>
          <w:tcPr>
            <w:tcW w:w="3395" w:type="dxa"/>
            <w:noWrap/>
            <w:vAlign w:val="center"/>
          </w:tcPr>
          <w:p w14:paraId="5F064AAF"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Profesional Gestión Bancaria 3</w:t>
            </w:r>
          </w:p>
        </w:tc>
        <w:tc>
          <w:tcPr>
            <w:tcW w:w="1236" w:type="dxa"/>
            <w:noWrap/>
            <w:vAlign w:val="center"/>
          </w:tcPr>
          <w:p w14:paraId="0F6BFABD"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Ocupada</w:t>
            </w:r>
          </w:p>
        </w:tc>
      </w:tr>
      <w:tr w:rsidR="00EE206A" w:rsidRPr="002725D3" w14:paraId="38F08E7F"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6764DD56" w14:textId="77777777" w:rsidR="00EE206A" w:rsidRPr="002725D3" w:rsidRDefault="00EE206A" w:rsidP="0056385C">
            <w:pPr>
              <w:spacing w:line="240" w:lineRule="auto"/>
              <w:jc w:val="left"/>
              <w:rPr>
                <w:sz w:val="20"/>
                <w:szCs w:val="22"/>
              </w:rPr>
            </w:pPr>
            <w:r w:rsidRPr="002725D3">
              <w:rPr>
                <w:sz w:val="20"/>
                <w:szCs w:val="22"/>
              </w:rPr>
              <w:t>Por definir</w:t>
            </w:r>
          </w:p>
        </w:tc>
        <w:tc>
          <w:tcPr>
            <w:tcW w:w="3395" w:type="dxa"/>
            <w:noWrap/>
            <w:vAlign w:val="center"/>
          </w:tcPr>
          <w:p w14:paraId="238C1512"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Profesional Gestión Bancaria 1</w:t>
            </w:r>
          </w:p>
        </w:tc>
        <w:tc>
          <w:tcPr>
            <w:tcW w:w="1236" w:type="dxa"/>
            <w:noWrap/>
            <w:vAlign w:val="center"/>
          </w:tcPr>
          <w:p w14:paraId="50110B6F"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Ocupada</w:t>
            </w:r>
          </w:p>
        </w:tc>
      </w:tr>
      <w:tr w:rsidR="00EE206A" w:rsidRPr="002725D3" w14:paraId="7692AF21"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7F976A8F" w14:textId="77777777" w:rsidR="00EE206A" w:rsidRPr="002725D3" w:rsidRDefault="00EE206A" w:rsidP="0056385C">
            <w:pPr>
              <w:spacing w:line="240" w:lineRule="auto"/>
              <w:jc w:val="left"/>
              <w:rPr>
                <w:sz w:val="20"/>
                <w:szCs w:val="22"/>
              </w:rPr>
            </w:pPr>
            <w:r w:rsidRPr="002725D3">
              <w:rPr>
                <w:sz w:val="20"/>
                <w:szCs w:val="22"/>
              </w:rPr>
              <w:t>23-01-10-40-03</w:t>
            </w:r>
          </w:p>
        </w:tc>
        <w:tc>
          <w:tcPr>
            <w:tcW w:w="3395" w:type="dxa"/>
            <w:noWrap/>
            <w:vAlign w:val="center"/>
          </w:tcPr>
          <w:p w14:paraId="6EDFFAA4"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Técnico Servicios Institucionales 2</w:t>
            </w:r>
          </w:p>
        </w:tc>
        <w:tc>
          <w:tcPr>
            <w:tcW w:w="1236" w:type="dxa"/>
            <w:noWrap/>
            <w:vAlign w:val="center"/>
          </w:tcPr>
          <w:p w14:paraId="219F47D0"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Ocupada</w:t>
            </w:r>
          </w:p>
        </w:tc>
      </w:tr>
      <w:tr w:rsidR="00EE206A" w:rsidRPr="002725D3" w14:paraId="46040F9B"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74558A82" w14:textId="77777777" w:rsidR="00EE206A" w:rsidRPr="002725D3" w:rsidRDefault="00EE206A" w:rsidP="0056385C">
            <w:pPr>
              <w:spacing w:line="240" w:lineRule="auto"/>
              <w:jc w:val="left"/>
              <w:rPr>
                <w:sz w:val="20"/>
                <w:szCs w:val="22"/>
              </w:rPr>
            </w:pPr>
            <w:r w:rsidRPr="002725D3">
              <w:rPr>
                <w:sz w:val="20"/>
                <w:szCs w:val="22"/>
              </w:rPr>
              <w:t>23-01-10-40-04</w:t>
            </w:r>
          </w:p>
        </w:tc>
        <w:tc>
          <w:tcPr>
            <w:tcW w:w="3395" w:type="dxa"/>
            <w:noWrap/>
            <w:vAlign w:val="center"/>
          </w:tcPr>
          <w:p w14:paraId="10AF9172"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Técnico Servicios Institucionales 1</w:t>
            </w:r>
          </w:p>
        </w:tc>
        <w:tc>
          <w:tcPr>
            <w:tcW w:w="1236" w:type="dxa"/>
            <w:noWrap/>
            <w:vAlign w:val="center"/>
          </w:tcPr>
          <w:p w14:paraId="3A6B6B67"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Ocupada</w:t>
            </w:r>
          </w:p>
        </w:tc>
      </w:tr>
      <w:tr w:rsidR="00EE206A" w:rsidRPr="002725D3" w14:paraId="4A76F241"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24D78833" w14:textId="77777777" w:rsidR="00EE206A" w:rsidRPr="002725D3" w:rsidRDefault="00EE206A" w:rsidP="0056385C">
            <w:pPr>
              <w:spacing w:line="240" w:lineRule="auto"/>
              <w:jc w:val="left"/>
              <w:rPr>
                <w:sz w:val="20"/>
                <w:szCs w:val="22"/>
              </w:rPr>
            </w:pPr>
            <w:r w:rsidRPr="002725D3">
              <w:rPr>
                <w:sz w:val="20"/>
                <w:szCs w:val="22"/>
              </w:rPr>
              <w:t>23-01-10-40-05</w:t>
            </w:r>
          </w:p>
        </w:tc>
        <w:tc>
          <w:tcPr>
            <w:tcW w:w="3395" w:type="dxa"/>
            <w:noWrap/>
            <w:vAlign w:val="center"/>
          </w:tcPr>
          <w:p w14:paraId="7B90CCAA"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Técnico Servicios Institucionales 1</w:t>
            </w:r>
          </w:p>
        </w:tc>
        <w:tc>
          <w:tcPr>
            <w:tcW w:w="1236" w:type="dxa"/>
            <w:noWrap/>
            <w:vAlign w:val="center"/>
          </w:tcPr>
          <w:p w14:paraId="7D08822D"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Ocupada</w:t>
            </w:r>
          </w:p>
        </w:tc>
      </w:tr>
      <w:tr w:rsidR="00EE206A" w:rsidRPr="002725D3" w14:paraId="301B9A05"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503895D5" w14:textId="77777777" w:rsidR="00EE206A" w:rsidRPr="002725D3" w:rsidRDefault="00EE206A" w:rsidP="0056385C">
            <w:pPr>
              <w:spacing w:line="240" w:lineRule="auto"/>
              <w:jc w:val="left"/>
              <w:rPr>
                <w:sz w:val="20"/>
                <w:szCs w:val="22"/>
              </w:rPr>
            </w:pPr>
            <w:r w:rsidRPr="002725D3">
              <w:rPr>
                <w:sz w:val="20"/>
                <w:szCs w:val="22"/>
              </w:rPr>
              <w:t>23-01-10-40-06</w:t>
            </w:r>
          </w:p>
        </w:tc>
        <w:tc>
          <w:tcPr>
            <w:tcW w:w="3395" w:type="dxa"/>
            <w:noWrap/>
            <w:vAlign w:val="center"/>
          </w:tcPr>
          <w:p w14:paraId="25D8EDA3"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Asistente Servicios Institucionales 2</w:t>
            </w:r>
          </w:p>
        </w:tc>
        <w:tc>
          <w:tcPr>
            <w:tcW w:w="1236" w:type="dxa"/>
            <w:noWrap/>
            <w:vAlign w:val="center"/>
          </w:tcPr>
          <w:p w14:paraId="0E215737"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Ocupada</w:t>
            </w:r>
          </w:p>
        </w:tc>
      </w:tr>
      <w:tr w:rsidR="00EE206A" w:rsidRPr="002725D3" w14:paraId="6D2D5314"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2DF07EC5" w14:textId="77777777" w:rsidR="00EE206A" w:rsidRPr="002725D3" w:rsidRDefault="00EE206A" w:rsidP="0056385C">
            <w:pPr>
              <w:spacing w:line="240" w:lineRule="auto"/>
              <w:jc w:val="left"/>
              <w:rPr>
                <w:sz w:val="20"/>
                <w:szCs w:val="22"/>
              </w:rPr>
            </w:pPr>
            <w:r w:rsidRPr="002725D3">
              <w:rPr>
                <w:sz w:val="20"/>
                <w:szCs w:val="22"/>
              </w:rPr>
              <w:t>23-01-10-40-07</w:t>
            </w:r>
          </w:p>
        </w:tc>
        <w:tc>
          <w:tcPr>
            <w:tcW w:w="3395" w:type="dxa"/>
            <w:noWrap/>
            <w:vAlign w:val="center"/>
          </w:tcPr>
          <w:p w14:paraId="7E3C13F2"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Asistente Servicios Institucionales 2</w:t>
            </w:r>
          </w:p>
        </w:tc>
        <w:tc>
          <w:tcPr>
            <w:tcW w:w="1236" w:type="dxa"/>
            <w:noWrap/>
            <w:vAlign w:val="center"/>
          </w:tcPr>
          <w:p w14:paraId="61D61696"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Ocupada</w:t>
            </w:r>
          </w:p>
        </w:tc>
      </w:tr>
      <w:tr w:rsidR="00EE206A" w:rsidRPr="002725D3" w14:paraId="2DE002A8"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7ED91741" w14:textId="77777777" w:rsidR="00EE206A" w:rsidRPr="002725D3" w:rsidRDefault="00EE206A" w:rsidP="0056385C">
            <w:pPr>
              <w:spacing w:line="240" w:lineRule="auto"/>
              <w:jc w:val="left"/>
              <w:rPr>
                <w:sz w:val="20"/>
                <w:szCs w:val="22"/>
              </w:rPr>
            </w:pPr>
            <w:r w:rsidRPr="002725D3">
              <w:rPr>
                <w:sz w:val="20"/>
                <w:szCs w:val="22"/>
              </w:rPr>
              <w:t>23-01-10-40-08</w:t>
            </w:r>
          </w:p>
        </w:tc>
        <w:tc>
          <w:tcPr>
            <w:tcW w:w="3395" w:type="dxa"/>
            <w:noWrap/>
            <w:vAlign w:val="center"/>
          </w:tcPr>
          <w:p w14:paraId="695E1584"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Asistente Servicios Institucionales 2</w:t>
            </w:r>
          </w:p>
        </w:tc>
        <w:tc>
          <w:tcPr>
            <w:tcW w:w="1236" w:type="dxa"/>
            <w:noWrap/>
            <w:vAlign w:val="center"/>
          </w:tcPr>
          <w:p w14:paraId="596C615D"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Ocupada</w:t>
            </w:r>
          </w:p>
        </w:tc>
      </w:tr>
      <w:tr w:rsidR="00EE206A" w:rsidRPr="002725D3" w14:paraId="7B9780D6"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05D2A0A8" w14:textId="77777777" w:rsidR="00EE206A" w:rsidRPr="002725D3" w:rsidRDefault="00EE206A" w:rsidP="0056385C">
            <w:pPr>
              <w:spacing w:line="240" w:lineRule="auto"/>
              <w:jc w:val="left"/>
              <w:rPr>
                <w:sz w:val="20"/>
                <w:szCs w:val="22"/>
              </w:rPr>
            </w:pPr>
            <w:r w:rsidRPr="002725D3">
              <w:rPr>
                <w:sz w:val="20"/>
                <w:szCs w:val="22"/>
              </w:rPr>
              <w:t>23-01-10-40-09</w:t>
            </w:r>
          </w:p>
        </w:tc>
        <w:tc>
          <w:tcPr>
            <w:tcW w:w="3395" w:type="dxa"/>
            <w:noWrap/>
            <w:vAlign w:val="center"/>
          </w:tcPr>
          <w:p w14:paraId="7C69F44A"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Asistente Servicios Institucionales 2</w:t>
            </w:r>
          </w:p>
        </w:tc>
        <w:tc>
          <w:tcPr>
            <w:tcW w:w="1236" w:type="dxa"/>
            <w:noWrap/>
            <w:vAlign w:val="center"/>
          </w:tcPr>
          <w:p w14:paraId="07CDC1FB"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Ocupada</w:t>
            </w:r>
          </w:p>
        </w:tc>
      </w:tr>
      <w:tr w:rsidR="00EE206A" w:rsidRPr="002725D3" w14:paraId="531AE6C9"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7E369CF5" w14:textId="77777777" w:rsidR="00EE206A" w:rsidRPr="002725D3" w:rsidRDefault="00EE206A" w:rsidP="0056385C">
            <w:pPr>
              <w:spacing w:line="240" w:lineRule="auto"/>
              <w:jc w:val="left"/>
              <w:rPr>
                <w:sz w:val="20"/>
                <w:szCs w:val="22"/>
              </w:rPr>
            </w:pPr>
            <w:r w:rsidRPr="002725D3">
              <w:rPr>
                <w:sz w:val="20"/>
                <w:szCs w:val="22"/>
              </w:rPr>
              <w:t>23-01-10-40-10</w:t>
            </w:r>
          </w:p>
        </w:tc>
        <w:tc>
          <w:tcPr>
            <w:tcW w:w="3395" w:type="dxa"/>
            <w:noWrap/>
            <w:vAlign w:val="center"/>
          </w:tcPr>
          <w:p w14:paraId="10304FBA"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Asistente Servicios Institucionales 2</w:t>
            </w:r>
          </w:p>
        </w:tc>
        <w:tc>
          <w:tcPr>
            <w:tcW w:w="1236" w:type="dxa"/>
            <w:noWrap/>
            <w:vAlign w:val="center"/>
          </w:tcPr>
          <w:p w14:paraId="286F5BA1"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Ocupada</w:t>
            </w:r>
          </w:p>
        </w:tc>
      </w:tr>
      <w:tr w:rsidR="00EE206A" w:rsidRPr="002725D3" w14:paraId="1F03E32C"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4A1488CE" w14:textId="77777777" w:rsidR="00EE206A" w:rsidRPr="002725D3" w:rsidRDefault="00EE206A" w:rsidP="0056385C">
            <w:pPr>
              <w:spacing w:line="240" w:lineRule="auto"/>
              <w:jc w:val="left"/>
              <w:rPr>
                <w:sz w:val="20"/>
                <w:szCs w:val="22"/>
              </w:rPr>
            </w:pPr>
            <w:r w:rsidRPr="002725D3">
              <w:rPr>
                <w:sz w:val="20"/>
                <w:szCs w:val="22"/>
              </w:rPr>
              <w:t>23-01-10-40-11</w:t>
            </w:r>
          </w:p>
        </w:tc>
        <w:tc>
          <w:tcPr>
            <w:tcW w:w="3395" w:type="dxa"/>
            <w:noWrap/>
            <w:vAlign w:val="center"/>
          </w:tcPr>
          <w:p w14:paraId="10D1343C"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Asistente Servicios Institucionales 2</w:t>
            </w:r>
          </w:p>
        </w:tc>
        <w:tc>
          <w:tcPr>
            <w:tcW w:w="1236" w:type="dxa"/>
            <w:noWrap/>
            <w:vAlign w:val="center"/>
          </w:tcPr>
          <w:p w14:paraId="44CD9CC4"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Ocupada</w:t>
            </w:r>
          </w:p>
        </w:tc>
      </w:tr>
      <w:tr w:rsidR="00EE206A" w:rsidRPr="002725D3" w14:paraId="0CD4B175"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732ECBE6" w14:textId="77777777" w:rsidR="00EE206A" w:rsidRPr="002725D3" w:rsidRDefault="00EE206A" w:rsidP="0056385C">
            <w:pPr>
              <w:spacing w:line="240" w:lineRule="auto"/>
              <w:jc w:val="left"/>
              <w:rPr>
                <w:sz w:val="20"/>
                <w:szCs w:val="22"/>
              </w:rPr>
            </w:pPr>
            <w:r w:rsidRPr="002725D3">
              <w:rPr>
                <w:sz w:val="20"/>
                <w:szCs w:val="22"/>
              </w:rPr>
              <w:t>23-01-10-40-12</w:t>
            </w:r>
          </w:p>
        </w:tc>
        <w:tc>
          <w:tcPr>
            <w:tcW w:w="3395" w:type="dxa"/>
            <w:noWrap/>
            <w:vAlign w:val="center"/>
          </w:tcPr>
          <w:p w14:paraId="65512A3E"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Asistente Servicios Institucionales 1</w:t>
            </w:r>
          </w:p>
        </w:tc>
        <w:tc>
          <w:tcPr>
            <w:tcW w:w="1236" w:type="dxa"/>
            <w:noWrap/>
            <w:vAlign w:val="center"/>
          </w:tcPr>
          <w:p w14:paraId="75CE77BE"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Ocupada</w:t>
            </w:r>
          </w:p>
        </w:tc>
      </w:tr>
      <w:tr w:rsidR="00EE206A" w:rsidRPr="002725D3" w14:paraId="541847CD"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56A88BAD" w14:textId="77777777" w:rsidR="00EE206A" w:rsidRPr="002725D3" w:rsidRDefault="00EE206A" w:rsidP="0056385C">
            <w:pPr>
              <w:spacing w:line="240" w:lineRule="auto"/>
              <w:jc w:val="left"/>
              <w:rPr>
                <w:sz w:val="20"/>
                <w:szCs w:val="22"/>
              </w:rPr>
            </w:pPr>
            <w:r w:rsidRPr="002725D3">
              <w:rPr>
                <w:sz w:val="20"/>
                <w:szCs w:val="22"/>
              </w:rPr>
              <w:t>23-01-10-40-13</w:t>
            </w:r>
          </w:p>
        </w:tc>
        <w:tc>
          <w:tcPr>
            <w:tcW w:w="3395" w:type="dxa"/>
            <w:noWrap/>
            <w:vAlign w:val="center"/>
          </w:tcPr>
          <w:p w14:paraId="1B035234"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Asistente Servicios Institucionales 1</w:t>
            </w:r>
          </w:p>
        </w:tc>
        <w:tc>
          <w:tcPr>
            <w:tcW w:w="1236" w:type="dxa"/>
            <w:noWrap/>
            <w:vAlign w:val="center"/>
          </w:tcPr>
          <w:p w14:paraId="69754D02"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Ocupada</w:t>
            </w:r>
          </w:p>
        </w:tc>
      </w:tr>
      <w:tr w:rsidR="00EE206A" w:rsidRPr="002725D3" w14:paraId="36BD303A"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428769E6" w14:textId="77777777" w:rsidR="00EE206A" w:rsidRPr="002725D3" w:rsidRDefault="00EE206A" w:rsidP="0056385C">
            <w:pPr>
              <w:spacing w:line="240" w:lineRule="auto"/>
              <w:jc w:val="left"/>
              <w:rPr>
                <w:sz w:val="20"/>
                <w:szCs w:val="22"/>
              </w:rPr>
            </w:pPr>
            <w:r w:rsidRPr="002725D3">
              <w:rPr>
                <w:sz w:val="20"/>
                <w:szCs w:val="22"/>
              </w:rPr>
              <w:t>23-01-10-40-14</w:t>
            </w:r>
          </w:p>
        </w:tc>
        <w:tc>
          <w:tcPr>
            <w:tcW w:w="3395" w:type="dxa"/>
            <w:noWrap/>
            <w:vAlign w:val="center"/>
          </w:tcPr>
          <w:p w14:paraId="5FF68202"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Asistente Servicios Institucionales 1</w:t>
            </w:r>
          </w:p>
        </w:tc>
        <w:tc>
          <w:tcPr>
            <w:tcW w:w="1236" w:type="dxa"/>
            <w:noWrap/>
            <w:vAlign w:val="center"/>
          </w:tcPr>
          <w:p w14:paraId="0EE65E52"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Vacante</w:t>
            </w:r>
          </w:p>
        </w:tc>
      </w:tr>
      <w:tr w:rsidR="00EE206A" w:rsidRPr="002725D3" w14:paraId="4F20000D"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12F00301" w14:textId="77777777" w:rsidR="00EE206A" w:rsidRPr="002725D3" w:rsidRDefault="00EE206A" w:rsidP="0056385C">
            <w:pPr>
              <w:spacing w:line="240" w:lineRule="auto"/>
              <w:jc w:val="left"/>
              <w:rPr>
                <w:sz w:val="20"/>
                <w:szCs w:val="22"/>
              </w:rPr>
            </w:pPr>
            <w:r w:rsidRPr="002725D3">
              <w:rPr>
                <w:sz w:val="20"/>
                <w:szCs w:val="22"/>
              </w:rPr>
              <w:t>23-01-10-40-15</w:t>
            </w:r>
          </w:p>
        </w:tc>
        <w:tc>
          <w:tcPr>
            <w:tcW w:w="3395" w:type="dxa"/>
            <w:noWrap/>
            <w:vAlign w:val="center"/>
          </w:tcPr>
          <w:p w14:paraId="1CB0005A"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Asistente Servicios Institucionales 1</w:t>
            </w:r>
          </w:p>
        </w:tc>
        <w:tc>
          <w:tcPr>
            <w:tcW w:w="1236" w:type="dxa"/>
            <w:noWrap/>
            <w:vAlign w:val="center"/>
          </w:tcPr>
          <w:p w14:paraId="270A3F02" w14:textId="77777777" w:rsidR="00EE206A" w:rsidRPr="002725D3" w:rsidRDefault="00EE206A" w:rsidP="0056385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2"/>
              </w:rPr>
            </w:pPr>
            <w:r w:rsidRPr="002725D3">
              <w:rPr>
                <w:sz w:val="20"/>
                <w:szCs w:val="22"/>
              </w:rPr>
              <w:t>Ocupada</w:t>
            </w:r>
          </w:p>
        </w:tc>
      </w:tr>
      <w:tr w:rsidR="00EE206A" w:rsidRPr="002725D3" w14:paraId="662A9D36" w14:textId="77777777" w:rsidTr="00EE206A">
        <w:trPr>
          <w:trHeight w:val="4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19AEC1C6" w14:textId="77777777" w:rsidR="00EE206A" w:rsidRPr="002725D3" w:rsidRDefault="00EE206A" w:rsidP="0056385C">
            <w:pPr>
              <w:spacing w:line="240" w:lineRule="auto"/>
              <w:jc w:val="left"/>
              <w:rPr>
                <w:sz w:val="20"/>
                <w:szCs w:val="22"/>
              </w:rPr>
            </w:pPr>
            <w:r w:rsidRPr="002725D3">
              <w:rPr>
                <w:sz w:val="20"/>
                <w:szCs w:val="22"/>
              </w:rPr>
              <w:lastRenderedPageBreak/>
              <w:t>23-01-10-40-16</w:t>
            </w:r>
          </w:p>
        </w:tc>
        <w:tc>
          <w:tcPr>
            <w:tcW w:w="3395" w:type="dxa"/>
            <w:noWrap/>
            <w:vAlign w:val="center"/>
          </w:tcPr>
          <w:p w14:paraId="604C949B"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Asistente Servicios Generales</w:t>
            </w:r>
          </w:p>
        </w:tc>
        <w:tc>
          <w:tcPr>
            <w:tcW w:w="1236" w:type="dxa"/>
            <w:noWrap/>
            <w:vAlign w:val="center"/>
          </w:tcPr>
          <w:p w14:paraId="74EDE9AE" w14:textId="77777777" w:rsidR="00EE206A" w:rsidRPr="002725D3" w:rsidRDefault="00EE206A" w:rsidP="0056385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2"/>
              </w:rPr>
            </w:pPr>
            <w:r w:rsidRPr="002725D3">
              <w:rPr>
                <w:sz w:val="20"/>
                <w:szCs w:val="22"/>
              </w:rPr>
              <w:t>Ocupada</w:t>
            </w:r>
          </w:p>
        </w:tc>
      </w:tr>
      <w:tr w:rsidR="00EE206A" w:rsidRPr="002725D3" w14:paraId="7F3DEC10" w14:textId="77777777" w:rsidTr="00EE206A">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091" w:type="dxa"/>
            <w:gridSpan w:val="2"/>
            <w:noWrap/>
            <w:vAlign w:val="center"/>
          </w:tcPr>
          <w:p w14:paraId="0BDE1B21" w14:textId="77777777" w:rsidR="00EE206A" w:rsidRPr="002725D3" w:rsidRDefault="00EE206A" w:rsidP="0056385C">
            <w:pPr>
              <w:spacing w:line="240" w:lineRule="auto"/>
              <w:jc w:val="center"/>
              <w:rPr>
                <w:sz w:val="20"/>
                <w:szCs w:val="22"/>
              </w:rPr>
            </w:pPr>
            <w:r w:rsidRPr="002725D3">
              <w:rPr>
                <w:sz w:val="20"/>
                <w:szCs w:val="22"/>
              </w:rPr>
              <w:t>Total de plazas</w:t>
            </w:r>
          </w:p>
        </w:tc>
        <w:tc>
          <w:tcPr>
            <w:tcW w:w="1236" w:type="dxa"/>
            <w:noWrap/>
            <w:vAlign w:val="center"/>
          </w:tcPr>
          <w:p w14:paraId="62C373CA" w14:textId="77777777" w:rsidR="00EE206A" w:rsidRPr="002725D3" w:rsidRDefault="00EE206A" w:rsidP="0056385C">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2"/>
              </w:rPr>
            </w:pPr>
            <w:r w:rsidRPr="002725D3">
              <w:rPr>
                <w:b/>
                <w:sz w:val="20"/>
                <w:szCs w:val="22"/>
              </w:rPr>
              <w:t>18</w:t>
            </w:r>
          </w:p>
        </w:tc>
      </w:tr>
    </w:tbl>
    <w:p w14:paraId="0596204C" w14:textId="77777777" w:rsidR="00EC3C4F" w:rsidRDefault="00EC3C4F" w:rsidP="00EC3C4F">
      <w:pPr>
        <w:pStyle w:val="Prrafodelista"/>
        <w:spacing w:after="200"/>
        <w:ind w:left="720"/>
        <w:contextualSpacing/>
        <w:jc w:val="both"/>
        <w:rPr>
          <w:rFonts w:ascii="Cambria" w:hAnsi="Cambria"/>
          <w:sz w:val="22"/>
          <w:szCs w:val="22"/>
        </w:rPr>
      </w:pPr>
    </w:p>
    <w:p w14:paraId="1C7AB288" w14:textId="77777777" w:rsidR="00EC3C4F" w:rsidRDefault="00EC3C4F" w:rsidP="00EC3C4F">
      <w:pPr>
        <w:pStyle w:val="Prrafodelista"/>
        <w:spacing w:after="200"/>
        <w:ind w:left="720"/>
        <w:contextualSpacing/>
        <w:jc w:val="both"/>
        <w:rPr>
          <w:rFonts w:ascii="Cambria" w:hAnsi="Cambria"/>
          <w:sz w:val="22"/>
          <w:szCs w:val="22"/>
        </w:rPr>
      </w:pPr>
    </w:p>
    <w:p w14:paraId="2A1FD12B" w14:textId="3BAD87D6" w:rsidR="00EE206A" w:rsidRPr="002725D3" w:rsidRDefault="00EE206A" w:rsidP="0056385C">
      <w:pPr>
        <w:pStyle w:val="Prrafodelista"/>
        <w:numPr>
          <w:ilvl w:val="0"/>
          <w:numId w:val="16"/>
        </w:numPr>
        <w:spacing w:after="200"/>
        <w:contextualSpacing/>
        <w:jc w:val="both"/>
        <w:rPr>
          <w:rFonts w:ascii="Cambria" w:hAnsi="Cambria"/>
          <w:sz w:val="22"/>
          <w:szCs w:val="22"/>
        </w:rPr>
      </w:pPr>
      <w:r w:rsidRPr="002725D3">
        <w:rPr>
          <w:rFonts w:ascii="Cambria" w:hAnsi="Cambria"/>
          <w:sz w:val="22"/>
          <w:szCs w:val="22"/>
        </w:rPr>
        <w:t>Encomendar a la División Gestión y Desarrollo para que coordine con la S</w:t>
      </w:r>
      <w:r w:rsidR="007232F7">
        <w:rPr>
          <w:rFonts w:ascii="Cambria" w:hAnsi="Cambria"/>
          <w:sz w:val="22"/>
          <w:szCs w:val="22"/>
        </w:rPr>
        <w:t>ugef</w:t>
      </w:r>
      <w:r w:rsidRPr="002725D3">
        <w:rPr>
          <w:rFonts w:ascii="Cambria" w:hAnsi="Cambria"/>
          <w:sz w:val="22"/>
          <w:szCs w:val="22"/>
        </w:rPr>
        <w:t xml:space="preserve"> la actualización y ajustes de los descriptivos de puesto que se requieran a partir de lo definido en esta propuesta.</w:t>
      </w:r>
    </w:p>
    <w:p w14:paraId="21A81638" w14:textId="77777777" w:rsidR="00EE206A" w:rsidRPr="002725D3" w:rsidRDefault="00EE206A" w:rsidP="0056385C">
      <w:pPr>
        <w:pStyle w:val="Prrafodelista"/>
        <w:rPr>
          <w:rFonts w:ascii="Cambria" w:hAnsi="Cambria"/>
          <w:sz w:val="22"/>
          <w:szCs w:val="22"/>
        </w:rPr>
      </w:pPr>
    </w:p>
    <w:p w14:paraId="486933A4" w14:textId="77777777" w:rsidR="00EE206A" w:rsidRPr="002725D3" w:rsidRDefault="00EE206A" w:rsidP="0056385C">
      <w:pPr>
        <w:spacing w:line="240" w:lineRule="auto"/>
        <w:rPr>
          <w:szCs w:val="22"/>
        </w:rPr>
      </w:pPr>
      <w:r w:rsidRPr="002725D3">
        <w:rPr>
          <w:color w:val="000000"/>
          <w:szCs w:val="22"/>
        </w:rPr>
        <w:t xml:space="preserve"> </w:t>
      </w:r>
      <w:r w:rsidRPr="002725D3">
        <w:rPr>
          <w:szCs w:val="22"/>
        </w:rPr>
        <w:t>Esta resolución de Superintendente cuenta, mediante firma digital, con:</w:t>
      </w:r>
    </w:p>
    <w:p w14:paraId="06EEF77E" w14:textId="77777777" w:rsidR="00EE206A" w:rsidRDefault="00EE206A" w:rsidP="0056385C">
      <w:pPr>
        <w:pStyle w:val="CC"/>
        <w:spacing w:line="240" w:lineRule="auto"/>
        <w:rPr>
          <w:sz w:val="22"/>
          <w:szCs w:val="22"/>
        </w:rPr>
      </w:pPr>
      <w:r w:rsidRPr="002725D3">
        <w:rPr>
          <w:sz w:val="22"/>
          <w:szCs w:val="22"/>
        </w:rPr>
        <w:t>Aprobación del Superintendente General de Entidades Financieras.</w:t>
      </w:r>
      <w:r w:rsidRPr="002725D3">
        <w:rPr>
          <w:sz w:val="22"/>
          <w:szCs w:val="22"/>
        </w:rPr>
        <w:tab/>
      </w:r>
    </w:p>
    <w:p w14:paraId="1899593E" w14:textId="77777777" w:rsidR="0056385C" w:rsidRPr="002725D3" w:rsidRDefault="0056385C" w:rsidP="0056385C">
      <w:pPr>
        <w:pStyle w:val="CC"/>
        <w:spacing w:line="240" w:lineRule="auto"/>
        <w:rPr>
          <w:sz w:val="22"/>
          <w:szCs w:val="22"/>
        </w:rPr>
      </w:pPr>
    </w:p>
    <w:p w14:paraId="4E016967" w14:textId="6636F5CD" w:rsidR="0071134B" w:rsidRDefault="0071134B" w:rsidP="0056385C">
      <w:pPr>
        <w:pStyle w:val="Texto0"/>
        <w:spacing w:before="0" w:after="0" w:line="240" w:lineRule="auto"/>
        <w:rPr>
          <w:szCs w:val="22"/>
        </w:rPr>
      </w:pPr>
      <w:r w:rsidRPr="002725D3">
        <w:rPr>
          <w:szCs w:val="22"/>
        </w:rPr>
        <w:t>Atentamente,</w:t>
      </w:r>
    </w:p>
    <w:p w14:paraId="27357201" w14:textId="6580B21B" w:rsidR="001435F1" w:rsidRPr="002725D3" w:rsidRDefault="007433C0" w:rsidP="0056385C">
      <w:pPr>
        <w:pStyle w:val="Texto0"/>
        <w:spacing w:before="0" w:after="0" w:line="240" w:lineRule="auto"/>
        <w:rPr>
          <w:szCs w:val="22"/>
        </w:rPr>
      </w:pPr>
      <w:r w:rsidRPr="002725D3">
        <w:rPr>
          <w:noProof/>
          <w:szCs w:val="22"/>
          <w:lang w:val="es-CR" w:eastAsia="es-CR"/>
        </w:rPr>
        <w:drawing>
          <wp:anchor distT="0" distB="0" distL="114300" distR="114300" simplePos="0" relativeHeight="251658240" behindDoc="1" locked="0" layoutInCell="1" allowOverlap="1" wp14:anchorId="5DFFDDFC" wp14:editId="6EBC8CE5">
            <wp:simplePos x="0" y="0"/>
            <wp:positionH relativeFrom="margin">
              <wp:posOffset>-190500</wp:posOffset>
            </wp:positionH>
            <wp:positionV relativeFrom="paragraph">
              <wp:posOffset>95250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863652F" w14:textId="1AC89B8E" w:rsidR="000F34AE" w:rsidRPr="002725D3" w:rsidRDefault="000F34AE" w:rsidP="0056385C">
      <w:pPr>
        <w:spacing w:line="240" w:lineRule="auto"/>
        <w:rPr>
          <w:szCs w:val="22"/>
        </w:rPr>
      </w:pPr>
    </w:p>
    <w:p w14:paraId="282D873B" w14:textId="77777777" w:rsidR="006E6616" w:rsidRDefault="006E6616" w:rsidP="0056385C">
      <w:pPr>
        <w:spacing w:line="240" w:lineRule="auto"/>
        <w:jc w:val="left"/>
        <w:rPr>
          <w:szCs w:val="22"/>
        </w:rPr>
      </w:pPr>
    </w:p>
    <w:p w14:paraId="75A99D06" w14:textId="77777777" w:rsidR="001435F1" w:rsidRPr="002725D3" w:rsidRDefault="001435F1" w:rsidP="0056385C">
      <w:pPr>
        <w:spacing w:line="240" w:lineRule="auto"/>
        <w:jc w:val="left"/>
        <w:rPr>
          <w:szCs w:val="22"/>
        </w:rPr>
      </w:pPr>
    </w:p>
    <w:p w14:paraId="06F9F109" w14:textId="77777777" w:rsidR="0059397F" w:rsidRPr="002725D3" w:rsidRDefault="00974FBC" w:rsidP="0056385C">
      <w:pPr>
        <w:spacing w:line="240" w:lineRule="auto"/>
        <w:jc w:val="left"/>
        <w:rPr>
          <w:szCs w:val="22"/>
        </w:rPr>
      </w:pPr>
      <w:r w:rsidRPr="002725D3">
        <w:rPr>
          <w:szCs w:val="22"/>
        </w:rPr>
        <w:t>Bernardo Alfaro Araya</w:t>
      </w:r>
      <w:r w:rsidR="0059397F" w:rsidRPr="002725D3">
        <w:rPr>
          <w:szCs w:val="22"/>
        </w:rPr>
        <w:br/>
      </w:r>
      <w:r w:rsidR="0059397F" w:rsidRPr="002725D3">
        <w:rPr>
          <w:b/>
          <w:szCs w:val="22"/>
        </w:rPr>
        <w:t>Superintendente</w:t>
      </w:r>
    </w:p>
    <w:p w14:paraId="3DA09181" w14:textId="77777777" w:rsidR="0056385C" w:rsidRDefault="0056385C" w:rsidP="0056385C">
      <w:pPr>
        <w:pStyle w:val="Negrita"/>
        <w:spacing w:line="240" w:lineRule="auto"/>
        <w:rPr>
          <w:szCs w:val="22"/>
        </w:rPr>
      </w:pPr>
    </w:p>
    <w:p w14:paraId="53FAD449" w14:textId="77777777" w:rsidR="00EC3C4F" w:rsidRDefault="00EC3C4F" w:rsidP="0056385C">
      <w:pPr>
        <w:pStyle w:val="Negrita"/>
        <w:spacing w:line="240" w:lineRule="auto"/>
        <w:rPr>
          <w:szCs w:val="22"/>
        </w:rPr>
      </w:pPr>
    </w:p>
    <w:p w14:paraId="58AEC6DD" w14:textId="77777777" w:rsidR="00EC3C4F" w:rsidRPr="00EC3C4F" w:rsidRDefault="00EC3C4F" w:rsidP="0056385C">
      <w:pPr>
        <w:pStyle w:val="Negrita"/>
        <w:spacing w:line="240" w:lineRule="auto"/>
        <w:rPr>
          <w:sz w:val="20"/>
          <w:szCs w:val="22"/>
        </w:rPr>
      </w:pPr>
      <w:r w:rsidRPr="00EC3C4F">
        <w:rPr>
          <w:b w:val="0"/>
          <w:sz w:val="20"/>
          <w:szCs w:val="22"/>
        </w:rPr>
        <w:t>Cc: División Gestión y Desarrollo-BCCR</w:t>
      </w:r>
    </w:p>
    <w:p w14:paraId="440FFE07" w14:textId="77777777" w:rsidR="00EC3C4F" w:rsidRDefault="00EC3C4F" w:rsidP="0056385C">
      <w:pPr>
        <w:pStyle w:val="Negrita"/>
        <w:spacing w:line="240" w:lineRule="auto"/>
        <w:rPr>
          <w:szCs w:val="22"/>
        </w:rPr>
      </w:pPr>
    </w:p>
    <w:p w14:paraId="3491220B" w14:textId="77777777" w:rsidR="00EC3C4F" w:rsidRPr="00EC3C4F" w:rsidRDefault="00EC3C4F" w:rsidP="0056385C">
      <w:pPr>
        <w:pStyle w:val="Negrita"/>
        <w:spacing w:line="240" w:lineRule="auto"/>
        <w:rPr>
          <w:b w:val="0"/>
          <w:szCs w:val="22"/>
        </w:rPr>
      </w:pPr>
    </w:p>
    <w:p w14:paraId="3ED3CF1F" w14:textId="18B22B3D" w:rsidR="0056385C" w:rsidRPr="00EC3C4F" w:rsidRDefault="007433C0" w:rsidP="0056385C">
      <w:pPr>
        <w:pStyle w:val="Negrita"/>
        <w:spacing w:line="240" w:lineRule="auto"/>
        <w:rPr>
          <w:b w:val="0"/>
          <w:sz w:val="16"/>
          <w:szCs w:val="22"/>
        </w:rPr>
      </w:pPr>
      <w:r>
        <w:rPr>
          <w:b w:val="0"/>
          <w:sz w:val="16"/>
          <w:szCs w:val="22"/>
        </w:rPr>
        <w:t>BAA/</w:t>
      </w:r>
      <w:r w:rsidR="00EC3C4F" w:rsidRPr="00EC3C4F">
        <w:rPr>
          <w:b w:val="0"/>
          <w:sz w:val="16"/>
          <w:szCs w:val="22"/>
        </w:rPr>
        <w:t>VAD/mfq**</w:t>
      </w:r>
    </w:p>
    <w:p w14:paraId="5EBDAAE8" w14:textId="77777777" w:rsidR="0056385C" w:rsidRDefault="0056385C" w:rsidP="0056385C">
      <w:pPr>
        <w:pStyle w:val="Negrita"/>
        <w:spacing w:line="240" w:lineRule="auto"/>
        <w:rPr>
          <w:szCs w:val="22"/>
        </w:rPr>
      </w:pPr>
    </w:p>
    <w:p w14:paraId="2D526D89" w14:textId="77777777" w:rsidR="0056385C" w:rsidRDefault="0056385C" w:rsidP="0056385C">
      <w:pPr>
        <w:pStyle w:val="Negrita"/>
        <w:spacing w:line="240" w:lineRule="auto"/>
        <w:rPr>
          <w:szCs w:val="22"/>
        </w:rPr>
      </w:pPr>
    </w:p>
    <w:p w14:paraId="4E40DFC9" w14:textId="77777777" w:rsidR="0056385C" w:rsidRDefault="0056385C" w:rsidP="0056385C">
      <w:pPr>
        <w:pStyle w:val="Negrita"/>
        <w:spacing w:line="240" w:lineRule="auto"/>
        <w:rPr>
          <w:szCs w:val="22"/>
        </w:rPr>
      </w:pPr>
    </w:p>
    <w:p w14:paraId="29D5F2A5" w14:textId="77777777" w:rsidR="0056385C" w:rsidRDefault="0056385C" w:rsidP="0056385C">
      <w:pPr>
        <w:pStyle w:val="Negrita"/>
        <w:spacing w:line="240" w:lineRule="auto"/>
        <w:rPr>
          <w:szCs w:val="22"/>
        </w:rPr>
      </w:pPr>
    </w:p>
    <w:sectPr w:rsidR="0056385C" w:rsidSect="007433C0">
      <w:headerReference w:type="default" r:id="rId14"/>
      <w:footerReference w:type="default" r:id="rId15"/>
      <w:headerReference w:type="first" r:id="rId16"/>
      <w:footerReference w:type="first" r:id="rId17"/>
      <w:type w:val="continuous"/>
      <w:pgSz w:w="12240" w:h="15840" w:code="119"/>
      <w:pgMar w:top="1701" w:right="1701" w:bottom="709" w:left="1985" w:header="56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694B8" w14:textId="77777777" w:rsidR="00D13150" w:rsidRDefault="00D13150" w:rsidP="00D43D57">
      <w:r>
        <w:separator/>
      </w:r>
    </w:p>
  </w:endnote>
  <w:endnote w:type="continuationSeparator" w:id="0">
    <w:p w14:paraId="6922C7EB" w14:textId="77777777" w:rsidR="00D13150" w:rsidRDefault="00D1315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0BC9F435" w14:textId="77777777" w:rsidTr="008F1461">
      <w:trPr>
        <w:trHeight w:val="546"/>
      </w:trPr>
      <w:tc>
        <w:tcPr>
          <w:tcW w:w="3189" w:type="dxa"/>
          <w:shd w:val="clear" w:color="auto" w:fill="FFFFFF"/>
          <w:vAlign w:val="center"/>
        </w:tcPr>
        <w:p w14:paraId="3D3FADED" w14:textId="77777777" w:rsidR="008F1461" w:rsidRDefault="008F1461" w:rsidP="00F321C7">
          <w:pPr>
            <w:pStyle w:val="Piepagina"/>
            <w:spacing w:line="240" w:lineRule="auto"/>
          </w:pPr>
          <w:r>
            <w:rPr>
              <w:b/>
              <w:bCs/>
            </w:rPr>
            <w:t>Teléfono</w:t>
          </w:r>
          <w:r>
            <w:t xml:space="preserve">   (506) 2243-4848</w:t>
          </w:r>
        </w:p>
        <w:p w14:paraId="4F003DFB" w14:textId="77777777" w:rsidR="008F1461" w:rsidRDefault="008F1461" w:rsidP="00F321C7">
          <w:pPr>
            <w:pStyle w:val="Piepagina"/>
            <w:spacing w:line="240" w:lineRule="auto"/>
          </w:pPr>
          <w:r>
            <w:rPr>
              <w:b/>
              <w:bCs/>
            </w:rPr>
            <w:t>Facsímile</w:t>
          </w:r>
          <w:r>
            <w:t xml:space="preserve">  (506) 2243-4849</w:t>
          </w:r>
        </w:p>
      </w:tc>
      <w:tc>
        <w:tcPr>
          <w:tcW w:w="2835" w:type="dxa"/>
          <w:shd w:val="clear" w:color="auto" w:fill="FFFFFF"/>
          <w:vAlign w:val="center"/>
        </w:tcPr>
        <w:p w14:paraId="57569AB4" w14:textId="77777777" w:rsidR="008F1461" w:rsidRDefault="008F1461" w:rsidP="00F321C7">
          <w:pPr>
            <w:pStyle w:val="Piepagina"/>
            <w:spacing w:line="240" w:lineRule="auto"/>
          </w:pPr>
          <w:r>
            <w:rPr>
              <w:b/>
              <w:bCs/>
            </w:rPr>
            <w:t>Apartado</w:t>
          </w:r>
          <w:r>
            <w:t xml:space="preserve"> 2762-1000</w:t>
          </w:r>
        </w:p>
        <w:p w14:paraId="3079C109" w14:textId="77777777" w:rsidR="008F1461" w:rsidRDefault="008F1461" w:rsidP="00F321C7">
          <w:pPr>
            <w:pStyle w:val="Piepagina"/>
            <w:spacing w:line="240" w:lineRule="auto"/>
          </w:pPr>
          <w:r>
            <w:t>San José, Costa Rica</w:t>
          </w:r>
        </w:p>
      </w:tc>
      <w:tc>
        <w:tcPr>
          <w:tcW w:w="2410" w:type="dxa"/>
          <w:shd w:val="clear" w:color="auto" w:fill="FFFFFF"/>
          <w:vAlign w:val="center"/>
        </w:tcPr>
        <w:p w14:paraId="49EF4159" w14:textId="77777777" w:rsidR="008F1461" w:rsidRDefault="008F1461" w:rsidP="00F321C7">
          <w:pPr>
            <w:pStyle w:val="Piepagina"/>
            <w:spacing w:line="240" w:lineRule="auto"/>
          </w:pPr>
          <w:r>
            <w:t>www.sugef.fi.cr</w:t>
          </w:r>
        </w:p>
        <w:p w14:paraId="7AAACD51" w14:textId="77777777" w:rsidR="008F1461" w:rsidRDefault="008F1461" w:rsidP="00F321C7">
          <w:pPr>
            <w:pStyle w:val="Piepagina"/>
            <w:spacing w:line="240" w:lineRule="auto"/>
          </w:pPr>
          <w:r>
            <w:t>sugefcr@sugef.fi.cr</w:t>
          </w:r>
        </w:p>
      </w:tc>
      <w:tc>
        <w:tcPr>
          <w:tcW w:w="260" w:type="dxa"/>
          <w:shd w:val="clear" w:color="auto" w:fill="FFFFFF"/>
        </w:tcPr>
        <w:p w14:paraId="0593A267" w14:textId="77777777" w:rsidR="008F1461" w:rsidRDefault="008F1461" w:rsidP="00F321C7">
          <w:pPr>
            <w:pStyle w:val="Piepagina"/>
            <w:spacing w:line="240" w:lineRule="auto"/>
          </w:pPr>
          <w:r>
            <w:fldChar w:fldCharType="begin"/>
          </w:r>
          <w:r>
            <w:instrText>PAGE   \* MERGEFORMAT</w:instrText>
          </w:r>
          <w:r>
            <w:fldChar w:fldCharType="separate"/>
          </w:r>
          <w:r w:rsidR="007A0CC7">
            <w:rPr>
              <w:noProof/>
            </w:rPr>
            <w:t>1</w:t>
          </w:r>
          <w:r>
            <w:fldChar w:fldCharType="end"/>
          </w:r>
        </w:p>
      </w:tc>
    </w:tr>
  </w:tbl>
  <w:p w14:paraId="5DAA3DDD" w14:textId="77777777" w:rsidR="00590F07" w:rsidRPr="000C62BB" w:rsidRDefault="00590F07">
    <w:pPr>
      <w:pStyle w:val="Piedepgina"/>
      <w:jc w:val="right"/>
      <w:rPr>
        <w:color w:val="969696"/>
        <w:sz w:val="20"/>
        <w:szCs w:val="20"/>
      </w:rPr>
    </w:pPr>
  </w:p>
  <w:p w14:paraId="6714325B"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23C1C"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00956D62" wp14:editId="7F91F3AF">
          <wp:simplePos x="0" y="0"/>
          <wp:positionH relativeFrom="column">
            <wp:posOffset>4355465</wp:posOffset>
          </wp:positionH>
          <wp:positionV relativeFrom="paragraph">
            <wp:posOffset>59954</wp:posOffset>
          </wp:positionV>
          <wp:extent cx="8890" cy="43116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1D3E6B6D" wp14:editId="7EABF45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DB74" w14:textId="77777777" w:rsidR="001C075B" w:rsidRPr="00FA54DF" w:rsidRDefault="001C075B">
                          <w:pPr>
                            <w:rPr>
                              <w:color w:val="003A68"/>
                              <w:sz w:val="14"/>
                              <w:szCs w:val="14"/>
                            </w:rPr>
                          </w:pPr>
                          <w:r w:rsidRPr="00FA54DF">
                            <w:rPr>
                              <w:color w:val="003A68"/>
                              <w:sz w:val="14"/>
                              <w:szCs w:val="14"/>
                            </w:rPr>
                            <w:t xml:space="preserve">T. (506) 2243-3631   </w:t>
                          </w:r>
                        </w:p>
                        <w:p w14:paraId="1830D745" w14:textId="77777777" w:rsidR="001C075B" w:rsidRPr="00FA54DF" w:rsidRDefault="001C075B">
                          <w:pPr>
                            <w:rPr>
                              <w:color w:val="003A68"/>
                              <w:sz w:val="14"/>
                              <w:szCs w:val="14"/>
                            </w:rPr>
                          </w:pPr>
                          <w:r w:rsidRPr="00FA54DF">
                            <w:rPr>
                              <w:color w:val="003A68"/>
                              <w:sz w:val="14"/>
                              <w:szCs w:val="14"/>
                            </w:rPr>
                            <w:t xml:space="preserve">F. (506) 2243-4579   </w:t>
                          </w:r>
                        </w:p>
                        <w:p w14:paraId="24BF3BA6" w14:textId="77777777" w:rsidR="001C075B" w:rsidRDefault="001C075B">
                          <w:pPr>
                            <w:rPr>
                              <w:color w:val="003A68"/>
                              <w:sz w:val="14"/>
                              <w:szCs w:val="14"/>
                            </w:rPr>
                          </w:pPr>
                          <w:r w:rsidRPr="00FA54DF">
                            <w:rPr>
                              <w:color w:val="003A68"/>
                              <w:sz w:val="14"/>
                              <w:szCs w:val="14"/>
                            </w:rPr>
                            <w:t>Apdo. 10058-1000</w:t>
                          </w:r>
                        </w:p>
                        <w:p w14:paraId="57601104" w14:textId="77777777" w:rsidR="001C075B" w:rsidRDefault="001C075B">
                          <w:pPr>
                            <w:rPr>
                              <w:color w:val="003A68"/>
                              <w:sz w:val="14"/>
                              <w:szCs w:val="14"/>
                            </w:rPr>
                          </w:pPr>
                          <w:r w:rsidRPr="00FA54DF">
                            <w:rPr>
                              <w:color w:val="003A68"/>
                              <w:sz w:val="14"/>
                              <w:szCs w:val="14"/>
                            </w:rPr>
                            <w:t>Av. 1 y Central, Calles 2 y 4</w:t>
                          </w:r>
                        </w:p>
                        <w:p w14:paraId="1B79ABC2"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D3E6B6D">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735DB74" w14:textId="77777777">
                    <w:pPr>
                      <w:rPr>
                        <w:color w:val="003A68"/>
                        <w:sz w:val="14"/>
                        <w:szCs w:val="14"/>
                      </w:rPr>
                    </w:pPr>
                    <w:r w:rsidRPr="00FA54DF">
                      <w:rPr>
                        <w:color w:val="003A68"/>
                        <w:sz w:val="14"/>
                        <w:szCs w:val="14"/>
                      </w:rPr>
                      <w:t xml:space="preserve">T. (506) 2243-3631   </w:t>
                    </w:r>
                  </w:p>
                  <w:p w:rsidRPr="00FA54DF" w:rsidR="001C075B" w:rsidRDefault="001C075B" w14:paraId="1830D745" w14:textId="77777777">
                    <w:pPr>
                      <w:rPr>
                        <w:color w:val="003A68"/>
                        <w:sz w:val="14"/>
                        <w:szCs w:val="14"/>
                      </w:rPr>
                    </w:pPr>
                    <w:r w:rsidRPr="00FA54DF">
                      <w:rPr>
                        <w:color w:val="003A68"/>
                        <w:sz w:val="14"/>
                        <w:szCs w:val="14"/>
                      </w:rPr>
                      <w:t xml:space="preserve">F. (506) 2243-4579   </w:t>
                    </w:r>
                  </w:p>
                  <w:p w:rsidR="001C075B" w:rsidRDefault="001C075B" w14:paraId="24BF3BA6" w14:textId="77777777">
                    <w:pPr>
                      <w:rPr>
                        <w:color w:val="003A68"/>
                        <w:sz w:val="14"/>
                        <w:szCs w:val="14"/>
                      </w:rPr>
                    </w:pPr>
                    <w:r w:rsidRPr="00FA54DF">
                      <w:rPr>
                        <w:color w:val="003A68"/>
                        <w:sz w:val="14"/>
                        <w:szCs w:val="14"/>
                      </w:rPr>
                      <w:t>Apdo. 10058-1000</w:t>
                    </w:r>
                  </w:p>
                  <w:p w:rsidR="001C075B" w:rsidRDefault="001C075B" w14:paraId="57601104" w14:textId="77777777">
                    <w:pPr>
                      <w:rPr>
                        <w:color w:val="003A68"/>
                        <w:sz w:val="14"/>
                        <w:szCs w:val="14"/>
                      </w:rPr>
                    </w:pPr>
                    <w:r w:rsidRPr="00FA54DF">
                      <w:rPr>
                        <w:color w:val="003A68"/>
                        <w:sz w:val="14"/>
                        <w:szCs w:val="14"/>
                      </w:rPr>
                      <w:t>Av. 1 y Central, Calles 2 y 4</w:t>
                    </w:r>
                  </w:p>
                  <w:p w:rsidRPr="00FA54DF" w:rsidR="001C075B" w:rsidRDefault="001C075B" w14:paraId="1B79ABC2" w14:textId="77777777">
                    <w:pPr>
                      <w:rPr>
                        <w:color w:val="003A68"/>
                        <w:sz w:val="14"/>
                        <w:szCs w:val="14"/>
                      </w:rPr>
                    </w:pPr>
                  </w:p>
                </w:txbxContent>
              </v:textbox>
            </v:shape>
          </w:pict>
        </mc:Fallback>
      </mc:AlternateContent>
    </w:r>
  </w:p>
  <w:p w14:paraId="61F8E7E5" w14:textId="77777777" w:rsidR="001C075B" w:rsidRPr="00D43D57" w:rsidRDefault="001C075B" w:rsidP="008C0BF0">
    <w:pPr>
      <w:pStyle w:val="Piepagina"/>
      <w:jc w:val="center"/>
    </w:pPr>
  </w:p>
  <w:p w14:paraId="24E52159"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20C41" w14:textId="77777777" w:rsidR="00D13150" w:rsidRDefault="00D13150" w:rsidP="00D43D57">
      <w:r>
        <w:separator/>
      </w:r>
    </w:p>
  </w:footnote>
  <w:footnote w:type="continuationSeparator" w:id="0">
    <w:p w14:paraId="34EB546C" w14:textId="77777777" w:rsidR="00D13150" w:rsidRDefault="00D13150" w:rsidP="00D43D57">
      <w:r>
        <w:continuationSeparator/>
      </w:r>
    </w:p>
  </w:footnote>
  <w:footnote w:id="1">
    <w:p w14:paraId="255CE510" w14:textId="77777777" w:rsidR="00EE206A" w:rsidRDefault="00EE206A" w:rsidP="00EE206A">
      <w:pPr>
        <w:pStyle w:val="Textonotapie"/>
        <w:ind w:left="142" w:hanging="142"/>
        <w:jc w:val="both"/>
      </w:pPr>
      <w:r>
        <w:rPr>
          <w:rStyle w:val="Refdenotaalpie"/>
        </w:rPr>
        <w:footnoteRef/>
      </w:r>
      <w:r>
        <w:t xml:space="preserve">  </w:t>
      </w:r>
      <w:r>
        <w:rPr>
          <w:rStyle w:val="Refdenotaalpie"/>
        </w:rPr>
        <w:t>“Proceso de reorganización administrativa que posee la particularidad que para su implementación no requiere la creación de plazas, ni incrementar el presupuesto salarial del periodo actual o siguiente, ni modificar la estructura organizacional a nivel de departamento u otra dependencia superior.</w:t>
      </w:r>
    </w:p>
    <w:p w14:paraId="77CC6AF4" w14:textId="77777777" w:rsidR="00EE206A" w:rsidRDefault="00EE206A" w:rsidP="00EE206A">
      <w:pPr>
        <w:pStyle w:val="Textonotapie"/>
        <w:ind w:left="142"/>
        <w:jc w:val="both"/>
        <w:rPr>
          <w:rStyle w:val="Refdenotaalpie"/>
        </w:rPr>
      </w:pPr>
      <w:r>
        <w:rPr>
          <w:rStyle w:val="Refdenotaalpie"/>
        </w:rPr>
        <w:t>La potestad de la Junta Directiva del Banco Central para aprobar los cambios organizacionales menores, se desconcentra a favor de la Gerencia si el proceso corresponde a dependencias del Banco, o en el CONASSIF cuando pertenece a los Órganos de Desconcentración Máxima…”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13325" w14:textId="77777777" w:rsidR="001C075B" w:rsidRDefault="001327EB" w:rsidP="001327EB">
    <w:pPr>
      <w:pStyle w:val="Piedepgina"/>
      <w:jc w:val="center"/>
    </w:pPr>
    <w:r>
      <w:rPr>
        <w:noProof/>
        <w:lang w:val="es-CR" w:eastAsia="es-CR"/>
      </w:rPr>
      <w:drawing>
        <wp:inline distT="0" distB="0" distL="0" distR="0" wp14:anchorId="155A64B9" wp14:editId="47D6DAAF">
          <wp:extent cx="1473145" cy="691055"/>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A51DB"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18903E5F" wp14:editId="70B59155">
          <wp:extent cx="1428572" cy="666667"/>
          <wp:effectExtent l="0" t="0" r="0"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5762EFDC"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clip_image001"/>
      </v:shape>
    </w:pict>
  </w:numPicBullet>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6512"/>
    <w:multiLevelType w:val="hybridMultilevel"/>
    <w:tmpl w:val="5AC2280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23523EE4"/>
    <w:multiLevelType w:val="hybridMultilevel"/>
    <w:tmpl w:val="0186B192"/>
    <w:lvl w:ilvl="0" w:tplc="140A0015">
      <w:start w:val="1"/>
      <w:numFmt w:val="upperLetter"/>
      <w:lvlText w:val="%1."/>
      <w:lvlJc w:val="left"/>
      <w:pPr>
        <w:ind w:left="720" w:hanging="360"/>
      </w:p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6AE768C4"/>
    <w:multiLevelType w:val="hybridMultilevel"/>
    <w:tmpl w:val="8E408E4C"/>
    <w:lvl w:ilvl="0" w:tplc="2D9E7BF2">
      <w:start w:val="1"/>
      <w:numFmt w:val="bullet"/>
      <w:lvlText w:val=""/>
      <w:lvlPicBulletId w:val="0"/>
      <w:lvlJc w:val="left"/>
      <w:pPr>
        <w:ind w:left="778" w:hanging="360"/>
      </w:pPr>
      <w:rPr>
        <w:rFonts w:ascii="Symbol" w:hAnsi="Symbol" w:hint="default"/>
        <w:color w:val="auto"/>
        <w:sz w:val="24"/>
      </w:rPr>
    </w:lvl>
    <w:lvl w:ilvl="1" w:tplc="140A0003">
      <w:start w:val="1"/>
      <w:numFmt w:val="bullet"/>
      <w:lvlText w:val="o"/>
      <w:lvlJc w:val="left"/>
      <w:pPr>
        <w:ind w:left="1498" w:hanging="360"/>
      </w:pPr>
      <w:rPr>
        <w:rFonts w:ascii="Courier New" w:hAnsi="Courier New" w:cs="Courier New" w:hint="default"/>
      </w:rPr>
    </w:lvl>
    <w:lvl w:ilvl="2" w:tplc="140A0005">
      <w:start w:val="1"/>
      <w:numFmt w:val="bullet"/>
      <w:lvlText w:val=""/>
      <w:lvlJc w:val="left"/>
      <w:pPr>
        <w:ind w:left="2218" w:hanging="360"/>
      </w:pPr>
      <w:rPr>
        <w:rFonts w:ascii="Wingdings" w:hAnsi="Wingdings" w:hint="default"/>
      </w:rPr>
    </w:lvl>
    <w:lvl w:ilvl="3" w:tplc="140A0001">
      <w:start w:val="1"/>
      <w:numFmt w:val="bullet"/>
      <w:lvlText w:val=""/>
      <w:lvlJc w:val="left"/>
      <w:pPr>
        <w:ind w:left="2938" w:hanging="360"/>
      </w:pPr>
      <w:rPr>
        <w:rFonts w:ascii="Symbol" w:hAnsi="Symbol" w:hint="default"/>
      </w:rPr>
    </w:lvl>
    <w:lvl w:ilvl="4" w:tplc="140A0003">
      <w:start w:val="1"/>
      <w:numFmt w:val="bullet"/>
      <w:lvlText w:val="o"/>
      <w:lvlJc w:val="left"/>
      <w:pPr>
        <w:ind w:left="3658" w:hanging="360"/>
      </w:pPr>
      <w:rPr>
        <w:rFonts w:ascii="Courier New" w:hAnsi="Courier New" w:cs="Courier New" w:hint="default"/>
      </w:rPr>
    </w:lvl>
    <w:lvl w:ilvl="5" w:tplc="140A0005">
      <w:start w:val="1"/>
      <w:numFmt w:val="bullet"/>
      <w:lvlText w:val=""/>
      <w:lvlJc w:val="left"/>
      <w:pPr>
        <w:ind w:left="4378" w:hanging="360"/>
      </w:pPr>
      <w:rPr>
        <w:rFonts w:ascii="Wingdings" w:hAnsi="Wingdings" w:hint="default"/>
      </w:rPr>
    </w:lvl>
    <w:lvl w:ilvl="6" w:tplc="140A0001">
      <w:start w:val="1"/>
      <w:numFmt w:val="bullet"/>
      <w:lvlText w:val=""/>
      <w:lvlJc w:val="left"/>
      <w:pPr>
        <w:ind w:left="5098" w:hanging="360"/>
      </w:pPr>
      <w:rPr>
        <w:rFonts w:ascii="Symbol" w:hAnsi="Symbol" w:hint="default"/>
      </w:rPr>
    </w:lvl>
    <w:lvl w:ilvl="7" w:tplc="140A0003">
      <w:start w:val="1"/>
      <w:numFmt w:val="bullet"/>
      <w:lvlText w:val="o"/>
      <w:lvlJc w:val="left"/>
      <w:pPr>
        <w:ind w:left="5818" w:hanging="360"/>
      </w:pPr>
      <w:rPr>
        <w:rFonts w:ascii="Courier New" w:hAnsi="Courier New" w:cs="Courier New" w:hint="default"/>
      </w:rPr>
    </w:lvl>
    <w:lvl w:ilvl="8" w:tplc="140A0005">
      <w:start w:val="1"/>
      <w:numFmt w:val="bullet"/>
      <w:lvlText w:val=""/>
      <w:lvlJc w:val="left"/>
      <w:pPr>
        <w:ind w:left="6538" w:hanging="360"/>
      </w:pPr>
      <w:rPr>
        <w:rFonts w:ascii="Wingdings" w:hAnsi="Wingdings" w:hint="default"/>
      </w:rPr>
    </w:lvl>
  </w:abstractNum>
  <w:abstractNum w:abstractNumId="15" w15:restartNumberingAfterBreak="0">
    <w:nsid w:val="782205C0"/>
    <w:multiLevelType w:val="hybridMultilevel"/>
    <w:tmpl w:val="01AA1824"/>
    <w:lvl w:ilvl="0" w:tplc="140A0017">
      <w:start w:val="1"/>
      <w:numFmt w:val="lowerLetter"/>
      <w:lvlText w:val="%1)"/>
      <w:lvlJc w:val="left"/>
      <w:pPr>
        <w:ind w:left="720" w:hanging="360"/>
      </w:pPr>
      <w:rPr>
        <w:rFonts w:hint="default"/>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50"/>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435F1"/>
    <w:rsid w:val="0016220C"/>
    <w:rsid w:val="001653C6"/>
    <w:rsid w:val="001946F4"/>
    <w:rsid w:val="001A6574"/>
    <w:rsid w:val="001C075B"/>
    <w:rsid w:val="001C5806"/>
    <w:rsid w:val="001E0448"/>
    <w:rsid w:val="00230C67"/>
    <w:rsid w:val="002645B7"/>
    <w:rsid w:val="002725D3"/>
    <w:rsid w:val="002C56A4"/>
    <w:rsid w:val="002E2B0A"/>
    <w:rsid w:val="002E3589"/>
    <w:rsid w:val="002E56D1"/>
    <w:rsid w:val="002E571B"/>
    <w:rsid w:val="002F08D5"/>
    <w:rsid w:val="003060E2"/>
    <w:rsid w:val="00310570"/>
    <w:rsid w:val="00317BBB"/>
    <w:rsid w:val="00322A87"/>
    <w:rsid w:val="003267FB"/>
    <w:rsid w:val="003312B8"/>
    <w:rsid w:val="003503A2"/>
    <w:rsid w:val="00352EE8"/>
    <w:rsid w:val="003554C5"/>
    <w:rsid w:val="00356D8D"/>
    <w:rsid w:val="00365794"/>
    <w:rsid w:val="00373B22"/>
    <w:rsid w:val="00385CC2"/>
    <w:rsid w:val="003C4C71"/>
    <w:rsid w:val="003E4EDB"/>
    <w:rsid w:val="00410551"/>
    <w:rsid w:val="00414B77"/>
    <w:rsid w:val="00427002"/>
    <w:rsid w:val="004371E7"/>
    <w:rsid w:val="00445881"/>
    <w:rsid w:val="00447A41"/>
    <w:rsid w:val="004822E6"/>
    <w:rsid w:val="00492FE3"/>
    <w:rsid w:val="004D7F44"/>
    <w:rsid w:val="004F74E7"/>
    <w:rsid w:val="005105C4"/>
    <w:rsid w:val="0053623F"/>
    <w:rsid w:val="00550D78"/>
    <w:rsid w:val="00557369"/>
    <w:rsid w:val="00562183"/>
    <w:rsid w:val="0056385C"/>
    <w:rsid w:val="005706D1"/>
    <w:rsid w:val="005739A8"/>
    <w:rsid w:val="005751FC"/>
    <w:rsid w:val="00577A95"/>
    <w:rsid w:val="005852CF"/>
    <w:rsid w:val="00590F07"/>
    <w:rsid w:val="0059392E"/>
    <w:rsid w:val="0059397F"/>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131D"/>
    <w:rsid w:val="00692661"/>
    <w:rsid w:val="006C2059"/>
    <w:rsid w:val="006C414F"/>
    <w:rsid w:val="006E3610"/>
    <w:rsid w:val="006E6616"/>
    <w:rsid w:val="006E6F58"/>
    <w:rsid w:val="0071134B"/>
    <w:rsid w:val="00714DC4"/>
    <w:rsid w:val="007232F7"/>
    <w:rsid w:val="00742018"/>
    <w:rsid w:val="00742746"/>
    <w:rsid w:val="007433C0"/>
    <w:rsid w:val="0074397B"/>
    <w:rsid w:val="007455FF"/>
    <w:rsid w:val="00755896"/>
    <w:rsid w:val="00765619"/>
    <w:rsid w:val="007736D4"/>
    <w:rsid w:val="0079518D"/>
    <w:rsid w:val="007A0CC7"/>
    <w:rsid w:val="007A777B"/>
    <w:rsid w:val="007B18D6"/>
    <w:rsid w:val="007B51DD"/>
    <w:rsid w:val="007D1328"/>
    <w:rsid w:val="007E41B1"/>
    <w:rsid w:val="007F1723"/>
    <w:rsid w:val="007F327D"/>
    <w:rsid w:val="007F3A44"/>
    <w:rsid w:val="007F5430"/>
    <w:rsid w:val="008202A0"/>
    <w:rsid w:val="008310AB"/>
    <w:rsid w:val="00832753"/>
    <w:rsid w:val="0083296D"/>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4FBC"/>
    <w:rsid w:val="00977CEE"/>
    <w:rsid w:val="00982147"/>
    <w:rsid w:val="00983CB1"/>
    <w:rsid w:val="00984A65"/>
    <w:rsid w:val="009908DE"/>
    <w:rsid w:val="009B1A16"/>
    <w:rsid w:val="009B5E5E"/>
    <w:rsid w:val="009C47FE"/>
    <w:rsid w:val="009F54CB"/>
    <w:rsid w:val="00A26E9E"/>
    <w:rsid w:val="00A34523"/>
    <w:rsid w:val="00A76A2E"/>
    <w:rsid w:val="00A84CDB"/>
    <w:rsid w:val="00A906DD"/>
    <w:rsid w:val="00AC5138"/>
    <w:rsid w:val="00AC5E12"/>
    <w:rsid w:val="00AE3929"/>
    <w:rsid w:val="00AF45B7"/>
    <w:rsid w:val="00B05F19"/>
    <w:rsid w:val="00B079EC"/>
    <w:rsid w:val="00B1318C"/>
    <w:rsid w:val="00B33CBD"/>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8562E"/>
    <w:rsid w:val="00C9305E"/>
    <w:rsid w:val="00CA3FA8"/>
    <w:rsid w:val="00CB07CA"/>
    <w:rsid w:val="00D03728"/>
    <w:rsid w:val="00D0383C"/>
    <w:rsid w:val="00D06E99"/>
    <w:rsid w:val="00D102F8"/>
    <w:rsid w:val="00D10AD8"/>
    <w:rsid w:val="00D13150"/>
    <w:rsid w:val="00D2424F"/>
    <w:rsid w:val="00D26EDE"/>
    <w:rsid w:val="00D32808"/>
    <w:rsid w:val="00D43D57"/>
    <w:rsid w:val="00D44EF3"/>
    <w:rsid w:val="00D45FC0"/>
    <w:rsid w:val="00D54C08"/>
    <w:rsid w:val="00D55CA3"/>
    <w:rsid w:val="00D73C91"/>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C3C4F"/>
    <w:rsid w:val="00ED0FDD"/>
    <w:rsid w:val="00EE00D4"/>
    <w:rsid w:val="00EE206A"/>
    <w:rsid w:val="00EE3A47"/>
    <w:rsid w:val="00EF0C8B"/>
    <w:rsid w:val="00F10AFE"/>
    <w:rsid w:val="00F1102D"/>
    <w:rsid w:val="00F1297C"/>
    <w:rsid w:val="00F12A97"/>
    <w:rsid w:val="00F321C7"/>
    <w:rsid w:val="00F6038D"/>
    <w:rsid w:val="00F654F5"/>
    <w:rsid w:val="00F731A3"/>
    <w:rsid w:val="00F75B3D"/>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903805"/>
  <w15:docId w15:val="{3AE358BC-52B3-4B1B-904E-BAED1024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aliases w:val="figuras y gráficos,Viñetas,Bulletr List Paragraph,3,Informe,Con viñetas,Normal con viñetas,Use Case List Paragraph,Bullet 1"/>
    <w:basedOn w:val="Normal"/>
    <w:link w:val="PrrafodelistaCar"/>
    <w:uiPriority w:val="34"/>
    <w:qFormat/>
    <w:locked/>
    <w:rsid w:val="00EE206A"/>
    <w:pPr>
      <w:spacing w:line="240" w:lineRule="auto"/>
      <w:ind w:left="708"/>
      <w:jc w:val="left"/>
    </w:pPr>
    <w:rPr>
      <w:rFonts w:ascii="Times New Roman" w:hAnsi="Times New Roman"/>
      <w:sz w:val="24"/>
      <w:lang w:eastAsia="es-ES"/>
    </w:rPr>
  </w:style>
  <w:style w:type="character" w:customStyle="1" w:styleId="PrrafodelistaCar">
    <w:name w:val="Párrafo de lista Car"/>
    <w:aliases w:val="figuras y gráficos Car,Viñetas Car,Bulletr List Paragraph Car,3 Car,Informe Car,Con viñetas Car,Normal con viñetas Car,Use Case List Paragraph Car,Bullet 1 Car"/>
    <w:link w:val="Prrafodelista"/>
    <w:uiPriority w:val="34"/>
    <w:locked/>
    <w:rsid w:val="00EE206A"/>
    <w:rPr>
      <w:rFonts w:ascii="Times New Roman" w:eastAsia="Times New Roman" w:hAnsi="Times New Roman"/>
      <w:sz w:val="24"/>
      <w:szCs w:val="24"/>
      <w:lang w:val="es-ES" w:eastAsia="es-ES"/>
    </w:rPr>
  </w:style>
  <w:style w:type="character" w:customStyle="1" w:styleId="TextonotapieCar">
    <w:name w:val="Texto nota pie Car"/>
    <w:aliases w:val="Car1 Car"/>
    <w:link w:val="Textonotapie"/>
    <w:uiPriority w:val="99"/>
    <w:rsid w:val="00EE206A"/>
    <w:rPr>
      <w:lang w:eastAsia="es-ES"/>
    </w:rPr>
  </w:style>
  <w:style w:type="paragraph" w:styleId="Textonotapie">
    <w:name w:val="footnote text"/>
    <w:aliases w:val="Car1"/>
    <w:basedOn w:val="Normal"/>
    <w:link w:val="TextonotapieCar"/>
    <w:uiPriority w:val="99"/>
    <w:locked/>
    <w:rsid w:val="00EE206A"/>
    <w:pPr>
      <w:spacing w:line="240" w:lineRule="auto"/>
      <w:jc w:val="left"/>
    </w:pPr>
    <w:rPr>
      <w:rFonts w:ascii="Franklin Gothic Book" w:eastAsia="Calibri" w:hAnsi="Franklin Gothic Book"/>
      <w:sz w:val="20"/>
      <w:szCs w:val="20"/>
      <w:lang w:val="es-CR" w:eastAsia="es-ES"/>
    </w:rPr>
  </w:style>
  <w:style w:type="character" w:customStyle="1" w:styleId="TextonotapieCar1">
    <w:name w:val="Texto nota pie Car1"/>
    <w:basedOn w:val="Fuentedeprrafopredeter"/>
    <w:uiPriority w:val="99"/>
    <w:semiHidden/>
    <w:rsid w:val="00EE206A"/>
    <w:rPr>
      <w:rFonts w:ascii="Cambria" w:eastAsia="Times New Roman" w:hAnsi="Cambria"/>
      <w:lang w:val="es-ES" w:eastAsia="en-US"/>
    </w:rPr>
  </w:style>
  <w:style w:type="character" w:styleId="Refdenotaalpie">
    <w:name w:val="footnote reference"/>
    <w:uiPriority w:val="99"/>
    <w:locked/>
    <w:rsid w:val="00EE206A"/>
    <w:rPr>
      <w:vertAlign w:val="superscript"/>
    </w:rPr>
  </w:style>
  <w:style w:type="table" w:styleId="Tabladecuadrcula4-nfasis1">
    <w:name w:val="Grid Table 4 Accent 1"/>
    <w:basedOn w:val="Tablanormal"/>
    <w:uiPriority w:val="49"/>
    <w:rsid w:val="00EE206A"/>
    <w:pPr>
      <w:jc w:val="both"/>
    </w:pPr>
    <w:rPr>
      <w:rFonts w:asciiTheme="minorHAnsi" w:eastAsiaTheme="minorEastAsia" w:hAnsiTheme="minorHAnsi" w:cstheme="minorBidi"/>
      <w:lang w:val="en-US" w:eastAsia="en-US" w:bidi="en-US"/>
    </w:rPr>
    <w:tblPr>
      <w:tblStyleRowBandSize w:val="1"/>
      <w:tblStyleColBandSize w:val="1"/>
      <w:tblBorders>
        <w:top w:val="single" w:sz="4" w:space="0" w:color="87B3DD" w:themeColor="accent1" w:themeTint="99"/>
        <w:left w:val="single" w:sz="4" w:space="0" w:color="87B3DD" w:themeColor="accent1" w:themeTint="99"/>
        <w:bottom w:val="single" w:sz="4" w:space="0" w:color="87B3DD" w:themeColor="accent1" w:themeTint="99"/>
        <w:right w:val="single" w:sz="4" w:space="0" w:color="87B3DD" w:themeColor="accent1" w:themeTint="99"/>
        <w:insideH w:val="single" w:sz="4" w:space="0" w:color="87B3DD" w:themeColor="accent1" w:themeTint="99"/>
        <w:insideV w:val="single" w:sz="4" w:space="0" w:color="87B3DD" w:themeColor="accent1" w:themeTint="99"/>
      </w:tblBorders>
    </w:tblPr>
    <w:tblStylePr w:type="firstRow">
      <w:rPr>
        <w:b/>
        <w:bCs/>
        <w:color w:val="000000" w:themeColor="background1"/>
      </w:rPr>
      <w:tblPr/>
      <w:tcPr>
        <w:tcBorders>
          <w:top w:val="single" w:sz="4" w:space="0" w:color="3882C6" w:themeColor="accent1"/>
          <w:left w:val="single" w:sz="4" w:space="0" w:color="3882C6" w:themeColor="accent1"/>
          <w:bottom w:val="single" w:sz="4" w:space="0" w:color="3882C6" w:themeColor="accent1"/>
          <w:right w:val="single" w:sz="4" w:space="0" w:color="3882C6" w:themeColor="accent1"/>
          <w:insideH w:val="nil"/>
          <w:insideV w:val="nil"/>
        </w:tcBorders>
        <w:shd w:val="clear" w:color="auto" w:fill="3882C6" w:themeFill="accent1"/>
      </w:tcPr>
    </w:tblStylePr>
    <w:tblStylePr w:type="lastRow">
      <w:rPr>
        <w:b/>
        <w:bCs/>
      </w:rPr>
      <w:tblPr/>
      <w:tcPr>
        <w:tcBorders>
          <w:top w:val="double" w:sz="4" w:space="0" w:color="3882C6" w:themeColor="accent1"/>
        </w:tcBorders>
      </w:tcPr>
    </w:tblStylePr>
    <w:tblStylePr w:type="firstCol">
      <w:rPr>
        <w:b/>
        <w:bCs/>
      </w:rPr>
    </w:tblStylePr>
    <w:tblStylePr w:type="lastCol">
      <w:rPr>
        <w:b/>
        <w:bCs/>
      </w:rPr>
    </w:tblStylePr>
    <w:tblStylePr w:type="band1Vert">
      <w:tblPr/>
      <w:tcPr>
        <w:shd w:val="clear" w:color="auto" w:fill="D6E5F3" w:themeFill="accent1" w:themeFillTint="33"/>
      </w:tcPr>
    </w:tblStylePr>
    <w:tblStylePr w:type="band1Horz">
      <w:tblPr/>
      <w:tcPr>
        <w:shd w:val="clear" w:color="auto" w:fill="D6E5F3" w:themeFill="accent1" w:themeFillTint="33"/>
      </w:tcPr>
    </w:tblStylePr>
  </w:style>
  <w:style w:type="paragraph" w:styleId="Descripcin">
    <w:name w:val="caption"/>
    <w:basedOn w:val="Normal"/>
    <w:next w:val="Normal"/>
    <w:uiPriority w:val="35"/>
    <w:unhideWhenUsed/>
    <w:qFormat/>
    <w:locked/>
    <w:rsid w:val="00EE206A"/>
    <w:pPr>
      <w:spacing w:after="200" w:line="276" w:lineRule="auto"/>
    </w:pPr>
    <w:rPr>
      <w:rFonts w:asciiTheme="minorHAnsi" w:eastAsiaTheme="minorEastAsia" w:hAnsiTheme="minorHAnsi" w:cstheme="minorBidi"/>
      <w:b/>
      <w:bCs/>
      <w:caps/>
      <w:sz w:val="16"/>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64A66AC20B4AFDA7CFC1FE5EA8648C"/>
        <w:category>
          <w:name w:val="General"/>
          <w:gallery w:val="placeholder"/>
        </w:category>
        <w:types>
          <w:type w:val="bbPlcHdr"/>
        </w:types>
        <w:behaviors>
          <w:behavior w:val="content"/>
        </w:behaviors>
        <w:guid w:val="{BF217113-0C43-4FA2-9C72-C248BD6C99F2}"/>
      </w:docPartPr>
      <w:docPartBody>
        <w:p w:rsidR="00CB53EF" w:rsidRDefault="00A55760" w:rsidP="00A55760">
          <w:pPr>
            <w:pStyle w:val="E264A66AC20B4AFDA7CFC1FE5EA8648C"/>
          </w:pPr>
          <w:r w:rsidRPr="001E0779">
            <w:rPr>
              <w:rStyle w:val="Textodelmarcadordeposicin"/>
            </w:rPr>
            <w:t>Haga clic aquí para escribir texto.</w:t>
          </w:r>
        </w:p>
      </w:docPartBody>
    </w:docPart>
    <w:docPart>
      <w:docPartPr>
        <w:name w:val="CE4A1D055BAD4F79A812BC6E15B62ED8"/>
        <w:category>
          <w:name w:val="General"/>
          <w:gallery w:val="placeholder"/>
        </w:category>
        <w:types>
          <w:type w:val="bbPlcHdr"/>
        </w:types>
        <w:behaviors>
          <w:behavior w:val="content"/>
        </w:behaviors>
        <w:guid w:val="{77D19B42-71B8-417F-9507-5003367300A3}"/>
      </w:docPartPr>
      <w:docPartBody>
        <w:p w:rsidR="00CB53EF" w:rsidRDefault="00A55760" w:rsidP="00A55760">
          <w:pPr>
            <w:pStyle w:val="CE4A1D055BAD4F79A812BC6E15B62ED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60"/>
    <w:rsid w:val="00A55760"/>
    <w:rsid w:val="00CB53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5760"/>
  </w:style>
  <w:style w:type="paragraph" w:customStyle="1" w:styleId="D0657CC9D54C4D0480F25296C44E71B9">
    <w:name w:val="D0657CC9D54C4D0480F25296C44E71B9"/>
  </w:style>
  <w:style w:type="paragraph" w:customStyle="1" w:styleId="52F32EA9D70A4C7A865145BD67D4EC22">
    <w:name w:val="52F32EA9D70A4C7A865145BD67D4EC22"/>
  </w:style>
  <w:style w:type="paragraph" w:customStyle="1" w:styleId="E264A66AC20B4AFDA7CFC1FE5EA8648C">
    <w:name w:val="E264A66AC20B4AFDA7CFC1FE5EA8648C"/>
    <w:rsid w:val="00A55760"/>
  </w:style>
  <w:style w:type="paragraph" w:customStyle="1" w:styleId="CE4A1D055BAD4F79A812BC6E15B62ED8">
    <w:name w:val="CE4A1D055BAD4F79A812BC6E15B62ED8"/>
    <w:rsid w:val="00A55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rAUiP1wkSfpmrUhA0sCy8u9E4Hkpo2i/KnVwowNdoTY=</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vUD3mAHWczQkrYSSbrsAZ9YqEd4tLlo+mLPzu10suvA=</DigestValue>
    </Reference>
  </SignedInfo>
  <SignatureValue>XC9ppPH3UYbsDA/fsnS0ZRzqVvbqR0/Cm83TqH2b2pXB8wGdI67CYIEtSv4ESqxATuqCtBjAsb/A
iS5naI2FWxmaNdhdNxQ3jQpjhQ8gZcHXBFGO5uAC8hN746YUkrQgbKBiG01QoHWAkT3TOliyyVly
naZj8e7mnA364S+t/g2VzNpBqvpmrAWS6doQrHUJ13FriiBvnKsDFHDKNfx2vRNanhwwFv8y3W/o
UEhk9G4GLTfHRuSQCC4vkeakmamGCRe/vr/Muhp1uTvi2rfJzmsAksOFmsRG9MOm2Z7LBpkpImX2
FlRk6dY3SnDek9ECtR/WGfOFyl79Niepvlx5Ng==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d9M2iFiADemq3pW/FsfRikTj+8VJGGTehQA+8sW57wg=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0G8hGzPn4+zrXMWYv5jDbVVAN5y+t0VNSfWE769kPEk=</DigestValue>
      </Reference>
      <Reference URI="/word/document.xml?ContentType=application/vnd.openxmlformats-officedocument.wordprocessingml.document.main+xml">
        <DigestMethod Algorithm="http://www.w3.org/2001/04/xmlenc#sha256"/>
        <DigestValue>m4XXYp76nQeIgAFMJnQ6GM/cCwkvlyBml5CNH725y+w=</DigestValue>
      </Reference>
      <Reference URI="/word/endnotes.xml?ContentType=application/vnd.openxmlformats-officedocument.wordprocessingml.endnotes+xml">
        <DigestMethod Algorithm="http://www.w3.org/2001/04/xmlenc#sha256"/>
        <DigestValue>ghkk1BOTtObY9Lirox/Slwc8gNMsvAWeab2v2xx5g1w=</DigestValue>
      </Reference>
      <Reference URI="/word/fontTable.xml?ContentType=application/vnd.openxmlformats-officedocument.wordprocessingml.fontTable+xml">
        <DigestMethod Algorithm="http://www.w3.org/2001/04/xmlenc#sha256"/>
        <DigestValue>nTr6Wm4MVCptbUBVztPmKNNe7X13ChCqsuXwNCZ1TcY=</DigestValue>
      </Reference>
      <Reference URI="/word/footer1.xml?ContentType=application/vnd.openxmlformats-officedocument.wordprocessingml.footer+xml">
        <DigestMethod Algorithm="http://www.w3.org/2001/04/xmlenc#sha256"/>
        <DigestValue>N+SJUINzPpzE7PiiZ/ANva6hXZIgbmpGtw0i8hvYOMU=</DigestValue>
      </Reference>
      <Reference URI="/word/footer2.xml?ContentType=application/vnd.openxmlformats-officedocument.wordprocessingml.footer+xml">
        <DigestMethod Algorithm="http://www.w3.org/2001/04/xmlenc#sha256"/>
        <DigestValue>CR6czqOGPvAt7Z8cIyS4eRPL4UQRHqB8ZU6Ndpp4mnE=</DigestValue>
      </Reference>
      <Reference URI="/word/footnotes.xml?ContentType=application/vnd.openxmlformats-officedocument.wordprocessingml.footnotes+xml">
        <DigestMethod Algorithm="http://www.w3.org/2001/04/xmlenc#sha256"/>
        <DigestValue>ErQJh0gB4iS59iBttNuH4LXyOMmbIFgOzVSC26t7Z88=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nwnxK7Czu+oHpSHUChf32/QL10SSSWoOoMdTy+o2i70=</DigestValue>
      </Reference>
      <Reference URI="/word/glossary/fontTable.xml?ContentType=application/vnd.openxmlformats-officedocument.wordprocessingml.fontTable+xml">
        <DigestMethod Algorithm="http://www.w3.org/2001/04/xmlenc#sha256"/>
        <DigestValue>y6IDT3C2pLI+QPpvrMYrAOZh/O6OJ87gwQ8N2ISztQ8=</DigestValue>
      </Reference>
      <Reference URI="/word/glossary/settings.xml?ContentType=application/vnd.openxmlformats-officedocument.wordprocessingml.settings+xml">
        <DigestMethod Algorithm="http://www.w3.org/2001/04/xmlenc#sha256"/>
        <DigestValue>340vEGuZpDw2/Iaj2lJRn6x86go1bBDOSWnG+LdZHD0=</DigestValue>
      </Reference>
      <Reference URI="/word/glossary/styles.xml?ContentType=application/vnd.openxmlformats-officedocument.wordprocessingml.styles+xml">
        <DigestMethod Algorithm="http://www.w3.org/2001/04/xmlenc#sha256"/>
        <DigestValue>BIKdK5mqjvoUrAnnVzgcJ8jBJP6QxicZhUjT4ZE+qHA=</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L2iWu1BPwFxTXsmrKNuhY9/jotFtCw08RrZ/SpwdAI8=</DigestValue>
      </Reference>
      <Reference URI="/word/header2.xml?ContentType=application/vnd.openxmlformats-officedocument.wordprocessingml.header+xml">
        <DigestMethod Algorithm="http://www.w3.org/2001/04/xmlenc#sha256"/>
        <DigestValue>0wh8woRaiAgWyeXZGjI+kaWWpXQLzX6XHN5DY0tz7qU=</DigestValue>
      </Reference>
      <Reference URI="/word/media/image1.jpeg?ContentType=image/jpeg">
        <DigestMethod Algorithm="http://www.w3.org/2001/04/xmlenc#sha256"/>
        <DigestValue>Jh1AUjygnVfT52Y+Q3kd+fhJWh9Cn2XAllLPJXXeLtg=</DigestValue>
      </Reference>
      <Reference URI="/word/media/image2.jpg?ContentType=image/jpeg">
        <DigestMethod Algorithm="http://www.w3.org/2001/04/xmlenc#sha256"/>
        <DigestValue>zN5VKDa5XMdgPJ6I4/Etb0KUY/2VpqVkpzhmlLjozAY=</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Qgwz26kNsc8aQ7DB4Auyq4d0f99f+jPGfC4I/bksuWw=</DigestValue>
      </Reference>
      <Reference URI="/word/settings.xml?ContentType=application/vnd.openxmlformats-officedocument.wordprocessingml.settings+xml">
        <DigestMethod Algorithm="http://www.w3.org/2001/04/xmlenc#sha256"/>
        <DigestValue>T79lmH62sa4xZl7FN/mSbw+r2jZjfLNLBqgrMVMAzk4=</DigestValue>
      </Reference>
      <Reference URI="/word/styles.xml?ContentType=application/vnd.openxmlformats-officedocument.wordprocessingml.styles+xml">
        <DigestMethod Algorithm="http://www.w3.org/2001/04/xmlenc#sha256"/>
        <DigestValue>JHJMs95HN5wH7YSOUdad0nB2uVgKdkP4J/spDWZ84yE=</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2018-09-20T02:18:16Z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2018-09-20T02:18:16Z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875e23b-67d9-4b2e-bdec-edacbf90b326">
      <Value>149</Value>
      <Value>63</Value>
      <Value>126</Value>
      <Value>2</Value>
      <Value>3</Value>
      <Value>1</Value>
      <Value>86</Value>
    </TaxCatchAll>
    <OtraEntidadExterna xmlns="b875e23b-67d9-4b2e-bdec-edacbf90b326" xsi:nil="true"/>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i:0#.w|pdc-atlantida\fallasqm</DisplayName>
        <AccountId>321</AccountId>
        <AccountType/>
      </UserInfo>
      <UserInfo>
        <DisplayName>i:0#.w|pdc-atlantida\amadordv</DisplayName>
        <AccountId>296</AccountId>
        <AccountType/>
      </UserInfo>
      <UserInfo>
        <DisplayName>i:0#.w|pdc-atlantida\seguraca</DisplayName>
        <AccountId>1761</AccountId>
        <AccountType/>
      </UserInfo>
      <UserInfo>
        <DisplayName>i:0#.w|pdc-atlantida\jimenezba</DisplayName>
        <AccountId>1649</AccountId>
        <AccountType/>
      </UserInfo>
      <UserInfo>
        <DisplayName>i:0#.w|pdc-atlantida\corralesbe</DisplayName>
        <AccountId>1682</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2018-09-24T16:03:18+00:00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2018-09-18T06:00:00+00:00</FechaDocumento>
    <RemitenteOriginal xmlns="b875e23b-67d9-4b2e-bdec-edacbf90b326">Área Coordinación Administrativa</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DGD - División Gestión y Desarrollo</TermName>
          <TermId xmlns="http://schemas.microsoft.com/office/infopath/2007/PartnerControls">51a2460e-75e6-4bed-83a2-6207e2ca007d</TermId>
        </TermInfo>
        <TermInfo xmlns="http://schemas.microsoft.com/office/infopath/2007/PartnerControls">
          <TermName xmlns="http://schemas.microsoft.com/office/infopath/2007/PartnerControls">Departamento de Gestión de Calidad (DC)</TermName>
          <TermId xmlns="http://schemas.microsoft.com/office/infopath/2007/PartnerControls">837e32cb-3741-40be-8351-7f1b06b55fc9</TermId>
        </TermInfo>
      </Term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COM CA-CAP</Subject1>
    <Entrante_x0020_relacionado xmlns="b875e23b-67d9-4b2e-bdec-edacbf90b326">
      <Url xsi:nil="true"/>
      <Description xsi:nil="true"/>
    </Entrante_x0020_relacionado>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57783-44D4-47DC-9BA9-4FCC07900DDF}"/>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A6D7C7A6-4CC4-46C3-AF75-96A9DE6907F4}"/>
</file>

<file path=customXml/itemProps5.xml><?xml version="1.0" encoding="utf-8"?>
<ds:datastoreItem xmlns:ds="http://schemas.openxmlformats.org/officeDocument/2006/customXml" ds:itemID="{1A889B9A-2E41-48C3-A0F6-9E1CDD0D7259}"/>
</file>

<file path=customXml/itemProps6.xml><?xml version="1.0" encoding="utf-8"?>
<ds:datastoreItem xmlns:ds="http://schemas.openxmlformats.org/officeDocument/2006/customXml" ds:itemID="{FB50EAA9-72B3-45DD-BCCC-A75B5ADD50EE}"/>
</file>

<file path=docProps/app.xml><?xml version="1.0" encoding="utf-8"?>
<Properties xmlns="http://schemas.openxmlformats.org/officeDocument/2006/extended-properties" xmlns:vt="http://schemas.openxmlformats.org/officeDocument/2006/docPropsVTypes">
  <Template>plantilla-SGF-COA-13-E.dotm</Template>
  <TotalTime>19</TotalTime>
  <Pages>3</Pages>
  <Words>734</Words>
  <Characters>4038</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Fallas Quirós</dc:creator>
  <cp:lastModifiedBy>Alejandra Arias Alfaro</cp:lastModifiedBy>
  <cp:revision>4</cp:revision>
  <cp:lastPrinted>2015-07-30T22:36:00Z</cp:lastPrinted>
  <dcterms:created xsi:type="dcterms:W3CDTF">2018-09-18T17:54:00Z</dcterms:created>
  <dcterms:modified xsi:type="dcterms:W3CDTF">2018-09-19T17:03:00Z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86;#DGD - División Gestión y Desarrollo|51a2460e-75e6-4bed-83a2-6207e2ca007d;#149;#Departamento de Gestión de Calidad (DC)|837e32cb-3741-40be-8351-7f1b06b55fc9</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
    <vt:lpwstr>Público|99c2402f-8ec3-4ca8-8024-be52e4e7f629</vt:lpwstr>
  </property>
  <property fmtid="{D5CDD505-2E9C-101B-9397-08002B2CF9AE}" pid="13" name="Order">
    <vt:r8>414300</vt:r8>
  </property>
  <property fmtid="{D5CDD505-2E9C-101B-9397-08002B2CF9AE}" pid="14" name="WorkflowChangePath">
    <vt:lpwstr>d6c6aed4-e342-4faf-a234-cd9a4f593e49,4;cb1954ac-0595-4038-a807-eb26625a3b7c,8;cb1954ac-0595-4038-a807-eb26625a3b7c,8;1fe0d626-272c-42e6-bac8-2a5c30344ff2,10;1fe0d626-272c-42e6-bac8-2a5c30344ff2,10;1fe0d626-272c-42e6-bac8-2a5c30344ff2,10;</vt:lpwstr>
  </property>
  <property fmtid="{D5CDD505-2E9C-101B-9397-08002B2CF9AE}" pid="15" name="ecm_ItemDeleteBlockHolders">
    <vt:lpwstr>ecm_InPlaceRecordLock</vt:lpwstr>
  </property>
  <property fmtid="{D5CDD505-2E9C-101B-9397-08002B2CF9AE}" pid="16" name="_vti_ItemDeclaredRecord">
    <vt:filetime>2018-09-24T16:04:31Z</vt:filetime>
  </property>
  <property fmtid="{D5CDD505-2E9C-101B-9397-08002B2CF9AE}" pid="17" name="_vti_ItemHoldRecordStatus">
    <vt:i4>273</vt:i4>
  </property>
  <property fmtid="{D5CDD505-2E9C-101B-9397-08002B2CF9AE}" pid="18" name="IconOverlay">
    <vt:lpwstr>|docx|lockoverlay.png</vt:lpwstr>
  </property>
  <property fmtid="{D5CDD505-2E9C-101B-9397-08002B2CF9AE}" pid="19" name="ecm_RecordRestrictions">
    <vt:lpwstr>BlockDelete, BlockEdit</vt:lpwstr>
  </property>
  <property fmtid="{D5CDD505-2E9C-101B-9397-08002B2CF9AE}" pid="20" name="ecm_ItemLockHolders">
    <vt:lpwstr>ecm_InPlaceRecordLock</vt:lpwstr>
  </property>
</Properties>
</file>