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67729" w:rsidR="00AC0CFB" w:rsidP="00AC0CFB" w:rsidRDefault="00AC0CFB" w14:paraId="20CCDC44" w14:textId="7F741BCE">
      <w:pPr>
        <w:pStyle w:val="Texto"/>
        <w:spacing w:before="0" w:after="0" w:line="240" w:lineRule="auto"/>
        <w:jc w:val="center"/>
        <w:rPr>
          <w:b/>
          <w:bCs/>
          <w:sz w:val="24"/>
        </w:rPr>
      </w:pPr>
      <w:r w:rsidRPr="00E67729">
        <w:rPr>
          <w:b/>
          <w:bCs/>
          <w:sz w:val="24"/>
        </w:rPr>
        <w:t>Resolución</w:t>
      </w:r>
    </w:p>
    <w:p w:rsidRPr="002E2B0A" w:rsidR="006972C9" w:rsidP="00AC0CFB" w:rsidRDefault="00E67729" w14:paraId="7010C540" w14:textId="5FE3F4B2">
      <w:pPr>
        <w:pStyle w:val="Texto"/>
        <w:spacing w:before="0" w:after="0" w:line="240" w:lineRule="auto"/>
        <w:jc w:val="center"/>
        <w:rPr>
          <w:sz w:val="24"/>
        </w:rPr>
      </w:pPr>
      <w:r>
        <w:rPr>
          <w:sz w:val="24"/>
        </w:rPr>
        <w:t>18 de agosto del 2021</w:t>
      </w:r>
    </w:p>
    <w:sdt>
      <w:sdtPr>
        <w:rPr>
          <w:sz w:val="24"/>
        </w:rPr>
        <w:alias w:val="Consecutivo"/>
        <w:tag w:val="Consecutivo"/>
        <w:id w:val="2052717023"/>
        <w:placeholder>
          <w:docPart w:val="B431C9B29F384323A5F817C086C571C4"/>
        </w:placeholder>
        <w:text/>
      </w:sdtPr>
      <w:sdtEndPr/>
      <w:sdtContent>
        <w:p w:rsidR="006972C9" w:rsidP="00AC0CFB" w:rsidRDefault="006972C9" w14:paraId="4E6C132C" w14:textId="77777777">
          <w:pPr>
            <w:tabs>
              <w:tab w:val="left" w:pos="2843"/>
            </w:tabs>
            <w:spacing w:line="240" w:lineRule="auto"/>
            <w:jc w:val="center"/>
            <w:rPr>
              <w:sz w:val="24"/>
            </w:rPr>
          </w:pPr>
          <w:r>
            <w:t>SGF-2373-2021</w:t>
          </w:r>
        </w:p>
      </w:sdtContent>
    </w:sdt>
    <w:p w:rsidR="006972C9" w:rsidP="00AC0CFB" w:rsidRDefault="00E67729" w14:paraId="2328609E" w14:textId="6936C9B9">
      <w:pPr>
        <w:tabs>
          <w:tab w:val="left" w:pos="2843"/>
        </w:tabs>
        <w:spacing w:line="240" w:lineRule="auto"/>
        <w:jc w:val="center"/>
        <w:rPr>
          <w:sz w:val="24"/>
        </w:rPr>
      </w:pPr>
      <w:sdt>
        <w:sdtPr>
          <w:rPr>
            <w:sz w:val="24"/>
          </w:rPr>
          <w:alias w:val="Confidencialidad"/>
          <w:tag w:val="Confidencialidad"/>
          <w:id w:val="1447896894"/>
          <w:placeholder>
            <w:docPart w:val="09389DAEFB994CC5B2E31938968AA16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AC0CFB">
            <w:rPr>
              <w:sz w:val="24"/>
            </w:rPr>
            <w:t>SGF-PUBLICO</w:t>
          </w:r>
        </w:sdtContent>
      </w:sdt>
    </w:p>
    <w:p w:rsidR="00AC0CFB" w:rsidP="006972C9" w:rsidRDefault="00AC0CFB" w14:paraId="00310DBC" w14:textId="77777777">
      <w:pPr>
        <w:tabs>
          <w:tab w:val="left" w:pos="2843"/>
        </w:tabs>
        <w:spacing w:line="240" w:lineRule="auto"/>
        <w:rPr>
          <w:sz w:val="24"/>
        </w:rPr>
      </w:pPr>
    </w:p>
    <w:p w:rsidRPr="00E67729" w:rsidR="00AC0CFB" w:rsidP="00AC0CFB" w:rsidRDefault="00AC0CFB" w14:paraId="0F44BD1A" w14:textId="77777777">
      <w:pPr>
        <w:tabs>
          <w:tab w:val="left" w:pos="2843"/>
        </w:tabs>
        <w:spacing w:after="240" w:line="240" w:lineRule="auto"/>
        <w:rPr>
          <w:b/>
          <w:bCs/>
          <w:sz w:val="24"/>
        </w:rPr>
      </w:pPr>
      <w:r w:rsidRPr="00E67729">
        <w:rPr>
          <w:b/>
          <w:bCs/>
          <w:sz w:val="24"/>
        </w:rPr>
        <w:t xml:space="preserve">Dirigida a: </w:t>
      </w:r>
    </w:p>
    <w:p w:rsidRPr="00AC0CFB" w:rsidR="00AC0CFB" w:rsidP="00126196" w:rsidRDefault="00AC0CFB" w14:paraId="5B17503B" w14:textId="77777777">
      <w:pPr>
        <w:spacing w:line="240" w:lineRule="auto"/>
        <w:ind w:left="567" w:hanging="567"/>
        <w:rPr>
          <w:sz w:val="24"/>
        </w:rPr>
      </w:pPr>
      <w:r w:rsidRPr="00AC0CFB">
        <w:rPr>
          <w:sz w:val="24"/>
        </w:rPr>
        <w:t>•</w:t>
      </w:r>
      <w:r w:rsidRPr="00AC0CFB">
        <w:rPr>
          <w:sz w:val="24"/>
        </w:rPr>
        <w:tab/>
        <w:t>Bancos comerciales del estado</w:t>
      </w:r>
    </w:p>
    <w:p w:rsidRPr="00AC0CFB" w:rsidR="00AC0CFB" w:rsidP="00126196" w:rsidRDefault="00AC0CFB" w14:paraId="286DD3B5" w14:textId="77777777">
      <w:pPr>
        <w:spacing w:line="240" w:lineRule="auto"/>
        <w:ind w:left="567" w:hanging="567"/>
        <w:rPr>
          <w:sz w:val="24"/>
        </w:rPr>
      </w:pPr>
      <w:r w:rsidRPr="00AC0CFB">
        <w:rPr>
          <w:sz w:val="24"/>
        </w:rPr>
        <w:t>•</w:t>
      </w:r>
      <w:r w:rsidRPr="00AC0CFB">
        <w:rPr>
          <w:sz w:val="24"/>
        </w:rPr>
        <w:tab/>
        <w:t>Bancos creados por leyes especiales</w:t>
      </w:r>
    </w:p>
    <w:p w:rsidRPr="00AC0CFB" w:rsidR="00AC0CFB" w:rsidP="00126196" w:rsidRDefault="00AC0CFB" w14:paraId="185F8C4A" w14:textId="77777777">
      <w:pPr>
        <w:spacing w:line="240" w:lineRule="auto"/>
        <w:ind w:left="567" w:hanging="567"/>
        <w:rPr>
          <w:sz w:val="24"/>
        </w:rPr>
      </w:pPr>
      <w:r w:rsidRPr="00AC0CFB">
        <w:rPr>
          <w:sz w:val="24"/>
        </w:rPr>
        <w:t>•</w:t>
      </w:r>
      <w:r w:rsidRPr="00AC0CFB">
        <w:rPr>
          <w:sz w:val="24"/>
        </w:rPr>
        <w:tab/>
        <w:t>Bancos privados</w:t>
      </w:r>
    </w:p>
    <w:p w:rsidRPr="00AC0CFB" w:rsidR="00AC0CFB" w:rsidP="00126196" w:rsidRDefault="00AC0CFB" w14:paraId="2495BBF1" w14:textId="77777777">
      <w:pPr>
        <w:spacing w:line="240" w:lineRule="auto"/>
        <w:ind w:left="567" w:hanging="567"/>
        <w:rPr>
          <w:sz w:val="24"/>
        </w:rPr>
      </w:pPr>
      <w:r w:rsidRPr="00AC0CFB">
        <w:rPr>
          <w:sz w:val="24"/>
        </w:rPr>
        <w:t>•</w:t>
      </w:r>
      <w:r w:rsidRPr="00AC0CFB">
        <w:rPr>
          <w:sz w:val="24"/>
        </w:rPr>
        <w:tab/>
        <w:t>Empresas financieras no bancarias</w:t>
      </w:r>
    </w:p>
    <w:p w:rsidRPr="00AC0CFB" w:rsidR="00AC0CFB" w:rsidP="00126196" w:rsidRDefault="00AC0CFB" w14:paraId="1F57C3DA" w14:textId="77777777">
      <w:pPr>
        <w:spacing w:line="240" w:lineRule="auto"/>
        <w:ind w:left="567" w:hanging="567"/>
        <w:rPr>
          <w:sz w:val="24"/>
        </w:rPr>
      </w:pPr>
      <w:r w:rsidRPr="00AC0CFB">
        <w:rPr>
          <w:sz w:val="24"/>
        </w:rPr>
        <w:t>•</w:t>
      </w:r>
      <w:r w:rsidRPr="00AC0CFB">
        <w:rPr>
          <w:sz w:val="24"/>
        </w:rPr>
        <w:tab/>
        <w:t>Otras entidades financieras</w:t>
      </w:r>
    </w:p>
    <w:p w:rsidRPr="00AC0CFB" w:rsidR="00AC0CFB" w:rsidP="00126196" w:rsidRDefault="00AC0CFB" w14:paraId="050137A0" w14:textId="77777777">
      <w:pPr>
        <w:spacing w:line="240" w:lineRule="auto"/>
        <w:ind w:left="567" w:hanging="567"/>
        <w:rPr>
          <w:sz w:val="24"/>
        </w:rPr>
      </w:pPr>
      <w:r w:rsidRPr="00AC0CFB">
        <w:rPr>
          <w:sz w:val="24"/>
        </w:rPr>
        <w:t>•</w:t>
      </w:r>
      <w:r w:rsidRPr="00AC0CFB">
        <w:rPr>
          <w:sz w:val="24"/>
        </w:rPr>
        <w:tab/>
        <w:t>Organizaciones cooperativas de ahorro y crédito</w:t>
      </w:r>
    </w:p>
    <w:p w:rsidRPr="00AC0CFB" w:rsidR="00AC0CFB" w:rsidP="00AC0CFB" w:rsidRDefault="00AC0CFB" w14:paraId="1ABF95CC" w14:textId="77777777">
      <w:pPr>
        <w:spacing w:after="240" w:line="240" w:lineRule="auto"/>
        <w:ind w:left="567" w:hanging="567"/>
        <w:rPr>
          <w:sz w:val="24"/>
        </w:rPr>
      </w:pPr>
      <w:r w:rsidRPr="00AC0CFB">
        <w:rPr>
          <w:sz w:val="24"/>
        </w:rPr>
        <w:t>•</w:t>
      </w:r>
      <w:r w:rsidRPr="00AC0CFB">
        <w:rPr>
          <w:sz w:val="24"/>
        </w:rPr>
        <w:tab/>
        <w:t>Entidades autorizadas del sistema financiera nacional para la vivienda</w:t>
      </w:r>
    </w:p>
    <w:p w:rsidRPr="00AC0CFB" w:rsidR="00AC0CFB" w:rsidP="00AC0CFB" w:rsidRDefault="00AC0CFB" w14:paraId="42E26E14" w14:textId="77777777">
      <w:pPr>
        <w:spacing w:after="240" w:line="240" w:lineRule="auto"/>
        <w:ind w:left="1134" w:hanging="1134"/>
        <w:rPr>
          <w:sz w:val="24"/>
        </w:rPr>
      </w:pPr>
      <w:r w:rsidRPr="00AC0CFB">
        <w:rPr>
          <w:b/>
          <w:bCs/>
          <w:sz w:val="24"/>
        </w:rPr>
        <w:t>Asunto</w:t>
      </w:r>
      <w:r w:rsidRPr="00AC0CFB">
        <w:rPr>
          <w:sz w:val="24"/>
        </w:rPr>
        <w:t>:</w:t>
      </w:r>
      <w:r w:rsidRPr="00AC0CFB">
        <w:rPr>
          <w:sz w:val="24"/>
        </w:rPr>
        <w:tab/>
        <w:t xml:space="preserve">Modificación a los Lineamientos generales para la aplicación </w:t>
      </w:r>
      <w:r w:rsidRPr="00896451">
        <w:rPr>
          <w:i/>
          <w:iCs/>
          <w:sz w:val="24"/>
        </w:rPr>
        <w:t>del Reglamento sobre la suficiencia patrimonial de entidades financieras</w:t>
      </w:r>
      <w:r w:rsidRPr="00AC0CFB">
        <w:rPr>
          <w:sz w:val="24"/>
        </w:rPr>
        <w:t>, Acuerdo Sugef-3-06.</w:t>
      </w:r>
    </w:p>
    <w:p w:rsidRPr="00AC0CFB" w:rsidR="00AC0CFB" w:rsidP="00AC0CFB" w:rsidRDefault="00AC0CFB" w14:paraId="03A5CD3C" w14:textId="77777777">
      <w:pPr>
        <w:tabs>
          <w:tab w:val="left" w:pos="2843"/>
        </w:tabs>
        <w:spacing w:after="240" w:line="240" w:lineRule="auto"/>
        <w:rPr>
          <w:b/>
          <w:bCs/>
          <w:sz w:val="24"/>
        </w:rPr>
      </w:pPr>
      <w:r w:rsidRPr="00AC0CFB">
        <w:rPr>
          <w:b/>
          <w:bCs/>
          <w:sz w:val="24"/>
        </w:rPr>
        <w:t>La Superintendente General de Entidades Financieras</w:t>
      </w:r>
    </w:p>
    <w:p w:rsidRPr="00AC0CFB" w:rsidR="00AC0CFB" w:rsidP="00AC0CFB" w:rsidRDefault="00AC0CFB" w14:paraId="0ABF33B8" w14:textId="77777777">
      <w:pPr>
        <w:tabs>
          <w:tab w:val="left" w:pos="2843"/>
        </w:tabs>
        <w:spacing w:after="240" w:line="240" w:lineRule="auto"/>
        <w:rPr>
          <w:b/>
          <w:bCs/>
          <w:sz w:val="24"/>
        </w:rPr>
      </w:pPr>
      <w:r w:rsidRPr="00AC0CFB">
        <w:rPr>
          <w:b/>
          <w:bCs/>
          <w:sz w:val="24"/>
        </w:rPr>
        <w:t xml:space="preserve">Considerando que: </w:t>
      </w:r>
    </w:p>
    <w:p w:rsidRPr="00AC0CFB" w:rsidR="00AC0CFB" w:rsidP="00AC0CFB" w:rsidRDefault="00AC0CFB" w14:paraId="642FC0CE" w14:textId="77777777">
      <w:pPr>
        <w:spacing w:after="240" w:line="240" w:lineRule="auto"/>
        <w:ind w:left="567" w:hanging="567"/>
        <w:rPr>
          <w:sz w:val="24"/>
        </w:rPr>
      </w:pPr>
      <w:r w:rsidRPr="00126196">
        <w:rPr>
          <w:b/>
          <w:bCs/>
          <w:sz w:val="24"/>
        </w:rPr>
        <w:t>1)</w:t>
      </w:r>
      <w:r w:rsidRPr="00AC0CFB">
        <w:rPr>
          <w:sz w:val="24"/>
        </w:rPr>
        <w:tab/>
        <w:t xml:space="preserve">El Consejo Nacional de Supervisión del Sistema Financiero (Conassif) mediante Artículo 14 de la Sesión 547-2006 del 5 de enero del 2006 aprobó el </w:t>
      </w:r>
      <w:r w:rsidRPr="00896451">
        <w:rPr>
          <w:i/>
          <w:iCs/>
          <w:sz w:val="24"/>
        </w:rPr>
        <w:t>Reglamento sobre la suficiencia patrimonial de entidades financieras</w:t>
      </w:r>
      <w:r w:rsidRPr="00AC0CFB">
        <w:rPr>
          <w:sz w:val="24"/>
        </w:rPr>
        <w:t xml:space="preserve">, Acuerdo Sugef-3-06, el cual desarrolla el marco metodológico para el cálculo de la suficiencia patrimonial de las entidades. Entre otros aspectos, establece los elementos que conforman el capital base de la entidad, las deducciones al capital base y la metodología para la medición de las exposiciones a riesgos. Finalmente, establece el nivel mínimo de capital, que la entidad debe mantener en relación con la exposición a riesgos. </w:t>
      </w:r>
    </w:p>
    <w:p w:rsidRPr="00AC0CFB" w:rsidR="00AC0CFB" w:rsidP="00AC0CFB" w:rsidRDefault="00AC0CFB" w14:paraId="17048A10" w14:textId="77777777">
      <w:pPr>
        <w:spacing w:after="240" w:line="240" w:lineRule="auto"/>
        <w:ind w:left="567" w:hanging="567"/>
        <w:rPr>
          <w:sz w:val="24"/>
        </w:rPr>
      </w:pPr>
      <w:r w:rsidRPr="00126196">
        <w:rPr>
          <w:b/>
          <w:bCs/>
          <w:sz w:val="24"/>
        </w:rPr>
        <w:t>2)</w:t>
      </w:r>
      <w:r w:rsidRPr="00AC0CFB">
        <w:rPr>
          <w:sz w:val="24"/>
        </w:rPr>
        <w:tab/>
        <w:t>El Artículo 4. Lineamientos Generales del Acuerdo Sugef-3-06, cuya vigencia plena inicia en enero de 2025, habilita al Superintendente para emitir los Lineamientos Generales que considere necesarios para la aplicación de dicho Reglamento. Asimismo, dispone que estos lineamientos pueden ser modificados por el Superintendente cuando identifique situaciones que así lo requieran.</w:t>
      </w:r>
    </w:p>
    <w:p w:rsidRPr="00AC0CFB" w:rsidR="00AC0CFB" w:rsidP="00AC0CFB" w:rsidRDefault="00AC0CFB" w14:paraId="24313885" w14:textId="77777777">
      <w:pPr>
        <w:spacing w:after="240" w:line="240" w:lineRule="auto"/>
        <w:ind w:left="567" w:hanging="567"/>
        <w:rPr>
          <w:sz w:val="24"/>
        </w:rPr>
      </w:pPr>
      <w:r w:rsidRPr="00126196">
        <w:rPr>
          <w:b/>
          <w:bCs/>
          <w:sz w:val="24"/>
        </w:rPr>
        <w:t>3)</w:t>
      </w:r>
      <w:r w:rsidRPr="00AC0CFB">
        <w:rPr>
          <w:sz w:val="24"/>
        </w:rPr>
        <w:tab/>
        <w:t xml:space="preserve">Mediante Acuerdo del Superintendente Sugef-A-002 del 6 de enero del 2006, el Superintendente General de Entidades Financieras aprobó los Lineamientos generales para la aplicación del </w:t>
      </w:r>
      <w:r w:rsidRPr="00896451">
        <w:rPr>
          <w:i/>
          <w:iCs/>
          <w:sz w:val="24"/>
        </w:rPr>
        <w:t>Reglamento sobre la suficiencia patrimonial de entidades financieras</w:t>
      </w:r>
      <w:r w:rsidRPr="00AC0CFB">
        <w:rPr>
          <w:sz w:val="24"/>
        </w:rPr>
        <w:t>, Acuerdo Sugef-3-06.</w:t>
      </w:r>
    </w:p>
    <w:p w:rsidRPr="00AC0CFB" w:rsidR="00AC0CFB" w:rsidP="00AC0CFB" w:rsidRDefault="00AC0CFB" w14:paraId="0F51FC58" w14:textId="77777777">
      <w:pPr>
        <w:spacing w:after="240" w:line="240" w:lineRule="auto"/>
        <w:ind w:left="567" w:hanging="567"/>
        <w:rPr>
          <w:sz w:val="24"/>
        </w:rPr>
      </w:pPr>
      <w:r w:rsidRPr="00AC0CFB">
        <w:rPr>
          <w:sz w:val="24"/>
        </w:rPr>
        <w:lastRenderedPageBreak/>
        <w:t>4)</w:t>
      </w:r>
      <w:r w:rsidRPr="00AC0CFB">
        <w:rPr>
          <w:sz w:val="24"/>
        </w:rPr>
        <w:tab/>
        <w:t>El Acuerdo Sugef 3-06 fue modificado por el Conassif mediante artículo 8 de la sesión 1663-2021 del 17 de mayo de 2021 y su vigencia plena inicia en enero de 2025, en relación con lo siguiente:</w:t>
      </w:r>
    </w:p>
    <w:p w:rsidRPr="00AC0CFB" w:rsidR="00AC0CFB" w:rsidP="00AC0CFB" w:rsidRDefault="00AC0CFB" w14:paraId="574A6E05" w14:textId="77777777">
      <w:pPr>
        <w:spacing w:after="240" w:line="240" w:lineRule="auto"/>
        <w:ind w:left="1134" w:hanging="567"/>
        <w:rPr>
          <w:sz w:val="24"/>
        </w:rPr>
      </w:pPr>
      <w:r w:rsidRPr="00126196">
        <w:rPr>
          <w:b/>
          <w:bCs/>
          <w:sz w:val="24"/>
        </w:rPr>
        <w:t>a)</w:t>
      </w:r>
      <w:r w:rsidRPr="00AC0CFB">
        <w:rPr>
          <w:sz w:val="24"/>
        </w:rPr>
        <w:tab/>
        <w:t>Definición del capital base: a partir de esta modificación el capital base (CB) se compone de:</w:t>
      </w:r>
    </w:p>
    <w:p w:rsidRPr="00AC0CFB" w:rsidR="00AC0CFB" w:rsidP="00AC0CFB" w:rsidRDefault="00AC0CFB" w14:paraId="5D6B9C8B" w14:textId="77777777">
      <w:pPr>
        <w:spacing w:after="240" w:line="240" w:lineRule="auto"/>
        <w:ind w:left="1701" w:hanging="567"/>
        <w:rPr>
          <w:sz w:val="24"/>
        </w:rPr>
      </w:pPr>
      <w:r w:rsidRPr="00126196">
        <w:rPr>
          <w:b/>
          <w:bCs/>
          <w:sz w:val="24"/>
        </w:rPr>
        <w:t>i)</w:t>
      </w:r>
      <w:r w:rsidRPr="00AC0CFB">
        <w:rPr>
          <w:sz w:val="24"/>
        </w:rPr>
        <w:tab/>
        <w:t xml:space="preserve">Capital de Nivel 1 (CN1): comprende los elementos de mayor calidad en cuanto a permanencia y capacidad de absorción de pérdidas, y se espera que estén disponibles para responder por pérdidas de la entidad en marcha. Se divide en: Capital Común de Nivel 1 (CCN1) y Capital Adicional de Nivel 1 (CAN1). </w:t>
      </w:r>
    </w:p>
    <w:p w:rsidRPr="00AC0CFB" w:rsidR="00AC0CFB" w:rsidP="00AC0CFB" w:rsidRDefault="00AC0CFB" w14:paraId="04615B77" w14:textId="77777777">
      <w:pPr>
        <w:spacing w:after="240" w:line="240" w:lineRule="auto"/>
        <w:ind w:left="1701" w:hanging="567"/>
        <w:rPr>
          <w:sz w:val="24"/>
        </w:rPr>
      </w:pPr>
      <w:proofErr w:type="spellStart"/>
      <w:r w:rsidRPr="00126196">
        <w:rPr>
          <w:b/>
          <w:bCs/>
          <w:sz w:val="24"/>
        </w:rPr>
        <w:t>ii</w:t>
      </w:r>
      <w:proofErr w:type="spellEnd"/>
      <w:r w:rsidRPr="00126196">
        <w:rPr>
          <w:b/>
          <w:bCs/>
          <w:sz w:val="24"/>
        </w:rPr>
        <w:t>)</w:t>
      </w:r>
      <w:r w:rsidRPr="00AC0CFB">
        <w:rPr>
          <w:sz w:val="24"/>
        </w:rPr>
        <w:tab/>
        <w:t>Capital de Nivel 2 (CN2): solo considera instrumentos que proveen fortaleza patrimonial en caso de liquidación de la entidad.</w:t>
      </w:r>
    </w:p>
    <w:p w:rsidRPr="00AC0CFB" w:rsidR="00AC0CFB" w:rsidP="00AC0CFB" w:rsidRDefault="00AC0CFB" w14:paraId="25FE84FA" w14:textId="77777777">
      <w:pPr>
        <w:spacing w:after="240" w:line="240" w:lineRule="auto"/>
        <w:ind w:left="1134" w:hanging="567"/>
        <w:rPr>
          <w:sz w:val="24"/>
        </w:rPr>
      </w:pPr>
      <w:r w:rsidRPr="00126196">
        <w:rPr>
          <w:b/>
          <w:bCs/>
          <w:sz w:val="24"/>
        </w:rPr>
        <w:t>b)</w:t>
      </w:r>
      <w:r w:rsidRPr="00AC0CFB">
        <w:rPr>
          <w:sz w:val="24"/>
        </w:rPr>
        <w:tab/>
        <w:t>Los requerimientos mínimos de capital regulatorio se computan como porcentaje del total de los riesgos; el reglamento establece un 6.5% para el CCN1, y un 8.0% para el CN1.  El CB mínimo se mantiene en un 10.0% de los riesgos totales.</w:t>
      </w:r>
    </w:p>
    <w:p w:rsidRPr="00AC0CFB" w:rsidR="00AC0CFB" w:rsidP="00AC0CFB" w:rsidRDefault="00AC0CFB" w14:paraId="30402CC2" w14:textId="77777777">
      <w:pPr>
        <w:spacing w:after="240" w:line="240" w:lineRule="auto"/>
        <w:ind w:left="1134" w:hanging="567"/>
        <w:rPr>
          <w:sz w:val="24"/>
        </w:rPr>
      </w:pPr>
      <w:r w:rsidRPr="00126196">
        <w:rPr>
          <w:b/>
          <w:bCs/>
          <w:sz w:val="24"/>
        </w:rPr>
        <w:t>c)</w:t>
      </w:r>
      <w:r w:rsidRPr="00AC0CFB">
        <w:rPr>
          <w:sz w:val="24"/>
        </w:rPr>
        <w:tab/>
        <w:t>Se aborda de manera explícita el tratamiento para entidades con capital variable, como el sector cooperativo de ahorro y crédito y la Caja de Ahorro y Préstamos de la Asociación Nacional de Educadores (ANDE). En estos casos, el derecho de retiro voluntario del asociado en cualquier momento y a la devolución de sus aportaciones, afecta los atributos de permanencia de estos instrumentos en el CB y representa una vulnerabilidad inherente de estas entidades, especialmente en situaciones de estrés idiosincrático o sectorial.</w:t>
      </w:r>
    </w:p>
    <w:p w:rsidRPr="00AC0CFB" w:rsidR="00AC0CFB" w:rsidP="00AC0CFB" w:rsidRDefault="00AC0CFB" w14:paraId="2901E253" w14:textId="77777777">
      <w:pPr>
        <w:spacing w:after="240" w:line="240" w:lineRule="auto"/>
        <w:ind w:left="1134" w:hanging="567"/>
        <w:rPr>
          <w:sz w:val="24"/>
        </w:rPr>
      </w:pPr>
      <w:r w:rsidRPr="00126196">
        <w:rPr>
          <w:b/>
          <w:bCs/>
          <w:sz w:val="24"/>
        </w:rPr>
        <w:t>d)</w:t>
      </w:r>
      <w:r w:rsidRPr="00AC0CFB">
        <w:rPr>
          <w:sz w:val="24"/>
        </w:rPr>
        <w:tab/>
        <w:t>Se establecieron nuevas deducciones al CB, enfocadas hacia la medición de un capital ‘tangible’, pues la existencia de activos cuyo valor depende de la capacidad de generación de ingresos de la entidad, tienden a deteriorarse significativamente en escenarios de liquidación.</w:t>
      </w:r>
    </w:p>
    <w:p w:rsidRPr="00AC0CFB" w:rsidR="00AC0CFB" w:rsidP="00AC0CFB" w:rsidRDefault="00AC0CFB" w14:paraId="48544772" w14:textId="77777777">
      <w:pPr>
        <w:spacing w:after="240" w:line="240" w:lineRule="auto"/>
        <w:ind w:left="1134"/>
        <w:rPr>
          <w:sz w:val="24"/>
        </w:rPr>
      </w:pPr>
      <w:r w:rsidRPr="00AC0CFB">
        <w:rPr>
          <w:sz w:val="24"/>
        </w:rPr>
        <w:t>Todas estas modificaciones afectan la composición del capital en los términos descritos en los Lineamientos generales para la aplicación del Reglamento sobre la suficiencia patrimonial de entidades financieras, Acuerdo Sugef-3-06, por lo que es necesario modificar este instrumento a efecto de atender los cambios aprobados por el Conassif en el Reglamento.</w:t>
      </w:r>
    </w:p>
    <w:p w:rsidRPr="00AC0CFB" w:rsidR="00AC0CFB" w:rsidP="00AC0CFB" w:rsidRDefault="00AC0CFB" w14:paraId="6445AA37" w14:textId="77777777">
      <w:pPr>
        <w:spacing w:after="240" w:line="240" w:lineRule="auto"/>
        <w:ind w:left="1134" w:hanging="567"/>
        <w:rPr>
          <w:sz w:val="24"/>
        </w:rPr>
      </w:pPr>
      <w:r w:rsidRPr="00126196">
        <w:rPr>
          <w:b/>
          <w:bCs/>
          <w:sz w:val="24"/>
        </w:rPr>
        <w:t>e)</w:t>
      </w:r>
      <w:r w:rsidRPr="00AC0CFB">
        <w:rPr>
          <w:sz w:val="24"/>
        </w:rPr>
        <w:tab/>
        <w:t xml:space="preserve">El indicador de apalancamiento que introduce la reforma reglamentaria, complementa la metodología de capital basada en riesgo. El nivel mínimo </w:t>
      </w:r>
      <w:r w:rsidRPr="00AC0CFB">
        <w:rPr>
          <w:sz w:val="24"/>
        </w:rPr>
        <w:lastRenderedPageBreak/>
        <w:t>del coeficiente de apalancamiento, medido como el cociente entre el CN1 y la medida de exposición total, dentro y fuera de balance, se estableció para el contexto costarricense y en congruencia con los niveles de capital requeridos, en un mínimo de 5%.  Es necesario que los lineamientos definan las cuentas contables que deben considerarse para efectos de esta medición.</w:t>
      </w:r>
    </w:p>
    <w:p w:rsidRPr="00AC0CFB" w:rsidR="00AC0CFB" w:rsidP="00AC0CFB" w:rsidRDefault="00AC0CFB" w14:paraId="5F9FFCF6" w14:textId="77777777">
      <w:pPr>
        <w:tabs>
          <w:tab w:val="left" w:pos="2843"/>
        </w:tabs>
        <w:spacing w:after="240" w:line="240" w:lineRule="auto"/>
        <w:rPr>
          <w:sz w:val="24"/>
        </w:rPr>
      </w:pPr>
      <w:r w:rsidRPr="00AC0CFB">
        <w:rPr>
          <w:b/>
          <w:bCs/>
          <w:sz w:val="24"/>
        </w:rPr>
        <w:t>Dispone</w:t>
      </w:r>
      <w:r w:rsidRPr="00AC0CFB">
        <w:rPr>
          <w:sz w:val="24"/>
        </w:rPr>
        <w:t xml:space="preserve">: </w:t>
      </w:r>
    </w:p>
    <w:p w:rsidRPr="00AC0CFB" w:rsidR="00AC0CFB" w:rsidP="00774B6B" w:rsidRDefault="00AC0CFB" w14:paraId="12D49B7B" w14:textId="77777777">
      <w:pPr>
        <w:spacing w:after="240" w:line="240" w:lineRule="auto"/>
        <w:ind w:left="567" w:hanging="567"/>
        <w:rPr>
          <w:sz w:val="24"/>
        </w:rPr>
      </w:pPr>
      <w:r w:rsidRPr="00126196">
        <w:rPr>
          <w:b/>
          <w:bCs/>
          <w:sz w:val="24"/>
        </w:rPr>
        <w:t>A)</w:t>
      </w:r>
      <w:r w:rsidRPr="00AC0CFB">
        <w:rPr>
          <w:sz w:val="24"/>
        </w:rPr>
        <w:tab/>
        <w:t>Modificar el apartado III. CUENTAS CONTABLES PARA EL CÁLCULO DE LA SUFICIENCIA PATRIMONIAL del Acuerdo del Superintendente Sugef-A-002 del 6 de enero del 2006 Lineamientos generales para la aplicación del Reglamento sobre la suficiencia patrimonial de entidades financieras, Acuerdo Sugef-3-06, de la siguiente manera:</w:t>
      </w:r>
    </w:p>
    <w:p w:rsidRPr="00AC0CFB" w:rsidR="00AC0CFB" w:rsidP="00774B6B" w:rsidRDefault="00AC0CFB" w14:paraId="015D7BCE" w14:textId="77777777">
      <w:pPr>
        <w:spacing w:after="240" w:line="240" w:lineRule="auto"/>
        <w:ind w:left="567" w:hanging="567"/>
        <w:rPr>
          <w:sz w:val="24"/>
        </w:rPr>
      </w:pPr>
      <w:r w:rsidRPr="00126196">
        <w:rPr>
          <w:b/>
          <w:bCs/>
          <w:sz w:val="24"/>
        </w:rPr>
        <w:t>1)</w:t>
      </w:r>
      <w:r w:rsidRPr="00AC0CFB">
        <w:rPr>
          <w:sz w:val="24"/>
        </w:rPr>
        <w:tab/>
        <w:t>Sustituir los cuadros “CÁLCULO DEL CAPITAL BASE PARA ENTIDADES FINANCIERAS EXCEPTO ASOCIACIONES MUTUALISTAS DE AHORRO Y PRÉSTAMO” y “CÁLCULO DEL CAPITAL BASE DE ASOCIACIONES MUTUALISTAS DE AHORRO PRÉSTAMO”, por los siguientes 3 cuadros:</w:t>
      </w:r>
    </w:p>
    <w:p w:rsidRPr="00AC0CFB" w:rsidR="00AC0CFB" w:rsidP="00774B6B" w:rsidRDefault="00AC0CFB" w14:paraId="7A633133" w14:textId="77777777">
      <w:pPr>
        <w:spacing w:after="240" w:line="240" w:lineRule="auto"/>
        <w:ind w:left="567" w:hanging="567"/>
        <w:rPr>
          <w:sz w:val="24"/>
        </w:rPr>
      </w:pPr>
      <w:r w:rsidRPr="00AC0CFB">
        <w:rPr>
          <w:sz w:val="24"/>
        </w:rPr>
        <w:t>“III. CUENTAS CONTABLES PARA EL CÁLCULO DE LA SUFICIENCIA PATRIMONIAL</w:t>
      </w:r>
    </w:p>
    <w:p w:rsidRPr="00AC0CFB" w:rsidR="00AC0CFB" w:rsidP="00774B6B" w:rsidRDefault="00AC0CFB" w14:paraId="4A63678A" w14:textId="77777777">
      <w:pPr>
        <w:spacing w:after="240" w:line="240" w:lineRule="auto"/>
        <w:ind w:left="1134" w:hanging="1134"/>
        <w:rPr>
          <w:sz w:val="24"/>
        </w:rPr>
      </w:pPr>
      <w:r w:rsidRPr="00774B6B">
        <w:rPr>
          <w:b/>
          <w:bCs/>
          <w:sz w:val="24"/>
        </w:rPr>
        <w:t>Objetivo</w:t>
      </w:r>
      <w:r w:rsidRPr="00AC0CFB">
        <w:rPr>
          <w:sz w:val="24"/>
        </w:rPr>
        <w:t>:</w:t>
      </w:r>
      <w:r w:rsidRPr="00AC0CFB">
        <w:rPr>
          <w:sz w:val="24"/>
        </w:rPr>
        <w:tab/>
        <w:t>Proveer a las entidades una guía para el cálculo de la suficiencia patrimonial.</w:t>
      </w:r>
    </w:p>
    <w:p w:rsidRPr="00774B6B" w:rsidR="00AC0CFB" w:rsidP="00774B6B" w:rsidRDefault="00AC0CFB" w14:paraId="6B9DADFB" w14:textId="3504A55A">
      <w:pPr>
        <w:spacing w:after="240" w:line="240" w:lineRule="auto"/>
        <w:ind w:left="567" w:hanging="567"/>
        <w:rPr>
          <w:b/>
          <w:bCs/>
          <w:sz w:val="24"/>
        </w:rPr>
      </w:pPr>
      <w:r w:rsidRPr="00774B6B">
        <w:rPr>
          <w:b/>
          <w:bCs/>
          <w:sz w:val="24"/>
        </w:rPr>
        <w:t>CÁLCULO DEL CAPITAL BASE PARA BANCOS COMERCIALES, BANCOS CREADOS POR LEYES ESPECIALES Y EMPRESAS FINANCIERAS NO BANCARIAS</w:t>
      </w:r>
    </w:p>
    <w:tbl>
      <w:tblPr>
        <w:tblStyle w:val="Tablaconcuadrcula"/>
        <w:tblW w:w="9351" w:type="dxa"/>
        <w:tblLook w:val="04A0" w:firstRow="1" w:lastRow="0" w:firstColumn="1" w:lastColumn="0" w:noHBand="0" w:noVBand="1"/>
      </w:tblPr>
      <w:tblGrid>
        <w:gridCol w:w="2405"/>
        <w:gridCol w:w="4820"/>
        <w:gridCol w:w="2126"/>
      </w:tblGrid>
      <w:tr w:rsidRPr="00AF6AF9" w:rsidR="00774B6B" w:rsidTr="00F41883" w14:paraId="532AE52A" w14:textId="77777777">
        <w:tc>
          <w:tcPr>
            <w:tcW w:w="9351" w:type="dxa"/>
            <w:gridSpan w:val="3"/>
          </w:tcPr>
          <w:p w:rsidRPr="00AF6AF9" w:rsidR="00774B6B" w:rsidP="00F41883" w:rsidRDefault="00774B6B" w14:paraId="6689E534" w14:textId="55CE2F1F">
            <w:pPr>
              <w:spacing w:line="240" w:lineRule="auto"/>
              <w:contextualSpacing/>
              <w:rPr>
                <w:b/>
                <w:sz w:val="23"/>
                <w:szCs w:val="23"/>
                <w:lang w:val="es-CR"/>
              </w:rPr>
            </w:pPr>
            <w:r w:rsidRPr="00AF6AF9">
              <w:rPr>
                <w:b/>
                <w:sz w:val="23"/>
                <w:szCs w:val="23"/>
                <w:lang w:val="es-CR"/>
              </w:rPr>
              <w:t xml:space="preserve">CAPITAL BASE (CB) = (CN1 </w:t>
            </w:r>
            <w:r w:rsidR="00126196">
              <w:rPr>
                <w:b/>
                <w:sz w:val="23"/>
                <w:szCs w:val="23"/>
                <w:lang w:val="es-CR"/>
              </w:rPr>
              <w:t>MÁS</w:t>
            </w:r>
            <w:r w:rsidRPr="00AF6AF9">
              <w:rPr>
                <w:b/>
                <w:sz w:val="23"/>
                <w:szCs w:val="23"/>
                <w:lang w:val="es-CR"/>
              </w:rPr>
              <w:t xml:space="preserve"> CN2)</w:t>
            </w:r>
          </w:p>
        </w:tc>
      </w:tr>
      <w:tr w:rsidRPr="00AF6AF9" w:rsidR="00774B6B" w:rsidTr="00F41883" w14:paraId="1C6FA12D" w14:textId="77777777">
        <w:tc>
          <w:tcPr>
            <w:tcW w:w="9351" w:type="dxa"/>
            <w:gridSpan w:val="3"/>
          </w:tcPr>
          <w:p w:rsidRPr="00AF6AF9" w:rsidR="00774B6B" w:rsidP="00F41883" w:rsidRDefault="00774B6B" w14:paraId="2FA65DF7" w14:textId="73CAF1A0">
            <w:pPr>
              <w:spacing w:line="240" w:lineRule="auto"/>
              <w:contextualSpacing/>
              <w:rPr>
                <w:b/>
                <w:sz w:val="23"/>
                <w:szCs w:val="23"/>
              </w:rPr>
            </w:pPr>
            <w:r w:rsidRPr="00AF6AF9">
              <w:rPr>
                <w:b/>
                <w:sz w:val="23"/>
                <w:szCs w:val="23"/>
              </w:rPr>
              <w:t xml:space="preserve">CAPITAL NIVEL 1 (CN1) = (CCN1 </w:t>
            </w:r>
            <w:r w:rsidR="00126196">
              <w:rPr>
                <w:b/>
                <w:sz w:val="23"/>
                <w:szCs w:val="23"/>
              </w:rPr>
              <w:t>MÁS</w:t>
            </w:r>
            <w:r w:rsidRPr="00AF6AF9">
              <w:rPr>
                <w:b/>
                <w:sz w:val="23"/>
                <w:szCs w:val="23"/>
              </w:rPr>
              <w:t xml:space="preserve"> CAN1) = (I </w:t>
            </w:r>
            <w:r w:rsidR="00126196">
              <w:rPr>
                <w:b/>
                <w:sz w:val="23"/>
                <w:szCs w:val="23"/>
              </w:rPr>
              <w:t>MÁS</w:t>
            </w:r>
            <w:r w:rsidRPr="00AF6AF9">
              <w:rPr>
                <w:b/>
                <w:sz w:val="23"/>
                <w:szCs w:val="23"/>
              </w:rPr>
              <w:t xml:space="preserve"> II)</w:t>
            </w:r>
          </w:p>
        </w:tc>
      </w:tr>
      <w:tr w:rsidRPr="00AF6AF9" w:rsidR="00774B6B" w:rsidTr="00F41883" w14:paraId="34985761" w14:textId="77777777">
        <w:tc>
          <w:tcPr>
            <w:tcW w:w="9351" w:type="dxa"/>
            <w:gridSpan w:val="3"/>
            <w:shd w:val="clear" w:color="auto" w:fill="auto"/>
          </w:tcPr>
          <w:p w:rsidRPr="00AF6AF9" w:rsidR="00774B6B" w:rsidP="00F41883" w:rsidRDefault="00774B6B" w14:paraId="01870A07" w14:textId="5ED4ABFF">
            <w:pPr>
              <w:spacing w:line="240" w:lineRule="auto"/>
              <w:contextualSpacing/>
              <w:rPr>
                <w:b/>
                <w:sz w:val="23"/>
                <w:szCs w:val="23"/>
              </w:rPr>
            </w:pPr>
            <w:r w:rsidRPr="00AF6AF9">
              <w:rPr>
                <w:b/>
                <w:sz w:val="23"/>
                <w:szCs w:val="23"/>
              </w:rPr>
              <w:t xml:space="preserve">I) CAPITAL COMÚN NIVEL 1 (CCN1) = (1 </w:t>
            </w:r>
            <w:r w:rsidR="00126196">
              <w:rPr>
                <w:b/>
                <w:sz w:val="23"/>
                <w:szCs w:val="23"/>
              </w:rPr>
              <w:t>MENOS</w:t>
            </w:r>
            <w:r w:rsidRPr="00AF6AF9">
              <w:rPr>
                <w:b/>
                <w:sz w:val="23"/>
                <w:szCs w:val="23"/>
              </w:rPr>
              <w:t xml:space="preserve"> 2)</w:t>
            </w:r>
          </w:p>
        </w:tc>
      </w:tr>
      <w:tr w:rsidRPr="00AF6AF9" w:rsidR="00774B6B" w:rsidTr="00126196" w14:paraId="0D4ECF8A" w14:textId="77777777">
        <w:tc>
          <w:tcPr>
            <w:tcW w:w="2405" w:type="dxa"/>
          </w:tcPr>
          <w:p w:rsidRPr="00AF6AF9" w:rsidR="00774B6B" w:rsidP="00F41883" w:rsidRDefault="00774B6B" w14:paraId="535CFDDA" w14:textId="77777777">
            <w:pPr>
              <w:spacing w:line="240" w:lineRule="auto"/>
              <w:contextualSpacing/>
              <w:rPr>
                <w:b/>
                <w:sz w:val="23"/>
                <w:szCs w:val="23"/>
              </w:rPr>
            </w:pPr>
            <w:r w:rsidRPr="00AF6AF9">
              <w:rPr>
                <w:b/>
                <w:sz w:val="23"/>
                <w:szCs w:val="23"/>
              </w:rPr>
              <w:t>CUENTA CONTABLE</w:t>
            </w:r>
          </w:p>
        </w:tc>
        <w:tc>
          <w:tcPr>
            <w:tcW w:w="4820" w:type="dxa"/>
            <w:vAlign w:val="center"/>
          </w:tcPr>
          <w:p w:rsidRPr="00AF6AF9" w:rsidR="00774B6B" w:rsidP="00F41883" w:rsidRDefault="00774B6B" w14:paraId="318382D4" w14:textId="77777777">
            <w:pPr>
              <w:spacing w:line="240" w:lineRule="auto"/>
              <w:contextualSpacing/>
              <w:rPr>
                <w:b/>
                <w:sz w:val="23"/>
                <w:szCs w:val="23"/>
              </w:rPr>
            </w:pPr>
            <w:r w:rsidRPr="00AF6AF9">
              <w:rPr>
                <w:b/>
                <w:sz w:val="23"/>
                <w:szCs w:val="23"/>
              </w:rPr>
              <w:t>DESCRIPCIÓN</w:t>
            </w:r>
          </w:p>
        </w:tc>
        <w:tc>
          <w:tcPr>
            <w:tcW w:w="2126" w:type="dxa"/>
          </w:tcPr>
          <w:p w:rsidRPr="00AF6AF9" w:rsidR="00774B6B" w:rsidP="00F41883" w:rsidRDefault="00774B6B" w14:paraId="1D3ECD18" w14:textId="77777777">
            <w:pPr>
              <w:spacing w:line="240" w:lineRule="auto"/>
              <w:contextualSpacing/>
              <w:jc w:val="center"/>
              <w:rPr>
                <w:b/>
                <w:sz w:val="23"/>
                <w:szCs w:val="23"/>
              </w:rPr>
            </w:pPr>
            <w:r w:rsidRPr="00AF6AF9">
              <w:rPr>
                <w:b/>
                <w:sz w:val="23"/>
                <w:szCs w:val="23"/>
              </w:rPr>
              <w:t>REFERENCIA 3-06</w:t>
            </w:r>
          </w:p>
        </w:tc>
      </w:tr>
      <w:tr w:rsidRPr="00AF6AF9" w:rsidR="00774B6B" w:rsidTr="00F41883" w14:paraId="4A1F618F" w14:textId="77777777">
        <w:trPr>
          <w:trHeight w:val="64"/>
        </w:trPr>
        <w:tc>
          <w:tcPr>
            <w:tcW w:w="7225" w:type="dxa"/>
            <w:gridSpan w:val="2"/>
          </w:tcPr>
          <w:p w:rsidRPr="00AF6AF9" w:rsidR="00774B6B" w:rsidP="00F41883" w:rsidRDefault="00774B6B" w14:paraId="237C8EFE" w14:textId="77777777">
            <w:pPr>
              <w:spacing w:line="240" w:lineRule="auto"/>
              <w:contextualSpacing/>
              <w:rPr>
                <w:b/>
                <w:sz w:val="23"/>
                <w:szCs w:val="23"/>
              </w:rPr>
            </w:pPr>
            <w:r w:rsidRPr="00AF6AF9">
              <w:rPr>
                <w:b/>
                <w:sz w:val="23"/>
                <w:szCs w:val="23"/>
              </w:rPr>
              <w:t>1) Elementos del CCN1</w:t>
            </w:r>
          </w:p>
        </w:tc>
        <w:tc>
          <w:tcPr>
            <w:tcW w:w="2126" w:type="dxa"/>
          </w:tcPr>
          <w:p w:rsidRPr="00AF6AF9" w:rsidR="00774B6B" w:rsidP="00F41883" w:rsidRDefault="00774B6B" w14:paraId="7C86600A" w14:textId="77777777">
            <w:pPr>
              <w:spacing w:line="240" w:lineRule="auto"/>
              <w:contextualSpacing/>
              <w:jc w:val="center"/>
              <w:rPr>
                <w:b/>
                <w:sz w:val="23"/>
                <w:szCs w:val="23"/>
              </w:rPr>
            </w:pPr>
            <w:r w:rsidRPr="00AF6AF9">
              <w:rPr>
                <w:b/>
                <w:sz w:val="23"/>
                <w:szCs w:val="23"/>
              </w:rPr>
              <w:t>Artículo 7</w:t>
            </w:r>
          </w:p>
        </w:tc>
      </w:tr>
      <w:tr w:rsidRPr="00AF6AF9" w:rsidR="00774B6B" w:rsidTr="00F41883" w14:paraId="493B0D20" w14:textId="77777777">
        <w:trPr>
          <w:trHeight w:val="64"/>
        </w:trPr>
        <w:tc>
          <w:tcPr>
            <w:tcW w:w="9351" w:type="dxa"/>
            <w:gridSpan w:val="3"/>
          </w:tcPr>
          <w:p w:rsidRPr="00AF6AF9" w:rsidR="00774B6B" w:rsidP="00F41883" w:rsidRDefault="00774B6B" w14:paraId="30EE8397" w14:textId="77777777">
            <w:pPr>
              <w:spacing w:line="240" w:lineRule="auto"/>
              <w:contextualSpacing/>
              <w:rPr>
                <w:b/>
                <w:sz w:val="23"/>
                <w:szCs w:val="23"/>
              </w:rPr>
            </w:pPr>
          </w:p>
        </w:tc>
      </w:tr>
      <w:tr w:rsidRPr="00AF6AF9" w:rsidR="00774B6B" w:rsidTr="00F41883" w14:paraId="0EAE87B6" w14:textId="77777777">
        <w:tc>
          <w:tcPr>
            <w:tcW w:w="7225" w:type="dxa"/>
            <w:gridSpan w:val="2"/>
            <w:tcBorders>
              <w:bottom w:val="single" w:color="auto" w:sz="4" w:space="0"/>
            </w:tcBorders>
            <w:vAlign w:val="center"/>
          </w:tcPr>
          <w:p w:rsidRPr="00AF6AF9" w:rsidR="00774B6B" w:rsidP="00F41883" w:rsidRDefault="00774B6B" w14:paraId="79735339" w14:textId="77777777">
            <w:pPr>
              <w:spacing w:line="240" w:lineRule="auto"/>
              <w:contextualSpacing/>
              <w:rPr>
                <w:bCs/>
                <w:i/>
                <w:iCs/>
                <w:sz w:val="23"/>
                <w:szCs w:val="23"/>
              </w:rPr>
            </w:pPr>
            <w:r w:rsidRPr="00AF6AF9">
              <w:rPr>
                <w:bCs/>
                <w:i/>
                <w:iCs/>
                <w:sz w:val="23"/>
                <w:szCs w:val="23"/>
              </w:rPr>
              <w:t>Los instrumentos de capital que cumplan con todos y cada uno de los criterios de admisibilidad para formar parte del CCN1, dispuestos en el Anexo 3 del Acuerdo Sugef 3-06.</w:t>
            </w:r>
          </w:p>
        </w:tc>
        <w:tc>
          <w:tcPr>
            <w:tcW w:w="2126" w:type="dxa"/>
            <w:tcBorders>
              <w:bottom w:val="single" w:color="auto" w:sz="4" w:space="0"/>
            </w:tcBorders>
            <w:vAlign w:val="center"/>
          </w:tcPr>
          <w:p w:rsidRPr="00AF6AF9" w:rsidR="00774B6B" w:rsidP="00F41883" w:rsidRDefault="00774B6B" w14:paraId="584CA04D" w14:textId="77777777">
            <w:pPr>
              <w:spacing w:line="240" w:lineRule="auto"/>
              <w:contextualSpacing/>
              <w:jc w:val="center"/>
              <w:rPr>
                <w:bCs/>
                <w:i/>
                <w:iCs/>
                <w:sz w:val="23"/>
                <w:szCs w:val="23"/>
              </w:rPr>
            </w:pPr>
            <w:r w:rsidRPr="00AF6AF9">
              <w:rPr>
                <w:bCs/>
                <w:i/>
                <w:iCs/>
                <w:sz w:val="23"/>
                <w:szCs w:val="23"/>
              </w:rPr>
              <w:t>Literal a)</w:t>
            </w:r>
          </w:p>
        </w:tc>
      </w:tr>
      <w:tr w:rsidRPr="00AF6AF9" w:rsidR="00774B6B" w:rsidTr="00126196" w14:paraId="0E825AB4" w14:textId="77777777">
        <w:tc>
          <w:tcPr>
            <w:tcW w:w="2405" w:type="dxa"/>
            <w:vAlign w:val="center"/>
          </w:tcPr>
          <w:p w:rsidRPr="00AF6AF9" w:rsidR="00774B6B" w:rsidP="00F41883" w:rsidRDefault="00774B6B" w14:paraId="58990D82" w14:textId="77777777">
            <w:pPr>
              <w:spacing w:line="240" w:lineRule="auto"/>
              <w:contextualSpacing/>
              <w:rPr>
                <w:bCs/>
                <w:sz w:val="23"/>
                <w:szCs w:val="23"/>
              </w:rPr>
            </w:pPr>
            <w:r w:rsidRPr="00AF6AF9">
              <w:rPr>
                <w:bCs/>
                <w:sz w:val="23"/>
                <w:szCs w:val="23"/>
              </w:rPr>
              <w:t>CC 31101000</w:t>
            </w:r>
          </w:p>
        </w:tc>
        <w:tc>
          <w:tcPr>
            <w:tcW w:w="4820" w:type="dxa"/>
            <w:vAlign w:val="center"/>
          </w:tcPr>
          <w:p w:rsidRPr="00AF6AF9" w:rsidR="00774B6B" w:rsidP="00F41883" w:rsidRDefault="00774B6B" w14:paraId="02A81D81" w14:textId="77777777">
            <w:pPr>
              <w:spacing w:line="240" w:lineRule="auto"/>
              <w:contextualSpacing/>
              <w:rPr>
                <w:bCs/>
                <w:sz w:val="23"/>
                <w:szCs w:val="23"/>
              </w:rPr>
            </w:pPr>
            <w:r w:rsidRPr="00AF6AF9">
              <w:rPr>
                <w:bCs/>
                <w:sz w:val="23"/>
                <w:szCs w:val="23"/>
              </w:rPr>
              <w:t>Capital pagado ordinario</w:t>
            </w:r>
          </w:p>
        </w:tc>
        <w:tc>
          <w:tcPr>
            <w:tcW w:w="2126" w:type="dxa"/>
            <w:vAlign w:val="center"/>
          </w:tcPr>
          <w:p w:rsidRPr="00AF6AF9" w:rsidR="00774B6B" w:rsidP="00F41883" w:rsidRDefault="00774B6B" w14:paraId="06809936" w14:textId="77777777">
            <w:pPr>
              <w:spacing w:line="240" w:lineRule="auto"/>
              <w:contextualSpacing/>
              <w:jc w:val="center"/>
              <w:rPr>
                <w:b/>
                <w:sz w:val="23"/>
                <w:szCs w:val="23"/>
              </w:rPr>
            </w:pPr>
          </w:p>
        </w:tc>
      </w:tr>
      <w:tr w:rsidRPr="00AF6AF9" w:rsidR="00774B6B" w:rsidTr="00F41883" w14:paraId="10C5D8B1" w14:textId="77777777">
        <w:tc>
          <w:tcPr>
            <w:tcW w:w="7225" w:type="dxa"/>
            <w:gridSpan w:val="2"/>
            <w:tcBorders>
              <w:right w:val="nil"/>
            </w:tcBorders>
            <w:vAlign w:val="center"/>
          </w:tcPr>
          <w:p w:rsidRPr="00AF6AF9" w:rsidR="00774B6B" w:rsidP="00F41883" w:rsidRDefault="00774B6B" w14:paraId="39DE6AB2" w14:textId="77777777">
            <w:pPr>
              <w:spacing w:line="240" w:lineRule="auto"/>
              <w:contextualSpacing/>
              <w:rPr>
                <w:b/>
                <w:sz w:val="23"/>
                <w:szCs w:val="23"/>
              </w:rPr>
            </w:pPr>
          </w:p>
        </w:tc>
        <w:tc>
          <w:tcPr>
            <w:tcW w:w="2126" w:type="dxa"/>
            <w:tcBorders>
              <w:left w:val="nil"/>
            </w:tcBorders>
            <w:vAlign w:val="center"/>
          </w:tcPr>
          <w:p w:rsidRPr="00AF6AF9" w:rsidR="00774B6B" w:rsidP="00F41883" w:rsidRDefault="00774B6B" w14:paraId="24B00BEA" w14:textId="77777777">
            <w:pPr>
              <w:spacing w:line="240" w:lineRule="auto"/>
              <w:contextualSpacing/>
              <w:jc w:val="center"/>
              <w:rPr>
                <w:b/>
                <w:sz w:val="23"/>
                <w:szCs w:val="23"/>
              </w:rPr>
            </w:pPr>
          </w:p>
        </w:tc>
      </w:tr>
      <w:tr w:rsidRPr="00AF6AF9" w:rsidR="00774B6B" w:rsidTr="00F41883" w14:paraId="3F539668" w14:textId="77777777">
        <w:tc>
          <w:tcPr>
            <w:tcW w:w="7225" w:type="dxa"/>
            <w:gridSpan w:val="2"/>
            <w:vAlign w:val="center"/>
          </w:tcPr>
          <w:p w:rsidRPr="00AF6AF9" w:rsidR="00774B6B" w:rsidP="00F41883" w:rsidRDefault="00774B6B" w14:paraId="1116B91F" w14:textId="77777777">
            <w:pPr>
              <w:spacing w:line="240" w:lineRule="auto"/>
              <w:contextualSpacing/>
              <w:rPr>
                <w:bCs/>
                <w:i/>
                <w:iCs/>
                <w:sz w:val="23"/>
                <w:szCs w:val="23"/>
              </w:rPr>
            </w:pPr>
            <w:r w:rsidRPr="00AF6AF9">
              <w:rPr>
                <w:bCs/>
                <w:i/>
                <w:iCs/>
                <w:sz w:val="23"/>
                <w:szCs w:val="23"/>
              </w:rPr>
              <w:t xml:space="preserve">Las primas resultantes de la emisión de instrumentos incluidos en el CCN1, netas de los descuentos </w:t>
            </w:r>
            <w:r w:rsidRPr="00AF6AF9">
              <w:rPr>
                <w:i/>
                <w:iCs/>
                <w:sz w:val="23"/>
                <w:szCs w:val="23"/>
              </w:rPr>
              <w:t>y de los costos de emisión y colocación.</w:t>
            </w:r>
          </w:p>
        </w:tc>
        <w:tc>
          <w:tcPr>
            <w:tcW w:w="2126" w:type="dxa"/>
            <w:vAlign w:val="center"/>
          </w:tcPr>
          <w:p w:rsidRPr="00AF6AF9" w:rsidR="00774B6B" w:rsidP="00F41883" w:rsidRDefault="00774B6B" w14:paraId="2FC8A44B" w14:textId="77777777">
            <w:pPr>
              <w:spacing w:line="240" w:lineRule="auto"/>
              <w:contextualSpacing/>
              <w:jc w:val="center"/>
              <w:rPr>
                <w:bCs/>
                <w:i/>
                <w:iCs/>
                <w:sz w:val="23"/>
                <w:szCs w:val="23"/>
              </w:rPr>
            </w:pPr>
            <w:r w:rsidRPr="00AF6AF9">
              <w:rPr>
                <w:bCs/>
                <w:i/>
                <w:iCs/>
                <w:sz w:val="23"/>
                <w:szCs w:val="23"/>
              </w:rPr>
              <w:t>Literal b)</w:t>
            </w:r>
          </w:p>
        </w:tc>
      </w:tr>
      <w:tr w:rsidRPr="00AF6AF9" w:rsidR="00774B6B" w:rsidTr="00126196" w14:paraId="55D0A3D1" w14:textId="77777777">
        <w:tc>
          <w:tcPr>
            <w:tcW w:w="2405" w:type="dxa"/>
            <w:vAlign w:val="center"/>
          </w:tcPr>
          <w:p w:rsidRPr="00AF6AF9" w:rsidR="00774B6B" w:rsidP="00F41883" w:rsidRDefault="00774B6B" w14:paraId="04BDE05D" w14:textId="77777777">
            <w:pPr>
              <w:spacing w:line="240" w:lineRule="auto"/>
              <w:contextualSpacing/>
              <w:rPr>
                <w:bCs/>
                <w:sz w:val="23"/>
                <w:szCs w:val="23"/>
              </w:rPr>
            </w:pPr>
            <w:r w:rsidRPr="00AF6AF9">
              <w:rPr>
                <w:bCs/>
                <w:sz w:val="23"/>
                <w:szCs w:val="23"/>
              </w:rPr>
              <w:t>CC 32100000</w:t>
            </w:r>
          </w:p>
        </w:tc>
        <w:tc>
          <w:tcPr>
            <w:tcW w:w="4820" w:type="dxa"/>
            <w:vAlign w:val="center"/>
          </w:tcPr>
          <w:p w:rsidRPr="00AF6AF9" w:rsidR="00774B6B" w:rsidP="00F41883" w:rsidRDefault="00774B6B" w14:paraId="0354F554" w14:textId="77777777">
            <w:pPr>
              <w:spacing w:line="240" w:lineRule="auto"/>
              <w:contextualSpacing/>
              <w:rPr>
                <w:bCs/>
                <w:sz w:val="23"/>
                <w:szCs w:val="23"/>
              </w:rPr>
            </w:pPr>
            <w:r w:rsidRPr="00AF6AF9">
              <w:rPr>
                <w:bCs/>
                <w:sz w:val="23"/>
                <w:szCs w:val="23"/>
              </w:rPr>
              <w:t>Capital pagado adicional</w:t>
            </w:r>
          </w:p>
        </w:tc>
        <w:tc>
          <w:tcPr>
            <w:tcW w:w="2126" w:type="dxa"/>
            <w:vAlign w:val="center"/>
          </w:tcPr>
          <w:p w:rsidRPr="00AF6AF9" w:rsidR="00774B6B" w:rsidP="00F41883" w:rsidRDefault="00774B6B" w14:paraId="6D544B10" w14:textId="77777777">
            <w:pPr>
              <w:spacing w:line="240" w:lineRule="auto"/>
              <w:contextualSpacing/>
              <w:jc w:val="center"/>
              <w:rPr>
                <w:bCs/>
                <w:sz w:val="23"/>
                <w:szCs w:val="23"/>
              </w:rPr>
            </w:pPr>
          </w:p>
        </w:tc>
      </w:tr>
      <w:tr w:rsidRPr="00AF6AF9" w:rsidR="00774B6B" w:rsidTr="00F41883" w14:paraId="40238DDE" w14:textId="77777777">
        <w:tc>
          <w:tcPr>
            <w:tcW w:w="7225" w:type="dxa"/>
            <w:gridSpan w:val="2"/>
            <w:tcBorders>
              <w:right w:val="nil"/>
            </w:tcBorders>
            <w:vAlign w:val="center"/>
          </w:tcPr>
          <w:p w:rsidRPr="00AF6AF9" w:rsidR="00774B6B" w:rsidP="00F41883" w:rsidRDefault="00774B6B" w14:paraId="40297533" w14:textId="77777777">
            <w:pPr>
              <w:spacing w:line="240" w:lineRule="auto"/>
              <w:contextualSpacing/>
              <w:rPr>
                <w:bCs/>
                <w:sz w:val="23"/>
                <w:szCs w:val="23"/>
              </w:rPr>
            </w:pPr>
          </w:p>
        </w:tc>
        <w:tc>
          <w:tcPr>
            <w:tcW w:w="2126" w:type="dxa"/>
            <w:tcBorders>
              <w:left w:val="nil"/>
            </w:tcBorders>
            <w:vAlign w:val="center"/>
          </w:tcPr>
          <w:p w:rsidRPr="00AF6AF9" w:rsidR="00774B6B" w:rsidP="00F41883" w:rsidRDefault="00774B6B" w14:paraId="1181EB10" w14:textId="77777777">
            <w:pPr>
              <w:spacing w:line="240" w:lineRule="auto"/>
              <w:contextualSpacing/>
              <w:jc w:val="center"/>
              <w:rPr>
                <w:bCs/>
                <w:sz w:val="23"/>
                <w:szCs w:val="23"/>
              </w:rPr>
            </w:pPr>
          </w:p>
        </w:tc>
      </w:tr>
      <w:tr w:rsidRPr="00AF6AF9" w:rsidR="00774B6B" w:rsidTr="00F41883" w14:paraId="1FB09F72" w14:textId="77777777">
        <w:tc>
          <w:tcPr>
            <w:tcW w:w="7225" w:type="dxa"/>
            <w:gridSpan w:val="2"/>
            <w:vAlign w:val="center"/>
          </w:tcPr>
          <w:p w:rsidRPr="00AF6AF9" w:rsidR="00774B6B" w:rsidP="00F41883" w:rsidRDefault="00774B6B" w14:paraId="2F065B4F" w14:textId="77777777">
            <w:pPr>
              <w:spacing w:line="240" w:lineRule="auto"/>
              <w:contextualSpacing/>
              <w:rPr>
                <w:bCs/>
                <w:i/>
                <w:iCs/>
                <w:sz w:val="23"/>
                <w:szCs w:val="23"/>
              </w:rPr>
            </w:pPr>
            <w:r w:rsidRPr="00AF6AF9">
              <w:rPr>
                <w:bCs/>
                <w:i/>
                <w:iCs/>
                <w:sz w:val="23"/>
                <w:szCs w:val="23"/>
              </w:rPr>
              <w:t>La reserva legal.</w:t>
            </w:r>
          </w:p>
        </w:tc>
        <w:tc>
          <w:tcPr>
            <w:tcW w:w="2126" w:type="dxa"/>
            <w:vAlign w:val="center"/>
          </w:tcPr>
          <w:p w:rsidRPr="00AF6AF9" w:rsidR="00774B6B" w:rsidP="00F41883" w:rsidRDefault="00774B6B" w14:paraId="21E9C17D" w14:textId="77777777">
            <w:pPr>
              <w:spacing w:line="240" w:lineRule="auto"/>
              <w:contextualSpacing/>
              <w:jc w:val="center"/>
              <w:rPr>
                <w:bCs/>
                <w:i/>
                <w:iCs/>
                <w:sz w:val="23"/>
                <w:szCs w:val="23"/>
              </w:rPr>
            </w:pPr>
            <w:r w:rsidRPr="00AF6AF9">
              <w:rPr>
                <w:bCs/>
                <w:i/>
                <w:iCs/>
                <w:sz w:val="23"/>
                <w:szCs w:val="23"/>
              </w:rPr>
              <w:t>Literal c)</w:t>
            </w:r>
          </w:p>
        </w:tc>
      </w:tr>
      <w:tr w:rsidRPr="00AF6AF9" w:rsidR="00774B6B" w:rsidTr="00126196" w14:paraId="7F9A6B54" w14:textId="77777777">
        <w:tc>
          <w:tcPr>
            <w:tcW w:w="2405" w:type="dxa"/>
            <w:vAlign w:val="center"/>
          </w:tcPr>
          <w:p w:rsidRPr="00AF6AF9" w:rsidR="00774B6B" w:rsidP="00F41883" w:rsidRDefault="00774B6B" w14:paraId="55E19362" w14:textId="77777777">
            <w:pPr>
              <w:spacing w:line="240" w:lineRule="auto"/>
              <w:contextualSpacing/>
              <w:rPr>
                <w:bCs/>
                <w:sz w:val="23"/>
                <w:szCs w:val="23"/>
              </w:rPr>
            </w:pPr>
            <w:r w:rsidRPr="00AF6AF9">
              <w:rPr>
                <w:bCs/>
                <w:sz w:val="23"/>
                <w:szCs w:val="23"/>
              </w:rPr>
              <w:t>CC 34100000</w:t>
            </w:r>
          </w:p>
        </w:tc>
        <w:tc>
          <w:tcPr>
            <w:tcW w:w="4820" w:type="dxa"/>
            <w:vAlign w:val="center"/>
          </w:tcPr>
          <w:p w:rsidRPr="00AF6AF9" w:rsidR="00774B6B" w:rsidP="00F41883" w:rsidRDefault="00774B6B" w14:paraId="49DFEE91" w14:textId="77777777">
            <w:pPr>
              <w:spacing w:line="240" w:lineRule="auto"/>
              <w:contextualSpacing/>
              <w:rPr>
                <w:bCs/>
                <w:sz w:val="23"/>
                <w:szCs w:val="23"/>
              </w:rPr>
            </w:pPr>
            <w:r w:rsidRPr="00AF6AF9">
              <w:rPr>
                <w:bCs/>
                <w:sz w:val="23"/>
                <w:szCs w:val="23"/>
              </w:rPr>
              <w:t>Reserva legal</w:t>
            </w:r>
          </w:p>
        </w:tc>
        <w:tc>
          <w:tcPr>
            <w:tcW w:w="2126" w:type="dxa"/>
            <w:vAlign w:val="center"/>
          </w:tcPr>
          <w:p w:rsidRPr="00AF6AF9" w:rsidR="00774B6B" w:rsidP="00F41883" w:rsidRDefault="00774B6B" w14:paraId="2ED013F5" w14:textId="77777777">
            <w:pPr>
              <w:spacing w:line="240" w:lineRule="auto"/>
              <w:contextualSpacing/>
              <w:jc w:val="center"/>
              <w:rPr>
                <w:bCs/>
                <w:sz w:val="23"/>
                <w:szCs w:val="23"/>
              </w:rPr>
            </w:pPr>
          </w:p>
        </w:tc>
      </w:tr>
      <w:tr w:rsidRPr="00AF6AF9" w:rsidR="00774B6B" w:rsidTr="00F41883" w14:paraId="4214E0D4" w14:textId="77777777">
        <w:tc>
          <w:tcPr>
            <w:tcW w:w="7225" w:type="dxa"/>
            <w:gridSpan w:val="2"/>
            <w:tcBorders>
              <w:right w:val="nil"/>
            </w:tcBorders>
            <w:vAlign w:val="center"/>
          </w:tcPr>
          <w:p w:rsidRPr="00AF6AF9" w:rsidR="00774B6B" w:rsidP="00F41883" w:rsidRDefault="00774B6B" w14:paraId="621460BC" w14:textId="77777777">
            <w:pPr>
              <w:spacing w:line="240" w:lineRule="auto"/>
              <w:contextualSpacing/>
              <w:rPr>
                <w:bCs/>
                <w:sz w:val="23"/>
                <w:szCs w:val="23"/>
              </w:rPr>
            </w:pPr>
          </w:p>
        </w:tc>
        <w:tc>
          <w:tcPr>
            <w:tcW w:w="2126" w:type="dxa"/>
            <w:tcBorders>
              <w:left w:val="nil"/>
            </w:tcBorders>
            <w:vAlign w:val="center"/>
          </w:tcPr>
          <w:p w:rsidRPr="00AF6AF9" w:rsidR="00774B6B" w:rsidP="00F41883" w:rsidRDefault="00774B6B" w14:paraId="42D009CD" w14:textId="77777777">
            <w:pPr>
              <w:spacing w:line="240" w:lineRule="auto"/>
              <w:contextualSpacing/>
              <w:jc w:val="center"/>
              <w:rPr>
                <w:bCs/>
                <w:sz w:val="23"/>
                <w:szCs w:val="23"/>
              </w:rPr>
            </w:pPr>
          </w:p>
        </w:tc>
      </w:tr>
      <w:tr w:rsidRPr="00AF6AF9" w:rsidR="00774B6B" w:rsidTr="00F41883" w14:paraId="4297B9EA" w14:textId="77777777">
        <w:tc>
          <w:tcPr>
            <w:tcW w:w="7225" w:type="dxa"/>
            <w:gridSpan w:val="2"/>
            <w:vAlign w:val="center"/>
          </w:tcPr>
          <w:p w:rsidRPr="00AF6AF9" w:rsidR="00774B6B" w:rsidP="00F41883" w:rsidRDefault="00774B6B" w14:paraId="3601F950" w14:textId="77777777">
            <w:pPr>
              <w:spacing w:line="240" w:lineRule="auto"/>
              <w:contextualSpacing/>
              <w:rPr>
                <w:bCs/>
                <w:i/>
                <w:iCs/>
                <w:sz w:val="23"/>
                <w:szCs w:val="23"/>
              </w:rPr>
            </w:pPr>
            <w:r w:rsidRPr="00AF6AF9">
              <w:rPr>
                <w:bCs/>
                <w:i/>
                <w:iCs/>
                <w:sz w:val="23"/>
                <w:szCs w:val="23"/>
              </w:rPr>
              <w:t>Las utilidades acumuladas de ejercicios anteriores.</w:t>
            </w:r>
          </w:p>
        </w:tc>
        <w:tc>
          <w:tcPr>
            <w:tcW w:w="2126" w:type="dxa"/>
            <w:vAlign w:val="center"/>
          </w:tcPr>
          <w:p w:rsidRPr="00AF6AF9" w:rsidR="00774B6B" w:rsidP="00F41883" w:rsidRDefault="00774B6B" w14:paraId="04C632CE" w14:textId="77777777">
            <w:pPr>
              <w:spacing w:line="240" w:lineRule="auto"/>
              <w:contextualSpacing/>
              <w:jc w:val="center"/>
              <w:rPr>
                <w:bCs/>
                <w:i/>
                <w:iCs/>
                <w:sz w:val="23"/>
                <w:szCs w:val="23"/>
              </w:rPr>
            </w:pPr>
            <w:r w:rsidRPr="00AF6AF9">
              <w:rPr>
                <w:bCs/>
                <w:i/>
                <w:iCs/>
                <w:sz w:val="23"/>
                <w:szCs w:val="23"/>
              </w:rPr>
              <w:t>Literal d)</w:t>
            </w:r>
          </w:p>
        </w:tc>
      </w:tr>
      <w:tr w:rsidRPr="00AF6AF9" w:rsidR="00774B6B" w:rsidTr="00126196" w14:paraId="68DE5033" w14:textId="77777777">
        <w:tc>
          <w:tcPr>
            <w:tcW w:w="2405" w:type="dxa"/>
            <w:vAlign w:val="center"/>
          </w:tcPr>
          <w:p w:rsidRPr="00AF6AF9" w:rsidR="00774B6B" w:rsidP="00F41883" w:rsidRDefault="00774B6B" w14:paraId="51C41EDF" w14:textId="77777777">
            <w:pPr>
              <w:spacing w:line="240" w:lineRule="auto"/>
              <w:contextualSpacing/>
              <w:rPr>
                <w:bCs/>
                <w:sz w:val="23"/>
                <w:szCs w:val="23"/>
              </w:rPr>
            </w:pPr>
            <w:r w:rsidRPr="00AF6AF9">
              <w:rPr>
                <w:bCs/>
                <w:sz w:val="23"/>
                <w:szCs w:val="23"/>
              </w:rPr>
              <w:t>CC 35100000</w:t>
            </w:r>
          </w:p>
        </w:tc>
        <w:tc>
          <w:tcPr>
            <w:tcW w:w="4820" w:type="dxa"/>
            <w:vAlign w:val="center"/>
          </w:tcPr>
          <w:p w:rsidRPr="00AF6AF9" w:rsidR="00774B6B" w:rsidP="00F41883" w:rsidRDefault="00774B6B" w14:paraId="6BE13B2F" w14:textId="77777777">
            <w:pPr>
              <w:spacing w:line="240" w:lineRule="auto"/>
              <w:contextualSpacing/>
              <w:rPr>
                <w:bCs/>
                <w:sz w:val="23"/>
                <w:szCs w:val="23"/>
              </w:rPr>
            </w:pPr>
            <w:r w:rsidRPr="00AF6AF9">
              <w:rPr>
                <w:bCs/>
                <w:sz w:val="23"/>
                <w:szCs w:val="23"/>
              </w:rPr>
              <w:t>Utilidades acumuladas de ejercicios anteriores</w:t>
            </w:r>
          </w:p>
        </w:tc>
        <w:tc>
          <w:tcPr>
            <w:tcW w:w="2126" w:type="dxa"/>
            <w:vAlign w:val="center"/>
          </w:tcPr>
          <w:p w:rsidRPr="00AF6AF9" w:rsidR="00774B6B" w:rsidP="00F41883" w:rsidRDefault="00774B6B" w14:paraId="3AA862AD" w14:textId="77777777">
            <w:pPr>
              <w:spacing w:line="240" w:lineRule="auto"/>
              <w:contextualSpacing/>
              <w:jc w:val="center"/>
              <w:rPr>
                <w:bCs/>
                <w:sz w:val="23"/>
                <w:szCs w:val="23"/>
              </w:rPr>
            </w:pPr>
          </w:p>
        </w:tc>
      </w:tr>
      <w:tr w:rsidRPr="00AF6AF9" w:rsidR="00774B6B" w:rsidTr="00F41883" w14:paraId="3989B26E" w14:textId="77777777">
        <w:tc>
          <w:tcPr>
            <w:tcW w:w="7225" w:type="dxa"/>
            <w:gridSpan w:val="2"/>
            <w:tcBorders>
              <w:right w:val="nil"/>
            </w:tcBorders>
            <w:vAlign w:val="center"/>
          </w:tcPr>
          <w:p w:rsidRPr="00AF6AF9" w:rsidR="00774B6B" w:rsidP="00F41883" w:rsidRDefault="00774B6B" w14:paraId="33B7AE10" w14:textId="77777777">
            <w:pPr>
              <w:spacing w:line="240" w:lineRule="auto"/>
              <w:contextualSpacing/>
              <w:rPr>
                <w:bCs/>
                <w:sz w:val="23"/>
                <w:szCs w:val="23"/>
              </w:rPr>
            </w:pPr>
          </w:p>
        </w:tc>
        <w:tc>
          <w:tcPr>
            <w:tcW w:w="2126" w:type="dxa"/>
            <w:tcBorders>
              <w:left w:val="nil"/>
            </w:tcBorders>
            <w:vAlign w:val="center"/>
          </w:tcPr>
          <w:p w:rsidRPr="00AF6AF9" w:rsidR="00774B6B" w:rsidP="00F41883" w:rsidRDefault="00774B6B" w14:paraId="289D671E" w14:textId="77777777">
            <w:pPr>
              <w:spacing w:line="240" w:lineRule="auto"/>
              <w:contextualSpacing/>
              <w:jc w:val="center"/>
              <w:rPr>
                <w:bCs/>
                <w:sz w:val="23"/>
                <w:szCs w:val="23"/>
              </w:rPr>
            </w:pPr>
          </w:p>
        </w:tc>
      </w:tr>
      <w:tr w:rsidRPr="00AF6AF9" w:rsidR="00774B6B" w:rsidTr="00F41883" w14:paraId="4DB4579A" w14:textId="77777777">
        <w:tc>
          <w:tcPr>
            <w:tcW w:w="7225" w:type="dxa"/>
            <w:gridSpan w:val="2"/>
            <w:shd w:val="clear" w:color="auto" w:fill="auto"/>
            <w:vAlign w:val="center"/>
          </w:tcPr>
          <w:p w:rsidRPr="00AF6AF9" w:rsidR="00774B6B" w:rsidP="00F41883" w:rsidRDefault="00774B6B" w14:paraId="728EF934" w14:textId="77777777">
            <w:pPr>
              <w:spacing w:line="240" w:lineRule="auto"/>
              <w:contextualSpacing/>
              <w:rPr>
                <w:bCs/>
                <w:i/>
                <w:iCs/>
                <w:sz w:val="23"/>
                <w:szCs w:val="23"/>
              </w:rPr>
            </w:pPr>
            <w:r w:rsidRPr="00AF6AF9">
              <w:rPr>
                <w:bCs/>
                <w:i/>
                <w:iCs/>
                <w:sz w:val="23"/>
                <w:szCs w:val="23"/>
              </w:rPr>
              <w:t>La utilidad del periodo, neta de las participaciones legales sobre las utilidades.</w:t>
            </w:r>
          </w:p>
        </w:tc>
        <w:tc>
          <w:tcPr>
            <w:tcW w:w="2126" w:type="dxa"/>
            <w:shd w:val="clear" w:color="auto" w:fill="auto"/>
            <w:vAlign w:val="center"/>
          </w:tcPr>
          <w:p w:rsidRPr="00AF6AF9" w:rsidR="00774B6B" w:rsidP="00F41883" w:rsidRDefault="00774B6B" w14:paraId="71FB3886" w14:textId="77777777">
            <w:pPr>
              <w:spacing w:line="240" w:lineRule="auto"/>
              <w:contextualSpacing/>
              <w:jc w:val="center"/>
              <w:rPr>
                <w:bCs/>
                <w:i/>
                <w:iCs/>
                <w:sz w:val="23"/>
                <w:szCs w:val="23"/>
              </w:rPr>
            </w:pPr>
            <w:r w:rsidRPr="00AF6AF9">
              <w:rPr>
                <w:bCs/>
                <w:i/>
                <w:iCs/>
                <w:sz w:val="23"/>
                <w:szCs w:val="23"/>
              </w:rPr>
              <w:t>Literal e)</w:t>
            </w:r>
          </w:p>
        </w:tc>
      </w:tr>
      <w:tr w:rsidRPr="00AF6AF9" w:rsidR="00774B6B" w:rsidTr="00F41883" w14:paraId="6BA75C51" w14:textId="77777777">
        <w:tc>
          <w:tcPr>
            <w:tcW w:w="7225" w:type="dxa"/>
            <w:gridSpan w:val="2"/>
            <w:shd w:val="clear" w:color="auto" w:fill="auto"/>
            <w:vAlign w:val="center"/>
          </w:tcPr>
          <w:p w:rsidRPr="00AF6AF9" w:rsidR="00774B6B" w:rsidP="00F41883" w:rsidRDefault="00774B6B" w14:paraId="1A919094" w14:textId="77777777">
            <w:pPr>
              <w:spacing w:line="240" w:lineRule="auto"/>
              <w:contextualSpacing/>
              <w:rPr>
                <w:bCs/>
                <w:i/>
                <w:iCs/>
                <w:sz w:val="23"/>
                <w:szCs w:val="23"/>
              </w:rPr>
            </w:pPr>
            <w:r w:rsidRPr="00AF6AF9">
              <w:rPr>
                <w:bCs/>
                <w:i/>
                <w:iCs/>
                <w:sz w:val="23"/>
                <w:szCs w:val="23"/>
              </w:rPr>
              <w:t>En caso de que el resultado acumulado del período sea positivo (utilidad):</w:t>
            </w:r>
          </w:p>
        </w:tc>
        <w:tc>
          <w:tcPr>
            <w:tcW w:w="2126" w:type="dxa"/>
            <w:shd w:val="clear" w:color="auto" w:fill="auto"/>
            <w:vAlign w:val="center"/>
          </w:tcPr>
          <w:p w:rsidRPr="00AF6AF9" w:rsidR="00774B6B" w:rsidP="00F41883" w:rsidRDefault="00774B6B" w14:paraId="5D644B3D" w14:textId="77777777">
            <w:pPr>
              <w:spacing w:line="240" w:lineRule="auto"/>
              <w:contextualSpacing/>
              <w:jc w:val="center"/>
              <w:rPr>
                <w:bCs/>
                <w:i/>
                <w:iCs/>
                <w:sz w:val="23"/>
                <w:szCs w:val="23"/>
              </w:rPr>
            </w:pPr>
          </w:p>
        </w:tc>
      </w:tr>
      <w:tr w:rsidRPr="00AF6AF9" w:rsidR="00774B6B" w:rsidTr="00126196" w14:paraId="4007C3F0" w14:textId="77777777">
        <w:tc>
          <w:tcPr>
            <w:tcW w:w="2405" w:type="dxa"/>
            <w:shd w:val="clear" w:color="auto" w:fill="auto"/>
            <w:vAlign w:val="center"/>
          </w:tcPr>
          <w:p w:rsidRPr="00AF6AF9" w:rsidR="00774B6B" w:rsidP="00F41883" w:rsidRDefault="00774B6B" w14:paraId="0E8D849E" w14:textId="77777777">
            <w:pPr>
              <w:spacing w:line="240" w:lineRule="auto"/>
              <w:contextualSpacing/>
              <w:rPr>
                <w:bCs/>
                <w:sz w:val="23"/>
                <w:szCs w:val="23"/>
              </w:rPr>
            </w:pPr>
            <w:r w:rsidRPr="00AF6AF9">
              <w:rPr>
                <w:bCs/>
                <w:sz w:val="23"/>
                <w:szCs w:val="23"/>
              </w:rPr>
              <w:t>CC 50000000</w:t>
            </w:r>
          </w:p>
        </w:tc>
        <w:tc>
          <w:tcPr>
            <w:tcW w:w="4820" w:type="dxa"/>
            <w:shd w:val="clear" w:color="auto" w:fill="auto"/>
            <w:vAlign w:val="center"/>
          </w:tcPr>
          <w:p w:rsidRPr="00AF6AF9" w:rsidR="00774B6B" w:rsidP="00F41883" w:rsidRDefault="00774B6B" w14:paraId="6625582B" w14:textId="77777777">
            <w:pPr>
              <w:spacing w:line="240" w:lineRule="auto"/>
              <w:contextualSpacing/>
              <w:rPr>
                <w:bCs/>
                <w:sz w:val="23"/>
                <w:szCs w:val="23"/>
              </w:rPr>
            </w:pPr>
            <w:r w:rsidRPr="00AF6AF9">
              <w:rPr>
                <w:bCs/>
                <w:sz w:val="23"/>
                <w:szCs w:val="23"/>
              </w:rPr>
              <w:t>Ingresos</w:t>
            </w:r>
          </w:p>
        </w:tc>
        <w:tc>
          <w:tcPr>
            <w:tcW w:w="2126" w:type="dxa"/>
            <w:shd w:val="clear" w:color="auto" w:fill="auto"/>
            <w:vAlign w:val="center"/>
          </w:tcPr>
          <w:p w:rsidRPr="00AF6AF9" w:rsidR="00774B6B" w:rsidP="00F41883" w:rsidRDefault="00774B6B" w14:paraId="41B4615B" w14:textId="77777777">
            <w:pPr>
              <w:spacing w:line="240" w:lineRule="auto"/>
              <w:contextualSpacing/>
              <w:jc w:val="center"/>
              <w:rPr>
                <w:bCs/>
                <w:sz w:val="23"/>
                <w:szCs w:val="23"/>
              </w:rPr>
            </w:pPr>
          </w:p>
        </w:tc>
      </w:tr>
      <w:tr w:rsidRPr="00AF6AF9" w:rsidR="00774B6B" w:rsidTr="00126196" w14:paraId="3A5F58EB" w14:textId="77777777">
        <w:tc>
          <w:tcPr>
            <w:tcW w:w="2405" w:type="dxa"/>
            <w:shd w:val="clear" w:color="auto" w:fill="auto"/>
            <w:vAlign w:val="center"/>
          </w:tcPr>
          <w:p w:rsidRPr="00AF6AF9" w:rsidR="00774B6B" w:rsidP="00F41883" w:rsidRDefault="00774B6B" w14:paraId="04F4ACE7" w14:textId="77777777">
            <w:pPr>
              <w:spacing w:line="240" w:lineRule="auto"/>
              <w:contextualSpacing/>
              <w:rPr>
                <w:bCs/>
                <w:sz w:val="23"/>
                <w:szCs w:val="23"/>
              </w:rPr>
            </w:pPr>
            <w:r w:rsidRPr="00AF6AF9">
              <w:rPr>
                <w:bCs/>
                <w:sz w:val="23"/>
                <w:szCs w:val="23"/>
              </w:rPr>
              <w:t>MENOS CC 40000000</w:t>
            </w:r>
          </w:p>
        </w:tc>
        <w:tc>
          <w:tcPr>
            <w:tcW w:w="4820" w:type="dxa"/>
            <w:shd w:val="clear" w:color="auto" w:fill="auto"/>
            <w:vAlign w:val="center"/>
          </w:tcPr>
          <w:p w:rsidRPr="00AF6AF9" w:rsidR="00774B6B" w:rsidP="00F41883" w:rsidRDefault="00774B6B" w14:paraId="3999BDCF" w14:textId="77777777">
            <w:pPr>
              <w:spacing w:line="240" w:lineRule="auto"/>
              <w:contextualSpacing/>
              <w:rPr>
                <w:bCs/>
                <w:sz w:val="23"/>
                <w:szCs w:val="23"/>
              </w:rPr>
            </w:pPr>
            <w:r w:rsidRPr="00AF6AF9">
              <w:rPr>
                <w:bCs/>
                <w:sz w:val="23"/>
                <w:szCs w:val="23"/>
              </w:rPr>
              <w:t>Gastos</w:t>
            </w:r>
          </w:p>
        </w:tc>
        <w:tc>
          <w:tcPr>
            <w:tcW w:w="2126" w:type="dxa"/>
            <w:shd w:val="clear" w:color="auto" w:fill="auto"/>
            <w:vAlign w:val="center"/>
          </w:tcPr>
          <w:p w:rsidRPr="00AF6AF9" w:rsidR="00774B6B" w:rsidP="00F41883" w:rsidRDefault="00774B6B" w14:paraId="5A138843" w14:textId="77777777">
            <w:pPr>
              <w:spacing w:line="240" w:lineRule="auto"/>
              <w:contextualSpacing/>
              <w:jc w:val="center"/>
              <w:rPr>
                <w:bCs/>
                <w:sz w:val="23"/>
                <w:szCs w:val="23"/>
              </w:rPr>
            </w:pPr>
          </w:p>
        </w:tc>
      </w:tr>
      <w:tr w:rsidRPr="00AF6AF9" w:rsidR="00774B6B" w:rsidTr="00126196" w14:paraId="7359E6ED" w14:textId="77777777">
        <w:tc>
          <w:tcPr>
            <w:tcW w:w="2405" w:type="dxa"/>
            <w:shd w:val="clear" w:color="auto" w:fill="auto"/>
            <w:vAlign w:val="center"/>
          </w:tcPr>
          <w:p w:rsidRPr="00AF6AF9" w:rsidR="00774B6B" w:rsidP="00F41883" w:rsidRDefault="00774B6B" w14:paraId="76E2FC65" w14:textId="77777777">
            <w:pPr>
              <w:spacing w:line="240" w:lineRule="auto"/>
              <w:contextualSpacing/>
              <w:rPr>
                <w:bCs/>
                <w:sz w:val="23"/>
                <w:szCs w:val="23"/>
              </w:rPr>
            </w:pPr>
            <w:r w:rsidRPr="00AF6AF9">
              <w:rPr>
                <w:bCs/>
                <w:sz w:val="23"/>
                <w:szCs w:val="23"/>
              </w:rPr>
              <w:t>MÁS CC 36100000</w:t>
            </w:r>
          </w:p>
        </w:tc>
        <w:tc>
          <w:tcPr>
            <w:tcW w:w="4820" w:type="dxa"/>
            <w:shd w:val="clear" w:color="auto" w:fill="auto"/>
            <w:vAlign w:val="center"/>
          </w:tcPr>
          <w:p w:rsidRPr="00AF6AF9" w:rsidR="00774B6B" w:rsidP="00F41883" w:rsidRDefault="00774B6B" w14:paraId="7CF9A466" w14:textId="77777777">
            <w:pPr>
              <w:spacing w:line="240" w:lineRule="auto"/>
              <w:contextualSpacing/>
              <w:rPr>
                <w:bCs/>
                <w:sz w:val="23"/>
                <w:szCs w:val="23"/>
              </w:rPr>
            </w:pPr>
            <w:r w:rsidRPr="00AF6AF9">
              <w:rPr>
                <w:bCs/>
                <w:sz w:val="23"/>
                <w:szCs w:val="23"/>
              </w:rPr>
              <w:t>Utilidad o excedente del periodo</w:t>
            </w:r>
          </w:p>
        </w:tc>
        <w:tc>
          <w:tcPr>
            <w:tcW w:w="2126" w:type="dxa"/>
            <w:shd w:val="clear" w:color="auto" w:fill="auto"/>
            <w:vAlign w:val="center"/>
          </w:tcPr>
          <w:p w:rsidRPr="00AF6AF9" w:rsidR="00774B6B" w:rsidP="00F41883" w:rsidRDefault="00774B6B" w14:paraId="1024EB0C" w14:textId="77777777">
            <w:pPr>
              <w:spacing w:line="240" w:lineRule="auto"/>
              <w:contextualSpacing/>
              <w:jc w:val="center"/>
              <w:rPr>
                <w:bCs/>
                <w:strike/>
                <w:sz w:val="23"/>
                <w:szCs w:val="23"/>
              </w:rPr>
            </w:pPr>
          </w:p>
        </w:tc>
      </w:tr>
      <w:tr w:rsidRPr="00AF6AF9" w:rsidR="00774B6B" w:rsidTr="00126196" w14:paraId="7383050A" w14:textId="77777777">
        <w:tc>
          <w:tcPr>
            <w:tcW w:w="2405" w:type="dxa"/>
            <w:shd w:val="clear" w:color="auto" w:fill="auto"/>
            <w:vAlign w:val="center"/>
          </w:tcPr>
          <w:p w:rsidRPr="00AF6AF9" w:rsidR="00774B6B" w:rsidP="00F41883" w:rsidRDefault="00774B6B" w14:paraId="5AFCFB72" w14:textId="77777777">
            <w:pPr>
              <w:spacing w:line="240" w:lineRule="auto"/>
              <w:contextualSpacing/>
              <w:rPr>
                <w:bCs/>
                <w:sz w:val="23"/>
                <w:szCs w:val="23"/>
              </w:rPr>
            </w:pPr>
            <w:r w:rsidRPr="00AF6AF9">
              <w:rPr>
                <w:bCs/>
                <w:sz w:val="23"/>
                <w:szCs w:val="23"/>
              </w:rPr>
              <w:t>MENOS CC 36200000</w:t>
            </w:r>
          </w:p>
        </w:tc>
        <w:tc>
          <w:tcPr>
            <w:tcW w:w="4820" w:type="dxa"/>
            <w:shd w:val="clear" w:color="auto" w:fill="auto"/>
            <w:vAlign w:val="center"/>
          </w:tcPr>
          <w:p w:rsidRPr="00AF6AF9" w:rsidR="00774B6B" w:rsidP="00F41883" w:rsidRDefault="00774B6B" w14:paraId="36472D3D" w14:textId="77777777">
            <w:pPr>
              <w:spacing w:line="240" w:lineRule="auto"/>
              <w:contextualSpacing/>
              <w:rPr>
                <w:bCs/>
                <w:sz w:val="23"/>
                <w:szCs w:val="23"/>
              </w:rPr>
            </w:pPr>
            <w:r w:rsidRPr="00AF6AF9">
              <w:rPr>
                <w:bCs/>
                <w:sz w:val="23"/>
                <w:szCs w:val="23"/>
              </w:rPr>
              <w:t>Pérdida del periodo</w:t>
            </w:r>
          </w:p>
        </w:tc>
        <w:tc>
          <w:tcPr>
            <w:tcW w:w="2126" w:type="dxa"/>
            <w:shd w:val="clear" w:color="auto" w:fill="auto"/>
            <w:vAlign w:val="center"/>
          </w:tcPr>
          <w:p w:rsidRPr="00AF6AF9" w:rsidR="00774B6B" w:rsidP="00F41883" w:rsidRDefault="00774B6B" w14:paraId="639F5B6B" w14:textId="77777777">
            <w:pPr>
              <w:spacing w:line="240" w:lineRule="auto"/>
              <w:contextualSpacing/>
              <w:jc w:val="center"/>
              <w:rPr>
                <w:bCs/>
                <w:strike/>
                <w:sz w:val="23"/>
                <w:szCs w:val="23"/>
              </w:rPr>
            </w:pPr>
          </w:p>
        </w:tc>
      </w:tr>
      <w:tr w:rsidRPr="00AF6AF9" w:rsidR="00774B6B" w:rsidTr="00F41883" w14:paraId="787CF877" w14:textId="77777777">
        <w:tc>
          <w:tcPr>
            <w:tcW w:w="7225" w:type="dxa"/>
            <w:gridSpan w:val="2"/>
            <w:tcBorders>
              <w:right w:val="nil"/>
            </w:tcBorders>
            <w:vAlign w:val="center"/>
          </w:tcPr>
          <w:p w:rsidRPr="00AF6AF9" w:rsidR="00774B6B" w:rsidP="00F41883" w:rsidRDefault="00774B6B" w14:paraId="0465436D" w14:textId="77777777">
            <w:pPr>
              <w:spacing w:line="240" w:lineRule="auto"/>
              <w:contextualSpacing/>
              <w:rPr>
                <w:bCs/>
                <w:sz w:val="23"/>
                <w:szCs w:val="23"/>
              </w:rPr>
            </w:pPr>
          </w:p>
        </w:tc>
        <w:tc>
          <w:tcPr>
            <w:tcW w:w="2126" w:type="dxa"/>
            <w:tcBorders>
              <w:left w:val="nil"/>
            </w:tcBorders>
            <w:vAlign w:val="center"/>
          </w:tcPr>
          <w:p w:rsidRPr="00AF6AF9" w:rsidR="00774B6B" w:rsidP="00F41883" w:rsidRDefault="00774B6B" w14:paraId="3BD86A90" w14:textId="77777777">
            <w:pPr>
              <w:spacing w:line="240" w:lineRule="auto"/>
              <w:contextualSpacing/>
              <w:jc w:val="center"/>
              <w:rPr>
                <w:bCs/>
                <w:sz w:val="23"/>
                <w:szCs w:val="23"/>
              </w:rPr>
            </w:pPr>
          </w:p>
        </w:tc>
      </w:tr>
      <w:tr w:rsidRPr="00AF6AF9" w:rsidR="00774B6B" w:rsidTr="00F41883" w14:paraId="7E7B0AD0" w14:textId="77777777">
        <w:tc>
          <w:tcPr>
            <w:tcW w:w="7225" w:type="dxa"/>
            <w:gridSpan w:val="2"/>
            <w:vAlign w:val="center"/>
          </w:tcPr>
          <w:p w:rsidRPr="00AF6AF9" w:rsidR="00774B6B" w:rsidP="00F41883" w:rsidRDefault="00774B6B" w14:paraId="6D54EB7B" w14:textId="77777777">
            <w:pPr>
              <w:spacing w:line="240" w:lineRule="auto"/>
              <w:contextualSpacing/>
              <w:rPr>
                <w:bCs/>
                <w:i/>
                <w:iCs/>
                <w:sz w:val="23"/>
                <w:szCs w:val="23"/>
              </w:rPr>
            </w:pPr>
            <w:r w:rsidRPr="00AF6AF9">
              <w:rPr>
                <w:bCs/>
                <w:i/>
                <w:iCs/>
                <w:sz w:val="23"/>
                <w:szCs w:val="23"/>
              </w:rPr>
              <w:t xml:space="preserve">Los otros resultados integrales acumulados totales, excluyendo: i) los superávits por revaluación de inmuebles, mobiliario y equipo, </w:t>
            </w:r>
            <w:proofErr w:type="spellStart"/>
            <w:r w:rsidRPr="00AF6AF9">
              <w:rPr>
                <w:bCs/>
                <w:i/>
                <w:iCs/>
                <w:sz w:val="23"/>
                <w:szCs w:val="23"/>
              </w:rPr>
              <w:t>ii</w:t>
            </w:r>
            <w:proofErr w:type="spellEnd"/>
            <w:r w:rsidRPr="00AF6AF9">
              <w:rPr>
                <w:bCs/>
                <w:i/>
                <w:iCs/>
                <w:sz w:val="23"/>
                <w:szCs w:val="23"/>
              </w:rPr>
              <w:t xml:space="preserve">) los superávits por revaluación de otros activos diferentes de instrumentos financieros, y </w:t>
            </w:r>
            <w:proofErr w:type="spellStart"/>
            <w:r w:rsidRPr="00AF6AF9">
              <w:rPr>
                <w:bCs/>
                <w:i/>
                <w:iCs/>
                <w:sz w:val="23"/>
                <w:szCs w:val="23"/>
              </w:rPr>
              <w:t>iii</w:t>
            </w:r>
            <w:proofErr w:type="spellEnd"/>
            <w:r w:rsidRPr="00AF6AF9">
              <w:rPr>
                <w:bCs/>
                <w:i/>
                <w:iCs/>
                <w:sz w:val="23"/>
                <w:szCs w:val="23"/>
              </w:rPr>
              <w:t>) los superávits por valuación de participaciones en otras empresas.</w:t>
            </w:r>
          </w:p>
        </w:tc>
        <w:tc>
          <w:tcPr>
            <w:tcW w:w="2126" w:type="dxa"/>
            <w:vAlign w:val="center"/>
          </w:tcPr>
          <w:p w:rsidRPr="00AF6AF9" w:rsidR="00774B6B" w:rsidP="00F41883" w:rsidRDefault="00774B6B" w14:paraId="6DDAD06E" w14:textId="77777777">
            <w:pPr>
              <w:spacing w:line="240" w:lineRule="auto"/>
              <w:contextualSpacing/>
              <w:jc w:val="center"/>
              <w:rPr>
                <w:bCs/>
                <w:i/>
                <w:iCs/>
                <w:sz w:val="23"/>
                <w:szCs w:val="23"/>
              </w:rPr>
            </w:pPr>
            <w:r w:rsidRPr="00AF6AF9">
              <w:rPr>
                <w:bCs/>
                <w:i/>
                <w:iCs/>
                <w:sz w:val="23"/>
                <w:szCs w:val="23"/>
              </w:rPr>
              <w:t>Literal f)</w:t>
            </w:r>
          </w:p>
        </w:tc>
      </w:tr>
      <w:tr w:rsidRPr="00AF6AF9" w:rsidR="00774B6B" w:rsidTr="00126196" w14:paraId="6931B870" w14:textId="77777777">
        <w:tc>
          <w:tcPr>
            <w:tcW w:w="2405" w:type="dxa"/>
            <w:vAlign w:val="center"/>
          </w:tcPr>
          <w:p w:rsidRPr="00AF6AF9" w:rsidR="00774B6B" w:rsidP="00F41883" w:rsidRDefault="00774B6B" w14:paraId="515ABB55" w14:textId="77777777">
            <w:pPr>
              <w:spacing w:line="240" w:lineRule="auto"/>
              <w:contextualSpacing/>
              <w:rPr>
                <w:bCs/>
                <w:sz w:val="23"/>
                <w:szCs w:val="23"/>
              </w:rPr>
            </w:pPr>
            <w:r w:rsidRPr="00AF6AF9">
              <w:rPr>
                <w:bCs/>
                <w:sz w:val="23"/>
                <w:szCs w:val="23"/>
              </w:rPr>
              <w:t>CC 33000000</w:t>
            </w:r>
          </w:p>
        </w:tc>
        <w:tc>
          <w:tcPr>
            <w:tcW w:w="4820" w:type="dxa"/>
            <w:vAlign w:val="center"/>
          </w:tcPr>
          <w:p w:rsidRPr="00AF6AF9" w:rsidR="00774B6B" w:rsidP="00F41883" w:rsidRDefault="00774B6B" w14:paraId="20D189C4" w14:textId="77777777">
            <w:pPr>
              <w:spacing w:line="240" w:lineRule="auto"/>
              <w:contextualSpacing/>
              <w:rPr>
                <w:bCs/>
                <w:sz w:val="23"/>
                <w:szCs w:val="23"/>
              </w:rPr>
            </w:pPr>
            <w:r w:rsidRPr="00AF6AF9">
              <w:rPr>
                <w:bCs/>
                <w:sz w:val="23"/>
                <w:szCs w:val="23"/>
              </w:rPr>
              <w:t>Ajustes al patrimonio - otros resultados integrales</w:t>
            </w:r>
          </w:p>
        </w:tc>
        <w:tc>
          <w:tcPr>
            <w:tcW w:w="2126" w:type="dxa"/>
            <w:vAlign w:val="center"/>
          </w:tcPr>
          <w:p w:rsidRPr="00AF6AF9" w:rsidR="00774B6B" w:rsidP="00F41883" w:rsidRDefault="00774B6B" w14:paraId="219EEE89" w14:textId="77777777">
            <w:pPr>
              <w:spacing w:line="240" w:lineRule="auto"/>
              <w:contextualSpacing/>
              <w:jc w:val="center"/>
              <w:rPr>
                <w:bCs/>
                <w:sz w:val="23"/>
                <w:szCs w:val="23"/>
              </w:rPr>
            </w:pPr>
          </w:p>
        </w:tc>
      </w:tr>
      <w:tr w:rsidRPr="00AF6AF9" w:rsidR="00774B6B" w:rsidTr="00126196" w14:paraId="2BE71F8E" w14:textId="77777777">
        <w:tc>
          <w:tcPr>
            <w:tcW w:w="2405" w:type="dxa"/>
            <w:vAlign w:val="center"/>
          </w:tcPr>
          <w:p w:rsidRPr="00AF6AF9" w:rsidR="00774B6B" w:rsidP="00F41883" w:rsidRDefault="00774B6B" w14:paraId="337D8325" w14:textId="77777777">
            <w:pPr>
              <w:spacing w:line="240" w:lineRule="auto"/>
              <w:contextualSpacing/>
              <w:rPr>
                <w:bCs/>
                <w:sz w:val="23"/>
                <w:szCs w:val="23"/>
              </w:rPr>
            </w:pPr>
            <w:r w:rsidRPr="00AF6AF9">
              <w:rPr>
                <w:bCs/>
                <w:sz w:val="23"/>
                <w:szCs w:val="23"/>
              </w:rPr>
              <w:t>MENOS CC 33101000</w:t>
            </w:r>
          </w:p>
        </w:tc>
        <w:tc>
          <w:tcPr>
            <w:tcW w:w="4820" w:type="dxa"/>
            <w:vAlign w:val="center"/>
          </w:tcPr>
          <w:p w:rsidRPr="00AF6AF9" w:rsidR="00774B6B" w:rsidP="00F41883" w:rsidRDefault="00774B6B" w14:paraId="711CEFD7" w14:textId="77777777">
            <w:pPr>
              <w:spacing w:line="240" w:lineRule="auto"/>
              <w:contextualSpacing/>
              <w:rPr>
                <w:bCs/>
                <w:sz w:val="23"/>
                <w:szCs w:val="23"/>
              </w:rPr>
            </w:pPr>
            <w:r w:rsidRPr="00AF6AF9">
              <w:rPr>
                <w:bCs/>
                <w:sz w:val="23"/>
                <w:szCs w:val="23"/>
              </w:rPr>
              <w:t>Superávit por revaluación de propiedades inmobiliarias</w:t>
            </w:r>
          </w:p>
        </w:tc>
        <w:tc>
          <w:tcPr>
            <w:tcW w:w="2126" w:type="dxa"/>
            <w:vAlign w:val="center"/>
          </w:tcPr>
          <w:p w:rsidRPr="00AF6AF9" w:rsidR="00774B6B" w:rsidP="00F41883" w:rsidRDefault="00774B6B" w14:paraId="7E29FD4B" w14:textId="77777777">
            <w:pPr>
              <w:spacing w:line="240" w:lineRule="auto"/>
              <w:contextualSpacing/>
              <w:jc w:val="center"/>
              <w:rPr>
                <w:bCs/>
                <w:sz w:val="23"/>
                <w:szCs w:val="23"/>
                <w:highlight w:val="green"/>
              </w:rPr>
            </w:pPr>
          </w:p>
        </w:tc>
      </w:tr>
      <w:tr w:rsidRPr="00AF6AF9" w:rsidR="00774B6B" w:rsidTr="00126196" w14:paraId="69E1E1D6" w14:textId="77777777">
        <w:tc>
          <w:tcPr>
            <w:tcW w:w="2405" w:type="dxa"/>
            <w:vAlign w:val="center"/>
          </w:tcPr>
          <w:p w:rsidRPr="00AF6AF9" w:rsidR="00774B6B" w:rsidP="00F41883" w:rsidRDefault="00774B6B" w14:paraId="5CB2676C" w14:textId="77777777">
            <w:pPr>
              <w:spacing w:line="240" w:lineRule="auto"/>
              <w:contextualSpacing/>
              <w:rPr>
                <w:bCs/>
                <w:sz w:val="23"/>
                <w:szCs w:val="23"/>
              </w:rPr>
            </w:pPr>
            <w:r w:rsidRPr="00AF6AF9">
              <w:rPr>
                <w:bCs/>
                <w:sz w:val="23"/>
                <w:szCs w:val="23"/>
              </w:rPr>
              <w:t>MENOS CC 33106000</w:t>
            </w:r>
          </w:p>
        </w:tc>
        <w:tc>
          <w:tcPr>
            <w:tcW w:w="4820" w:type="dxa"/>
            <w:vAlign w:val="center"/>
          </w:tcPr>
          <w:p w:rsidRPr="00AF6AF9" w:rsidR="00774B6B" w:rsidP="00F41883" w:rsidRDefault="00774B6B" w14:paraId="43367619" w14:textId="77777777">
            <w:pPr>
              <w:spacing w:line="240" w:lineRule="auto"/>
              <w:contextualSpacing/>
              <w:rPr>
                <w:bCs/>
                <w:sz w:val="23"/>
                <w:szCs w:val="23"/>
              </w:rPr>
            </w:pPr>
            <w:r w:rsidRPr="00AF6AF9">
              <w:rPr>
                <w:bCs/>
                <w:sz w:val="23"/>
                <w:szCs w:val="23"/>
              </w:rPr>
              <w:t>Superávit por revaluación de otros activos</w:t>
            </w:r>
          </w:p>
        </w:tc>
        <w:tc>
          <w:tcPr>
            <w:tcW w:w="2126" w:type="dxa"/>
            <w:vAlign w:val="center"/>
          </w:tcPr>
          <w:p w:rsidRPr="00AF6AF9" w:rsidR="00774B6B" w:rsidP="00F41883" w:rsidRDefault="00774B6B" w14:paraId="1B5D6B16" w14:textId="77777777">
            <w:pPr>
              <w:spacing w:line="240" w:lineRule="auto"/>
              <w:contextualSpacing/>
              <w:jc w:val="center"/>
              <w:rPr>
                <w:bCs/>
                <w:sz w:val="23"/>
                <w:szCs w:val="23"/>
                <w:highlight w:val="green"/>
              </w:rPr>
            </w:pPr>
          </w:p>
        </w:tc>
      </w:tr>
      <w:tr w:rsidRPr="00AF6AF9" w:rsidR="00774B6B" w:rsidTr="00126196" w14:paraId="67831258" w14:textId="77777777">
        <w:tc>
          <w:tcPr>
            <w:tcW w:w="2405" w:type="dxa"/>
            <w:vAlign w:val="center"/>
          </w:tcPr>
          <w:p w:rsidRPr="00AF6AF9" w:rsidR="00774B6B" w:rsidP="00F41883" w:rsidRDefault="00774B6B" w14:paraId="19A1CD73" w14:textId="77777777">
            <w:pPr>
              <w:spacing w:line="240" w:lineRule="auto"/>
              <w:contextualSpacing/>
              <w:rPr>
                <w:bCs/>
                <w:sz w:val="23"/>
                <w:szCs w:val="23"/>
              </w:rPr>
            </w:pPr>
            <w:r w:rsidRPr="00AF6AF9">
              <w:rPr>
                <w:bCs/>
                <w:sz w:val="23"/>
                <w:szCs w:val="23"/>
              </w:rPr>
              <w:t>MENOS CC 33200000</w:t>
            </w:r>
          </w:p>
        </w:tc>
        <w:tc>
          <w:tcPr>
            <w:tcW w:w="4820" w:type="dxa"/>
            <w:vAlign w:val="center"/>
          </w:tcPr>
          <w:p w:rsidRPr="00AF6AF9" w:rsidR="00774B6B" w:rsidP="00F41883" w:rsidRDefault="00774B6B" w14:paraId="6F536E2B" w14:textId="77777777">
            <w:pPr>
              <w:spacing w:line="240" w:lineRule="auto"/>
              <w:contextualSpacing/>
              <w:rPr>
                <w:bCs/>
                <w:sz w:val="23"/>
                <w:szCs w:val="23"/>
              </w:rPr>
            </w:pPr>
            <w:r w:rsidRPr="00AF6AF9">
              <w:rPr>
                <w:bCs/>
                <w:sz w:val="23"/>
                <w:szCs w:val="23"/>
              </w:rPr>
              <w:t>Ajustes por valuación de participaciones en otras empresas</w:t>
            </w:r>
          </w:p>
        </w:tc>
        <w:tc>
          <w:tcPr>
            <w:tcW w:w="2126" w:type="dxa"/>
            <w:vAlign w:val="center"/>
          </w:tcPr>
          <w:p w:rsidRPr="00AF6AF9" w:rsidR="00774B6B" w:rsidP="00F41883" w:rsidRDefault="00774B6B" w14:paraId="6EB66D11" w14:textId="77777777">
            <w:pPr>
              <w:spacing w:line="240" w:lineRule="auto"/>
              <w:contextualSpacing/>
              <w:jc w:val="center"/>
              <w:rPr>
                <w:bCs/>
                <w:sz w:val="23"/>
                <w:szCs w:val="23"/>
              </w:rPr>
            </w:pPr>
          </w:p>
        </w:tc>
      </w:tr>
      <w:tr w:rsidRPr="00AF6AF9" w:rsidR="00774B6B" w:rsidTr="00F41883" w14:paraId="547294E2" w14:textId="77777777">
        <w:tc>
          <w:tcPr>
            <w:tcW w:w="7225" w:type="dxa"/>
            <w:gridSpan w:val="2"/>
            <w:tcBorders>
              <w:right w:val="nil"/>
            </w:tcBorders>
            <w:vAlign w:val="center"/>
          </w:tcPr>
          <w:p w:rsidRPr="00AF6AF9" w:rsidR="00774B6B" w:rsidP="00F41883" w:rsidRDefault="00774B6B" w14:paraId="2A63ACD6" w14:textId="77777777">
            <w:pPr>
              <w:spacing w:line="240" w:lineRule="auto"/>
              <w:contextualSpacing/>
              <w:rPr>
                <w:bCs/>
                <w:sz w:val="23"/>
                <w:szCs w:val="23"/>
              </w:rPr>
            </w:pPr>
          </w:p>
        </w:tc>
        <w:tc>
          <w:tcPr>
            <w:tcW w:w="2126" w:type="dxa"/>
            <w:tcBorders>
              <w:left w:val="nil"/>
            </w:tcBorders>
            <w:vAlign w:val="center"/>
          </w:tcPr>
          <w:p w:rsidRPr="00AF6AF9" w:rsidR="00774B6B" w:rsidP="00F41883" w:rsidRDefault="00774B6B" w14:paraId="4CEA52AD" w14:textId="77777777">
            <w:pPr>
              <w:spacing w:line="240" w:lineRule="auto"/>
              <w:contextualSpacing/>
              <w:jc w:val="center"/>
              <w:rPr>
                <w:bCs/>
                <w:sz w:val="23"/>
                <w:szCs w:val="23"/>
              </w:rPr>
            </w:pPr>
          </w:p>
        </w:tc>
      </w:tr>
      <w:tr w:rsidRPr="00AF6AF9" w:rsidR="00774B6B" w:rsidTr="00F41883" w14:paraId="37351A65" w14:textId="77777777">
        <w:tc>
          <w:tcPr>
            <w:tcW w:w="7225" w:type="dxa"/>
            <w:gridSpan w:val="2"/>
            <w:vAlign w:val="center"/>
          </w:tcPr>
          <w:p w:rsidRPr="00AF6AF9" w:rsidR="00774B6B" w:rsidP="00F41883" w:rsidRDefault="00774B6B" w14:paraId="4AC67A5E" w14:textId="77777777">
            <w:pPr>
              <w:spacing w:line="240" w:lineRule="auto"/>
              <w:contextualSpacing/>
              <w:rPr>
                <w:bCs/>
                <w:i/>
                <w:iCs/>
                <w:sz w:val="23"/>
                <w:szCs w:val="23"/>
              </w:rPr>
            </w:pPr>
            <w:r w:rsidRPr="00AF6AF9">
              <w:rPr>
                <w:bCs/>
                <w:i/>
                <w:iCs/>
                <w:sz w:val="23"/>
                <w:szCs w:val="23"/>
              </w:rPr>
              <w:t>Los aportes y donaciones para incrementos de capital social, autorizados por CONASSIF y en trámite de inscripción en el Registro Público. Los aportes y donaciones deberán corresponder a incrementos de capital social en instrumentos admisibles en el CCN1.</w:t>
            </w:r>
          </w:p>
        </w:tc>
        <w:tc>
          <w:tcPr>
            <w:tcW w:w="2126" w:type="dxa"/>
            <w:vAlign w:val="center"/>
          </w:tcPr>
          <w:p w:rsidRPr="00AF6AF9" w:rsidR="00774B6B" w:rsidP="00F41883" w:rsidRDefault="00774B6B" w14:paraId="3B5140F0" w14:textId="77777777">
            <w:pPr>
              <w:spacing w:line="240" w:lineRule="auto"/>
              <w:contextualSpacing/>
              <w:jc w:val="center"/>
              <w:rPr>
                <w:bCs/>
                <w:i/>
                <w:iCs/>
                <w:sz w:val="23"/>
                <w:szCs w:val="23"/>
              </w:rPr>
            </w:pPr>
            <w:r w:rsidRPr="00AF6AF9">
              <w:rPr>
                <w:bCs/>
                <w:i/>
                <w:iCs/>
                <w:sz w:val="23"/>
                <w:szCs w:val="23"/>
              </w:rPr>
              <w:t>Literal g)</w:t>
            </w:r>
          </w:p>
        </w:tc>
      </w:tr>
      <w:tr w:rsidRPr="00AF6AF9" w:rsidR="00774B6B" w:rsidTr="00126196" w14:paraId="156A2F8A" w14:textId="77777777">
        <w:tc>
          <w:tcPr>
            <w:tcW w:w="2405" w:type="dxa"/>
            <w:vAlign w:val="center"/>
          </w:tcPr>
          <w:p w:rsidRPr="00CF3D83" w:rsidR="00774B6B" w:rsidP="00F41883" w:rsidRDefault="008827C2" w14:paraId="0B425B0D" w14:textId="2C6B251D">
            <w:pPr>
              <w:spacing w:line="240" w:lineRule="auto"/>
              <w:contextualSpacing/>
              <w:rPr>
                <w:bCs/>
                <w:sz w:val="23"/>
                <w:szCs w:val="23"/>
              </w:rPr>
            </w:pPr>
            <w:r w:rsidRPr="00CF3D83">
              <w:rPr>
                <w:bCs/>
                <w:sz w:val="23"/>
                <w:szCs w:val="23"/>
              </w:rPr>
              <w:t>DA (Nuevo A</w:t>
            </w:r>
            <w:r w:rsidR="00570B59">
              <w:rPr>
                <w:bCs/>
                <w:sz w:val="23"/>
                <w:szCs w:val="23"/>
              </w:rPr>
              <w:t>B</w:t>
            </w:r>
            <w:r w:rsidRPr="00CF3D83">
              <w:rPr>
                <w:bCs/>
                <w:sz w:val="23"/>
                <w:szCs w:val="23"/>
              </w:rPr>
              <w:t>)</w:t>
            </w:r>
          </w:p>
        </w:tc>
        <w:tc>
          <w:tcPr>
            <w:tcW w:w="4820" w:type="dxa"/>
            <w:vAlign w:val="center"/>
          </w:tcPr>
          <w:p w:rsidRPr="00CF3D83" w:rsidR="00774B6B" w:rsidP="00F41883" w:rsidRDefault="008827C2" w14:paraId="0BABCAB5" w14:textId="6146E2F6">
            <w:pPr>
              <w:spacing w:line="240" w:lineRule="auto"/>
              <w:contextualSpacing/>
              <w:rPr>
                <w:bCs/>
                <w:sz w:val="23"/>
                <w:szCs w:val="23"/>
              </w:rPr>
            </w:pPr>
            <w:r w:rsidRPr="00CF3D83">
              <w:rPr>
                <w:bCs/>
                <w:sz w:val="23"/>
                <w:szCs w:val="23"/>
              </w:rPr>
              <w:t>Aportes y donaciones por capitalizar autorizados y por registrar en el Registro Público en instrumentos admisibles en el CCN1</w:t>
            </w:r>
          </w:p>
        </w:tc>
        <w:tc>
          <w:tcPr>
            <w:tcW w:w="2126" w:type="dxa"/>
            <w:vAlign w:val="center"/>
          </w:tcPr>
          <w:p w:rsidRPr="00CF3D83" w:rsidR="00774B6B" w:rsidP="00F41883" w:rsidRDefault="00774B6B" w14:paraId="588C3215" w14:textId="77777777">
            <w:pPr>
              <w:spacing w:line="240" w:lineRule="auto"/>
              <w:contextualSpacing/>
              <w:jc w:val="center"/>
              <w:rPr>
                <w:bCs/>
                <w:sz w:val="23"/>
                <w:szCs w:val="23"/>
              </w:rPr>
            </w:pPr>
          </w:p>
        </w:tc>
      </w:tr>
      <w:tr w:rsidRPr="00AF6AF9" w:rsidR="00774B6B" w:rsidTr="00F41883" w14:paraId="12675306" w14:textId="77777777">
        <w:tc>
          <w:tcPr>
            <w:tcW w:w="7225" w:type="dxa"/>
            <w:gridSpan w:val="2"/>
            <w:tcBorders>
              <w:right w:val="nil"/>
            </w:tcBorders>
            <w:vAlign w:val="center"/>
          </w:tcPr>
          <w:p w:rsidRPr="00AF6AF9" w:rsidR="00774B6B" w:rsidP="00F41883" w:rsidRDefault="00774B6B" w14:paraId="3703A485" w14:textId="77777777">
            <w:pPr>
              <w:spacing w:line="240" w:lineRule="auto"/>
              <w:contextualSpacing/>
              <w:rPr>
                <w:bCs/>
                <w:sz w:val="23"/>
                <w:szCs w:val="23"/>
              </w:rPr>
            </w:pPr>
          </w:p>
        </w:tc>
        <w:tc>
          <w:tcPr>
            <w:tcW w:w="2126" w:type="dxa"/>
            <w:tcBorders>
              <w:left w:val="nil"/>
            </w:tcBorders>
            <w:vAlign w:val="center"/>
          </w:tcPr>
          <w:p w:rsidRPr="00AF6AF9" w:rsidR="00774B6B" w:rsidP="00F41883" w:rsidRDefault="00774B6B" w14:paraId="21CB617A" w14:textId="77777777">
            <w:pPr>
              <w:spacing w:line="240" w:lineRule="auto"/>
              <w:contextualSpacing/>
              <w:jc w:val="center"/>
              <w:rPr>
                <w:bCs/>
                <w:sz w:val="23"/>
                <w:szCs w:val="23"/>
              </w:rPr>
            </w:pPr>
          </w:p>
        </w:tc>
      </w:tr>
      <w:tr w:rsidRPr="00AF6AF9" w:rsidR="00774B6B" w:rsidTr="00F41883" w14:paraId="390A5E8E" w14:textId="77777777">
        <w:tc>
          <w:tcPr>
            <w:tcW w:w="7225" w:type="dxa"/>
            <w:gridSpan w:val="2"/>
            <w:tcBorders>
              <w:bottom w:val="single" w:color="auto" w:sz="4" w:space="0"/>
            </w:tcBorders>
            <w:vAlign w:val="center"/>
          </w:tcPr>
          <w:p w:rsidRPr="00AF6AF9" w:rsidR="00774B6B" w:rsidP="00F41883" w:rsidRDefault="00774B6B" w14:paraId="20E8CE85" w14:textId="77777777">
            <w:pPr>
              <w:spacing w:line="240" w:lineRule="auto"/>
              <w:contextualSpacing/>
              <w:rPr>
                <w:bCs/>
                <w:i/>
                <w:iCs/>
                <w:sz w:val="23"/>
                <w:szCs w:val="23"/>
              </w:rPr>
            </w:pPr>
            <w:r w:rsidRPr="00AF6AF9">
              <w:rPr>
                <w:bCs/>
                <w:i/>
                <w:iCs/>
                <w:sz w:val="23"/>
                <w:szCs w:val="23"/>
              </w:rPr>
              <w:t>El literal h) del artículo 7 corresponde a la deducción cuyo detalle se presenta en el Artículo 8 del Acuerdo Sugef 3-06, el cual se detalla seguidamente.</w:t>
            </w:r>
          </w:p>
        </w:tc>
        <w:tc>
          <w:tcPr>
            <w:tcW w:w="2126" w:type="dxa"/>
            <w:tcBorders>
              <w:bottom w:val="single" w:color="auto" w:sz="4" w:space="0"/>
            </w:tcBorders>
            <w:vAlign w:val="center"/>
          </w:tcPr>
          <w:p w:rsidRPr="00AF6AF9" w:rsidR="00774B6B" w:rsidP="00F41883" w:rsidRDefault="00774B6B" w14:paraId="1E4786C8" w14:textId="77777777">
            <w:pPr>
              <w:spacing w:line="240" w:lineRule="auto"/>
              <w:contextualSpacing/>
              <w:jc w:val="center"/>
              <w:rPr>
                <w:bCs/>
                <w:i/>
                <w:iCs/>
                <w:sz w:val="23"/>
                <w:szCs w:val="23"/>
              </w:rPr>
            </w:pPr>
            <w:r w:rsidRPr="00AF6AF9">
              <w:rPr>
                <w:bCs/>
                <w:i/>
                <w:iCs/>
                <w:sz w:val="23"/>
                <w:szCs w:val="23"/>
              </w:rPr>
              <w:t>Literal h)</w:t>
            </w:r>
          </w:p>
        </w:tc>
      </w:tr>
      <w:tr w:rsidRPr="00AF6AF9" w:rsidR="00774B6B" w:rsidTr="00126196" w14:paraId="685D3539" w14:textId="77777777">
        <w:tc>
          <w:tcPr>
            <w:tcW w:w="2405" w:type="dxa"/>
            <w:shd w:val="clear" w:color="auto" w:fill="auto"/>
            <w:vAlign w:val="center"/>
          </w:tcPr>
          <w:p w:rsidRPr="00AF6AF9" w:rsidR="00774B6B" w:rsidP="00F41883" w:rsidRDefault="00774B6B" w14:paraId="5DDA3464" w14:textId="77777777">
            <w:pPr>
              <w:spacing w:line="240" w:lineRule="auto"/>
              <w:contextualSpacing/>
              <w:rPr>
                <w:bCs/>
                <w:sz w:val="23"/>
                <w:szCs w:val="23"/>
                <w:highlight w:val="red"/>
              </w:rPr>
            </w:pPr>
            <w:r w:rsidRPr="00AF6AF9">
              <w:rPr>
                <w:sz w:val="23"/>
                <w:szCs w:val="23"/>
              </w:rPr>
              <w:t>DA (Nuevo A)</w:t>
            </w:r>
          </w:p>
        </w:tc>
        <w:tc>
          <w:tcPr>
            <w:tcW w:w="4820" w:type="dxa"/>
            <w:vAlign w:val="center"/>
          </w:tcPr>
          <w:p w:rsidRPr="00AF6AF9" w:rsidR="00774B6B" w:rsidP="00F41883" w:rsidRDefault="00774B6B" w14:paraId="1718D31F" w14:textId="77777777">
            <w:pPr>
              <w:spacing w:line="240" w:lineRule="auto"/>
              <w:contextualSpacing/>
              <w:rPr>
                <w:bCs/>
                <w:sz w:val="23"/>
                <w:szCs w:val="23"/>
              </w:rPr>
            </w:pPr>
            <w:r w:rsidRPr="00AF6AF9">
              <w:rPr>
                <w:sz w:val="23"/>
                <w:szCs w:val="23"/>
              </w:rPr>
              <w:t>Deducciones del CCN1</w:t>
            </w:r>
          </w:p>
        </w:tc>
        <w:tc>
          <w:tcPr>
            <w:tcW w:w="2126" w:type="dxa"/>
            <w:vAlign w:val="center"/>
          </w:tcPr>
          <w:p w:rsidRPr="00AF6AF9" w:rsidR="00774B6B" w:rsidP="00F41883" w:rsidRDefault="00774B6B" w14:paraId="2E680A3B" w14:textId="77777777">
            <w:pPr>
              <w:spacing w:line="240" w:lineRule="auto"/>
              <w:contextualSpacing/>
              <w:jc w:val="center"/>
              <w:rPr>
                <w:bCs/>
                <w:i/>
                <w:iCs/>
                <w:color w:val="000000" w:themeColor="text1"/>
                <w:sz w:val="23"/>
                <w:szCs w:val="23"/>
              </w:rPr>
            </w:pPr>
          </w:p>
        </w:tc>
      </w:tr>
      <w:tr w:rsidRPr="00AF6AF9" w:rsidR="00774B6B" w:rsidTr="00126196" w14:paraId="1AD519F5" w14:textId="77777777">
        <w:tc>
          <w:tcPr>
            <w:tcW w:w="2405" w:type="dxa"/>
            <w:tcBorders>
              <w:right w:val="nil"/>
            </w:tcBorders>
            <w:vAlign w:val="center"/>
          </w:tcPr>
          <w:p w:rsidRPr="00AF6AF9" w:rsidR="00774B6B" w:rsidP="00F41883" w:rsidRDefault="00774B6B" w14:paraId="5ACFC9F6" w14:textId="77777777">
            <w:pPr>
              <w:spacing w:line="240" w:lineRule="auto"/>
              <w:contextualSpacing/>
              <w:rPr>
                <w:bCs/>
                <w:sz w:val="23"/>
                <w:szCs w:val="23"/>
              </w:rPr>
            </w:pPr>
          </w:p>
        </w:tc>
        <w:tc>
          <w:tcPr>
            <w:tcW w:w="4820" w:type="dxa"/>
            <w:tcBorders>
              <w:left w:val="nil"/>
              <w:right w:val="nil"/>
            </w:tcBorders>
            <w:vAlign w:val="center"/>
          </w:tcPr>
          <w:p w:rsidRPr="00AF6AF9" w:rsidR="00774B6B" w:rsidP="00F41883" w:rsidRDefault="00774B6B" w14:paraId="7083BEAD" w14:textId="77777777">
            <w:pPr>
              <w:spacing w:line="240" w:lineRule="auto"/>
              <w:contextualSpacing/>
              <w:rPr>
                <w:bCs/>
                <w:sz w:val="23"/>
                <w:szCs w:val="23"/>
              </w:rPr>
            </w:pPr>
          </w:p>
        </w:tc>
        <w:tc>
          <w:tcPr>
            <w:tcW w:w="2126" w:type="dxa"/>
            <w:tcBorders>
              <w:left w:val="nil"/>
            </w:tcBorders>
            <w:vAlign w:val="center"/>
          </w:tcPr>
          <w:p w:rsidRPr="00AF6AF9" w:rsidR="00774B6B" w:rsidP="00F41883" w:rsidRDefault="00774B6B" w14:paraId="0936EAA9" w14:textId="77777777">
            <w:pPr>
              <w:spacing w:line="240" w:lineRule="auto"/>
              <w:contextualSpacing/>
              <w:jc w:val="center"/>
              <w:rPr>
                <w:bCs/>
                <w:sz w:val="23"/>
                <w:szCs w:val="23"/>
              </w:rPr>
            </w:pPr>
          </w:p>
        </w:tc>
      </w:tr>
      <w:tr w:rsidRPr="00AF6AF9" w:rsidR="00774B6B" w:rsidTr="00F41883" w14:paraId="7F090E42" w14:textId="77777777">
        <w:tc>
          <w:tcPr>
            <w:tcW w:w="7225" w:type="dxa"/>
            <w:gridSpan w:val="2"/>
            <w:shd w:val="clear" w:color="auto" w:fill="auto"/>
            <w:vAlign w:val="center"/>
          </w:tcPr>
          <w:p w:rsidRPr="00AF6AF9" w:rsidR="00774B6B" w:rsidP="00F41883" w:rsidRDefault="00774B6B" w14:paraId="7C518732" w14:textId="77777777">
            <w:pPr>
              <w:spacing w:line="240" w:lineRule="auto"/>
              <w:contextualSpacing/>
              <w:rPr>
                <w:b/>
                <w:sz w:val="23"/>
                <w:szCs w:val="23"/>
              </w:rPr>
            </w:pPr>
            <w:r w:rsidRPr="00AF6AF9">
              <w:rPr>
                <w:b/>
                <w:sz w:val="23"/>
                <w:szCs w:val="23"/>
              </w:rPr>
              <w:t>2. Deducciones del CCN1</w:t>
            </w:r>
          </w:p>
        </w:tc>
        <w:tc>
          <w:tcPr>
            <w:tcW w:w="2126" w:type="dxa"/>
            <w:shd w:val="clear" w:color="auto" w:fill="auto"/>
            <w:vAlign w:val="center"/>
          </w:tcPr>
          <w:p w:rsidRPr="00AF6AF9" w:rsidR="00774B6B" w:rsidP="00F41883" w:rsidRDefault="00774B6B" w14:paraId="5EBC7609" w14:textId="77777777">
            <w:pPr>
              <w:spacing w:line="240" w:lineRule="auto"/>
              <w:contextualSpacing/>
              <w:jc w:val="center"/>
              <w:rPr>
                <w:b/>
                <w:sz w:val="23"/>
                <w:szCs w:val="23"/>
              </w:rPr>
            </w:pPr>
            <w:r w:rsidRPr="00AF6AF9">
              <w:rPr>
                <w:b/>
                <w:sz w:val="23"/>
                <w:szCs w:val="23"/>
              </w:rPr>
              <w:t>ARTÍCULO 8</w:t>
            </w:r>
          </w:p>
        </w:tc>
      </w:tr>
      <w:tr w:rsidRPr="00AF6AF9" w:rsidR="00774B6B" w:rsidTr="00126196" w14:paraId="523D9289" w14:textId="77777777">
        <w:tc>
          <w:tcPr>
            <w:tcW w:w="2405" w:type="dxa"/>
          </w:tcPr>
          <w:p w:rsidRPr="00AF6AF9" w:rsidR="00774B6B" w:rsidP="00F41883" w:rsidRDefault="00774B6B" w14:paraId="1974F5C3" w14:textId="77777777">
            <w:pPr>
              <w:spacing w:line="240" w:lineRule="auto"/>
              <w:contextualSpacing/>
              <w:rPr>
                <w:b/>
                <w:sz w:val="23"/>
                <w:szCs w:val="23"/>
              </w:rPr>
            </w:pPr>
            <w:r w:rsidRPr="00AF6AF9">
              <w:rPr>
                <w:b/>
                <w:sz w:val="23"/>
                <w:szCs w:val="23"/>
              </w:rPr>
              <w:t>CUENTA CONTABLE</w:t>
            </w:r>
          </w:p>
        </w:tc>
        <w:tc>
          <w:tcPr>
            <w:tcW w:w="4820" w:type="dxa"/>
            <w:vAlign w:val="center"/>
          </w:tcPr>
          <w:p w:rsidRPr="00AF6AF9" w:rsidR="00774B6B" w:rsidP="00F41883" w:rsidRDefault="00774B6B" w14:paraId="3704F004" w14:textId="77777777">
            <w:pPr>
              <w:spacing w:line="240" w:lineRule="auto"/>
              <w:contextualSpacing/>
              <w:rPr>
                <w:b/>
                <w:sz w:val="23"/>
                <w:szCs w:val="23"/>
              </w:rPr>
            </w:pPr>
            <w:r w:rsidRPr="00AF6AF9">
              <w:rPr>
                <w:b/>
                <w:sz w:val="23"/>
                <w:szCs w:val="23"/>
              </w:rPr>
              <w:t>DESCRIPCIÓN</w:t>
            </w:r>
          </w:p>
        </w:tc>
        <w:tc>
          <w:tcPr>
            <w:tcW w:w="2126" w:type="dxa"/>
          </w:tcPr>
          <w:p w:rsidRPr="00AF6AF9" w:rsidR="00774B6B" w:rsidP="00F41883" w:rsidRDefault="00774B6B" w14:paraId="53788971" w14:textId="77777777">
            <w:pPr>
              <w:spacing w:line="240" w:lineRule="auto"/>
              <w:contextualSpacing/>
              <w:jc w:val="center"/>
              <w:rPr>
                <w:b/>
                <w:sz w:val="23"/>
                <w:szCs w:val="23"/>
              </w:rPr>
            </w:pPr>
            <w:r w:rsidRPr="00AF6AF9">
              <w:rPr>
                <w:b/>
                <w:sz w:val="23"/>
                <w:szCs w:val="23"/>
              </w:rPr>
              <w:t>REFERENCIA 3-06</w:t>
            </w:r>
          </w:p>
        </w:tc>
      </w:tr>
      <w:tr w:rsidRPr="00AF6AF9" w:rsidR="00774B6B" w:rsidTr="00F41883" w14:paraId="6013EE1C" w14:textId="77777777">
        <w:tc>
          <w:tcPr>
            <w:tcW w:w="9351" w:type="dxa"/>
            <w:gridSpan w:val="3"/>
          </w:tcPr>
          <w:p w:rsidRPr="00AF6AF9" w:rsidR="00774B6B" w:rsidP="00F41883" w:rsidRDefault="00774B6B" w14:paraId="1F2B6D7C" w14:textId="77777777">
            <w:pPr>
              <w:spacing w:line="240" w:lineRule="auto"/>
              <w:contextualSpacing/>
              <w:rPr>
                <w:b/>
                <w:sz w:val="23"/>
                <w:szCs w:val="23"/>
              </w:rPr>
            </w:pPr>
          </w:p>
        </w:tc>
      </w:tr>
      <w:tr w:rsidRPr="00AF6AF9" w:rsidR="00774B6B" w:rsidTr="00F41883" w14:paraId="1247F55C" w14:textId="77777777">
        <w:tc>
          <w:tcPr>
            <w:tcW w:w="7225" w:type="dxa"/>
            <w:gridSpan w:val="2"/>
            <w:vAlign w:val="center"/>
          </w:tcPr>
          <w:p w:rsidRPr="00AF6AF9" w:rsidR="00774B6B" w:rsidP="00F41883" w:rsidRDefault="00774B6B" w14:paraId="77A28D9F" w14:textId="77777777">
            <w:pPr>
              <w:spacing w:line="240" w:lineRule="auto"/>
              <w:contextualSpacing/>
              <w:rPr>
                <w:i/>
                <w:iCs/>
                <w:sz w:val="23"/>
                <w:szCs w:val="23"/>
              </w:rPr>
            </w:pPr>
            <w:r w:rsidRPr="00AF6AF9">
              <w:rPr>
                <w:i/>
                <w:iCs/>
                <w:sz w:val="23"/>
                <w:szCs w:val="23"/>
              </w:rPr>
              <w:t>El valor en libros de los instrumentos del CCN1 adquiridos por la propia entidad.</w:t>
            </w:r>
          </w:p>
        </w:tc>
        <w:tc>
          <w:tcPr>
            <w:tcW w:w="2126" w:type="dxa"/>
            <w:vAlign w:val="center"/>
          </w:tcPr>
          <w:p w:rsidRPr="00AF6AF9" w:rsidR="00774B6B" w:rsidP="00F41883" w:rsidRDefault="00774B6B" w14:paraId="32200AB8" w14:textId="77777777">
            <w:pPr>
              <w:spacing w:line="240" w:lineRule="auto"/>
              <w:contextualSpacing/>
              <w:jc w:val="center"/>
              <w:rPr>
                <w:bCs/>
                <w:i/>
                <w:iCs/>
                <w:sz w:val="23"/>
                <w:szCs w:val="23"/>
              </w:rPr>
            </w:pPr>
            <w:r w:rsidRPr="00AF6AF9">
              <w:rPr>
                <w:bCs/>
                <w:i/>
                <w:iCs/>
                <w:sz w:val="23"/>
                <w:szCs w:val="23"/>
              </w:rPr>
              <w:t>Literal a)</w:t>
            </w:r>
          </w:p>
        </w:tc>
      </w:tr>
      <w:tr w:rsidRPr="00AF6AF9" w:rsidR="00774B6B" w:rsidTr="00126196" w14:paraId="601739B8" w14:textId="77777777">
        <w:tc>
          <w:tcPr>
            <w:tcW w:w="2405" w:type="dxa"/>
            <w:vAlign w:val="center"/>
          </w:tcPr>
          <w:p w:rsidRPr="00AF6AF9" w:rsidR="00774B6B" w:rsidP="00F41883" w:rsidRDefault="00774B6B" w14:paraId="6D9C8CF5" w14:textId="77777777">
            <w:pPr>
              <w:spacing w:line="240" w:lineRule="auto"/>
              <w:contextualSpacing/>
              <w:rPr>
                <w:bCs/>
                <w:sz w:val="23"/>
                <w:szCs w:val="23"/>
              </w:rPr>
            </w:pPr>
            <w:r w:rsidRPr="00AF6AF9">
              <w:rPr>
                <w:sz w:val="23"/>
                <w:szCs w:val="23"/>
              </w:rPr>
              <w:lastRenderedPageBreak/>
              <w:t>CC 31501000</w:t>
            </w:r>
          </w:p>
        </w:tc>
        <w:tc>
          <w:tcPr>
            <w:tcW w:w="4820" w:type="dxa"/>
            <w:vAlign w:val="center"/>
          </w:tcPr>
          <w:p w:rsidRPr="00AF6AF9" w:rsidR="00774B6B" w:rsidP="00F41883" w:rsidRDefault="00774B6B" w14:paraId="29D8783C" w14:textId="77777777">
            <w:pPr>
              <w:spacing w:line="240" w:lineRule="auto"/>
              <w:contextualSpacing/>
              <w:rPr>
                <w:sz w:val="23"/>
                <w:szCs w:val="23"/>
              </w:rPr>
            </w:pPr>
            <w:r w:rsidRPr="00AF6AF9">
              <w:rPr>
                <w:sz w:val="23"/>
                <w:szCs w:val="23"/>
              </w:rPr>
              <w:t>Capital ordinario (Acciones en tesorería)</w:t>
            </w:r>
          </w:p>
        </w:tc>
        <w:tc>
          <w:tcPr>
            <w:tcW w:w="2126" w:type="dxa"/>
            <w:vAlign w:val="center"/>
          </w:tcPr>
          <w:p w:rsidRPr="00AF6AF9" w:rsidR="00774B6B" w:rsidP="00F41883" w:rsidRDefault="00774B6B" w14:paraId="7089588E" w14:textId="77777777">
            <w:pPr>
              <w:spacing w:line="240" w:lineRule="auto"/>
              <w:contextualSpacing/>
              <w:jc w:val="center"/>
              <w:rPr>
                <w:bCs/>
                <w:sz w:val="23"/>
                <w:szCs w:val="23"/>
              </w:rPr>
            </w:pPr>
          </w:p>
        </w:tc>
      </w:tr>
      <w:tr w:rsidRPr="00AF6AF9" w:rsidR="00774B6B" w:rsidTr="00F41883" w14:paraId="3D5CBE0E" w14:textId="77777777">
        <w:tc>
          <w:tcPr>
            <w:tcW w:w="7225" w:type="dxa"/>
            <w:gridSpan w:val="2"/>
            <w:tcBorders>
              <w:right w:val="nil"/>
            </w:tcBorders>
            <w:vAlign w:val="center"/>
          </w:tcPr>
          <w:p w:rsidRPr="00AF6AF9" w:rsidR="00774B6B" w:rsidP="00F41883" w:rsidRDefault="00774B6B" w14:paraId="760E24AD" w14:textId="77777777">
            <w:pPr>
              <w:spacing w:line="240" w:lineRule="auto"/>
              <w:contextualSpacing/>
              <w:rPr>
                <w:b/>
                <w:sz w:val="23"/>
                <w:szCs w:val="23"/>
              </w:rPr>
            </w:pPr>
          </w:p>
        </w:tc>
        <w:tc>
          <w:tcPr>
            <w:tcW w:w="2126" w:type="dxa"/>
            <w:tcBorders>
              <w:left w:val="nil"/>
            </w:tcBorders>
            <w:vAlign w:val="center"/>
          </w:tcPr>
          <w:p w:rsidRPr="00AF6AF9" w:rsidR="00774B6B" w:rsidP="00F41883" w:rsidRDefault="00774B6B" w14:paraId="17A20313" w14:textId="77777777">
            <w:pPr>
              <w:spacing w:line="240" w:lineRule="auto"/>
              <w:contextualSpacing/>
              <w:jc w:val="center"/>
              <w:rPr>
                <w:b/>
                <w:sz w:val="23"/>
                <w:szCs w:val="23"/>
              </w:rPr>
            </w:pPr>
          </w:p>
        </w:tc>
      </w:tr>
      <w:tr w:rsidRPr="00AF6AF9" w:rsidR="00774B6B" w:rsidTr="00F41883" w14:paraId="33B2BCAE" w14:textId="77777777">
        <w:tc>
          <w:tcPr>
            <w:tcW w:w="7225" w:type="dxa"/>
            <w:gridSpan w:val="2"/>
            <w:vAlign w:val="center"/>
          </w:tcPr>
          <w:p w:rsidRPr="00AF6AF9" w:rsidR="00774B6B" w:rsidP="00F41883" w:rsidRDefault="00774B6B" w14:paraId="29F3E3DF" w14:textId="77777777">
            <w:pPr>
              <w:spacing w:line="240" w:lineRule="auto"/>
              <w:contextualSpacing/>
              <w:rPr>
                <w:i/>
                <w:iCs/>
                <w:sz w:val="23"/>
                <w:szCs w:val="23"/>
              </w:rPr>
            </w:pPr>
            <w:r w:rsidRPr="00AF6AF9">
              <w:rPr>
                <w:i/>
                <w:iCs/>
                <w:sz w:val="23"/>
                <w:szCs w:val="23"/>
              </w:rPr>
              <w:t>El valor en libros de los instrumentos del CCN1 emitidos por la propia entidad que se encuentran dados en garantía de operaciones crediticias otorgadas por ella.</w:t>
            </w:r>
          </w:p>
        </w:tc>
        <w:tc>
          <w:tcPr>
            <w:tcW w:w="2126" w:type="dxa"/>
            <w:vAlign w:val="center"/>
          </w:tcPr>
          <w:p w:rsidRPr="00AF6AF9" w:rsidR="00774B6B" w:rsidP="00F41883" w:rsidRDefault="00774B6B" w14:paraId="0C79B21D" w14:textId="77777777">
            <w:pPr>
              <w:spacing w:line="240" w:lineRule="auto"/>
              <w:contextualSpacing/>
              <w:jc w:val="center"/>
              <w:rPr>
                <w:i/>
                <w:iCs/>
                <w:sz w:val="23"/>
                <w:szCs w:val="23"/>
              </w:rPr>
            </w:pPr>
            <w:r w:rsidRPr="00AF6AF9">
              <w:rPr>
                <w:i/>
                <w:iCs/>
                <w:sz w:val="23"/>
                <w:szCs w:val="23"/>
              </w:rPr>
              <w:t>Literal b)</w:t>
            </w:r>
          </w:p>
        </w:tc>
      </w:tr>
      <w:tr w:rsidRPr="00AF6AF9" w:rsidR="00774B6B" w:rsidTr="00126196" w14:paraId="1446BBBB" w14:textId="77777777">
        <w:tc>
          <w:tcPr>
            <w:tcW w:w="2405" w:type="dxa"/>
            <w:vAlign w:val="center"/>
          </w:tcPr>
          <w:p w:rsidRPr="00AF6AF9" w:rsidR="00774B6B" w:rsidP="00F41883" w:rsidRDefault="00774B6B" w14:paraId="6AFD3740" w14:textId="77777777">
            <w:pPr>
              <w:spacing w:line="240" w:lineRule="auto"/>
              <w:contextualSpacing/>
              <w:rPr>
                <w:sz w:val="23"/>
                <w:szCs w:val="23"/>
              </w:rPr>
            </w:pPr>
            <w:r w:rsidRPr="00AF6AF9">
              <w:rPr>
                <w:sz w:val="23"/>
                <w:szCs w:val="23"/>
              </w:rPr>
              <w:t>DA 20105</w:t>
            </w:r>
          </w:p>
        </w:tc>
        <w:tc>
          <w:tcPr>
            <w:tcW w:w="4820" w:type="dxa"/>
            <w:vAlign w:val="center"/>
          </w:tcPr>
          <w:p w:rsidRPr="00AF6AF9" w:rsidR="00774B6B" w:rsidP="00F41883" w:rsidRDefault="00774B6B" w14:paraId="0F3D7C80" w14:textId="77777777">
            <w:pPr>
              <w:spacing w:line="240" w:lineRule="auto"/>
              <w:contextualSpacing/>
              <w:rPr>
                <w:sz w:val="23"/>
                <w:szCs w:val="23"/>
              </w:rPr>
            </w:pPr>
            <w:r w:rsidRPr="00AF6AF9">
              <w:rPr>
                <w:sz w:val="23"/>
                <w:szCs w:val="23"/>
              </w:rPr>
              <w:t>Valor en libros de las acciones de la entidad que hayan sido objeto de gravámenes por operaciones efectuadas por ella misma</w:t>
            </w:r>
          </w:p>
        </w:tc>
        <w:tc>
          <w:tcPr>
            <w:tcW w:w="2126" w:type="dxa"/>
            <w:vAlign w:val="center"/>
          </w:tcPr>
          <w:p w:rsidRPr="00AF6AF9" w:rsidR="00774B6B" w:rsidP="00F41883" w:rsidRDefault="00774B6B" w14:paraId="44DE03DB" w14:textId="77777777">
            <w:pPr>
              <w:spacing w:line="240" w:lineRule="auto"/>
              <w:contextualSpacing/>
              <w:jc w:val="center"/>
              <w:rPr>
                <w:sz w:val="23"/>
                <w:szCs w:val="23"/>
              </w:rPr>
            </w:pPr>
          </w:p>
        </w:tc>
      </w:tr>
      <w:tr w:rsidRPr="00AF6AF9" w:rsidR="00774B6B" w:rsidTr="00F41883" w14:paraId="5FF8D58B" w14:textId="77777777">
        <w:tc>
          <w:tcPr>
            <w:tcW w:w="7225" w:type="dxa"/>
            <w:gridSpan w:val="2"/>
            <w:tcBorders>
              <w:right w:val="nil"/>
            </w:tcBorders>
            <w:vAlign w:val="center"/>
          </w:tcPr>
          <w:p w:rsidRPr="00AF6AF9" w:rsidR="00774B6B" w:rsidP="00F41883" w:rsidRDefault="00774B6B" w14:paraId="789CC03C"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3087ACB1" w14:textId="77777777">
            <w:pPr>
              <w:spacing w:line="240" w:lineRule="auto"/>
              <w:contextualSpacing/>
              <w:jc w:val="center"/>
              <w:rPr>
                <w:sz w:val="23"/>
                <w:szCs w:val="23"/>
              </w:rPr>
            </w:pPr>
          </w:p>
        </w:tc>
      </w:tr>
      <w:tr w:rsidRPr="00AF6AF9" w:rsidR="00774B6B" w:rsidTr="00F41883" w14:paraId="21761676" w14:textId="77777777">
        <w:tc>
          <w:tcPr>
            <w:tcW w:w="7225" w:type="dxa"/>
            <w:gridSpan w:val="2"/>
            <w:vAlign w:val="center"/>
          </w:tcPr>
          <w:p w:rsidRPr="00AF6AF9" w:rsidR="00774B6B" w:rsidP="00F41883" w:rsidRDefault="00774B6B" w14:paraId="68252E21" w14:textId="77777777">
            <w:pPr>
              <w:spacing w:line="240" w:lineRule="auto"/>
              <w:contextualSpacing/>
              <w:rPr>
                <w:i/>
                <w:iCs/>
                <w:sz w:val="23"/>
                <w:szCs w:val="23"/>
              </w:rPr>
            </w:pPr>
            <w:r w:rsidRPr="00AF6AF9">
              <w:rPr>
                <w:i/>
                <w:iCs/>
                <w:sz w:val="23"/>
                <w:szCs w:val="23"/>
              </w:rPr>
              <w:t>El valor en libros de las participaciones en el capital de otras entidades o empresas en instrumentos homólogos al CCN1, que calificarían como tales bajo los criterios establecidos en el Anexo 3 del Acuerdo Sugef 3-06. Esta deducción se efectuará con independencia del porcentaje de participación de la entidad supervisada en el capital social de la entidad o empresa de que se trate, e independientemente de la naturaleza legal de la entidad o empresa de que se trate.</w:t>
            </w:r>
          </w:p>
        </w:tc>
        <w:tc>
          <w:tcPr>
            <w:tcW w:w="2126" w:type="dxa"/>
            <w:vAlign w:val="center"/>
          </w:tcPr>
          <w:p w:rsidRPr="00AF6AF9" w:rsidR="00774B6B" w:rsidP="00F41883" w:rsidRDefault="00774B6B" w14:paraId="756792C2" w14:textId="77777777">
            <w:pPr>
              <w:spacing w:line="240" w:lineRule="auto"/>
              <w:contextualSpacing/>
              <w:jc w:val="center"/>
              <w:rPr>
                <w:i/>
                <w:iCs/>
                <w:sz w:val="23"/>
                <w:szCs w:val="23"/>
              </w:rPr>
            </w:pPr>
            <w:r w:rsidRPr="00AF6AF9">
              <w:rPr>
                <w:i/>
                <w:iCs/>
                <w:sz w:val="23"/>
                <w:szCs w:val="23"/>
              </w:rPr>
              <w:t>Literal c)</w:t>
            </w:r>
          </w:p>
        </w:tc>
      </w:tr>
      <w:tr w:rsidRPr="00AF6AF9" w:rsidR="00774B6B" w:rsidTr="00126196" w14:paraId="45E51CA2" w14:textId="77777777">
        <w:tc>
          <w:tcPr>
            <w:tcW w:w="2405" w:type="dxa"/>
            <w:vAlign w:val="center"/>
          </w:tcPr>
          <w:p w:rsidRPr="00AF6AF9" w:rsidR="00774B6B" w:rsidP="00F41883" w:rsidRDefault="00774B6B" w14:paraId="47E098DB" w14:textId="6896044B">
            <w:pPr>
              <w:spacing w:line="240" w:lineRule="auto"/>
              <w:contextualSpacing/>
              <w:rPr>
                <w:i/>
                <w:iCs/>
                <w:sz w:val="23"/>
                <w:szCs w:val="23"/>
              </w:rPr>
            </w:pPr>
            <w:r w:rsidRPr="00AF6AF9">
              <w:rPr>
                <w:sz w:val="23"/>
                <w:szCs w:val="23"/>
              </w:rPr>
              <w:t xml:space="preserve">DA (Nuevo </w:t>
            </w:r>
            <w:r w:rsidR="00C0453F">
              <w:rPr>
                <w:sz w:val="23"/>
                <w:szCs w:val="23"/>
              </w:rPr>
              <w:t>M</w:t>
            </w:r>
            <w:r w:rsidRPr="00AF6AF9">
              <w:rPr>
                <w:sz w:val="23"/>
                <w:szCs w:val="23"/>
              </w:rPr>
              <w:t>)</w:t>
            </w:r>
          </w:p>
        </w:tc>
        <w:tc>
          <w:tcPr>
            <w:tcW w:w="4820" w:type="dxa"/>
          </w:tcPr>
          <w:p w:rsidRPr="00AF6AF9" w:rsidR="00774B6B" w:rsidP="00F41883" w:rsidRDefault="00C0453F" w14:paraId="0E54E86C" w14:textId="1FDEA2B4">
            <w:pPr>
              <w:spacing w:line="240" w:lineRule="auto"/>
              <w:contextualSpacing/>
              <w:rPr>
                <w:i/>
                <w:iCs/>
                <w:sz w:val="23"/>
                <w:szCs w:val="23"/>
              </w:rPr>
            </w:pPr>
            <w:r w:rsidRPr="00C0453F">
              <w:rPr>
                <w:sz w:val="23"/>
                <w:szCs w:val="23"/>
              </w:rPr>
              <w:t>Valor en libros de las participaciones en instrumentos de capital homólogos al C</w:t>
            </w:r>
            <w:r w:rsidR="00570B59">
              <w:rPr>
                <w:sz w:val="23"/>
                <w:szCs w:val="23"/>
              </w:rPr>
              <w:t>C</w:t>
            </w:r>
            <w:r w:rsidRPr="00C0453F">
              <w:rPr>
                <w:sz w:val="23"/>
                <w:szCs w:val="23"/>
              </w:rPr>
              <w:t>N1</w:t>
            </w:r>
          </w:p>
        </w:tc>
        <w:tc>
          <w:tcPr>
            <w:tcW w:w="2126" w:type="dxa"/>
            <w:vAlign w:val="center"/>
          </w:tcPr>
          <w:p w:rsidRPr="00AF6AF9" w:rsidR="00774B6B" w:rsidP="00F41883" w:rsidRDefault="00774B6B" w14:paraId="6A65290F" w14:textId="77777777">
            <w:pPr>
              <w:spacing w:line="240" w:lineRule="auto"/>
              <w:contextualSpacing/>
              <w:jc w:val="center"/>
              <w:rPr>
                <w:i/>
                <w:iCs/>
                <w:sz w:val="23"/>
                <w:szCs w:val="23"/>
              </w:rPr>
            </w:pPr>
          </w:p>
        </w:tc>
      </w:tr>
      <w:tr w:rsidRPr="00AF6AF9" w:rsidR="00774B6B" w:rsidTr="00F41883" w14:paraId="779A605A" w14:textId="77777777">
        <w:tc>
          <w:tcPr>
            <w:tcW w:w="7225" w:type="dxa"/>
            <w:gridSpan w:val="2"/>
            <w:vAlign w:val="center"/>
          </w:tcPr>
          <w:p w:rsidRPr="00AF6AF9" w:rsidR="00774B6B" w:rsidP="00F41883" w:rsidRDefault="00774B6B" w14:paraId="68E55CD5" w14:textId="77777777">
            <w:pPr>
              <w:spacing w:line="240" w:lineRule="auto"/>
              <w:contextualSpacing/>
              <w:rPr>
                <w:i/>
                <w:iCs/>
                <w:sz w:val="23"/>
                <w:szCs w:val="23"/>
              </w:rPr>
            </w:pPr>
            <w:r w:rsidRPr="00AF6AF9">
              <w:rPr>
                <w:i/>
                <w:iCs/>
                <w:sz w:val="23"/>
                <w:szCs w:val="23"/>
              </w:rPr>
              <w:t>El valor en libros de las participaciones o inversiones en instrumentos de capital, deuda subordinada o deuda convertible que no sean homólogos a instrumentos del CCN1, CAN1 o CN2.</w:t>
            </w:r>
          </w:p>
        </w:tc>
        <w:tc>
          <w:tcPr>
            <w:tcW w:w="2126" w:type="dxa"/>
            <w:vAlign w:val="center"/>
          </w:tcPr>
          <w:p w:rsidRPr="00AF6AF9" w:rsidR="00774B6B" w:rsidP="00F41883" w:rsidRDefault="00774B6B" w14:paraId="4227454D" w14:textId="77777777">
            <w:pPr>
              <w:spacing w:line="240" w:lineRule="auto"/>
              <w:contextualSpacing/>
              <w:jc w:val="center"/>
              <w:rPr>
                <w:i/>
                <w:iCs/>
                <w:sz w:val="23"/>
                <w:szCs w:val="23"/>
              </w:rPr>
            </w:pPr>
            <w:r w:rsidRPr="00AF6AF9">
              <w:rPr>
                <w:i/>
                <w:iCs/>
                <w:sz w:val="23"/>
                <w:szCs w:val="23"/>
              </w:rPr>
              <w:t>Literal d)</w:t>
            </w:r>
          </w:p>
        </w:tc>
      </w:tr>
      <w:tr w:rsidRPr="00AF6AF9" w:rsidR="00774B6B" w:rsidTr="00126196" w14:paraId="0D7D6F3C" w14:textId="77777777">
        <w:tc>
          <w:tcPr>
            <w:tcW w:w="2405" w:type="dxa"/>
            <w:vAlign w:val="center"/>
          </w:tcPr>
          <w:p w:rsidRPr="00AF6AF9" w:rsidR="00774B6B" w:rsidP="00F41883" w:rsidRDefault="00774B6B" w14:paraId="77083A33" w14:textId="10378FDD">
            <w:pPr>
              <w:spacing w:line="240" w:lineRule="auto"/>
              <w:contextualSpacing/>
              <w:rPr>
                <w:i/>
                <w:iCs/>
                <w:sz w:val="23"/>
                <w:szCs w:val="23"/>
              </w:rPr>
            </w:pPr>
            <w:r w:rsidRPr="00AF6AF9">
              <w:rPr>
                <w:sz w:val="23"/>
                <w:szCs w:val="23"/>
              </w:rPr>
              <w:t>DA (Nuevo C)</w:t>
            </w:r>
          </w:p>
        </w:tc>
        <w:tc>
          <w:tcPr>
            <w:tcW w:w="4820" w:type="dxa"/>
          </w:tcPr>
          <w:p w:rsidRPr="00AF6AF9" w:rsidR="00774B6B" w:rsidP="00F41883" w:rsidRDefault="00774B6B" w14:paraId="11ADADF7" w14:textId="356DD22F">
            <w:pPr>
              <w:spacing w:line="240" w:lineRule="auto"/>
              <w:contextualSpacing/>
              <w:rPr>
                <w:i/>
                <w:iCs/>
                <w:sz w:val="23"/>
                <w:szCs w:val="23"/>
              </w:rPr>
            </w:pPr>
            <w:r w:rsidRPr="00AF6AF9">
              <w:rPr>
                <w:sz w:val="23"/>
                <w:szCs w:val="23"/>
              </w:rPr>
              <w:t>El valor en libros de inversiones en instrumentos de deuda subordinada o deuda convertible que no sean homólogos a instrumentos del CCN1, CAN1 o CN2</w:t>
            </w:r>
          </w:p>
        </w:tc>
        <w:tc>
          <w:tcPr>
            <w:tcW w:w="2126" w:type="dxa"/>
            <w:vAlign w:val="center"/>
          </w:tcPr>
          <w:p w:rsidRPr="00AF6AF9" w:rsidR="00774B6B" w:rsidP="00F41883" w:rsidRDefault="00774B6B" w14:paraId="4EF7A4E3" w14:textId="77777777">
            <w:pPr>
              <w:spacing w:line="240" w:lineRule="auto"/>
              <w:contextualSpacing/>
              <w:jc w:val="center"/>
              <w:rPr>
                <w:i/>
                <w:iCs/>
                <w:sz w:val="23"/>
                <w:szCs w:val="23"/>
              </w:rPr>
            </w:pPr>
          </w:p>
        </w:tc>
      </w:tr>
      <w:tr w:rsidRPr="00AF6AF9" w:rsidR="00774B6B" w:rsidTr="00F41883" w14:paraId="71FE8ECF" w14:textId="77777777">
        <w:tc>
          <w:tcPr>
            <w:tcW w:w="7225" w:type="dxa"/>
            <w:gridSpan w:val="2"/>
            <w:vAlign w:val="center"/>
          </w:tcPr>
          <w:p w:rsidRPr="00AF6AF9" w:rsidR="00774B6B" w:rsidP="00F41883" w:rsidRDefault="00774B6B" w14:paraId="20211150" w14:textId="77777777">
            <w:pPr>
              <w:spacing w:line="240" w:lineRule="auto"/>
              <w:contextualSpacing/>
              <w:rPr>
                <w:sz w:val="23"/>
                <w:szCs w:val="23"/>
              </w:rPr>
            </w:pPr>
          </w:p>
        </w:tc>
        <w:tc>
          <w:tcPr>
            <w:tcW w:w="2126" w:type="dxa"/>
          </w:tcPr>
          <w:p w:rsidRPr="00AF6AF9" w:rsidR="00774B6B" w:rsidP="00F41883" w:rsidRDefault="00774B6B" w14:paraId="2FA1EC9A" w14:textId="77777777">
            <w:pPr>
              <w:spacing w:line="240" w:lineRule="auto"/>
              <w:contextualSpacing/>
              <w:jc w:val="center"/>
              <w:rPr>
                <w:sz w:val="23"/>
                <w:szCs w:val="23"/>
              </w:rPr>
            </w:pPr>
          </w:p>
        </w:tc>
      </w:tr>
      <w:tr w:rsidRPr="00AF6AF9" w:rsidR="00774B6B" w:rsidTr="00F41883" w14:paraId="3E2B8B46" w14:textId="77777777">
        <w:tc>
          <w:tcPr>
            <w:tcW w:w="7225" w:type="dxa"/>
            <w:gridSpan w:val="2"/>
            <w:vAlign w:val="center"/>
          </w:tcPr>
          <w:p w:rsidRPr="00AF6AF9" w:rsidR="00774B6B" w:rsidP="00F41883" w:rsidRDefault="00774B6B" w14:paraId="4DB98440" w14:textId="77777777">
            <w:pPr>
              <w:spacing w:line="240" w:lineRule="auto"/>
              <w:contextualSpacing/>
              <w:rPr>
                <w:i/>
                <w:iCs/>
                <w:sz w:val="23"/>
                <w:szCs w:val="23"/>
              </w:rPr>
            </w:pPr>
            <w:r w:rsidRPr="00AF6AF9">
              <w:rPr>
                <w:i/>
                <w:iCs/>
                <w:sz w:val="23"/>
                <w:szCs w:val="23"/>
              </w:rPr>
              <w:t xml:space="preserve">El valor en libros de los activos intangibles clasificados como tales de conformidad con las Normas Internacionales de Información Financiera (NIIF), y el valor en libros de los derechos de uso por arrendamiento financiero sobre activos intangibles. Para estos efectos, la deducción corresponderá al costo del activo, menos la </w:t>
            </w:r>
            <w:proofErr w:type="gramStart"/>
            <w:r w:rsidRPr="00AF6AF9">
              <w:rPr>
                <w:i/>
                <w:iCs/>
                <w:sz w:val="23"/>
                <w:szCs w:val="23"/>
              </w:rPr>
              <w:t>amortización acumulada y la pérdida acumulada</w:t>
            </w:r>
            <w:proofErr w:type="gramEnd"/>
            <w:r w:rsidRPr="00AF6AF9">
              <w:rPr>
                <w:i/>
                <w:iCs/>
                <w:sz w:val="23"/>
                <w:szCs w:val="23"/>
              </w:rPr>
              <w:t xml:space="preserve"> por deterioro en su valor.</w:t>
            </w:r>
          </w:p>
        </w:tc>
        <w:tc>
          <w:tcPr>
            <w:tcW w:w="2126" w:type="dxa"/>
            <w:vAlign w:val="center"/>
          </w:tcPr>
          <w:p w:rsidRPr="00AF6AF9" w:rsidR="00774B6B" w:rsidP="00F41883" w:rsidRDefault="00774B6B" w14:paraId="61135833" w14:textId="77777777">
            <w:pPr>
              <w:spacing w:line="240" w:lineRule="auto"/>
              <w:contextualSpacing/>
              <w:jc w:val="center"/>
              <w:rPr>
                <w:i/>
                <w:iCs/>
                <w:sz w:val="23"/>
                <w:szCs w:val="23"/>
              </w:rPr>
            </w:pPr>
            <w:r w:rsidRPr="00AF6AF9">
              <w:rPr>
                <w:i/>
                <w:iCs/>
                <w:sz w:val="23"/>
                <w:szCs w:val="23"/>
              </w:rPr>
              <w:t>Literal e)</w:t>
            </w:r>
          </w:p>
        </w:tc>
      </w:tr>
      <w:tr w:rsidRPr="00AF6AF9" w:rsidR="00774B6B" w:rsidTr="00126196" w14:paraId="627A7B63" w14:textId="77777777">
        <w:tc>
          <w:tcPr>
            <w:tcW w:w="2405" w:type="dxa"/>
            <w:vAlign w:val="center"/>
          </w:tcPr>
          <w:p w:rsidRPr="00AF6AF9" w:rsidR="00774B6B" w:rsidP="00F41883" w:rsidRDefault="00774B6B" w14:paraId="278AC1BD" w14:textId="77777777">
            <w:pPr>
              <w:spacing w:line="240" w:lineRule="auto"/>
              <w:contextualSpacing/>
              <w:rPr>
                <w:sz w:val="23"/>
                <w:szCs w:val="23"/>
              </w:rPr>
            </w:pPr>
            <w:r w:rsidRPr="00AF6AF9">
              <w:rPr>
                <w:sz w:val="23"/>
                <w:szCs w:val="23"/>
              </w:rPr>
              <w:t>CC 18600000</w:t>
            </w:r>
          </w:p>
        </w:tc>
        <w:tc>
          <w:tcPr>
            <w:tcW w:w="4820" w:type="dxa"/>
            <w:vAlign w:val="center"/>
          </w:tcPr>
          <w:p w:rsidRPr="00AF6AF9" w:rsidR="00774B6B" w:rsidP="00F41883" w:rsidRDefault="00774B6B" w14:paraId="11374A2D" w14:textId="77777777">
            <w:pPr>
              <w:spacing w:line="240" w:lineRule="auto"/>
              <w:contextualSpacing/>
              <w:rPr>
                <w:sz w:val="23"/>
                <w:szCs w:val="23"/>
              </w:rPr>
            </w:pPr>
            <w:r w:rsidRPr="00AF6AF9">
              <w:rPr>
                <w:sz w:val="23"/>
                <w:szCs w:val="23"/>
              </w:rPr>
              <w:t>Activos intangibles</w:t>
            </w:r>
          </w:p>
        </w:tc>
        <w:tc>
          <w:tcPr>
            <w:tcW w:w="2126" w:type="dxa"/>
          </w:tcPr>
          <w:p w:rsidRPr="00AF6AF9" w:rsidR="00774B6B" w:rsidP="00F41883" w:rsidRDefault="00774B6B" w14:paraId="11256403" w14:textId="77777777">
            <w:pPr>
              <w:spacing w:line="240" w:lineRule="auto"/>
              <w:contextualSpacing/>
              <w:jc w:val="center"/>
              <w:rPr>
                <w:sz w:val="23"/>
                <w:szCs w:val="23"/>
              </w:rPr>
            </w:pPr>
          </w:p>
        </w:tc>
      </w:tr>
      <w:tr w:rsidRPr="00AF6AF9" w:rsidR="00774B6B" w:rsidTr="00126196" w14:paraId="492BF723" w14:textId="77777777">
        <w:tc>
          <w:tcPr>
            <w:tcW w:w="2405" w:type="dxa"/>
            <w:vAlign w:val="center"/>
          </w:tcPr>
          <w:p w:rsidRPr="00AF6AF9" w:rsidR="00774B6B" w:rsidP="00F41883" w:rsidRDefault="00774B6B" w14:paraId="0FDC7CEE" w14:textId="77777777">
            <w:pPr>
              <w:spacing w:line="240" w:lineRule="auto"/>
              <w:contextualSpacing/>
              <w:rPr>
                <w:sz w:val="23"/>
                <w:szCs w:val="23"/>
              </w:rPr>
            </w:pPr>
            <w:r w:rsidRPr="00AF6AF9">
              <w:rPr>
                <w:sz w:val="23"/>
                <w:szCs w:val="23"/>
              </w:rPr>
              <w:t>CC 18308000</w:t>
            </w:r>
          </w:p>
        </w:tc>
        <w:tc>
          <w:tcPr>
            <w:tcW w:w="4820" w:type="dxa"/>
            <w:vAlign w:val="center"/>
          </w:tcPr>
          <w:p w:rsidRPr="00AF6AF9" w:rsidR="00774B6B" w:rsidP="00F41883" w:rsidRDefault="00774B6B" w14:paraId="18B16286" w14:textId="77777777">
            <w:pPr>
              <w:spacing w:line="240" w:lineRule="auto"/>
              <w:contextualSpacing/>
              <w:rPr>
                <w:sz w:val="23"/>
                <w:szCs w:val="23"/>
              </w:rPr>
            </w:pPr>
            <w:r w:rsidRPr="00AF6AF9">
              <w:rPr>
                <w:sz w:val="23"/>
                <w:szCs w:val="23"/>
              </w:rPr>
              <w:t>Aplicaciones automatizadas en desarrollo</w:t>
            </w:r>
          </w:p>
        </w:tc>
        <w:tc>
          <w:tcPr>
            <w:tcW w:w="2126" w:type="dxa"/>
          </w:tcPr>
          <w:p w:rsidRPr="00AF6AF9" w:rsidR="00774B6B" w:rsidP="00F41883" w:rsidRDefault="00774B6B" w14:paraId="681D5AA9" w14:textId="77777777">
            <w:pPr>
              <w:spacing w:line="240" w:lineRule="auto"/>
              <w:contextualSpacing/>
              <w:jc w:val="center"/>
              <w:rPr>
                <w:sz w:val="23"/>
                <w:szCs w:val="23"/>
              </w:rPr>
            </w:pPr>
          </w:p>
        </w:tc>
      </w:tr>
      <w:tr w:rsidRPr="00AF6AF9" w:rsidR="00774B6B" w:rsidTr="00126196" w14:paraId="6BE31164" w14:textId="77777777">
        <w:tc>
          <w:tcPr>
            <w:tcW w:w="2405" w:type="dxa"/>
            <w:shd w:val="clear" w:color="auto" w:fill="auto"/>
            <w:vAlign w:val="center"/>
          </w:tcPr>
          <w:p w:rsidRPr="00AF6AF9" w:rsidR="00774B6B" w:rsidP="00F41883" w:rsidRDefault="00774B6B" w14:paraId="36B4C937" w14:textId="77777777">
            <w:pPr>
              <w:spacing w:line="240" w:lineRule="auto"/>
              <w:contextualSpacing/>
              <w:rPr>
                <w:sz w:val="23"/>
                <w:szCs w:val="23"/>
              </w:rPr>
            </w:pPr>
            <w:r w:rsidRPr="00AF6AF9">
              <w:rPr>
                <w:sz w:val="23"/>
                <w:szCs w:val="23"/>
              </w:rPr>
              <w:t>DA (Nuevo D)</w:t>
            </w:r>
          </w:p>
        </w:tc>
        <w:tc>
          <w:tcPr>
            <w:tcW w:w="4820" w:type="dxa"/>
            <w:vAlign w:val="center"/>
          </w:tcPr>
          <w:p w:rsidRPr="00AF6AF9" w:rsidR="00774B6B" w:rsidP="00F41883" w:rsidRDefault="00774B6B" w14:paraId="5098121B" w14:textId="77777777">
            <w:pPr>
              <w:spacing w:line="240" w:lineRule="auto"/>
              <w:contextualSpacing/>
              <w:rPr>
                <w:sz w:val="23"/>
                <w:szCs w:val="23"/>
              </w:rPr>
            </w:pPr>
            <w:r w:rsidRPr="00AF6AF9">
              <w:rPr>
                <w:sz w:val="23"/>
                <w:szCs w:val="23"/>
              </w:rPr>
              <w:t>Activos por derecho de uso sobre activos intangibles</w:t>
            </w:r>
          </w:p>
        </w:tc>
        <w:tc>
          <w:tcPr>
            <w:tcW w:w="2126" w:type="dxa"/>
          </w:tcPr>
          <w:p w:rsidRPr="00AF6AF9" w:rsidR="00774B6B" w:rsidP="00F41883" w:rsidRDefault="00774B6B" w14:paraId="74FB6874" w14:textId="77777777">
            <w:pPr>
              <w:spacing w:line="240" w:lineRule="auto"/>
              <w:contextualSpacing/>
              <w:jc w:val="center"/>
              <w:rPr>
                <w:sz w:val="23"/>
                <w:szCs w:val="23"/>
              </w:rPr>
            </w:pPr>
          </w:p>
        </w:tc>
      </w:tr>
      <w:tr w:rsidRPr="00AF6AF9" w:rsidR="00774B6B" w:rsidTr="00F41883" w14:paraId="03852F74" w14:textId="77777777">
        <w:tc>
          <w:tcPr>
            <w:tcW w:w="7225" w:type="dxa"/>
            <w:gridSpan w:val="2"/>
            <w:tcBorders>
              <w:right w:val="nil"/>
            </w:tcBorders>
            <w:vAlign w:val="center"/>
          </w:tcPr>
          <w:p w:rsidRPr="00AF6AF9" w:rsidR="00774B6B" w:rsidP="00F41883" w:rsidRDefault="00774B6B" w14:paraId="011F0EDC"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1F89C632" w14:textId="77777777">
            <w:pPr>
              <w:spacing w:line="240" w:lineRule="auto"/>
              <w:contextualSpacing/>
              <w:jc w:val="center"/>
              <w:rPr>
                <w:sz w:val="23"/>
                <w:szCs w:val="23"/>
              </w:rPr>
            </w:pPr>
          </w:p>
        </w:tc>
      </w:tr>
      <w:tr w:rsidRPr="00AF6AF9" w:rsidR="00774B6B" w:rsidTr="00F41883" w14:paraId="03C992CF" w14:textId="77777777">
        <w:tc>
          <w:tcPr>
            <w:tcW w:w="7225" w:type="dxa"/>
            <w:gridSpan w:val="2"/>
            <w:vAlign w:val="center"/>
          </w:tcPr>
          <w:p w:rsidRPr="00AF6AF9" w:rsidR="00774B6B" w:rsidP="00F41883" w:rsidRDefault="00774B6B" w14:paraId="277A3877" w14:textId="77777777">
            <w:pPr>
              <w:spacing w:line="240" w:lineRule="auto"/>
              <w:contextualSpacing/>
              <w:rPr>
                <w:i/>
                <w:iCs/>
                <w:sz w:val="23"/>
                <w:szCs w:val="23"/>
              </w:rPr>
            </w:pPr>
            <w:r w:rsidRPr="00AF6AF9">
              <w:rPr>
                <w:i/>
                <w:iCs/>
                <w:sz w:val="23"/>
                <w:szCs w:val="23"/>
              </w:rPr>
              <w:t>Los créditos otorgados a la sociedad controladora de su mismo grupo o conglomerado financiero.</w:t>
            </w:r>
          </w:p>
        </w:tc>
        <w:tc>
          <w:tcPr>
            <w:tcW w:w="2126" w:type="dxa"/>
            <w:vAlign w:val="center"/>
          </w:tcPr>
          <w:p w:rsidRPr="00AF6AF9" w:rsidR="00774B6B" w:rsidP="00F41883" w:rsidRDefault="00774B6B" w14:paraId="16D4FBB8" w14:textId="77777777">
            <w:pPr>
              <w:spacing w:line="240" w:lineRule="auto"/>
              <w:contextualSpacing/>
              <w:jc w:val="center"/>
              <w:rPr>
                <w:i/>
                <w:iCs/>
                <w:sz w:val="23"/>
                <w:szCs w:val="23"/>
              </w:rPr>
            </w:pPr>
            <w:r w:rsidRPr="00AF6AF9">
              <w:rPr>
                <w:i/>
                <w:iCs/>
                <w:sz w:val="23"/>
                <w:szCs w:val="23"/>
              </w:rPr>
              <w:t>Literal f)</w:t>
            </w:r>
          </w:p>
        </w:tc>
      </w:tr>
      <w:tr w:rsidRPr="00AF6AF9" w:rsidR="00774B6B" w:rsidTr="00126196" w14:paraId="797D9046" w14:textId="77777777">
        <w:tc>
          <w:tcPr>
            <w:tcW w:w="2405" w:type="dxa"/>
            <w:vAlign w:val="center"/>
          </w:tcPr>
          <w:p w:rsidRPr="00AF6AF9" w:rsidR="00774B6B" w:rsidP="00F41883" w:rsidRDefault="00774B6B" w14:paraId="6711B992" w14:textId="77777777">
            <w:pPr>
              <w:spacing w:line="240" w:lineRule="auto"/>
              <w:contextualSpacing/>
              <w:rPr>
                <w:sz w:val="23"/>
                <w:szCs w:val="23"/>
              </w:rPr>
            </w:pPr>
            <w:r w:rsidRPr="00AF6AF9">
              <w:rPr>
                <w:sz w:val="23"/>
                <w:szCs w:val="23"/>
              </w:rPr>
              <w:t>DA 20092</w:t>
            </w:r>
          </w:p>
        </w:tc>
        <w:tc>
          <w:tcPr>
            <w:tcW w:w="4820" w:type="dxa"/>
            <w:vAlign w:val="center"/>
          </w:tcPr>
          <w:p w:rsidRPr="00AF6AF9" w:rsidR="00774B6B" w:rsidP="00F41883" w:rsidRDefault="00774B6B" w14:paraId="2E08F83C" w14:textId="77777777">
            <w:pPr>
              <w:spacing w:line="240" w:lineRule="auto"/>
              <w:contextualSpacing/>
              <w:rPr>
                <w:sz w:val="23"/>
                <w:szCs w:val="23"/>
              </w:rPr>
            </w:pPr>
            <w:r w:rsidRPr="00AF6AF9">
              <w:rPr>
                <w:sz w:val="23"/>
                <w:szCs w:val="23"/>
              </w:rPr>
              <w:t>Valor en libros de créditos otorgados a la sociedad controladora</w:t>
            </w:r>
          </w:p>
        </w:tc>
        <w:tc>
          <w:tcPr>
            <w:tcW w:w="2126" w:type="dxa"/>
            <w:vAlign w:val="center"/>
          </w:tcPr>
          <w:p w:rsidRPr="00AF6AF9" w:rsidR="00774B6B" w:rsidP="00F41883" w:rsidRDefault="00774B6B" w14:paraId="2927DE08" w14:textId="77777777">
            <w:pPr>
              <w:spacing w:line="240" w:lineRule="auto"/>
              <w:contextualSpacing/>
              <w:jc w:val="center"/>
              <w:rPr>
                <w:sz w:val="23"/>
                <w:szCs w:val="23"/>
              </w:rPr>
            </w:pPr>
          </w:p>
        </w:tc>
      </w:tr>
      <w:tr w:rsidRPr="00AF6AF9" w:rsidR="00774B6B" w:rsidTr="00F41883" w14:paraId="439993CD" w14:textId="77777777">
        <w:tc>
          <w:tcPr>
            <w:tcW w:w="7225" w:type="dxa"/>
            <w:gridSpan w:val="2"/>
            <w:tcBorders>
              <w:right w:val="nil"/>
            </w:tcBorders>
            <w:vAlign w:val="center"/>
          </w:tcPr>
          <w:p w:rsidRPr="00AF6AF9" w:rsidR="00774B6B" w:rsidP="00F41883" w:rsidRDefault="00774B6B" w14:paraId="6114D68C"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7777A248" w14:textId="77777777">
            <w:pPr>
              <w:spacing w:line="240" w:lineRule="auto"/>
              <w:contextualSpacing/>
              <w:jc w:val="center"/>
              <w:rPr>
                <w:sz w:val="23"/>
                <w:szCs w:val="23"/>
              </w:rPr>
            </w:pPr>
          </w:p>
        </w:tc>
      </w:tr>
      <w:tr w:rsidRPr="00AF6AF9" w:rsidR="00774B6B" w:rsidTr="00F41883" w14:paraId="7C14E883" w14:textId="77777777">
        <w:tc>
          <w:tcPr>
            <w:tcW w:w="7225" w:type="dxa"/>
            <w:gridSpan w:val="2"/>
            <w:shd w:val="clear" w:color="auto" w:fill="auto"/>
            <w:vAlign w:val="center"/>
          </w:tcPr>
          <w:p w:rsidRPr="00AF6AF9" w:rsidR="00774B6B" w:rsidP="00F41883" w:rsidRDefault="00774B6B" w14:paraId="75C7EBD2" w14:textId="77777777">
            <w:pPr>
              <w:spacing w:line="240" w:lineRule="auto"/>
              <w:contextualSpacing/>
              <w:rPr>
                <w:bCs/>
                <w:i/>
                <w:iCs/>
                <w:sz w:val="23"/>
                <w:szCs w:val="23"/>
              </w:rPr>
            </w:pPr>
            <w:r w:rsidRPr="00AF6AF9">
              <w:rPr>
                <w:bCs/>
                <w:i/>
                <w:iCs/>
                <w:sz w:val="23"/>
                <w:szCs w:val="23"/>
              </w:rPr>
              <w:t>La pérdida del periodo.</w:t>
            </w:r>
          </w:p>
        </w:tc>
        <w:tc>
          <w:tcPr>
            <w:tcW w:w="2126" w:type="dxa"/>
            <w:shd w:val="clear" w:color="auto" w:fill="auto"/>
            <w:vAlign w:val="center"/>
          </w:tcPr>
          <w:p w:rsidRPr="00AF6AF9" w:rsidR="00774B6B" w:rsidP="00F41883" w:rsidRDefault="00774B6B" w14:paraId="11AEDB04" w14:textId="77777777">
            <w:pPr>
              <w:spacing w:line="240" w:lineRule="auto"/>
              <w:contextualSpacing/>
              <w:jc w:val="center"/>
              <w:rPr>
                <w:bCs/>
                <w:i/>
                <w:iCs/>
                <w:sz w:val="23"/>
                <w:szCs w:val="23"/>
              </w:rPr>
            </w:pPr>
            <w:r w:rsidRPr="00AF6AF9">
              <w:rPr>
                <w:bCs/>
                <w:i/>
                <w:iCs/>
                <w:sz w:val="23"/>
                <w:szCs w:val="23"/>
              </w:rPr>
              <w:t>Literal g)</w:t>
            </w:r>
          </w:p>
        </w:tc>
      </w:tr>
      <w:tr w:rsidRPr="00AF6AF9" w:rsidR="00774B6B" w:rsidTr="00F41883" w14:paraId="25ABD90E" w14:textId="77777777">
        <w:tc>
          <w:tcPr>
            <w:tcW w:w="7225" w:type="dxa"/>
            <w:gridSpan w:val="2"/>
            <w:shd w:val="clear" w:color="auto" w:fill="auto"/>
            <w:vAlign w:val="center"/>
          </w:tcPr>
          <w:p w:rsidRPr="00AF6AF9" w:rsidR="00774B6B" w:rsidP="00F41883" w:rsidRDefault="00774B6B" w14:paraId="4928F568" w14:textId="77777777">
            <w:pPr>
              <w:spacing w:line="240" w:lineRule="auto"/>
              <w:contextualSpacing/>
              <w:rPr>
                <w:bCs/>
                <w:i/>
                <w:iCs/>
                <w:sz w:val="23"/>
                <w:szCs w:val="23"/>
              </w:rPr>
            </w:pPr>
            <w:r w:rsidRPr="00AF6AF9">
              <w:rPr>
                <w:bCs/>
                <w:i/>
                <w:iCs/>
                <w:sz w:val="23"/>
                <w:szCs w:val="23"/>
              </w:rPr>
              <w:lastRenderedPageBreak/>
              <w:t>En caso de que el resultado acumulado del período sea negativo (pérdida):</w:t>
            </w:r>
          </w:p>
        </w:tc>
        <w:tc>
          <w:tcPr>
            <w:tcW w:w="2126" w:type="dxa"/>
            <w:shd w:val="clear" w:color="auto" w:fill="auto"/>
            <w:vAlign w:val="center"/>
          </w:tcPr>
          <w:p w:rsidRPr="00AF6AF9" w:rsidR="00774B6B" w:rsidP="00F41883" w:rsidRDefault="00774B6B" w14:paraId="435B6E86" w14:textId="77777777">
            <w:pPr>
              <w:spacing w:line="240" w:lineRule="auto"/>
              <w:contextualSpacing/>
              <w:jc w:val="center"/>
              <w:rPr>
                <w:bCs/>
                <w:i/>
                <w:iCs/>
                <w:sz w:val="23"/>
                <w:szCs w:val="23"/>
              </w:rPr>
            </w:pPr>
          </w:p>
        </w:tc>
      </w:tr>
      <w:tr w:rsidRPr="00AF6AF9" w:rsidR="00774B6B" w:rsidTr="00126196" w14:paraId="5F9AAAD3" w14:textId="77777777">
        <w:tc>
          <w:tcPr>
            <w:tcW w:w="2405" w:type="dxa"/>
            <w:shd w:val="clear" w:color="auto" w:fill="auto"/>
            <w:vAlign w:val="center"/>
          </w:tcPr>
          <w:p w:rsidRPr="00AF6AF9" w:rsidR="00774B6B" w:rsidP="00F41883" w:rsidRDefault="00774B6B" w14:paraId="4CB2C7C6" w14:textId="77777777">
            <w:pPr>
              <w:spacing w:line="240" w:lineRule="auto"/>
              <w:contextualSpacing/>
              <w:rPr>
                <w:bCs/>
                <w:sz w:val="23"/>
                <w:szCs w:val="23"/>
              </w:rPr>
            </w:pPr>
            <w:r w:rsidRPr="00AF6AF9">
              <w:rPr>
                <w:bCs/>
                <w:sz w:val="23"/>
                <w:szCs w:val="23"/>
              </w:rPr>
              <w:t>CC 50000000</w:t>
            </w:r>
          </w:p>
        </w:tc>
        <w:tc>
          <w:tcPr>
            <w:tcW w:w="4820" w:type="dxa"/>
            <w:shd w:val="clear" w:color="auto" w:fill="auto"/>
            <w:vAlign w:val="center"/>
          </w:tcPr>
          <w:p w:rsidRPr="00AF6AF9" w:rsidR="00774B6B" w:rsidP="00F41883" w:rsidRDefault="00774B6B" w14:paraId="01A6E108" w14:textId="77777777">
            <w:pPr>
              <w:spacing w:line="240" w:lineRule="auto"/>
              <w:contextualSpacing/>
              <w:rPr>
                <w:bCs/>
                <w:sz w:val="23"/>
                <w:szCs w:val="23"/>
              </w:rPr>
            </w:pPr>
            <w:r w:rsidRPr="00AF6AF9">
              <w:rPr>
                <w:bCs/>
                <w:sz w:val="23"/>
                <w:szCs w:val="23"/>
              </w:rPr>
              <w:t>Ingresos</w:t>
            </w:r>
          </w:p>
        </w:tc>
        <w:tc>
          <w:tcPr>
            <w:tcW w:w="2126" w:type="dxa"/>
            <w:shd w:val="clear" w:color="auto" w:fill="auto"/>
            <w:vAlign w:val="center"/>
          </w:tcPr>
          <w:p w:rsidRPr="00AF6AF9" w:rsidR="00774B6B" w:rsidP="00F41883" w:rsidRDefault="00774B6B" w14:paraId="7A13AB2C" w14:textId="77777777">
            <w:pPr>
              <w:spacing w:line="240" w:lineRule="auto"/>
              <w:contextualSpacing/>
              <w:jc w:val="center"/>
              <w:rPr>
                <w:bCs/>
                <w:sz w:val="23"/>
                <w:szCs w:val="23"/>
              </w:rPr>
            </w:pPr>
          </w:p>
        </w:tc>
      </w:tr>
      <w:tr w:rsidRPr="00AF6AF9" w:rsidR="00774B6B" w:rsidTr="00126196" w14:paraId="21959C3B" w14:textId="77777777">
        <w:tc>
          <w:tcPr>
            <w:tcW w:w="2405" w:type="dxa"/>
            <w:shd w:val="clear" w:color="auto" w:fill="auto"/>
            <w:vAlign w:val="center"/>
          </w:tcPr>
          <w:p w:rsidRPr="00AF6AF9" w:rsidR="00774B6B" w:rsidP="00F41883" w:rsidRDefault="00774B6B" w14:paraId="4B983EFD" w14:textId="77777777">
            <w:pPr>
              <w:spacing w:line="240" w:lineRule="auto"/>
              <w:contextualSpacing/>
              <w:rPr>
                <w:bCs/>
                <w:sz w:val="23"/>
                <w:szCs w:val="23"/>
              </w:rPr>
            </w:pPr>
            <w:r w:rsidRPr="00AF6AF9">
              <w:rPr>
                <w:bCs/>
                <w:sz w:val="23"/>
                <w:szCs w:val="23"/>
              </w:rPr>
              <w:t>MENOS CC 40000000</w:t>
            </w:r>
          </w:p>
        </w:tc>
        <w:tc>
          <w:tcPr>
            <w:tcW w:w="4820" w:type="dxa"/>
            <w:shd w:val="clear" w:color="auto" w:fill="auto"/>
            <w:vAlign w:val="center"/>
          </w:tcPr>
          <w:p w:rsidRPr="00AF6AF9" w:rsidR="00774B6B" w:rsidP="00F41883" w:rsidRDefault="00774B6B" w14:paraId="2AB53DB0" w14:textId="77777777">
            <w:pPr>
              <w:spacing w:line="240" w:lineRule="auto"/>
              <w:contextualSpacing/>
              <w:rPr>
                <w:bCs/>
                <w:sz w:val="23"/>
                <w:szCs w:val="23"/>
              </w:rPr>
            </w:pPr>
            <w:r w:rsidRPr="00AF6AF9">
              <w:rPr>
                <w:bCs/>
                <w:sz w:val="23"/>
                <w:szCs w:val="23"/>
              </w:rPr>
              <w:t>Gastos</w:t>
            </w:r>
          </w:p>
        </w:tc>
        <w:tc>
          <w:tcPr>
            <w:tcW w:w="2126" w:type="dxa"/>
            <w:shd w:val="clear" w:color="auto" w:fill="auto"/>
            <w:vAlign w:val="center"/>
          </w:tcPr>
          <w:p w:rsidRPr="00AF6AF9" w:rsidR="00774B6B" w:rsidP="00F41883" w:rsidRDefault="00774B6B" w14:paraId="060C513F" w14:textId="77777777">
            <w:pPr>
              <w:spacing w:line="240" w:lineRule="auto"/>
              <w:contextualSpacing/>
              <w:jc w:val="center"/>
              <w:rPr>
                <w:bCs/>
                <w:sz w:val="23"/>
                <w:szCs w:val="23"/>
              </w:rPr>
            </w:pPr>
          </w:p>
        </w:tc>
      </w:tr>
      <w:tr w:rsidRPr="00AF6AF9" w:rsidR="00774B6B" w:rsidTr="00126196" w14:paraId="0C266322" w14:textId="77777777">
        <w:tc>
          <w:tcPr>
            <w:tcW w:w="2405" w:type="dxa"/>
            <w:shd w:val="clear" w:color="auto" w:fill="auto"/>
            <w:vAlign w:val="center"/>
          </w:tcPr>
          <w:p w:rsidRPr="00AF6AF9" w:rsidR="00774B6B" w:rsidP="00F41883" w:rsidRDefault="00774B6B" w14:paraId="03973BB5" w14:textId="77777777">
            <w:pPr>
              <w:spacing w:line="240" w:lineRule="auto"/>
              <w:contextualSpacing/>
              <w:rPr>
                <w:bCs/>
                <w:sz w:val="23"/>
                <w:szCs w:val="23"/>
              </w:rPr>
            </w:pPr>
            <w:r w:rsidRPr="00AF6AF9">
              <w:rPr>
                <w:bCs/>
                <w:sz w:val="23"/>
                <w:szCs w:val="23"/>
              </w:rPr>
              <w:t>MÁS CC 36100000</w:t>
            </w:r>
          </w:p>
        </w:tc>
        <w:tc>
          <w:tcPr>
            <w:tcW w:w="4820" w:type="dxa"/>
            <w:shd w:val="clear" w:color="auto" w:fill="auto"/>
            <w:vAlign w:val="center"/>
          </w:tcPr>
          <w:p w:rsidRPr="00AF6AF9" w:rsidR="00774B6B" w:rsidP="00F41883" w:rsidRDefault="00774B6B" w14:paraId="5BDA520A" w14:textId="77777777">
            <w:pPr>
              <w:spacing w:line="240" w:lineRule="auto"/>
              <w:contextualSpacing/>
              <w:rPr>
                <w:bCs/>
                <w:sz w:val="23"/>
                <w:szCs w:val="23"/>
              </w:rPr>
            </w:pPr>
            <w:r w:rsidRPr="00AF6AF9">
              <w:rPr>
                <w:bCs/>
                <w:sz w:val="23"/>
                <w:szCs w:val="23"/>
              </w:rPr>
              <w:t>Utilidad o excedente del periodo</w:t>
            </w:r>
          </w:p>
        </w:tc>
        <w:tc>
          <w:tcPr>
            <w:tcW w:w="2126" w:type="dxa"/>
            <w:shd w:val="clear" w:color="auto" w:fill="auto"/>
            <w:vAlign w:val="center"/>
          </w:tcPr>
          <w:p w:rsidRPr="00AF6AF9" w:rsidR="00774B6B" w:rsidP="00F41883" w:rsidRDefault="00774B6B" w14:paraId="618A27D1" w14:textId="77777777">
            <w:pPr>
              <w:spacing w:line="240" w:lineRule="auto"/>
              <w:contextualSpacing/>
              <w:jc w:val="center"/>
              <w:rPr>
                <w:bCs/>
                <w:strike/>
                <w:sz w:val="23"/>
                <w:szCs w:val="23"/>
              </w:rPr>
            </w:pPr>
          </w:p>
        </w:tc>
      </w:tr>
      <w:tr w:rsidRPr="00AF6AF9" w:rsidR="00774B6B" w:rsidTr="00126196" w14:paraId="58B4D099" w14:textId="77777777">
        <w:tc>
          <w:tcPr>
            <w:tcW w:w="2405" w:type="dxa"/>
            <w:shd w:val="clear" w:color="auto" w:fill="auto"/>
            <w:vAlign w:val="center"/>
          </w:tcPr>
          <w:p w:rsidRPr="00AF6AF9" w:rsidR="00774B6B" w:rsidP="00F41883" w:rsidRDefault="00774B6B" w14:paraId="37B5B989" w14:textId="77777777">
            <w:pPr>
              <w:spacing w:line="240" w:lineRule="auto"/>
              <w:contextualSpacing/>
              <w:rPr>
                <w:bCs/>
                <w:sz w:val="23"/>
                <w:szCs w:val="23"/>
              </w:rPr>
            </w:pPr>
            <w:r w:rsidRPr="00AF6AF9">
              <w:rPr>
                <w:bCs/>
                <w:sz w:val="23"/>
                <w:szCs w:val="23"/>
              </w:rPr>
              <w:t>MENOS CC 36200000</w:t>
            </w:r>
          </w:p>
        </w:tc>
        <w:tc>
          <w:tcPr>
            <w:tcW w:w="4820" w:type="dxa"/>
            <w:shd w:val="clear" w:color="auto" w:fill="auto"/>
            <w:vAlign w:val="center"/>
          </w:tcPr>
          <w:p w:rsidRPr="00AF6AF9" w:rsidR="00774B6B" w:rsidP="00F41883" w:rsidRDefault="00774B6B" w14:paraId="519BA0B9" w14:textId="77777777">
            <w:pPr>
              <w:spacing w:line="240" w:lineRule="auto"/>
              <w:contextualSpacing/>
              <w:rPr>
                <w:bCs/>
                <w:sz w:val="23"/>
                <w:szCs w:val="23"/>
              </w:rPr>
            </w:pPr>
            <w:r w:rsidRPr="00AF6AF9">
              <w:rPr>
                <w:bCs/>
                <w:sz w:val="23"/>
                <w:szCs w:val="23"/>
              </w:rPr>
              <w:t>Pérdida del periodo</w:t>
            </w:r>
          </w:p>
        </w:tc>
        <w:tc>
          <w:tcPr>
            <w:tcW w:w="2126" w:type="dxa"/>
            <w:shd w:val="clear" w:color="auto" w:fill="auto"/>
            <w:vAlign w:val="center"/>
          </w:tcPr>
          <w:p w:rsidRPr="00AF6AF9" w:rsidR="00774B6B" w:rsidP="00F41883" w:rsidRDefault="00774B6B" w14:paraId="5A71BEE2" w14:textId="77777777">
            <w:pPr>
              <w:spacing w:line="240" w:lineRule="auto"/>
              <w:contextualSpacing/>
              <w:jc w:val="center"/>
              <w:rPr>
                <w:bCs/>
                <w:strike/>
                <w:sz w:val="23"/>
                <w:szCs w:val="23"/>
              </w:rPr>
            </w:pPr>
          </w:p>
        </w:tc>
      </w:tr>
      <w:tr w:rsidRPr="00AF6AF9" w:rsidR="00774B6B" w:rsidTr="00F41883" w14:paraId="54F63BCC" w14:textId="77777777">
        <w:tc>
          <w:tcPr>
            <w:tcW w:w="7225" w:type="dxa"/>
            <w:gridSpan w:val="2"/>
            <w:tcBorders>
              <w:right w:val="nil"/>
            </w:tcBorders>
            <w:vAlign w:val="center"/>
          </w:tcPr>
          <w:p w:rsidRPr="00AF6AF9" w:rsidR="00774B6B" w:rsidP="00F41883" w:rsidRDefault="00774B6B" w14:paraId="2BB35806"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1A449AE0" w14:textId="77777777">
            <w:pPr>
              <w:spacing w:line="240" w:lineRule="auto"/>
              <w:contextualSpacing/>
              <w:jc w:val="center"/>
              <w:rPr>
                <w:sz w:val="23"/>
                <w:szCs w:val="23"/>
              </w:rPr>
            </w:pPr>
          </w:p>
        </w:tc>
      </w:tr>
      <w:tr w:rsidRPr="00AF6AF9" w:rsidR="00774B6B" w:rsidTr="00F41883" w14:paraId="21314B3E" w14:textId="77777777">
        <w:tc>
          <w:tcPr>
            <w:tcW w:w="7225" w:type="dxa"/>
            <w:gridSpan w:val="2"/>
            <w:shd w:val="clear" w:color="auto" w:fill="auto"/>
            <w:vAlign w:val="center"/>
          </w:tcPr>
          <w:p w:rsidRPr="00AF6AF9" w:rsidR="00774B6B" w:rsidP="00F41883" w:rsidRDefault="00774B6B" w14:paraId="0560D256" w14:textId="77777777">
            <w:pPr>
              <w:spacing w:line="240" w:lineRule="auto"/>
              <w:contextualSpacing/>
              <w:rPr>
                <w:bCs/>
                <w:i/>
                <w:iCs/>
                <w:sz w:val="23"/>
                <w:szCs w:val="23"/>
              </w:rPr>
            </w:pPr>
            <w:r w:rsidRPr="00AF6AF9">
              <w:rPr>
                <w:bCs/>
                <w:i/>
                <w:iCs/>
                <w:sz w:val="23"/>
                <w:szCs w:val="23"/>
              </w:rPr>
              <w:t>Las pérdidas acumuladas de ejercicios anteriores.</w:t>
            </w:r>
          </w:p>
        </w:tc>
        <w:tc>
          <w:tcPr>
            <w:tcW w:w="2126" w:type="dxa"/>
            <w:shd w:val="clear" w:color="auto" w:fill="auto"/>
            <w:vAlign w:val="center"/>
          </w:tcPr>
          <w:p w:rsidRPr="00AF6AF9" w:rsidR="00774B6B" w:rsidP="00F41883" w:rsidRDefault="00774B6B" w14:paraId="6E71DCD2" w14:textId="77777777">
            <w:pPr>
              <w:spacing w:line="240" w:lineRule="auto"/>
              <w:contextualSpacing/>
              <w:jc w:val="center"/>
              <w:rPr>
                <w:bCs/>
                <w:i/>
                <w:iCs/>
                <w:sz w:val="23"/>
                <w:szCs w:val="23"/>
              </w:rPr>
            </w:pPr>
            <w:r w:rsidRPr="00AF6AF9">
              <w:rPr>
                <w:bCs/>
                <w:i/>
                <w:iCs/>
                <w:sz w:val="23"/>
                <w:szCs w:val="23"/>
              </w:rPr>
              <w:t>Literal h)</w:t>
            </w:r>
          </w:p>
        </w:tc>
      </w:tr>
      <w:tr w:rsidRPr="00AF6AF9" w:rsidR="00774B6B" w:rsidTr="00126196" w14:paraId="04B8E85D" w14:textId="77777777">
        <w:tc>
          <w:tcPr>
            <w:tcW w:w="2405" w:type="dxa"/>
            <w:vAlign w:val="center"/>
          </w:tcPr>
          <w:p w:rsidRPr="00AF6AF9" w:rsidR="00774B6B" w:rsidP="00F41883" w:rsidRDefault="00774B6B" w14:paraId="7B20532D" w14:textId="77777777">
            <w:pPr>
              <w:spacing w:line="240" w:lineRule="auto"/>
              <w:contextualSpacing/>
              <w:rPr>
                <w:sz w:val="23"/>
                <w:szCs w:val="23"/>
              </w:rPr>
            </w:pPr>
            <w:r w:rsidRPr="00AF6AF9">
              <w:rPr>
                <w:sz w:val="23"/>
                <w:szCs w:val="23"/>
              </w:rPr>
              <w:t>CC 35200000</w:t>
            </w:r>
          </w:p>
        </w:tc>
        <w:tc>
          <w:tcPr>
            <w:tcW w:w="4820" w:type="dxa"/>
            <w:vAlign w:val="center"/>
          </w:tcPr>
          <w:p w:rsidRPr="00AF6AF9" w:rsidR="00774B6B" w:rsidP="00F41883" w:rsidRDefault="00774B6B" w14:paraId="2223D465" w14:textId="77777777">
            <w:pPr>
              <w:spacing w:line="240" w:lineRule="auto"/>
              <w:contextualSpacing/>
              <w:rPr>
                <w:sz w:val="23"/>
                <w:szCs w:val="23"/>
              </w:rPr>
            </w:pPr>
            <w:r w:rsidRPr="00AF6AF9">
              <w:rPr>
                <w:sz w:val="23"/>
                <w:szCs w:val="23"/>
              </w:rPr>
              <w:t>Pérdidas acumuladas de ejercicios anteriores</w:t>
            </w:r>
          </w:p>
        </w:tc>
        <w:tc>
          <w:tcPr>
            <w:tcW w:w="2126" w:type="dxa"/>
            <w:vAlign w:val="center"/>
          </w:tcPr>
          <w:p w:rsidRPr="00AF6AF9" w:rsidR="00774B6B" w:rsidP="00F41883" w:rsidRDefault="00774B6B" w14:paraId="5397E1A9" w14:textId="77777777">
            <w:pPr>
              <w:spacing w:line="240" w:lineRule="auto"/>
              <w:contextualSpacing/>
              <w:jc w:val="center"/>
              <w:rPr>
                <w:sz w:val="23"/>
                <w:szCs w:val="23"/>
              </w:rPr>
            </w:pPr>
          </w:p>
        </w:tc>
      </w:tr>
      <w:tr w:rsidRPr="00AF6AF9" w:rsidR="00774B6B" w:rsidTr="00F41883" w14:paraId="71C8D9B3" w14:textId="77777777">
        <w:tc>
          <w:tcPr>
            <w:tcW w:w="7225" w:type="dxa"/>
            <w:gridSpan w:val="2"/>
            <w:tcBorders>
              <w:right w:val="nil"/>
            </w:tcBorders>
            <w:vAlign w:val="center"/>
          </w:tcPr>
          <w:p w:rsidRPr="00AF6AF9" w:rsidR="00774B6B" w:rsidP="00F41883" w:rsidRDefault="00774B6B" w14:paraId="44B6F4B4"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39D66AB8" w14:textId="77777777">
            <w:pPr>
              <w:spacing w:line="240" w:lineRule="auto"/>
              <w:contextualSpacing/>
              <w:jc w:val="center"/>
              <w:rPr>
                <w:sz w:val="23"/>
                <w:szCs w:val="23"/>
              </w:rPr>
            </w:pPr>
          </w:p>
        </w:tc>
      </w:tr>
      <w:tr w:rsidRPr="00AF6AF9" w:rsidR="00774B6B" w:rsidTr="00F41883" w14:paraId="5C5DA3FC" w14:textId="77777777">
        <w:tc>
          <w:tcPr>
            <w:tcW w:w="7225" w:type="dxa"/>
            <w:gridSpan w:val="2"/>
            <w:vAlign w:val="center"/>
          </w:tcPr>
          <w:p w:rsidRPr="00AF6AF9" w:rsidR="00774B6B" w:rsidP="00F41883" w:rsidRDefault="00774B6B" w14:paraId="4154A575" w14:textId="77777777">
            <w:pPr>
              <w:spacing w:line="240" w:lineRule="auto"/>
              <w:contextualSpacing/>
              <w:rPr>
                <w:i/>
                <w:iCs/>
                <w:sz w:val="23"/>
                <w:szCs w:val="23"/>
              </w:rPr>
            </w:pPr>
            <w:r w:rsidRPr="00AF6AF9">
              <w:rPr>
                <w:i/>
                <w:iCs/>
                <w:sz w:val="23"/>
                <w:szCs w:val="23"/>
              </w:rPr>
              <w:t>El importe neto positivo de restar al saldo de los Activos por Impuestos Diferidos (AID), el saldo de los Pasivos por Impuestos Diferidos (PID).</w:t>
            </w:r>
          </w:p>
        </w:tc>
        <w:tc>
          <w:tcPr>
            <w:tcW w:w="2126" w:type="dxa"/>
            <w:vAlign w:val="center"/>
          </w:tcPr>
          <w:p w:rsidRPr="00AF6AF9" w:rsidR="00774B6B" w:rsidP="00F41883" w:rsidRDefault="00774B6B" w14:paraId="675C560A" w14:textId="77777777">
            <w:pPr>
              <w:spacing w:line="240" w:lineRule="auto"/>
              <w:contextualSpacing/>
              <w:jc w:val="center"/>
              <w:rPr>
                <w:i/>
                <w:iCs/>
                <w:sz w:val="23"/>
                <w:szCs w:val="23"/>
              </w:rPr>
            </w:pPr>
            <w:r w:rsidRPr="00AF6AF9">
              <w:rPr>
                <w:i/>
                <w:iCs/>
                <w:sz w:val="23"/>
                <w:szCs w:val="23"/>
              </w:rPr>
              <w:t>Literal i)</w:t>
            </w:r>
          </w:p>
        </w:tc>
      </w:tr>
      <w:tr w:rsidRPr="00AF6AF9" w:rsidR="00774B6B" w:rsidTr="00126196" w14:paraId="073B261C" w14:textId="77777777">
        <w:tc>
          <w:tcPr>
            <w:tcW w:w="2405" w:type="dxa"/>
            <w:vAlign w:val="center"/>
          </w:tcPr>
          <w:p w:rsidRPr="00AF6AF9" w:rsidR="00774B6B" w:rsidP="00F41883" w:rsidRDefault="00774B6B" w14:paraId="0F68D909" w14:textId="77777777">
            <w:pPr>
              <w:spacing w:line="240" w:lineRule="auto"/>
              <w:contextualSpacing/>
              <w:rPr>
                <w:sz w:val="23"/>
                <w:szCs w:val="23"/>
              </w:rPr>
            </w:pPr>
            <w:r w:rsidRPr="00AF6AF9">
              <w:rPr>
                <w:sz w:val="23"/>
                <w:szCs w:val="23"/>
              </w:rPr>
              <w:t>CC 14601000</w:t>
            </w:r>
          </w:p>
        </w:tc>
        <w:tc>
          <w:tcPr>
            <w:tcW w:w="4820" w:type="dxa"/>
            <w:vAlign w:val="center"/>
          </w:tcPr>
          <w:p w:rsidRPr="00AF6AF9" w:rsidR="00774B6B" w:rsidP="00F41883" w:rsidRDefault="00774B6B" w14:paraId="445AE39E" w14:textId="77777777">
            <w:pPr>
              <w:spacing w:line="240" w:lineRule="auto"/>
              <w:contextualSpacing/>
              <w:rPr>
                <w:sz w:val="23"/>
                <w:szCs w:val="23"/>
              </w:rPr>
            </w:pPr>
            <w:r w:rsidRPr="00AF6AF9">
              <w:rPr>
                <w:sz w:val="23"/>
                <w:szCs w:val="23"/>
              </w:rPr>
              <w:t>Impuesto sobre la renta diferido</w:t>
            </w:r>
          </w:p>
        </w:tc>
        <w:tc>
          <w:tcPr>
            <w:tcW w:w="2126" w:type="dxa"/>
            <w:vAlign w:val="center"/>
          </w:tcPr>
          <w:p w:rsidRPr="00AF6AF9" w:rsidR="00774B6B" w:rsidP="00F41883" w:rsidRDefault="00774B6B" w14:paraId="6DDB0AD3" w14:textId="77777777">
            <w:pPr>
              <w:spacing w:line="240" w:lineRule="auto"/>
              <w:contextualSpacing/>
              <w:jc w:val="center"/>
              <w:rPr>
                <w:i/>
                <w:iCs/>
                <w:sz w:val="23"/>
                <w:szCs w:val="23"/>
              </w:rPr>
            </w:pPr>
          </w:p>
        </w:tc>
      </w:tr>
      <w:tr w:rsidRPr="00AF6AF9" w:rsidR="00774B6B" w:rsidTr="00126196" w14:paraId="37F8BF2B" w14:textId="77777777">
        <w:tc>
          <w:tcPr>
            <w:tcW w:w="2405" w:type="dxa"/>
            <w:vAlign w:val="center"/>
          </w:tcPr>
          <w:p w:rsidRPr="00AF6AF9" w:rsidR="00774B6B" w:rsidP="00F41883" w:rsidRDefault="00774B6B" w14:paraId="0331B18E" w14:textId="77777777">
            <w:pPr>
              <w:spacing w:line="240" w:lineRule="auto"/>
              <w:contextualSpacing/>
              <w:rPr>
                <w:sz w:val="23"/>
                <w:szCs w:val="23"/>
              </w:rPr>
            </w:pPr>
            <w:r w:rsidRPr="00AF6AF9">
              <w:rPr>
                <w:sz w:val="23"/>
                <w:szCs w:val="23"/>
              </w:rPr>
              <w:t>MENOS CC 24602000</w:t>
            </w:r>
          </w:p>
        </w:tc>
        <w:tc>
          <w:tcPr>
            <w:tcW w:w="4820" w:type="dxa"/>
            <w:vAlign w:val="center"/>
          </w:tcPr>
          <w:p w:rsidRPr="00AF6AF9" w:rsidR="00774B6B" w:rsidP="00F41883" w:rsidRDefault="00774B6B" w14:paraId="24753C9A" w14:textId="77777777">
            <w:pPr>
              <w:spacing w:line="240" w:lineRule="auto"/>
              <w:contextualSpacing/>
              <w:rPr>
                <w:sz w:val="23"/>
                <w:szCs w:val="23"/>
              </w:rPr>
            </w:pPr>
            <w:r w:rsidRPr="00AF6AF9">
              <w:rPr>
                <w:sz w:val="23"/>
                <w:szCs w:val="23"/>
              </w:rPr>
              <w:t>Impuesto sobre la renta diferido</w:t>
            </w:r>
          </w:p>
        </w:tc>
        <w:tc>
          <w:tcPr>
            <w:tcW w:w="2126" w:type="dxa"/>
            <w:vAlign w:val="center"/>
          </w:tcPr>
          <w:p w:rsidRPr="00AF6AF9" w:rsidR="00774B6B" w:rsidP="00F41883" w:rsidRDefault="00774B6B" w14:paraId="40A29346" w14:textId="77777777">
            <w:pPr>
              <w:spacing w:line="240" w:lineRule="auto"/>
              <w:contextualSpacing/>
              <w:jc w:val="center"/>
              <w:rPr>
                <w:i/>
                <w:iCs/>
                <w:sz w:val="23"/>
                <w:szCs w:val="23"/>
              </w:rPr>
            </w:pPr>
          </w:p>
        </w:tc>
      </w:tr>
      <w:tr w:rsidRPr="00AF6AF9" w:rsidR="00774B6B" w:rsidTr="00F41883" w14:paraId="79219D61" w14:textId="77777777">
        <w:tc>
          <w:tcPr>
            <w:tcW w:w="7225" w:type="dxa"/>
            <w:gridSpan w:val="2"/>
            <w:tcBorders>
              <w:right w:val="nil"/>
            </w:tcBorders>
            <w:vAlign w:val="center"/>
          </w:tcPr>
          <w:p w:rsidRPr="00AF6AF9" w:rsidR="00774B6B" w:rsidP="00F41883" w:rsidRDefault="00774B6B" w14:paraId="5CCAAD2F"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6662D8BC" w14:textId="77777777">
            <w:pPr>
              <w:spacing w:line="240" w:lineRule="auto"/>
              <w:contextualSpacing/>
              <w:jc w:val="center"/>
              <w:rPr>
                <w:i/>
                <w:iCs/>
                <w:sz w:val="23"/>
                <w:szCs w:val="23"/>
              </w:rPr>
            </w:pPr>
          </w:p>
        </w:tc>
      </w:tr>
      <w:tr w:rsidRPr="00AF6AF9" w:rsidR="00774B6B" w:rsidTr="00F41883" w14:paraId="588A8EB5" w14:textId="77777777">
        <w:tc>
          <w:tcPr>
            <w:tcW w:w="7225" w:type="dxa"/>
            <w:gridSpan w:val="2"/>
            <w:vAlign w:val="center"/>
          </w:tcPr>
          <w:p w:rsidRPr="00AF6AF9" w:rsidR="00774B6B" w:rsidP="00F41883" w:rsidRDefault="00774B6B" w14:paraId="199F8076" w14:textId="77777777">
            <w:pPr>
              <w:spacing w:line="240" w:lineRule="auto"/>
              <w:contextualSpacing/>
              <w:rPr>
                <w:i/>
                <w:iCs/>
                <w:sz w:val="23"/>
                <w:szCs w:val="23"/>
              </w:rPr>
            </w:pPr>
            <w:r w:rsidRPr="00AF6AF9">
              <w:rPr>
                <w:i/>
                <w:iCs/>
                <w:sz w:val="23"/>
                <w:szCs w:val="23"/>
              </w:rPr>
              <w:t>El importe neto positivo de restar al saldo de los activos por impuestos al valor agregado, el saldo de los pasivos por impuestos al valor agregado.</w:t>
            </w:r>
          </w:p>
        </w:tc>
        <w:tc>
          <w:tcPr>
            <w:tcW w:w="2126" w:type="dxa"/>
            <w:vAlign w:val="center"/>
          </w:tcPr>
          <w:p w:rsidRPr="00AF6AF9" w:rsidR="00774B6B" w:rsidP="00F41883" w:rsidRDefault="00774B6B" w14:paraId="170FE9D7" w14:textId="77777777">
            <w:pPr>
              <w:spacing w:line="240" w:lineRule="auto"/>
              <w:contextualSpacing/>
              <w:jc w:val="center"/>
              <w:rPr>
                <w:i/>
                <w:iCs/>
                <w:sz w:val="23"/>
                <w:szCs w:val="23"/>
              </w:rPr>
            </w:pPr>
            <w:r w:rsidRPr="00AF6AF9">
              <w:rPr>
                <w:i/>
                <w:iCs/>
                <w:sz w:val="23"/>
                <w:szCs w:val="23"/>
              </w:rPr>
              <w:t>Literal j)</w:t>
            </w:r>
          </w:p>
        </w:tc>
      </w:tr>
      <w:tr w:rsidRPr="00AF6AF9" w:rsidR="00774B6B" w:rsidTr="00126196" w14:paraId="590B431E" w14:textId="77777777">
        <w:tc>
          <w:tcPr>
            <w:tcW w:w="2405" w:type="dxa"/>
            <w:vAlign w:val="center"/>
          </w:tcPr>
          <w:p w:rsidRPr="00AF6AF9" w:rsidR="00774B6B" w:rsidP="00F41883" w:rsidRDefault="00774B6B" w14:paraId="56919908" w14:textId="77777777">
            <w:pPr>
              <w:spacing w:line="240" w:lineRule="auto"/>
              <w:contextualSpacing/>
              <w:rPr>
                <w:sz w:val="23"/>
                <w:szCs w:val="23"/>
              </w:rPr>
            </w:pPr>
            <w:r w:rsidRPr="00AF6AF9">
              <w:rPr>
                <w:sz w:val="23"/>
                <w:szCs w:val="23"/>
              </w:rPr>
              <w:t>CC 14603000</w:t>
            </w:r>
          </w:p>
        </w:tc>
        <w:tc>
          <w:tcPr>
            <w:tcW w:w="4820" w:type="dxa"/>
          </w:tcPr>
          <w:p w:rsidRPr="00AF6AF9" w:rsidR="00774B6B" w:rsidP="00F41883" w:rsidRDefault="00774B6B" w14:paraId="2AA8BB99" w14:textId="77777777">
            <w:pPr>
              <w:spacing w:line="240" w:lineRule="auto"/>
              <w:contextualSpacing/>
              <w:rPr>
                <w:sz w:val="23"/>
                <w:szCs w:val="23"/>
              </w:rPr>
            </w:pPr>
            <w:r w:rsidRPr="00AF6AF9">
              <w:rPr>
                <w:sz w:val="23"/>
                <w:szCs w:val="23"/>
              </w:rPr>
              <w:t>Impuesto al Valor Agregado Soportado</w:t>
            </w:r>
          </w:p>
        </w:tc>
        <w:tc>
          <w:tcPr>
            <w:tcW w:w="2126" w:type="dxa"/>
            <w:vAlign w:val="center"/>
          </w:tcPr>
          <w:p w:rsidRPr="00AF6AF9" w:rsidR="00774B6B" w:rsidP="00F41883" w:rsidRDefault="00774B6B" w14:paraId="2631A171" w14:textId="77777777">
            <w:pPr>
              <w:spacing w:line="240" w:lineRule="auto"/>
              <w:contextualSpacing/>
              <w:jc w:val="center"/>
              <w:rPr>
                <w:i/>
                <w:iCs/>
                <w:sz w:val="23"/>
                <w:szCs w:val="23"/>
              </w:rPr>
            </w:pPr>
          </w:p>
        </w:tc>
      </w:tr>
      <w:tr w:rsidRPr="00AF6AF9" w:rsidR="00774B6B" w:rsidTr="00126196" w14:paraId="74E7F92F" w14:textId="77777777">
        <w:tc>
          <w:tcPr>
            <w:tcW w:w="2405" w:type="dxa"/>
            <w:vAlign w:val="center"/>
          </w:tcPr>
          <w:p w:rsidRPr="00AF6AF9" w:rsidR="00774B6B" w:rsidP="00F41883" w:rsidRDefault="00774B6B" w14:paraId="201AB24A" w14:textId="77777777">
            <w:pPr>
              <w:spacing w:line="240" w:lineRule="auto"/>
              <w:contextualSpacing/>
              <w:rPr>
                <w:sz w:val="23"/>
                <w:szCs w:val="23"/>
              </w:rPr>
            </w:pPr>
            <w:r w:rsidRPr="00AF6AF9">
              <w:rPr>
                <w:sz w:val="23"/>
                <w:szCs w:val="23"/>
              </w:rPr>
              <w:t>CC 14604000</w:t>
            </w:r>
          </w:p>
        </w:tc>
        <w:tc>
          <w:tcPr>
            <w:tcW w:w="4820" w:type="dxa"/>
          </w:tcPr>
          <w:p w:rsidRPr="00AF6AF9" w:rsidR="00774B6B" w:rsidP="00F41883" w:rsidRDefault="00774B6B" w14:paraId="3B3672EF" w14:textId="77777777">
            <w:pPr>
              <w:spacing w:line="240" w:lineRule="auto"/>
              <w:contextualSpacing/>
              <w:rPr>
                <w:sz w:val="23"/>
                <w:szCs w:val="23"/>
              </w:rPr>
            </w:pPr>
            <w:r w:rsidRPr="00AF6AF9">
              <w:rPr>
                <w:sz w:val="23"/>
                <w:szCs w:val="23"/>
              </w:rPr>
              <w:t>Impuesto al Valor Agregado Deducible</w:t>
            </w:r>
          </w:p>
        </w:tc>
        <w:tc>
          <w:tcPr>
            <w:tcW w:w="2126" w:type="dxa"/>
            <w:vAlign w:val="center"/>
          </w:tcPr>
          <w:p w:rsidRPr="00AF6AF9" w:rsidR="00774B6B" w:rsidP="00F41883" w:rsidRDefault="00774B6B" w14:paraId="32E4218D" w14:textId="77777777">
            <w:pPr>
              <w:spacing w:line="240" w:lineRule="auto"/>
              <w:contextualSpacing/>
              <w:jc w:val="center"/>
              <w:rPr>
                <w:i/>
                <w:iCs/>
                <w:sz w:val="23"/>
                <w:szCs w:val="23"/>
              </w:rPr>
            </w:pPr>
          </w:p>
        </w:tc>
      </w:tr>
      <w:tr w:rsidRPr="00AF6AF9" w:rsidR="00774B6B" w:rsidTr="00126196" w14:paraId="42376330" w14:textId="77777777">
        <w:tc>
          <w:tcPr>
            <w:tcW w:w="2405" w:type="dxa"/>
            <w:vAlign w:val="center"/>
          </w:tcPr>
          <w:p w:rsidRPr="00AF6AF9" w:rsidR="00774B6B" w:rsidP="00F41883" w:rsidRDefault="00774B6B" w14:paraId="024F6D8C" w14:textId="77777777">
            <w:pPr>
              <w:spacing w:line="240" w:lineRule="auto"/>
              <w:contextualSpacing/>
              <w:rPr>
                <w:sz w:val="23"/>
                <w:szCs w:val="23"/>
              </w:rPr>
            </w:pPr>
            <w:r w:rsidRPr="00AF6AF9">
              <w:rPr>
                <w:sz w:val="23"/>
                <w:szCs w:val="23"/>
              </w:rPr>
              <w:t>MENOS CC 24204M02</w:t>
            </w:r>
          </w:p>
        </w:tc>
        <w:tc>
          <w:tcPr>
            <w:tcW w:w="4820" w:type="dxa"/>
            <w:vAlign w:val="center"/>
          </w:tcPr>
          <w:p w:rsidRPr="00AF6AF9" w:rsidR="00774B6B" w:rsidP="00F41883" w:rsidRDefault="00774B6B" w14:paraId="3C2A55DF" w14:textId="77777777">
            <w:pPr>
              <w:spacing w:line="240" w:lineRule="auto"/>
              <w:contextualSpacing/>
              <w:rPr>
                <w:sz w:val="23"/>
                <w:szCs w:val="23"/>
              </w:rPr>
            </w:pPr>
            <w:r w:rsidRPr="00AF6AF9">
              <w:rPr>
                <w:sz w:val="23"/>
                <w:szCs w:val="23"/>
              </w:rPr>
              <w:t>Impuesto al valor agregado por pagar</w:t>
            </w:r>
          </w:p>
        </w:tc>
        <w:tc>
          <w:tcPr>
            <w:tcW w:w="2126" w:type="dxa"/>
            <w:vAlign w:val="center"/>
          </w:tcPr>
          <w:p w:rsidRPr="00AF6AF9" w:rsidR="00774B6B" w:rsidP="00F41883" w:rsidRDefault="00774B6B" w14:paraId="3F2D26D4" w14:textId="77777777">
            <w:pPr>
              <w:spacing w:line="240" w:lineRule="auto"/>
              <w:contextualSpacing/>
              <w:jc w:val="center"/>
              <w:rPr>
                <w:i/>
                <w:iCs/>
                <w:sz w:val="23"/>
                <w:szCs w:val="23"/>
              </w:rPr>
            </w:pPr>
          </w:p>
        </w:tc>
      </w:tr>
      <w:tr w:rsidRPr="00AF6AF9" w:rsidR="00774B6B" w:rsidTr="00F41883" w14:paraId="415A09B9" w14:textId="77777777">
        <w:tc>
          <w:tcPr>
            <w:tcW w:w="7225" w:type="dxa"/>
            <w:gridSpan w:val="2"/>
            <w:tcBorders>
              <w:right w:val="nil"/>
            </w:tcBorders>
            <w:vAlign w:val="center"/>
          </w:tcPr>
          <w:p w:rsidRPr="00AF6AF9" w:rsidR="00774B6B" w:rsidP="00F41883" w:rsidRDefault="00774B6B" w14:paraId="61E50FE9"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2BA057EE" w14:textId="77777777">
            <w:pPr>
              <w:spacing w:line="240" w:lineRule="auto"/>
              <w:contextualSpacing/>
              <w:jc w:val="center"/>
              <w:rPr>
                <w:i/>
                <w:iCs/>
                <w:sz w:val="23"/>
                <w:szCs w:val="23"/>
              </w:rPr>
            </w:pPr>
          </w:p>
        </w:tc>
      </w:tr>
      <w:tr w:rsidRPr="00AF6AF9" w:rsidR="00774B6B" w:rsidTr="00F41883" w14:paraId="3800C5B5" w14:textId="77777777">
        <w:tc>
          <w:tcPr>
            <w:tcW w:w="7225" w:type="dxa"/>
            <w:gridSpan w:val="2"/>
            <w:vAlign w:val="center"/>
          </w:tcPr>
          <w:p w:rsidRPr="00AF6AF9" w:rsidR="00774B6B" w:rsidP="00F41883" w:rsidRDefault="00774B6B" w14:paraId="3633C3E4" w14:textId="77777777">
            <w:pPr>
              <w:spacing w:line="240" w:lineRule="auto"/>
              <w:contextualSpacing/>
              <w:rPr>
                <w:i/>
                <w:iCs/>
                <w:sz w:val="23"/>
                <w:szCs w:val="23"/>
              </w:rPr>
            </w:pPr>
            <w:r w:rsidRPr="00AF6AF9">
              <w:rPr>
                <w:i/>
                <w:iCs/>
                <w:sz w:val="23"/>
                <w:szCs w:val="23"/>
              </w:rPr>
              <w:t>El importe de las deducciones a que se refiere el Artículo 10 del Acuerdo Sugef 3-06, que exceda el importe de los elementos del CAN1 de la entidad.</w:t>
            </w:r>
          </w:p>
        </w:tc>
        <w:tc>
          <w:tcPr>
            <w:tcW w:w="2126" w:type="dxa"/>
            <w:vAlign w:val="center"/>
          </w:tcPr>
          <w:p w:rsidRPr="00AF6AF9" w:rsidR="00774B6B" w:rsidP="00F41883" w:rsidRDefault="00774B6B" w14:paraId="7AEED8D1" w14:textId="77777777">
            <w:pPr>
              <w:spacing w:line="240" w:lineRule="auto"/>
              <w:contextualSpacing/>
              <w:jc w:val="center"/>
              <w:rPr>
                <w:i/>
                <w:iCs/>
                <w:sz w:val="23"/>
                <w:szCs w:val="23"/>
              </w:rPr>
            </w:pPr>
            <w:r w:rsidRPr="00AF6AF9">
              <w:rPr>
                <w:i/>
                <w:iCs/>
                <w:sz w:val="23"/>
                <w:szCs w:val="23"/>
              </w:rPr>
              <w:t>Literal k)</w:t>
            </w:r>
          </w:p>
        </w:tc>
      </w:tr>
      <w:tr w:rsidRPr="00AF6AF9" w:rsidR="00774B6B" w:rsidTr="00126196" w14:paraId="0FDAF7F2" w14:textId="77777777">
        <w:tc>
          <w:tcPr>
            <w:tcW w:w="2405" w:type="dxa"/>
            <w:shd w:val="clear" w:color="auto" w:fill="auto"/>
            <w:vAlign w:val="center"/>
          </w:tcPr>
          <w:p w:rsidRPr="00AF6AF9" w:rsidR="00774B6B" w:rsidP="00F41883" w:rsidRDefault="00774B6B" w14:paraId="10AD8D4B" w14:textId="77777777">
            <w:pPr>
              <w:spacing w:line="240" w:lineRule="auto"/>
              <w:contextualSpacing/>
              <w:rPr>
                <w:bCs/>
                <w:sz w:val="23"/>
                <w:szCs w:val="23"/>
                <w:highlight w:val="red"/>
              </w:rPr>
            </w:pPr>
            <w:r w:rsidRPr="00AF6AF9">
              <w:rPr>
                <w:sz w:val="23"/>
                <w:szCs w:val="23"/>
              </w:rPr>
              <w:t>DA (Nuevo E)</w:t>
            </w:r>
          </w:p>
        </w:tc>
        <w:tc>
          <w:tcPr>
            <w:tcW w:w="4820" w:type="dxa"/>
            <w:vAlign w:val="center"/>
          </w:tcPr>
          <w:p w:rsidRPr="00AF6AF9" w:rsidR="00774B6B" w:rsidP="00F41883" w:rsidRDefault="00774B6B" w14:paraId="6D12363C" w14:textId="77777777">
            <w:pPr>
              <w:spacing w:line="240" w:lineRule="auto"/>
              <w:contextualSpacing/>
              <w:rPr>
                <w:bCs/>
                <w:sz w:val="23"/>
                <w:szCs w:val="23"/>
              </w:rPr>
            </w:pPr>
            <w:r w:rsidRPr="00AF6AF9">
              <w:rPr>
                <w:sz w:val="23"/>
                <w:szCs w:val="23"/>
              </w:rPr>
              <w:t>El importe de las deducciones del CAN1 que exceda el importe de los elementos del CAN1 de la entidad</w:t>
            </w:r>
          </w:p>
        </w:tc>
        <w:tc>
          <w:tcPr>
            <w:tcW w:w="2126" w:type="dxa"/>
            <w:vAlign w:val="center"/>
          </w:tcPr>
          <w:p w:rsidRPr="00AF6AF9" w:rsidR="00774B6B" w:rsidP="00F41883" w:rsidRDefault="00774B6B" w14:paraId="6EB77A47" w14:textId="77777777">
            <w:pPr>
              <w:spacing w:line="240" w:lineRule="auto"/>
              <w:contextualSpacing/>
              <w:rPr>
                <w:bCs/>
                <w:i/>
                <w:iCs/>
                <w:color w:val="000000" w:themeColor="text1"/>
                <w:sz w:val="23"/>
                <w:szCs w:val="23"/>
              </w:rPr>
            </w:pPr>
          </w:p>
        </w:tc>
      </w:tr>
      <w:tr w:rsidRPr="00AF6AF9" w:rsidR="00774B6B" w:rsidTr="00F41883" w14:paraId="2ED6D0BF" w14:textId="77777777">
        <w:tc>
          <w:tcPr>
            <w:tcW w:w="7225" w:type="dxa"/>
            <w:gridSpan w:val="2"/>
            <w:tcBorders>
              <w:right w:val="nil"/>
            </w:tcBorders>
            <w:vAlign w:val="center"/>
          </w:tcPr>
          <w:p w:rsidRPr="00AF6AF9" w:rsidR="00774B6B" w:rsidP="00F41883" w:rsidRDefault="00774B6B" w14:paraId="5E66C605"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27C7961E" w14:textId="77777777">
            <w:pPr>
              <w:spacing w:line="240" w:lineRule="auto"/>
              <w:contextualSpacing/>
              <w:rPr>
                <w:sz w:val="23"/>
                <w:szCs w:val="23"/>
              </w:rPr>
            </w:pPr>
          </w:p>
        </w:tc>
      </w:tr>
      <w:tr w:rsidRPr="00AF6AF9" w:rsidR="00774B6B" w:rsidTr="00F41883" w14:paraId="6A110512" w14:textId="77777777">
        <w:tc>
          <w:tcPr>
            <w:tcW w:w="7225" w:type="dxa"/>
            <w:gridSpan w:val="2"/>
            <w:shd w:val="clear" w:color="auto" w:fill="auto"/>
          </w:tcPr>
          <w:p w:rsidRPr="00AF6AF9" w:rsidR="00774B6B" w:rsidP="00F41883" w:rsidRDefault="00774B6B" w14:paraId="0212ECAF" w14:textId="77777777">
            <w:pPr>
              <w:spacing w:line="240" w:lineRule="auto"/>
              <w:contextualSpacing/>
              <w:rPr>
                <w:b/>
                <w:sz w:val="23"/>
                <w:szCs w:val="23"/>
              </w:rPr>
            </w:pPr>
            <w:r w:rsidRPr="00AF6AF9">
              <w:rPr>
                <w:b/>
                <w:sz w:val="23"/>
                <w:szCs w:val="23"/>
              </w:rPr>
              <w:t>II. CAPITAL ADICIONAL NIVEL 1 (CAN1) = (3 - 4)</w:t>
            </w:r>
          </w:p>
        </w:tc>
        <w:tc>
          <w:tcPr>
            <w:tcW w:w="2126" w:type="dxa"/>
            <w:shd w:val="clear" w:color="auto" w:fill="auto"/>
            <w:vAlign w:val="center"/>
          </w:tcPr>
          <w:p w:rsidRPr="00AF6AF9" w:rsidR="00774B6B" w:rsidP="00F41883" w:rsidRDefault="00774B6B" w14:paraId="2B0E9904" w14:textId="77777777">
            <w:pPr>
              <w:spacing w:line="240" w:lineRule="auto"/>
              <w:contextualSpacing/>
              <w:rPr>
                <w:b/>
                <w:sz w:val="23"/>
                <w:szCs w:val="23"/>
              </w:rPr>
            </w:pPr>
          </w:p>
        </w:tc>
      </w:tr>
      <w:tr w:rsidRPr="00AF6AF9" w:rsidR="00774B6B" w:rsidTr="00F41883" w14:paraId="416D80C8" w14:textId="77777777">
        <w:tc>
          <w:tcPr>
            <w:tcW w:w="7225" w:type="dxa"/>
            <w:gridSpan w:val="2"/>
            <w:vAlign w:val="center"/>
          </w:tcPr>
          <w:p w:rsidRPr="00AF6AF9" w:rsidR="00774B6B" w:rsidP="00F41883" w:rsidRDefault="00774B6B" w14:paraId="29FC737C" w14:textId="77777777">
            <w:pPr>
              <w:spacing w:line="240" w:lineRule="auto"/>
              <w:contextualSpacing/>
              <w:rPr>
                <w:b/>
                <w:sz w:val="23"/>
                <w:szCs w:val="23"/>
              </w:rPr>
            </w:pPr>
            <w:r w:rsidRPr="00AF6AF9">
              <w:rPr>
                <w:b/>
                <w:sz w:val="23"/>
                <w:szCs w:val="23"/>
              </w:rPr>
              <w:t>3. Elementos del CAN1</w:t>
            </w:r>
          </w:p>
        </w:tc>
        <w:tc>
          <w:tcPr>
            <w:tcW w:w="2126" w:type="dxa"/>
            <w:vAlign w:val="center"/>
          </w:tcPr>
          <w:p w:rsidRPr="00AF6AF9" w:rsidR="00774B6B" w:rsidP="00F41883" w:rsidRDefault="00774B6B" w14:paraId="54E71DC2" w14:textId="77777777">
            <w:pPr>
              <w:spacing w:line="240" w:lineRule="auto"/>
              <w:contextualSpacing/>
              <w:jc w:val="center"/>
              <w:rPr>
                <w:b/>
                <w:sz w:val="23"/>
                <w:szCs w:val="23"/>
              </w:rPr>
            </w:pPr>
            <w:r w:rsidRPr="00AF6AF9">
              <w:rPr>
                <w:b/>
                <w:sz w:val="23"/>
                <w:szCs w:val="23"/>
              </w:rPr>
              <w:t>ARTÍCULO 9</w:t>
            </w:r>
          </w:p>
        </w:tc>
      </w:tr>
      <w:tr w:rsidRPr="00AF6AF9" w:rsidR="00774B6B" w:rsidTr="00126196" w14:paraId="75A56448" w14:textId="77777777">
        <w:tc>
          <w:tcPr>
            <w:tcW w:w="2405" w:type="dxa"/>
          </w:tcPr>
          <w:p w:rsidRPr="00AF6AF9" w:rsidR="00774B6B" w:rsidP="00F41883" w:rsidRDefault="00774B6B" w14:paraId="20F24250" w14:textId="77777777">
            <w:pPr>
              <w:spacing w:line="240" w:lineRule="auto"/>
              <w:contextualSpacing/>
              <w:rPr>
                <w:b/>
                <w:sz w:val="23"/>
                <w:szCs w:val="23"/>
              </w:rPr>
            </w:pPr>
            <w:r w:rsidRPr="00AF6AF9">
              <w:rPr>
                <w:b/>
                <w:sz w:val="23"/>
                <w:szCs w:val="23"/>
              </w:rPr>
              <w:t>CUENTA CONTABLE</w:t>
            </w:r>
          </w:p>
        </w:tc>
        <w:tc>
          <w:tcPr>
            <w:tcW w:w="4820" w:type="dxa"/>
            <w:vAlign w:val="center"/>
          </w:tcPr>
          <w:p w:rsidRPr="00AF6AF9" w:rsidR="00774B6B" w:rsidP="00F41883" w:rsidRDefault="00774B6B" w14:paraId="08E6BFBF" w14:textId="77777777">
            <w:pPr>
              <w:spacing w:line="240" w:lineRule="auto"/>
              <w:contextualSpacing/>
              <w:rPr>
                <w:b/>
                <w:sz w:val="23"/>
                <w:szCs w:val="23"/>
              </w:rPr>
            </w:pPr>
            <w:r w:rsidRPr="00AF6AF9">
              <w:rPr>
                <w:b/>
                <w:sz w:val="23"/>
                <w:szCs w:val="23"/>
              </w:rPr>
              <w:t>DESCRIPCIÓN</w:t>
            </w:r>
          </w:p>
        </w:tc>
        <w:tc>
          <w:tcPr>
            <w:tcW w:w="2126" w:type="dxa"/>
          </w:tcPr>
          <w:p w:rsidRPr="00AF6AF9" w:rsidR="00774B6B" w:rsidP="00F41883" w:rsidRDefault="00774B6B" w14:paraId="1756BD35" w14:textId="77777777">
            <w:pPr>
              <w:spacing w:line="240" w:lineRule="auto"/>
              <w:contextualSpacing/>
              <w:jc w:val="center"/>
              <w:rPr>
                <w:b/>
                <w:sz w:val="23"/>
                <w:szCs w:val="23"/>
              </w:rPr>
            </w:pPr>
            <w:r w:rsidRPr="00AF6AF9">
              <w:rPr>
                <w:b/>
                <w:sz w:val="23"/>
                <w:szCs w:val="23"/>
              </w:rPr>
              <w:t>REFERENCIA 3-06</w:t>
            </w:r>
          </w:p>
        </w:tc>
      </w:tr>
      <w:tr w:rsidRPr="00AF6AF9" w:rsidR="00774B6B" w:rsidTr="00F41883" w14:paraId="0D5124DE" w14:textId="77777777">
        <w:tc>
          <w:tcPr>
            <w:tcW w:w="9351" w:type="dxa"/>
            <w:gridSpan w:val="3"/>
          </w:tcPr>
          <w:p w:rsidRPr="00AF6AF9" w:rsidR="00774B6B" w:rsidP="00F41883" w:rsidRDefault="00774B6B" w14:paraId="650509AD" w14:textId="77777777">
            <w:pPr>
              <w:spacing w:line="240" w:lineRule="auto"/>
              <w:contextualSpacing/>
              <w:rPr>
                <w:b/>
                <w:sz w:val="23"/>
                <w:szCs w:val="23"/>
              </w:rPr>
            </w:pPr>
          </w:p>
        </w:tc>
      </w:tr>
      <w:tr w:rsidRPr="00AF6AF9" w:rsidR="00774B6B" w:rsidTr="00F41883" w14:paraId="201D3A3F" w14:textId="77777777">
        <w:tc>
          <w:tcPr>
            <w:tcW w:w="7225" w:type="dxa"/>
            <w:gridSpan w:val="2"/>
            <w:vAlign w:val="center"/>
          </w:tcPr>
          <w:p w:rsidRPr="00AF6AF9" w:rsidR="00774B6B" w:rsidP="00F41883" w:rsidRDefault="00774B6B" w14:paraId="7D000527" w14:textId="77777777">
            <w:pPr>
              <w:spacing w:line="240" w:lineRule="auto"/>
              <w:contextualSpacing/>
              <w:rPr>
                <w:bCs/>
                <w:i/>
                <w:iCs/>
                <w:sz w:val="23"/>
                <w:szCs w:val="23"/>
              </w:rPr>
            </w:pPr>
            <w:r w:rsidRPr="00AF6AF9">
              <w:rPr>
                <w:i/>
                <w:iCs/>
                <w:sz w:val="23"/>
                <w:szCs w:val="23"/>
              </w:rPr>
              <w:t>Los instrumentos emitidos por la entidad que cumplan con todos y cada uno de los criterios de admisibilidad para formar parte del CAN1, dispuestos en el Anexo 4 del Acuerdo Sugef 3-06.</w:t>
            </w:r>
          </w:p>
        </w:tc>
        <w:tc>
          <w:tcPr>
            <w:tcW w:w="2126" w:type="dxa"/>
            <w:vAlign w:val="center"/>
          </w:tcPr>
          <w:p w:rsidRPr="00AF6AF9" w:rsidR="00774B6B" w:rsidP="00F41883" w:rsidRDefault="00774B6B" w14:paraId="04D2A554" w14:textId="77777777">
            <w:pPr>
              <w:spacing w:line="240" w:lineRule="auto"/>
              <w:contextualSpacing/>
              <w:jc w:val="center"/>
              <w:rPr>
                <w:bCs/>
                <w:i/>
                <w:iCs/>
                <w:sz w:val="23"/>
                <w:szCs w:val="23"/>
              </w:rPr>
            </w:pPr>
            <w:r w:rsidRPr="00AF6AF9">
              <w:rPr>
                <w:bCs/>
                <w:i/>
                <w:iCs/>
                <w:sz w:val="23"/>
                <w:szCs w:val="23"/>
              </w:rPr>
              <w:t>Literal a)</w:t>
            </w:r>
          </w:p>
        </w:tc>
      </w:tr>
      <w:tr w:rsidRPr="00AF6AF9" w:rsidR="00774B6B" w:rsidTr="00126196" w14:paraId="07654061" w14:textId="77777777">
        <w:tc>
          <w:tcPr>
            <w:tcW w:w="2405" w:type="dxa"/>
            <w:shd w:val="clear" w:color="auto" w:fill="auto"/>
            <w:vAlign w:val="center"/>
          </w:tcPr>
          <w:p w:rsidRPr="00AF6AF9" w:rsidR="00774B6B" w:rsidP="00F41883" w:rsidRDefault="00774B6B" w14:paraId="1C50353E" w14:textId="77777777">
            <w:pPr>
              <w:spacing w:line="240" w:lineRule="auto"/>
              <w:contextualSpacing/>
              <w:rPr>
                <w:bCs/>
                <w:sz w:val="23"/>
                <w:szCs w:val="23"/>
                <w:highlight w:val="red"/>
              </w:rPr>
            </w:pPr>
            <w:r w:rsidRPr="00AF6AF9">
              <w:rPr>
                <w:sz w:val="23"/>
                <w:szCs w:val="23"/>
              </w:rPr>
              <w:t>DA (Nuevo F)</w:t>
            </w:r>
          </w:p>
        </w:tc>
        <w:tc>
          <w:tcPr>
            <w:tcW w:w="4820" w:type="dxa"/>
            <w:vAlign w:val="center"/>
          </w:tcPr>
          <w:p w:rsidRPr="00AF6AF9" w:rsidR="00774B6B" w:rsidP="00F41883" w:rsidRDefault="00774B6B" w14:paraId="4C174165" w14:textId="77777777">
            <w:pPr>
              <w:spacing w:line="240" w:lineRule="auto"/>
              <w:contextualSpacing/>
              <w:rPr>
                <w:bCs/>
                <w:sz w:val="23"/>
                <w:szCs w:val="23"/>
              </w:rPr>
            </w:pPr>
            <w:r w:rsidRPr="00AF6AF9">
              <w:rPr>
                <w:sz w:val="23"/>
                <w:szCs w:val="23"/>
              </w:rPr>
              <w:t>Capital pagado preferente con dividendo no acumulativo que cumpla los criterios de admisibilidad</w:t>
            </w:r>
          </w:p>
        </w:tc>
        <w:tc>
          <w:tcPr>
            <w:tcW w:w="2126" w:type="dxa"/>
            <w:vAlign w:val="center"/>
          </w:tcPr>
          <w:p w:rsidRPr="00AF6AF9" w:rsidR="00774B6B" w:rsidP="00F41883" w:rsidRDefault="00774B6B" w14:paraId="3334B089" w14:textId="77777777">
            <w:pPr>
              <w:spacing w:line="240" w:lineRule="auto"/>
              <w:contextualSpacing/>
              <w:jc w:val="center"/>
              <w:rPr>
                <w:bCs/>
                <w:i/>
                <w:iCs/>
                <w:color w:val="000000" w:themeColor="text1"/>
                <w:sz w:val="23"/>
                <w:szCs w:val="23"/>
              </w:rPr>
            </w:pPr>
          </w:p>
        </w:tc>
      </w:tr>
      <w:tr w:rsidRPr="00AF6AF9" w:rsidR="00774B6B" w:rsidTr="00F41883" w14:paraId="3FEDA503" w14:textId="77777777">
        <w:tc>
          <w:tcPr>
            <w:tcW w:w="7225" w:type="dxa"/>
            <w:gridSpan w:val="2"/>
            <w:tcBorders>
              <w:right w:val="nil"/>
            </w:tcBorders>
            <w:vAlign w:val="center"/>
          </w:tcPr>
          <w:p w:rsidRPr="00AF6AF9" w:rsidR="00774B6B" w:rsidP="00F41883" w:rsidRDefault="00774B6B" w14:paraId="52637D16"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4DC2A981" w14:textId="77777777">
            <w:pPr>
              <w:spacing w:line="240" w:lineRule="auto"/>
              <w:contextualSpacing/>
              <w:jc w:val="center"/>
              <w:rPr>
                <w:i/>
                <w:iCs/>
                <w:sz w:val="23"/>
                <w:szCs w:val="23"/>
              </w:rPr>
            </w:pPr>
          </w:p>
        </w:tc>
      </w:tr>
      <w:tr w:rsidRPr="00AF6AF9" w:rsidR="00774B6B" w:rsidTr="00F41883" w14:paraId="586E1CF4" w14:textId="77777777">
        <w:tc>
          <w:tcPr>
            <w:tcW w:w="7225" w:type="dxa"/>
            <w:gridSpan w:val="2"/>
            <w:vAlign w:val="center"/>
          </w:tcPr>
          <w:p w:rsidRPr="00AF6AF9" w:rsidR="00774B6B" w:rsidP="00F41883" w:rsidRDefault="00774B6B" w14:paraId="1AE03431" w14:textId="77777777">
            <w:pPr>
              <w:spacing w:line="240" w:lineRule="auto"/>
              <w:contextualSpacing/>
              <w:rPr>
                <w:bCs/>
                <w:i/>
                <w:iCs/>
                <w:sz w:val="23"/>
                <w:szCs w:val="23"/>
              </w:rPr>
            </w:pPr>
            <w:r w:rsidRPr="00AF6AF9">
              <w:rPr>
                <w:i/>
                <w:iCs/>
                <w:sz w:val="23"/>
                <w:szCs w:val="23"/>
              </w:rPr>
              <w:t>Las primas resultantes de la emisión de instrumentos incluidos en el CAN1, netas de los correspondientes descuentos y de los costos de emisión y colocación.</w:t>
            </w:r>
          </w:p>
        </w:tc>
        <w:tc>
          <w:tcPr>
            <w:tcW w:w="2126" w:type="dxa"/>
            <w:vAlign w:val="center"/>
          </w:tcPr>
          <w:p w:rsidRPr="00AF6AF9" w:rsidR="00774B6B" w:rsidP="00F41883" w:rsidRDefault="00774B6B" w14:paraId="263EF5F2" w14:textId="77777777">
            <w:pPr>
              <w:spacing w:line="240" w:lineRule="auto"/>
              <w:contextualSpacing/>
              <w:jc w:val="center"/>
              <w:rPr>
                <w:bCs/>
                <w:i/>
                <w:iCs/>
                <w:sz w:val="23"/>
                <w:szCs w:val="23"/>
              </w:rPr>
            </w:pPr>
            <w:r w:rsidRPr="00AF6AF9">
              <w:rPr>
                <w:bCs/>
                <w:i/>
                <w:iCs/>
                <w:sz w:val="23"/>
                <w:szCs w:val="23"/>
              </w:rPr>
              <w:t>Literal b)</w:t>
            </w:r>
          </w:p>
        </w:tc>
      </w:tr>
      <w:tr w:rsidRPr="00AF6AF9" w:rsidR="00774B6B" w:rsidTr="00126196" w14:paraId="5226E068" w14:textId="77777777">
        <w:tc>
          <w:tcPr>
            <w:tcW w:w="2405" w:type="dxa"/>
            <w:shd w:val="clear" w:color="auto" w:fill="auto"/>
            <w:vAlign w:val="center"/>
          </w:tcPr>
          <w:p w:rsidRPr="00AF6AF9" w:rsidR="00774B6B" w:rsidP="00F41883" w:rsidRDefault="00774B6B" w14:paraId="1359A6E4" w14:textId="77777777">
            <w:pPr>
              <w:spacing w:line="240" w:lineRule="auto"/>
              <w:contextualSpacing/>
              <w:rPr>
                <w:bCs/>
                <w:sz w:val="23"/>
                <w:szCs w:val="23"/>
              </w:rPr>
            </w:pPr>
            <w:r w:rsidRPr="00AF6AF9">
              <w:rPr>
                <w:sz w:val="23"/>
                <w:szCs w:val="23"/>
              </w:rPr>
              <w:t>DA (Nuevo G)</w:t>
            </w:r>
          </w:p>
        </w:tc>
        <w:tc>
          <w:tcPr>
            <w:tcW w:w="4820" w:type="dxa"/>
            <w:vAlign w:val="center"/>
          </w:tcPr>
          <w:p w:rsidRPr="00AF6AF9" w:rsidR="00774B6B" w:rsidP="00F41883" w:rsidRDefault="00774B6B" w14:paraId="71644208" w14:textId="77777777">
            <w:pPr>
              <w:spacing w:line="240" w:lineRule="auto"/>
              <w:contextualSpacing/>
              <w:rPr>
                <w:sz w:val="23"/>
                <w:szCs w:val="23"/>
              </w:rPr>
            </w:pPr>
            <w:r w:rsidRPr="00AF6AF9">
              <w:rPr>
                <w:sz w:val="23"/>
                <w:szCs w:val="23"/>
              </w:rPr>
              <w:t>Primas resultantes de la emisión de instrumentos incluidos en el CAN1, netas de los correspondientes descuentos</w:t>
            </w:r>
          </w:p>
        </w:tc>
        <w:tc>
          <w:tcPr>
            <w:tcW w:w="2126" w:type="dxa"/>
            <w:vAlign w:val="center"/>
          </w:tcPr>
          <w:p w:rsidRPr="00AF6AF9" w:rsidR="00774B6B" w:rsidP="00F41883" w:rsidRDefault="00774B6B" w14:paraId="2E461881" w14:textId="77777777">
            <w:pPr>
              <w:spacing w:line="240" w:lineRule="auto"/>
              <w:contextualSpacing/>
              <w:jc w:val="center"/>
              <w:rPr>
                <w:bCs/>
                <w:i/>
                <w:iCs/>
                <w:sz w:val="23"/>
                <w:szCs w:val="23"/>
              </w:rPr>
            </w:pPr>
          </w:p>
        </w:tc>
      </w:tr>
      <w:tr w:rsidRPr="00AF6AF9" w:rsidR="00774B6B" w:rsidTr="00F41883" w14:paraId="567E0C15" w14:textId="77777777">
        <w:tc>
          <w:tcPr>
            <w:tcW w:w="7225" w:type="dxa"/>
            <w:gridSpan w:val="2"/>
            <w:tcBorders>
              <w:right w:val="nil"/>
            </w:tcBorders>
            <w:vAlign w:val="center"/>
          </w:tcPr>
          <w:p w:rsidRPr="00AF6AF9" w:rsidR="00774B6B" w:rsidP="00F41883" w:rsidRDefault="00774B6B" w14:paraId="387BE3ED"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03E3D564" w14:textId="77777777">
            <w:pPr>
              <w:spacing w:line="240" w:lineRule="auto"/>
              <w:contextualSpacing/>
              <w:jc w:val="center"/>
              <w:rPr>
                <w:i/>
                <w:iCs/>
                <w:sz w:val="23"/>
                <w:szCs w:val="23"/>
              </w:rPr>
            </w:pPr>
          </w:p>
        </w:tc>
      </w:tr>
      <w:tr w:rsidRPr="00AF6AF9" w:rsidR="00774B6B" w:rsidTr="00F41883" w14:paraId="35C6C2DA" w14:textId="77777777">
        <w:tc>
          <w:tcPr>
            <w:tcW w:w="7225" w:type="dxa"/>
            <w:gridSpan w:val="2"/>
            <w:vAlign w:val="center"/>
          </w:tcPr>
          <w:p w:rsidRPr="00AF6AF9" w:rsidR="00774B6B" w:rsidP="00F41883" w:rsidRDefault="00774B6B" w14:paraId="3CA268A8" w14:textId="77777777">
            <w:pPr>
              <w:spacing w:line="240" w:lineRule="auto"/>
              <w:contextualSpacing/>
              <w:rPr>
                <w:bCs/>
                <w:i/>
                <w:iCs/>
                <w:sz w:val="23"/>
                <w:szCs w:val="23"/>
              </w:rPr>
            </w:pPr>
            <w:r w:rsidRPr="00AF6AF9">
              <w:rPr>
                <w:i/>
                <w:iCs/>
                <w:sz w:val="23"/>
                <w:szCs w:val="23"/>
              </w:rPr>
              <w:t>Los aportes y donaciones para incrementos de capital social, autorizados por CONASSIF y en trámite de inscripción en el Registro Público. Los aportes y donaciones deberán corresponder a incrementos de capital social en instrumentos admisibles en el CAN1, según el inciso a) del Artículo 9 del Acuerdo Sugef 3-06.</w:t>
            </w:r>
          </w:p>
        </w:tc>
        <w:tc>
          <w:tcPr>
            <w:tcW w:w="2126" w:type="dxa"/>
            <w:vAlign w:val="center"/>
          </w:tcPr>
          <w:p w:rsidRPr="00AF6AF9" w:rsidR="00774B6B" w:rsidP="00F41883" w:rsidRDefault="00774B6B" w14:paraId="3D95C581" w14:textId="77777777">
            <w:pPr>
              <w:spacing w:line="240" w:lineRule="auto"/>
              <w:contextualSpacing/>
              <w:jc w:val="center"/>
              <w:rPr>
                <w:bCs/>
                <w:i/>
                <w:iCs/>
                <w:sz w:val="23"/>
                <w:szCs w:val="23"/>
              </w:rPr>
            </w:pPr>
            <w:r w:rsidRPr="00AF6AF9">
              <w:rPr>
                <w:bCs/>
                <w:i/>
                <w:iCs/>
                <w:sz w:val="23"/>
                <w:szCs w:val="23"/>
              </w:rPr>
              <w:t>Literal c)</w:t>
            </w:r>
          </w:p>
        </w:tc>
      </w:tr>
      <w:tr w:rsidRPr="00AF6AF9" w:rsidR="00774B6B" w:rsidTr="00126196" w14:paraId="459B924C" w14:textId="77777777">
        <w:tc>
          <w:tcPr>
            <w:tcW w:w="2405" w:type="dxa"/>
            <w:shd w:val="clear" w:color="auto" w:fill="auto"/>
            <w:vAlign w:val="center"/>
          </w:tcPr>
          <w:p w:rsidRPr="00AF6AF9" w:rsidR="00774B6B" w:rsidP="00F41883" w:rsidRDefault="00774B6B" w14:paraId="252DE8A2" w14:textId="77777777">
            <w:pPr>
              <w:spacing w:line="240" w:lineRule="auto"/>
              <w:contextualSpacing/>
              <w:rPr>
                <w:bCs/>
                <w:sz w:val="23"/>
                <w:szCs w:val="23"/>
              </w:rPr>
            </w:pPr>
            <w:r w:rsidRPr="00AF6AF9">
              <w:rPr>
                <w:bCs/>
                <w:sz w:val="23"/>
                <w:szCs w:val="23"/>
              </w:rPr>
              <w:t xml:space="preserve">DA </w:t>
            </w:r>
            <w:r w:rsidRPr="00AF6AF9">
              <w:rPr>
                <w:sz w:val="23"/>
                <w:szCs w:val="23"/>
              </w:rPr>
              <w:t>(Nuevo H)</w:t>
            </w:r>
          </w:p>
        </w:tc>
        <w:tc>
          <w:tcPr>
            <w:tcW w:w="4820" w:type="dxa"/>
            <w:vAlign w:val="center"/>
          </w:tcPr>
          <w:p w:rsidRPr="00AF6AF9" w:rsidR="00774B6B" w:rsidP="00F41883" w:rsidRDefault="00411356" w14:paraId="6D42549B" w14:textId="7E0123A7">
            <w:pPr>
              <w:spacing w:line="240" w:lineRule="auto"/>
              <w:contextualSpacing/>
              <w:rPr>
                <w:sz w:val="23"/>
                <w:szCs w:val="23"/>
              </w:rPr>
            </w:pPr>
            <w:r w:rsidRPr="00411356">
              <w:rPr>
                <w:sz w:val="23"/>
                <w:szCs w:val="23"/>
              </w:rPr>
              <w:t>Aportes y donaciones por capitalizar autorizados y por registrar en el Registro Público en instrumentos admisibles en el CAN1</w:t>
            </w:r>
          </w:p>
        </w:tc>
        <w:tc>
          <w:tcPr>
            <w:tcW w:w="2126" w:type="dxa"/>
            <w:vAlign w:val="center"/>
          </w:tcPr>
          <w:p w:rsidRPr="00AF6AF9" w:rsidR="00774B6B" w:rsidP="00F41883" w:rsidRDefault="00774B6B" w14:paraId="24B4C2A2" w14:textId="77777777">
            <w:pPr>
              <w:spacing w:line="240" w:lineRule="auto"/>
              <w:contextualSpacing/>
              <w:rPr>
                <w:bCs/>
                <w:i/>
                <w:iCs/>
                <w:sz w:val="23"/>
                <w:szCs w:val="23"/>
              </w:rPr>
            </w:pPr>
          </w:p>
        </w:tc>
      </w:tr>
      <w:tr w:rsidRPr="00AF6AF9" w:rsidR="00774B6B" w:rsidTr="00F41883" w14:paraId="1D91726D" w14:textId="77777777">
        <w:tc>
          <w:tcPr>
            <w:tcW w:w="7225" w:type="dxa"/>
            <w:gridSpan w:val="2"/>
            <w:tcBorders>
              <w:right w:val="nil"/>
            </w:tcBorders>
            <w:vAlign w:val="center"/>
          </w:tcPr>
          <w:p w:rsidRPr="00AF6AF9" w:rsidR="00774B6B" w:rsidP="00F41883" w:rsidRDefault="00774B6B" w14:paraId="7C485874"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7E765B17" w14:textId="77777777">
            <w:pPr>
              <w:spacing w:line="240" w:lineRule="auto"/>
              <w:contextualSpacing/>
              <w:rPr>
                <w:i/>
                <w:iCs/>
                <w:sz w:val="23"/>
                <w:szCs w:val="23"/>
              </w:rPr>
            </w:pPr>
          </w:p>
        </w:tc>
      </w:tr>
      <w:tr w:rsidRPr="00AF6AF9" w:rsidR="00774B6B" w:rsidTr="00F41883" w14:paraId="68289C53" w14:textId="77777777">
        <w:tc>
          <w:tcPr>
            <w:tcW w:w="7225" w:type="dxa"/>
            <w:gridSpan w:val="2"/>
            <w:vAlign w:val="center"/>
          </w:tcPr>
          <w:p w:rsidRPr="00AF6AF9" w:rsidR="00774B6B" w:rsidP="00F41883" w:rsidRDefault="00774B6B" w14:paraId="6FDF76D1" w14:textId="77777777">
            <w:pPr>
              <w:spacing w:line="240" w:lineRule="auto"/>
              <w:contextualSpacing/>
              <w:rPr>
                <w:bCs/>
                <w:i/>
                <w:iCs/>
                <w:sz w:val="23"/>
                <w:szCs w:val="23"/>
              </w:rPr>
            </w:pPr>
            <w:r w:rsidRPr="00AF6AF9">
              <w:rPr>
                <w:i/>
                <w:iCs/>
                <w:sz w:val="23"/>
                <w:szCs w:val="23"/>
              </w:rPr>
              <w:t>Las reservas patrimoniales reveladas, constituidas voluntariamente con el fin específico de absorber pérdidas patrimoniales durante la marcha de la entidad. De previo a su admisión dentro del CAN1, dichas reservas deben declararse como no redimibles, mediante acuerdo de la instancia de gobierno corporativo que corresponda de la entidad.</w:t>
            </w:r>
          </w:p>
        </w:tc>
        <w:tc>
          <w:tcPr>
            <w:tcW w:w="2126" w:type="dxa"/>
            <w:vAlign w:val="center"/>
          </w:tcPr>
          <w:p w:rsidRPr="00AF6AF9" w:rsidR="00774B6B" w:rsidP="00F41883" w:rsidRDefault="00774B6B" w14:paraId="6ADE2B1B" w14:textId="77777777">
            <w:pPr>
              <w:spacing w:line="240" w:lineRule="auto"/>
              <w:contextualSpacing/>
              <w:jc w:val="center"/>
              <w:rPr>
                <w:bCs/>
                <w:i/>
                <w:iCs/>
                <w:sz w:val="23"/>
                <w:szCs w:val="23"/>
              </w:rPr>
            </w:pPr>
            <w:r w:rsidRPr="00AF6AF9">
              <w:rPr>
                <w:bCs/>
                <w:i/>
                <w:iCs/>
                <w:sz w:val="23"/>
                <w:szCs w:val="23"/>
              </w:rPr>
              <w:t>Literal d)</w:t>
            </w:r>
          </w:p>
        </w:tc>
      </w:tr>
      <w:tr w:rsidRPr="00AF6AF9" w:rsidR="00774B6B" w:rsidTr="00126196" w14:paraId="20634CC5" w14:textId="77777777">
        <w:tc>
          <w:tcPr>
            <w:tcW w:w="2405" w:type="dxa"/>
            <w:vAlign w:val="center"/>
          </w:tcPr>
          <w:p w:rsidRPr="00AF6AF9" w:rsidR="00774B6B" w:rsidP="00F41883" w:rsidRDefault="00774B6B" w14:paraId="7901FD2E" w14:textId="77777777">
            <w:pPr>
              <w:spacing w:line="240" w:lineRule="auto"/>
              <w:contextualSpacing/>
              <w:rPr>
                <w:bCs/>
                <w:sz w:val="23"/>
                <w:szCs w:val="23"/>
              </w:rPr>
            </w:pPr>
            <w:r w:rsidRPr="00AF6AF9">
              <w:rPr>
                <w:bCs/>
                <w:sz w:val="23"/>
                <w:szCs w:val="23"/>
              </w:rPr>
              <w:t>DA 20146</w:t>
            </w:r>
          </w:p>
        </w:tc>
        <w:tc>
          <w:tcPr>
            <w:tcW w:w="4820" w:type="dxa"/>
            <w:vAlign w:val="center"/>
          </w:tcPr>
          <w:p w:rsidRPr="00AF6AF9" w:rsidR="00774B6B" w:rsidP="00F41883" w:rsidRDefault="00774B6B" w14:paraId="5C5AD687" w14:textId="77777777">
            <w:pPr>
              <w:spacing w:line="240" w:lineRule="auto"/>
              <w:contextualSpacing/>
              <w:rPr>
                <w:bCs/>
                <w:sz w:val="23"/>
                <w:szCs w:val="23"/>
              </w:rPr>
            </w:pPr>
            <w:r w:rsidRPr="00AF6AF9">
              <w:rPr>
                <w:bCs/>
                <w:sz w:val="23"/>
                <w:szCs w:val="23"/>
              </w:rPr>
              <w:t>Reservas voluntarias constituidas para absorber pérdidas patrimoniales durante la marcha de la entidad</w:t>
            </w:r>
          </w:p>
        </w:tc>
        <w:tc>
          <w:tcPr>
            <w:tcW w:w="2126" w:type="dxa"/>
            <w:vAlign w:val="center"/>
          </w:tcPr>
          <w:p w:rsidRPr="00AF6AF9" w:rsidR="00774B6B" w:rsidP="00F41883" w:rsidRDefault="00774B6B" w14:paraId="23E4ECF6" w14:textId="77777777">
            <w:pPr>
              <w:spacing w:line="240" w:lineRule="auto"/>
              <w:contextualSpacing/>
              <w:jc w:val="center"/>
              <w:rPr>
                <w:bCs/>
                <w:i/>
                <w:iCs/>
                <w:sz w:val="23"/>
                <w:szCs w:val="23"/>
              </w:rPr>
            </w:pPr>
          </w:p>
        </w:tc>
      </w:tr>
      <w:tr w:rsidRPr="00AF6AF9" w:rsidR="00774B6B" w:rsidTr="00F41883" w14:paraId="7EE22B9D" w14:textId="77777777">
        <w:tc>
          <w:tcPr>
            <w:tcW w:w="7225" w:type="dxa"/>
            <w:gridSpan w:val="2"/>
            <w:tcBorders>
              <w:right w:val="nil"/>
            </w:tcBorders>
            <w:vAlign w:val="center"/>
          </w:tcPr>
          <w:p w:rsidRPr="00AF6AF9" w:rsidR="00774B6B" w:rsidP="00F41883" w:rsidRDefault="00774B6B" w14:paraId="1C84EC46"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3268F094" w14:textId="77777777">
            <w:pPr>
              <w:spacing w:line="240" w:lineRule="auto"/>
              <w:contextualSpacing/>
              <w:jc w:val="center"/>
              <w:rPr>
                <w:i/>
                <w:iCs/>
                <w:sz w:val="23"/>
                <w:szCs w:val="23"/>
              </w:rPr>
            </w:pPr>
          </w:p>
        </w:tc>
      </w:tr>
      <w:tr w:rsidRPr="00AF6AF9" w:rsidR="00774B6B" w:rsidTr="00F41883" w14:paraId="151E08EE" w14:textId="77777777">
        <w:tc>
          <w:tcPr>
            <w:tcW w:w="7225" w:type="dxa"/>
            <w:gridSpan w:val="2"/>
            <w:tcBorders>
              <w:bottom w:val="single" w:color="auto" w:sz="4" w:space="0"/>
            </w:tcBorders>
            <w:vAlign w:val="center"/>
          </w:tcPr>
          <w:p w:rsidRPr="00AF6AF9" w:rsidR="00774B6B" w:rsidP="00F41883" w:rsidRDefault="00774B6B" w14:paraId="45B01BAC" w14:textId="77777777">
            <w:pPr>
              <w:spacing w:line="240" w:lineRule="auto"/>
              <w:contextualSpacing/>
              <w:rPr>
                <w:bCs/>
                <w:i/>
                <w:iCs/>
                <w:sz w:val="23"/>
                <w:szCs w:val="23"/>
              </w:rPr>
            </w:pPr>
            <w:r w:rsidRPr="00AF6AF9">
              <w:rPr>
                <w:bCs/>
                <w:i/>
                <w:iCs/>
                <w:sz w:val="23"/>
                <w:szCs w:val="23"/>
              </w:rPr>
              <w:t>El literal e) del artículo 9 corresponde a la deducción cuyo detalle se presenta en el Artículo 10 del Acuerdo Sugef 3-06, el cual se detalla seguidamente.</w:t>
            </w:r>
          </w:p>
        </w:tc>
        <w:tc>
          <w:tcPr>
            <w:tcW w:w="2126" w:type="dxa"/>
            <w:tcBorders>
              <w:bottom w:val="single" w:color="auto" w:sz="4" w:space="0"/>
            </w:tcBorders>
            <w:vAlign w:val="center"/>
          </w:tcPr>
          <w:p w:rsidRPr="00AF6AF9" w:rsidR="00774B6B" w:rsidP="00F41883" w:rsidRDefault="00774B6B" w14:paraId="10227638" w14:textId="77777777">
            <w:pPr>
              <w:spacing w:line="240" w:lineRule="auto"/>
              <w:contextualSpacing/>
              <w:jc w:val="center"/>
              <w:rPr>
                <w:bCs/>
                <w:i/>
                <w:iCs/>
                <w:sz w:val="23"/>
                <w:szCs w:val="23"/>
              </w:rPr>
            </w:pPr>
            <w:r w:rsidRPr="00AF6AF9">
              <w:rPr>
                <w:bCs/>
                <w:i/>
                <w:iCs/>
                <w:sz w:val="23"/>
                <w:szCs w:val="23"/>
              </w:rPr>
              <w:t>Literal e)</w:t>
            </w:r>
          </w:p>
        </w:tc>
      </w:tr>
      <w:tr w:rsidRPr="00AF6AF9" w:rsidR="00774B6B" w:rsidTr="00126196" w14:paraId="5928043C" w14:textId="77777777">
        <w:tc>
          <w:tcPr>
            <w:tcW w:w="2405" w:type="dxa"/>
            <w:shd w:val="clear" w:color="auto" w:fill="auto"/>
            <w:vAlign w:val="center"/>
          </w:tcPr>
          <w:p w:rsidRPr="00AF6AF9" w:rsidR="00774B6B" w:rsidP="00F41883" w:rsidRDefault="00774B6B" w14:paraId="3C4949FC" w14:textId="77777777">
            <w:pPr>
              <w:spacing w:line="240" w:lineRule="auto"/>
              <w:contextualSpacing/>
              <w:rPr>
                <w:bCs/>
                <w:sz w:val="23"/>
                <w:szCs w:val="23"/>
                <w:highlight w:val="red"/>
              </w:rPr>
            </w:pPr>
            <w:r w:rsidRPr="00AF6AF9">
              <w:rPr>
                <w:sz w:val="23"/>
                <w:szCs w:val="23"/>
              </w:rPr>
              <w:t>DA (Nuevo J)</w:t>
            </w:r>
          </w:p>
        </w:tc>
        <w:tc>
          <w:tcPr>
            <w:tcW w:w="4820" w:type="dxa"/>
            <w:vAlign w:val="center"/>
          </w:tcPr>
          <w:p w:rsidRPr="00AF6AF9" w:rsidR="00774B6B" w:rsidP="00F41883" w:rsidRDefault="00774B6B" w14:paraId="62A812E0" w14:textId="77777777">
            <w:pPr>
              <w:spacing w:line="240" w:lineRule="auto"/>
              <w:contextualSpacing/>
              <w:rPr>
                <w:bCs/>
                <w:sz w:val="23"/>
                <w:szCs w:val="23"/>
              </w:rPr>
            </w:pPr>
            <w:r w:rsidRPr="00AF6AF9">
              <w:rPr>
                <w:sz w:val="23"/>
                <w:szCs w:val="23"/>
              </w:rPr>
              <w:t>Deducciones del CAN1</w:t>
            </w:r>
          </w:p>
        </w:tc>
        <w:tc>
          <w:tcPr>
            <w:tcW w:w="2126" w:type="dxa"/>
            <w:vAlign w:val="center"/>
          </w:tcPr>
          <w:p w:rsidRPr="00AF6AF9" w:rsidR="00774B6B" w:rsidP="00F41883" w:rsidRDefault="00774B6B" w14:paraId="64E8FC68" w14:textId="77777777">
            <w:pPr>
              <w:spacing w:line="240" w:lineRule="auto"/>
              <w:contextualSpacing/>
              <w:rPr>
                <w:bCs/>
                <w:i/>
                <w:iCs/>
                <w:color w:val="000000" w:themeColor="text1"/>
                <w:sz w:val="23"/>
                <w:szCs w:val="23"/>
              </w:rPr>
            </w:pPr>
          </w:p>
        </w:tc>
      </w:tr>
      <w:tr w:rsidRPr="00AF6AF9" w:rsidR="00774B6B" w:rsidTr="00F41883" w14:paraId="3B401124" w14:textId="77777777">
        <w:tc>
          <w:tcPr>
            <w:tcW w:w="9351" w:type="dxa"/>
            <w:gridSpan w:val="3"/>
            <w:tcBorders>
              <w:bottom w:val="single" w:color="auto" w:sz="4" w:space="0"/>
            </w:tcBorders>
            <w:vAlign w:val="center"/>
          </w:tcPr>
          <w:p w:rsidRPr="00AF6AF9" w:rsidR="00774B6B" w:rsidP="00F41883" w:rsidRDefault="00774B6B" w14:paraId="6F37658F" w14:textId="77777777">
            <w:pPr>
              <w:spacing w:line="240" w:lineRule="auto"/>
              <w:contextualSpacing/>
              <w:rPr>
                <w:bCs/>
                <w:i/>
                <w:iCs/>
                <w:sz w:val="23"/>
                <w:szCs w:val="23"/>
              </w:rPr>
            </w:pPr>
          </w:p>
        </w:tc>
      </w:tr>
      <w:tr w:rsidRPr="00AF6AF9" w:rsidR="00774B6B" w:rsidTr="00F41883" w14:paraId="2F2AB972" w14:textId="77777777">
        <w:tc>
          <w:tcPr>
            <w:tcW w:w="7225" w:type="dxa"/>
            <w:gridSpan w:val="2"/>
            <w:shd w:val="clear" w:color="auto" w:fill="auto"/>
            <w:vAlign w:val="center"/>
          </w:tcPr>
          <w:p w:rsidRPr="00AF6AF9" w:rsidR="00774B6B" w:rsidP="00F41883" w:rsidRDefault="00774B6B" w14:paraId="23DE6507" w14:textId="77777777">
            <w:pPr>
              <w:spacing w:line="240" w:lineRule="auto"/>
              <w:contextualSpacing/>
              <w:rPr>
                <w:b/>
                <w:sz w:val="23"/>
                <w:szCs w:val="23"/>
              </w:rPr>
            </w:pPr>
            <w:r w:rsidRPr="00AF6AF9">
              <w:rPr>
                <w:b/>
                <w:sz w:val="23"/>
                <w:szCs w:val="23"/>
              </w:rPr>
              <w:t>4. Deducciones del CAN1</w:t>
            </w:r>
          </w:p>
        </w:tc>
        <w:tc>
          <w:tcPr>
            <w:tcW w:w="2126" w:type="dxa"/>
            <w:shd w:val="clear" w:color="auto" w:fill="auto"/>
            <w:vAlign w:val="center"/>
          </w:tcPr>
          <w:p w:rsidRPr="00AF6AF9" w:rsidR="00774B6B" w:rsidP="00F41883" w:rsidRDefault="00774B6B" w14:paraId="25D673F1" w14:textId="77777777">
            <w:pPr>
              <w:spacing w:line="240" w:lineRule="auto"/>
              <w:contextualSpacing/>
              <w:jc w:val="center"/>
              <w:rPr>
                <w:b/>
                <w:sz w:val="23"/>
                <w:szCs w:val="23"/>
              </w:rPr>
            </w:pPr>
            <w:r w:rsidRPr="00AF6AF9">
              <w:rPr>
                <w:b/>
                <w:sz w:val="23"/>
                <w:szCs w:val="23"/>
              </w:rPr>
              <w:t>ARTÍCULO 10</w:t>
            </w:r>
          </w:p>
        </w:tc>
      </w:tr>
      <w:tr w:rsidRPr="00AF6AF9" w:rsidR="00774B6B" w:rsidTr="00126196" w14:paraId="7DDC7422" w14:textId="77777777">
        <w:tc>
          <w:tcPr>
            <w:tcW w:w="2405" w:type="dxa"/>
          </w:tcPr>
          <w:p w:rsidRPr="00AF6AF9" w:rsidR="00774B6B" w:rsidP="00F41883" w:rsidRDefault="00774B6B" w14:paraId="15191C8A" w14:textId="77777777">
            <w:pPr>
              <w:spacing w:line="240" w:lineRule="auto"/>
              <w:contextualSpacing/>
              <w:rPr>
                <w:b/>
                <w:sz w:val="23"/>
                <w:szCs w:val="23"/>
              </w:rPr>
            </w:pPr>
            <w:r w:rsidRPr="00AF6AF9">
              <w:rPr>
                <w:b/>
                <w:sz w:val="23"/>
                <w:szCs w:val="23"/>
              </w:rPr>
              <w:t>CUENTA CONTABLE</w:t>
            </w:r>
          </w:p>
        </w:tc>
        <w:tc>
          <w:tcPr>
            <w:tcW w:w="4820" w:type="dxa"/>
            <w:vAlign w:val="center"/>
          </w:tcPr>
          <w:p w:rsidRPr="00AF6AF9" w:rsidR="00774B6B" w:rsidP="00F41883" w:rsidRDefault="00774B6B" w14:paraId="7F68909A" w14:textId="77777777">
            <w:pPr>
              <w:spacing w:line="240" w:lineRule="auto"/>
              <w:contextualSpacing/>
              <w:rPr>
                <w:b/>
                <w:sz w:val="23"/>
                <w:szCs w:val="23"/>
              </w:rPr>
            </w:pPr>
            <w:r w:rsidRPr="00AF6AF9">
              <w:rPr>
                <w:b/>
                <w:sz w:val="23"/>
                <w:szCs w:val="23"/>
              </w:rPr>
              <w:t>DESCRIPCIÓN</w:t>
            </w:r>
          </w:p>
        </w:tc>
        <w:tc>
          <w:tcPr>
            <w:tcW w:w="2126" w:type="dxa"/>
          </w:tcPr>
          <w:p w:rsidRPr="00AF6AF9" w:rsidR="00774B6B" w:rsidP="00F41883" w:rsidRDefault="00774B6B" w14:paraId="6980662B" w14:textId="77777777">
            <w:pPr>
              <w:spacing w:line="240" w:lineRule="auto"/>
              <w:contextualSpacing/>
              <w:jc w:val="center"/>
              <w:rPr>
                <w:b/>
                <w:sz w:val="23"/>
                <w:szCs w:val="23"/>
              </w:rPr>
            </w:pPr>
            <w:r w:rsidRPr="00AF6AF9">
              <w:rPr>
                <w:b/>
                <w:sz w:val="23"/>
                <w:szCs w:val="23"/>
              </w:rPr>
              <w:t>REFERENCIA 3-06</w:t>
            </w:r>
          </w:p>
        </w:tc>
      </w:tr>
      <w:tr w:rsidRPr="00AF6AF9" w:rsidR="00774B6B" w:rsidTr="00F41883" w14:paraId="4BC672D5" w14:textId="77777777">
        <w:tc>
          <w:tcPr>
            <w:tcW w:w="7225" w:type="dxa"/>
            <w:gridSpan w:val="2"/>
            <w:tcBorders>
              <w:right w:val="nil"/>
            </w:tcBorders>
            <w:vAlign w:val="center"/>
          </w:tcPr>
          <w:p w:rsidRPr="00AF6AF9" w:rsidR="00774B6B" w:rsidP="00F41883" w:rsidRDefault="00774B6B" w14:paraId="0D602781"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3CD829C0" w14:textId="77777777">
            <w:pPr>
              <w:spacing w:line="240" w:lineRule="auto"/>
              <w:contextualSpacing/>
              <w:jc w:val="center"/>
              <w:rPr>
                <w:sz w:val="23"/>
                <w:szCs w:val="23"/>
              </w:rPr>
            </w:pPr>
          </w:p>
        </w:tc>
      </w:tr>
      <w:tr w:rsidRPr="00AF6AF9" w:rsidR="00774B6B" w:rsidTr="00F41883" w14:paraId="37728A7F" w14:textId="77777777">
        <w:tc>
          <w:tcPr>
            <w:tcW w:w="7225" w:type="dxa"/>
            <w:gridSpan w:val="2"/>
            <w:vAlign w:val="center"/>
          </w:tcPr>
          <w:p w:rsidRPr="00AF6AF9" w:rsidR="00774B6B" w:rsidP="00F41883" w:rsidRDefault="00774B6B" w14:paraId="1730252E" w14:textId="77777777">
            <w:pPr>
              <w:spacing w:line="240" w:lineRule="auto"/>
              <w:contextualSpacing/>
              <w:rPr>
                <w:i/>
                <w:iCs/>
                <w:sz w:val="23"/>
                <w:szCs w:val="23"/>
              </w:rPr>
            </w:pPr>
            <w:r w:rsidRPr="00AF6AF9">
              <w:rPr>
                <w:i/>
                <w:iCs/>
                <w:sz w:val="23"/>
                <w:szCs w:val="23"/>
              </w:rPr>
              <w:t>El valor en libros de los instrumentos del CAN1 adquiridos por la propia entidad.</w:t>
            </w:r>
          </w:p>
        </w:tc>
        <w:tc>
          <w:tcPr>
            <w:tcW w:w="2126" w:type="dxa"/>
            <w:vAlign w:val="center"/>
          </w:tcPr>
          <w:p w:rsidRPr="00AF6AF9" w:rsidR="00774B6B" w:rsidP="00F41883" w:rsidRDefault="00774B6B" w14:paraId="2D0F1A59" w14:textId="77777777">
            <w:pPr>
              <w:spacing w:line="240" w:lineRule="auto"/>
              <w:contextualSpacing/>
              <w:jc w:val="center"/>
              <w:rPr>
                <w:bCs/>
                <w:i/>
                <w:iCs/>
                <w:sz w:val="23"/>
                <w:szCs w:val="23"/>
              </w:rPr>
            </w:pPr>
            <w:r w:rsidRPr="00AF6AF9">
              <w:rPr>
                <w:bCs/>
                <w:i/>
                <w:iCs/>
                <w:sz w:val="23"/>
                <w:szCs w:val="23"/>
              </w:rPr>
              <w:t>Literal a)</w:t>
            </w:r>
          </w:p>
        </w:tc>
      </w:tr>
      <w:tr w:rsidRPr="00AF6AF9" w:rsidR="00774B6B" w:rsidTr="00126196" w14:paraId="51209004" w14:textId="77777777">
        <w:tc>
          <w:tcPr>
            <w:tcW w:w="2405" w:type="dxa"/>
            <w:shd w:val="clear" w:color="auto" w:fill="auto"/>
            <w:vAlign w:val="center"/>
          </w:tcPr>
          <w:p w:rsidRPr="00AF6AF9" w:rsidR="00774B6B" w:rsidP="00F41883" w:rsidRDefault="00774B6B" w14:paraId="4037EC86" w14:textId="77777777">
            <w:pPr>
              <w:spacing w:line="240" w:lineRule="auto"/>
              <w:contextualSpacing/>
              <w:rPr>
                <w:bCs/>
                <w:sz w:val="23"/>
                <w:szCs w:val="23"/>
              </w:rPr>
            </w:pPr>
            <w:r w:rsidRPr="00AF6AF9">
              <w:rPr>
                <w:bCs/>
                <w:sz w:val="23"/>
                <w:szCs w:val="23"/>
              </w:rPr>
              <w:t>DA (Nuevo K)</w:t>
            </w:r>
          </w:p>
        </w:tc>
        <w:tc>
          <w:tcPr>
            <w:tcW w:w="4820" w:type="dxa"/>
            <w:vAlign w:val="center"/>
          </w:tcPr>
          <w:p w:rsidRPr="00AF6AF9" w:rsidR="00774B6B" w:rsidP="00F41883" w:rsidRDefault="00774B6B" w14:paraId="3C79A7F9" w14:textId="77777777">
            <w:pPr>
              <w:spacing w:line="240" w:lineRule="auto"/>
              <w:contextualSpacing/>
              <w:rPr>
                <w:sz w:val="23"/>
                <w:szCs w:val="23"/>
              </w:rPr>
            </w:pPr>
            <w:r w:rsidRPr="00AF6AF9">
              <w:rPr>
                <w:sz w:val="23"/>
                <w:szCs w:val="23"/>
              </w:rPr>
              <w:t>Valor en libros de los instrumentos del CAN1 adquiridos por la propia entidad</w:t>
            </w:r>
          </w:p>
        </w:tc>
        <w:tc>
          <w:tcPr>
            <w:tcW w:w="2126" w:type="dxa"/>
            <w:vAlign w:val="center"/>
          </w:tcPr>
          <w:p w:rsidRPr="00AF6AF9" w:rsidR="00774B6B" w:rsidP="00F41883" w:rsidRDefault="00774B6B" w14:paraId="222DC663" w14:textId="77777777">
            <w:pPr>
              <w:spacing w:line="240" w:lineRule="auto"/>
              <w:contextualSpacing/>
              <w:jc w:val="center"/>
              <w:rPr>
                <w:bCs/>
                <w:i/>
                <w:iCs/>
                <w:sz w:val="23"/>
                <w:szCs w:val="23"/>
              </w:rPr>
            </w:pPr>
          </w:p>
        </w:tc>
      </w:tr>
      <w:tr w:rsidRPr="00AF6AF9" w:rsidR="00774B6B" w:rsidTr="00F41883" w14:paraId="41099B51" w14:textId="77777777">
        <w:tc>
          <w:tcPr>
            <w:tcW w:w="7225" w:type="dxa"/>
            <w:gridSpan w:val="2"/>
            <w:tcBorders>
              <w:right w:val="nil"/>
            </w:tcBorders>
            <w:vAlign w:val="center"/>
          </w:tcPr>
          <w:p w:rsidRPr="00AF6AF9" w:rsidR="00774B6B" w:rsidP="00F41883" w:rsidRDefault="00774B6B" w14:paraId="6941D14D"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1D076DBD" w14:textId="77777777">
            <w:pPr>
              <w:spacing w:line="240" w:lineRule="auto"/>
              <w:contextualSpacing/>
              <w:jc w:val="center"/>
              <w:rPr>
                <w:i/>
                <w:iCs/>
                <w:sz w:val="23"/>
                <w:szCs w:val="23"/>
              </w:rPr>
            </w:pPr>
          </w:p>
        </w:tc>
      </w:tr>
      <w:tr w:rsidRPr="00AF6AF9" w:rsidR="00774B6B" w:rsidTr="00F41883" w14:paraId="4555B4F1" w14:textId="77777777">
        <w:tc>
          <w:tcPr>
            <w:tcW w:w="7225" w:type="dxa"/>
            <w:gridSpan w:val="2"/>
            <w:vAlign w:val="center"/>
          </w:tcPr>
          <w:p w:rsidRPr="00AF6AF9" w:rsidR="00774B6B" w:rsidP="00F41883" w:rsidRDefault="00774B6B" w14:paraId="289839FC" w14:textId="77777777">
            <w:pPr>
              <w:spacing w:line="240" w:lineRule="auto"/>
              <w:contextualSpacing/>
              <w:rPr>
                <w:bCs/>
                <w:i/>
                <w:iCs/>
                <w:sz w:val="23"/>
                <w:szCs w:val="23"/>
              </w:rPr>
            </w:pPr>
            <w:r w:rsidRPr="00AF6AF9">
              <w:rPr>
                <w:i/>
                <w:iCs/>
                <w:sz w:val="23"/>
                <w:szCs w:val="23"/>
              </w:rPr>
              <w:t>El valor en libros de los instrumentos del CAN1 emitidos por la propia entidad que se encuentran dados en garantía de operaciones crediticias otorgadas por ella.</w:t>
            </w:r>
          </w:p>
        </w:tc>
        <w:tc>
          <w:tcPr>
            <w:tcW w:w="2126" w:type="dxa"/>
            <w:vAlign w:val="center"/>
          </w:tcPr>
          <w:p w:rsidRPr="00AF6AF9" w:rsidR="00774B6B" w:rsidP="00F41883" w:rsidRDefault="00774B6B" w14:paraId="72F53DED" w14:textId="77777777">
            <w:pPr>
              <w:spacing w:line="240" w:lineRule="auto"/>
              <w:contextualSpacing/>
              <w:jc w:val="center"/>
              <w:rPr>
                <w:bCs/>
                <w:i/>
                <w:iCs/>
                <w:sz w:val="23"/>
                <w:szCs w:val="23"/>
              </w:rPr>
            </w:pPr>
            <w:r w:rsidRPr="00AF6AF9">
              <w:rPr>
                <w:bCs/>
                <w:i/>
                <w:iCs/>
                <w:sz w:val="23"/>
                <w:szCs w:val="23"/>
              </w:rPr>
              <w:t>Literal b)</w:t>
            </w:r>
          </w:p>
        </w:tc>
      </w:tr>
      <w:tr w:rsidRPr="00AF6AF9" w:rsidR="00774B6B" w:rsidTr="00126196" w14:paraId="6382E566" w14:textId="77777777">
        <w:tc>
          <w:tcPr>
            <w:tcW w:w="2405" w:type="dxa"/>
            <w:shd w:val="clear" w:color="auto" w:fill="auto"/>
            <w:vAlign w:val="center"/>
          </w:tcPr>
          <w:p w:rsidRPr="00AF6AF9" w:rsidR="00774B6B" w:rsidP="00F41883" w:rsidRDefault="00774B6B" w14:paraId="040B6788" w14:textId="77777777">
            <w:pPr>
              <w:spacing w:line="240" w:lineRule="auto"/>
              <w:contextualSpacing/>
              <w:rPr>
                <w:bCs/>
                <w:sz w:val="23"/>
                <w:szCs w:val="23"/>
              </w:rPr>
            </w:pPr>
            <w:r w:rsidRPr="00AF6AF9">
              <w:rPr>
                <w:bCs/>
                <w:sz w:val="23"/>
                <w:szCs w:val="23"/>
              </w:rPr>
              <w:t>DA (Nuevo L)</w:t>
            </w:r>
          </w:p>
        </w:tc>
        <w:tc>
          <w:tcPr>
            <w:tcW w:w="4820" w:type="dxa"/>
            <w:vAlign w:val="center"/>
          </w:tcPr>
          <w:p w:rsidRPr="00AF6AF9" w:rsidR="00774B6B" w:rsidP="00F41883" w:rsidRDefault="00774B6B" w14:paraId="448F880D" w14:textId="77777777">
            <w:pPr>
              <w:spacing w:line="240" w:lineRule="auto"/>
              <w:contextualSpacing/>
              <w:rPr>
                <w:sz w:val="23"/>
                <w:szCs w:val="23"/>
              </w:rPr>
            </w:pPr>
            <w:r w:rsidRPr="00AF6AF9">
              <w:rPr>
                <w:sz w:val="23"/>
                <w:szCs w:val="23"/>
              </w:rPr>
              <w:t>Valor en libros de los instrumentos del CAN1 emitidos por la propia entidad que se encuentran dados en garantía de operaciones crediticias otorgadas por ella</w:t>
            </w:r>
          </w:p>
        </w:tc>
        <w:tc>
          <w:tcPr>
            <w:tcW w:w="2126" w:type="dxa"/>
            <w:vAlign w:val="center"/>
          </w:tcPr>
          <w:p w:rsidRPr="00AF6AF9" w:rsidR="00774B6B" w:rsidP="00F41883" w:rsidRDefault="00774B6B" w14:paraId="516324AD" w14:textId="77777777">
            <w:pPr>
              <w:spacing w:line="240" w:lineRule="auto"/>
              <w:contextualSpacing/>
              <w:rPr>
                <w:bCs/>
                <w:i/>
                <w:iCs/>
                <w:sz w:val="23"/>
                <w:szCs w:val="23"/>
              </w:rPr>
            </w:pPr>
          </w:p>
        </w:tc>
      </w:tr>
      <w:tr w:rsidRPr="00AF6AF9" w:rsidR="00774B6B" w:rsidTr="00F41883" w14:paraId="5945CE08" w14:textId="77777777">
        <w:tc>
          <w:tcPr>
            <w:tcW w:w="7225" w:type="dxa"/>
            <w:gridSpan w:val="2"/>
            <w:tcBorders>
              <w:right w:val="nil"/>
            </w:tcBorders>
            <w:vAlign w:val="center"/>
          </w:tcPr>
          <w:p w:rsidRPr="00AF6AF9" w:rsidR="00774B6B" w:rsidP="00F41883" w:rsidRDefault="00774B6B" w14:paraId="2FA7711E"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45AB576D" w14:textId="77777777">
            <w:pPr>
              <w:spacing w:line="240" w:lineRule="auto"/>
              <w:contextualSpacing/>
              <w:rPr>
                <w:i/>
                <w:iCs/>
                <w:sz w:val="23"/>
                <w:szCs w:val="23"/>
              </w:rPr>
            </w:pPr>
          </w:p>
        </w:tc>
      </w:tr>
      <w:tr w:rsidRPr="00AF6AF9" w:rsidR="00774B6B" w:rsidTr="00F41883" w14:paraId="5350B985" w14:textId="77777777">
        <w:tc>
          <w:tcPr>
            <w:tcW w:w="7225" w:type="dxa"/>
            <w:gridSpan w:val="2"/>
            <w:vAlign w:val="center"/>
          </w:tcPr>
          <w:p w:rsidRPr="00AF6AF9" w:rsidR="00774B6B" w:rsidP="00F41883" w:rsidRDefault="00774B6B" w14:paraId="65FDF626" w14:textId="77777777">
            <w:pPr>
              <w:spacing w:line="240" w:lineRule="auto"/>
              <w:contextualSpacing/>
              <w:rPr>
                <w:bCs/>
                <w:i/>
                <w:iCs/>
                <w:sz w:val="23"/>
                <w:szCs w:val="23"/>
              </w:rPr>
            </w:pPr>
            <w:r w:rsidRPr="00AF6AF9">
              <w:rPr>
                <w:i/>
                <w:iCs/>
                <w:sz w:val="23"/>
                <w:szCs w:val="23"/>
              </w:rPr>
              <w:t xml:space="preserve">El valor en libros de las participaciones en el capital social o en inversiones en instrumentos de deuda convertible de otras entidades o empresas homólogos al CAN1, que calificarían como tales bajo los criterios </w:t>
            </w:r>
            <w:r w:rsidRPr="00AF6AF9">
              <w:rPr>
                <w:i/>
                <w:iCs/>
                <w:sz w:val="23"/>
                <w:szCs w:val="23"/>
              </w:rPr>
              <w:lastRenderedPageBreak/>
              <w:t>establecidos en el Anexo 4 del Acuerdo Sugef 3-06. Esta deducción se efectuará con independencia del porcentaje de participación de la entidad supervisada en el capital social de la entidad o empresa de que se trate, e independientemente de la naturaleza legal de la entidad o empresa de que se trate.</w:t>
            </w:r>
          </w:p>
        </w:tc>
        <w:tc>
          <w:tcPr>
            <w:tcW w:w="2126" w:type="dxa"/>
            <w:vAlign w:val="center"/>
          </w:tcPr>
          <w:p w:rsidRPr="00AF6AF9" w:rsidR="00774B6B" w:rsidP="00F41883" w:rsidRDefault="00774B6B" w14:paraId="5AD90990" w14:textId="77777777">
            <w:pPr>
              <w:spacing w:line="240" w:lineRule="auto"/>
              <w:contextualSpacing/>
              <w:jc w:val="center"/>
              <w:rPr>
                <w:bCs/>
                <w:i/>
                <w:iCs/>
                <w:sz w:val="23"/>
                <w:szCs w:val="23"/>
              </w:rPr>
            </w:pPr>
            <w:r w:rsidRPr="00AF6AF9">
              <w:rPr>
                <w:bCs/>
                <w:i/>
                <w:iCs/>
                <w:sz w:val="23"/>
                <w:szCs w:val="23"/>
              </w:rPr>
              <w:lastRenderedPageBreak/>
              <w:t>Literal c)</w:t>
            </w:r>
          </w:p>
        </w:tc>
      </w:tr>
      <w:tr w:rsidRPr="00AF6AF9" w:rsidR="00774B6B" w:rsidTr="00126196" w14:paraId="7112C4E6" w14:textId="77777777">
        <w:tc>
          <w:tcPr>
            <w:tcW w:w="2405" w:type="dxa"/>
            <w:shd w:val="clear" w:color="auto" w:fill="auto"/>
            <w:vAlign w:val="center"/>
          </w:tcPr>
          <w:p w:rsidRPr="00AF6AF9" w:rsidR="00774B6B" w:rsidP="00F41883" w:rsidRDefault="00774B6B" w14:paraId="5AEA05D9" w14:textId="4F049880">
            <w:pPr>
              <w:spacing w:line="240" w:lineRule="auto"/>
              <w:contextualSpacing/>
              <w:rPr>
                <w:bCs/>
                <w:sz w:val="23"/>
                <w:szCs w:val="23"/>
              </w:rPr>
            </w:pPr>
            <w:r w:rsidRPr="00AF6AF9">
              <w:rPr>
                <w:bCs/>
                <w:sz w:val="23"/>
                <w:szCs w:val="23"/>
              </w:rPr>
              <w:t xml:space="preserve">DA (Nuevo </w:t>
            </w:r>
            <w:r w:rsidR="00570B59">
              <w:rPr>
                <w:bCs/>
                <w:sz w:val="23"/>
                <w:szCs w:val="23"/>
              </w:rPr>
              <w:t>AC</w:t>
            </w:r>
            <w:r w:rsidRPr="00AF6AF9">
              <w:rPr>
                <w:bCs/>
                <w:sz w:val="23"/>
                <w:szCs w:val="23"/>
              </w:rPr>
              <w:t>)</w:t>
            </w:r>
          </w:p>
        </w:tc>
        <w:tc>
          <w:tcPr>
            <w:tcW w:w="4820" w:type="dxa"/>
            <w:vAlign w:val="center"/>
          </w:tcPr>
          <w:p w:rsidRPr="00AF6AF9" w:rsidR="00774B6B" w:rsidP="00F41883" w:rsidRDefault="00B5789C" w14:paraId="5EEF2A33" w14:textId="67D2FA3A">
            <w:pPr>
              <w:spacing w:line="240" w:lineRule="auto"/>
              <w:contextualSpacing/>
              <w:rPr>
                <w:sz w:val="23"/>
                <w:szCs w:val="23"/>
              </w:rPr>
            </w:pPr>
            <w:r w:rsidRPr="00C0453F">
              <w:rPr>
                <w:sz w:val="23"/>
                <w:szCs w:val="23"/>
              </w:rPr>
              <w:t>Valor en libros de las participaciones en instrumentos de capital homólogos al CAN1</w:t>
            </w:r>
          </w:p>
        </w:tc>
        <w:tc>
          <w:tcPr>
            <w:tcW w:w="2126" w:type="dxa"/>
            <w:vAlign w:val="center"/>
          </w:tcPr>
          <w:p w:rsidRPr="00AF6AF9" w:rsidR="00774B6B" w:rsidP="00F41883" w:rsidRDefault="00774B6B" w14:paraId="1832D49A" w14:textId="77777777">
            <w:pPr>
              <w:spacing w:line="240" w:lineRule="auto"/>
              <w:contextualSpacing/>
              <w:jc w:val="center"/>
              <w:rPr>
                <w:bCs/>
                <w:i/>
                <w:iCs/>
                <w:sz w:val="23"/>
                <w:szCs w:val="23"/>
              </w:rPr>
            </w:pPr>
          </w:p>
        </w:tc>
      </w:tr>
      <w:tr w:rsidRPr="00AF6AF9" w:rsidR="00774B6B" w:rsidTr="00F41883" w14:paraId="558F3303" w14:textId="77777777">
        <w:tc>
          <w:tcPr>
            <w:tcW w:w="7225" w:type="dxa"/>
            <w:gridSpan w:val="2"/>
            <w:tcBorders>
              <w:right w:val="nil"/>
            </w:tcBorders>
            <w:vAlign w:val="center"/>
          </w:tcPr>
          <w:p w:rsidRPr="00AF6AF9" w:rsidR="00774B6B" w:rsidP="00F41883" w:rsidRDefault="00774B6B" w14:paraId="7818AB28"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656B0442" w14:textId="77777777">
            <w:pPr>
              <w:spacing w:line="240" w:lineRule="auto"/>
              <w:contextualSpacing/>
              <w:jc w:val="center"/>
              <w:rPr>
                <w:i/>
                <w:iCs/>
                <w:sz w:val="23"/>
                <w:szCs w:val="23"/>
              </w:rPr>
            </w:pPr>
          </w:p>
        </w:tc>
      </w:tr>
      <w:tr w:rsidRPr="00AF6AF9" w:rsidR="00774B6B" w:rsidTr="00F41883" w14:paraId="70EC8000" w14:textId="77777777">
        <w:tc>
          <w:tcPr>
            <w:tcW w:w="7225" w:type="dxa"/>
            <w:gridSpan w:val="2"/>
            <w:vAlign w:val="center"/>
          </w:tcPr>
          <w:p w:rsidRPr="00AF6AF9" w:rsidR="00774B6B" w:rsidP="00F41883" w:rsidRDefault="00774B6B" w14:paraId="71A4EE87" w14:textId="77777777">
            <w:pPr>
              <w:spacing w:line="240" w:lineRule="auto"/>
              <w:contextualSpacing/>
              <w:rPr>
                <w:bCs/>
                <w:i/>
                <w:iCs/>
                <w:sz w:val="23"/>
                <w:szCs w:val="23"/>
              </w:rPr>
            </w:pPr>
            <w:r w:rsidRPr="00AF6AF9">
              <w:rPr>
                <w:i/>
                <w:iCs/>
                <w:sz w:val="23"/>
                <w:szCs w:val="23"/>
              </w:rPr>
              <w:t>El importe de las deducciones a que se refiere el Artículo 12 del Acuerdo Sugef 3-06, que exceda el importe de los elementos del CN2 de la entidad.</w:t>
            </w:r>
          </w:p>
        </w:tc>
        <w:tc>
          <w:tcPr>
            <w:tcW w:w="2126" w:type="dxa"/>
            <w:vAlign w:val="center"/>
          </w:tcPr>
          <w:p w:rsidRPr="00AF6AF9" w:rsidR="00774B6B" w:rsidP="00F41883" w:rsidRDefault="00774B6B" w14:paraId="5F5F9538" w14:textId="77777777">
            <w:pPr>
              <w:spacing w:line="240" w:lineRule="auto"/>
              <w:contextualSpacing/>
              <w:jc w:val="center"/>
              <w:rPr>
                <w:bCs/>
                <w:i/>
                <w:iCs/>
                <w:sz w:val="23"/>
                <w:szCs w:val="23"/>
              </w:rPr>
            </w:pPr>
            <w:r w:rsidRPr="00AF6AF9">
              <w:rPr>
                <w:bCs/>
                <w:i/>
                <w:iCs/>
                <w:sz w:val="23"/>
                <w:szCs w:val="23"/>
              </w:rPr>
              <w:t>Literal d)</w:t>
            </w:r>
          </w:p>
        </w:tc>
      </w:tr>
      <w:tr w:rsidRPr="00AF6AF9" w:rsidR="00774B6B" w:rsidTr="00126196" w14:paraId="282A68B1" w14:textId="77777777">
        <w:tc>
          <w:tcPr>
            <w:tcW w:w="2405" w:type="dxa"/>
            <w:shd w:val="clear" w:color="auto" w:fill="auto"/>
            <w:vAlign w:val="center"/>
          </w:tcPr>
          <w:p w:rsidRPr="00AF6AF9" w:rsidR="00774B6B" w:rsidP="00F41883" w:rsidRDefault="00774B6B" w14:paraId="3BF7671A" w14:textId="77777777">
            <w:pPr>
              <w:spacing w:line="240" w:lineRule="auto"/>
              <w:contextualSpacing/>
              <w:rPr>
                <w:bCs/>
                <w:sz w:val="23"/>
                <w:szCs w:val="23"/>
                <w:highlight w:val="red"/>
              </w:rPr>
            </w:pPr>
            <w:r w:rsidRPr="00AF6AF9">
              <w:rPr>
                <w:sz w:val="23"/>
                <w:szCs w:val="23"/>
              </w:rPr>
              <w:t xml:space="preserve">DA </w:t>
            </w:r>
            <w:r w:rsidRPr="00AF6AF9">
              <w:rPr>
                <w:bCs/>
                <w:sz w:val="23"/>
                <w:szCs w:val="23"/>
              </w:rPr>
              <w:t>(Nuevo N)</w:t>
            </w:r>
          </w:p>
        </w:tc>
        <w:tc>
          <w:tcPr>
            <w:tcW w:w="4820" w:type="dxa"/>
            <w:vAlign w:val="center"/>
          </w:tcPr>
          <w:p w:rsidRPr="00AF6AF9" w:rsidR="00774B6B" w:rsidP="00F41883" w:rsidRDefault="002A0E73" w14:paraId="1D3B27E4" w14:textId="6A3D84DF">
            <w:pPr>
              <w:spacing w:line="240" w:lineRule="auto"/>
              <w:contextualSpacing/>
              <w:rPr>
                <w:bCs/>
                <w:sz w:val="23"/>
                <w:szCs w:val="23"/>
              </w:rPr>
            </w:pPr>
            <w:r w:rsidRPr="002A0E73">
              <w:rPr>
                <w:sz w:val="23"/>
                <w:szCs w:val="23"/>
              </w:rPr>
              <w:t>El monto de las deducciones que exceda el importe de los elementos del CN2 de la entidad</w:t>
            </w:r>
          </w:p>
        </w:tc>
        <w:tc>
          <w:tcPr>
            <w:tcW w:w="2126" w:type="dxa"/>
            <w:vAlign w:val="center"/>
          </w:tcPr>
          <w:p w:rsidRPr="00AF6AF9" w:rsidR="00774B6B" w:rsidP="00F41883" w:rsidRDefault="00774B6B" w14:paraId="01760855" w14:textId="77777777">
            <w:pPr>
              <w:spacing w:line="240" w:lineRule="auto"/>
              <w:contextualSpacing/>
              <w:rPr>
                <w:bCs/>
                <w:i/>
                <w:iCs/>
                <w:color w:val="000000" w:themeColor="text1"/>
                <w:sz w:val="23"/>
                <w:szCs w:val="23"/>
              </w:rPr>
            </w:pPr>
          </w:p>
        </w:tc>
      </w:tr>
      <w:tr w:rsidRPr="00AF6AF9" w:rsidR="00774B6B" w:rsidTr="00F41883" w14:paraId="1BBE95D8" w14:textId="77777777">
        <w:tc>
          <w:tcPr>
            <w:tcW w:w="7225" w:type="dxa"/>
            <w:gridSpan w:val="2"/>
            <w:tcBorders>
              <w:right w:val="nil"/>
            </w:tcBorders>
            <w:vAlign w:val="center"/>
          </w:tcPr>
          <w:p w:rsidRPr="00AF6AF9" w:rsidR="00774B6B" w:rsidP="00F41883" w:rsidRDefault="00774B6B" w14:paraId="7DFF1089"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3D2A52FD" w14:textId="77777777">
            <w:pPr>
              <w:spacing w:line="240" w:lineRule="auto"/>
              <w:contextualSpacing/>
              <w:rPr>
                <w:sz w:val="23"/>
                <w:szCs w:val="23"/>
              </w:rPr>
            </w:pPr>
          </w:p>
        </w:tc>
      </w:tr>
      <w:tr w:rsidRPr="00AF6AF9" w:rsidR="00774B6B" w:rsidTr="00F41883" w14:paraId="7915D652" w14:textId="77777777">
        <w:tc>
          <w:tcPr>
            <w:tcW w:w="7225" w:type="dxa"/>
            <w:gridSpan w:val="2"/>
            <w:shd w:val="clear" w:color="auto" w:fill="auto"/>
          </w:tcPr>
          <w:p w:rsidRPr="00AF6AF9" w:rsidR="00774B6B" w:rsidP="00F41883" w:rsidRDefault="00774B6B" w14:paraId="79874274" w14:textId="77777777">
            <w:pPr>
              <w:spacing w:line="240" w:lineRule="auto"/>
              <w:contextualSpacing/>
              <w:rPr>
                <w:b/>
                <w:sz w:val="23"/>
                <w:szCs w:val="23"/>
              </w:rPr>
            </w:pPr>
            <w:r w:rsidRPr="00AF6AF9">
              <w:rPr>
                <w:b/>
                <w:sz w:val="23"/>
                <w:szCs w:val="23"/>
              </w:rPr>
              <w:t>III. CAPITAL NIVEL 2 (CN2) = (5 - 6)</w:t>
            </w:r>
          </w:p>
        </w:tc>
        <w:tc>
          <w:tcPr>
            <w:tcW w:w="2126" w:type="dxa"/>
            <w:shd w:val="clear" w:color="auto" w:fill="auto"/>
            <w:vAlign w:val="center"/>
          </w:tcPr>
          <w:p w:rsidRPr="00AF6AF9" w:rsidR="00774B6B" w:rsidP="00F41883" w:rsidRDefault="00774B6B" w14:paraId="550D44D1" w14:textId="77777777">
            <w:pPr>
              <w:spacing w:line="240" w:lineRule="auto"/>
              <w:contextualSpacing/>
              <w:rPr>
                <w:b/>
                <w:sz w:val="23"/>
                <w:szCs w:val="23"/>
              </w:rPr>
            </w:pPr>
          </w:p>
        </w:tc>
      </w:tr>
      <w:tr w:rsidRPr="00AF6AF9" w:rsidR="00774B6B" w:rsidTr="00F41883" w14:paraId="496840E1" w14:textId="77777777">
        <w:tc>
          <w:tcPr>
            <w:tcW w:w="7225" w:type="dxa"/>
            <w:gridSpan w:val="2"/>
            <w:vAlign w:val="center"/>
          </w:tcPr>
          <w:p w:rsidRPr="00AF6AF9" w:rsidR="00774B6B" w:rsidP="00F41883" w:rsidRDefault="00774B6B" w14:paraId="55CC042B" w14:textId="77777777">
            <w:pPr>
              <w:spacing w:line="240" w:lineRule="auto"/>
              <w:contextualSpacing/>
              <w:rPr>
                <w:b/>
                <w:sz w:val="23"/>
                <w:szCs w:val="23"/>
              </w:rPr>
            </w:pPr>
            <w:r w:rsidRPr="00AF6AF9">
              <w:rPr>
                <w:b/>
                <w:sz w:val="23"/>
                <w:szCs w:val="23"/>
              </w:rPr>
              <w:t>5. Elementos del CN2</w:t>
            </w:r>
          </w:p>
        </w:tc>
        <w:tc>
          <w:tcPr>
            <w:tcW w:w="2126" w:type="dxa"/>
            <w:vAlign w:val="center"/>
          </w:tcPr>
          <w:p w:rsidRPr="00AF6AF9" w:rsidR="00774B6B" w:rsidP="00F41883" w:rsidRDefault="00774B6B" w14:paraId="0EC8D38B" w14:textId="77777777">
            <w:pPr>
              <w:spacing w:line="240" w:lineRule="auto"/>
              <w:contextualSpacing/>
              <w:jc w:val="center"/>
              <w:rPr>
                <w:b/>
                <w:sz w:val="23"/>
                <w:szCs w:val="23"/>
              </w:rPr>
            </w:pPr>
            <w:r w:rsidRPr="00AF6AF9">
              <w:rPr>
                <w:b/>
                <w:sz w:val="23"/>
                <w:szCs w:val="23"/>
              </w:rPr>
              <w:t>ARTÍCULO 11</w:t>
            </w:r>
          </w:p>
        </w:tc>
      </w:tr>
      <w:tr w:rsidRPr="00AF6AF9" w:rsidR="00774B6B" w:rsidTr="00126196" w14:paraId="5D11E82C" w14:textId="77777777">
        <w:tc>
          <w:tcPr>
            <w:tcW w:w="2405" w:type="dxa"/>
          </w:tcPr>
          <w:p w:rsidRPr="00AF6AF9" w:rsidR="00774B6B" w:rsidP="00F41883" w:rsidRDefault="00774B6B" w14:paraId="3F8DD938" w14:textId="77777777">
            <w:pPr>
              <w:spacing w:line="240" w:lineRule="auto"/>
              <w:contextualSpacing/>
              <w:rPr>
                <w:b/>
                <w:sz w:val="23"/>
                <w:szCs w:val="23"/>
              </w:rPr>
            </w:pPr>
            <w:r w:rsidRPr="00AF6AF9">
              <w:rPr>
                <w:b/>
                <w:sz w:val="23"/>
                <w:szCs w:val="23"/>
              </w:rPr>
              <w:t>CUENTA CONTABLE</w:t>
            </w:r>
          </w:p>
        </w:tc>
        <w:tc>
          <w:tcPr>
            <w:tcW w:w="4820" w:type="dxa"/>
            <w:vAlign w:val="center"/>
          </w:tcPr>
          <w:p w:rsidRPr="00AF6AF9" w:rsidR="00774B6B" w:rsidP="00F41883" w:rsidRDefault="00774B6B" w14:paraId="3FD31F3F" w14:textId="77777777">
            <w:pPr>
              <w:spacing w:line="240" w:lineRule="auto"/>
              <w:contextualSpacing/>
              <w:rPr>
                <w:b/>
                <w:sz w:val="23"/>
                <w:szCs w:val="23"/>
              </w:rPr>
            </w:pPr>
            <w:r w:rsidRPr="00AF6AF9">
              <w:rPr>
                <w:b/>
                <w:sz w:val="23"/>
                <w:szCs w:val="23"/>
              </w:rPr>
              <w:t>DESCRIPCIÓN</w:t>
            </w:r>
          </w:p>
        </w:tc>
        <w:tc>
          <w:tcPr>
            <w:tcW w:w="2126" w:type="dxa"/>
          </w:tcPr>
          <w:p w:rsidRPr="00AF6AF9" w:rsidR="00774B6B" w:rsidP="00F41883" w:rsidRDefault="00774B6B" w14:paraId="21628EED" w14:textId="77777777">
            <w:pPr>
              <w:spacing w:line="240" w:lineRule="auto"/>
              <w:contextualSpacing/>
              <w:jc w:val="center"/>
              <w:rPr>
                <w:b/>
                <w:sz w:val="23"/>
                <w:szCs w:val="23"/>
              </w:rPr>
            </w:pPr>
            <w:r w:rsidRPr="00AF6AF9">
              <w:rPr>
                <w:b/>
                <w:sz w:val="23"/>
                <w:szCs w:val="23"/>
              </w:rPr>
              <w:t>REFERENCIA 3-06</w:t>
            </w:r>
          </w:p>
        </w:tc>
      </w:tr>
      <w:tr w:rsidRPr="00AF6AF9" w:rsidR="00774B6B" w:rsidTr="00F41883" w14:paraId="38E6537A" w14:textId="77777777">
        <w:tc>
          <w:tcPr>
            <w:tcW w:w="9351" w:type="dxa"/>
            <w:gridSpan w:val="3"/>
          </w:tcPr>
          <w:p w:rsidRPr="00AF6AF9" w:rsidR="00774B6B" w:rsidP="00F41883" w:rsidRDefault="00774B6B" w14:paraId="1304C42B" w14:textId="77777777">
            <w:pPr>
              <w:spacing w:line="240" w:lineRule="auto"/>
              <w:contextualSpacing/>
              <w:jc w:val="center"/>
              <w:rPr>
                <w:b/>
                <w:sz w:val="23"/>
                <w:szCs w:val="23"/>
              </w:rPr>
            </w:pPr>
          </w:p>
        </w:tc>
      </w:tr>
      <w:tr w:rsidRPr="00AF6AF9" w:rsidR="00774B6B" w:rsidTr="00F41883" w14:paraId="0C880209" w14:textId="77777777">
        <w:tc>
          <w:tcPr>
            <w:tcW w:w="7225" w:type="dxa"/>
            <w:gridSpan w:val="2"/>
            <w:vAlign w:val="center"/>
          </w:tcPr>
          <w:p w:rsidRPr="00AF6AF9" w:rsidR="00774B6B" w:rsidP="00F41883" w:rsidRDefault="00774B6B" w14:paraId="771D4F73" w14:textId="77777777">
            <w:pPr>
              <w:spacing w:line="240" w:lineRule="auto"/>
              <w:contextualSpacing/>
              <w:rPr>
                <w:bCs/>
                <w:i/>
                <w:iCs/>
                <w:sz w:val="23"/>
                <w:szCs w:val="23"/>
              </w:rPr>
            </w:pPr>
            <w:r w:rsidRPr="00AF6AF9">
              <w:rPr>
                <w:i/>
                <w:iCs/>
                <w:sz w:val="23"/>
                <w:szCs w:val="23"/>
              </w:rPr>
              <w:t>Los instrumentos emitidos por la entidad que cumplan con todos y cada uno de los criterios de admisibilidad para formar parte del CN2, dispuestos en el Anexo 5 del Acuerdo Sugef 3-06.</w:t>
            </w:r>
          </w:p>
        </w:tc>
        <w:tc>
          <w:tcPr>
            <w:tcW w:w="2126" w:type="dxa"/>
            <w:vAlign w:val="center"/>
          </w:tcPr>
          <w:p w:rsidRPr="00AF6AF9" w:rsidR="00774B6B" w:rsidP="00F41883" w:rsidRDefault="00774B6B" w14:paraId="3A7DF0B4" w14:textId="77777777">
            <w:pPr>
              <w:spacing w:line="240" w:lineRule="auto"/>
              <w:contextualSpacing/>
              <w:jc w:val="center"/>
              <w:rPr>
                <w:bCs/>
                <w:i/>
                <w:iCs/>
                <w:sz w:val="23"/>
                <w:szCs w:val="23"/>
              </w:rPr>
            </w:pPr>
            <w:r w:rsidRPr="00AF6AF9">
              <w:rPr>
                <w:bCs/>
                <w:i/>
                <w:iCs/>
                <w:sz w:val="23"/>
                <w:szCs w:val="23"/>
              </w:rPr>
              <w:t>Literal a)</w:t>
            </w:r>
          </w:p>
        </w:tc>
      </w:tr>
      <w:tr w:rsidRPr="00AF6AF9" w:rsidR="00774B6B" w:rsidTr="00126196" w14:paraId="377E38F6" w14:textId="77777777">
        <w:tc>
          <w:tcPr>
            <w:tcW w:w="2405" w:type="dxa"/>
            <w:shd w:val="clear" w:color="auto" w:fill="auto"/>
            <w:vAlign w:val="center"/>
          </w:tcPr>
          <w:p w:rsidRPr="00AF6AF9" w:rsidR="00774B6B" w:rsidP="00F41883" w:rsidRDefault="00774B6B" w14:paraId="58C2C22C" w14:textId="77777777">
            <w:pPr>
              <w:spacing w:line="240" w:lineRule="auto"/>
              <w:contextualSpacing/>
              <w:rPr>
                <w:bCs/>
                <w:sz w:val="23"/>
                <w:szCs w:val="23"/>
              </w:rPr>
            </w:pPr>
            <w:r w:rsidRPr="00AF6AF9">
              <w:rPr>
                <w:bCs/>
                <w:sz w:val="23"/>
                <w:szCs w:val="23"/>
              </w:rPr>
              <w:t>DA (Nuevo O)</w:t>
            </w:r>
          </w:p>
        </w:tc>
        <w:tc>
          <w:tcPr>
            <w:tcW w:w="4820" w:type="dxa"/>
          </w:tcPr>
          <w:p w:rsidRPr="00AF6AF9" w:rsidR="00774B6B" w:rsidP="00F41883" w:rsidRDefault="00774B6B" w14:paraId="42A006F3" w14:textId="77777777">
            <w:pPr>
              <w:spacing w:line="240" w:lineRule="auto"/>
              <w:contextualSpacing/>
              <w:rPr>
                <w:bCs/>
                <w:sz w:val="23"/>
                <w:szCs w:val="23"/>
              </w:rPr>
            </w:pPr>
            <w:r w:rsidRPr="00AF6AF9">
              <w:rPr>
                <w:sz w:val="23"/>
                <w:szCs w:val="23"/>
              </w:rPr>
              <w:t>Capital preferente que cumpla criterios de admisibilidad para CN2</w:t>
            </w:r>
          </w:p>
        </w:tc>
        <w:tc>
          <w:tcPr>
            <w:tcW w:w="2126" w:type="dxa"/>
            <w:vAlign w:val="center"/>
          </w:tcPr>
          <w:p w:rsidRPr="00AF6AF9" w:rsidR="00774B6B" w:rsidP="00F41883" w:rsidRDefault="00774B6B" w14:paraId="10376083" w14:textId="77777777">
            <w:pPr>
              <w:spacing w:line="240" w:lineRule="auto"/>
              <w:contextualSpacing/>
              <w:jc w:val="center"/>
              <w:rPr>
                <w:bCs/>
                <w:i/>
                <w:iCs/>
                <w:sz w:val="23"/>
                <w:szCs w:val="23"/>
              </w:rPr>
            </w:pPr>
          </w:p>
        </w:tc>
      </w:tr>
      <w:tr w:rsidRPr="00AF6AF9" w:rsidR="00774B6B" w:rsidTr="00126196" w14:paraId="51034626" w14:textId="77777777">
        <w:tc>
          <w:tcPr>
            <w:tcW w:w="2405" w:type="dxa"/>
            <w:shd w:val="clear" w:color="auto" w:fill="auto"/>
            <w:vAlign w:val="center"/>
          </w:tcPr>
          <w:p w:rsidRPr="00AF6AF9" w:rsidR="00774B6B" w:rsidP="00F41883" w:rsidRDefault="00774B6B" w14:paraId="005C1820" w14:textId="77777777">
            <w:pPr>
              <w:spacing w:line="240" w:lineRule="auto"/>
              <w:contextualSpacing/>
              <w:rPr>
                <w:bCs/>
                <w:sz w:val="23"/>
                <w:szCs w:val="23"/>
              </w:rPr>
            </w:pPr>
            <w:r w:rsidRPr="00AF6AF9">
              <w:rPr>
                <w:bCs/>
                <w:sz w:val="23"/>
                <w:szCs w:val="23"/>
              </w:rPr>
              <w:t>DA (Nuevo P)</w:t>
            </w:r>
          </w:p>
        </w:tc>
        <w:tc>
          <w:tcPr>
            <w:tcW w:w="4820" w:type="dxa"/>
          </w:tcPr>
          <w:p w:rsidRPr="00AF6AF9" w:rsidR="00774B6B" w:rsidP="00F41883" w:rsidRDefault="00774B6B" w14:paraId="68164689" w14:textId="77777777">
            <w:pPr>
              <w:spacing w:line="240" w:lineRule="auto"/>
              <w:contextualSpacing/>
              <w:rPr>
                <w:sz w:val="23"/>
                <w:szCs w:val="23"/>
              </w:rPr>
            </w:pPr>
            <w:r w:rsidRPr="00AF6AF9">
              <w:rPr>
                <w:sz w:val="23"/>
                <w:szCs w:val="23"/>
              </w:rPr>
              <w:t>Instrumento subordinado que cumpla criterios de admisibilidad para CN2</w:t>
            </w:r>
          </w:p>
        </w:tc>
        <w:tc>
          <w:tcPr>
            <w:tcW w:w="2126" w:type="dxa"/>
            <w:vAlign w:val="center"/>
          </w:tcPr>
          <w:p w:rsidRPr="00AF6AF9" w:rsidR="00774B6B" w:rsidP="00F41883" w:rsidRDefault="00774B6B" w14:paraId="399CD77A" w14:textId="77777777">
            <w:pPr>
              <w:spacing w:line="240" w:lineRule="auto"/>
              <w:contextualSpacing/>
              <w:jc w:val="center"/>
              <w:rPr>
                <w:bCs/>
                <w:i/>
                <w:iCs/>
                <w:sz w:val="23"/>
                <w:szCs w:val="23"/>
              </w:rPr>
            </w:pPr>
          </w:p>
        </w:tc>
      </w:tr>
      <w:tr w:rsidRPr="00AF6AF9" w:rsidR="00774B6B" w:rsidTr="00126196" w14:paraId="3E99B073" w14:textId="77777777">
        <w:tc>
          <w:tcPr>
            <w:tcW w:w="2405" w:type="dxa"/>
            <w:shd w:val="clear" w:color="auto" w:fill="auto"/>
            <w:vAlign w:val="center"/>
          </w:tcPr>
          <w:p w:rsidRPr="00AF6AF9" w:rsidR="00774B6B" w:rsidP="00F41883" w:rsidRDefault="00774B6B" w14:paraId="05A7100D" w14:textId="77777777">
            <w:pPr>
              <w:spacing w:line="240" w:lineRule="auto"/>
              <w:contextualSpacing/>
              <w:rPr>
                <w:bCs/>
                <w:sz w:val="23"/>
                <w:szCs w:val="23"/>
              </w:rPr>
            </w:pPr>
            <w:r w:rsidRPr="00AF6AF9">
              <w:rPr>
                <w:bCs/>
                <w:sz w:val="23"/>
                <w:szCs w:val="23"/>
              </w:rPr>
              <w:t>DA (Nuevo Q)</w:t>
            </w:r>
          </w:p>
        </w:tc>
        <w:tc>
          <w:tcPr>
            <w:tcW w:w="4820" w:type="dxa"/>
          </w:tcPr>
          <w:p w:rsidRPr="00AF6AF9" w:rsidR="00774B6B" w:rsidP="00F41883" w:rsidRDefault="00774B6B" w14:paraId="751F79F1" w14:textId="77777777">
            <w:pPr>
              <w:spacing w:line="240" w:lineRule="auto"/>
              <w:contextualSpacing/>
              <w:rPr>
                <w:sz w:val="23"/>
                <w:szCs w:val="23"/>
              </w:rPr>
            </w:pPr>
            <w:r w:rsidRPr="00AF6AF9">
              <w:rPr>
                <w:sz w:val="23"/>
                <w:szCs w:val="23"/>
              </w:rPr>
              <w:t>Convertible en capital que cumpla criterios de admisibilidad para CN2</w:t>
            </w:r>
          </w:p>
        </w:tc>
        <w:tc>
          <w:tcPr>
            <w:tcW w:w="2126" w:type="dxa"/>
            <w:vAlign w:val="center"/>
          </w:tcPr>
          <w:p w:rsidRPr="00AF6AF9" w:rsidR="00774B6B" w:rsidP="00F41883" w:rsidRDefault="00774B6B" w14:paraId="53960DBB" w14:textId="77777777">
            <w:pPr>
              <w:spacing w:line="240" w:lineRule="auto"/>
              <w:contextualSpacing/>
              <w:jc w:val="center"/>
              <w:rPr>
                <w:bCs/>
                <w:i/>
                <w:iCs/>
                <w:sz w:val="23"/>
                <w:szCs w:val="23"/>
              </w:rPr>
            </w:pPr>
          </w:p>
        </w:tc>
      </w:tr>
      <w:tr w:rsidRPr="00AF6AF9" w:rsidR="00774B6B" w:rsidTr="00F41883" w14:paraId="53ECE78A" w14:textId="77777777">
        <w:tc>
          <w:tcPr>
            <w:tcW w:w="7225" w:type="dxa"/>
            <w:gridSpan w:val="2"/>
            <w:tcBorders>
              <w:right w:val="nil"/>
            </w:tcBorders>
            <w:vAlign w:val="center"/>
          </w:tcPr>
          <w:p w:rsidRPr="00AF6AF9" w:rsidR="00774B6B" w:rsidP="00F41883" w:rsidRDefault="00774B6B" w14:paraId="29130CBC"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5ADC63C8" w14:textId="77777777">
            <w:pPr>
              <w:spacing w:line="240" w:lineRule="auto"/>
              <w:contextualSpacing/>
              <w:jc w:val="center"/>
              <w:rPr>
                <w:i/>
                <w:iCs/>
                <w:sz w:val="23"/>
                <w:szCs w:val="23"/>
              </w:rPr>
            </w:pPr>
          </w:p>
        </w:tc>
      </w:tr>
      <w:tr w:rsidRPr="00AF6AF9" w:rsidR="00774B6B" w:rsidTr="00F41883" w14:paraId="296F0464" w14:textId="77777777">
        <w:tc>
          <w:tcPr>
            <w:tcW w:w="7225" w:type="dxa"/>
            <w:gridSpan w:val="2"/>
            <w:vAlign w:val="center"/>
          </w:tcPr>
          <w:p w:rsidRPr="00AF6AF9" w:rsidR="00774B6B" w:rsidP="00F41883" w:rsidRDefault="00774B6B" w14:paraId="427B8AF3" w14:textId="77777777">
            <w:pPr>
              <w:spacing w:line="240" w:lineRule="auto"/>
              <w:contextualSpacing/>
              <w:rPr>
                <w:bCs/>
                <w:i/>
                <w:iCs/>
                <w:sz w:val="23"/>
                <w:szCs w:val="23"/>
              </w:rPr>
            </w:pPr>
            <w:r w:rsidRPr="00AF6AF9">
              <w:rPr>
                <w:i/>
                <w:iCs/>
                <w:sz w:val="23"/>
                <w:szCs w:val="23"/>
              </w:rPr>
              <w:t>Las primas resultantes de la emisión de instrumentos incluidos en el CN2, netas de los correspondientes descuentos y de los costos de emisión y colocación.</w:t>
            </w:r>
          </w:p>
        </w:tc>
        <w:tc>
          <w:tcPr>
            <w:tcW w:w="2126" w:type="dxa"/>
            <w:vAlign w:val="center"/>
          </w:tcPr>
          <w:p w:rsidRPr="00AF6AF9" w:rsidR="00774B6B" w:rsidP="00F41883" w:rsidRDefault="00774B6B" w14:paraId="188E62BF" w14:textId="77777777">
            <w:pPr>
              <w:spacing w:line="240" w:lineRule="auto"/>
              <w:contextualSpacing/>
              <w:jc w:val="center"/>
              <w:rPr>
                <w:bCs/>
                <w:i/>
                <w:iCs/>
                <w:sz w:val="23"/>
                <w:szCs w:val="23"/>
              </w:rPr>
            </w:pPr>
            <w:r w:rsidRPr="00AF6AF9">
              <w:rPr>
                <w:bCs/>
                <w:i/>
                <w:iCs/>
                <w:sz w:val="23"/>
                <w:szCs w:val="23"/>
              </w:rPr>
              <w:t>Literal b)</w:t>
            </w:r>
          </w:p>
        </w:tc>
      </w:tr>
      <w:tr w:rsidRPr="00AF6AF9" w:rsidR="00774B6B" w:rsidTr="00126196" w14:paraId="7898C3FC" w14:textId="77777777">
        <w:tc>
          <w:tcPr>
            <w:tcW w:w="2405" w:type="dxa"/>
            <w:shd w:val="clear" w:color="auto" w:fill="auto"/>
            <w:vAlign w:val="center"/>
          </w:tcPr>
          <w:p w:rsidRPr="00AF6AF9" w:rsidR="00774B6B" w:rsidP="00F41883" w:rsidRDefault="00774B6B" w14:paraId="2308435A" w14:textId="77777777">
            <w:pPr>
              <w:spacing w:line="240" w:lineRule="auto"/>
              <w:contextualSpacing/>
              <w:rPr>
                <w:bCs/>
                <w:sz w:val="23"/>
                <w:szCs w:val="23"/>
              </w:rPr>
            </w:pPr>
            <w:r w:rsidRPr="00AF6AF9">
              <w:rPr>
                <w:bCs/>
                <w:sz w:val="23"/>
                <w:szCs w:val="23"/>
              </w:rPr>
              <w:t>DA (Nuevo R)</w:t>
            </w:r>
          </w:p>
        </w:tc>
        <w:tc>
          <w:tcPr>
            <w:tcW w:w="4820" w:type="dxa"/>
          </w:tcPr>
          <w:p w:rsidRPr="00AF6AF9" w:rsidR="00774B6B" w:rsidP="00F41883" w:rsidRDefault="00774B6B" w14:paraId="0F0C9111" w14:textId="77777777">
            <w:pPr>
              <w:spacing w:line="240" w:lineRule="auto"/>
              <w:contextualSpacing/>
              <w:rPr>
                <w:bCs/>
                <w:sz w:val="23"/>
                <w:szCs w:val="23"/>
              </w:rPr>
            </w:pPr>
            <w:proofErr w:type="gramStart"/>
            <w:r w:rsidRPr="00AF6AF9">
              <w:rPr>
                <w:sz w:val="23"/>
                <w:szCs w:val="23"/>
              </w:rPr>
              <w:t>Primas capital</w:t>
            </w:r>
            <w:proofErr w:type="gramEnd"/>
            <w:r w:rsidRPr="00AF6AF9">
              <w:rPr>
                <w:sz w:val="23"/>
                <w:szCs w:val="23"/>
              </w:rPr>
              <w:t xml:space="preserve"> preferente que cumpla criterios de admisibilidad para CN2</w:t>
            </w:r>
          </w:p>
        </w:tc>
        <w:tc>
          <w:tcPr>
            <w:tcW w:w="2126" w:type="dxa"/>
            <w:vAlign w:val="center"/>
          </w:tcPr>
          <w:p w:rsidRPr="00AF6AF9" w:rsidR="00774B6B" w:rsidP="00F41883" w:rsidRDefault="00774B6B" w14:paraId="7025E395" w14:textId="77777777">
            <w:pPr>
              <w:spacing w:line="240" w:lineRule="auto"/>
              <w:contextualSpacing/>
              <w:rPr>
                <w:bCs/>
                <w:i/>
                <w:iCs/>
                <w:sz w:val="23"/>
                <w:szCs w:val="23"/>
              </w:rPr>
            </w:pPr>
          </w:p>
        </w:tc>
      </w:tr>
      <w:tr w:rsidRPr="00AF6AF9" w:rsidR="00774B6B" w:rsidTr="00126196" w14:paraId="0401CA07" w14:textId="77777777">
        <w:tc>
          <w:tcPr>
            <w:tcW w:w="2405" w:type="dxa"/>
            <w:shd w:val="clear" w:color="auto" w:fill="auto"/>
            <w:vAlign w:val="center"/>
          </w:tcPr>
          <w:p w:rsidRPr="00AF6AF9" w:rsidR="00774B6B" w:rsidP="00F41883" w:rsidRDefault="00774B6B" w14:paraId="17A39A4D" w14:textId="77777777">
            <w:pPr>
              <w:spacing w:line="240" w:lineRule="auto"/>
              <w:contextualSpacing/>
              <w:rPr>
                <w:bCs/>
                <w:sz w:val="23"/>
                <w:szCs w:val="23"/>
              </w:rPr>
            </w:pPr>
            <w:r w:rsidRPr="00AF6AF9">
              <w:rPr>
                <w:bCs/>
                <w:sz w:val="23"/>
                <w:szCs w:val="23"/>
              </w:rPr>
              <w:t>DA (Nuevo S)</w:t>
            </w:r>
          </w:p>
        </w:tc>
        <w:tc>
          <w:tcPr>
            <w:tcW w:w="4820" w:type="dxa"/>
          </w:tcPr>
          <w:p w:rsidRPr="00AF6AF9" w:rsidR="00774B6B" w:rsidP="00F41883" w:rsidRDefault="00774B6B" w14:paraId="7A634A45" w14:textId="77777777">
            <w:pPr>
              <w:spacing w:line="240" w:lineRule="auto"/>
              <w:contextualSpacing/>
              <w:rPr>
                <w:sz w:val="23"/>
                <w:szCs w:val="23"/>
              </w:rPr>
            </w:pPr>
            <w:r w:rsidRPr="00AF6AF9">
              <w:rPr>
                <w:sz w:val="23"/>
                <w:szCs w:val="23"/>
              </w:rPr>
              <w:t>Primas instrumento subordinado que cumpla criterios de admisibilidad para CN2</w:t>
            </w:r>
          </w:p>
        </w:tc>
        <w:tc>
          <w:tcPr>
            <w:tcW w:w="2126" w:type="dxa"/>
            <w:vAlign w:val="center"/>
          </w:tcPr>
          <w:p w:rsidRPr="00AF6AF9" w:rsidR="00774B6B" w:rsidP="00F41883" w:rsidRDefault="00774B6B" w14:paraId="4E253226" w14:textId="77777777">
            <w:pPr>
              <w:spacing w:line="240" w:lineRule="auto"/>
              <w:contextualSpacing/>
              <w:rPr>
                <w:bCs/>
                <w:i/>
                <w:iCs/>
                <w:sz w:val="23"/>
                <w:szCs w:val="23"/>
              </w:rPr>
            </w:pPr>
          </w:p>
        </w:tc>
      </w:tr>
      <w:tr w:rsidRPr="00AF6AF9" w:rsidR="00774B6B" w:rsidTr="00126196" w14:paraId="1FD3D1C6" w14:textId="77777777">
        <w:tc>
          <w:tcPr>
            <w:tcW w:w="2405" w:type="dxa"/>
            <w:shd w:val="clear" w:color="auto" w:fill="auto"/>
            <w:vAlign w:val="center"/>
          </w:tcPr>
          <w:p w:rsidRPr="00AF6AF9" w:rsidR="00774B6B" w:rsidP="00F41883" w:rsidRDefault="00774B6B" w14:paraId="53B02970" w14:textId="77777777">
            <w:pPr>
              <w:spacing w:line="240" w:lineRule="auto"/>
              <w:contextualSpacing/>
              <w:rPr>
                <w:bCs/>
                <w:sz w:val="23"/>
                <w:szCs w:val="23"/>
              </w:rPr>
            </w:pPr>
            <w:r w:rsidRPr="00AF6AF9">
              <w:rPr>
                <w:bCs/>
                <w:sz w:val="23"/>
                <w:szCs w:val="23"/>
              </w:rPr>
              <w:t>DA (Nuevo T)</w:t>
            </w:r>
          </w:p>
        </w:tc>
        <w:tc>
          <w:tcPr>
            <w:tcW w:w="4820" w:type="dxa"/>
          </w:tcPr>
          <w:p w:rsidRPr="00AF6AF9" w:rsidR="00774B6B" w:rsidP="00F41883" w:rsidRDefault="00774B6B" w14:paraId="28327EB0" w14:textId="77777777">
            <w:pPr>
              <w:spacing w:line="240" w:lineRule="auto"/>
              <w:contextualSpacing/>
              <w:rPr>
                <w:sz w:val="23"/>
                <w:szCs w:val="23"/>
              </w:rPr>
            </w:pPr>
            <w:r w:rsidRPr="00AF6AF9">
              <w:rPr>
                <w:sz w:val="23"/>
                <w:szCs w:val="23"/>
              </w:rPr>
              <w:t>Primas instrumentos convertibles en capital que cumpla criterios de admisibilidad para CN2</w:t>
            </w:r>
          </w:p>
        </w:tc>
        <w:tc>
          <w:tcPr>
            <w:tcW w:w="2126" w:type="dxa"/>
            <w:vAlign w:val="center"/>
          </w:tcPr>
          <w:p w:rsidRPr="00AF6AF9" w:rsidR="00774B6B" w:rsidP="00F41883" w:rsidRDefault="00774B6B" w14:paraId="3432E6FA" w14:textId="77777777">
            <w:pPr>
              <w:spacing w:line="240" w:lineRule="auto"/>
              <w:contextualSpacing/>
              <w:rPr>
                <w:bCs/>
                <w:i/>
                <w:iCs/>
                <w:sz w:val="23"/>
                <w:szCs w:val="23"/>
              </w:rPr>
            </w:pPr>
          </w:p>
        </w:tc>
      </w:tr>
      <w:tr w:rsidRPr="00AF6AF9" w:rsidR="00774B6B" w:rsidTr="00F41883" w14:paraId="3549BA07" w14:textId="77777777">
        <w:tc>
          <w:tcPr>
            <w:tcW w:w="7225" w:type="dxa"/>
            <w:gridSpan w:val="2"/>
            <w:tcBorders>
              <w:right w:val="nil"/>
            </w:tcBorders>
            <w:vAlign w:val="center"/>
          </w:tcPr>
          <w:p w:rsidRPr="00AF6AF9" w:rsidR="00774B6B" w:rsidP="00F41883" w:rsidRDefault="00774B6B" w14:paraId="1C236150"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1458FF60" w14:textId="77777777">
            <w:pPr>
              <w:spacing w:line="240" w:lineRule="auto"/>
              <w:contextualSpacing/>
              <w:rPr>
                <w:i/>
                <w:iCs/>
                <w:sz w:val="23"/>
                <w:szCs w:val="23"/>
              </w:rPr>
            </w:pPr>
          </w:p>
        </w:tc>
      </w:tr>
      <w:tr w:rsidRPr="00AF6AF9" w:rsidR="00774B6B" w:rsidTr="00F41883" w14:paraId="1448FC30" w14:textId="77777777">
        <w:tc>
          <w:tcPr>
            <w:tcW w:w="7225" w:type="dxa"/>
            <w:gridSpan w:val="2"/>
            <w:vAlign w:val="center"/>
          </w:tcPr>
          <w:p w:rsidRPr="00AF6AF9" w:rsidR="00774B6B" w:rsidP="00F41883" w:rsidRDefault="00774B6B" w14:paraId="68726233" w14:textId="77777777">
            <w:pPr>
              <w:spacing w:line="240" w:lineRule="auto"/>
              <w:contextualSpacing/>
              <w:rPr>
                <w:bCs/>
                <w:i/>
                <w:iCs/>
                <w:sz w:val="23"/>
                <w:szCs w:val="23"/>
              </w:rPr>
            </w:pPr>
            <w:r w:rsidRPr="00AF6AF9">
              <w:rPr>
                <w:i/>
                <w:iCs/>
                <w:sz w:val="23"/>
                <w:szCs w:val="23"/>
              </w:rPr>
              <w:t xml:space="preserve">Los aportes y donaciones para incrementos de capital social, pendientes de autorización por CONASSIF. Los aportes y donaciones podrán corresponder a instrumentos admisibles en el CCN1 o CAN1 según lo dispuesto en el Acuerdo Sugef 3-06. Para su admisión en el CN2, los aportes y donaciones deben encontrarse dentro del plazo máximo de 12 meses </w:t>
            </w:r>
            <w:r w:rsidRPr="00AF6AF9">
              <w:rPr>
                <w:i/>
                <w:iCs/>
                <w:sz w:val="23"/>
                <w:szCs w:val="23"/>
              </w:rPr>
              <w:lastRenderedPageBreak/>
              <w:t>contados a partir de la fecha de presentación de la solicitud de autorización.</w:t>
            </w:r>
          </w:p>
        </w:tc>
        <w:tc>
          <w:tcPr>
            <w:tcW w:w="2126" w:type="dxa"/>
            <w:vAlign w:val="center"/>
          </w:tcPr>
          <w:p w:rsidRPr="00AF6AF9" w:rsidR="00774B6B" w:rsidP="00F41883" w:rsidRDefault="00774B6B" w14:paraId="072E3F8F" w14:textId="77777777">
            <w:pPr>
              <w:spacing w:line="240" w:lineRule="auto"/>
              <w:contextualSpacing/>
              <w:jc w:val="center"/>
              <w:rPr>
                <w:bCs/>
                <w:i/>
                <w:iCs/>
                <w:sz w:val="23"/>
                <w:szCs w:val="23"/>
              </w:rPr>
            </w:pPr>
            <w:r w:rsidRPr="00AF6AF9">
              <w:rPr>
                <w:bCs/>
                <w:i/>
                <w:iCs/>
                <w:sz w:val="23"/>
                <w:szCs w:val="23"/>
              </w:rPr>
              <w:lastRenderedPageBreak/>
              <w:t>Literal c)</w:t>
            </w:r>
          </w:p>
        </w:tc>
      </w:tr>
      <w:tr w:rsidRPr="00AF6AF9" w:rsidR="00774B6B" w:rsidTr="00126196" w14:paraId="33BC3C19" w14:textId="77777777">
        <w:tc>
          <w:tcPr>
            <w:tcW w:w="2405" w:type="dxa"/>
            <w:shd w:val="clear" w:color="auto" w:fill="auto"/>
            <w:vAlign w:val="center"/>
          </w:tcPr>
          <w:p w:rsidRPr="00AF6AF9" w:rsidR="00774B6B" w:rsidP="00F41883" w:rsidRDefault="00774B6B" w14:paraId="4EFF697F" w14:textId="77777777">
            <w:pPr>
              <w:spacing w:line="240" w:lineRule="auto"/>
              <w:contextualSpacing/>
              <w:rPr>
                <w:bCs/>
                <w:sz w:val="23"/>
                <w:szCs w:val="23"/>
              </w:rPr>
            </w:pPr>
            <w:r w:rsidRPr="00AF6AF9">
              <w:rPr>
                <w:bCs/>
                <w:sz w:val="23"/>
                <w:szCs w:val="23"/>
              </w:rPr>
              <w:t xml:space="preserve">DA </w:t>
            </w:r>
            <w:r w:rsidRPr="00AF6AF9">
              <w:rPr>
                <w:sz w:val="23"/>
                <w:szCs w:val="23"/>
              </w:rPr>
              <w:t>(Nuevo I)</w:t>
            </w:r>
          </w:p>
        </w:tc>
        <w:tc>
          <w:tcPr>
            <w:tcW w:w="4820" w:type="dxa"/>
            <w:vAlign w:val="center"/>
          </w:tcPr>
          <w:p w:rsidRPr="00AF6AF9" w:rsidR="00774B6B" w:rsidP="00F41883" w:rsidRDefault="00411356" w14:paraId="377EFF7C" w14:textId="0F04A6C0">
            <w:pPr>
              <w:spacing w:line="240" w:lineRule="auto"/>
              <w:contextualSpacing/>
              <w:rPr>
                <w:sz w:val="23"/>
                <w:szCs w:val="23"/>
              </w:rPr>
            </w:pPr>
            <w:r w:rsidRPr="00411356">
              <w:rPr>
                <w:sz w:val="23"/>
                <w:szCs w:val="23"/>
              </w:rPr>
              <w:t>Aportes y donaciones por capitalizar autorizados y por registrar en el Registro Público en instrumentos admisibles en el CCN1 o CAN1, pendientes de autorización por CONASSIF y en trámite de inscripción en el Registro Público que se encuentran dentro del plazo máximo de 12 meses contados a partir de la fecha de presentación de la solicitud de autorización.</w:t>
            </w:r>
          </w:p>
        </w:tc>
        <w:tc>
          <w:tcPr>
            <w:tcW w:w="2126" w:type="dxa"/>
            <w:vAlign w:val="center"/>
          </w:tcPr>
          <w:p w:rsidRPr="00AF6AF9" w:rsidR="00774B6B" w:rsidP="00F41883" w:rsidRDefault="00774B6B" w14:paraId="1E1C036D" w14:textId="77777777">
            <w:pPr>
              <w:spacing w:line="240" w:lineRule="auto"/>
              <w:contextualSpacing/>
              <w:jc w:val="center"/>
              <w:rPr>
                <w:bCs/>
                <w:i/>
                <w:iCs/>
                <w:sz w:val="23"/>
                <w:szCs w:val="23"/>
              </w:rPr>
            </w:pPr>
          </w:p>
        </w:tc>
      </w:tr>
      <w:tr w:rsidRPr="00AF6AF9" w:rsidR="00774B6B" w:rsidTr="00F41883" w14:paraId="770EDFCE" w14:textId="77777777">
        <w:tc>
          <w:tcPr>
            <w:tcW w:w="7225" w:type="dxa"/>
            <w:gridSpan w:val="2"/>
            <w:vAlign w:val="center"/>
          </w:tcPr>
          <w:p w:rsidRPr="00AF6AF9" w:rsidR="00774B6B" w:rsidP="00F41883" w:rsidRDefault="00774B6B" w14:paraId="575A5A35" w14:textId="77777777">
            <w:pPr>
              <w:spacing w:line="240" w:lineRule="auto"/>
              <w:contextualSpacing/>
              <w:rPr>
                <w:bCs/>
                <w:i/>
                <w:iCs/>
                <w:sz w:val="23"/>
                <w:szCs w:val="23"/>
              </w:rPr>
            </w:pPr>
            <w:r w:rsidRPr="00AF6AF9">
              <w:rPr>
                <w:i/>
                <w:iCs/>
                <w:sz w:val="23"/>
                <w:szCs w:val="23"/>
              </w:rPr>
              <w:t>Los aportes patronales recibidos en el patrimonio del Banco Popular y de Desarrollo Comunal, establecidos en el inciso a) del Artículo 5 de la Ley 4351 ‘Ley Orgánica del Banco Popular y de Desarrollo Comunal’.</w:t>
            </w:r>
          </w:p>
        </w:tc>
        <w:tc>
          <w:tcPr>
            <w:tcW w:w="2126" w:type="dxa"/>
            <w:vAlign w:val="center"/>
          </w:tcPr>
          <w:p w:rsidRPr="00AF6AF9" w:rsidR="00774B6B" w:rsidP="00F41883" w:rsidRDefault="00774B6B" w14:paraId="404375E6" w14:textId="77777777">
            <w:pPr>
              <w:spacing w:line="240" w:lineRule="auto"/>
              <w:contextualSpacing/>
              <w:jc w:val="center"/>
              <w:rPr>
                <w:bCs/>
                <w:i/>
                <w:iCs/>
                <w:sz w:val="23"/>
                <w:szCs w:val="23"/>
              </w:rPr>
            </w:pPr>
            <w:r w:rsidRPr="00AF6AF9">
              <w:rPr>
                <w:bCs/>
                <w:i/>
                <w:iCs/>
                <w:sz w:val="23"/>
                <w:szCs w:val="23"/>
              </w:rPr>
              <w:t>Literal d)</w:t>
            </w:r>
          </w:p>
        </w:tc>
      </w:tr>
      <w:tr w:rsidRPr="00AF6AF9" w:rsidR="00774B6B" w:rsidTr="00126196" w14:paraId="51F1B718" w14:textId="77777777">
        <w:tc>
          <w:tcPr>
            <w:tcW w:w="2405" w:type="dxa"/>
            <w:vAlign w:val="center"/>
          </w:tcPr>
          <w:p w:rsidRPr="00AF6AF9" w:rsidR="00774B6B" w:rsidP="00F41883" w:rsidRDefault="00774B6B" w14:paraId="10ACC738" w14:textId="77777777">
            <w:pPr>
              <w:spacing w:line="240" w:lineRule="auto"/>
              <w:contextualSpacing/>
              <w:rPr>
                <w:bCs/>
                <w:sz w:val="23"/>
                <w:szCs w:val="23"/>
                <w:highlight w:val="yellow"/>
              </w:rPr>
            </w:pPr>
            <w:r w:rsidRPr="00AF6AF9">
              <w:rPr>
                <w:sz w:val="23"/>
                <w:szCs w:val="23"/>
              </w:rPr>
              <w:t>CC 32201M02</w:t>
            </w:r>
          </w:p>
        </w:tc>
        <w:tc>
          <w:tcPr>
            <w:tcW w:w="4820" w:type="dxa"/>
            <w:vAlign w:val="center"/>
          </w:tcPr>
          <w:p w:rsidRPr="00AF6AF9" w:rsidR="00774B6B" w:rsidP="00F41883" w:rsidRDefault="00774B6B" w14:paraId="4F6359AD" w14:textId="77777777">
            <w:pPr>
              <w:spacing w:line="240" w:lineRule="auto"/>
              <w:contextualSpacing/>
              <w:rPr>
                <w:sz w:val="23"/>
                <w:szCs w:val="23"/>
              </w:rPr>
            </w:pPr>
            <w:r w:rsidRPr="00AF6AF9">
              <w:rPr>
                <w:sz w:val="23"/>
                <w:szCs w:val="23"/>
              </w:rPr>
              <w:t>Aportes por capitalizar pendientes de autorizar</w:t>
            </w:r>
          </w:p>
        </w:tc>
        <w:tc>
          <w:tcPr>
            <w:tcW w:w="2126" w:type="dxa"/>
            <w:vAlign w:val="center"/>
          </w:tcPr>
          <w:p w:rsidRPr="00AF6AF9" w:rsidR="00774B6B" w:rsidP="00F41883" w:rsidRDefault="00774B6B" w14:paraId="317433BD" w14:textId="77777777">
            <w:pPr>
              <w:spacing w:line="240" w:lineRule="auto"/>
              <w:contextualSpacing/>
              <w:rPr>
                <w:bCs/>
                <w:i/>
                <w:iCs/>
                <w:sz w:val="23"/>
                <w:szCs w:val="23"/>
              </w:rPr>
            </w:pPr>
          </w:p>
        </w:tc>
      </w:tr>
      <w:tr w:rsidRPr="00AF6AF9" w:rsidR="00774B6B" w:rsidTr="00126196" w14:paraId="3408BBE9" w14:textId="77777777">
        <w:tc>
          <w:tcPr>
            <w:tcW w:w="2405" w:type="dxa"/>
            <w:vAlign w:val="center"/>
          </w:tcPr>
          <w:p w:rsidRPr="00AF6AF9" w:rsidR="00774B6B" w:rsidP="00F41883" w:rsidRDefault="00774B6B" w14:paraId="410A00F7" w14:textId="77777777">
            <w:pPr>
              <w:spacing w:line="240" w:lineRule="auto"/>
              <w:contextualSpacing/>
              <w:rPr>
                <w:bCs/>
                <w:sz w:val="23"/>
                <w:szCs w:val="23"/>
                <w:highlight w:val="yellow"/>
              </w:rPr>
            </w:pPr>
            <w:r w:rsidRPr="00AF6AF9">
              <w:rPr>
                <w:sz w:val="23"/>
                <w:szCs w:val="23"/>
              </w:rPr>
              <w:t>CC 32202M02</w:t>
            </w:r>
          </w:p>
        </w:tc>
        <w:tc>
          <w:tcPr>
            <w:tcW w:w="4820" w:type="dxa"/>
            <w:vAlign w:val="center"/>
          </w:tcPr>
          <w:p w:rsidRPr="00AF6AF9" w:rsidR="00774B6B" w:rsidP="00F41883" w:rsidRDefault="00774B6B" w14:paraId="37D3D720" w14:textId="77777777">
            <w:pPr>
              <w:spacing w:line="240" w:lineRule="auto"/>
              <w:contextualSpacing/>
              <w:rPr>
                <w:sz w:val="23"/>
                <w:szCs w:val="23"/>
              </w:rPr>
            </w:pPr>
            <w:r w:rsidRPr="00AF6AF9">
              <w:rPr>
                <w:sz w:val="23"/>
                <w:szCs w:val="23"/>
              </w:rPr>
              <w:t>Donaciones por capitalizar pendientes de autorizar</w:t>
            </w:r>
          </w:p>
        </w:tc>
        <w:tc>
          <w:tcPr>
            <w:tcW w:w="2126" w:type="dxa"/>
            <w:vAlign w:val="center"/>
          </w:tcPr>
          <w:p w:rsidRPr="00AF6AF9" w:rsidR="00774B6B" w:rsidP="00F41883" w:rsidRDefault="00774B6B" w14:paraId="54F0C6D5" w14:textId="77777777">
            <w:pPr>
              <w:spacing w:line="240" w:lineRule="auto"/>
              <w:contextualSpacing/>
              <w:rPr>
                <w:bCs/>
                <w:i/>
                <w:iCs/>
                <w:sz w:val="23"/>
                <w:szCs w:val="23"/>
              </w:rPr>
            </w:pPr>
          </w:p>
        </w:tc>
      </w:tr>
      <w:tr w:rsidRPr="00AF6AF9" w:rsidR="00774B6B" w:rsidTr="00F41883" w14:paraId="7C18D336" w14:textId="77777777">
        <w:tc>
          <w:tcPr>
            <w:tcW w:w="7225" w:type="dxa"/>
            <w:gridSpan w:val="2"/>
            <w:tcBorders>
              <w:right w:val="nil"/>
            </w:tcBorders>
            <w:vAlign w:val="center"/>
          </w:tcPr>
          <w:p w:rsidRPr="00AF6AF9" w:rsidR="00774B6B" w:rsidP="00F41883" w:rsidRDefault="00774B6B" w14:paraId="4E1DAE03"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63A99728" w14:textId="77777777">
            <w:pPr>
              <w:spacing w:line="240" w:lineRule="auto"/>
              <w:contextualSpacing/>
              <w:rPr>
                <w:i/>
                <w:iCs/>
                <w:sz w:val="23"/>
                <w:szCs w:val="23"/>
              </w:rPr>
            </w:pPr>
          </w:p>
        </w:tc>
      </w:tr>
      <w:tr w:rsidRPr="00AF6AF9" w:rsidR="00774B6B" w:rsidTr="00F41883" w14:paraId="53CBFA80" w14:textId="77777777">
        <w:tc>
          <w:tcPr>
            <w:tcW w:w="7225" w:type="dxa"/>
            <w:gridSpan w:val="2"/>
            <w:vAlign w:val="center"/>
          </w:tcPr>
          <w:p w:rsidRPr="00AF6AF9" w:rsidR="00774B6B" w:rsidP="00F41883" w:rsidRDefault="00774B6B" w14:paraId="5F6BBE38" w14:textId="77777777">
            <w:pPr>
              <w:spacing w:line="240" w:lineRule="auto"/>
              <w:contextualSpacing/>
              <w:rPr>
                <w:bCs/>
                <w:i/>
                <w:iCs/>
                <w:sz w:val="23"/>
                <w:szCs w:val="23"/>
              </w:rPr>
            </w:pPr>
            <w:r w:rsidRPr="00AF6AF9">
              <w:rPr>
                <w:i/>
                <w:iCs/>
                <w:sz w:val="23"/>
                <w:szCs w:val="23"/>
              </w:rPr>
              <w:t>Los superávits por revaluación de bienes inmuebles; hasta por una suma no mayor al 75% del saldo de la cuenta patrimonial correspondiente.</w:t>
            </w:r>
          </w:p>
        </w:tc>
        <w:tc>
          <w:tcPr>
            <w:tcW w:w="2126" w:type="dxa"/>
            <w:vAlign w:val="center"/>
          </w:tcPr>
          <w:p w:rsidRPr="00AF6AF9" w:rsidR="00774B6B" w:rsidP="00F41883" w:rsidRDefault="00774B6B" w14:paraId="436D5112" w14:textId="77777777">
            <w:pPr>
              <w:spacing w:line="240" w:lineRule="auto"/>
              <w:contextualSpacing/>
              <w:jc w:val="center"/>
              <w:rPr>
                <w:bCs/>
                <w:i/>
                <w:iCs/>
                <w:sz w:val="23"/>
                <w:szCs w:val="23"/>
              </w:rPr>
            </w:pPr>
            <w:r w:rsidRPr="00AF6AF9">
              <w:rPr>
                <w:bCs/>
                <w:i/>
                <w:iCs/>
                <w:sz w:val="23"/>
                <w:szCs w:val="23"/>
              </w:rPr>
              <w:t>Literal e)</w:t>
            </w:r>
          </w:p>
        </w:tc>
      </w:tr>
      <w:tr w:rsidRPr="00AF6AF9" w:rsidR="00774B6B" w:rsidTr="00126196" w14:paraId="733D8C6C" w14:textId="77777777">
        <w:tc>
          <w:tcPr>
            <w:tcW w:w="2405" w:type="dxa"/>
          </w:tcPr>
          <w:p w:rsidRPr="00AF6AF9" w:rsidR="00774B6B" w:rsidP="00F41883" w:rsidRDefault="00774B6B" w14:paraId="5355EDF8" w14:textId="77777777">
            <w:pPr>
              <w:spacing w:line="240" w:lineRule="auto"/>
              <w:contextualSpacing/>
              <w:rPr>
                <w:bCs/>
                <w:sz w:val="23"/>
                <w:szCs w:val="23"/>
              </w:rPr>
            </w:pPr>
            <w:r w:rsidRPr="00AF6AF9">
              <w:rPr>
                <w:sz w:val="23"/>
                <w:szCs w:val="23"/>
              </w:rPr>
              <w:t>CC 33101M01 * 75%</w:t>
            </w:r>
          </w:p>
        </w:tc>
        <w:tc>
          <w:tcPr>
            <w:tcW w:w="4820" w:type="dxa"/>
          </w:tcPr>
          <w:p w:rsidRPr="00AF6AF9" w:rsidR="00774B6B" w:rsidP="00F41883" w:rsidRDefault="00774B6B" w14:paraId="22972B65" w14:textId="77777777">
            <w:pPr>
              <w:spacing w:line="240" w:lineRule="auto"/>
              <w:contextualSpacing/>
              <w:rPr>
                <w:bCs/>
                <w:sz w:val="23"/>
                <w:szCs w:val="23"/>
              </w:rPr>
            </w:pPr>
            <w:r w:rsidRPr="00AF6AF9">
              <w:rPr>
                <w:sz w:val="23"/>
                <w:szCs w:val="23"/>
              </w:rPr>
              <w:t>Superávit por revaluación de terrenos</w:t>
            </w:r>
          </w:p>
        </w:tc>
        <w:tc>
          <w:tcPr>
            <w:tcW w:w="2126" w:type="dxa"/>
            <w:vAlign w:val="center"/>
          </w:tcPr>
          <w:p w:rsidRPr="00AF6AF9" w:rsidR="00774B6B" w:rsidP="00F41883" w:rsidRDefault="00774B6B" w14:paraId="1C68958A" w14:textId="77777777">
            <w:pPr>
              <w:spacing w:line="240" w:lineRule="auto"/>
              <w:contextualSpacing/>
              <w:rPr>
                <w:bCs/>
                <w:i/>
                <w:iCs/>
                <w:sz w:val="23"/>
                <w:szCs w:val="23"/>
              </w:rPr>
            </w:pPr>
          </w:p>
        </w:tc>
      </w:tr>
      <w:tr w:rsidRPr="00AF6AF9" w:rsidR="00774B6B" w:rsidTr="00126196" w14:paraId="092D534A" w14:textId="77777777">
        <w:tc>
          <w:tcPr>
            <w:tcW w:w="2405" w:type="dxa"/>
            <w:vAlign w:val="center"/>
          </w:tcPr>
          <w:p w:rsidRPr="00AF6AF9" w:rsidR="00774B6B" w:rsidP="00F41883" w:rsidRDefault="00774B6B" w14:paraId="1B40FB68" w14:textId="77777777">
            <w:pPr>
              <w:spacing w:line="240" w:lineRule="auto"/>
              <w:contextualSpacing/>
              <w:rPr>
                <w:bCs/>
                <w:sz w:val="23"/>
                <w:szCs w:val="23"/>
              </w:rPr>
            </w:pPr>
            <w:r w:rsidRPr="00AF6AF9">
              <w:rPr>
                <w:sz w:val="23"/>
                <w:szCs w:val="23"/>
              </w:rPr>
              <w:t>CC 33101M02 * 75%</w:t>
            </w:r>
          </w:p>
        </w:tc>
        <w:tc>
          <w:tcPr>
            <w:tcW w:w="4820" w:type="dxa"/>
          </w:tcPr>
          <w:p w:rsidRPr="00AF6AF9" w:rsidR="00774B6B" w:rsidP="00F41883" w:rsidRDefault="00774B6B" w14:paraId="26F9751D" w14:textId="77777777">
            <w:pPr>
              <w:spacing w:line="240" w:lineRule="auto"/>
              <w:contextualSpacing/>
              <w:rPr>
                <w:bCs/>
                <w:sz w:val="23"/>
                <w:szCs w:val="23"/>
              </w:rPr>
            </w:pPr>
            <w:r w:rsidRPr="00AF6AF9">
              <w:rPr>
                <w:sz w:val="23"/>
                <w:szCs w:val="23"/>
              </w:rPr>
              <w:t>Superávit por revaluación de edificios e instalaciones</w:t>
            </w:r>
          </w:p>
        </w:tc>
        <w:tc>
          <w:tcPr>
            <w:tcW w:w="2126" w:type="dxa"/>
            <w:vAlign w:val="center"/>
          </w:tcPr>
          <w:p w:rsidRPr="00AF6AF9" w:rsidR="00774B6B" w:rsidP="00F41883" w:rsidRDefault="00774B6B" w14:paraId="4B0E9314" w14:textId="77777777">
            <w:pPr>
              <w:spacing w:line="240" w:lineRule="auto"/>
              <w:contextualSpacing/>
              <w:rPr>
                <w:bCs/>
                <w:i/>
                <w:iCs/>
                <w:sz w:val="23"/>
                <w:szCs w:val="23"/>
              </w:rPr>
            </w:pPr>
          </w:p>
        </w:tc>
      </w:tr>
      <w:tr w:rsidRPr="00AF6AF9" w:rsidR="00774B6B" w:rsidTr="00126196" w14:paraId="0CC7E035" w14:textId="77777777">
        <w:tc>
          <w:tcPr>
            <w:tcW w:w="2405" w:type="dxa"/>
            <w:vAlign w:val="center"/>
          </w:tcPr>
          <w:p w:rsidRPr="00AF6AF9" w:rsidR="00774B6B" w:rsidP="00F41883" w:rsidRDefault="00774B6B" w14:paraId="2AE0FC60" w14:textId="77777777">
            <w:pPr>
              <w:spacing w:line="240" w:lineRule="auto"/>
              <w:contextualSpacing/>
              <w:rPr>
                <w:bCs/>
                <w:sz w:val="23"/>
                <w:szCs w:val="23"/>
              </w:rPr>
            </w:pPr>
            <w:r w:rsidRPr="00AF6AF9">
              <w:rPr>
                <w:sz w:val="23"/>
                <w:szCs w:val="23"/>
              </w:rPr>
              <w:t>CC 33101M09 * 75%</w:t>
            </w:r>
          </w:p>
        </w:tc>
        <w:tc>
          <w:tcPr>
            <w:tcW w:w="4820" w:type="dxa"/>
          </w:tcPr>
          <w:p w:rsidRPr="00AF6AF9" w:rsidR="00774B6B" w:rsidP="00F41883" w:rsidRDefault="00774B6B" w14:paraId="143EB516" w14:textId="77777777">
            <w:pPr>
              <w:spacing w:line="240" w:lineRule="auto"/>
              <w:contextualSpacing/>
              <w:rPr>
                <w:bCs/>
                <w:sz w:val="23"/>
                <w:szCs w:val="23"/>
              </w:rPr>
            </w:pPr>
            <w:r w:rsidRPr="00AF6AF9">
              <w:rPr>
                <w:sz w:val="23"/>
                <w:szCs w:val="23"/>
              </w:rPr>
              <w:t>Impuesto diferido sobre superávit de propiedades, mobiliario y equipo</w:t>
            </w:r>
          </w:p>
        </w:tc>
        <w:tc>
          <w:tcPr>
            <w:tcW w:w="2126" w:type="dxa"/>
            <w:vAlign w:val="center"/>
          </w:tcPr>
          <w:p w:rsidRPr="00AF6AF9" w:rsidR="00774B6B" w:rsidP="00F41883" w:rsidRDefault="00774B6B" w14:paraId="44B5C809" w14:textId="77777777">
            <w:pPr>
              <w:spacing w:line="240" w:lineRule="auto"/>
              <w:contextualSpacing/>
              <w:rPr>
                <w:bCs/>
                <w:i/>
                <w:iCs/>
                <w:sz w:val="23"/>
                <w:szCs w:val="23"/>
              </w:rPr>
            </w:pPr>
          </w:p>
        </w:tc>
      </w:tr>
      <w:tr w:rsidRPr="00AF6AF9" w:rsidR="00774B6B" w:rsidTr="00F41883" w14:paraId="019BB104" w14:textId="77777777">
        <w:tc>
          <w:tcPr>
            <w:tcW w:w="7225" w:type="dxa"/>
            <w:gridSpan w:val="2"/>
            <w:tcBorders>
              <w:right w:val="nil"/>
            </w:tcBorders>
            <w:vAlign w:val="center"/>
          </w:tcPr>
          <w:p w:rsidRPr="00AF6AF9" w:rsidR="00774B6B" w:rsidP="00F41883" w:rsidRDefault="00774B6B" w14:paraId="6AF10A0C"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3C1B626D" w14:textId="77777777">
            <w:pPr>
              <w:spacing w:line="240" w:lineRule="auto"/>
              <w:contextualSpacing/>
              <w:rPr>
                <w:i/>
                <w:iCs/>
                <w:sz w:val="23"/>
                <w:szCs w:val="23"/>
              </w:rPr>
            </w:pPr>
          </w:p>
        </w:tc>
      </w:tr>
      <w:tr w:rsidRPr="00AF6AF9" w:rsidR="00774B6B" w:rsidTr="00F41883" w14:paraId="27B99427" w14:textId="77777777">
        <w:tc>
          <w:tcPr>
            <w:tcW w:w="7225" w:type="dxa"/>
            <w:gridSpan w:val="2"/>
            <w:vAlign w:val="center"/>
          </w:tcPr>
          <w:p w:rsidRPr="00AF6AF9" w:rsidR="00774B6B" w:rsidP="00F41883" w:rsidRDefault="00774B6B" w14:paraId="4CE28985" w14:textId="77777777">
            <w:pPr>
              <w:spacing w:line="240" w:lineRule="auto"/>
              <w:contextualSpacing/>
              <w:rPr>
                <w:bCs/>
                <w:i/>
                <w:iCs/>
                <w:sz w:val="23"/>
                <w:szCs w:val="23"/>
              </w:rPr>
            </w:pPr>
            <w:r w:rsidRPr="00AF6AF9">
              <w:rPr>
                <w:i/>
                <w:iCs/>
                <w:sz w:val="23"/>
                <w:szCs w:val="23"/>
              </w:rPr>
              <w:t>Los superávits por valuación de participaciones en otras empresas.</w:t>
            </w:r>
          </w:p>
        </w:tc>
        <w:tc>
          <w:tcPr>
            <w:tcW w:w="2126" w:type="dxa"/>
            <w:vAlign w:val="center"/>
          </w:tcPr>
          <w:p w:rsidRPr="00AF6AF9" w:rsidR="00774B6B" w:rsidP="00F41883" w:rsidRDefault="00774B6B" w14:paraId="29C28D75" w14:textId="77777777">
            <w:pPr>
              <w:spacing w:line="240" w:lineRule="auto"/>
              <w:contextualSpacing/>
              <w:jc w:val="center"/>
              <w:rPr>
                <w:bCs/>
                <w:i/>
                <w:iCs/>
                <w:sz w:val="23"/>
                <w:szCs w:val="23"/>
              </w:rPr>
            </w:pPr>
            <w:r w:rsidRPr="00AF6AF9">
              <w:rPr>
                <w:bCs/>
                <w:i/>
                <w:iCs/>
                <w:sz w:val="23"/>
                <w:szCs w:val="23"/>
              </w:rPr>
              <w:t>Literal f)</w:t>
            </w:r>
          </w:p>
        </w:tc>
      </w:tr>
      <w:tr w:rsidRPr="00AF6AF9" w:rsidR="00774B6B" w:rsidTr="00126196" w14:paraId="170BC61F" w14:textId="77777777">
        <w:tc>
          <w:tcPr>
            <w:tcW w:w="2405" w:type="dxa"/>
            <w:vAlign w:val="center"/>
          </w:tcPr>
          <w:p w:rsidRPr="00AF6AF9" w:rsidR="00774B6B" w:rsidP="00F41883" w:rsidRDefault="00774B6B" w14:paraId="15755D0F" w14:textId="77777777">
            <w:pPr>
              <w:spacing w:line="240" w:lineRule="auto"/>
              <w:contextualSpacing/>
              <w:rPr>
                <w:bCs/>
                <w:sz w:val="23"/>
                <w:szCs w:val="23"/>
              </w:rPr>
            </w:pPr>
            <w:r w:rsidRPr="00AF6AF9">
              <w:rPr>
                <w:bCs/>
                <w:sz w:val="23"/>
                <w:szCs w:val="23"/>
              </w:rPr>
              <w:t>CC 33200000</w:t>
            </w:r>
          </w:p>
        </w:tc>
        <w:tc>
          <w:tcPr>
            <w:tcW w:w="4820" w:type="dxa"/>
            <w:vAlign w:val="center"/>
          </w:tcPr>
          <w:p w:rsidRPr="00AF6AF9" w:rsidR="00774B6B" w:rsidP="00F41883" w:rsidRDefault="00774B6B" w14:paraId="527FC777" w14:textId="77777777">
            <w:pPr>
              <w:spacing w:line="240" w:lineRule="auto"/>
              <w:contextualSpacing/>
              <w:rPr>
                <w:bCs/>
                <w:sz w:val="23"/>
                <w:szCs w:val="23"/>
              </w:rPr>
            </w:pPr>
            <w:r w:rsidRPr="00AF6AF9">
              <w:rPr>
                <w:sz w:val="23"/>
                <w:szCs w:val="23"/>
              </w:rPr>
              <w:t>Ajustes por valuación de participaciones en otras empresas</w:t>
            </w:r>
          </w:p>
        </w:tc>
        <w:tc>
          <w:tcPr>
            <w:tcW w:w="2126" w:type="dxa"/>
            <w:vAlign w:val="center"/>
          </w:tcPr>
          <w:p w:rsidRPr="00AF6AF9" w:rsidR="00774B6B" w:rsidP="00F41883" w:rsidRDefault="00774B6B" w14:paraId="0B13F0DB" w14:textId="77777777">
            <w:pPr>
              <w:spacing w:line="240" w:lineRule="auto"/>
              <w:contextualSpacing/>
              <w:jc w:val="center"/>
              <w:rPr>
                <w:bCs/>
                <w:i/>
                <w:iCs/>
                <w:sz w:val="23"/>
                <w:szCs w:val="23"/>
              </w:rPr>
            </w:pPr>
          </w:p>
        </w:tc>
      </w:tr>
      <w:tr w:rsidRPr="00AF6AF9" w:rsidR="00774B6B" w:rsidTr="00F41883" w14:paraId="01393B03" w14:textId="77777777">
        <w:tc>
          <w:tcPr>
            <w:tcW w:w="7225" w:type="dxa"/>
            <w:gridSpan w:val="2"/>
            <w:tcBorders>
              <w:right w:val="nil"/>
            </w:tcBorders>
            <w:vAlign w:val="center"/>
          </w:tcPr>
          <w:p w:rsidRPr="00AF6AF9" w:rsidR="00774B6B" w:rsidP="00F41883" w:rsidRDefault="00774B6B" w14:paraId="39BC4E75"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081AA504" w14:textId="77777777">
            <w:pPr>
              <w:spacing w:line="240" w:lineRule="auto"/>
              <w:contextualSpacing/>
              <w:jc w:val="center"/>
              <w:rPr>
                <w:i/>
                <w:iCs/>
                <w:sz w:val="23"/>
                <w:szCs w:val="23"/>
              </w:rPr>
            </w:pPr>
          </w:p>
        </w:tc>
      </w:tr>
      <w:tr w:rsidRPr="00AF6AF9" w:rsidR="00774B6B" w:rsidTr="00F41883" w14:paraId="473734D8" w14:textId="77777777">
        <w:tc>
          <w:tcPr>
            <w:tcW w:w="7225" w:type="dxa"/>
            <w:gridSpan w:val="2"/>
            <w:vAlign w:val="center"/>
          </w:tcPr>
          <w:p w:rsidRPr="00AF6AF9" w:rsidR="00774B6B" w:rsidP="00F41883" w:rsidRDefault="00774B6B" w14:paraId="0B998A2E" w14:textId="77777777">
            <w:pPr>
              <w:spacing w:line="240" w:lineRule="auto"/>
              <w:contextualSpacing/>
              <w:rPr>
                <w:bCs/>
                <w:i/>
                <w:iCs/>
                <w:sz w:val="23"/>
                <w:szCs w:val="23"/>
              </w:rPr>
            </w:pPr>
            <w:r w:rsidRPr="00AF6AF9">
              <w:rPr>
                <w:bCs/>
                <w:i/>
                <w:iCs/>
                <w:sz w:val="23"/>
                <w:szCs w:val="23"/>
              </w:rPr>
              <w:t>El literal g) del Artículo 11 corresponde a la deducción cuyo detalle se presenta en el Artículo 12 del Acuerdo Sugef 3-06, el cual se detalla seguidamente.</w:t>
            </w:r>
          </w:p>
        </w:tc>
        <w:tc>
          <w:tcPr>
            <w:tcW w:w="2126" w:type="dxa"/>
            <w:vAlign w:val="center"/>
          </w:tcPr>
          <w:p w:rsidRPr="00AF6AF9" w:rsidR="00774B6B" w:rsidP="00F41883" w:rsidRDefault="00774B6B" w14:paraId="1C56C102" w14:textId="77777777">
            <w:pPr>
              <w:spacing w:line="240" w:lineRule="auto"/>
              <w:contextualSpacing/>
              <w:jc w:val="center"/>
              <w:rPr>
                <w:bCs/>
                <w:i/>
                <w:iCs/>
                <w:sz w:val="23"/>
                <w:szCs w:val="23"/>
              </w:rPr>
            </w:pPr>
            <w:r w:rsidRPr="00AF6AF9">
              <w:rPr>
                <w:bCs/>
                <w:i/>
                <w:iCs/>
                <w:sz w:val="23"/>
                <w:szCs w:val="23"/>
              </w:rPr>
              <w:t>Literal g)</w:t>
            </w:r>
          </w:p>
        </w:tc>
      </w:tr>
      <w:tr w:rsidRPr="00AF6AF9" w:rsidR="00774B6B" w:rsidTr="00126196" w14:paraId="05A94A21" w14:textId="77777777">
        <w:tc>
          <w:tcPr>
            <w:tcW w:w="2405" w:type="dxa"/>
            <w:shd w:val="clear" w:color="auto" w:fill="auto"/>
            <w:vAlign w:val="center"/>
          </w:tcPr>
          <w:p w:rsidRPr="00AF6AF9" w:rsidR="00774B6B" w:rsidP="00F41883" w:rsidRDefault="00774B6B" w14:paraId="2BF30CC3" w14:textId="77777777">
            <w:pPr>
              <w:spacing w:line="240" w:lineRule="auto"/>
              <w:contextualSpacing/>
              <w:rPr>
                <w:bCs/>
                <w:sz w:val="23"/>
                <w:szCs w:val="23"/>
                <w:highlight w:val="red"/>
              </w:rPr>
            </w:pPr>
            <w:r w:rsidRPr="00AF6AF9">
              <w:rPr>
                <w:bCs/>
                <w:sz w:val="23"/>
                <w:szCs w:val="23"/>
              </w:rPr>
              <w:t>DA (Nuevo U)</w:t>
            </w:r>
          </w:p>
        </w:tc>
        <w:tc>
          <w:tcPr>
            <w:tcW w:w="4820" w:type="dxa"/>
            <w:vAlign w:val="center"/>
          </w:tcPr>
          <w:p w:rsidRPr="00AF6AF9" w:rsidR="00774B6B" w:rsidP="00F41883" w:rsidRDefault="00774B6B" w14:paraId="263D5F2C" w14:textId="77777777">
            <w:pPr>
              <w:spacing w:line="240" w:lineRule="auto"/>
              <w:contextualSpacing/>
              <w:rPr>
                <w:bCs/>
                <w:sz w:val="23"/>
                <w:szCs w:val="23"/>
              </w:rPr>
            </w:pPr>
            <w:r w:rsidRPr="00AF6AF9">
              <w:rPr>
                <w:sz w:val="23"/>
                <w:szCs w:val="23"/>
              </w:rPr>
              <w:t>Deducciones del CN2</w:t>
            </w:r>
          </w:p>
        </w:tc>
        <w:tc>
          <w:tcPr>
            <w:tcW w:w="2126" w:type="dxa"/>
            <w:vAlign w:val="center"/>
          </w:tcPr>
          <w:p w:rsidRPr="00AF6AF9" w:rsidR="00774B6B" w:rsidP="00F41883" w:rsidRDefault="00774B6B" w14:paraId="1B78D5A8" w14:textId="77777777">
            <w:pPr>
              <w:spacing w:line="240" w:lineRule="auto"/>
              <w:contextualSpacing/>
              <w:jc w:val="center"/>
              <w:rPr>
                <w:bCs/>
                <w:i/>
                <w:iCs/>
                <w:color w:val="000000" w:themeColor="text1"/>
                <w:sz w:val="23"/>
                <w:szCs w:val="23"/>
              </w:rPr>
            </w:pPr>
          </w:p>
        </w:tc>
      </w:tr>
      <w:tr w:rsidRPr="00AF6AF9" w:rsidR="00774B6B" w:rsidTr="00F41883" w14:paraId="3F171A75" w14:textId="77777777">
        <w:tc>
          <w:tcPr>
            <w:tcW w:w="7225" w:type="dxa"/>
            <w:gridSpan w:val="2"/>
            <w:tcBorders>
              <w:right w:val="nil"/>
            </w:tcBorders>
            <w:vAlign w:val="center"/>
          </w:tcPr>
          <w:p w:rsidRPr="00AF6AF9" w:rsidR="00774B6B" w:rsidP="00F41883" w:rsidRDefault="00774B6B" w14:paraId="4A8D7B07"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30B5875F" w14:textId="77777777">
            <w:pPr>
              <w:spacing w:line="240" w:lineRule="auto"/>
              <w:contextualSpacing/>
              <w:jc w:val="center"/>
              <w:rPr>
                <w:sz w:val="23"/>
                <w:szCs w:val="23"/>
              </w:rPr>
            </w:pPr>
          </w:p>
        </w:tc>
      </w:tr>
      <w:tr w:rsidRPr="00AF6AF9" w:rsidR="00774B6B" w:rsidTr="00F41883" w14:paraId="29705FC8" w14:textId="77777777">
        <w:tc>
          <w:tcPr>
            <w:tcW w:w="7225" w:type="dxa"/>
            <w:gridSpan w:val="2"/>
          </w:tcPr>
          <w:p w:rsidRPr="00AF6AF9" w:rsidR="00774B6B" w:rsidP="00F41883" w:rsidRDefault="00774B6B" w14:paraId="745ED743" w14:textId="77777777">
            <w:pPr>
              <w:spacing w:line="240" w:lineRule="auto"/>
              <w:contextualSpacing/>
              <w:rPr>
                <w:b/>
                <w:sz w:val="23"/>
                <w:szCs w:val="23"/>
              </w:rPr>
            </w:pPr>
            <w:r w:rsidRPr="00AF6AF9">
              <w:rPr>
                <w:b/>
                <w:sz w:val="23"/>
                <w:szCs w:val="23"/>
              </w:rPr>
              <w:t>6. Deducciones del CN2</w:t>
            </w:r>
          </w:p>
        </w:tc>
        <w:tc>
          <w:tcPr>
            <w:tcW w:w="2126" w:type="dxa"/>
            <w:vAlign w:val="center"/>
          </w:tcPr>
          <w:p w:rsidRPr="00AF6AF9" w:rsidR="00774B6B" w:rsidP="00F41883" w:rsidRDefault="00774B6B" w14:paraId="75752098" w14:textId="77777777">
            <w:pPr>
              <w:spacing w:line="240" w:lineRule="auto"/>
              <w:contextualSpacing/>
              <w:jc w:val="center"/>
              <w:rPr>
                <w:b/>
                <w:sz w:val="23"/>
                <w:szCs w:val="23"/>
              </w:rPr>
            </w:pPr>
            <w:r w:rsidRPr="00AF6AF9">
              <w:rPr>
                <w:b/>
                <w:sz w:val="23"/>
                <w:szCs w:val="23"/>
              </w:rPr>
              <w:t>ARTÍCULO 12</w:t>
            </w:r>
          </w:p>
        </w:tc>
      </w:tr>
      <w:tr w:rsidRPr="00AF6AF9" w:rsidR="00774B6B" w:rsidTr="00126196" w14:paraId="516BB26F" w14:textId="77777777">
        <w:tc>
          <w:tcPr>
            <w:tcW w:w="2405" w:type="dxa"/>
          </w:tcPr>
          <w:p w:rsidRPr="00AF6AF9" w:rsidR="00774B6B" w:rsidP="00F41883" w:rsidRDefault="00774B6B" w14:paraId="5717392C" w14:textId="77777777">
            <w:pPr>
              <w:spacing w:line="240" w:lineRule="auto"/>
              <w:contextualSpacing/>
              <w:rPr>
                <w:b/>
                <w:sz w:val="23"/>
                <w:szCs w:val="23"/>
              </w:rPr>
            </w:pPr>
            <w:r w:rsidRPr="00AF6AF9">
              <w:rPr>
                <w:b/>
                <w:sz w:val="23"/>
                <w:szCs w:val="23"/>
              </w:rPr>
              <w:t>CUENTA CONTABLE</w:t>
            </w:r>
          </w:p>
        </w:tc>
        <w:tc>
          <w:tcPr>
            <w:tcW w:w="4820" w:type="dxa"/>
            <w:vAlign w:val="center"/>
          </w:tcPr>
          <w:p w:rsidRPr="00AF6AF9" w:rsidR="00774B6B" w:rsidP="00F41883" w:rsidRDefault="00774B6B" w14:paraId="30F92BB2" w14:textId="77777777">
            <w:pPr>
              <w:spacing w:line="240" w:lineRule="auto"/>
              <w:contextualSpacing/>
              <w:rPr>
                <w:b/>
                <w:sz w:val="23"/>
                <w:szCs w:val="23"/>
              </w:rPr>
            </w:pPr>
            <w:r w:rsidRPr="00AF6AF9">
              <w:rPr>
                <w:b/>
                <w:sz w:val="23"/>
                <w:szCs w:val="23"/>
              </w:rPr>
              <w:t>DESCRIPCIÓN</w:t>
            </w:r>
          </w:p>
        </w:tc>
        <w:tc>
          <w:tcPr>
            <w:tcW w:w="2126" w:type="dxa"/>
          </w:tcPr>
          <w:p w:rsidRPr="00AF6AF9" w:rsidR="00774B6B" w:rsidP="00F41883" w:rsidRDefault="00774B6B" w14:paraId="620E15EB" w14:textId="77777777">
            <w:pPr>
              <w:spacing w:line="240" w:lineRule="auto"/>
              <w:contextualSpacing/>
              <w:jc w:val="center"/>
              <w:rPr>
                <w:b/>
                <w:sz w:val="23"/>
                <w:szCs w:val="23"/>
              </w:rPr>
            </w:pPr>
            <w:r w:rsidRPr="00AF6AF9">
              <w:rPr>
                <w:b/>
                <w:sz w:val="23"/>
                <w:szCs w:val="23"/>
              </w:rPr>
              <w:t>REFERENCIA 3-06</w:t>
            </w:r>
          </w:p>
        </w:tc>
      </w:tr>
      <w:tr w:rsidRPr="00AF6AF9" w:rsidR="00774B6B" w:rsidTr="00F41883" w14:paraId="151294F2" w14:textId="77777777">
        <w:tc>
          <w:tcPr>
            <w:tcW w:w="9351" w:type="dxa"/>
            <w:gridSpan w:val="3"/>
          </w:tcPr>
          <w:p w:rsidRPr="00AF6AF9" w:rsidR="00774B6B" w:rsidP="00F41883" w:rsidRDefault="00774B6B" w14:paraId="2BA932E7" w14:textId="77777777">
            <w:pPr>
              <w:spacing w:line="240" w:lineRule="auto"/>
              <w:contextualSpacing/>
              <w:rPr>
                <w:b/>
                <w:sz w:val="23"/>
                <w:szCs w:val="23"/>
              </w:rPr>
            </w:pPr>
          </w:p>
        </w:tc>
      </w:tr>
      <w:tr w:rsidRPr="00AF6AF9" w:rsidR="00774B6B" w:rsidTr="00F41883" w14:paraId="04D661B8" w14:textId="77777777">
        <w:tc>
          <w:tcPr>
            <w:tcW w:w="7225" w:type="dxa"/>
            <w:gridSpan w:val="2"/>
            <w:vAlign w:val="center"/>
          </w:tcPr>
          <w:p w:rsidRPr="00AF6AF9" w:rsidR="00774B6B" w:rsidP="00F41883" w:rsidRDefault="00774B6B" w14:paraId="04E8D744" w14:textId="77777777">
            <w:pPr>
              <w:spacing w:line="240" w:lineRule="auto"/>
              <w:contextualSpacing/>
              <w:rPr>
                <w:bCs/>
                <w:i/>
                <w:iCs/>
                <w:sz w:val="23"/>
                <w:szCs w:val="23"/>
              </w:rPr>
            </w:pPr>
            <w:r w:rsidRPr="00AF6AF9">
              <w:rPr>
                <w:bCs/>
                <w:i/>
                <w:iCs/>
                <w:sz w:val="23"/>
                <w:szCs w:val="23"/>
              </w:rPr>
              <w:t>El valor en libros de los instrumentos del CN2 adquiridos por la propia entidad.</w:t>
            </w:r>
          </w:p>
        </w:tc>
        <w:tc>
          <w:tcPr>
            <w:tcW w:w="2126" w:type="dxa"/>
            <w:vAlign w:val="center"/>
          </w:tcPr>
          <w:p w:rsidRPr="00AF6AF9" w:rsidR="00774B6B" w:rsidP="00F41883" w:rsidRDefault="00774B6B" w14:paraId="73970CE3" w14:textId="77777777">
            <w:pPr>
              <w:spacing w:line="240" w:lineRule="auto"/>
              <w:contextualSpacing/>
              <w:jc w:val="center"/>
              <w:rPr>
                <w:bCs/>
                <w:i/>
                <w:iCs/>
                <w:sz w:val="23"/>
                <w:szCs w:val="23"/>
              </w:rPr>
            </w:pPr>
            <w:r w:rsidRPr="00AF6AF9">
              <w:rPr>
                <w:bCs/>
                <w:i/>
                <w:iCs/>
                <w:sz w:val="23"/>
                <w:szCs w:val="23"/>
              </w:rPr>
              <w:t>Literal a)</w:t>
            </w:r>
          </w:p>
        </w:tc>
      </w:tr>
      <w:tr w:rsidRPr="00AF6AF9" w:rsidR="00774B6B" w:rsidTr="00126196" w14:paraId="27361EAD" w14:textId="77777777">
        <w:tc>
          <w:tcPr>
            <w:tcW w:w="2405" w:type="dxa"/>
            <w:shd w:val="clear" w:color="auto" w:fill="auto"/>
            <w:vAlign w:val="center"/>
          </w:tcPr>
          <w:p w:rsidRPr="00AF6AF9" w:rsidR="00774B6B" w:rsidP="00F41883" w:rsidRDefault="00774B6B" w14:paraId="2F6F900F" w14:textId="77777777">
            <w:pPr>
              <w:spacing w:line="240" w:lineRule="auto"/>
              <w:contextualSpacing/>
              <w:rPr>
                <w:bCs/>
                <w:sz w:val="23"/>
                <w:szCs w:val="23"/>
              </w:rPr>
            </w:pPr>
            <w:r w:rsidRPr="00AF6AF9">
              <w:rPr>
                <w:bCs/>
                <w:sz w:val="23"/>
                <w:szCs w:val="23"/>
              </w:rPr>
              <w:t>DA (Nuevo V)</w:t>
            </w:r>
          </w:p>
        </w:tc>
        <w:tc>
          <w:tcPr>
            <w:tcW w:w="4820" w:type="dxa"/>
            <w:vAlign w:val="center"/>
          </w:tcPr>
          <w:p w:rsidRPr="00AF6AF9" w:rsidR="00774B6B" w:rsidP="00F41883" w:rsidRDefault="00774B6B" w14:paraId="65F65C79" w14:textId="77777777">
            <w:pPr>
              <w:spacing w:line="240" w:lineRule="auto"/>
              <w:contextualSpacing/>
              <w:rPr>
                <w:bCs/>
                <w:sz w:val="23"/>
                <w:szCs w:val="23"/>
              </w:rPr>
            </w:pPr>
            <w:r w:rsidRPr="00AF6AF9">
              <w:rPr>
                <w:bCs/>
                <w:sz w:val="23"/>
                <w:szCs w:val="23"/>
              </w:rPr>
              <w:t>Valor en libros de los instrumentos del CN2 adquiridos por la propia entidad</w:t>
            </w:r>
          </w:p>
        </w:tc>
        <w:tc>
          <w:tcPr>
            <w:tcW w:w="2126" w:type="dxa"/>
            <w:vAlign w:val="center"/>
          </w:tcPr>
          <w:p w:rsidRPr="00AF6AF9" w:rsidR="00774B6B" w:rsidP="00F41883" w:rsidRDefault="00774B6B" w14:paraId="374683AC" w14:textId="77777777">
            <w:pPr>
              <w:spacing w:line="240" w:lineRule="auto"/>
              <w:contextualSpacing/>
              <w:jc w:val="center"/>
              <w:rPr>
                <w:bCs/>
                <w:i/>
                <w:iCs/>
                <w:sz w:val="23"/>
                <w:szCs w:val="23"/>
              </w:rPr>
            </w:pPr>
          </w:p>
        </w:tc>
      </w:tr>
      <w:tr w:rsidRPr="00AF6AF9" w:rsidR="00774B6B" w:rsidTr="00F41883" w14:paraId="35CB1583" w14:textId="77777777">
        <w:tc>
          <w:tcPr>
            <w:tcW w:w="7225" w:type="dxa"/>
            <w:gridSpan w:val="2"/>
            <w:tcBorders>
              <w:right w:val="nil"/>
            </w:tcBorders>
            <w:vAlign w:val="center"/>
          </w:tcPr>
          <w:p w:rsidRPr="00AF6AF9" w:rsidR="00774B6B" w:rsidP="00F41883" w:rsidRDefault="00774B6B" w14:paraId="6243875F"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53AD2E03" w14:textId="77777777">
            <w:pPr>
              <w:spacing w:line="240" w:lineRule="auto"/>
              <w:contextualSpacing/>
              <w:jc w:val="center"/>
              <w:rPr>
                <w:i/>
                <w:iCs/>
                <w:sz w:val="23"/>
                <w:szCs w:val="23"/>
              </w:rPr>
            </w:pPr>
          </w:p>
        </w:tc>
      </w:tr>
      <w:tr w:rsidRPr="00AF6AF9" w:rsidR="00774B6B" w:rsidTr="00F41883" w14:paraId="4185EC89" w14:textId="77777777">
        <w:tc>
          <w:tcPr>
            <w:tcW w:w="7225" w:type="dxa"/>
            <w:gridSpan w:val="2"/>
            <w:vAlign w:val="center"/>
          </w:tcPr>
          <w:p w:rsidRPr="00AF6AF9" w:rsidR="00774B6B" w:rsidP="00F41883" w:rsidRDefault="00774B6B" w14:paraId="4B05160F" w14:textId="77777777">
            <w:pPr>
              <w:spacing w:line="240" w:lineRule="auto"/>
              <w:contextualSpacing/>
              <w:rPr>
                <w:bCs/>
                <w:i/>
                <w:iCs/>
                <w:sz w:val="23"/>
                <w:szCs w:val="23"/>
              </w:rPr>
            </w:pPr>
            <w:r w:rsidRPr="00AF6AF9">
              <w:rPr>
                <w:bCs/>
                <w:i/>
                <w:iCs/>
                <w:sz w:val="23"/>
                <w:szCs w:val="23"/>
              </w:rPr>
              <w:lastRenderedPageBreak/>
              <w:t>El valor en libros de los instrumentos del CN2 emitidos por la propia entidad que se encuentran dados en garantía de operaciones crediticias otorgadas por ella.</w:t>
            </w:r>
          </w:p>
        </w:tc>
        <w:tc>
          <w:tcPr>
            <w:tcW w:w="2126" w:type="dxa"/>
            <w:vAlign w:val="center"/>
          </w:tcPr>
          <w:p w:rsidRPr="00AF6AF9" w:rsidR="00774B6B" w:rsidP="00F41883" w:rsidRDefault="00774B6B" w14:paraId="1D2C24A1" w14:textId="77777777">
            <w:pPr>
              <w:spacing w:line="240" w:lineRule="auto"/>
              <w:contextualSpacing/>
              <w:jc w:val="center"/>
              <w:rPr>
                <w:bCs/>
                <w:i/>
                <w:iCs/>
                <w:sz w:val="23"/>
                <w:szCs w:val="23"/>
              </w:rPr>
            </w:pPr>
            <w:r w:rsidRPr="00AF6AF9">
              <w:rPr>
                <w:bCs/>
                <w:i/>
                <w:iCs/>
                <w:sz w:val="23"/>
                <w:szCs w:val="23"/>
              </w:rPr>
              <w:t>Literal b)</w:t>
            </w:r>
          </w:p>
        </w:tc>
      </w:tr>
      <w:tr w:rsidRPr="00AF6AF9" w:rsidR="00774B6B" w:rsidTr="00126196" w14:paraId="35AE61DC" w14:textId="77777777">
        <w:tc>
          <w:tcPr>
            <w:tcW w:w="2405" w:type="dxa"/>
            <w:shd w:val="clear" w:color="auto" w:fill="auto"/>
            <w:vAlign w:val="center"/>
          </w:tcPr>
          <w:p w:rsidRPr="00AF6AF9" w:rsidR="00774B6B" w:rsidP="00F41883" w:rsidRDefault="00774B6B" w14:paraId="49D01883" w14:textId="77777777">
            <w:pPr>
              <w:spacing w:line="240" w:lineRule="auto"/>
              <w:contextualSpacing/>
              <w:rPr>
                <w:bCs/>
                <w:sz w:val="23"/>
                <w:szCs w:val="23"/>
              </w:rPr>
            </w:pPr>
            <w:r w:rsidRPr="00AF6AF9">
              <w:rPr>
                <w:bCs/>
                <w:sz w:val="23"/>
                <w:szCs w:val="23"/>
              </w:rPr>
              <w:t>DA (Nuevo W)</w:t>
            </w:r>
          </w:p>
        </w:tc>
        <w:tc>
          <w:tcPr>
            <w:tcW w:w="4820" w:type="dxa"/>
            <w:vAlign w:val="center"/>
          </w:tcPr>
          <w:p w:rsidRPr="00AF6AF9" w:rsidR="00774B6B" w:rsidP="00F41883" w:rsidRDefault="00774B6B" w14:paraId="4F494423" w14:textId="77777777">
            <w:pPr>
              <w:spacing w:line="240" w:lineRule="auto"/>
              <w:contextualSpacing/>
              <w:rPr>
                <w:bCs/>
                <w:sz w:val="23"/>
                <w:szCs w:val="23"/>
              </w:rPr>
            </w:pPr>
            <w:r w:rsidRPr="00AF6AF9">
              <w:rPr>
                <w:bCs/>
                <w:sz w:val="23"/>
                <w:szCs w:val="23"/>
              </w:rPr>
              <w:t>Valor en libros de los instrumentos del CN2 emitidos por la propia entidad que se encuentran dados en garantía de operaciones crediticias otorgadas por ella</w:t>
            </w:r>
          </w:p>
        </w:tc>
        <w:tc>
          <w:tcPr>
            <w:tcW w:w="2126" w:type="dxa"/>
            <w:vAlign w:val="center"/>
          </w:tcPr>
          <w:p w:rsidRPr="00AF6AF9" w:rsidR="00774B6B" w:rsidP="00F41883" w:rsidRDefault="00774B6B" w14:paraId="48C7D7CB" w14:textId="77777777">
            <w:pPr>
              <w:spacing w:line="240" w:lineRule="auto"/>
              <w:contextualSpacing/>
              <w:rPr>
                <w:bCs/>
                <w:i/>
                <w:iCs/>
                <w:sz w:val="23"/>
                <w:szCs w:val="23"/>
              </w:rPr>
            </w:pPr>
          </w:p>
        </w:tc>
      </w:tr>
      <w:tr w:rsidRPr="00AF6AF9" w:rsidR="00774B6B" w:rsidTr="00F41883" w14:paraId="79BDA220" w14:textId="77777777">
        <w:tc>
          <w:tcPr>
            <w:tcW w:w="7225" w:type="dxa"/>
            <w:gridSpan w:val="2"/>
            <w:tcBorders>
              <w:right w:val="nil"/>
            </w:tcBorders>
            <w:vAlign w:val="center"/>
          </w:tcPr>
          <w:p w:rsidRPr="00AF6AF9" w:rsidR="00774B6B" w:rsidP="00F41883" w:rsidRDefault="00774B6B" w14:paraId="7DED09F6" w14:textId="77777777">
            <w:pPr>
              <w:spacing w:line="240" w:lineRule="auto"/>
              <w:contextualSpacing/>
              <w:rPr>
                <w:sz w:val="23"/>
                <w:szCs w:val="23"/>
              </w:rPr>
            </w:pPr>
          </w:p>
        </w:tc>
        <w:tc>
          <w:tcPr>
            <w:tcW w:w="2126" w:type="dxa"/>
            <w:tcBorders>
              <w:left w:val="nil"/>
            </w:tcBorders>
            <w:vAlign w:val="center"/>
          </w:tcPr>
          <w:p w:rsidRPr="00AF6AF9" w:rsidR="00774B6B" w:rsidP="00F41883" w:rsidRDefault="00774B6B" w14:paraId="09A428CB" w14:textId="77777777">
            <w:pPr>
              <w:spacing w:line="240" w:lineRule="auto"/>
              <w:contextualSpacing/>
              <w:rPr>
                <w:i/>
                <w:iCs/>
                <w:sz w:val="23"/>
                <w:szCs w:val="23"/>
              </w:rPr>
            </w:pPr>
          </w:p>
        </w:tc>
      </w:tr>
      <w:tr w:rsidRPr="00AF6AF9" w:rsidR="00774B6B" w:rsidTr="00F41883" w14:paraId="014179BF" w14:textId="77777777">
        <w:tc>
          <w:tcPr>
            <w:tcW w:w="7225" w:type="dxa"/>
            <w:gridSpan w:val="2"/>
            <w:vAlign w:val="center"/>
          </w:tcPr>
          <w:p w:rsidRPr="00AF6AF9" w:rsidR="00774B6B" w:rsidP="00F41883" w:rsidRDefault="00774B6B" w14:paraId="7B01902B" w14:textId="77777777">
            <w:pPr>
              <w:spacing w:line="240" w:lineRule="auto"/>
              <w:contextualSpacing/>
              <w:rPr>
                <w:bCs/>
                <w:i/>
                <w:iCs/>
                <w:sz w:val="23"/>
                <w:szCs w:val="23"/>
              </w:rPr>
            </w:pPr>
            <w:r w:rsidRPr="00AF6AF9">
              <w:rPr>
                <w:bCs/>
                <w:i/>
                <w:iCs/>
                <w:sz w:val="23"/>
                <w:szCs w:val="23"/>
              </w:rPr>
              <w:t>El valor en libros de las inversiones en instrumentos homólogos al CN2, que calificarían como tales bajo los criterios establecidos en el Anexo 5 del Acuerdo Sugef 3-06. Esta deducción se efectuará con independencia del porcentaje de participación de la entidad supervisada en el capital social de la entidad o empresa de que se trate, e independientemente de la naturaleza de la entidad o empresa de que se trate.</w:t>
            </w:r>
          </w:p>
        </w:tc>
        <w:tc>
          <w:tcPr>
            <w:tcW w:w="2126" w:type="dxa"/>
            <w:vAlign w:val="center"/>
          </w:tcPr>
          <w:p w:rsidRPr="00AF6AF9" w:rsidR="00774B6B" w:rsidP="00F41883" w:rsidRDefault="00774B6B" w14:paraId="0604CD37" w14:textId="77777777">
            <w:pPr>
              <w:spacing w:line="240" w:lineRule="auto"/>
              <w:contextualSpacing/>
              <w:jc w:val="center"/>
              <w:rPr>
                <w:bCs/>
                <w:i/>
                <w:iCs/>
                <w:sz w:val="23"/>
                <w:szCs w:val="23"/>
              </w:rPr>
            </w:pPr>
            <w:r w:rsidRPr="00AF6AF9">
              <w:rPr>
                <w:bCs/>
                <w:i/>
                <w:iCs/>
                <w:sz w:val="23"/>
                <w:szCs w:val="23"/>
              </w:rPr>
              <w:t>Literal c)</w:t>
            </w:r>
          </w:p>
        </w:tc>
      </w:tr>
      <w:tr w:rsidRPr="00AF6AF9" w:rsidR="00774B6B" w:rsidTr="00126196" w14:paraId="4394B6B5" w14:textId="77777777">
        <w:tc>
          <w:tcPr>
            <w:tcW w:w="2405" w:type="dxa"/>
            <w:vAlign w:val="center"/>
          </w:tcPr>
          <w:p w:rsidRPr="00AF6AF9" w:rsidR="00774B6B" w:rsidP="00F41883" w:rsidRDefault="00774B6B" w14:paraId="47E841CB" w14:textId="77777777">
            <w:pPr>
              <w:spacing w:line="240" w:lineRule="auto"/>
              <w:contextualSpacing/>
              <w:rPr>
                <w:bCs/>
                <w:sz w:val="23"/>
                <w:szCs w:val="23"/>
              </w:rPr>
            </w:pPr>
            <w:r w:rsidRPr="00AF6AF9">
              <w:rPr>
                <w:bCs/>
                <w:sz w:val="23"/>
                <w:szCs w:val="23"/>
              </w:rPr>
              <w:t>DA (Nuevo X)</w:t>
            </w:r>
          </w:p>
        </w:tc>
        <w:tc>
          <w:tcPr>
            <w:tcW w:w="4820" w:type="dxa"/>
            <w:vAlign w:val="center"/>
          </w:tcPr>
          <w:p w:rsidRPr="00AF6AF9" w:rsidR="00774B6B" w:rsidP="00F41883" w:rsidRDefault="00774B6B" w14:paraId="3430E56F" w14:textId="77777777">
            <w:pPr>
              <w:spacing w:line="240" w:lineRule="auto"/>
              <w:contextualSpacing/>
              <w:rPr>
                <w:bCs/>
                <w:sz w:val="23"/>
                <w:szCs w:val="23"/>
              </w:rPr>
            </w:pPr>
            <w:r w:rsidRPr="00AF6AF9">
              <w:rPr>
                <w:bCs/>
                <w:sz w:val="23"/>
                <w:szCs w:val="23"/>
              </w:rPr>
              <w:t>Valor en libros de las inversiones en instrumentos homólogos al CN2, que calificarían como tales bajo los criterios establecidos en el Anexo 5 del Acuerdo Sugef 3-06</w:t>
            </w:r>
          </w:p>
        </w:tc>
        <w:tc>
          <w:tcPr>
            <w:tcW w:w="2126" w:type="dxa"/>
            <w:vAlign w:val="center"/>
          </w:tcPr>
          <w:p w:rsidRPr="00AF6AF9" w:rsidR="00774B6B" w:rsidP="00F41883" w:rsidRDefault="00774B6B" w14:paraId="52DEACB6" w14:textId="77777777">
            <w:pPr>
              <w:spacing w:line="240" w:lineRule="auto"/>
              <w:contextualSpacing/>
              <w:rPr>
                <w:bCs/>
                <w:sz w:val="23"/>
                <w:szCs w:val="23"/>
              </w:rPr>
            </w:pPr>
          </w:p>
        </w:tc>
      </w:tr>
    </w:tbl>
    <w:p w:rsidRPr="00AF6AF9" w:rsidR="00F41883" w:rsidP="00F41883" w:rsidRDefault="00F41883" w14:paraId="6B54B6B0" w14:textId="77777777">
      <w:pPr>
        <w:spacing w:after="120" w:line="240" w:lineRule="auto"/>
        <w:contextualSpacing/>
        <w:rPr>
          <w:bCs/>
          <w:sz w:val="23"/>
          <w:szCs w:val="23"/>
        </w:rPr>
      </w:pPr>
      <w:r w:rsidRPr="00AF6AF9">
        <w:rPr>
          <w:b/>
          <w:sz w:val="23"/>
          <w:szCs w:val="23"/>
        </w:rPr>
        <w:t xml:space="preserve">CC = </w:t>
      </w:r>
      <w:r w:rsidRPr="00AF6AF9">
        <w:rPr>
          <w:bCs/>
          <w:sz w:val="23"/>
          <w:szCs w:val="23"/>
        </w:rPr>
        <w:t>Cuenta contable</w:t>
      </w:r>
    </w:p>
    <w:p w:rsidRPr="00AF6AF9" w:rsidR="00F41883" w:rsidP="00F41883" w:rsidRDefault="00F41883" w14:paraId="2BF174ED" w14:textId="77777777">
      <w:pPr>
        <w:spacing w:after="120" w:line="240" w:lineRule="auto"/>
        <w:contextualSpacing/>
        <w:rPr>
          <w:b/>
          <w:sz w:val="23"/>
          <w:szCs w:val="23"/>
        </w:rPr>
      </w:pPr>
      <w:r w:rsidRPr="00AF6AF9">
        <w:rPr>
          <w:b/>
          <w:sz w:val="23"/>
          <w:szCs w:val="23"/>
        </w:rPr>
        <w:t xml:space="preserve">DA = </w:t>
      </w:r>
      <w:r w:rsidRPr="00AF6AF9">
        <w:rPr>
          <w:bCs/>
          <w:sz w:val="23"/>
          <w:szCs w:val="23"/>
        </w:rPr>
        <w:t>Dato adicional</w:t>
      </w:r>
    </w:p>
    <w:p w:rsidR="00F41883" w:rsidP="00774B6B" w:rsidRDefault="00F41883" w14:paraId="3BBD6190" w14:textId="77777777">
      <w:pPr>
        <w:spacing w:after="240" w:line="240" w:lineRule="auto"/>
        <w:ind w:left="567" w:hanging="567"/>
        <w:rPr>
          <w:sz w:val="24"/>
        </w:rPr>
      </w:pPr>
    </w:p>
    <w:p w:rsidRPr="00411356" w:rsidR="00774B6B" w:rsidP="00411356" w:rsidRDefault="00411356" w14:paraId="56D04419" w14:textId="65C50915">
      <w:pPr>
        <w:spacing w:after="240" w:line="240" w:lineRule="auto"/>
        <w:jc w:val="center"/>
        <w:rPr>
          <w:b/>
          <w:bCs/>
          <w:sz w:val="24"/>
        </w:rPr>
      </w:pPr>
      <w:r w:rsidRPr="00411356">
        <w:rPr>
          <w:b/>
          <w:bCs/>
          <w:sz w:val="24"/>
        </w:rPr>
        <w:t>CÁLCULO DEL CAPITAL BASE PARA ORGANIZACIONES COOPERATIVAS DE AHORRO Y CRÉDITO Y ENTIDADES DE SIMILAR NATURALEZA</w:t>
      </w:r>
    </w:p>
    <w:tbl>
      <w:tblPr>
        <w:tblStyle w:val="Tablaconcuadrcula"/>
        <w:tblW w:w="9351" w:type="dxa"/>
        <w:tblLook w:val="04A0" w:firstRow="1" w:lastRow="0" w:firstColumn="1" w:lastColumn="0" w:noHBand="0" w:noVBand="1"/>
      </w:tblPr>
      <w:tblGrid>
        <w:gridCol w:w="2405"/>
        <w:gridCol w:w="4820"/>
        <w:gridCol w:w="2126"/>
      </w:tblGrid>
      <w:tr w:rsidRPr="00AF6AF9" w:rsidR="00F41883" w:rsidTr="00F41883" w14:paraId="5D0751E6" w14:textId="77777777">
        <w:tc>
          <w:tcPr>
            <w:tcW w:w="9351" w:type="dxa"/>
            <w:gridSpan w:val="3"/>
          </w:tcPr>
          <w:p w:rsidRPr="00AF6AF9" w:rsidR="00F41883" w:rsidP="00F41883" w:rsidRDefault="00F41883" w14:paraId="597AF49F" w14:textId="526A84CA">
            <w:pPr>
              <w:spacing w:line="240" w:lineRule="auto"/>
              <w:contextualSpacing/>
              <w:rPr>
                <w:b/>
                <w:sz w:val="23"/>
                <w:szCs w:val="23"/>
                <w:lang w:val="es-CR"/>
              </w:rPr>
            </w:pPr>
            <w:r w:rsidRPr="00AF6AF9">
              <w:rPr>
                <w:b/>
                <w:sz w:val="23"/>
                <w:szCs w:val="23"/>
                <w:lang w:val="es-CR"/>
              </w:rPr>
              <w:t xml:space="preserve">CAPITAL BASE (CB) = (CN1 </w:t>
            </w:r>
            <w:r w:rsidR="00126196">
              <w:rPr>
                <w:b/>
                <w:sz w:val="23"/>
                <w:szCs w:val="23"/>
                <w:lang w:val="es-CR"/>
              </w:rPr>
              <w:t>MÁS</w:t>
            </w:r>
            <w:r w:rsidRPr="00AF6AF9">
              <w:rPr>
                <w:b/>
                <w:sz w:val="23"/>
                <w:szCs w:val="23"/>
                <w:lang w:val="es-CR"/>
              </w:rPr>
              <w:t xml:space="preserve"> CN2)</w:t>
            </w:r>
          </w:p>
        </w:tc>
      </w:tr>
      <w:tr w:rsidRPr="00AF6AF9" w:rsidR="00F41883" w:rsidTr="00F41883" w14:paraId="64D1F859" w14:textId="77777777">
        <w:tc>
          <w:tcPr>
            <w:tcW w:w="9351" w:type="dxa"/>
            <w:gridSpan w:val="3"/>
          </w:tcPr>
          <w:p w:rsidRPr="00AF6AF9" w:rsidR="00F41883" w:rsidP="00F41883" w:rsidRDefault="00F41883" w14:paraId="7CDDD219" w14:textId="43FEBBC7">
            <w:pPr>
              <w:spacing w:line="240" w:lineRule="auto"/>
              <w:contextualSpacing/>
              <w:rPr>
                <w:b/>
                <w:sz w:val="23"/>
                <w:szCs w:val="23"/>
              </w:rPr>
            </w:pPr>
            <w:r w:rsidRPr="00AF6AF9">
              <w:rPr>
                <w:b/>
                <w:sz w:val="23"/>
                <w:szCs w:val="23"/>
              </w:rPr>
              <w:t xml:space="preserve">CAPITAL NIVEL 1 (CN1) = (CCN1 </w:t>
            </w:r>
            <w:r w:rsidR="00126196">
              <w:rPr>
                <w:b/>
                <w:sz w:val="23"/>
                <w:szCs w:val="23"/>
              </w:rPr>
              <w:t>MÁS</w:t>
            </w:r>
            <w:r w:rsidRPr="00AF6AF9">
              <w:rPr>
                <w:b/>
                <w:sz w:val="23"/>
                <w:szCs w:val="23"/>
              </w:rPr>
              <w:t xml:space="preserve"> CAN1) = (I </w:t>
            </w:r>
            <w:r w:rsidR="00126196">
              <w:rPr>
                <w:b/>
                <w:sz w:val="23"/>
                <w:szCs w:val="23"/>
              </w:rPr>
              <w:t>MÁS</w:t>
            </w:r>
            <w:r w:rsidRPr="00AF6AF9">
              <w:rPr>
                <w:b/>
                <w:sz w:val="23"/>
                <w:szCs w:val="23"/>
              </w:rPr>
              <w:t xml:space="preserve"> II)</w:t>
            </w:r>
          </w:p>
        </w:tc>
      </w:tr>
      <w:tr w:rsidRPr="00AF6AF9" w:rsidR="00F41883" w:rsidTr="00F41883" w14:paraId="0FE920C6" w14:textId="77777777">
        <w:tc>
          <w:tcPr>
            <w:tcW w:w="9351" w:type="dxa"/>
            <w:gridSpan w:val="3"/>
          </w:tcPr>
          <w:p w:rsidRPr="00AF6AF9" w:rsidR="00F41883" w:rsidP="00F41883" w:rsidRDefault="00F41883" w14:paraId="6631647E" w14:textId="4BE32903">
            <w:pPr>
              <w:spacing w:line="240" w:lineRule="auto"/>
              <w:contextualSpacing/>
              <w:rPr>
                <w:b/>
                <w:sz w:val="23"/>
                <w:szCs w:val="23"/>
              </w:rPr>
            </w:pPr>
            <w:r w:rsidRPr="00AF6AF9">
              <w:rPr>
                <w:b/>
                <w:sz w:val="23"/>
                <w:szCs w:val="23"/>
              </w:rPr>
              <w:t xml:space="preserve">I) CAPITAL COMÚN NIVEL 1 (CCN1) = (1 </w:t>
            </w:r>
            <w:r w:rsidR="00126196">
              <w:rPr>
                <w:b/>
                <w:sz w:val="23"/>
                <w:szCs w:val="23"/>
              </w:rPr>
              <w:t>MENOS</w:t>
            </w:r>
            <w:r w:rsidRPr="00AF6AF9">
              <w:rPr>
                <w:b/>
                <w:sz w:val="23"/>
                <w:szCs w:val="23"/>
              </w:rPr>
              <w:t xml:space="preserve"> 2)</w:t>
            </w:r>
          </w:p>
        </w:tc>
      </w:tr>
      <w:tr w:rsidRPr="00AF6AF9" w:rsidR="00F41883" w:rsidTr="00126196" w14:paraId="4AE8A01D" w14:textId="77777777">
        <w:tc>
          <w:tcPr>
            <w:tcW w:w="2405" w:type="dxa"/>
          </w:tcPr>
          <w:p w:rsidRPr="00AF6AF9" w:rsidR="00F41883" w:rsidP="00F41883" w:rsidRDefault="00F41883" w14:paraId="7D9B0E17" w14:textId="77777777">
            <w:pPr>
              <w:spacing w:line="240" w:lineRule="auto"/>
              <w:contextualSpacing/>
              <w:rPr>
                <w:b/>
                <w:sz w:val="23"/>
                <w:szCs w:val="23"/>
              </w:rPr>
            </w:pPr>
            <w:r w:rsidRPr="00AF6AF9">
              <w:rPr>
                <w:b/>
                <w:sz w:val="23"/>
                <w:szCs w:val="23"/>
              </w:rPr>
              <w:t>CUENTA CONTABLE</w:t>
            </w:r>
          </w:p>
        </w:tc>
        <w:tc>
          <w:tcPr>
            <w:tcW w:w="4820" w:type="dxa"/>
            <w:vAlign w:val="center"/>
          </w:tcPr>
          <w:p w:rsidRPr="00AF6AF9" w:rsidR="00F41883" w:rsidP="00F41883" w:rsidRDefault="00F41883" w14:paraId="4078711B" w14:textId="77777777">
            <w:pPr>
              <w:spacing w:line="240" w:lineRule="auto"/>
              <w:contextualSpacing/>
              <w:rPr>
                <w:b/>
                <w:sz w:val="23"/>
                <w:szCs w:val="23"/>
              </w:rPr>
            </w:pPr>
            <w:r w:rsidRPr="00AF6AF9">
              <w:rPr>
                <w:b/>
                <w:sz w:val="23"/>
                <w:szCs w:val="23"/>
              </w:rPr>
              <w:t>DESCRIPCIÓN</w:t>
            </w:r>
          </w:p>
        </w:tc>
        <w:tc>
          <w:tcPr>
            <w:tcW w:w="2126" w:type="dxa"/>
          </w:tcPr>
          <w:p w:rsidRPr="00AF6AF9" w:rsidR="00F41883" w:rsidP="00F41883" w:rsidRDefault="00F41883" w14:paraId="6797F03F" w14:textId="77777777">
            <w:pPr>
              <w:spacing w:line="240" w:lineRule="auto"/>
              <w:contextualSpacing/>
              <w:jc w:val="center"/>
              <w:rPr>
                <w:b/>
                <w:sz w:val="23"/>
                <w:szCs w:val="23"/>
              </w:rPr>
            </w:pPr>
            <w:r w:rsidRPr="00AF6AF9">
              <w:rPr>
                <w:b/>
                <w:sz w:val="23"/>
                <w:szCs w:val="23"/>
              </w:rPr>
              <w:t>REFERENCIA 3-06</w:t>
            </w:r>
          </w:p>
        </w:tc>
      </w:tr>
      <w:tr w:rsidRPr="00AF6AF9" w:rsidR="00F41883" w:rsidTr="00F41883" w14:paraId="39A7466A" w14:textId="77777777">
        <w:trPr>
          <w:trHeight w:val="64"/>
        </w:trPr>
        <w:tc>
          <w:tcPr>
            <w:tcW w:w="7225" w:type="dxa"/>
            <w:gridSpan w:val="2"/>
          </w:tcPr>
          <w:p w:rsidRPr="00AF6AF9" w:rsidR="00F41883" w:rsidP="00F41883" w:rsidRDefault="00F41883" w14:paraId="595362B5" w14:textId="77777777">
            <w:pPr>
              <w:spacing w:line="240" w:lineRule="auto"/>
              <w:contextualSpacing/>
              <w:rPr>
                <w:b/>
                <w:sz w:val="23"/>
                <w:szCs w:val="23"/>
              </w:rPr>
            </w:pPr>
            <w:r w:rsidRPr="00AF6AF9">
              <w:rPr>
                <w:b/>
                <w:sz w:val="23"/>
                <w:szCs w:val="23"/>
              </w:rPr>
              <w:t>1) Elementos del CCN1</w:t>
            </w:r>
          </w:p>
        </w:tc>
        <w:tc>
          <w:tcPr>
            <w:tcW w:w="2126" w:type="dxa"/>
          </w:tcPr>
          <w:p w:rsidRPr="00AF6AF9" w:rsidR="00F41883" w:rsidP="00F41883" w:rsidRDefault="00F41883" w14:paraId="6EFEA25A" w14:textId="77777777">
            <w:pPr>
              <w:spacing w:line="240" w:lineRule="auto"/>
              <w:contextualSpacing/>
              <w:jc w:val="center"/>
              <w:rPr>
                <w:b/>
                <w:sz w:val="23"/>
                <w:szCs w:val="23"/>
              </w:rPr>
            </w:pPr>
            <w:r w:rsidRPr="00AF6AF9">
              <w:rPr>
                <w:b/>
                <w:sz w:val="23"/>
                <w:szCs w:val="23"/>
              </w:rPr>
              <w:t>Artículo 19</w:t>
            </w:r>
          </w:p>
        </w:tc>
      </w:tr>
      <w:tr w:rsidRPr="00AF6AF9" w:rsidR="00F41883" w:rsidTr="00F41883" w14:paraId="34797563" w14:textId="77777777">
        <w:trPr>
          <w:trHeight w:val="64"/>
        </w:trPr>
        <w:tc>
          <w:tcPr>
            <w:tcW w:w="9351" w:type="dxa"/>
            <w:gridSpan w:val="3"/>
          </w:tcPr>
          <w:p w:rsidRPr="00AF6AF9" w:rsidR="00F41883" w:rsidP="00F41883" w:rsidRDefault="00F41883" w14:paraId="614523C0" w14:textId="77777777">
            <w:pPr>
              <w:spacing w:line="240" w:lineRule="auto"/>
              <w:contextualSpacing/>
              <w:rPr>
                <w:b/>
                <w:sz w:val="23"/>
                <w:szCs w:val="23"/>
              </w:rPr>
            </w:pPr>
          </w:p>
        </w:tc>
      </w:tr>
      <w:tr w:rsidRPr="00AF6AF9" w:rsidR="00F41883" w:rsidTr="00F41883" w14:paraId="33D485A2" w14:textId="77777777">
        <w:tc>
          <w:tcPr>
            <w:tcW w:w="7225" w:type="dxa"/>
            <w:gridSpan w:val="2"/>
            <w:tcBorders>
              <w:bottom w:val="single" w:color="auto" w:sz="4" w:space="0"/>
            </w:tcBorders>
            <w:vAlign w:val="center"/>
          </w:tcPr>
          <w:p w:rsidRPr="00AF6AF9" w:rsidR="00F41883" w:rsidP="00F41883" w:rsidRDefault="00F41883" w14:paraId="32991B60" w14:textId="77777777">
            <w:pPr>
              <w:spacing w:line="240" w:lineRule="auto"/>
              <w:contextualSpacing/>
              <w:rPr>
                <w:bCs/>
                <w:i/>
                <w:iCs/>
                <w:sz w:val="23"/>
                <w:szCs w:val="23"/>
              </w:rPr>
            </w:pPr>
            <w:r w:rsidRPr="00AF6AF9">
              <w:rPr>
                <w:bCs/>
                <w:i/>
                <w:iCs/>
                <w:sz w:val="23"/>
                <w:szCs w:val="23"/>
              </w:rPr>
              <w:t>Los Certificados de Aportación admitidos para Cooperativas de Ahorro y Crédito, de conformidad con el Artículo 20 del Acuerdo Sugef 3-06 y</w:t>
            </w:r>
          </w:p>
        </w:tc>
        <w:tc>
          <w:tcPr>
            <w:tcW w:w="2126" w:type="dxa"/>
            <w:vMerge w:val="restart"/>
            <w:vAlign w:val="center"/>
          </w:tcPr>
          <w:p w:rsidRPr="00AF6AF9" w:rsidR="00F41883" w:rsidP="00F41883" w:rsidRDefault="00F41883" w14:paraId="36BC057F" w14:textId="77777777">
            <w:pPr>
              <w:spacing w:line="240" w:lineRule="auto"/>
              <w:contextualSpacing/>
              <w:jc w:val="center"/>
              <w:rPr>
                <w:bCs/>
                <w:i/>
                <w:iCs/>
                <w:sz w:val="23"/>
                <w:szCs w:val="23"/>
              </w:rPr>
            </w:pPr>
            <w:r w:rsidRPr="00AF6AF9">
              <w:rPr>
                <w:bCs/>
                <w:i/>
                <w:iCs/>
                <w:sz w:val="23"/>
                <w:szCs w:val="23"/>
              </w:rPr>
              <w:t>Literal a) y</w:t>
            </w:r>
          </w:p>
          <w:p w:rsidRPr="00AF6AF9" w:rsidR="00F41883" w:rsidP="00F41883" w:rsidRDefault="00F41883" w14:paraId="662BA7E2" w14:textId="77777777">
            <w:pPr>
              <w:spacing w:line="240" w:lineRule="auto"/>
              <w:contextualSpacing/>
              <w:jc w:val="center"/>
              <w:rPr>
                <w:bCs/>
                <w:i/>
                <w:iCs/>
                <w:sz w:val="23"/>
                <w:szCs w:val="23"/>
              </w:rPr>
            </w:pPr>
            <w:r w:rsidRPr="00AF6AF9">
              <w:rPr>
                <w:bCs/>
                <w:i/>
                <w:iCs/>
                <w:sz w:val="23"/>
                <w:szCs w:val="23"/>
              </w:rPr>
              <w:t>Literal b)</w:t>
            </w:r>
          </w:p>
        </w:tc>
      </w:tr>
      <w:tr w:rsidRPr="00AF6AF9" w:rsidR="00F41883" w:rsidTr="00F41883" w14:paraId="16478031" w14:textId="77777777">
        <w:tc>
          <w:tcPr>
            <w:tcW w:w="7225" w:type="dxa"/>
            <w:gridSpan w:val="2"/>
            <w:vAlign w:val="center"/>
          </w:tcPr>
          <w:p w:rsidRPr="00AF6AF9" w:rsidR="00F41883" w:rsidP="00F41883" w:rsidRDefault="00F41883" w14:paraId="7B176D57" w14:textId="77777777">
            <w:pPr>
              <w:spacing w:line="240" w:lineRule="auto"/>
              <w:contextualSpacing/>
              <w:rPr>
                <w:bCs/>
                <w:i/>
                <w:iCs/>
                <w:sz w:val="23"/>
                <w:szCs w:val="23"/>
              </w:rPr>
            </w:pPr>
            <w:r w:rsidRPr="00AF6AF9">
              <w:rPr>
                <w:bCs/>
                <w:i/>
                <w:iCs/>
                <w:sz w:val="23"/>
                <w:szCs w:val="23"/>
              </w:rPr>
              <w:t>Los Certificados de Aportación admitidos para la Caja de Ande, de conformidad con el Artículo 21 del Acuerdo Sugef 3-06.</w:t>
            </w:r>
          </w:p>
        </w:tc>
        <w:tc>
          <w:tcPr>
            <w:tcW w:w="2126" w:type="dxa"/>
            <w:vMerge/>
            <w:vAlign w:val="center"/>
          </w:tcPr>
          <w:p w:rsidRPr="00AF6AF9" w:rsidR="00F41883" w:rsidP="00F41883" w:rsidRDefault="00F41883" w14:paraId="4CCAAC79" w14:textId="77777777">
            <w:pPr>
              <w:spacing w:line="240" w:lineRule="auto"/>
              <w:contextualSpacing/>
              <w:jc w:val="center"/>
              <w:rPr>
                <w:b/>
                <w:i/>
                <w:iCs/>
                <w:sz w:val="23"/>
                <w:szCs w:val="23"/>
              </w:rPr>
            </w:pPr>
          </w:p>
        </w:tc>
      </w:tr>
      <w:tr w:rsidRPr="00AF6AF9" w:rsidR="00F41883" w:rsidTr="00126196" w14:paraId="77BE6992" w14:textId="77777777">
        <w:tc>
          <w:tcPr>
            <w:tcW w:w="2405" w:type="dxa"/>
            <w:shd w:val="clear" w:color="auto" w:fill="auto"/>
            <w:vAlign w:val="center"/>
          </w:tcPr>
          <w:p w:rsidRPr="00AF6AF9" w:rsidR="00F41883" w:rsidP="00F41883" w:rsidRDefault="00F41883" w14:paraId="500D904C" w14:textId="77777777">
            <w:pPr>
              <w:spacing w:line="240" w:lineRule="auto"/>
              <w:contextualSpacing/>
              <w:rPr>
                <w:bCs/>
                <w:color w:val="FF0000"/>
                <w:sz w:val="23"/>
                <w:szCs w:val="23"/>
              </w:rPr>
            </w:pPr>
            <w:bookmarkStart w:name="_Hlk73089831" w:id="0"/>
            <w:r w:rsidRPr="00AF6AF9">
              <w:rPr>
                <w:bCs/>
                <w:sz w:val="23"/>
                <w:szCs w:val="23"/>
              </w:rPr>
              <w:t>DA (Nuevo Y)</w:t>
            </w:r>
          </w:p>
        </w:tc>
        <w:tc>
          <w:tcPr>
            <w:tcW w:w="4820" w:type="dxa"/>
          </w:tcPr>
          <w:p w:rsidRPr="00AF6AF9" w:rsidR="00F41883" w:rsidP="00F41883" w:rsidRDefault="00F41883" w14:paraId="33658BCD" w14:textId="77777777">
            <w:pPr>
              <w:spacing w:line="240" w:lineRule="auto"/>
              <w:contextualSpacing/>
              <w:rPr>
                <w:bCs/>
                <w:i/>
                <w:iCs/>
                <w:color w:val="FF0000"/>
                <w:sz w:val="23"/>
                <w:szCs w:val="23"/>
              </w:rPr>
            </w:pPr>
            <w:r w:rsidRPr="00AF6AF9">
              <w:rPr>
                <w:sz w:val="23"/>
                <w:szCs w:val="23"/>
              </w:rPr>
              <w:t>Certificados de Aportación admitidos en el CB</w:t>
            </w:r>
          </w:p>
        </w:tc>
        <w:tc>
          <w:tcPr>
            <w:tcW w:w="2126" w:type="dxa"/>
            <w:vAlign w:val="center"/>
          </w:tcPr>
          <w:p w:rsidRPr="00AF6AF9" w:rsidR="00F41883" w:rsidP="00F41883" w:rsidRDefault="00F41883" w14:paraId="59B1094B" w14:textId="77777777">
            <w:pPr>
              <w:spacing w:line="240" w:lineRule="auto"/>
              <w:contextualSpacing/>
              <w:jc w:val="center"/>
              <w:rPr>
                <w:bCs/>
                <w:i/>
                <w:iCs/>
                <w:sz w:val="23"/>
                <w:szCs w:val="23"/>
              </w:rPr>
            </w:pPr>
          </w:p>
        </w:tc>
      </w:tr>
      <w:bookmarkEnd w:id="0"/>
      <w:tr w:rsidRPr="00AF6AF9" w:rsidR="00F41883" w:rsidTr="00F41883" w14:paraId="24A65C45" w14:textId="77777777">
        <w:tc>
          <w:tcPr>
            <w:tcW w:w="7225" w:type="dxa"/>
            <w:gridSpan w:val="2"/>
            <w:tcBorders>
              <w:right w:val="nil"/>
            </w:tcBorders>
            <w:vAlign w:val="center"/>
          </w:tcPr>
          <w:p w:rsidRPr="00AF6AF9" w:rsidR="00F41883" w:rsidP="00F41883" w:rsidRDefault="00F41883" w14:paraId="5EE4F262" w14:textId="77777777">
            <w:pPr>
              <w:spacing w:line="240" w:lineRule="auto"/>
              <w:contextualSpacing/>
              <w:rPr>
                <w:bCs/>
                <w:sz w:val="23"/>
                <w:szCs w:val="23"/>
              </w:rPr>
            </w:pPr>
          </w:p>
        </w:tc>
        <w:tc>
          <w:tcPr>
            <w:tcW w:w="2126" w:type="dxa"/>
            <w:tcBorders>
              <w:left w:val="nil"/>
            </w:tcBorders>
            <w:vAlign w:val="center"/>
          </w:tcPr>
          <w:p w:rsidRPr="00AF6AF9" w:rsidR="00F41883" w:rsidP="00F41883" w:rsidRDefault="00F41883" w14:paraId="10338C9F" w14:textId="77777777">
            <w:pPr>
              <w:spacing w:line="240" w:lineRule="auto"/>
              <w:contextualSpacing/>
              <w:jc w:val="center"/>
              <w:rPr>
                <w:bCs/>
                <w:i/>
                <w:iCs/>
                <w:sz w:val="23"/>
                <w:szCs w:val="23"/>
              </w:rPr>
            </w:pPr>
          </w:p>
        </w:tc>
      </w:tr>
      <w:tr w:rsidRPr="00AF6AF9" w:rsidR="00F41883" w:rsidTr="00F41883" w14:paraId="7F82B0EE" w14:textId="77777777">
        <w:tc>
          <w:tcPr>
            <w:tcW w:w="7225" w:type="dxa"/>
            <w:gridSpan w:val="2"/>
            <w:vAlign w:val="center"/>
          </w:tcPr>
          <w:p w:rsidRPr="00AF6AF9" w:rsidR="00F41883" w:rsidP="00F41883" w:rsidRDefault="00F41883" w14:paraId="1D2E98DD" w14:textId="77777777">
            <w:pPr>
              <w:spacing w:line="240" w:lineRule="auto"/>
              <w:contextualSpacing/>
              <w:rPr>
                <w:bCs/>
                <w:i/>
                <w:iCs/>
                <w:sz w:val="23"/>
                <w:szCs w:val="23"/>
              </w:rPr>
            </w:pPr>
            <w:r w:rsidRPr="00AF6AF9">
              <w:rPr>
                <w:bCs/>
                <w:i/>
                <w:iCs/>
                <w:sz w:val="23"/>
                <w:szCs w:val="23"/>
              </w:rPr>
              <w:t>La reserva legal.</w:t>
            </w:r>
          </w:p>
        </w:tc>
        <w:tc>
          <w:tcPr>
            <w:tcW w:w="2126" w:type="dxa"/>
            <w:vAlign w:val="center"/>
          </w:tcPr>
          <w:p w:rsidRPr="00AF6AF9" w:rsidR="00F41883" w:rsidP="00F41883" w:rsidRDefault="00F41883" w14:paraId="1FAB08F0" w14:textId="77777777">
            <w:pPr>
              <w:spacing w:line="240" w:lineRule="auto"/>
              <w:contextualSpacing/>
              <w:jc w:val="center"/>
              <w:rPr>
                <w:bCs/>
                <w:i/>
                <w:iCs/>
                <w:sz w:val="23"/>
                <w:szCs w:val="23"/>
              </w:rPr>
            </w:pPr>
            <w:r w:rsidRPr="00AF6AF9">
              <w:rPr>
                <w:bCs/>
                <w:i/>
                <w:iCs/>
                <w:sz w:val="23"/>
                <w:szCs w:val="23"/>
              </w:rPr>
              <w:t>Literal c)</w:t>
            </w:r>
          </w:p>
        </w:tc>
      </w:tr>
      <w:tr w:rsidRPr="00AF6AF9" w:rsidR="00F41883" w:rsidTr="00126196" w14:paraId="2F912658" w14:textId="77777777">
        <w:tc>
          <w:tcPr>
            <w:tcW w:w="2405" w:type="dxa"/>
            <w:vAlign w:val="center"/>
          </w:tcPr>
          <w:p w:rsidRPr="00AF6AF9" w:rsidR="00F41883" w:rsidP="00F41883" w:rsidRDefault="00F41883" w14:paraId="53CAA12E" w14:textId="77777777">
            <w:pPr>
              <w:spacing w:line="240" w:lineRule="auto"/>
              <w:contextualSpacing/>
              <w:rPr>
                <w:bCs/>
                <w:sz w:val="23"/>
                <w:szCs w:val="23"/>
              </w:rPr>
            </w:pPr>
            <w:r w:rsidRPr="00AF6AF9">
              <w:rPr>
                <w:bCs/>
                <w:sz w:val="23"/>
                <w:szCs w:val="23"/>
              </w:rPr>
              <w:t>CC 34100000</w:t>
            </w:r>
          </w:p>
        </w:tc>
        <w:tc>
          <w:tcPr>
            <w:tcW w:w="4820" w:type="dxa"/>
            <w:vAlign w:val="center"/>
          </w:tcPr>
          <w:p w:rsidRPr="00AF6AF9" w:rsidR="00F41883" w:rsidP="00F41883" w:rsidRDefault="00F41883" w14:paraId="1F965255" w14:textId="77777777">
            <w:pPr>
              <w:spacing w:line="240" w:lineRule="auto"/>
              <w:contextualSpacing/>
              <w:rPr>
                <w:bCs/>
                <w:sz w:val="23"/>
                <w:szCs w:val="23"/>
              </w:rPr>
            </w:pPr>
            <w:r w:rsidRPr="00AF6AF9">
              <w:rPr>
                <w:bCs/>
                <w:sz w:val="23"/>
                <w:szCs w:val="23"/>
              </w:rPr>
              <w:t>Reserva legal</w:t>
            </w:r>
          </w:p>
        </w:tc>
        <w:tc>
          <w:tcPr>
            <w:tcW w:w="2126" w:type="dxa"/>
            <w:vAlign w:val="center"/>
          </w:tcPr>
          <w:p w:rsidRPr="00AF6AF9" w:rsidR="00F41883" w:rsidP="00F41883" w:rsidRDefault="00F41883" w14:paraId="64E13A94" w14:textId="77777777">
            <w:pPr>
              <w:spacing w:line="240" w:lineRule="auto"/>
              <w:contextualSpacing/>
              <w:jc w:val="center"/>
              <w:rPr>
                <w:bCs/>
                <w:i/>
                <w:iCs/>
                <w:sz w:val="23"/>
                <w:szCs w:val="23"/>
              </w:rPr>
            </w:pPr>
          </w:p>
        </w:tc>
      </w:tr>
      <w:tr w:rsidRPr="00AF6AF9" w:rsidR="00F41883" w:rsidTr="00F41883" w14:paraId="2F72162D" w14:textId="77777777">
        <w:tc>
          <w:tcPr>
            <w:tcW w:w="7225" w:type="dxa"/>
            <w:gridSpan w:val="2"/>
            <w:tcBorders>
              <w:right w:val="nil"/>
            </w:tcBorders>
            <w:vAlign w:val="center"/>
          </w:tcPr>
          <w:p w:rsidRPr="00AF6AF9" w:rsidR="00F41883" w:rsidP="00F41883" w:rsidRDefault="00F41883" w14:paraId="6E78CAFE" w14:textId="77777777">
            <w:pPr>
              <w:spacing w:line="240" w:lineRule="auto"/>
              <w:contextualSpacing/>
              <w:rPr>
                <w:bCs/>
                <w:sz w:val="23"/>
                <w:szCs w:val="23"/>
              </w:rPr>
            </w:pPr>
          </w:p>
        </w:tc>
        <w:tc>
          <w:tcPr>
            <w:tcW w:w="2126" w:type="dxa"/>
            <w:tcBorders>
              <w:left w:val="nil"/>
            </w:tcBorders>
            <w:vAlign w:val="center"/>
          </w:tcPr>
          <w:p w:rsidRPr="00AF6AF9" w:rsidR="00F41883" w:rsidP="00F41883" w:rsidRDefault="00F41883" w14:paraId="2B1067FD" w14:textId="77777777">
            <w:pPr>
              <w:spacing w:line="240" w:lineRule="auto"/>
              <w:contextualSpacing/>
              <w:jc w:val="center"/>
              <w:rPr>
                <w:bCs/>
                <w:i/>
                <w:iCs/>
                <w:sz w:val="23"/>
                <w:szCs w:val="23"/>
              </w:rPr>
            </w:pPr>
          </w:p>
        </w:tc>
      </w:tr>
      <w:tr w:rsidRPr="00AF6AF9" w:rsidR="00F41883" w:rsidTr="00F41883" w14:paraId="466762D8" w14:textId="77777777">
        <w:tc>
          <w:tcPr>
            <w:tcW w:w="7225" w:type="dxa"/>
            <w:gridSpan w:val="2"/>
            <w:vAlign w:val="center"/>
          </w:tcPr>
          <w:p w:rsidRPr="00AF6AF9" w:rsidR="00F41883" w:rsidP="00F41883" w:rsidRDefault="00F41883" w14:paraId="46C977D7" w14:textId="77777777">
            <w:pPr>
              <w:spacing w:line="240" w:lineRule="auto"/>
              <w:contextualSpacing/>
              <w:rPr>
                <w:bCs/>
                <w:i/>
                <w:iCs/>
                <w:sz w:val="23"/>
                <w:szCs w:val="23"/>
              </w:rPr>
            </w:pPr>
            <w:r w:rsidRPr="00AF6AF9">
              <w:rPr>
                <w:bCs/>
                <w:i/>
                <w:iCs/>
                <w:sz w:val="23"/>
                <w:szCs w:val="23"/>
              </w:rPr>
              <w:t>Los excedentes acumulados de ejercicios anteriores.</w:t>
            </w:r>
          </w:p>
        </w:tc>
        <w:tc>
          <w:tcPr>
            <w:tcW w:w="2126" w:type="dxa"/>
            <w:vAlign w:val="center"/>
          </w:tcPr>
          <w:p w:rsidRPr="00AF6AF9" w:rsidR="00F41883" w:rsidP="00F41883" w:rsidRDefault="00F41883" w14:paraId="3A07557D" w14:textId="77777777">
            <w:pPr>
              <w:spacing w:line="240" w:lineRule="auto"/>
              <w:contextualSpacing/>
              <w:jc w:val="center"/>
              <w:rPr>
                <w:bCs/>
                <w:i/>
                <w:iCs/>
                <w:sz w:val="23"/>
                <w:szCs w:val="23"/>
              </w:rPr>
            </w:pPr>
            <w:r w:rsidRPr="00AF6AF9">
              <w:rPr>
                <w:bCs/>
                <w:i/>
                <w:iCs/>
                <w:sz w:val="23"/>
                <w:szCs w:val="23"/>
              </w:rPr>
              <w:t>Literal d)</w:t>
            </w:r>
          </w:p>
        </w:tc>
      </w:tr>
      <w:tr w:rsidRPr="00AF6AF9" w:rsidR="00F41883" w:rsidTr="00126196" w14:paraId="6EA5B460" w14:textId="77777777">
        <w:tc>
          <w:tcPr>
            <w:tcW w:w="2405" w:type="dxa"/>
            <w:vAlign w:val="center"/>
          </w:tcPr>
          <w:p w:rsidRPr="00AF6AF9" w:rsidR="00F41883" w:rsidP="00F41883" w:rsidRDefault="00F41883" w14:paraId="0747C86C" w14:textId="77777777">
            <w:pPr>
              <w:spacing w:line="240" w:lineRule="auto"/>
              <w:contextualSpacing/>
              <w:rPr>
                <w:bCs/>
                <w:sz w:val="23"/>
                <w:szCs w:val="23"/>
              </w:rPr>
            </w:pPr>
            <w:r w:rsidRPr="00AF6AF9">
              <w:rPr>
                <w:bCs/>
                <w:sz w:val="23"/>
                <w:szCs w:val="23"/>
              </w:rPr>
              <w:t>CC 35100000</w:t>
            </w:r>
          </w:p>
        </w:tc>
        <w:tc>
          <w:tcPr>
            <w:tcW w:w="4820" w:type="dxa"/>
            <w:vAlign w:val="center"/>
          </w:tcPr>
          <w:p w:rsidRPr="00AF6AF9" w:rsidR="00F41883" w:rsidP="00F41883" w:rsidRDefault="00F41883" w14:paraId="67E08371" w14:textId="77777777">
            <w:pPr>
              <w:spacing w:line="240" w:lineRule="auto"/>
              <w:contextualSpacing/>
              <w:rPr>
                <w:bCs/>
                <w:sz w:val="23"/>
                <w:szCs w:val="23"/>
              </w:rPr>
            </w:pPr>
            <w:r w:rsidRPr="00AF6AF9">
              <w:rPr>
                <w:bCs/>
                <w:sz w:val="23"/>
                <w:szCs w:val="23"/>
              </w:rPr>
              <w:t>Utilidades acumuladas de ejercicios anteriores</w:t>
            </w:r>
          </w:p>
        </w:tc>
        <w:tc>
          <w:tcPr>
            <w:tcW w:w="2126" w:type="dxa"/>
            <w:vAlign w:val="center"/>
          </w:tcPr>
          <w:p w:rsidRPr="00AF6AF9" w:rsidR="00F41883" w:rsidP="00F41883" w:rsidRDefault="00F41883" w14:paraId="2B1F6656" w14:textId="77777777">
            <w:pPr>
              <w:spacing w:line="240" w:lineRule="auto"/>
              <w:contextualSpacing/>
              <w:jc w:val="center"/>
              <w:rPr>
                <w:bCs/>
                <w:i/>
                <w:iCs/>
                <w:sz w:val="23"/>
                <w:szCs w:val="23"/>
              </w:rPr>
            </w:pPr>
          </w:p>
        </w:tc>
      </w:tr>
      <w:tr w:rsidRPr="00AF6AF9" w:rsidR="00F41883" w:rsidTr="00F41883" w14:paraId="7D118D70" w14:textId="77777777">
        <w:tc>
          <w:tcPr>
            <w:tcW w:w="7225" w:type="dxa"/>
            <w:gridSpan w:val="2"/>
            <w:tcBorders>
              <w:right w:val="nil"/>
            </w:tcBorders>
            <w:vAlign w:val="center"/>
          </w:tcPr>
          <w:p w:rsidRPr="00AF6AF9" w:rsidR="00F41883" w:rsidP="00F41883" w:rsidRDefault="00F41883" w14:paraId="6605BD7C" w14:textId="77777777">
            <w:pPr>
              <w:spacing w:line="240" w:lineRule="auto"/>
              <w:contextualSpacing/>
              <w:rPr>
                <w:bCs/>
                <w:sz w:val="23"/>
                <w:szCs w:val="23"/>
              </w:rPr>
            </w:pPr>
          </w:p>
        </w:tc>
        <w:tc>
          <w:tcPr>
            <w:tcW w:w="2126" w:type="dxa"/>
            <w:tcBorders>
              <w:left w:val="nil"/>
            </w:tcBorders>
            <w:vAlign w:val="center"/>
          </w:tcPr>
          <w:p w:rsidRPr="00AF6AF9" w:rsidR="00F41883" w:rsidP="00F41883" w:rsidRDefault="00F41883" w14:paraId="05432C92" w14:textId="77777777">
            <w:pPr>
              <w:spacing w:line="240" w:lineRule="auto"/>
              <w:contextualSpacing/>
              <w:jc w:val="center"/>
              <w:rPr>
                <w:bCs/>
                <w:i/>
                <w:iCs/>
                <w:sz w:val="23"/>
                <w:szCs w:val="23"/>
              </w:rPr>
            </w:pPr>
          </w:p>
        </w:tc>
      </w:tr>
      <w:tr w:rsidRPr="00AF6AF9" w:rsidR="00F41883" w:rsidTr="00F41883" w14:paraId="460235BC" w14:textId="77777777">
        <w:tc>
          <w:tcPr>
            <w:tcW w:w="7225" w:type="dxa"/>
            <w:gridSpan w:val="2"/>
            <w:vAlign w:val="center"/>
          </w:tcPr>
          <w:p w:rsidRPr="00AF6AF9" w:rsidR="00F41883" w:rsidP="00F41883" w:rsidRDefault="00F41883" w14:paraId="256C0EEE" w14:textId="77777777">
            <w:pPr>
              <w:spacing w:line="240" w:lineRule="auto"/>
              <w:contextualSpacing/>
              <w:rPr>
                <w:bCs/>
                <w:i/>
                <w:iCs/>
                <w:sz w:val="23"/>
                <w:szCs w:val="23"/>
              </w:rPr>
            </w:pPr>
            <w:r w:rsidRPr="00AF6AF9">
              <w:rPr>
                <w:bCs/>
                <w:i/>
                <w:iCs/>
                <w:sz w:val="23"/>
                <w:szCs w:val="23"/>
              </w:rPr>
              <w:t>El excedente del periodo, neto de las participaciones legales sobre los excedentes.</w:t>
            </w:r>
          </w:p>
        </w:tc>
        <w:tc>
          <w:tcPr>
            <w:tcW w:w="2126" w:type="dxa"/>
            <w:vAlign w:val="center"/>
          </w:tcPr>
          <w:p w:rsidRPr="00AF6AF9" w:rsidR="00F41883" w:rsidP="00F41883" w:rsidRDefault="00F41883" w14:paraId="3D858313" w14:textId="77777777">
            <w:pPr>
              <w:spacing w:line="240" w:lineRule="auto"/>
              <w:contextualSpacing/>
              <w:jc w:val="center"/>
              <w:rPr>
                <w:bCs/>
                <w:i/>
                <w:iCs/>
                <w:sz w:val="23"/>
                <w:szCs w:val="23"/>
              </w:rPr>
            </w:pPr>
            <w:r w:rsidRPr="00AF6AF9">
              <w:rPr>
                <w:bCs/>
                <w:i/>
                <w:iCs/>
                <w:sz w:val="23"/>
                <w:szCs w:val="23"/>
              </w:rPr>
              <w:t>Literal e)</w:t>
            </w:r>
          </w:p>
        </w:tc>
      </w:tr>
      <w:tr w:rsidRPr="00AF6AF9" w:rsidR="00F41883" w:rsidTr="00F41883" w14:paraId="3CD7762C" w14:textId="77777777">
        <w:tc>
          <w:tcPr>
            <w:tcW w:w="7225" w:type="dxa"/>
            <w:gridSpan w:val="2"/>
            <w:shd w:val="clear" w:color="auto" w:fill="auto"/>
            <w:vAlign w:val="center"/>
          </w:tcPr>
          <w:p w:rsidRPr="00AF6AF9" w:rsidR="00F41883" w:rsidP="00F41883" w:rsidRDefault="00F41883" w14:paraId="5DD45239" w14:textId="77777777">
            <w:pPr>
              <w:spacing w:line="240" w:lineRule="auto"/>
              <w:contextualSpacing/>
              <w:rPr>
                <w:sz w:val="23"/>
                <w:szCs w:val="23"/>
              </w:rPr>
            </w:pPr>
            <w:r w:rsidRPr="00AF6AF9">
              <w:rPr>
                <w:bCs/>
                <w:i/>
                <w:iCs/>
                <w:sz w:val="23"/>
                <w:szCs w:val="23"/>
              </w:rPr>
              <w:t>En caso de que el excedente del período sea positivo (utilidad):</w:t>
            </w:r>
          </w:p>
        </w:tc>
        <w:tc>
          <w:tcPr>
            <w:tcW w:w="2126" w:type="dxa"/>
            <w:shd w:val="clear" w:color="auto" w:fill="auto"/>
            <w:vAlign w:val="center"/>
          </w:tcPr>
          <w:p w:rsidRPr="00AF6AF9" w:rsidR="00F41883" w:rsidP="00F41883" w:rsidRDefault="00F41883" w14:paraId="3563483F" w14:textId="77777777">
            <w:pPr>
              <w:spacing w:line="240" w:lineRule="auto"/>
              <w:contextualSpacing/>
              <w:rPr>
                <w:bCs/>
                <w:i/>
                <w:iCs/>
                <w:sz w:val="23"/>
                <w:szCs w:val="23"/>
              </w:rPr>
            </w:pPr>
          </w:p>
        </w:tc>
      </w:tr>
      <w:tr w:rsidRPr="00AF6AF9" w:rsidR="00F41883" w:rsidTr="00126196" w14:paraId="50888186" w14:textId="77777777">
        <w:tc>
          <w:tcPr>
            <w:tcW w:w="2405" w:type="dxa"/>
            <w:shd w:val="clear" w:color="auto" w:fill="auto"/>
            <w:vAlign w:val="center"/>
          </w:tcPr>
          <w:p w:rsidRPr="00AF6AF9" w:rsidR="00F41883" w:rsidP="00F41883" w:rsidRDefault="00F41883" w14:paraId="30DD554B" w14:textId="77777777">
            <w:pPr>
              <w:spacing w:line="240" w:lineRule="auto"/>
              <w:contextualSpacing/>
              <w:rPr>
                <w:bCs/>
                <w:sz w:val="23"/>
                <w:szCs w:val="23"/>
              </w:rPr>
            </w:pPr>
            <w:r w:rsidRPr="00AF6AF9">
              <w:rPr>
                <w:bCs/>
                <w:sz w:val="23"/>
                <w:szCs w:val="23"/>
              </w:rPr>
              <w:t>CC 50000000</w:t>
            </w:r>
          </w:p>
        </w:tc>
        <w:tc>
          <w:tcPr>
            <w:tcW w:w="4820" w:type="dxa"/>
            <w:shd w:val="clear" w:color="auto" w:fill="auto"/>
            <w:vAlign w:val="center"/>
          </w:tcPr>
          <w:p w:rsidRPr="00AF6AF9" w:rsidR="00F41883" w:rsidP="00F41883" w:rsidRDefault="00F41883" w14:paraId="361DF9E2" w14:textId="77777777">
            <w:pPr>
              <w:spacing w:line="240" w:lineRule="auto"/>
              <w:contextualSpacing/>
              <w:rPr>
                <w:bCs/>
                <w:sz w:val="23"/>
                <w:szCs w:val="23"/>
              </w:rPr>
            </w:pPr>
            <w:r w:rsidRPr="00AF6AF9">
              <w:rPr>
                <w:bCs/>
                <w:sz w:val="23"/>
                <w:szCs w:val="23"/>
              </w:rPr>
              <w:t>Ingresos</w:t>
            </w:r>
          </w:p>
        </w:tc>
        <w:tc>
          <w:tcPr>
            <w:tcW w:w="2126" w:type="dxa"/>
            <w:shd w:val="clear" w:color="auto" w:fill="auto"/>
            <w:vAlign w:val="center"/>
          </w:tcPr>
          <w:p w:rsidRPr="00AF6AF9" w:rsidR="00F41883" w:rsidP="00F41883" w:rsidRDefault="00F41883" w14:paraId="37083290" w14:textId="77777777">
            <w:pPr>
              <w:spacing w:line="240" w:lineRule="auto"/>
              <w:contextualSpacing/>
              <w:rPr>
                <w:bCs/>
                <w:i/>
                <w:iCs/>
                <w:sz w:val="23"/>
                <w:szCs w:val="23"/>
              </w:rPr>
            </w:pPr>
          </w:p>
        </w:tc>
      </w:tr>
      <w:tr w:rsidRPr="00AF6AF9" w:rsidR="00F41883" w:rsidTr="00126196" w14:paraId="43B2261A" w14:textId="77777777">
        <w:tc>
          <w:tcPr>
            <w:tcW w:w="2405" w:type="dxa"/>
            <w:shd w:val="clear" w:color="auto" w:fill="auto"/>
            <w:vAlign w:val="center"/>
          </w:tcPr>
          <w:p w:rsidRPr="00AF6AF9" w:rsidR="00F41883" w:rsidP="00F41883" w:rsidRDefault="00F41883" w14:paraId="1FDDC8E6" w14:textId="77777777">
            <w:pPr>
              <w:spacing w:line="240" w:lineRule="auto"/>
              <w:contextualSpacing/>
              <w:rPr>
                <w:bCs/>
                <w:sz w:val="23"/>
                <w:szCs w:val="23"/>
              </w:rPr>
            </w:pPr>
            <w:r w:rsidRPr="00AF6AF9">
              <w:rPr>
                <w:bCs/>
                <w:sz w:val="23"/>
                <w:szCs w:val="23"/>
              </w:rPr>
              <w:t>MENOS CC 40000000</w:t>
            </w:r>
          </w:p>
        </w:tc>
        <w:tc>
          <w:tcPr>
            <w:tcW w:w="4820" w:type="dxa"/>
            <w:shd w:val="clear" w:color="auto" w:fill="auto"/>
            <w:vAlign w:val="center"/>
          </w:tcPr>
          <w:p w:rsidRPr="00AF6AF9" w:rsidR="00F41883" w:rsidP="00F41883" w:rsidRDefault="00F41883" w14:paraId="1A70E384" w14:textId="77777777">
            <w:pPr>
              <w:spacing w:line="240" w:lineRule="auto"/>
              <w:contextualSpacing/>
              <w:rPr>
                <w:bCs/>
                <w:sz w:val="23"/>
                <w:szCs w:val="23"/>
              </w:rPr>
            </w:pPr>
            <w:r w:rsidRPr="00AF6AF9">
              <w:rPr>
                <w:bCs/>
                <w:sz w:val="23"/>
                <w:szCs w:val="23"/>
              </w:rPr>
              <w:t>Gastos</w:t>
            </w:r>
          </w:p>
        </w:tc>
        <w:tc>
          <w:tcPr>
            <w:tcW w:w="2126" w:type="dxa"/>
            <w:shd w:val="clear" w:color="auto" w:fill="auto"/>
            <w:vAlign w:val="center"/>
          </w:tcPr>
          <w:p w:rsidRPr="00AF6AF9" w:rsidR="00F41883" w:rsidP="00F41883" w:rsidRDefault="00F41883" w14:paraId="77D50F20" w14:textId="77777777">
            <w:pPr>
              <w:spacing w:line="240" w:lineRule="auto"/>
              <w:contextualSpacing/>
              <w:rPr>
                <w:bCs/>
                <w:i/>
                <w:iCs/>
                <w:sz w:val="23"/>
                <w:szCs w:val="23"/>
              </w:rPr>
            </w:pPr>
          </w:p>
        </w:tc>
      </w:tr>
      <w:tr w:rsidRPr="00AF6AF9" w:rsidR="00F41883" w:rsidTr="00F41883" w14:paraId="50611CB8" w14:textId="77777777">
        <w:tc>
          <w:tcPr>
            <w:tcW w:w="7225" w:type="dxa"/>
            <w:gridSpan w:val="2"/>
            <w:tcBorders>
              <w:right w:val="nil"/>
            </w:tcBorders>
            <w:vAlign w:val="center"/>
          </w:tcPr>
          <w:p w:rsidRPr="00AF6AF9" w:rsidR="00F41883" w:rsidP="00F41883" w:rsidRDefault="00F41883" w14:paraId="246C8771" w14:textId="77777777">
            <w:pPr>
              <w:spacing w:line="240" w:lineRule="auto"/>
              <w:contextualSpacing/>
              <w:rPr>
                <w:bCs/>
                <w:sz w:val="23"/>
                <w:szCs w:val="23"/>
              </w:rPr>
            </w:pPr>
          </w:p>
        </w:tc>
        <w:tc>
          <w:tcPr>
            <w:tcW w:w="2126" w:type="dxa"/>
            <w:tcBorders>
              <w:left w:val="nil"/>
            </w:tcBorders>
            <w:vAlign w:val="center"/>
          </w:tcPr>
          <w:p w:rsidRPr="00AF6AF9" w:rsidR="00F41883" w:rsidP="00F41883" w:rsidRDefault="00F41883" w14:paraId="7294C547" w14:textId="77777777">
            <w:pPr>
              <w:spacing w:line="240" w:lineRule="auto"/>
              <w:contextualSpacing/>
              <w:rPr>
                <w:bCs/>
                <w:i/>
                <w:iCs/>
                <w:sz w:val="23"/>
                <w:szCs w:val="23"/>
              </w:rPr>
            </w:pPr>
          </w:p>
        </w:tc>
      </w:tr>
      <w:tr w:rsidRPr="00AF6AF9" w:rsidR="00F41883" w:rsidTr="00F41883" w14:paraId="3D5864C7" w14:textId="77777777">
        <w:tc>
          <w:tcPr>
            <w:tcW w:w="7225" w:type="dxa"/>
            <w:gridSpan w:val="2"/>
            <w:vAlign w:val="center"/>
          </w:tcPr>
          <w:p w:rsidRPr="00AF6AF9" w:rsidR="00F41883" w:rsidP="00F41883" w:rsidRDefault="00F41883" w14:paraId="38979649" w14:textId="77777777">
            <w:pPr>
              <w:spacing w:line="240" w:lineRule="auto"/>
              <w:contextualSpacing/>
              <w:rPr>
                <w:bCs/>
                <w:i/>
                <w:iCs/>
                <w:sz w:val="23"/>
                <w:szCs w:val="23"/>
              </w:rPr>
            </w:pPr>
            <w:r w:rsidRPr="00AF6AF9">
              <w:rPr>
                <w:bCs/>
                <w:i/>
                <w:iCs/>
                <w:sz w:val="23"/>
                <w:szCs w:val="23"/>
              </w:rPr>
              <w:t xml:space="preserve">Los otros resultados integrales acumulados totales, excluyendo: i) los superávits por revaluación de inmuebles, mobiliario y equipo, </w:t>
            </w:r>
            <w:proofErr w:type="spellStart"/>
            <w:r w:rsidRPr="00AF6AF9">
              <w:rPr>
                <w:bCs/>
                <w:i/>
                <w:iCs/>
                <w:sz w:val="23"/>
                <w:szCs w:val="23"/>
              </w:rPr>
              <w:t>ii</w:t>
            </w:r>
            <w:proofErr w:type="spellEnd"/>
            <w:r w:rsidRPr="00AF6AF9">
              <w:rPr>
                <w:bCs/>
                <w:i/>
                <w:iCs/>
                <w:sz w:val="23"/>
                <w:szCs w:val="23"/>
              </w:rPr>
              <w:t xml:space="preserve">) los superávits por revaluación de otros activos diferentes de instrumentos financieros, y </w:t>
            </w:r>
            <w:proofErr w:type="spellStart"/>
            <w:r w:rsidRPr="00AF6AF9">
              <w:rPr>
                <w:bCs/>
                <w:i/>
                <w:iCs/>
                <w:sz w:val="23"/>
                <w:szCs w:val="23"/>
              </w:rPr>
              <w:t>iii</w:t>
            </w:r>
            <w:proofErr w:type="spellEnd"/>
            <w:r w:rsidRPr="00AF6AF9">
              <w:rPr>
                <w:bCs/>
                <w:i/>
                <w:iCs/>
                <w:sz w:val="23"/>
                <w:szCs w:val="23"/>
              </w:rPr>
              <w:t>) los superávits por valuación de participaciones en otras empresas.</w:t>
            </w:r>
          </w:p>
        </w:tc>
        <w:tc>
          <w:tcPr>
            <w:tcW w:w="2126" w:type="dxa"/>
            <w:vAlign w:val="center"/>
          </w:tcPr>
          <w:p w:rsidRPr="00AF6AF9" w:rsidR="00F41883" w:rsidP="00F41883" w:rsidRDefault="00F41883" w14:paraId="2A6D4763" w14:textId="77777777">
            <w:pPr>
              <w:spacing w:line="240" w:lineRule="auto"/>
              <w:contextualSpacing/>
              <w:jc w:val="center"/>
              <w:rPr>
                <w:bCs/>
                <w:i/>
                <w:iCs/>
                <w:sz w:val="23"/>
                <w:szCs w:val="23"/>
              </w:rPr>
            </w:pPr>
            <w:r w:rsidRPr="00AF6AF9">
              <w:rPr>
                <w:bCs/>
                <w:i/>
                <w:iCs/>
                <w:sz w:val="23"/>
                <w:szCs w:val="23"/>
              </w:rPr>
              <w:t>Literal f)</w:t>
            </w:r>
          </w:p>
        </w:tc>
      </w:tr>
      <w:tr w:rsidRPr="00AF6AF9" w:rsidR="00F41883" w:rsidTr="00126196" w14:paraId="43023365" w14:textId="77777777">
        <w:tc>
          <w:tcPr>
            <w:tcW w:w="2405" w:type="dxa"/>
            <w:vAlign w:val="center"/>
          </w:tcPr>
          <w:p w:rsidRPr="00AF6AF9" w:rsidR="00F41883" w:rsidP="00F41883" w:rsidRDefault="00F41883" w14:paraId="031EE889" w14:textId="77777777">
            <w:pPr>
              <w:spacing w:line="240" w:lineRule="auto"/>
              <w:contextualSpacing/>
              <w:rPr>
                <w:bCs/>
                <w:sz w:val="23"/>
                <w:szCs w:val="23"/>
              </w:rPr>
            </w:pPr>
            <w:r w:rsidRPr="00AF6AF9">
              <w:rPr>
                <w:bCs/>
                <w:sz w:val="23"/>
                <w:szCs w:val="23"/>
              </w:rPr>
              <w:t>CC 33000000</w:t>
            </w:r>
          </w:p>
        </w:tc>
        <w:tc>
          <w:tcPr>
            <w:tcW w:w="4820" w:type="dxa"/>
            <w:vAlign w:val="center"/>
          </w:tcPr>
          <w:p w:rsidRPr="00AF6AF9" w:rsidR="00F41883" w:rsidP="00F41883" w:rsidRDefault="00F41883" w14:paraId="53CB72C3" w14:textId="77777777">
            <w:pPr>
              <w:spacing w:line="240" w:lineRule="auto"/>
              <w:contextualSpacing/>
              <w:rPr>
                <w:bCs/>
                <w:sz w:val="23"/>
                <w:szCs w:val="23"/>
              </w:rPr>
            </w:pPr>
            <w:r w:rsidRPr="00AF6AF9">
              <w:rPr>
                <w:bCs/>
                <w:sz w:val="23"/>
                <w:szCs w:val="23"/>
              </w:rPr>
              <w:t>Ajustes al patrimonio - otros resultados integrales</w:t>
            </w:r>
          </w:p>
        </w:tc>
        <w:tc>
          <w:tcPr>
            <w:tcW w:w="2126" w:type="dxa"/>
            <w:vAlign w:val="center"/>
          </w:tcPr>
          <w:p w:rsidRPr="00AF6AF9" w:rsidR="00F41883" w:rsidP="00F41883" w:rsidRDefault="00F41883" w14:paraId="3EFE7603" w14:textId="77777777">
            <w:pPr>
              <w:spacing w:line="240" w:lineRule="auto"/>
              <w:contextualSpacing/>
              <w:jc w:val="center"/>
              <w:rPr>
                <w:bCs/>
                <w:i/>
                <w:iCs/>
                <w:sz w:val="23"/>
                <w:szCs w:val="23"/>
              </w:rPr>
            </w:pPr>
          </w:p>
        </w:tc>
      </w:tr>
      <w:tr w:rsidRPr="00AF6AF9" w:rsidR="00F41883" w:rsidTr="00126196" w14:paraId="461E2DB3" w14:textId="77777777">
        <w:tc>
          <w:tcPr>
            <w:tcW w:w="2405" w:type="dxa"/>
            <w:vAlign w:val="center"/>
          </w:tcPr>
          <w:p w:rsidRPr="00AF6AF9" w:rsidR="00F41883" w:rsidP="00F41883" w:rsidRDefault="00F41883" w14:paraId="467A8F85" w14:textId="77777777">
            <w:pPr>
              <w:spacing w:line="240" w:lineRule="auto"/>
              <w:contextualSpacing/>
              <w:rPr>
                <w:bCs/>
                <w:sz w:val="23"/>
                <w:szCs w:val="23"/>
              </w:rPr>
            </w:pPr>
            <w:r w:rsidRPr="00AF6AF9">
              <w:rPr>
                <w:bCs/>
                <w:sz w:val="23"/>
                <w:szCs w:val="23"/>
              </w:rPr>
              <w:t>MENOS CC 33101000</w:t>
            </w:r>
          </w:p>
        </w:tc>
        <w:tc>
          <w:tcPr>
            <w:tcW w:w="4820" w:type="dxa"/>
            <w:vAlign w:val="center"/>
          </w:tcPr>
          <w:p w:rsidRPr="00AF6AF9" w:rsidR="00F41883" w:rsidP="00F41883" w:rsidRDefault="00F41883" w14:paraId="66E0B562" w14:textId="77777777">
            <w:pPr>
              <w:spacing w:line="240" w:lineRule="auto"/>
              <w:contextualSpacing/>
              <w:rPr>
                <w:bCs/>
                <w:sz w:val="23"/>
                <w:szCs w:val="23"/>
              </w:rPr>
            </w:pPr>
            <w:r w:rsidRPr="00AF6AF9">
              <w:rPr>
                <w:bCs/>
                <w:sz w:val="23"/>
                <w:szCs w:val="23"/>
              </w:rPr>
              <w:t>Superávit por revaluación de propiedades inmobiliarias</w:t>
            </w:r>
          </w:p>
        </w:tc>
        <w:tc>
          <w:tcPr>
            <w:tcW w:w="2126" w:type="dxa"/>
            <w:vAlign w:val="center"/>
          </w:tcPr>
          <w:p w:rsidRPr="00AF6AF9" w:rsidR="00F41883" w:rsidP="00F41883" w:rsidRDefault="00F41883" w14:paraId="559B6929" w14:textId="77777777">
            <w:pPr>
              <w:spacing w:line="240" w:lineRule="auto"/>
              <w:contextualSpacing/>
              <w:jc w:val="center"/>
              <w:rPr>
                <w:bCs/>
                <w:i/>
                <w:iCs/>
                <w:sz w:val="23"/>
                <w:szCs w:val="23"/>
              </w:rPr>
            </w:pPr>
          </w:p>
        </w:tc>
      </w:tr>
      <w:tr w:rsidRPr="00AF6AF9" w:rsidR="00F41883" w:rsidTr="00126196" w14:paraId="66600342" w14:textId="77777777">
        <w:tc>
          <w:tcPr>
            <w:tcW w:w="2405" w:type="dxa"/>
            <w:vAlign w:val="center"/>
          </w:tcPr>
          <w:p w:rsidRPr="00AF6AF9" w:rsidR="00F41883" w:rsidP="00F41883" w:rsidRDefault="00F41883" w14:paraId="0ECC03C6" w14:textId="77777777">
            <w:pPr>
              <w:spacing w:line="240" w:lineRule="auto"/>
              <w:contextualSpacing/>
              <w:rPr>
                <w:bCs/>
                <w:sz w:val="23"/>
                <w:szCs w:val="23"/>
              </w:rPr>
            </w:pPr>
            <w:r w:rsidRPr="00AF6AF9">
              <w:rPr>
                <w:bCs/>
                <w:sz w:val="23"/>
                <w:szCs w:val="23"/>
              </w:rPr>
              <w:t>MENOS CC 33106000</w:t>
            </w:r>
          </w:p>
        </w:tc>
        <w:tc>
          <w:tcPr>
            <w:tcW w:w="4820" w:type="dxa"/>
            <w:vAlign w:val="center"/>
          </w:tcPr>
          <w:p w:rsidRPr="00AF6AF9" w:rsidR="00F41883" w:rsidP="00F41883" w:rsidRDefault="00F41883" w14:paraId="43B96AF1" w14:textId="77777777">
            <w:pPr>
              <w:spacing w:line="240" w:lineRule="auto"/>
              <w:contextualSpacing/>
              <w:rPr>
                <w:bCs/>
                <w:sz w:val="23"/>
                <w:szCs w:val="23"/>
              </w:rPr>
            </w:pPr>
            <w:r w:rsidRPr="00AF6AF9">
              <w:rPr>
                <w:bCs/>
                <w:sz w:val="23"/>
                <w:szCs w:val="23"/>
              </w:rPr>
              <w:t>Superávit por revaluación de otros activos</w:t>
            </w:r>
          </w:p>
        </w:tc>
        <w:tc>
          <w:tcPr>
            <w:tcW w:w="2126" w:type="dxa"/>
            <w:vAlign w:val="center"/>
          </w:tcPr>
          <w:p w:rsidRPr="00AF6AF9" w:rsidR="00F41883" w:rsidP="00F41883" w:rsidRDefault="00F41883" w14:paraId="3B48793E" w14:textId="77777777">
            <w:pPr>
              <w:spacing w:line="240" w:lineRule="auto"/>
              <w:contextualSpacing/>
              <w:jc w:val="center"/>
              <w:rPr>
                <w:bCs/>
                <w:i/>
                <w:iCs/>
                <w:sz w:val="23"/>
                <w:szCs w:val="23"/>
              </w:rPr>
            </w:pPr>
          </w:p>
        </w:tc>
      </w:tr>
      <w:tr w:rsidRPr="00AF6AF9" w:rsidR="00F41883" w:rsidTr="00126196" w14:paraId="4DC540C5" w14:textId="77777777">
        <w:tc>
          <w:tcPr>
            <w:tcW w:w="2405" w:type="dxa"/>
            <w:vAlign w:val="center"/>
          </w:tcPr>
          <w:p w:rsidRPr="00AF6AF9" w:rsidR="00F41883" w:rsidP="00F41883" w:rsidRDefault="00F41883" w14:paraId="0C69DC9D" w14:textId="77777777">
            <w:pPr>
              <w:spacing w:line="240" w:lineRule="auto"/>
              <w:contextualSpacing/>
              <w:rPr>
                <w:bCs/>
                <w:sz w:val="23"/>
                <w:szCs w:val="23"/>
              </w:rPr>
            </w:pPr>
            <w:r w:rsidRPr="00AF6AF9">
              <w:rPr>
                <w:bCs/>
                <w:sz w:val="23"/>
                <w:szCs w:val="23"/>
              </w:rPr>
              <w:t>MENOS CC 33200000</w:t>
            </w:r>
          </w:p>
        </w:tc>
        <w:tc>
          <w:tcPr>
            <w:tcW w:w="4820" w:type="dxa"/>
            <w:vAlign w:val="center"/>
          </w:tcPr>
          <w:p w:rsidRPr="00AF6AF9" w:rsidR="00F41883" w:rsidP="00F41883" w:rsidRDefault="00F41883" w14:paraId="54411A26" w14:textId="77777777">
            <w:pPr>
              <w:spacing w:line="240" w:lineRule="auto"/>
              <w:contextualSpacing/>
              <w:rPr>
                <w:bCs/>
                <w:sz w:val="23"/>
                <w:szCs w:val="23"/>
              </w:rPr>
            </w:pPr>
            <w:r w:rsidRPr="00AF6AF9">
              <w:rPr>
                <w:bCs/>
                <w:sz w:val="23"/>
                <w:szCs w:val="23"/>
              </w:rPr>
              <w:t>Ajustes por valuación de participaciones en otras empresas</w:t>
            </w:r>
          </w:p>
        </w:tc>
        <w:tc>
          <w:tcPr>
            <w:tcW w:w="2126" w:type="dxa"/>
            <w:vAlign w:val="center"/>
          </w:tcPr>
          <w:p w:rsidRPr="00AF6AF9" w:rsidR="00F41883" w:rsidP="00F41883" w:rsidRDefault="00F41883" w14:paraId="6094F699" w14:textId="77777777">
            <w:pPr>
              <w:spacing w:line="240" w:lineRule="auto"/>
              <w:contextualSpacing/>
              <w:jc w:val="center"/>
              <w:rPr>
                <w:bCs/>
                <w:i/>
                <w:iCs/>
                <w:sz w:val="23"/>
                <w:szCs w:val="23"/>
              </w:rPr>
            </w:pPr>
          </w:p>
        </w:tc>
      </w:tr>
      <w:tr w:rsidRPr="00AF6AF9" w:rsidR="00F41883" w:rsidTr="00F41883" w14:paraId="7C15B0B7" w14:textId="77777777">
        <w:tc>
          <w:tcPr>
            <w:tcW w:w="7225" w:type="dxa"/>
            <w:gridSpan w:val="2"/>
            <w:tcBorders>
              <w:right w:val="nil"/>
            </w:tcBorders>
            <w:vAlign w:val="center"/>
          </w:tcPr>
          <w:p w:rsidRPr="00AF6AF9" w:rsidR="00F41883" w:rsidP="00F41883" w:rsidRDefault="00F41883" w14:paraId="2352A2B4" w14:textId="77777777">
            <w:pPr>
              <w:spacing w:line="240" w:lineRule="auto"/>
              <w:contextualSpacing/>
              <w:rPr>
                <w:bCs/>
                <w:sz w:val="23"/>
                <w:szCs w:val="23"/>
              </w:rPr>
            </w:pPr>
          </w:p>
        </w:tc>
        <w:tc>
          <w:tcPr>
            <w:tcW w:w="2126" w:type="dxa"/>
            <w:tcBorders>
              <w:left w:val="nil"/>
            </w:tcBorders>
            <w:vAlign w:val="center"/>
          </w:tcPr>
          <w:p w:rsidRPr="00AF6AF9" w:rsidR="00F41883" w:rsidP="00F41883" w:rsidRDefault="00F41883" w14:paraId="3438A4C4" w14:textId="77777777">
            <w:pPr>
              <w:spacing w:line="240" w:lineRule="auto"/>
              <w:contextualSpacing/>
              <w:jc w:val="center"/>
              <w:rPr>
                <w:bCs/>
                <w:i/>
                <w:iCs/>
                <w:sz w:val="23"/>
                <w:szCs w:val="23"/>
              </w:rPr>
            </w:pPr>
          </w:p>
        </w:tc>
      </w:tr>
      <w:tr w:rsidRPr="00AF6AF9" w:rsidR="00F41883" w:rsidTr="00F41883" w14:paraId="702D682B" w14:textId="77777777">
        <w:tc>
          <w:tcPr>
            <w:tcW w:w="7225" w:type="dxa"/>
            <w:gridSpan w:val="2"/>
            <w:vAlign w:val="center"/>
          </w:tcPr>
          <w:p w:rsidRPr="00AF6AF9" w:rsidR="00F41883" w:rsidP="00F41883" w:rsidRDefault="00F41883" w14:paraId="6729618D" w14:textId="77777777">
            <w:pPr>
              <w:spacing w:line="240" w:lineRule="auto"/>
              <w:contextualSpacing/>
              <w:rPr>
                <w:bCs/>
                <w:i/>
                <w:iCs/>
                <w:sz w:val="23"/>
                <w:szCs w:val="23"/>
              </w:rPr>
            </w:pPr>
            <w:r w:rsidRPr="00AF6AF9">
              <w:rPr>
                <w:bCs/>
                <w:i/>
                <w:iCs/>
                <w:sz w:val="23"/>
                <w:szCs w:val="23"/>
              </w:rPr>
              <w:t>El literal g) del artículo 19 corresponde a la deducción cuyo detalle se presenta en el Artículo 22 del Acuerdo Sugef 3-06, el cual se detalla seguidamente.</w:t>
            </w:r>
          </w:p>
        </w:tc>
        <w:tc>
          <w:tcPr>
            <w:tcW w:w="2126" w:type="dxa"/>
            <w:vAlign w:val="center"/>
          </w:tcPr>
          <w:p w:rsidRPr="00AF6AF9" w:rsidR="00F41883" w:rsidP="00F41883" w:rsidRDefault="00F41883" w14:paraId="39904ED7" w14:textId="77777777">
            <w:pPr>
              <w:spacing w:line="240" w:lineRule="auto"/>
              <w:contextualSpacing/>
              <w:jc w:val="center"/>
              <w:rPr>
                <w:bCs/>
                <w:i/>
                <w:iCs/>
                <w:sz w:val="23"/>
                <w:szCs w:val="23"/>
              </w:rPr>
            </w:pPr>
            <w:r w:rsidRPr="00AF6AF9">
              <w:rPr>
                <w:bCs/>
                <w:i/>
                <w:iCs/>
                <w:sz w:val="23"/>
                <w:szCs w:val="23"/>
              </w:rPr>
              <w:t>Literal g)</w:t>
            </w:r>
          </w:p>
        </w:tc>
      </w:tr>
      <w:tr w:rsidRPr="00AF6AF9" w:rsidR="00F41883" w:rsidTr="00126196" w14:paraId="23A17945" w14:textId="77777777">
        <w:tc>
          <w:tcPr>
            <w:tcW w:w="2405" w:type="dxa"/>
            <w:shd w:val="clear" w:color="auto" w:fill="auto"/>
            <w:vAlign w:val="center"/>
          </w:tcPr>
          <w:p w:rsidRPr="00AF6AF9" w:rsidR="00F41883" w:rsidP="00F41883" w:rsidRDefault="00F41883" w14:paraId="19022033" w14:textId="77777777">
            <w:pPr>
              <w:spacing w:line="240" w:lineRule="auto"/>
              <w:contextualSpacing/>
              <w:rPr>
                <w:bCs/>
                <w:sz w:val="23"/>
                <w:szCs w:val="23"/>
                <w:highlight w:val="red"/>
              </w:rPr>
            </w:pPr>
            <w:r w:rsidRPr="00AF6AF9">
              <w:rPr>
                <w:sz w:val="23"/>
                <w:szCs w:val="23"/>
              </w:rPr>
              <w:t>DA (Nuevo A)</w:t>
            </w:r>
          </w:p>
        </w:tc>
        <w:tc>
          <w:tcPr>
            <w:tcW w:w="4820" w:type="dxa"/>
            <w:vAlign w:val="center"/>
          </w:tcPr>
          <w:p w:rsidRPr="00AF6AF9" w:rsidR="00F41883" w:rsidP="00F41883" w:rsidRDefault="00F41883" w14:paraId="019A11A2" w14:textId="77777777">
            <w:pPr>
              <w:spacing w:line="240" w:lineRule="auto"/>
              <w:contextualSpacing/>
              <w:rPr>
                <w:bCs/>
                <w:sz w:val="23"/>
                <w:szCs w:val="23"/>
              </w:rPr>
            </w:pPr>
            <w:r w:rsidRPr="00AF6AF9">
              <w:rPr>
                <w:sz w:val="23"/>
                <w:szCs w:val="23"/>
              </w:rPr>
              <w:t>Deducciones del CCN1</w:t>
            </w:r>
          </w:p>
        </w:tc>
        <w:tc>
          <w:tcPr>
            <w:tcW w:w="2126" w:type="dxa"/>
            <w:vAlign w:val="center"/>
          </w:tcPr>
          <w:p w:rsidRPr="00AF6AF9" w:rsidR="00F41883" w:rsidP="00F41883" w:rsidRDefault="00F41883" w14:paraId="0EA323CF" w14:textId="77777777">
            <w:pPr>
              <w:spacing w:line="240" w:lineRule="auto"/>
              <w:contextualSpacing/>
              <w:rPr>
                <w:bCs/>
                <w:i/>
                <w:iCs/>
                <w:color w:val="000000" w:themeColor="text1"/>
                <w:sz w:val="23"/>
                <w:szCs w:val="23"/>
              </w:rPr>
            </w:pPr>
          </w:p>
        </w:tc>
      </w:tr>
      <w:tr w:rsidRPr="00AF6AF9" w:rsidR="00F41883" w:rsidTr="00F41883" w14:paraId="148B2A27" w14:textId="77777777">
        <w:tc>
          <w:tcPr>
            <w:tcW w:w="7225" w:type="dxa"/>
            <w:gridSpan w:val="2"/>
            <w:vAlign w:val="center"/>
          </w:tcPr>
          <w:p w:rsidRPr="00AF6AF9" w:rsidR="00F41883" w:rsidP="00F41883" w:rsidRDefault="00F41883" w14:paraId="04B60C79" w14:textId="77777777">
            <w:pPr>
              <w:spacing w:line="240" w:lineRule="auto"/>
              <w:contextualSpacing/>
              <w:rPr>
                <w:bCs/>
                <w:sz w:val="23"/>
                <w:szCs w:val="23"/>
              </w:rPr>
            </w:pPr>
          </w:p>
        </w:tc>
        <w:tc>
          <w:tcPr>
            <w:tcW w:w="2126" w:type="dxa"/>
            <w:vAlign w:val="center"/>
          </w:tcPr>
          <w:p w:rsidRPr="00AF6AF9" w:rsidR="00F41883" w:rsidP="00F41883" w:rsidRDefault="00F41883" w14:paraId="570922DC" w14:textId="77777777">
            <w:pPr>
              <w:spacing w:line="240" w:lineRule="auto"/>
              <w:contextualSpacing/>
              <w:rPr>
                <w:bCs/>
                <w:sz w:val="23"/>
                <w:szCs w:val="23"/>
              </w:rPr>
            </w:pPr>
          </w:p>
        </w:tc>
      </w:tr>
      <w:tr w:rsidRPr="00AF6AF9" w:rsidR="00F41883" w:rsidTr="00F41883" w14:paraId="6EC27D1A" w14:textId="77777777">
        <w:tc>
          <w:tcPr>
            <w:tcW w:w="7225" w:type="dxa"/>
            <w:gridSpan w:val="2"/>
            <w:vAlign w:val="center"/>
          </w:tcPr>
          <w:p w:rsidRPr="00AF6AF9" w:rsidR="00F41883" w:rsidP="00F41883" w:rsidRDefault="00F41883" w14:paraId="39DCDC41" w14:textId="77777777">
            <w:pPr>
              <w:spacing w:line="240" w:lineRule="auto"/>
              <w:contextualSpacing/>
              <w:rPr>
                <w:b/>
                <w:sz w:val="23"/>
                <w:szCs w:val="23"/>
              </w:rPr>
            </w:pPr>
            <w:r w:rsidRPr="00AF6AF9">
              <w:rPr>
                <w:b/>
                <w:sz w:val="23"/>
                <w:szCs w:val="23"/>
              </w:rPr>
              <w:t>2. Deducciones del CCN1</w:t>
            </w:r>
          </w:p>
        </w:tc>
        <w:tc>
          <w:tcPr>
            <w:tcW w:w="2126" w:type="dxa"/>
            <w:vAlign w:val="center"/>
          </w:tcPr>
          <w:p w:rsidRPr="00AF6AF9" w:rsidR="00F41883" w:rsidP="00F41883" w:rsidRDefault="00F41883" w14:paraId="68FA8B64" w14:textId="77777777">
            <w:pPr>
              <w:spacing w:line="240" w:lineRule="auto"/>
              <w:contextualSpacing/>
              <w:jc w:val="center"/>
              <w:rPr>
                <w:b/>
                <w:sz w:val="23"/>
                <w:szCs w:val="23"/>
              </w:rPr>
            </w:pPr>
            <w:r w:rsidRPr="00AF6AF9">
              <w:rPr>
                <w:b/>
                <w:sz w:val="23"/>
                <w:szCs w:val="23"/>
              </w:rPr>
              <w:t>ARTÍCULO 22</w:t>
            </w:r>
          </w:p>
        </w:tc>
      </w:tr>
      <w:tr w:rsidRPr="00AF6AF9" w:rsidR="00F41883" w:rsidTr="00126196" w14:paraId="3B46F55F" w14:textId="77777777">
        <w:tc>
          <w:tcPr>
            <w:tcW w:w="2405" w:type="dxa"/>
          </w:tcPr>
          <w:p w:rsidRPr="00AF6AF9" w:rsidR="00F41883" w:rsidP="00F41883" w:rsidRDefault="00F41883" w14:paraId="36463F5D" w14:textId="77777777">
            <w:pPr>
              <w:spacing w:line="240" w:lineRule="auto"/>
              <w:contextualSpacing/>
              <w:rPr>
                <w:b/>
                <w:sz w:val="23"/>
                <w:szCs w:val="23"/>
              </w:rPr>
            </w:pPr>
            <w:r w:rsidRPr="00AF6AF9">
              <w:rPr>
                <w:b/>
                <w:sz w:val="23"/>
                <w:szCs w:val="23"/>
              </w:rPr>
              <w:t>CUENTA CONTABLE</w:t>
            </w:r>
          </w:p>
        </w:tc>
        <w:tc>
          <w:tcPr>
            <w:tcW w:w="4820" w:type="dxa"/>
            <w:vAlign w:val="center"/>
          </w:tcPr>
          <w:p w:rsidRPr="00AF6AF9" w:rsidR="00F41883" w:rsidP="00F41883" w:rsidRDefault="00F41883" w14:paraId="3FF9A26F" w14:textId="77777777">
            <w:pPr>
              <w:spacing w:line="240" w:lineRule="auto"/>
              <w:contextualSpacing/>
              <w:rPr>
                <w:b/>
                <w:sz w:val="23"/>
                <w:szCs w:val="23"/>
              </w:rPr>
            </w:pPr>
            <w:r w:rsidRPr="00AF6AF9">
              <w:rPr>
                <w:b/>
                <w:sz w:val="23"/>
                <w:szCs w:val="23"/>
              </w:rPr>
              <w:t>DESCRIPCIÓN</w:t>
            </w:r>
          </w:p>
        </w:tc>
        <w:tc>
          <w:tcPr>
            <w:tcW w:w="2126" w:type="dxa"/>
          </w:tcPr>
          <w:p w:rsidRPr="00AF6AF9" w:rsidR="00F41883" w:rsidP="00F41883" w:rsidRDefault="00F41883" w14:paraId="66D95962" w14:textId="77777777">
            <w:pPr>
              <w:spacing w:line="240" w:lineRule="auto"/>
              <w:contextualSpacing/>
              <w:jc w:val="center"/>
              <w:rPr>
                <w:b/>
                <w:sz w:val="23"/>
                <w:szCs w:val="23"/>
              </w:rPr>
            </w:pPr>
            <w:r w:rsidRPr="00AF6AF9">
              <w:rPr>
                <w:b/>
                <w:sz w:val="23"/>
                <w:szCs w:val="23"/>
              </w:rPr>
              <w:t>REFERENCIA 3-06</w:t>
            </w:r>
          </w:p>
        </w:tc>
      </w:tr>
      <w:tr w:rsidRPr="00AF6AF9" w:rsidR="00F41883" w:rsidTr="00F41883" w14:paraId="2E2C3324" w14:textId="77777777">
        <w:tc>
          <w:tcPr>
            <w:tcW w:w="9351" w:type="dxa"/>
            <w:gridSpan w:val="3"/>
          </w:tcPr>
          <w:p w:rsidRPr="00AF6AF9" w:rsidR="00F41883" w:rsidP="00F41883" w:rsidRDefault="00F41883" w14:paraId="2C3FFF27" w14:textId="77777777">
            <w:pPr>
              <w:spacing w:line="240" w:lineRule="auto"/>
              <w:contextualSpacing/>
              <w:rPr>
                <w:b/>
                <w:sz w:val="23"/>
                <w:szCs w:val="23"/>
              </w:rPr>
            </w:pPr>
          </w:p>
        </w:tc>
      </w:tr>
      <w:tr w:rsidRPr="00AF6AF9" w:rsidR="00570B59" w:rsidTr="00F41883" w14:paraId="4600206A" w14:textId="77777777">
        <w:tc>
          <w:tcPr>
            <w:tcW w:w="7225" w:type="dxa"/>
            <w:gridSpan w:val="2"/>
            <w:vAlign w:val="center"/>
          </w:tcPr>
          <w:p w:rsidRPr="00AF6AF9" w:rsidR="00570B59" w:rsidP="00F41883" w:rsidRDefault="00570B59" w14:paraId="70B2B9DA" w14:textId="77777777">
            <w:pPr>
              <w:spacing w:line="240" w:lineRule="auto"/>
              <w:contextualSpacing/>
              <w:rPr>
                <w:i/>
                <w:iCs/>
                <w:sz w:val="23"/>
                <w:szCs w:val="23"/>
              </w:rPr>
            </w:pPr>
            <w:r w:rsidRPr="00AF6AF9">
              <w:rPr>
                <w:i/>
                <w:iCs/>
                <w:sz w:val="23"/>
                <w:szCs w:val="23"/>
              </w:rPr>
              <w:t xml:space="preserve">El valor en libros de las participaciones en el capital social de organizaciones cooperativas, o de otras entidades o empresas en instrumentos homólogos al CCN1 que calificarían como tales bajo los criterios establecidos en el Anexo 3 </w:t>
            </w:r>
            <w:r w:rsidRPr="00AF6AF9">
              <w:rPr>
                <w:bCs/>
                <w:i/>
                <w:iCs/>
                <w:sz w:val="23"/>
                <w:szCs w:val="23"/>
              </w:rPr>
              <w:t>del Acuerdo Sugef 3-06</w:t>
            </w:r>
            <w:r w:rsidRPr="00AF6AF9">
              <w:rPr>
                <w:i/>
                <w:iCs/>
                <w:sz w:val="23"/>
                <w:szCs w:val="23"/>
              </w:rPr>
              <w:t>. Esta deducción se efectuará con independencia del porcentaje de participación de la entidad supervisada en el capital social de la entidad o empresa de que se trate, e independientemente de la naturaleza de la entidad o empresa de que se trate, y</w:t>
            </w:r>
          </w:p>
        </w:tc>
        <w:tc>
          <w:tcPr>
            <w:tcW w:w="2126" w:type="dxa"/>
            <w:vAlign w:val="center"/>
          </w:tcPr>
          <w:p w:rsidRPr="00AF6AF9" w:rsidR="00570B59" w:rsidP="00570B59" w:rsidRDefault="00570B59" w14:paraId="1390CEDE" w14:textId="3339FE19">
            <w:pPr>
              <w:spacing w:line="240" w:lineRule="auto"/>
              <w:contextualSpacing/>
              <w:jc w:val="center"/>
              <w:rPr>
                <w:bCs/>
                <w:i/>
                <w:iCs/>
                <w:sz w:val="23"/>
                <w:szCs w:val="23"/>
              </w:rPr>
            </w:pPr>
            <w:r w:rsidRPr="00AF6AF9">
              <w:rPr>
                <w:bCs/>
                <w:i/>
                <w:iCs/>
                <w:sz w:val="23"/>
                <w:szCs w:val="23"/>
              </w:rPr>
              <w:t>Literal a)</w:t>
            </w:r>
            <w:r w:rsidRPr="00AF6AF9">
              <w:rPr>
                <w:i/>
                <w:iCs/>
                <w:sz w:val="23"/>
                <w:szCs w:val="23"/>
              </w:rPr>
              <w:t xml:space="preserve"> </w:t>
            </w:r>
          </w:p>
          <w:p w:rsidRPr="00AF6AF9" w:rsidR="00570B59" w:rsidP="00F41883" w:rsidRDefault="00570B59" w14:paraId="355CD911" w14:textId="73BA1E8E">
            <w:pPr>
              <w:spacing w:line="240" w:lineRule="auto"/>
              <w:contextualSpacing/>
              <w:jc w:val="center"/>
              <w:rPr>
                <w:bCs/>
                <w:i/>
                <w:iCs/>
                <w:sz w:val="23"/>
                <w:szCs w:val="23"/>
              </w:rPr>
            </w:pPr>
          </w:p>
        </w:tc>
      </w:tr>
      <w:tr w:rsidRPr="00AF6AF9" w:rsidR="00570B59" w:rsidTr="008C0C4F" w14:paraId="60B0198C" w14:textId="77777777">
        <w:tc>
          <w:tcPr>
            <w:tcW w:w="2405" w:type="dxa"/>
            <w:shd w:val="clear" w:color="auto" w:fill="auto"/>
            <w:vAlign w:val="center"/>
          </w:tcPr>
          <w:p w:rsidRPr="00AF6AF9" w:rsidR="00570B59" w:rsidP="00570B59" w:rsidRDefault="00570B59" w14:paraId="4C14D9ED" w14:textId="7CFD4CA5">
            <w:pPr>
              <w:spacing w:line="240" w:lineRule="auto"/>
              <w:contextualSpacing/>
              <w:rPr>
                <w:sz w:val="23"/>
                <w:szCs w:val="23"/>
              </w:rPr>
            </w:pPr>
            <w:r w:rsidRPr="00AF6AF9">
              <w:rPr>
                <w:bCs/>
                <w:sz w:val="23"/>
                <w:szCs w:val="23"/>
              </w:rPr>
              <w:t xml:space="preserve">DA (Nuevo </w:t>
            </w:r>
            <w:r>
              <w:rPr>
                <w:bCs/>
                <w:sz w:val="23"/>
                <w:szCs w:val="23"/>
              </w:rPr>
              <w:t>M</w:t>
            </w:r>
            <w:r w:rsidRPr="00AF6AF9">
              <w:rPr>
                <w:bCs/>
                <w:sz w:val="23"/>
                <w:szCs w:val="23"/>
              </w:rPr>
              <w:t>)</w:t>
            </w:r>
          </w:p>
        </w:tc>
        <w:tc>
          <w:tcPr>
            <w:tcW w:w="4820" w:type="dxa"/>
          </w:tcPr>
          <w:p w:rsidRPr="00AF6AF9" w:rsidR="00570B59" w:rsidP="00570B59" w:rsidRDefault="00570B59" w14:paraId="56F93841" w14:textId="67290820">
            <w:pPr>
              <w:spacing w:line="240" w:lineRule="auto"/>
              <w:contextualSpacing/>
              <w:rPr>
                <w:sz w:val="23"/>
                <w:szCs w:val="23"/>
              </w:rPr>
            </w:pPr>
            <w:r w:rsidRPr="00C0453F">
              <w:rPr>
                <w:sz w:val="23"/>
                <w:szCs w:val="23"/>
              </w:rPr>
              <w:t>Valor en libros de las participaciones en instrumentos de capital homólogos al C</w:t>
            </w:r>
            <w:r>
              <w:rPr>
                <w:sz w:val="23"/>
                <w:szCs w:val="23"/>
              </w:rPr>
              <w:t>C</w:t>
            </w:r>
            <w:r w:rsidRPr="00C0453F">
              <w:rPr>
                <w:sz w:val="23"/>
                <w:szCs w:val="23"/>
              </w:rPr>
              <w:t>N1</w:t>
            </w:r>
          </w:p>
        </w:tc>
        <w:tc>
          <w:tcPr>
            <w:tcW w:w="2126" w:type="dxa"/>
            <w:vAlign w:val="center"/>
          </w:tcPr>
          <w:p w:rsidRPr="00AF6AF9" w:rsidR="00570B59" w:rsidP="00570B59" w:rsidRDefault="00570B59" w14:paraId="31F009AE" w14:textId="77777777">
            <w:pPr>
              <w:spacing w:line="240" w:lineRule="auto"/>
              <w:contextualSpacing/>
              <w:rPr>
                <w:i/>
                <w:iCs/>
                <w:sz w:val="23"/>
                <w:szCs w:val="23"/>
              </w:rPr>
            </w:pPr>
          </w:p>
        </w:tc>
      </w:tr>
      <w:tr w:rsidRPr="00AF6AF9" w:rsidR="00570B59" w:rsidTr="00F41883" w14:paraId="23C24AB3" w14:textId="77777777">
        <w:tc>
          <w:tcPr>
            <w:tcW w:w="7225" w:type="dxa"/>
            <w:gridSpan w:val="2"/>
            <w:vAlign w:val="center"/>
          </w:tcPr>
          <w:p w:rsidRPr="00AF6AF9" w:rsidR="00570B59" w:rsidP="00570B59" w:rsidRDefault="00570B59" w14:paraId="0DE8680A" w14:textId="77777777">
            <w:pPr>
              <w:spacing w:line="240" w:lineRule="auto"/>
              <w:contextualSpacing/>
              <w:rPr>
                <w:i/>
                <w:iCs/>
                <w:sz w:val="23"/>
                <w:szCs w:val="23"/>
              </w:rPr>
            </w:pPr>
            <w:r w:rsidRPr="00AF6AF9">
              <w:rPr>
                <w:i/>
                <w:iCs/>
                <w:sz w:val="23"/>
                <w:szCs w:val="23"/>
              </w:rPr>
              <w:t>El valor en libros de las participaciones o inversiones en instrumentos de capital, deuda subordinada o deuda convertible que no sean homólogos a instrumentos del CCN1, CAN1 o CN2.</w:t>
            </w:r>
          </w:p>
        </w:tc>
        <w:tc>
          <w:tcPr>
            <w:tcW w:w="2126" w:type="dxa"/>
            <w:vAlign w:val="center"/>
          </w:tcPr>
          <w:p w:rsidRPr="00AF6AF9" w:rsidR="00570B59" w:rsidP="00570B59" w:rsidRDefault="00570B59" w14:paraId="27EBFFD5" w14:textId="70858489">
            <w:pPr>
              <w:spacing w:line="240" w:lineRule="auto"/>
              <w:contextualSpacing/>
              <w:jc w:val="center"/>
              <w:rPr>
                <w:i/>
                <w:iCs/>
                <w:sz w:val="23"/>
                <w:szCs w:val="23"/>
              </w:rPr>
            </w:pPr>
            <w:r w:rsidRPr="00AF6AF9">
              <w:rPr>
                <w:i/>
                <w:iCs/>
                <w:sz w:val="23"/>
                <w:szCs w:val="23"/>
              </w:rPr>
              <w:t>Literal b)</w:t>
            </w:r>
          </w:p>
        </w:tc>
      </w:tr>
      <w:tr w:rsidRPr="00AF6AF9" w:rsidR="00570B59" w:rsidTr="00126196" w14:paraId="397154E7" w14:textId="77777777">
        <w:tc>
          <w:tcPr>
            <w:tcW w:w="2405" w:type="dxa"/>
            <w:shd w:val="clear" w:color="auto" w:fill="auto"/>
            <w:vAlign w:val="center"/>
          </w:tcPr>
          <w:p w:rsidRPr="00AF6AF9" w:rsidR="00570B59" w:rsidP="00570B59" w:rsidRDefault="00570B59" w14:paraId="6FB870F8" w14:textId="77777777">
            <w:pPr>
              <w:spacing w:line="240" w:lineRule="auto"/>
              <w:contextualSpacing/>
              <w:rPr>
                <w:sz w:val="23"/>
                <w:szCs w:val="23"/>
              </w:rPr>
            </w:pPr>
            <w:bookmarkStart w:name="_Hlk73090269" w:id="1"/>
            <w:r w:rsidRPr="00AF6AF9">
              <w:rPr>
                <w:bCs/>
                <w:sz w:val="23"/>
                <w:szCs w:val="23"/>
              </w:rPr>
              <w:t>DA (Nuevo Z)</w:t>
            </w:r>
          </w:p>
        </w:tc>
        <w:tc>
          <w:tcPr>
            <w:tcW w:w="4820" w:type="dxa"/>
            <w:vAlign w:val="center"/>
          </w:tcPr>
          <w:p w:rsidRPr="00AF6AF9" w:rsidR="00570B59" w:rsidP="00570B59" w:rsidRDefault="00570B59" w14:paraId="11D2BFED" w14:textId="77777777">
            <w:pPr>
              <w:spacing w:line="240" w:lineRule="auto"/>
              <w:contextualSpacing/>
              <w:rPr>
                <w:sz w:val="23"/>
                <w:szCs w:val="23"/>
              </w:rPr>
            </w:pPr>
            <w:r w:rsidRPr="00AF6AF9">
              <w:rPr>
                <w:i/>
                <w:iCs/>
                <w:sz w:val="23"/>
                <w:szCs w:val="23"/>
              </w:rPr>
              <w:t xml:space="preserve">Participaciones o inversiones en instrumentos de capital, deuda subordinada o deuda convertible </w:t>
            </w:r>
            <w:r w:rsidRPr="00AF6AF9">
              <w:rPr>
                <w:i/>
                <w:iCs/>
                <w:sz w:val="23"/>
                <w:szCs w:val="23"/>
              </w:rPr>
              <w:lastRenderedPageBreak/>
              <w:t>que no sean homólogos a instrumentos del CCN1, CAN1 o CN2</w:t>
            </w:r>
          </w:p>
        </w:tc>
        <w:tc>
          <w:tcPr>
            <w:tcW w:w="2126" w:type="dxa"/>
            <w:vAlign w:val="center"/>
          </w:tcPr>
          <w:p w:rsidRPr="00AF6AF9" w:rsidR="00570B59" w:rsidP="00570B59" w:rsidRDefault="00570B59" w14:paraId="5D1994E1" w14:textId="77777777">
            <w:pPr>
              <w:spacing w:line="240" w:lineRule="auto"/>
              <w:contextualSpacing/>
              <w:rPr>
                <w:i/>
                <w:iCs/>
                <w:sz w:val="23"/>
                <w:szCs w:val="23"/>
              </w:rPr>
            </w:pPr>
          </w:p>
        </w:tc>
      </w:tr>
      <w:bookmarkEnd w:id="1"/>
      <w:tr w:rsidRPr="00AF6AF9" w:rsidR="00570B59" w:rsidTr="00F41883" w14:paraId="5B8CB5AA" w14:textId="77777777">
        <w:tc>
          <w:tcPr>
            <w:tcW w:w="7225" w:type="dxa"/>
            <w:gridSpan w:val="2"/>
            <w:tcBorders>
              <w:right w:val="nil"/>
            </w:tcBorders>
            <w:vAlign w:val="center"/>
          </w:tcPr>
          <w:p w:rsidRPr="00AF6AF9" w:rsidR="00570B59" w:rsidP="00570B59" w:rsidRDefault="00570B59" w14:paraId="4BD3019A" w14:textId="77777777">
            <w:pPr>
              <w:spacing w:line="240" w:lineRule="auto"/>
              <w:contextualSpacing/>
              <w:rPr>
                <w:sz w:val="23"/>
                <w:szCs w:val="23"/>
              </w:rPr>
            </w:pPr>
          </w:p>
        </w:tc>
        <w:tc>
          <w:tcPr>
            <w:tcW w:w="2126" w:type="dxa"/>
            <w:tcBorders>
              <w:left w:val="nil"/>
            </w:tcBorders>
            <w:vAlign w:val="center"/>
          </w:tcPr>
          <w:p w:rsidRPr="00AF6AF9" w:rsidR="00570B59" w:rsidP="00570B59" w:rsidRDefault="00570B59" w14:paraId="78F1490F" w14:textId="77777777">
            <w:pPr>
              <w:spacing w:line="240" w:lineRule="auto"/>
              <w:contextualSpacing/>
              <w:rPr>
                <w:i/>
                <w:iCs/>
                <w:sz w:val="23"/>
                <w:szCs w:val="23"/>
              </w:rPr>
            </w:pPr>
          </w:p>
        </w:tc>
      </w:tr>
      <w:tr w:rsidRPr="00AF6AF9" w:rsidR="00570B59" w:rsidTr="00F41883" w14:paraId="5DDC4C33" w14:textId="77777777">
        <w:tc>
          <w:tcPr>
            <w:tcW w:w="7225" w:type="dxa"/>
            <w:gridSpan w:val="2"/>
            <w:vAlign w:val="center"/>
          </w:tcPr>
          <w:p w:rsidRPr="00AF6AF9" w:rsidR="00570B59" w:rsidP="00570B59" w:rsidRDefault="00570B59" w14:paraId="40222648" w14:textId="77777777">
            <w:pPr>
              <w:spacing w:line="240" w:lineRule="auto"/>
              <w:contextualSpacing/>
              <w:rPr>
                <w:i/>
                <w:iCs/>
                <w:sz w:val="23"/>
                <w:szCs w:val="23"/>
              </w:rPr>
            </w:pPr>
            <w:r w:rsidRPr="00AF6AF9">
              <w:rPr>
                <w:i/>
                <w:iCs/>
                <w:sz w:val="23"/>
                <w:szCs w:val="23"/>
              </w:rPr>
              <w:t xml:space="preserve">El valor en libros de los activos intangibles clasificados como tales de conformidad con las Normas Internacionales de Información Financiera (NIIF), y los derechos de uso por arrendamiento financiero sobre activos intangibles. Para este efecto, la deducción corresponderá al costo del activo, menos la </w:t>
            </w:r>
            <w:proofErr w:type="gramStart"/>
            <w:r w:rsidRPr="00AF6AF9">
              <w:rPr>
                <w:i/>
                <w:iCs/>
                <w:sz w:val="23"/>
                <w:szCs w:val="23"/>
              </w:rPr>
              <w:t>amortización acumulada y la pérdida acumulada</w:t>
            </w:r>
            <w:proofErr w:type="gramEnd"/>
            <w:r w:rsidRPr="00AF6AF9">
              <w:rPr>
                <w:i/>
                <w:iCs/>
                <w:sz w:val="23"/>
                <w:szCs w:val="23"/>
              </w:rPr>
              <w:t xml:space="preserve"> por deterioro en su valor.</w:t>
            </w:r>
          </w:p>
        </w:tc>
        <w:tc>
          <w:tcPr>
            <w:tcW w:w="2126" w:type="dxa"/>
            <w:vAlign w:val="center"/>
          </w:tcPr>
          <w:p w:rsidRPr="00AF6AF9" w:rsidR="00570B59" w:rsidP="00570B59" w:rsidRDefault="00570B59" w14:paraId="792364BB" w14:textId="77777777">
            <w:pPr>
              <w:spacing w:line="240" w:lineRule="auto"/>
              <w:contextualSpacing/>
              <w:jc w:val="center"/>
              <w:rPr>
                <w:i/>
                <w:iCs/>
                <w:sz w:val="23"/>
                <w:szCs w:val="23"/>
              </w:rPr>
            </w:pPr>
            <w:r w:rsidRPr="00AF6AF9">
              <w:rPr>
                <w:i/>
                <w:iCs/>
                <w:sz w:val="23"/>
                <w:szCs w:val="23"/>
              </w:rPr>
              <w:t>Literal c)</w:t>
            </w:r>
          </w:p>
        </w:tc>
      </w:tr>
      <w:tr w:rsidRPr="00AF6AF9" w:rsidR="00570B59" w:rsidTr="00126196" w14:paraId="39CDCFD8" w14:textId="77777777">
        <w:tc>
          <w:tcPr>
            <w:tcW w:w="2405" w:type="dxa"/>
            <w:vAlign w:val="center"/>
          </w:tcPr>
          <w:p w:rsidRPr="00AF6AF9" w:rsidR="00570B59" w:rsidP="00570B59" w:rsidRDefault="00570B59" w14:paraId="67641A84" w14:textId="77777777">
            <w:pPr>
              <w:spacing w:line="240" w:lineRule="auto"/>
              <w:contextualSpacing/>
              <w:rPr>
                <w:sz w:val="23"/>
                <w:szCs w:val="23"/>
              </w:rPr>
            </w:pPr>
            <w:r w:rsidRPr="00AF6AF9">
              <w:rPr>
                <w:sz w:val="23"/>
                <w:szCs w:val="23"/>
              </w:rPr>
              <w:t>CC 18600000</w:t>
            </w:r>
          </w:p>
        </w:tc>
        <w:tc>
          <w:tcPr>
            <w:tcW w:w="4820" w:type="dxa"/>
            <w:vAlign w:val="center"/>
          </w:tcPr>
          <w:p w:rsidRPr="00AF6AF9" w:rsidR="00570B59" w:rsidP="00570B59" w:rsidRDefault="00570B59" w14:paraId="065A1991" w14:textId="77777777">
            <w:pPr>
              <w:spacing w:line="240" w:lineRule="auto"/>
              <w:contextualSpacing/>
              <w:rPr>
                <w:sz w:val="23"/>
                <w:szCs w:val="23"/>
              </w:rPr>
            </w:pPr>
            <w:r w:rsidRPr="00AF6AF9">
              <w:rPr>
                <w:sz w:val="23"/>
                <w:szCs w:val="23"/>
              </w:rPr>
              <w:t>Activos intangibles</w:t>
            </w:r>
          </w:p>
        </w:tc>
        <w:tc>
          <w:tcPr>
            <w:tcW w:w="2126" w:type="dxa"/>
            <w:vAlign w:val="center"/>
          </w:tcPr>
          <w:p w:rsidRPr="00AF6AF9" w:rsidR="00570B59" w:rsidP="00570B59" w:rsidRDefault="00570B59" w14:paraId="49937A76" w14:textId="77777777">
            <w:pPr>
              <w:spacing w:line="240" w:lineRule="auto"/>
              <w:contextualSpacing/>
              <w:jc w:val="center"/>
              <w:rPr>
                <w:i/>
                <w:iCs/>
                <w:sz w:val="23"/>
                <w:szCs w:val="23"/>
              </w:rPr>
            </w:pPr>
          </w:p>
        </w:tc>
      </w:tr>
      <w:tr w:rsidRPr="00AF6AF9" w:rsidR="00570B59" w:rsidTr="00126196" w14:paraId="0C68B30B" w14:textId="77777777">
        <w:tc>
          <w:tcPr>
            <w:tcW w:w="2405" w:type="dxa"/>
            <w:vAlign w:val="center"/>
          </w:tcPr>
          <w:p w:rsidRPr="00AF6AF9" w:rsidR="00570B59" w:rsidP="00570B59" w:rsidRDefault="00570B59" w14:paraId="27AB562E" w14:textId="77777777">
            <w:pPr>
              <w:spacing w:line="240" w:lineRule="auto"/>
              <w:contextualSpacing/>
              <w:rPr>
                <w:sz w:val="23"/>
                <w:szCs w:val="23"/>
              </w:rPr>
            </w:pPr>
            <w:r w:rsidRPr="00AF6AF9">
              <w:rPr>
                <w:sz w:val="23"/>
                <w:szCs w:val="23"/>
              </w:rPr>
              <w:t>CC 18308000</w:t>
            </w:r>
          </w:p>
        </w:tc>
        <w:tc>
          <w:tcPr>
            <w:tcW w:w="4820" w:type="dxa"/>
            <w:vAlign w:val="center"/>
          </w:tcPr>
          <w:p w:rsidRPr="00AF6AF9" w:rsidR="00570B59" w:rsidP="00570B59" w:rsidRDefault="00570B59" w14:paraId="7315EBD7" w14:textId="77777777">
            <w:pPr>
              <w:spacing w:line="240" w:lineRule="auto"/>
              <w:contextualSpacing/>
              <w:rPr>
                <w:sz w:val="23"/>
                <w:szCs w:val="23"/>
              </w:rPr>
            </w:pPr>
            <w:r w:rsidRPr="00AF6AF9">
              <w:rPr>
                <w:sz w:val="23"/>
                <w:szCs w:val="23"/>
              </w:rPr>
              <w:t>Aplicaciones automatizadas en desarrollo</w:t>
            </w:r>
          </w:p>
        </w:tc>
        <w:tc>
          <w:tcPr>
            <w:tcW w:w="2126" w:type="dxa"/>
            <w:vAlign w:val="center"/>
          </w:tcPr>
          <w:p w:rsidRPr="00AF6AF9" w:rsidR="00570B59" w:rsidP="00570B59" w:rsidRDefault="00570B59" w14:paraId="2B057BBC" w14:textId="77777777">
            <w:pPr>
              <w:spacing w:line="240" w:lineRule="auto"/>
              <w:contextualSpacing/>
              <w:jc w:val="center"/>
              <w:rPr>
                <w:i/>
                <w:iCs/>
                <w:sz w:val="23"/>
                <w:szCs w:val="23"/>
              </w:rPr>
            </w:pPr>
          </w:p>
        </w:tc>
      </w:tr>
      <w:tr w:rsidRPr="00AF6AF9" w:rsidR="00570B59" w:rsidTr="00126196" w14:paraId="26F9B6F1" w14:textId="77777777">
        <w:tc>
          <w:tcPr>
            <w:tcW w:w="2405" w:type="dxa"/>
            <w:shd w:val="clear" w:color="auto" w:fill="auto"/>
            <w:vAlign w:val="center"/>
          </w:tcPr>
          <w:p w:rsidRPr="00AF6AF9" w:rsidR="00570B59" w:rsidP="00570B59" w:rsidRDefault="00570B59" w14:paraId="27A95502" w14:textId="77777777">
            <w:pPr>
              <w:spacing w:line="240" w:lineRule="auto"/>
              <w:contextualSpacing/>
              <w:rPr>
                <w:sz w:val="23"/>
                <w:szCs w:val="23"/>
              </w:rPr>
            </w:pPr>
            <w:r w:rsidRPr="00AF6AF9">
              <w:rPr>
                <w:sz w:val="23"/>
                <w:szCs w:val="23"/>
              </w:rPr>
              <w:t>DA (Nuevo D)</w:t>
            </w:r>
          </w:p>
        </w:tc>
        <w:tc>
          <w:tcPr>
            <w:tcW w:w="4820" w:type="dxa"/>
            <w:vAlign w:val="center"/>
          </w:tcPr>
          <w:p w:rsidRPr="00AF6AF9" w:rsidR="00570B59" w:rsidP="00570B59" w:rsidRDefault="00570B59" w14:paraId="262F076B" w14:textId="77777777">
            <w:pPr>
              <w:spacing w:line="240" w:lineRule="auto"/>
              <w:contextualSpacing/>
              <w:rPr>
                <w:sz w:val="23"/>
                <w:szCs w:val="23"/>
              </w:rPr>
            </w:pPr>
            <w:r w:rsidRPr="00AF6AF9">
              <w:rPr>
                <w:sz w:val="23"/>
                <w:szCs w:val="23"/>
              </w:rPr>
              <w:t>Activos por derecho de uso sobre activos intangibles</w:t>
            </w:r>
          </w:p>
        </w:tc>
        <w:tc>
          <w:tcPr>
            <w:tcW w:w="2126" w:type="dxa"/>
            <w:vAlign w:val="center"/>
          </w:tcPr>
          <w:p w:rsidRPr="00AF6AF9" w:rsidR="00570B59" w:rsidP="00570B59" w:rsidRDefault="00570B59" w14:paraId="753C579A" w14:textId="77777777">
            <w:pPr>
              <w:spacing w:line="240" w:lineRule="auto"/>
              <w:contextualSpacing/>
              <w:jc w:val="center"/>
              <w:rPr>
                <w:i/>
                <w:iCs/>
                <w:sz w:val="23"/>
                <w:szCs w:val="23"/>
              </w:rPr>
            </w:pPr>
          </w:p>
        </w:tc>
      </w:tr>
      <w:tr w:rsidRPr="00AF6AF9" w:rsidR="00570B59" w:rsidTr="00F41883" w14:paraId="137C5653" w14:textId="77777777">
        <w:tc>
          <w:tcPr>
            <w:tcW w:w="7225" w:type="dxa"/>
            <w:gridSpan w:val="2"/>
            <w:tcBorders>
              <w:right w:val="nil"/>
            </w:tcBorders>
            <w:vAlign w:val="center"/>
          </w:tcPr>
          <w:p w:rsidRPr="00AF6AF9" w:rsidR="00570B59" w:rsidP="00570B59" w:rsidRDefault="00570B59" w14:paraId="54EC091A" w14:textId="77777777">
            <w:pPr>
              <w:spacing w:line="240" w:lineRule="auto"/>
              <w:contextualSpacing/>
              <w:rPr>
                <w:sz w:val="23"/>
                <w:szCs w:val="23"/>
              </w:rPr>
            </w:pPr>
          </w:p>
        </w:tc>
        <w:tc>
          <w:tcPr>
            <w:tcW w:w="2126" w:type="dxa"/>
            <w:tcBorders>
              <w:left w:val="nil"/>
            </w:tcBorders>
            <w:vAlign w:val="center"/>
          </w:tcPr>
          <w:p w:rsidRPr="00AF6AF9" w:rsidR="00570B59" w:rsidP="00570B59" w:rsidRDefault="00570B59" w14:paraId="7E260435" w14:textId="77777777">
            <w:pPr>
              <w:spacing w:line="240" w:lineRule="auto"/>
              <w:contextualSpacing/>
              <w:jc w:val="center"/>
              <w:rPr>
                <w:i/>
                <w:iCs/>
                <w:sz w:val="23"/>
                <w:szCs w:val="23"/>
              </w:rPr>
            </w:pPr>
          </w:p>
        </w:tc>
      </w:tr>
      <w:tr w:rsidRPr="00AF6AF9" w:rsidR="00570B59" w:rsidTr="00F41883" w14:paraId="565CBFD1" w14:textId="77777777">
        <w:tc>
          <w:tcPr>
            <w:tcW w:w="7225" w:type="dxa"/>
            <w:gridSpan w:val="2"/>
            <w:vAlign w:val="center"/>
          </w:tcPr>
          <w:p w:rsidRPr="00AF6AF9" w:rsidR="00570B59" w:rsidP="00570B59" w:rsidRDefault="00570B59" w14:paraId="24086560" w14:textId="77777777">
            <w:pPr>
              <w:spacing w:line="240" w:lineRule="auto"/>
              <w:contextualSpacing/>
              <w:rPr>
                <w:bCs/>
                <w:i/>
                <w:iCs/>
                <w:sz w:val="23"/>
                <w:szCs w:val="23"/>
              </w:rPr>
            </w:pPr>
            <w:r w:rsidRPr="00AF6AF9">
              <w:rPr>
                <w:bCs/>
                <w:i/>
                <w:iCs/>
                <w:sz w:val="23"/>
                <w:szCs w:val="23"/>
              </w:rPr>
              <w:t>La pérdida del periodo.</w:t>
            </w:r>
          </w:p>
        </w:tc>
        <w:tc>
          <w:tcPr>
            <w:tcW w:w="2126" w:type="dxa"/>
            <w:vAlign w:val="center"/>
          </w:tcPr>
          <w:p w:rsidRPr="00AF6AF9" w:rsidR="00570B59" w:rsidP="00570B59" w:rsidRDefault="00570B59" w14:paraId="7125E8B1" w14:textId="77777777">
            <w:pPr>
              <w:spacing w:line="240" w:lineRule="auto"/>
              <w:contextualSpacing/>
              <w:jc w:val="center"/>
              <w:rPr>
                <w:bCs/>
                <w:i/>
                <w:iCs/>
                <w:sz w:val="23"/>
                <w:szCs w:val="23"/>
              </w:rPr>
            </w:pPr>
            <w:r w:rsidRPr="00AF6AF9">
              <w:rPr>
                <w:bCs/>
                <w:i/>
                <w:iCs/>
                <w:sz w:val="23"/>
                <w:szCs w:val="23"/>
              </w:rPr>
              <w:t>Literal d)</w:t>
            </w:r>
          </w:p>
        </w:tc>
      </w:tr>
      <w:tr w:rsidRPr="00AF6AF9" w:rsidR="00570B59" w:rsidTr="00F41883" w14:paraId="2F7E0E45" w14:textId="77777777">
        <w:tc>
          <w:tcPr>
            <w:tcW w:w="7225" w:type="dxa"/>
            <w:gridSpan w:val="2"/>
            <w:shd w:val="clear" w:color="auto" w:fill="auto"/>
            <w:vAlign w:val="center"/>
          </w:tcPr>
          <w:p w:rsidRPr="00AF6AF9" w:rsidR="00570B59" w:rsidP="00570B59" w:rsidRDefault="00570B59" w14:paraId="3F3795F5" w14:textId="77777777">
            <w:pPr>
              <w:spacing w:line="240" w:lineRule="auto"/>
              <w:contextualSpacing/>
              <w:rPr>
                <w:sz w:val="23"/>
                <w:szCs w:val="23"/>
              </w:rPr>
            </w:pPr>
            <w:r w:rsidRPr="00AF6AF9">
              <w:rPr>
                <w:bCs/>
                <w:i/>
                <w:iCs/>
                <w:sz w:val="23"/>
                <w:szCs w:val="23"/>
              </w:rPr>
              <w:t>En caso de que el excedente del período sea negativo (pérdida):</w:t>
            </w:r>
          </w:p>
        </w:tc>
        <w:tc>
          <w:tcPr>
            <w:tcW w:w="2126" w:type="dxa"/>
            <w:shd w:val="clear" w:color="auto" w:fill="auto"/>
            <w:vAlign w:val="center"/>
          </w:tcPr>
          <w:p w:rsidRPr="00AF6AF9" w:rsidR="00570B59" w:rsidP="00570B59" w:rsidRDefault="00570B59" w14:paraId="5280BA75" w14:textId="77777777">
            <w:pPr>
              <w:spacing w:line="240" w:lineRule="auto"/>
              <w:contextualSpacing/>
              <w:rPr>
                <w:bCs/>
                <w:i/>
                <w:iCs/>
                <w:sz w:val="23"/>
                <w:szCs w:val="23"/>
              </w:rPr>
            </w:pPr>
          </w:p>
        </w:tc>
      </w:tr>
      <w:tr w:rsidRPr="00AF6AF9" w:rsidR="00570B59" w:rsidTr="00126196" w14:paraId="7FDB4836" w14:textId="77777777">
        <w:tc>
          <w:tcPr>
            <w:tcW w:w="2405" w:type="dxa"/>
            <w:shd w:val="clear" w:color="auto" w:fill="auto"/>
            <w:vAlign w:val="center"/>
          </w:tcPr>
          <w:p w:rsidRPr="00AF6AF9" w:rsidR="00570B59" w:rsidP="00570B59" w:rsidRDefault="00570B59" w14:paraId="11F638E6" w14:textId="77777777">
            <w:pPr>
              <w:spacing w:line="240" w:lineRule="auto"/>
              <w:contextualSpacing/>
              <w:rPr>
                <w:bCs/>
                <w:sz w:val="23"/>
                <w:szCs w:val="23"/>
              </w:rPr>
            </w:pPr>
            <w:r w:rsidRPr="00AF6AF9">
              <w:rPr>
                <w:bCs/>
                <w:sz w:val="23"/>
                <w:szCs w:val="23"/>
              </w:rPr>
              <w:t>CC 50000000</w:t>
            </w:r>
          </w:p>
        </w:tc>
        <w:tc>
          <w:tcPr>
            <w:tcW w:w="4820" w:type="dxa"/>
            <w:shd w:val="clear" w:color="auto" w:fill="auto"/>
            <w:vAlign w:val="center"/>
          </w:tcPr>
          <w:p w:rsidRPr="00AF6AF9" w:rsidR="00570B59" w:rsidP="00570B59" w:rsidRDefault="00570B59" w14:paraId="2DF17C23" w14:textId="77777777">
            <w:pPr>
              <w:spacing w:line="240" w:lineRule="auto"/>
              <w:contextualSpacing/>
              <w:rPr>
                <w:bCs/>
                <w:sz w:val="23"/>
                <w:szCs w:val="23"/>
              </w:rPr>
            </w:pPr>
            <w:r w:rsidRPr="00AF6AF9">
              <w:rPr>
                <w:bCs/>
                <w:sz w:val="23"/>
                <w:szCs w:val="23"/>
              </w:rPr>
              <w:t>Ingresos</w:t>
            </w:r>
          </w:p>
        </w:tc>
        <w:tc>
          <w:tcPr>
            <w:tcW w:w="2126" w:type="dxa"/>
            <w:shd w:val="clear" w:color="auto" w:fill="auto"/>
            <w:vAlign w:val="center"/>
          </w:tcPr>
          <w:p w:rsidRPr="00AF6AF9" w:rsidR="00570B59" w:rsidP="00570B59" w:rsidRDefault="00570B59" w14:paraId="2434277A" w14:textId="77777777">
            <w:pPr>
              <w:spacing w:line="240" w:lineRule="auto"/>
              <w:contextualSpacing/>
              <w:rPr>
                <w:bCs/>
                <w:i/>
                <w:iCs/>
                <w:sz w:val="23"/>
                <w:szCs w:val="23"/>
              </w:rPr>
            </w:pPr>
          </w:p>
        </w:tc>
      </w:tr>
      <w:tr w:rsidRPr="00AF6AF9" w:rsidR="00570B59" w:rsidTr="00126196" w14:paraId="1A9245D2" w14:textId="77777777">
        <w:tc>
          <w:tcPr>
            <w:tcW w:w="2405" w:type="dxa"/>
            <w:shd w:val="clear" w:color="auto" w:fill="auto"/>
            <w:vAlign w:val="center"/>
          </w:tcPr>
          <w:p w:rsidRPr="00AF6AF9" w:rsidR="00570B59" w:rsidP="00570B59" w:rsidRDefault="00570B59" w14:paraId="1A6E381B" w14:textId="77777777">
            <w:pPr>
              <w:spacing w:line="240" w:lineRule="auto"/>
              <w:contextualSpacing/>
              <w:rPr>
                <w:bCs/>
                <w:sz w:val="23"/>
                <w:szCs w:val="23"/>
              </w:rPr>
            </w:pPr>
            <w:r w:rsidRPr="00AF6AF9">
              <w:rPr>
                <w:bCs/>
                <w:sz w:val="23"/>
                <w:szCs w:val="23"/>
              </w:rPr>
              <w:t>MENOS CC 40000000</w:t>
            </w:r>
          </w:p>
        </w:tc>
        <w:tc>
          <w:tcPr>
            <w:tcW w:w="4820" w:type="dxa"/>
            <w:shd w:val="clear" w:color="auto" w:fill="auto"/>
            <w:vAlign w:val="center"/>
          </w:tcPr>
          <w:p w:rsidRPr="00AF6AF9" w:rsidR="00570B59" w:rsidP="00570B59" w:rsidRDefault="00570B59" w14:paraId="116B1A49" w14:textId="77777777">
            <w:pPr>
              <w:spacing w:line="240" w:lineRule="auto"/>
              <w:contextualSpacing/>
              <w:rPr>
                <w:bCs/>
                <w:sz w:val="23"/>
                <w:szCs w:val="23"/>
              </w:rPr>
            </w:pPr>
            <w:r w:rsidRPr="00AF6AF9">
              <w:rPr>
                <w:bCs/>
                <w:sz w:val="23"/>
                <w:szCs w:val="23"/>
              </w:rPr>
              <w:t>Gastos</w:t>
            </w:r>
          </w:p>
        </w:tc>
        <w:tc>
          <w:tcPr>
            <w:tcW w:w="2126" w:type="dxa"/>
            <w:shd w:val="clear" w:color="auto" w:fill="auto"/>
            <w:vAlign w:val="center"/>
          </w:tcPr>
          <w:p w:rsidRPr="00AF6AF9" w:rsidR="00570B59" w:rsidP="00570B59" w:rsidRDefault="00570B59" w14:paraId="54DC1804" w14:textId="77777777">
            <w:pPr>
              <w:spacing w:line="240" w:lineRule="auto"/>
              <w:contextualSpacing/>
              <w:rPr>
                <w:bCs/>
                <w:i/>
                <w:iCs/>
                <w:sz w:val="23"/>
                <w:szCs w:val="23"/>
              </w:rPr>
            </w:pPr>
          </w:p>
        </w:tc>
      </w:tr>
      <w:tr w:rsidRPr="00AF6AF9" w:rsidR="00570B59" w:rsidTr="00F41883" w14:paraId="4F3293EB" w14:textId="77777777">
        <w:tc>
          <w:tcPr>
            <w:tcW w:w="7225" w:type="dxa"/>
            <w:gridSpan w:val="2"/>
            <w:tcBorders>
              <w:right w:val="nil"/>
            </w:tcBorders>
            <w:vAlign w:val="center"/>
          </w:tcPr>
          <w:p w:rsidRPr="00AF6AF9" w:rsidR="00570B59" w:rsidP="00570B59" w:rsidRDefault="00570B59" w14:paraId="788D4022" w14:textId="77777777">
            <w:pPr>
              <w:spacing w:line="240" w:lineRule="auto"/>
              <w:contextualSpacing/>
              <w:rPr>
                <w:sz w:val="23"/>
                <w:szCs w:val="23"/>
              </w:rPr>
            </w:pPr>
          </w:p>
        </w:tc>
        <w:tc>
          <w:tcPr>
            <w:tcW w:w="2126" w:type="dxa"/>
            <w:tcBorders>
              <w:left w:val="nil"/>
            </w:tcBorders>
            <w:vAlign w:val="center"/>
          </w:tcPr>
          <w:p w:rsidRPr="00AF6AF9" w:rsidR="00570B59" w:rsidP="00570B59" w:rsidRDefault="00570B59" w14:paraId="5DE2570E" w14:textId="77777777">
            <w:pPr>
              <w:spacing w:line="240" w:lineRule="auto"/>
              <w:contextualSpacing/>
              <w:rPr>
                <w:i/>
                <w:iCs/>
                <w:sz w:val="23"/>
                <w:szCs w:val="23"/>
              </w:rPr>
            </w:pPr>
          </w:p>
        </w:tc>
      </w:tr>
      <w:tr w:rsidRPr="00AF6AF9" w:rsidR="00570B59" w:rsidTr="00F41883" w14:paraId="7F3B3972" w14:textId="77777777">
        <w:tc>
          <w:tcPr>
            <w:tcW w:w="7225" w:type="dxa"/>
            <w:gridSpan w:val="2"/>
            <w:shd w:val="clear" w:color="auto" w:fill="auto"/>
            <w:vAlign w:val="center"/>
          </w:tcPr>
          <w:p w:rsidRPr="00AF6AF9" w:rsidR="00570B59" w:rsidP="00570B59" w:rsidRDefault="00570B59" w14:paraId="6261846C" w14:textId="77777777">
            <w:pPr>
              <w:spacing w:line="240" w:lineRule="auto"/>
              <w:contextualSpacing/>
              <w:rPr>
                <w:bCs/>
                <w:i/>
                <w:iCs/>
                <w:sz w:val="23"/>
                <w:szCs w:val="23"/>
              </w:rPr>
            </w:pPr>
            <w:r w:rsidRPr="00AF6AF9">
              <w:rPr>
                <w:bCs/>
                <w:i/>
                <w:iCs/>
                <w:sz w:val="23"/>
                <w:szCs w:val="23"/>
              </w:rPr>
              <w:t>Las pérdidas acumuladas de ejercicios anteriores.</w:t>
            </w:r>
          </w:p>
        </w:tc>
        <w:tc>
          <w:tcPr>
            <w:tcW w:w="2126" w:type="dxa"/>
            <w:shd w:val="clear" w:color="auto" w:fill="auto"/>
            <w:vAlign w:val="center"/>
          </w:tcPr>
          <w:p w:rsidRPr="00AF6AF9" w:rsidR="00570B59" w:rsidP="00570B59" w:rsidRDefault="00570B59" w14:paraId="52220C35" w14:textId="77777777">
            <w:pPr>
              <w:spacing w:line="240" w:lineRule="auto"/>
              <w:contextualSpacing/>
              <w:jc w:val="center"/>
              <w:rPr>
                <w:bCs/>
                <w:i/>
                <w:iCs/>
                <w:sz w:val="23"/>
                <w:szCs w:val="23"/>
              </w:rPr>
            </w:pPr>
            <w:r w:rsidRPr="00AF6AF9">
              <w:rPr>
                <w:bCs/>
                <w:i/>
                <w:iCs/>
                <w:sz w:val="23"/>
                <w:szCs w:val="23"/>
              </w:rPr>
              <w:t>Literal e)</w:t>
            </w:r>
          </w:p>
        </w:tc>
      </w:tr>
      <w:tr w:rsidRPr="00AF6AF9" w:rsidR="00570B59" w:rsidTr="00126196" w14:paraId="418E6896" w14:textId="77777777">
        <w:tc>
          <w:tcPr>
            <w:tcW w:w="2405" w:type="dxa"/>
            <w:vAlign w:val="center"/>
          </w:tcPr>
          <w:p w:rsidRPr="00AF6AF9" w:rsidR="00570B59" w:rsidP="00570B59" w:rsidRDefault="00570B59" w14:paraId="1E17D5B5" w14:textId="77777777">
            <w:pPr>
              <w:spacing w:line="240" w:lineRule="auto"/>
              <w:contextualSpacing/>
              <w:rPr>
                <w:sz w:val="23"/>
                <w:szCs w:val="23"/>
              </w:rPr>
            </w:pPr>
            <w:r w:rsidRPr="00AF6AF9">
              <w:rPr>
                <w:sz w:val="23"/>
                <w:szCs w:val="23"/>
              </w:rPr>
              <w:t>CC 35200000</w:t>
            </w:r>
          </w:p>
        </w:tc>
        <w:tc>
          <w:tcPr>
            <w:tcW w:w="4820" w:type="dxa"/>
            <w:vAlign w:val="center"/>
          </w:tcPr>
          <w:p w:rsidRPr="00AF6AF9" w:rsidR="00570B59" w:rsidP="00570B59" w:rsidRDefault="00570B59" w14:paraId="136E4E02" w14:textId="77777777">
            <w:pPr>
              <w:spacing w:line="240" w:lineRule="auto"/>
              <w:contextualSpacing/>
              <w:rPr>
                <w:sz w:val="23"/>
                <w:szCs w:val="23"/>
              </w:rPr>
            </w:pPr>
            <w:r w:rsidRPr="00AF6AF9">
              <w:rPr>
                <w:sz w:val="23"/>
                <w:szCs w:val="23"/>
              </w:rPr>
              <w:t>Pérdidas acumuladas de ejercicios anteriores</w:t>
            </w:r>
          </w:p>
        </w:tc>
        <w:tc>
          <w:tcPr>
            <w:tcW w:w="2126" w:type="dxa"/>
            <w:vAlign w:val="center"/>
          </w:tcPr>
          <w:p w:rsidRPr="00AF6AF9" w:rsidR="00570B59" w:rsidP="00570B59" w:rsidRDefault="00570B59" w14:paraId="09B3609F" w14:textId="77777777">
            <w:pPr>
              <w:spacing w:line="240" w:lineRule="auto"/>
              <w:contextualSpacing/>
              <w:jc w:val="center"/>
              <w:rPr>
                <w:i/>
                <w:iCs/>
                <w:sz w:val="23"/>
                <w:szCs w:val="23"/>
              </w:rPr>
            </w:pPr>
          </w:p>
        </w:tc>
      </w:tr>
      <w:tr w:rsidRPr="00AF6AF9" w:rsidR="00570B59" w:rsidTr="00F41883" w14:paraId="0D418B72" w14:textId="77777777">
        <w:tc>
          <w:tcPr>
            <w:tcW w:w="7225" w:type="dxa"/>
            <w:gridSpan w:val="2"/>
            <w:tcBorders>
              <w:right w:val="nil"/>
            </w:tcBorders>
            <w:vAlign w:val="center"/>
          </w:tcPr>
          <w:p w:rsidRPr="00AF6AF9" w:rsidR="00570B59" w:rsidP="00570B59" w:rsidRDefault="00570B59" w14:paraId="0F4F1E82" w14:textId="77777777">
            <w:pPr>
              <w:spacing w:line="240" w:lineRule="auto"/>
              <w:contextualSpacing/>
              <w:rPr>
                <w:sz w:val="23"/>
                <w:szCs w:val="23"/>
              </w:rPr>
            </w:pPr>
          </w:p>
        </w:tc>
        <w:tc>
          <w:tcPr>
            <w:tcW w:w="2126" w:type="dxa"/>
            <w:tcBorders>
              <w:left w:val="nil"/>
            </w:tcBorders>
            <w:vAlign w:val="center"/>
          </w:tcPr>
          <w:p w:rsidRPr="00AF6AF9" w:rsidR="00570B59" w:rsidP="00570B59" w:rsidRDefault="00570B59" w14:paraId="695216CC" w14:textId="77777777">
            <w:pPr>
              <w:spacing w:line="240" w:lineRule="auto"/>
              <w:contextualSpacing/>
              <w:jc w:val="center"/>
              <w:rPr>
                <w:i/>
                <w:iCs/>
                <w:sz w:val="23"/>
                <w:szCs w:val="23"/>
              </w:rPr>
            </w:pPr>
          </w:p>
        </w:tc>
      </w:tr>
      <w:tr w:rsidRPr="00AF6AF9" w:rsidR="00570B59" w:rsidTr="00F41883" w14:paraId="2CC32FFC" w14:textId="77777777">
        <w:tc>
          <w:tcPr>
            <w:tcW w:w="7225" w:type="dxa"/>
            <w:gridSpan w:val="2"/>
            <w:vAlign w:val="center"/>
          </w:tcPr>
          <w:p w:rsidRPr="00AF6AF9" w:rsidR="00570B59" w:rsidP="00570B59" w:rsidRDefault="00570B59" w14:paraId="268F4724" w14:textId="77777777">
            <w:pPr>
              <w:spacing w:line="240" w:lineRule="auto"/>
              <w:contextualSpacing/>
              <w:rPr>
                <w:i/>
                <w:iCs/>
                <w:sz w:val="23"/>
                <w:szCs w:val="23"/>
              </w:rPr>
            </w:pPr>
            <w:r w:rsidRPr="00AF6AF9">
              <w:rPr>
                <w:i/>
                <w:iCs/>
                <w:sz w:val="23"/>
                <w:szCs w:val="23"/>
              </w:rPr>
              <w:t>El importe neto positivo de restar al saldo de los activos por impuestos al valor agregado, el saldo de los pasivos por impuestos al valor agregado.</w:t>
            </w:r>
          </w:p>
        </w:tc>
        <w:tc>
          <w:tcPr>
            <w:tcW w:w="2126" w:type="dxa"/>
            <w:vAlign w:val="center"/>
          </w:tcPr>
          <w:p w:rsidRPr="00AF6AF9" w:rsidR="00570B59" w:rsidP="00570B59" w:rsidRDefault="00570B59" w14:paraId="61A908CB" w14:textId="77777777">
            <w:pPr>
              <w:spacing w:line="240" w:lineRule="auto"/>
              <w:contextualSpacing/>
              <w:jc w:val="center"/>
              <w:rPr>
                <w:i/>
                <w:iCs/>
                <w:sz w:val="23"/>
                <w:szCs w:val="23"/>
              </w:rPr>
            </w:pPr>
            <w:r w:rsidRPr="00AF6AF9">
              <w:rPr>
                <w:i/>
                <w:iCs/>
                <w:sz w:val="23"/>
                <w:szCs w:val="23"/>
              </w:rPr>
              <w:t>Literal f)</w:t>
            </w:r>
          </w:p>
        </w:tc>
      </w:tr>
      <w:tr w:rsidRPr="00AF6AF9" w:rsidR="00570B59" w:rsidTr="00126196" w14:paraId="14DECBF8" w14:textId="77777777">
        <w:tc>
          <w:tcPr>
            <w:tcW w:w="2405" w:type="dxa"/>
            <w:vAlign w:val="center"/>
          </w:tcPr>
          <w:p w:rsidRPr="00AF6AF9" w:rsidR="00570B59" w:rsidP="00570B59" w:rsidRDefault="00570B59" w14:paraId="5714A106" w14:textId="77777777">
            <w:pPr>
              <w:spacing w:line="240" w:lineRule="auto"/>
              <w:contextualSpacing/>
              <w:rPr>
                <w:sz w:val="23"/>
                <w:szCs w:val="23"/>
              </w:rPr>
            </w:pPr>
            <w:r w:rsidRPr="00AF6AF9">
              <w:rPr>
                <w:sz w:val="23"/>
                <w:szCs w:val="23"/>
              </w:rPr>
              <w:t>CC 14603000</w:t>
            </w:r>
          </w:p>
        </w:tc>
        <w:tc>
          <w:tcPr>
            <w:tcW w:w="4820" w:type="dxa"/>
          </w:tcPr>
          <w:p w:rsidRPr="00AF6AF9" w:rsidR="00570B59" w:rsidP="00570B59" w:rsidRDefault="00570B59" w14:paraId="4D725226" w14:textId="77777777">
            <w:pPr>
              <w:spacing w:line="240" w:lineRule="auto"/>
              <w:contextualSpacing/>
              <w:rPr>
                <w:sz w:val="23"/>
                <w:szCs w:val="23"/>
              </w:rPr>
            </w:pPr>
            <w:r w:rsidRPr="00AF6AF9">
              <w:rPr>
                <w:sz w:val="23"/>
                <w:szCs w:val="23"/>
              </w:rPr>
              <w:t>Impuesto al Valor Agregado Soportado</w:t>
            </w:r>
          </w:p>
        </w:tc>
        <w:tc>
          <w:tcPr>
            <w:tcW w:w="2126" w:type="dxa"/>
            <w:vAlign w:val="center"/>
          </w:tcPr>
          <w:p w:rsidRPr="00AF6AF9" w:rsidR="00570B59" w:rsidP="00570B59" w:rsidRDefault="00570B59" w14:paraId="35C65605" w14:textId="77777777">
            <w:pPr>
              <w:spacing w:line="240" w:lineRule="auto"/>
              <w:contextualSpacing/>
              <w:jc w:val="center"/>
              <w:rPr>
                <w:i/>
                <w:iCs/>
                <w:sz w:val="23"/>
                <w:szCs w:val="23"/>
              </w:rPr>
            </w:pPr>
          </w:p>
        </w:tc>
      </w:tr>
      <w:tr w:rsidRPr="00AF6AF9" w:rsidR="00570B59" w:rsidTr="00126196" w14:paraId="5203B94A" w14:textId="77777777">
        <w:tc>
          <w:tcPr>
            <w:tcW w:w="2405" w:type="dxa"/>
            <w:vAlign w:val="center"/>
          </w:tcPr>
          <w:p w:rsidRPr="00AF6AF9" w:rsidR="00570B59" w:rsidP="00570B59" w:rsidRDefault="00570B59" w14:paraId="4243ADE1" w14:textId="77777777">
            <w:pPr>
              <w:spacing w:line="240" w:lineRule="auto"/>
              <w:contextualSpacing/>
              <w:rPr>
                <w:sz w:val="23"/>
                <w:szCs w:val="23"/>
              </w:rPr>
            </w:pPr>
            <w:r w:rsidRPr="00AF6AF9">
              <w:rPr>
                <w:sz w:val="23"/>
                <w:szCs w:val="23"/>
              </w:rPr>
              <w:t>CC 14604000</w:t>
            </w:r>
          </w:p>
        </w:tc>
        <w:tc>
          <w:tcPr>
            <w:tcW w:w="4820" w:type="dxa"/>
          </w:tcPr>
          <w:p w:rsidRPr="00AF6AF9" w:rsidR="00570B59" w:rsidP="00570B59" w:rsidRDefault="00570B59" w14:paraId="397260D6" w14:textId="77777777">
            <w:pPr>
              <w:spacing w:line="240" w:lineRule="auto"/>
              <w:contextualSpacing/>
              <w:rPr>
                <w:sz w:val="23"/>
                <w:szCs w:val="23"/>
              </w:rPr>
            </w:pPr>
            <w:r w:rsidRPr="00AF6AF9">
              <w:rPr>
                <w:sz w:val="23"/>
                <w:szCs w:val="23"/>
              </w:rPr>
              <w:t>Impuesto al Valor Agregado Deducible</w:t>
            </w:r>
          </w:p>
        </w:tc>
        <w:tc>
          <w:tcPr>
            <w:tcW w:w="2126" w:type="dxa"/>
            <w:vAlign w:val="center"/>
          </w:tcPr>
          <w:p w:rsidRPr="00AF6AF9" w:rsidR="00570B59" w:rsidP="00570B59" w:rsidRDefault="00570B59" w14:paraId="73F9D23F" w14:textId="77777777">
            <w:pPr>
              <w:spacing w:line="240" w:lineRule="auto"/>
              <w:contextualSpacing/>
              <w:jc w:val="center"/>
              <w:rPr>
                <w:i/>
                <w:iCs/>
                <w:sz w:val="23"/>
                <w:szCs w:val="23"/>
              </w:rPr>
            </w:pPr>
          </w:p>
        </w:tc>
      </w:tr>
      <w:tr w:rsidRPr="00AF6AF9" w:rsidR="00570B59" w:rsidTr="00126196" w14:paraId="10442C91" w14:textId="77777777">
        <w:tc>
          <w:tcPr>
            <w:tcW w:w="2405" w:type="dxa"/>
            <w:vAlign w:val="center"/>
          </w:tcPr>
          <w:p w:rsidRPr="00AF6AF9" w:rsidR="00570B59" w:rsidP="00570B59" w:rsidRDefault="00570B59" w14:paraId="73E83634" w14:textId="77777777">
            <w:pPr>
              <w:spacing w:line="240" w:lineRule="auto"/>
              <w:contextualSpacing/>
              <w:rPr>
                <w:sz w:val="23"/>
                <w:szCs w:val="23"/>
              </w:rPr>
            </w:pPr>
            <w:r w:rsidRPr="00AF6AF9">
              <w:rPr>
                <w:sz w:val="23"/>
                <w:szCs w:val="23"/>
              </w:rPr>
              <w:t>CC 24204M02</w:t>
            </w:r>
          </w:p>
        </w:tc>
        <w:tc>
          <w:tcPr>
            <w:tcW w:w="4820" w:type="dxa"/>
          </w:tcPr>
          <w:p w:rsidRPr="00AF6AF9" w:rsidR="00570B59" w:rsidP="00570B59" w:rsidRDefault="00570B59" w14:paraId="2E745F6E" w14:textId="77777777">
            <w:pPr>
              <w:spacing w:line="240" w:lineRule="auto"/>
              <w:contextualSpacing/>
              <w:rPr>
                <w:sz w:val="23"/>
                <w:szCs w:val="23"/>
              </w:rPr>
            </w:pPr>
            <w:r w:rsidRPr="00AF6AF9">
              <w:rPr>
                <w:sz w:val="23"/>
                <w:szCs w:val="23"/>
              </w:rPr>
              <w:t>Impuesto al valor agregado por pagar</w:t>
            </w:r>
          </w:p>
        </w:tc>
        <w:tc>
          <w:tcPr>
            <w:tcW w:w="2126" w:type="dxa"/>
            <w:vAlign w:val="center"/>
          </w:tcPr>
          <w:p w:rsidRPr="00AF6AF9" w:rsidR="00570B59" w:rsidP="00570B59" w:rsidRDefault="00570B59" w14:paraId="417DC039" w14:textId="77777777">
            <w:pPr>
              <w:spacing w:line="240" w:lineRule="auto"/>
              <w:contextualSpacing/>
              <w:jc w:val="center"/>
              <w:rPr>
                <w:i/>
                <w:iCs/>
                <w:sz w:val="23"/>
                <w:szCs w:val="23"/>
              </w:rPr>
            </w:pPr>
          </w:p>
        </w:tc>
      </w:tr>
      <w:tr w:rsidRPr="00AF6AF9" w:rsidR="00570B59" w:rsidTr="00F41883" w14:paraId="7458D807" w14:textId="77777777">
        <w:tc>
          <w:tcPr>
            <w:tcW w:w="7225" w:type="dxa"/>
            <w:gridSpan w:val="2"/>
            <w:tcBorders>
              <w:right w:val="nil"/>
            </w:tcBorders>
            <w:vAlign w:val="center"/>
          </w:tcPr>
          <w:p w:rsidRPr="00AF6AF9" w:rsidR="00570B59" w:rsidP="00570B59" w:rsidRDefault="00570B59" w14:paraId="226E72B2" w14:textId="77777777">
            <w:pPr>
              <w:spacing w:line="240" w:lineRule="auto"/>
              <w:contextualSpacing/>
              <w:rPr>
                <w:sz w:val="23"/>
                <w:szCs w:val="23"/>
              </w:rPr>
            </w:pPr>
          </w:p>
        </w:tc>
        <w:tc>
          <w:tcPr>
            <w:tcW w:w="2126" w:type="dxa"/>
            <w:tcBorders>
              <w:left w:val="nil"/>
            </w:tcBorders>
            <w:vAlign w:val="center"/>
          </w:tcPr>
          <w:p w:rsidRPr="00AF6AF9" w:rsidR="00570B59" w:rsidP="00570B59" w:rsidRDefault="00570B59" w14:paraId="0232DD1A" w14:textId="77777777">
            <w:pPr>
              <w:spacing w:line="240" w:lineRule="auto"/>
              <w:contextualSpacing/>
              <w:jc w:val="center"/>
              <w:rPr>
                <w:i/>
                <w:iCs/>
                <w:sz w:val="23"/>
                <w:szCs w:val="23"/>
              </w:rPr>
            </w:pPr>
          </w:p>
        </w:tc>
      </w:tr>
      <w:tr w:rsidRPr="00AF6AF9" w:rsidR="00570B59" w:rsidTr="00F41883" w14:paraId="220A029D" w14:textId="77777777">
        <w:tc>
          <w:tcPr>
            <w:tcW w:w="7225" w:type="dxa"/>
            <w:gridSpan w:val="2"/>
            <w:vAlign w:val="center"/>
          </w:tcPr>
          <w:p w:rsidRPr="00AF6AF9" w:rsidR="00570B59" w:rsidP="00570B59" w:rsidRDefault="00570B59" w14:paraId="0F647D7C" w14:textId="77777777">
            <w:pPr>
              <w:spacing w:line="240" w:lineRule="auto"/>
              <w:contextualSpacing/>
              <w:rPr>
                <w:i/>
                <w:iCs/>
                <w:sz w:val="23"/>
                <w:szCs w:val="23"/>
              </w:rPr>
            </w:pPr>
            <w:r w:rsidRPr="00AF6AF9">
              <w:rPr>
                <w:i/>
                <w:iCs/>
                <w:sz w:val="23"/>
                <w:szCs w:val="23"/>
              </w:rPr>
              <w:t xml:space="preserve">El importe de las deducciones a que se refiere el Artículo 26 </w:t>
            </w:r>
            <w:r w:rsidRPr="00AF6AF9">
              <w:rPr>
                <w:bCs/>
                <w:i/>
                <w:iCs/>
                <w:sz w:val="23"/>
                <w:szCs w:val="23"/>
              </w:rPr>
              <w:t>del Acuerdo Sugef 3-06</w:t>
            </w:r>
            <w:r w:rsidRPr="00AF6AF9">
              <w:rPr>
                <w:i/>
                <w:iCs/>
                <w:sz w:val="23"/>
                <w:szCs w:val="23"/>
              </w:rPr>
              <w:t>, que exceda el importe de los elementos del CAN1 de la entidad.</w:t>
            </w:r>
          </w:p>
        </w:tc>
        <w:tc>
          <w:tcPr>
            <w:tcW w:w="2126" w:type="dxa"/>
            <w:vAlign w:val="center"/>
          </w:tcPr>
          <w:p w:rsidRPr="00AF6AF9" w:rsidR="00570B59" w:rsidP="00570B59" w:rsidRDefault="00570B59" w14:paraId="1D2EA8AF" w14:textId="77777777">
            <w:pPr>
              <w:spacing w:line="240" w:lineRule="auto"/>
              <w:contextualSpacing/>
              <w:jc w:val="center"/>
              <w:rPr>
                <w:i/>
                <w:iCs/>
                <w:sz w:val="23"/>
                <w:szCs w:val="23"/>
              </w:rPr>
            </w:pPr>
            <w:r w:rsidRPr="00AF6AF9">
              <w:rPr>
                <w:i/>
                <w:iCs/>
                <w:sz w:val="23"/>
                <w:szCs w:val="23"/>
              </w:rPr>
              <w:t>Literal g)</w:t>
            </w:r>
          </w:p>
        </w:tc>
      </w:tr>
      <w:tr w:rsidRPr="00AF6AF9" w:rsidR="00570B59" w:rsidTr="00126196" w14:paraId="7BEB9EEA" w14:textId="77777777">
        <w:tc>
          <w:tcPr>
            <w:tcW w:w="2405" w:type="dxa"/>
            <w:shd w:val="clear" w:color="auto" w:fill="auto"/>
            <w:vAlign w:val="center"/>
          </w:tcPr>
          <w:p w:rsidRPr="00AF6AF9" w:rsidR="00570B59" w:rsidP="00570B59" w:rsidRDefault="00570B59" w14:paraId="75130DFC" w14:textId="77777777">
            <w:pPr>
              <w:spacing w:line="240" w:lineRule="auto"/>
              <w:contextualSpacing/>
              <w:rPr>
                <w:bCs/>
                <w:sz w:val="23"/>
                <w:szCs w:val="23"/>
                <w:highlight w:val="red"/>
              </w:rPr>
            </w:pPr>
            <w:r w:rsidRPr="00AF6AF9">
              <w:rPr>
                <w:sz w:val="23"/>
                <w:szCs w:val="23"/>
              </w:rPr>
              <w:t>DA (Nuevo E)</w:t>
            </w:r>
          </w:p>
        </w:tc>
        <w:tc>
          <w:tcPr>
            <w:tcW w:w="4820" w:type="dxa"/>
            <w:vAlign w:val="center"/>
          </w:tcPr>
          <w:p w:rsidRPr="00AF6AF9" w:rsidR="00570B59" w:rsidP="00570B59" w:rsidRDefault="00570B59" w14:paraId="770C6B4A" w14:textId="77777777">
            <w:pPr>
              <w:spacing w:line="240" w:lineRule="auto"/>
              <w:contextualSpacing/>
              <w:rPr>
                <w:bCs/>
                <w:sz w:val="23"/>
                <w:szCs w:val="23"/>
              </w:rPr>
            </w:pPr>
            <w:r w:rsidRPr="00AF6AF9">
              <w:rPr>
                <w:sz w:val="23"/>
                <w:szCs w:val="23"/>
              </w:rPr>
              <w:t>El importe de las deducciones del CAN1 que exceda el importe de los elementos del CAN1 de la entidad</w:t>
            </w:r>
          </w:p>
        </w:tc>
        <w:tc>
          <w:tcPr>
            <w:tcW w:w="2126" w:type="dxa"/>
            <w:vAlign w:val="center"/>
          </w:tcPr>
          <w:p w:rsidRPr="00AF6AF9" w:rsidR="00570B59" w:rsidP="00570B59" w:rsidRDefault="00570B59" w14:paraId="327CE1B5" w14:textId="77777777">
            <w:pPr>
              <w:spacing w:line="240" w:lineRule="auto"/>
              <w:contextualSpacing/>
              <w:rPr>
                <w:bCs/>
                <w:i/>
                <w:iCs/>
                <w:color w:val="000000" w:themeColor="text1"/>
                <w:sz w:val="23"/>
                <w:szCs w:val="23"/>
              </w:rPr>
            </w:pPr>
          </w:p>
        </w:tc>
      </w:tr>
      <w:tr w:rsidRPr="00AF6AF9" w:rsidR="00570B59" w:rsidTr="00F41883" w14:paraId="75894C3C" w14:textId="77777777">
        <w:tc>
          <w:tcPr>
            <w:tcW w:w="7225" w:type="dxa"/>
            <w:gridSpan w:val="2"/>
            <w:tcBorders>
              <w:right w:val="nil"/>
            </w:tcBorders>
            <w:vAlign w:val="center"/>
          </w:tcPr>
          <w:p w:rsidRPr="00AF6AF9" w:rsidR="00570B59" w:rsidP="00570B59" w:rsidRDefault="00570B59" w14:paraId="193C5FC3" w14:textId="77777777">
            <w:pPr>
              <w:spacing w:line="240" w:lineRule="auto"/>
              <w:contextualSpacing/>
              <w:rPr>
                <w:sz w:val="23"/>
                <w:szCs w:val="23"/>
              </w:rPr>
            </w:pPr>
          </w:p>
        </w:tc>
        <w:tc>
          <w:tcPr>
            <w:tcW w:w="2126" w:type="dxa"/>
            <w:tcBorders>
              <w:left w:val="nil"/>
            </w:tcBorders>
            <w:vAlign w:val="center"/>
          </w:tcPr>
          <w:p w:rsidRPr="00AF6AF9" w:rsidR="00570B59" w:rsidP="00570B59" w:rsidRDefault="00570B59" w14:paraId="3C326CEB" w14:textId="77777777">
            <w:pPr>
              <w:spacing w:line="240" w:lineRule="auto"/>
              <w:contextualSpacing/>
              <w:rPr>
                <w:sz w:val="23"/>
                <w:szCs w:val="23"/>
              </w:rPr>
            </w:pPr>
          </w:p>
        </w:tc>
      </w:tr>
      <w:tr w:rsidRPr="00AF6AF9" w:rsidR="00570B59" w:rsidTr="00F41883" w14:paraId="66D2BAE3" w14:textId="77777777">
        <w:tc>
          <w:tcPr>
            <w:tcW w:w="7225" w:type="dxa"/>
            <w:gridSpan w:val="2"/>
          </w:tcPr>
          <w:p w:rsidRPr="00AF6AF9" w:rsidR="00570B59" w:rsidP="00570B59" w:rsidRDefault="00570B59" w14:paraId="2F3E83F9" w14:textId="77777777">
            <w:pPr>
              <w:spacing w:line="240" w:lineRule="auto"/>
              <w:contextualSpacing/>
              <w:rPr>
                <w:b/>
                <w:sz w:val="23"/>
                <w:szCs w:val="23"/>
              </w:rPr>
            </w:pPr>
            <w:r w:rsidRPr="00AF6AF9">
              <w:rPr>
                <w:b/>
                <w:sz w:val="23"/>
                <w:szCs w:val="23"/>
              </w:rPr>
              <w:t>II. CAPITAL ADICIONAL NIVEL 1 (CAN1) = (3 - 4)</w:t>
            </w:r>
          </w:p>
        </w:tc>
        <w:tc>
          <w:tcPr>
            <w:tcW w:w="2126" w:type="dxa"/>
            <w:vAlign w:val="center"/>
          </w:tcPr>
          <w:p w:rsidRPr="00AF6AF9" w:rsidR="00570B59" w:rsidP="00570B59" w:rsidRDefault="00570B59" w14:paraId="0C59A9C6" w14:textId="77777777">
            <w:pPr>
              <w:spacing w:line="240" w:lineRule="auto"/>
              <w:contextualSpacing/>
              <w:rPr>
                <w:b/>
                <w:sz w:val="23"/>
                <w:szCs w:val="23"/>
              </w:rPr>
            </w:pPr>
          </w:p>
        </w:tc>
      </w:tr>
      <w:tr w:rsidRPr="00AF6AF9" w:rsidR="00570B59" w:rsidTr="00F41883" w14:paraId="209887E2" w14:textId="77777777">
        <w:tc>
          <w:tcPr>
            <w:tcW w:w="7225" w:type="dxa"/>
            <w:gridSpan w:val="2"/>
            <w:vAlign w:val="center"/>
          </w:tcPr>
          <w:p w:rsidRPr="00AF6AF9" w:rsidR="00570B59" w:rsidP="00570B59" w:rsidRDefault="00570B59" w14:paraId="3D588BE1" w14:textId="77777777">
            <w:pPr>
              <w:spacing w:line="240" w:lineRule="auto"/>
              <w:contextualSpacing/>
              <w:rPr>
                <w:b/>
                <w:sz w:val="23"/>
                <w:szCs w:val="23"/>
              </w:rPr>
            </w:pPr>
            <w:r w:rsidRPr="00AF6AF9">
              <w:rPr>
                <w:b/>
                <w:sz w:val="23"/>
                <w:szCs w:val="23"/>
              </w:rPr>
              <w:t>3. Elementos del CAN1</w:t>
            </w:r>
          </w:p>
        </w:tc>
        <w:tc>
          <w:tcPr>
            <w:tcW w:w="2126" w:type="dxa"/>
            <w:vAlign w:val="center"/>
          </w:tcPr>
          <w:p w:rsidRPr="00AF6AF9" w:rsidR="00570B59" w:rsidP="00570B59" w:rsidRDefault="00570B59" w14:paraId="08FB026B" w14:textId="77777777">
            <w:pPr>
              <w:spacing w:line="240" w:lineRule="auto"/>
              <w:contextualSpacing/>
              <w:jc w:val="center"/>
              <w:rPr>
                <w:b/>
                <w:sz w:val="23"/>
                <w:szCs w:val="23"/>
              </w:rPr>
            </w:pPr>
            <w:r w:rsidRPr="00AF6AF9">
              <w:rPr>
                <w:b/>
                <w:sz w:val="23"/>
                <w:szCs w:val="23"/>
              </w:rPr>
              <w:t>ARTÍCULO 25</w:t>
            </w:r>
          </w:p>
        </w:tc>
      </w:tr>
      <w:tr w:rsidRPr="00AF6AF9" w:rsidR="00570B59" w:rsidTr="00126196" w14:paraId="730F98B3" w14:textId="77777777">
        <w:tc>
          <w:tcPr>
            <w:tcW w:w="2405" w:type="dxa"/>
          </w:tcPr>
          <w:p w:rsidRPr="00AF6AF9" w:rsidR="00570B59" w:rsidP="00570B59" w:rsidRDefault="00570B59" w14:paraId="16A1A7BF" w14:textId="77777777">
            <w:pPr>
              <w:spacing w:line="240" w:lineRule="auto"/>
              <w:contextualSpacing/>
              <w:rPr>
                <w:b/>
                <w:sz w:val="23"/>
                <w:szCs w:val="23"/>
              </w:rPr>
            </w:pPr>
            <w:r w:rsidRPr="00AF6AF9">
              <w:rPr>
                <w:b/>
                <w:sz w:val="23"/>
                <w:szCs w:val="23"/>
              </w:rPr>
              <w:t>CUENTA CONTABLE</w:t>
            </w:r>
          </w:p>
        </w:tc>
        <w:tc>
          <w:tcPr>
            <w:tcW w:w="4820" w:type="dxa"/>
            <w:vAlign w:val="center"/>
          </w:tcPr>
          <w:p w:rsidRPr="00AF6AF9" w:rsidR="00570B59" w:rsidP="00570B59" w:rsidRDefault="00570B59" w14:paraId="52ACF82B" w14:textId="77777777">
            <w:pPr>
              <w:spacing w:line="240" w:lineRule="auto"/>
              <w:contextualSpacing/>
              <w:rPr>
                <w:b/>
                <w:sz w:val="23"/>
                <w:szCs w:val="23"/>
              </w:rPr>
            </w:pPr>
            <w:r w:rsidRPr="00AF6AF9">
              <w:rPr>
                <w:b/>
                <w:sz w:val="23"/>
                <w:szCs w:val="23"/>
              </w:rPr>
              <w:t>DESCRIPCIÓN</w:t>
            </w:r>
          </w:p>
        </w:tc>
        <w:tc>
          <w:tcPr>
            <w:tcW w:w="2126" w:type="dxa"/>
          </w:tcPr>
          <w:p w:rsidRPr="00AF6AF9" w:rsidR="00570B59" w:rsidP="00570B59" w:rsidRDefault="00570B59" w14:paraId="50B962C9" w14:textId="77777777">
            <w:pPr>
              <w:spacing w:line="240" w:lineRule="auto"/>
              <w:contextualSpacing/>
              <w:jc w:val="center"/>
              <w:rPr>
                <w:b/>
                <w:sz w:val="23"/>
                <w:szCs w:val="23"/>
              </w:rPr>
            </w:pPr>
            <w:r w:rsidRPr="00AF6AF9">
              <w:rPr>
                <w:b/>
                <w:sz w:val="23"/>
                <w:szCs w:val="23"/>
              </w:rPr>
              <w:t>REFERENCIA 3-06</w:t>
            </w:r>
          </w:p>
        </w:tc>
      </w:tr>
      <w:tr w:rsidRPr="00AF6AF9" w:rsidR="00570B59" w:rsidTr="00F41883" w14:paraId="1CCB69B7" w14:textId="77777777">
        <w:tc>
          <w:tcPr>
            <w:tcW w:w="7225" w:type="dxa"/>
            <w:gridSpan w:val="2"/>
            <w:vAlign w:val="center"/>
          </w:tcPr>
          <w:p w:rsidRPr="00AF6AF9" w:rsidR="00570B59" w:rsidP="00570B59" w:rsidRDefault="00570B59" w14:paraId="38620982" w14:textId="77777777">
            <w:pPr>
              <w:spacing w:line="240" w:lineRule="auto"/>
              <w:contextualSpacing/>
              <w:rPr>
                <w:bCs/>
                <w:i/>
                <w:iCs/>
                <w:sz w:val="23"/>
                <w:szCs w:val="23"/>
              </w:rPr>
            </w:pPr>
            <w:r w:rsidRPr="00AF6AF9">
              <w:rPr>
                <w:i/>
                <w:iCs/>
                <w:sz w:val="23"/>
                <w:szCs w:val="23"/>
              </w:rPr>
              <w:t>Las reservas patrimoniales reveladas, constituidas voluntariamente con el fin específico de absorber pérdidas patrimoniales durante la marcha de la entidad. De previo a su admisión dentro del CAN1, dichas reservas deben declararse como no redimibles, mediante acuerdo de la Asamblea de Asociados en el caso de las Cooperativas de Ahorro y Crédito y del Órgano de Dirección en el caso de la Caja de ANDE.</w:t>
            </w:r>
          </w:p>
        </w:tc>
        <w:tc>
          <w:tcPr>
            <w:tcW w:w="2126" w:type="dxa"/>
            <w:vAlign w:val="center"/>
          </w:tcPr>
          <w:p w:rsidRPr="00AF6AF9" w:rsidR="00570B59" w:rsidP="00570B59" w:rsidRDefault="00570B59" w14:paraId="24138B15" w14:textId="77777777">
            <w:pPr>
              <w:spacing w:line="240" w:lineRule="auto"/>
              <w:contextualSpacing/>
              <w:jc w:val="center"/>
              <w:rPr>
                <w:bCs/>
                <w:i/>
                <w:iCs/>
                <w:sz w:val="23"/>
                <w:szCs w:val="23"/>
              </w:rPr>
            </w:pPr>
            <w:r w:rsidRPr="00AF6AF9">
              <w:rPr>
                <w:bCs/>
                <w:i/>
                <w:iCs/>
                <w:sz w:val="23"/>
                <w:szCs w:val="23"/>
              </w:rPr>
              <w:t>Literal a)</w:t>
            </w:r>
          </w:p>
        </w:tc>
      </w:tr>
      <w:tr w:rsidRPr="00AF6AF9" w:rsidR="00570B59" w:rsidTr="00126196" w14:paraId="214FCD75" w14:textId="77777777">
        <w:tc>
          <w:tcPr>
            <w:tcW w:w="2405" w:type="dxa"/>
            <w:vAlign w:val="center"/>
          </w:tcPr>
          <w:p w:rsidRPr="00AF6AF9" w:rsidR="00570B59" w:rsidP="00570B59" w:rsidRDefault="00570B59" w14:paraId="42A35717" w14:textId="77777777">
            <w:pPr>
              <w:spacing w:line="240" w:lineRule="auto"/>
              <w:contextualSpacing/>
              <w:rPr>
                <w:bCs/>
                <w:sz w:val="23"/>
                <w:szCs w:val="23"/>
              </w:rPr>
            </w:pPr>
            <w:r w:rsidRPr="00AF6AF9">
              <w:rPr>
                <w:bCs/>
                <w:sz w:val="23"/>
                <w:szCs w:val="23"/>
              </w:rPr>
              <w:lastRenderedPageBreak/>
              <w:t>DA 20146</w:t>
            </w:r>
          </w:p>
        </w:tc>
        <w:tc>
          <w:tcPr>
            <w:tcW w:w="4820" w:type="dxa"/>
            <w:vAlign w:val="center"/>
          </w:tcPr>
          <w:p w:rsidRPr="00AF6AF9" w:rsidR="00570B59" w:rsidP="00570B59" w:rsidRDefault="00570B59" w14:paraId="0F50DD62" w14:textId="77777777">
            <w:pPr>
              <w:spacing w:line="240" w:lineRule="auto"/>
              <w:contextualSpacing/>
              <w:rPr>
                <w:bCs/>
                <w:sz w:val="23"/>
                <w:szCs w:val="23"/>
              </w:rPr>
            </w:pPr>
            <w:r w:rsidRPr="00AF6AF9">
              <w:rPr>
                <w:bCs/>
                <w:sz w:val="23"/>
                <w:szCs w:val="23"/>
              </w:rPr>
              <w:t>Reservas voluntarias constituidas para absorber pérdidas patrimoniales durante la marcha de la entidad</w:t>
            </w:r>
          </w:p>
        </w:tc>
        <w:tc>
          <w:tcPr>
            <w:tcW w:w="2126" w:type="dxa"/>
            <w:vAlign w:val="center"/>
          </w:tcPr>
          <w:p w:rsidRPr="00AF6AF9" w:rsidR="00570B59" w:rsidP="00570B59" w:rsidRDefault="00570B59" w14:paraId="2C49ABC7" w14:textId="77777777">
            <w:pPr>
              <w:spacing w:line="240" w:lineRule="auto"/>
              <w:contextualSpacing/>
              <w:rPr>
                <w:bCs/>
                <w:i/>
                <w:iCs/>
                <w:sz w:val="23"/>
                <w:szCs w:val="23"/>
              </w:rPr>
            </w:pPr>
          </w:p>
        </w:tc>
      </w:tr>
      <w:tr w:rsidRPr="00AF6AF9" w:rsidR="00570B59" w:rsidTr="00F41883" w14:paraId="3EB2798D" w14:textId="77777777">
        <w:tc>
          <w:tcPr>
            <w:tcW w:w="7225" w:type="dxa"/>
            <w:gridSpan w:val="2"/>
            <w:tcBorders>
              <w:right w:val="nil"/>
            </w:tcBorders>
            <w:vAlign w:val="center"/>
          </w:tcPr>
          <w:p w:rsidRPr="00AF6AF9" w:rsidR="00570B59" w:rsidP="00570B59" w:rsidRDefault="00570B59" w14:paraId="0D89C505" w14:textId="77777777">
            <w:pPr>
              <w:spacing w:line="240" w:lineRule="auto"/>
              <w:contextualSpacing/>
              <w:rPr>
                <w:sz w:val="23"/>
                <w:szCs w:val="23"/>
              </w:rPr>
            </w:pPr>
          </w:p>
        </w:tc>
        <w:tc>
          <w:tcPr>
            <w:tcW w:w="2126" w:type="dxa"/>
            <w:tcBorders>
              <w:left w:val="nil"/>
            </w:tcBorders>
            <w:vAlign w:val="center"/>
          </w:tcPr>
          <w:p w:rsidRPr="00AF6AF9" w:rsidR="00570B59" w:rsidP="00570B59" w:rsidRDefault="00570B59" w14:paraId="7957F72D" w14:textId="77777777">
            <w:pPr>
              <w:spacing w:line="240" w:lineRule="auto"/>
              <w:contextualSpacing/>
              <w:rPr>
                <w:i/>
                <w:iCs/>
                <w:sz w:val="23"/>
                <w:szCs w:val="23"/>
              </w:rPr>
            </w:pPr>
          </w:p>
        </w:tc>
      </w:tr>
      <w:tr w:rsidRPr="00AF6AF9" w:rsidR="00570B59" w:rsidTr="00F41883" w14:paraId="381D2D3F" w14:textId="77777777">
        <w:tc>
          <w:tcPr>
            <w:tcW w:w="7225" w:type="dxa"/>
            <w:gridSpan w:val="2"/>
            <w:vAlign w:val="center"/>
          </w:tcPr>
          <w:p w:rsidRPr="00AF6AF9" w:rsidR="00570B59" w:rsidP="00570B59" w:rsidRDefault="00570B59" w14:paraId="5FEDE7F8" w14:textId="77777777">
            <w:pPr>
              <w:spacing w:line="240" w:lineRule="auto"/>
              <w:contextualSpacing/>
              <w:rPr>
                <w:bCs/>
                <w:i/>
                <w:iCs/>
                <w:sz w:val="23"/>
                <w:szCs w:val="23"/>
              </w:rPr>
            </w:pPr>
            <w:r w:rsidRPr="00AF6AF9">
              <w:rPr>
                <w:bCs/>
                <w:i/>
                <w:iCs/>
                <w:sz w:val="23"/>
                <w:szCs w:val="23"/>
              </w:rPr>
              <w:t>El literal b) del artículo 25 corresponde a la deducción cuyo detalle se presenta en el Artículo 26 del Acuerdo Sugef 3-06, el cual se detalla seguidamente.</w:t>
            </w:r>
          </w:p>
        </w:tc>
        <w:tc>
          <w:tcPr>
            <w:tcW w:w="2126" w:type="dxa"/>
            <w:vAlign w:val="center"/>
          </w:tcPr>
          <w:p w:rsidRPr="00AF6AF9" w:rsidR="00570B59" w:rsidP="00570B59" w:rsidRDefault="00570B59" w14:paraId="44E8F574" w14:textId="77777777">
            <w:pPr>
              <w:spacing w:line="240" w:lineRule="auto"/>
              <w:contextualSpacing/>
              <w:jc w:val="center"/>
              <w:rPr>
                <w:bCs/>
                <w:i/>
                <w:iCs/>
                <w:sz w:val="23"/>
                <w:szCs w:val="23"/>
              </w:rPr>
            </w:pPr>
            <w:r w:rsidRPr="00AF6AF9">
              <w:rPr>
                <w:bCs/>
                <w:i/>
                <w:iCs/>
                <w:sz w:val="23"/>
                <w:szCs w:val="23"/>
              </w:rPr>
              <w:t>Literal b)</w:t>
            </w:r>
          </w:p>
        </w:tc>
      </w:tr>
      <w:tr w:rsidRPr="00AF6AF9" w:rsidR="00570B59" w:rsidTr="00126196" w14:paraId="68AB6946" w14:textId="77777777">
        <w:tc>
          <w:tcPr>
            <w:tcW w:w="2405" w:type="dxa"/>
            <w:shd w:val="clear" w:color="auto" w:fill="auto"/>
          </w:tcPr>
          <w:p w:rsidRPr="00AF6AF9" w:rsidR="00570B59" w:rsidP="00570B59" w:rsidRDefault="00570B59" w14:paraId="525D9603" w14:textId="77777777">
            <w:pPr>
              <w:spacing w:line="240" w:lineRule="auto"/>
              <w:contextualSpacing/>
              <w:rPr>
                <w:bCs/>
                <w:sz w:val="23"/>
                <w:szCs w:val="23"/>
                <w:highlight w:val="red"/>
              </w:rPr>
            </w:pPr>
            <w:r w:rsidRPr="00AF6AF9">
              <w:rPr>
                <w:sz w:val="23"/>
                <w:szCs w:val="23"/>
              </w:rPr>
              <w:t>DA (Nuevo J)</w:t>
            </w:r>
          </w:p>
        </w:tc>
        <w:tc>
          <w:tcPr>
            <w:tcW w:w="4820" w:type="dxa"/>
            <w:vAlign w:val="center"/>
          </w:tcPr>
          <w:p w:rsidRPr="00AF6AF9" w:rsidR="00570B59" w:rsidP="00570B59" w:rsidRDefault="00570B59" w14:paraId="6B50DFE8" w14:textId="77777777">
            <w:pPr>
              <w:spacing w:line="240" w:lineRule="auto"/>
              <w:contextualSpacing/>
              <w:rPr>
                <w:bCs/>
                <w:sz w:val="23"/>
                <w:szCs w:val="23"/>
              </w:rPr>
            </w:pPr>
            <w:r w:rsidRPr="00AF6AF9">
              <w:rPr>
                <w:sz w:val="23"/>
                <w:szCs w:val="23"/>
              </w:rPr>
              <w:t>Deducciones del CAN1</w:t>
            </w:r>
          </w:p>
        </w:tc>
        <w:tc>
          <w:tcPr>
            <w:tcW w:w="2126" w:type="dxa"/>
            <w:vAlign w:val="center"/>
          </w:tcPr>
          <w:p w:rsidRPr="00AF6AF9" w:rsidR="00570B59" w:rsidP="00570B59" w:rsidRDefault="00570B59" w14:paraId="18AAB9ED" w14:textId="77777777">
            <w:pPr>
              <w:spacing w:line="240" w:lineRule="auto"/>
              <w:contextualSpacing/>
              <w:rPr>
                <w:bCs/>
                <w:i/>
                <w:iCs/>
                <w:color w:val="000000" w:themeColor="text1"/>
                <w:sz w:val="23"/>
                <w:szCs w:val="23"/>
              </w:rPr>
            </w:pPr>
          </w:p>
        </w:tc>
      </w:tr>
      <w:tr w:rsidRPr="00AF6AF9" w:rsidR="00570B59" w:rsidTr="00F41883" w14:paraId="0028201B" w14:textId="77777777">
        <w:tc>
          <w:tcPr>
            <w:tcW w:w="9351" w:type="dxa"/>
            <w:gridSpan w:val="3"/>
            <w:vAlign w:val="center"/>
          </w:tcPr>
          <w:p w:rsidRPr="00AF6AF9" w:rsidR="00570B59" w:rsidP="00570B59" w:rsidRDefault="00570B59" w14:paraId="12F29AC5" w14:textId="77777777">
            <w:pPr>
              <w:spacing w:line="240" w:lineRule="auto"/>
              <w:contextualSpacing/>
              <w:rPr>
                <w:bCs/>
                <w:i/>
                <w:iCs/>
                <w:sz w:val="23"/>
                <w:szCs w:val="23"/>
              </w:rPr>
            </w:pPr>
          </w:p>
        </w:tc>
      </w:tr>
      <w:tr w:rsidRPr="00AF6AF9" w:rsidR="00570B59" w:rsidTr="00F41883" w14:paraId="5521FB99" w14:textId="77777777">
        <w:tc>
          <w:tcPr>
            <w:tcW w:w="7225" w:type="dxa"/>
            <w:gridSpan w:val="2"/>
            <w:vAlign w:val="center"/>
          </w:tcPr>
          <w:p w:rsidRPr="00AF6AF9" w:rsidR="00570B59" w:rsidP="00570B59" w:rsidRDefault="00570B59" w14:paraId="1E64698D" w14:textId="77777777">
            <w:pPr>
              <w:spacing w:line="240" w:lineRule="auto"/>
              <w:contextualSpacing/>
              <w:rPr>
                <w:b/>
                <w:sz w:val="23"/>
                <w:szCs w:val="23"/>
              </w:rPr>
            </w:pPr>
            <w:r w:rsidRPr="00AF6AF9">
              <w:rPr>
                <w:b/>
                <w:sz w:val="23"/>
                <w:szCs w:val="23"/>
              </w:rPr>
              <w:t>4. Deducciones del CAN1</w:t>
            </w:r>
          </w:p>
        </w:tc>
        <w:tc>
          <w:tcPr>
            <w:tcW w:w="2126" w:type="dxa"/>
            <w:vAlign w:val="center"/>
          </w:tcPr>
          <w:p w:rsidRPr="00AF6AF9" w:rsidR="00570B59" w:rsidP="00570B59" w:rsidRDefault="00570B59" w14:paraId="0D32137B" w14:textId="77777777">
            <w:pPr>
              <w:spacing w:line="240" w:lineRule="auto"/>
              <w:contextualSpacing/>
              <w:jc w:val="center"/>
              <w:rPr>
                <w:b/>
                <w:sz w:val="23"/>
                <w:szCs w:val="23"/>
              </w:rPr>
            </w:pPr>
            <w:r w:rsidRPr="00AF6AF9">
              <w:rPr>
                <w:b/>
                <w:sz w:val="23"/>
                <w:szCs w:val="23"/>
              </w:rPr>
              <w:t>ARTÍCULO 26</w:t>
            </w:r>
          </w:p>
        </w:tc>
      </w:tr>
      <w:tr w:rsidRPr="00AF6AF9" w:rsidR="00570B59" w:rsidTr="00126196" w14:paraId="34B50275" w14:textId="77777777">
        <w:tc>
          <w:tcPr>
            <w:tcW w:w="2405" w:type="dxa"/>
          </w:tcPr>
          <w:p w:rsidRPr="00AF6AF9" w:rsidR="00570B59" w:rsidP="00570B59" w:rsidRDefault="00570B59" w14:paraId="13BDF2FA" w14:textId="77777777">
            <w:pPr>
              <w:spacing w:line="240" w:lineRule="auto"/>
              <w:contextualSpacing/>
              <w:rPr>
                <w:b/>
                <w:sz w:val="23"/>
                <w:szCs w:val="23"/>
              </w:rPr>
            </w:pPr>
            <w:r w:rsidRPr="00AF6AF9">
              <w:rPr>
                <w:b/>
                <w:sz w:val="23"/>
                <w:szCs w:val="23"/>
              </w:rPr>
              <w:t>CUENTA CONTABLE</w:t>
            </w:r>
          </w:p>
        </w:tc>
        <w:tc>
          <w:tcPr>
            <w:tcW w:w="4820" w:type="dxa"/>
            <w:vAlign w:val="center"/>
          </w:tcPr>
          <w:p w:rsidRPr="00AF6AF9" w:rsidR="00570B59" w:rsidP="00570B59" w:rsidRDefault="00570B59" w14:paraId="791F24DA" w14:textId="77777777">
            <w:pPr>
              <w:spacing w:line="240" w:lineRule="auto"/>
              <w:contextualSpacing/>
              <w:rPr>
                <w:b/>
                <w:sz w:val="23"/>
                <w:szCs w:val="23"/>
              </w:rPr>
            </w:pPr>
            <w:r w:rsidRPr="00AF6AF9">
              <w:rPr>
                <w:b/>
                <w:sz w:val="23"/>
                <w:szCs w:val="23"/>
              </w:rPr>
              <w:t>DESCRIPCIÓN</w:t>
            </w:r>
          </w:p>
        </w:tc>
        <w:tc>
          <w:tcPr>
            <w:tcW w:w="2126" w:type="dxa"/>
          </w:tcPr>
          <w:p w:rsidRPr="00AF6AF9" w:rsidR="00570B59" w:rsidP="00570B59" w:rsidRDefault="00570B59" w14:paraId="3AD5BCB3" w14:textId="77777777">
            <w:pPr>
              <w:spacing w:line="240" w:lineRule="auto"/>
              <w:contextualSpacing/>
              <w:jc w:val="center"/>
              <w:rPr>
                <w:b/>
                <w:sz w:val="23"/>
                <w:szCs w:val="23"/>
              </w:rPr>
            </w:pPr>
            <w:r w:rsidRPr="00AF6AF9">
              <w:rPr>
                <w:b/>
                <w:sz w:val="23"/>
                <w:szCs w:val="23"/>
              </w:rPr>
              <w:t>REFERENCIA 3-06</w:t>
            </w:r>
          </w:p>
        </w:tc>
      </w:tr>
      <w:tr w:rsidRPr="00AF6AF9" w:rsidR="00570B59" w:rsidTr="00F41883" w14:paraId="6D45A1E3" w14:textId="77777777">
        <w:tc>
          <w:tcPr>
            <w:tcW w:w="7225" w:type="dxa"/>
            <w:gridSpan w:val="2"/>
            <w:tcBorders>
              <w:right w:val="nil"/>
            </w:tcBorders>
            <w:vAlign w:val="center"/>
          </w:tcPr>
          <w:p w:rsidRPr="00AF6AF9" w:rsidR="00570B59" w:rsidP="00570B59" w:rsidRDefault="00570B59" w14:paraId="1F2C1DC5" w14:textId="77777777">
            <w:pPr>
              <w:spacing w:line="240" w:lineRule="auto"/>
              <w:contextualSpacing/>
              <w:rPr>
                <w:sz w:val="23"/>
                <w:szCs w:val="23"/>
              </w:rPr>
            </w:pPr>
          </w:p>
        </w:tc>
        <w:tc>
          <w:tcPr>
            <w:tcW w:w="2126" w:type="dxa"/>
            <w:tcBorders>
              <w:left w:val="nil"/>
            </w:tcBorders>
            <w:vAlign w:val="center"/>
          </w:tcPr>
          <w:p w:rsidRPr="00AF6AF9" w:rsidR="00570B59" w:rsidP="00570B59" w:rsidRDefault="00570B59" w14:paraId="7A7ECB2E" w14:textId="77777777">
            <w:pPr>
              <w:spacing w:line="240" w:lineRule="auto"/>
              <w:contextualSpacing/>
              <w:rPr>
                <w:sz w:val="23"/>
                <w:szCs w:val="23"/>
              </w:rPr>
            </w:pPr>
          </w:p>
        </w:tc>
      </w:tr>
      <w:tr w:rsidRPr="00AF6AF9" w:rsidR="00570B59" w:rsidTr="00F41883" w14:paraId="196CA992" w14:textId="77777777">
        <w:tc>
          <w:tcPr>
            <w:tcW w:w="7225" w:type="dxa"/>
            <w:gridSpan w:val="2"/>
            <w:vAlign w:val="center"/>
          </w:tcPr>
          <w:p w:rsidRPr="00AF6AF9" w:rsidR="00570B59" w:rsidP="00570B59" w:rsidRDefault="00570B59" w14:paraId="23607D2C" w14:textId="77777777">
            <w:pPr>
              <w:spacing w:line="240" w:lineRule="auto"/>
              <w:contextualSpacing/>
              <w:rPr>
                <w:bCs/>
                <w:i/>
                <w:iCs/>
                <w:sz w:val="23"/>
                <w:szCs w:val="23"/>
              </w:rPr>
            </w:pPr>
            <w:r w:rsidRPr="00AF6AF9">
              <w:rPr>
                <w:i/>
                <w:iCs/>
                <w:sz w:val="23"/>
                <w:szCs w:val="23"/>
              </w:rPr>
              <w:t xml:space="preserve">El importe de las deducciones a que se refiere el Artículo 28 </w:t>
            </w:r>
            <w:r w:rsidRPr="00AF6AF9">
              <w:rPr>
                <w:bCs/>
                <w:i/>
                <w:iCs/>
                <w:sz w:val="23"/>
                <w:szCs w:val="23"/>
              </w:rPr>
              <w:t>del Acuerdo Sugef 3-06</w:t>
            </w:r>
            <w:r w:rsidRPr="00AF6AF9">
              <w:rPr>
                <w:i/>
                <w:iCs/>
                <w:sz w:val="23"/>
                <w:szCs w:val="23"/>
              </w:rPr>
              <w:t>, que exceda el importe de los elementos del CN2 de la entidad.</w:t>
            </w:r>
          </w:p>
        </w:tc>
        <w:tc>
          <w:tcPr>
            <w:tcW w:w="2126" w:type="dxa"/>
            <w:vAlign w:val="center"/>
          </w:tcPr>
          <w:p w:rsidRPr="00AF6AF9" w:rsidR="00570B59" w:rsidP="00570B59" w:rsidRDefault="00570B59" w14:paraId="47AED6A1" w14:textId="77777777">
            <w:pPr>
              <w:spacing w:line="240" w:lineRule="auto"/>
              <w:contextualSpacing/>
              <w:jc w:val="center"/>
              <w:rPr>
                <w:bCs/>
                <w:i/>
                <w:iCs/>
                <w:sz w:val="23"/>
                <w:szCs w:val="23"/>
              </w:rPr>
            </w:pPr>
            <w:r w:rsidRPr="00AF6AF9">
              <w:rPr>
                <w:bCs/>
                <w:i/>
                <w:iCs/>
                <w:sz w:val="23"/>
                <w:szCs w:val="23"/>
              </w:rPr>
              <w:t>Literal a)</w:t>
            </w:r>
          </w:p>
        </w:tc>
      </w:tr>
      <w:tr w:rsidRPr="00AF6AF9" w:rsidR="00570B59" w:rsidTr="00126196" w14:paraId="1AFADB96" w14:textId="77777777">
        <w:tc>
          <w:tcPr>
            <w:tcW w:w="2405" w:type="dxa"/>
            <w:shd w:val="clear" w:color="auto" w:fill="auto"/>
            <w:vAlign w:val="center"/>
          </w:tcPr>
          <w:p w:rsidRPr="00AF6AF9" w:rsidR="00570B59" w:rsidP="00570B59" w:rsidRDefault="00570B59" w14:paraId="78B1F9A9" w14:textId="77777777">
            <w:pPr>
              <w:spacing w:line="240" w:lineRule="auto"/>
              <w:contextualSpacing/>
              <w:rPr>
                <w:bCs/>
                <w:sz w:val="23"/>
                <w:szCs w:val="23"/>
                <w:highlight w:val="red"/>
              </w:rPr>
            </w:pPr>
            <w:r w:rsidRPr="00AF6AF9">
              <w:rPr>
                <w:sz w:val="23"/>
                <w:szCs w:val="23"/>
              </w:rPr>
              <w:t xml:space="preserve">DA </w:t>
            </w:r>
            <w:r w:rsidRPr="00AF6AF9">
              <w:rPr>
                <w:bCs/>
                <w:sz w:val="23"/>
                <w:szCs w:val="23"/>
              </w:rPr>
              <w:t>(Nuevo N)</w:t>
            </w:r>
          </w:p>
        </w:tc>
        <w:tc>
          <w:tcPr>
            <w:tcW w:w="4820" w:type="dxa"/>
            <w:vAlign w:val="center"/>
          </w:tcPr>
          <w:p w:rsidRPr="00AF6AF9" w:rsidR="00570B59" w:rsidP="00570B59" w:rsidRDefault="00570B59" w14:paraId="5EC3CE5D" w14:textId="77777777">
            <w:pPr>
              <w:spacing w:line="240" w:lineRule="auto"/>
              <w:contextualSpacing/>
              <w:rPr>
                <w:bCs/>
                <w:sz w:val="23"/>
                <w:szCs w:val="23"/>
              </w:rPr>
            </w:pPr>
            <w:r w:rsidRPr="00AF6AF9">
              <w:rPr>
                <w:sz w:val="23"/>
                <w:szCs w:val="23"/>
              </w:rPr>
              <w:t>El monto de las deducciones que exceda el importe de los elementos del CN2 de la entidad</w:t>
            </w:r>
          </w:p>
        </w:tc>
        <w:tc>
          <w:tcPr>
            <w:tcW w:w="2126" w:type="dxa"/>
            <w:vAlign w:val="center"/>
          </w:tcPr>
          <w:p w:rsidRPr="00AF6AF9" w:rsidR="00570B59" w:rsidP="00570B59" w:rsidRDefault="00570B59" w14:paraId="18D0BD4C" w14:textId="77777777">
            <w:pPr>
              <w:spacing w:line="240" w:lineRule="auto"/>
              <w:contextualSpacing/>
              <w:rPr>
                <w:bCs/>
                <w:i/>
                <w:iCs/>
                <w:color w:val="000000" w:themeColor="text1"/>
                <w:sz w:val="23"/>
                <w:szCs w:val="23"/>
              </w:rPr>
            </w:pPr>
          </w:p>
        </w:tc>
      </w:tr>
      <w:tr w:rsidRPr="00AF6AF9" w:rsidR="00570B59" w:rsidTr="00F41883" w14:paraId="57AD2672" w14:textId="77777777">
        <w:tc>
          <w:tcPr>
            <w:tcW w:w="7225" w:type="dxa"/>
            <w:gridSpan w:val="2"/>
            <w:tcBorders>
              <w:right w:val="nil"/>
            </w:tcBorders>
            <w:vAlign w:val="center"/>
          </w:tcPr>
          <w:p w:rsidRPr="00AF6AF9" w:rsidR="00570B59" w:rsidP="00570B59" w:rsidRDefault="00570B59" w14:paraId="24C6CE34" w14:textId="77777777">
            <w:pPr>
              <w:spacing w:line="240" w:lineRule="auto"/>
              <w:contextualSpacing/>
              <w:rPr>
                <w:sz w:val="23"/>
                <w:szCs w:val="23"/>
              </w:rPr>
            </w:pPr>
          </w:p>
        </w:tc>
        <w:tc>
          <w:tcPr>
            <w:tcW w:w="2126" w:type="dxa"/>
            <w:tcBorders>
              <w:left w:val="nil"/>
            </w:tcBorders>
            <w:vAlign w:val="center"/>
          </w:tcPr>
          <w:p w:rsidRPr="00AF6AF9" w:rsidR="00570B59" w:rsidP="00570B59" w:rsidRDefault="00570B59" w14:paraId="79E16A04" w14:textId="77777777">
            <w:pPr>
              <w:spacing w:line="240" w:lineRule="auto"/>
              <w:contextualSpacing/>
              <w:rPr>
                <w:sz w:val="23"/>
                <w:szCs w:val="23"/>
              </w:rPr>
            </w:pPr>
          </w:p>
        </w:tc>
      </w:tr>
      <w:tr w:rsidRPr="00AF6AF9" w:rsidR="00570B59" w:rsidTr="00F41883" w14:paraId="3ED58CF9" w14:textId="77777777">
        <w:tc>
          <w:tcPr>
            <w:tcW w:w="7225" w:type="dxa"/>
            <w:gridSpan w:val="2"/>
          </w:tcPr>
          <w:p w:rsidRPr="00AF6AF9" w:rsidR="00570B59" w:rsidP="00570B59" w:rsidRDefault="00570B59" w14:paraId="28A8BB28" w14:textId="59264EFE">
            <w:pPr>
              <w:spacing w:line="240" w:lineRule="auto"/>
              <w:contextualSpacing/>
              <w:rPr>
                <w:b/>
                <w:sz w:val="23"/>
                <w:szCs w:val="23"/>
              </w:rPr>
            </w:pPr>
            <w:r w:rsidRPr="00AF6AF9">
              <w:rPr>
                <w:b/>
                <w:sz w:val="23"/>
                <w:szCs w:val="23"/>
              </w:rPr>
              <w:t xml:space="preserve">III. CAPITAL NIVEL 2 (CN2) = (5 </w:t>
            </w:r>
            <w:r>
              <w:rPr>
                <w:b/>
                <w:sz w:val="23"/>
                <w:szCs w:val="23"/>
              </w:rPr>
              <w:t>MENOS</w:t>
            </w:r>
            <w:r w:rsidRPr="00AF6AF9">
              <w:rPr>
                <w:b/>
                <w:sz w:val="23"/>
                <w:szCs w:val="23"/>
              </w:rPr>
              <w:t xml:space="preserve"> 6)</w:t>
            </w:r>
          </w:p>
        </w:tc>
        <w:tc>
          <w:tcPr>
            <w:tcW w:w="2126" w:type="dxa"/>
            <w:vAlign w:val="center"/>
          </w:tcPr>
          <w:p w:rsidRPr="00AF6AF9" w:rsidR="00570B59" w:rsidP="00570B59" w:rsidRDefault="00570B59" w14:paraId="6C20BBE7" w14:textId="77777777">
            <w:pPr>
              <w:spacing w:line="240" w:lineRule="auto"/>
              <w:contextualSpacing/>
              <w:rPr>
                <w:b/>
                <w:sz w:val="23"/>
                <w:szCs w:val="23"/>
              </w:rPr>
            </w:pPr>
          </w:p>
        </w:tc>
      </w:tr>
      <w:tr w:rsidRPr="00AF6AF9" w:rsidR="00570B59" w:rsidTr="00F41883" w14:paraId="12D3FEB2" w14:textId="77777777">
        <w:tc>
          <w:tcPr>
            <w:tcW w:w="7225" w:type="dxa"/>
            <w:gridSpan w:val="2"/>
            <w:vAlign w:val="center"/>
          </w:tcPr>
          <w:p w:rsidRPr="00AF6AF9" w:rsidR="00570B59" w:rsidP="00570B59" w:rsidRDefault="00570B59" w14:paraId="218DF045" w14:textId="77777777">
            <w:pPr>
              <w:spacing w:line="240" w:lineRule="auto"/>
              <w:contextualSpacing/>
              <w:rPr>
                <w:b/>
                <w:sz w:val="23"/>
                <w:szCs w:val="23"/>
              </w:rPr>
            </w:pPr>
            <w:r w:rsidRPr="00AF6AF9">
              <w:rPr>
                <w:b/>
                <w:sz w:val="23"/>
                <w:szCs w:val="23"/>
              </w:rPr>
              <w:t>5. Elementos del CN2</w:t>
            </w:r>
          </w:p>
        </w:tc>
        <w:tc>
          <w:tcPr>
            <w:tcW w:w="2126" w:type="dxa"/>
            <w:vAlign w:val="center"/>
          </w:tcPr>
          <w:p w:rsidRPr="00AF6AF9" w:rsidR="00570B59" w:rsidP="00570B59" w:rsidRDefault="00570B59" w14:paraId="5D47494D" w14:textId="77777777">
            <w:pPr>
              <w:spacing w:line="240" w:lineRule="auto"/>
              <w:contextualSpacing/>
              <w:rPr>
                <w:b/>
                <w:sz w:val="23"/>
                <w:szCs w:val="23"/>
              </w:rPr>
            </w:pPr>
            <w:r w:rsidRPr="00AF6AF9">
              <w:rPr>
                <w:b/>
                <w:sz w:val="23"/>
                <w:szCs w:val="23"/>
              </w:rPr>
              <w:t>ARTÍCULO 27</w:t>
            </w:r>
          </w:p>
        </w:tc>
      </w:tr>
      <w:tr w:rsidRPr="00AF6AF9" w:rsidR="00570B59" w:rsidTr="00126196" w14:paraId="5376B842" w14:textId="77777777">
        <w:tc>
          <w:tcPr>
            <w:tcW w:w="2405" w:type="dxa"/>
          </w:tcPr>
          <w:p w:rsidRPr="00AF6AF9" w:rsidR="00570B59" w:rsidP="00570B59" w:rsidRDefault="00570B59" w14:paraId="69DE9F78" w14:textId="77777777">
            <w:pPr>
              <w:spacing w:line="240" w:lineRule="auto"/>
              <w:contextualSpacing/>
              <w:rPr>
                <w:b/>
                <w:sz w:val="23"/>
                <w:szCs w:val="23"/>
              </w:rPr>
            </w:pPr>
            <w:r w:rsidRPr="00AF6AF9">
              <w:rPr>
                <w:b/>
                <w:sz w:val="23"/>
                <w:szCs w:val="23"/>
              </w:rPr>
              <w:t>CUENTA CONTABLE</w:t>
            </w:r>
          </w:p>
        </w:tc>
        <w:tc>
          <w:tcPr>
            <w:tcW w:w="4820" w:type="dxa"/>
            <w:vAlign w:val="center"/>
          </w:tcPr>
          <w:p w:rsidRPr="00AF6AF9" w:rsidR="00570B59" w:rsidP="00570B59" w:rsidRDefault="00570B59" w14:paraId="1C98B043" w14:textId="77777777">
            <w:pPr>
              <w:spacing w:line="240" w:lineRule="auto"/>
              <w:contextualSpacing/>
              <w:rPr>
                <w:b/>
                <w:sz w:val="23"/>
                <w:szCs w:val="23"/>
              </w:rPr>
            </w:pPr>
            <w:r w:rsidRPr="00AF6AF9">
              <w:rPr>
                <w:b/>
                <w:sz w:val="23"/>
                <w:szCs w:val="23"/>
              </w:rPr>
              <w:t>DESCRIPCIÓN</w:t>
            </w:r>
          </w:p>
        </w:tc>
        <w:tc>
          <w:tcPr>
            <w:tcW w:w="2126" w:type="dxa"/>
          </w:tcPr>
          <w:p w:rsidRPr="00AF6AF9" w:rsidR="00570B59" w:rsidP="00570B59" w:rsidRDefault="00570B59" w14:paraId="28AEC2DF" w14:textId="77777777">
            <w:pPr>
              <w:spacing w:line="240" w:lineRule="auto"/>
              <w:contextualSpacing/>
              <w:rPr>
                <w:b/>
                <w:sz w:val="23"/>
                <w:szCs w:val="23"/>
              </w:rPr>
            </w:pPr>
            <w:r w:rsidRPr="00AF6AF9">
              <w:rPr>
                <w:b/>
                <w:sz w:val="23"/>
                <w:szCs w:val="23"/>
              </w:rPr>
              <w:t>REFERENCIA 3-06</w:t>
            </w:r>
          </w:p>
        </w:tc>
      </w:tr>
      <w:tr w:rsidRPr="00AF6AF9" w:rsidR="00570B59" w:rsidTr="00F41883" w14:paraId="4768F1A9" w14:textId="77777777">
        <w:tc>
          <w:tcPr>
            <w:tcW w:w="9351" w:type="dxa"/>
            <w:gridSpan w:val="3"/>
          </w:tcPr>
          <w:p w:rsidRPr="00AF6AF9" w:rsidR="00570B59" w:rsidP="00570B59" w:rsidRDefault="00570B59" w14:paraId="0C878E40" w14:textId="77777777">
            <w:pPr>
              <w:spacing w:line="240" w:lineRule="auto"/>
              <w:contextualSpacing/>
              <w:rPr>
                <w:b/>
                <w:sz w:val="23"/>
                <w:szCs w:val="23"/>
              </w:rPr>
            </w:pPr>
          </w:p>
        </w:tc>
      </w:tr>
      <w:tr w:rsidRPr="00AF6AF9" w:rsidR="00570B59" w:rsidTr="00F41883" w14:paraId="0577BD10" w14:textId="77777777">
        <w:tc>
          <w:tcPr>
            <w:tcW w:w="7225" w:type="dxa"/>
            <w:gridSpan w:val="2"/>
            <w:vAlign w:val="center"/>
          </w:tcPr>
          <w:p w:rsidRPr="00AF6AF9" w:rsidR="00570B59" w:rsidP="00570B59" w:rsidRDefault="00570B59" w14:paraId="200BB404" w14:textId="77777777">
            <w:pPr>
              <w:spacing w:line="240" w:lineRule="auto"/>
              <w:contextualSpacing/>
              <w:rPr>
                <w:bCs/>
                <w:i/>
                <w:iCs/>
                <w:sz w:val="23"/>
                <w:szCs w:val="23"/>
              </w:rPr>
            </w:pPr>
            <w:r w:rsidRPr="00AF6AF9">
              <w:rPr>
                <w:i/>
                <w:iCs/>
                <w:sz w:val="23"/>
                <w:szCs w:val="23"/>
              </w:rPr>
              <w:t>Los instrumentos de deuda subordinada emitidos por la entidad que cumplan con todos y cada uno de los criterios de admisibilidad para formar parte del CN2, dispuestos en el Anexo 5 del Acuerdo Sugef 3-06.</w:t>
            </w:r>
          </w:p>
        </w:tc>
        <w:tc>
          <w:tcPr>
            <w:tcW w:w="2126" w:type="dxa"/>
            <w:vAlign w:val="center"/>
          </w:tcPr>
          <w:p w:rsidRPr="00AF6AF9" w:rsidR="00570B59" w:rsidP="00570B59" w:rsidRDefault="00570B59" w14:paraId="7C05CC33" w14:textId="77777777">
            <w:pPr>
              <w:spacing w:line="240" w:lineRule="auto"/>
              <w:contextualSpacing/>
              <w:jc w:val="center"/>
              <w:rPr>
                <w:bCs/>
                <w:i/>
                <w:iCs/>
                <w:sz w:val="23"/>
                <w:szCs w:val="23"/>
              </w:rPr>
            </w:pPr>
            <w:r w:rsidRPr="00AF6AF9">
              <w:rPr>
                <w:bCs/>
                <w:i/>
                <w:iCs/>
                <w:sz w:val="23"/>
                <w:szCs w:val="23"/>
              </w:rPr>
              <w:t>Literal a)</w:t>
            </w:r>
          </w:p>
        </w:tc>
      </w:tr>
      <w:tr w:rsidRPr="00AF6AF9" w:rsidR="00570B59" w:rsidTr="00126196" w14:paraId="04534BB2" w14:textId="77777777">
        <w:tc>
          <w:tcPr>
            <w:tcW w:w="2405" w:type="dxa"/>
          </w:tcPr>
          <w:p w:rsidRPr="00AF6AF9" w:rsidR="00570B59" w:rsidP="00570B59" w:rsidRDefault="00570B59" w14:paraId="5D9CBE17" w14:textId="77777777">
            <w:pPr>
              <w:spacing w:line="240" w:lineRule="auto"/>
              <w:contextualSpacing/>
              <w:rPr>
                <w:bCs/>
                <w:sz w:val="23"/>
                <w:szCs w:val="23"/>
              </w:rPr>
            </w:pPr>
            <w:r w:rsidRPr="00AF6AF9">
              <w:rPr>
                <w:bCs/>
                <w:sz w:val="23"/>
                <w:szCs w:val="23"/>
              </w:rPr>
              <w:t>DA (Nuevo P)</w:t>
            </w:r>
          </w:p>
        </w:tc>
        <w:tc>
          <w:tcPr>
            <w:tcW w:w="4820" w:type="dxa"/>
          </w:tcPr>
          <w:p w:rsidRPr="00AF6AF9" w:rsidR="00570B59" w:rsidP="00570B59" w:rsidRDefault="00570B59" w14:paraId="613569CC" w14:textId="77777777">
            <w:pPr>
              <w:spacing w:line="240" w:lineRule="auto"/>
              <w:contextualSpacing/>
              <w:rPr>
                <w:sz w:val="23"/>
                <w:szCs w:val="23"/>
              </w:rPr>
            </w:pPr>
            <w:r w:rsidRPr="00AF6AF9">
              <w:rPr>
                <w:sz w:val="23"/>
                <w:szCs w:val="23"/>
              </w:rPr>
              <w:t>Instrumento subordinado que cumpla criterios de admisibilidad para CN2</w:t>
            </w:r>
          </w:p>
        </w:tc>
        <w:tc>
          <w:tcPr>
            <w:tcW w:w="2126" w:type="dxa"/>
          </w:tcPr>
          <w:p w:rsidRPr="00AF6AF9" w:rsidR="00570B59" w:rsidP="00570B59" w:rsidRDefault="00570B59" w14:paraId="59289119" w14:textId="77777777">
            <w:pPr>
              <w:spacing w:line="240" w:lineRule="auto"/>
              <w:contextualSpacing/>
              <w:jc w:val="center"/>
              <w:rPr>
                <w:bCs/>
                <w:i/>
                <w:iCs/>
                <w:sz w:val="23"/>
                <w:szCs w:val="23"/>
              </w:rPr>
            </w:pPr>
          </w:p>
        </w:tc>
      </w:tr>
      <w:tr w:rsidRPr="00AF6AF9" w:rsidR="00570B59" w:rsidTr="00F41883" w14:paraId="29E618D3" w14:textId="77777777">
        <w:tc>
          <w:tcPr>
            <w:tcW w:w="7225" w:type="dxa"/>
            <w:gridSpan w:val="2"/>
            <w:tcBorders>
              <w:right w:val="nil"/>
            </w:tcBorders>
            <w:vAlign w:val="center"/>
          </w:tcPr>
          <w:p w:rsidRPr="00AF6AF9" w:rsidR="00570B59" w:rsidP="00570B59" w:rsidRDefault="00570B59" w14:paraId="0A8B9674" w14:textId="77777777">
            <w:pPr>
              <w:spacing w:line="240" w:lineRule="auto"/>
              <w:contextualSpacing/>
              <w:rPr>
                <w:sz w:val="23"/>
                <w:szCs w:val="23"/>
              </w:rPr>
            </w:pPr>
          </w:p>
        </w:tc>
        <w:tc>
          <w:tcPr>
            <w:tcW w:w="2126" w:type="dxa"/>
            <w:tcBorders>
              <w:left w:val="nil"/>
            </w:tcBorders>
            <w:vAlign w:val="center"/>
          </w:tcPr>
          <w:p w:rsidRPr="00AF6AF9" w:rsidR="00570B59" w:rsidP="00570B59" w:rsidRDefault="00570B59" w14:paraId="281788C1" w14:textId="77777777">
            <w:pPr>
              <w:spacing w:line="240" w:lineRule="auto"/>
              <w:contextualSpacing/>
              <w:jc w:val="center"/>
              <w:rPr>
                <w:i/>
                <w:iCs/>
                <w:sz w:val="23"/>
                <w:szCs w:val="23"/>
              </w:rPr>
            </w:pPr>
          </w:p>
        </w:tc>
      </w:tr>
      <w:tr w:rsidRPr="00AF6AF9" w:rsidR="00570B59" w:rsidTr="00F41883" w14:paraId="299E6843" w14:textId="77777777">
        <w:tc>
          <w:tcPr>
            <w:tcW w:w="7225" w:type="dxa"/>
            <w:gridSpan w:val="2"/>
            <w:vAlign w:val="center"/>
          </w:tcPr>
          <w:p w:rsidRPr="00AF6AF9" w:rsidR="00570B59" w:rsidP="00570B59" w:rsidRDefault="00570B59" w14:paraId="7B531FC7" w14:textId="77777777">
            <w:pPr>
              <w:spacing w:line="240" w:lineRule="auto"/>
              <w:contextualSpacing/>
              <w:rPr>
                <w:bCs/>
                <w:i/>
                <w:iCs/>
                <w:sz w:val="23"/>
                <w:szCs w:val="23"/>
              </w:rPr>
            </w:pPr>
            <w:r w:rsidRPr="00AF6AF9">
              <w:rPr>
                <w:i/>
                <w:iCs/>
                <w:sz w:val="23"/>
                <w:szCs w:val="23"/>
              </w:rPr>
              <w:t>Las primas resultantes de la emisión de instrumentos de deuda subordinada incluidos en el CN2, netas de los correspondientes descuentos y de los costos de emisión y colocación.</w:t>
            </w:r>
          </w:p>
        </w:tc>
        <w:tc>
          <w:tcPr>
            <w:tcW w:w="2126" w:type="dxa"/>
            <w:vAlign w:val="center"/>
          </w:tcPr>
          <w:p w:rsidRPr="00AF6AF9" w:rsidR="00570B59" w:rsidP="00570B59" w:rsidRDefault="00570B59" w14:paraId="3EF72049" w14:textId="77777777">
            <w:pPr>
              <w:spacing w:line="240" w:lineRule="auto"/>
              <w:contextualSpacing/>
              <w:jc w:val="center"/>
              <w:rPr>
                <w:bCs/>
                <w:i/>
                <w:iCs/>
                <w:sz w:val="23"/>
                <w:szCs w:val="23"/>
              </w:rPr>
            </w:pPr>
            <w:r w:rsidRPr="00AF6AF9">
              <w:rPr>
                <w:bCs/>
                <w:i/>
                <w:iCs/>
                <w:sz w:val="23"/>
                <w:szCs w:val="23"/>
              </w:rPr>
              <w:t>Literal b)</w:t>
            </w:r>
          </w:p>
        </w:tc>
      </w:tr>
      <w:tr w:rsidRPr="00AF6AF9" w:rsidR="00570B59" w:rsidTr="00126196" w14:paraId="375C997A" w14:textId="77777777">
        <w:tc>
          <w:tcPr>
            <w:tcW w:w="2405" w:type="dxa"/>
          </w:tcPr>
          <w:p w:rsidRPr="00AF6AF9" w:rsidR="00570B59" w:rsidP="00570B59" w:rsidRDefault="00570B59" w14:paraId="3D12A0B7" w14:textId="77777777">
            <w:pPr>
              <w:spacing w:line="240" w:lineRule="auto"/>
              <w:contextualSpacing/>
              <w:rPr>
                <w:bCs/>
                <w:sz w:val="23"/>
                <w:szCs w:val="23"/>
              </w:rPr>
            </w:pPr>
            <w:r w:rsidRPr="00AF6AF9">
              <w:rPr>
                <w:bCs/>
                <w:sz w:val="23"/>
                <w:szCs w:val="23"/>
              </w:rPr>
              <w:t>DA (Nuevo S)</w:t>
            </w:r>
          </w:p>
        </w:tc>
        <w:tc>
          <w:tcPr>
            <w:tcW w:w="4820" w:type="dxa"/>
          </w:tcPr>
          <w:p w:rsidRPr="00AF6AF9" w:rsidR="00570B59" w:rsidP="00570B59" w:rsidRDefault="00570B59" w14:paraId="0EAC662C" w14:textId="77777777">
            <w:pPr>
              <w:spacing w:line="240" w:lineRule="auto"/>
              <w:contextualSpacing/>
              <w:rPr>
                <w:sz w:val="23"/>
                <w:szCs w:val="23"/>
              </w:rPr>
            </w:pPr>
            <w:r w:rsidRPr="00AF6AF9">
              <w:rPr>
                <w:sz w:val="23"/>
                <w:szCs w:val="23"/>
              </w:rPr>
              <w:t>Primas instrumento subordinado que cumpla criterios de admisibilidad para CN2</w:t>
            </w:r>
          </w:p>
        </w:tc>
        <w:tc>
          <w:tcPr>
            <w:tcW w:w="2126" w:type="dxa"/>
          </w:tcPr>
          <w:p w:rsidRPr="00AF6AF9" w:rsidR="00570B59" w:rsidP="00570B59" w:rsidRDefault="00570B59" w14:paraId="06D869B9" w14:textId="77777777">
            <w:pPr>
              <w:spacing w:line="240" w:lineRule="auto"/>
              <w:contextualSpacing/>
              <w:rPr>
                <w:bCs/>
                <w:i/>
                <w:iCs/>
                <w:sz w:val="23"/>
                <w:szCs w:val="23"/>
              </w:rPr>
            </w:pPr>
          </w:p>
        </w:tc>
      </w:tr>
      <w:tr w:rsidRPr="00AF6AF9" w:rsidR="00570B59" w:rsidTr="00F41883" w14:paraId="5B0A612E" w14:textId="77777777">
        <w:tc>
          <w:tcPr>
            <w:tcW w:w="7225" w:type="dxa"/>
            <w:gridSpan w:val="2"/>
            <w:tcBorders>
              <w:right w:val="nil"/>
            </w:tcBorders>
            <w:vAlign w:val="center"/>
          </w:tcPr>
          <w:p w:rsidRPr="00AF6AF9" w:rsidR="00570B59" w:rsidP="00570B59" w:rsidRDefault="00570B59" w14:paraId="7678AACB" w14:textId="77777777">
            <w:pPr>
              <w:spacing w:line="240" w:lineRule="auto"/>
              <w:contextualSpacing/>
              <w:rPr>
                <w:sz w:val="23"/>
                <w:szCs w:val="23"/>
              </w:rPr>
            </w:pPr>
          </w:p>
        </w:tc>
        <w:tc>
          <w:tcPr>
            <w:tcW w:w="2126" w:type="dxa"/>
            <w:tcBorders>
              <w:left w:val="nil"/>
            </w:tcBorders>
            <w:vAlign w:val="center"/>
          </w:tcPr>
          <w:p w:rsidRPr="00AF6AF9" w:rsidR="00570B59" w:rsidP="00570B59" w:rsidRDefault="00570B59" w14:paraId="0E3D26E9" w14:textId="77777777">
            <w:pPr>
              <w:spacing w:line="240" w:lineRule="auto"/>
              <w:contextualSpacing/>
              <w:jc w:val="center"/>
              <w:rPr>
                <w:i/>
                <w:iCs/>
                <w:sz w:val="23"/>
                <w:szCs w:val="23"/>
              </w:rPr>
            </w:pPr>
          </w:p>
        </w:tc>
      </w:tr>
      <w:tr w:rsidRPr="00AF6AF9" w:rsidR="00570B59" w:rsidTr="00F41883" w14:paraId="71E0D299" w14:textId="77777777">
        <w:tc>
          <w:tcPr>
            <w:tcW w:w="7225" w:type="dxa"/>
            <w:gridSpan w:val="2"/>
            <w:vAlign w:val="center"/>
          </w:tcPr>
          <w:p w:rsidRPr="00AF6AF9" w:rsidR="00570B59" w:rsidP="00570B59" w:rsidRDefault="00570B59" w14:paraId="383F05D1" w14:textId="77777777">
            <w:pPr>
              <w:spacing w:line="240" w:lineRule="auto"/>
              <w:contextualSpacing/>
              <w:rPr>
                <w:bCs/>
                <w:i/>
                <w:iCs/>
                <w:sz w:val="23"/>
                <w:szCs w:val="23"/>
              </w:rPr>
            </w:pPr>
            <w:r w:rsidRPr="00AF6AF9">
              <w:rPr>
                <w:i/>
                <w:iCs/>
                <w:sz w:val="23"/>
                <w:szCs w:val="23"/>
              </w:rPr>
              <w:t>Las donaciones para incrementos de los certificados de aportación, pendientes de ser capitalizadas.</w:t>
            </w:r>
          </w:p>
        </w:tc>
        <w:tc>
          <w:tcPr>
            <w:tcW w:w="2126" w:type="dxa"/>
            <w:vAlign w:val="center"/>
          </w:tcPr>
          <w:p w:rsidRPr="00AF6AF9" w:rsidR="00570B59" w:rsidP="00570B59" w:rsidRDefault="00570B59" w14:paraId="64CEF02D" w14:textId="77777777">
            <w:pPr>
              <w:spacing w:line="240" w:lineRule="auto"/>
              <w:contextualSpacing/>
              <w:jc w:val="center"/>
              <w:rPr>
                <w:bCs/>
                <w:i/>
                <w:iCs/>
                <w:sz w:val="23"/>
                <w:szCs w:val="23"/>
              </w:rPr>
            </w:pPr>
            <w:r w:rsidRPr="00AF6AF9">
              <w:rPr>
                <w:bCs/>
                <w:i/>
                <w:iCs/>
                <w:sz w:val="23"/>
                <w:szCs w:val="23"/>
              </w:rPr>
              <w:t>Literal c)</w:t>
            </w:r>
          </w:p>
        </w:tc>
      </w:tr>
      <w:tr w:rsidRPr="00AF6AF9" w:rsidR="00570B59" w:rsidTr="00126196" w14:paraId="2EFE6811" w14:textId="77777777">
        <w:tc>
          <w:tcPr>
            <w:tcW w:w="2405" w:type="dxa"/>
            <w:vAlign w:val="center"/>
          </w:tcPr>
          <w:p w:rsidRPr="00AF6AF9" w:rsidR="00570B59" w:rsidP="00570B59" w:rsidRDefault="00570B59" w14:paraId="58FC3922" w14:textId="77777777">
            <w:pPr>
              <w:spacing w:line="240" w:lineRule="auto"/>
              <w:contextualSpacing/>
              <w:rPr>
                <w:bCs/>
                <w:sz w:val="23"/>
                <w:szCs w:val="23"/>
                <w:highlight w:val="yellow"/>
              </w:rPr>
            </w:pPr>
            <w:r w:rsidRPr="00AF6AF9">
              <w:rPr>
                <w:sz w:val="23"/>
                <w:szCs w:val="23"/>
              </w:rPr>
              <w:t>CC 32202M02</w:t>
            </w:r>
          </w:p>
        </w:tc>
        <w:tc>
          <w:tcPr>
            <w:tcW w:w="4820" w:type="dxa"/>
            <w:vAlign w:val="center"/>
          </w:tcPr>
          <w:p w:rsidRPr="00AF6AF9" w:rsidR="00570B59" w:rsidP="00570B59" w:rsidRDefault="00570B59" w14:paraId="5F28A970" w14:textId="77777777">
            <w:pPr>
              <w:spacing w:line="240" w:lineRule="auto"/>
              <w:contextualSpacing/>
              <w:rPr>
                <w:sz w:val="23"/>
                <w:szCs w:val="23"/>
              </w:rPr>
            </w:pPr>
            <w:r w:rsidRPr="00AF6AF9">
              <w:rPr>
                <w:sz w:val="23"/>
                <w:szCs w:val="23"/>
              </w:rPr>
              <w:t>Donaciones por capitalizar pendientes de autorizar</w:t>
            </w:r>
          </w:p>
        </w:tc>
        <w:tc>
          <w:tcPr>
            <w:tcW w:w="2126" w:type="dxa"/>
            <w:vAlign w:val="center"/>
          </w:tcPr>
          <w:p w:rsidRPr="00AF6AF9" w:rsidR="00570B59" w:rsidP="00570B59" w:rsidRDefault="00570B59" w14:paraId="35F91098" w14:textId="77777777">
            <w:pPr>
              <w:spacing w:line="240" w:lineRule="auto"/>
              <w:contextualSpacing/>
              <w:rPr>
                <w:bCs/>
                <w:i/>
                <w:iCs/>
                <w:sz w:val="23"/>
                <w:szCs w:val="23"/>
              </w:rPr>
            </w:pPr>
          </w:p>
        </w:tc>
      </w:tr>
      <w:tr w:rsidRPr="00AF6AF9" w:rsidR="00570B59" w:rsidTr="00F41883" w14:paraId="611090A2" w14:textId="77777777">
        <w:tc>
          <w:tcPr>
            <w:tcW w:w="7225" w:type="dxa"/>
            <w:gridSpan w:val="2"/>
            <w:tcBorders>
              <w:right w:val="nil"/>
            </w:tcBorders>
            <w:vAlign w:val="center"/>
          </w:tcPr>
          <w:p w:rsidRPr="00AF6AF9" w:rsidR="00570B59" w:rsidP="00570B59" w:rsidRDefault="00570B59" w14:paraId="70EB2DA3" w14:textId="77777777">
            <w:pPr>
              <w:spacing w:line="240" w:lineRule="auto"/>
              <w:contextualSpacing/>
              <w:rPr>
                <w:sz w:val="23"/>
                <w:szCs w:val="23"/>
              </w:rPr>
            </w:pPr>
          </w:p>
        </w:tc>
        <w:tc>
          <w:tcPr>
            <w:tcW w:w="2126" w:type="dxa"/>
            <w:tcBorders>
              <w:left w:val="nil"/>
            </w:tcBorders>
            <w:vAlign w:val="center"/>
          </w:tcPr>
          <w:p w:rsidRPr="00AF6AF9" w:rsidR="00570B59" w:rsidP="00570B59" w:rsidRDefault="00570B59" w14:paraId="0942C1C6" w14:textId="77777777">
            <w:pPr>
              <w:spacing w:line="240" w:lineRule="auto"/>
              <w:contextualSpacing/>
              <w:rPr>
                <w:i/>
                <w:iCs/>
                <w:sz w:val="23"/>
                <w:szCs w:val="23"/>
              </w:rPr>
            </w:pPr>
          </w:p>
        </w:tc>
      </w:tr>
      <w:tr w:rsidRPr="00AF6AF9" w:rsidR="00570B59" w:rsidTr="00F41883" w14:paraId="00E58062" w14:textId="77777777">
        <w:tc>
          <w:tcPr>
            <w:tcW w:w="7225" w:type="dxa"/>
            <w:gridSpan w:val="2"/>
            <w:vAlign w:val="center"/>
          </w:tcPr>
          <w:p w:rsidRPr="00AF6AF9" w:rsidR="00570B59" w:rsidP="00570B59" w:rsidRDefault="00570B59" w14:paraId="53899089" w14:textId="77777777">
            <w:pPr>
              <w:spacing w:line="240" w:lineRule="auto"/>
              <w:contextualSpacing/>
              <w:rPr>
                <w:bCs/>
                <w:i/>
                <w:iCs/>
                <w:sz w:val="23"/>
                <w:szCs w:val="23"/>
              </w:rPr>
            </w:pPr>
            <w:r w:rsidRPr="00AF6AF9">
              <w:rPr>
                <w:i/>
                <w:iCs/>
                <w:sz w:val="23"/>
                <w:szCs w:val="23"/>
              </w:rPr>
              <w:t>Los superávits por revaluación de bienes inmuebles; hasta por una suma no mayor al 75% del saldo de la cuenta patrimonial correspondiente.</w:t>
            </w:r>
          </w:p>
        </w:tc>
        <w:tc>
          <w:tcPr>
            <w:tcW w:w="2126" w:type="dxa"/>
            <w:vAlign w:val="center"/>
          </w:tcPr>
          <w:p w:rsidRPr="00AF6AF9" w:rsidR="00570B59" w:rsidP="00570B59" w:rsidRDefault="00570B59" w14:paraId="5F7AB102" w14:textId="77777777">
            <w:pPr>
              <w:spacing w:line="240" w:lineRule="auto"/>
              <w:contextualSpacing/>
              <w:jc w:val="center"/>
              <w:rPr>
                <w:bCs/>
                <w:i/>
                <w:iCs/>
                <w:sz w:val="23"/>
                <w:szCs w:val="23"/>
              </w:rPr>
            </w:pPr>
            <w:r w:rsidRPr="00AF6AF9">
              <w:rPr>
                <w:bCs/>
                <w:i/>
                <w:iCs/>
                <w:sz w:val="23"/>
                <w:szCs w:val="23"/>
              </w:rPr>
              <w:t>Literal d)</w:t>
            </w:r>
          </w:p>
        </w:tc>
      </w:tr>
      <w:tr w:rsidRPr="00AF6AF9" w:rsidR="00570B59" w:rsidTr="00126196" w14:paraId="6EF18742" w14:textId="77777777">
        <w:tc>
          <w:tcPr>
            <w:tcW w:w="2405" w:type="dxa"/>
          </w:tcPr>
          <w:p w:rsidRPr="00AF6AF9" w:rsidR="00570B59" w:rsidP="00570B59" w:rsidRDefault="00570B59" w14:paraId="7F7ADD3B" w14:textId="77777777">
            <w:pPr>
              <w:spacing w:line="240" w:lineRule="auto"/>
              <w:contextualSpacing/>
              <w:rPr>
                <w:bCs/>
                <w:sz w:val="23"/>
                <w:szCs w:val="23"/>
              </w:rPr>
            </w:pPr>
            <w:r w:rsidRPr="00AF6AF9">
              <w:rPr>
                <w:sz w:val="23"/>
                <w:szCs w:val="23"/>
              </w:rPr>
              <w:t>CC 33101M01</w:t>
            </w:r>
          </w:p>
        </w:tc>
        <w:tc>
          <w:tcPr>
            <w:tcW w:w="4820" w:type="dxa"/>
          </w:tcPr>
          <w:p w:rsidRPr="00AF6AF9" w:rsidR="00570B59" w:rsidP="00570B59" w:rsidRDefault="00570B59" w14:paraId="27861207" w14:textId="77777777">
            <w:pPr>
              <w:spacing w:line="240" w:lineRule="auto"/>
              <w:contextualSpacing/>
              <w:rPr>
                <w:bCs/>
                <w:sz w:val="23"/>
                <w:szCs w:val="23"/>
              </w:rPr>
            </w:pPr>
            <w:r w:rsidRPr="00AF6AF9">
              <w:rPr>
                <w:sz w:val="23"/>
                <w:szCs w:val="23"/>
              </w:rPr>
              <w:t>Superávit por revaluación de terrenos</w:t>
            </w:r>
          </w:p>
        </w:tc>
        <w:tc>
          <w:tcPr>
            <w:tcW w:w="2126" w:type="dxa"/>
            <w:vAlign w:val="center"/>
          </w:tcPr>
          <w:p w:rsidRPr="00AF6AF9" w:rsidR="00570B59" w:rsidP="00570B59" w:rsidRDefault="00570B59" w14:paraId="5D6E63A5" w14:textId="77777777">
            <w:pPr>
              <w:spacing w:line="240" w:lineRule="auto"/>
              <w:contextualSpacing/>
              <w:jc w:val="center"/>
              <w:rPr>
                <w:bCs/>
                <w:i/>
                <w:iCs/>
                <w:sz w:val="23"/>
                <w:szCs w:val="23"/>
              </w:rPr>
            </w:pPr>
          </w:p>
        </w:tc>
      </w:tr>
      <w:tr w:rsidRPr="00AF6AF9" w:rsidR="00570B59" w:rsidTr="00126196" w14:paraId="161BF3AE" w14:textId="77777777">
        <w:tc>
          <w:tcPr>
            <w:tcW w:w="2405" w:type="dxa"/>
          </w:tcPr>
          <w:p w:rsidRPr="00AF6AF9" w:rsidR="00570B59" w:rsidP="00570B59" w:rsidRDefault="00570B59" w14:paraId="42DED268" w14:textId="77777777">
            <w:pPr>
              <w:spacing w:line="240" w:lineRule="auto"/>
              <w:contextualSpacing/>
              <w:rPr>
                <w:bCs/>
                <w:sz w:val="23"/>
                <w:szCs w:val="23"/>
              </w:rPr>
            </w:pPr>
            <w:r w:rsidRPr="00AF6AF9">
              <w:rPr>
                <w:sz w:val="23"/>
                <w:szCs w:val="23"/>
              </w:rPr>
              <w:t>CC 33101M02</w:t>
            </w:r>
          </w:p>
        </w:tc>
        <w:tc>
          <w:tcPr>
            <w:tcW w:w="4820" w:type="dxa"/>
          </w:tcPr>
          <w:p w:rsidRPr="00AF6AF9" w:rsidR="00570B59" w:rsidP="00570B59" w:rsidRDefault="00570B59" w14:paraId="793ABB1E" w14:textId="77777777">
            <w:pPr>
              <w:spacing w:line="240" w:lineRule="auto"/>
              <w:contextualSpacing/>
              <w:rPr>
                <w:bCs/>
                <w:sz w:val="23"/>
                <w:szCs w:val="23"/>
              </w:rPr>
            </w:pPr>
            <w:r w:rsidRPr="00AF6AF9">
              <w:rPr>
                <w:sz w:val="23"/>
                <w:szCs w:val="23"/>
              </w:rPr>
              <w:t>Superávit por revaluación de edificios e instalaciones</w:t>
            </w:r>
          </w:p>
        </w:tc>
        <w:tc>
          <w:tcPr>
            <w:tcW w:w="2126" w:type="dxa"/>
            <w:vAlign w:val="center"/>
          </w:tcPr>
          <w:p w:rsidRPr="00AF6AF9" w:rsidR="00570B59" w:rsidP="00570B59" w:rsidRDefault="00570B59" w14:paraId="5D2957D8" w14:textId="77777777">
            <w:pPr>
              <w:spacing w:line="240" w:lineRule="auto"/>
              <w:contextualSpacing/>
              <w:jc w:val="center"/>
              <w:rPr>
                <w:bCs/>
                <w:i/>
                <w:iCs/>
                <w:sz w:val="23"/>
                <w:szCs w:val="23"/>
              </w:rPr>
            </w:pPr>
          </w:p>
        </w:tc>
      </w:tr>
      <w:tr w:rsidRPr="00AF6AF9" w:rsidR="00570B59" w:rsidTr="00126196" w14:paraId="07DC0A9B" w14:textId="77777777">
        <w:tc>
          <w:tcPr>
            <w:tcW w:w="2405" w:type="dxa"/>
            <w:vAlign w:val="center"/>
          </w:tcPr>
          <w:p w:rsidRPr="00AF6AF9" w:rsidR="00570B59" w:rsidP="00570B59" w:rsidRDefault="00570B59" w14:paraId="49601781" w14:textId="77777777">
            <w:pPr>
              <w:spacing w:line="240" w:lineRule="auto"/>
              <w:contextualSpacing/>
              <w:rPr>
                <w:bCs/>
                <w:sz w:val="23"/>
                <w:szCs w:val="23"/>
              </w:rPr>
            </w:pPr>
            <w:r w:rsidRPr="00AF6AF9">
              <w:rPr>
                <w:sz w:val="23"/>
                <w:szCs w:val="23"/>
              </w:rPr>
              <w:lastRenderedPageBreak/>
              <w:t>CC 33101M09</w:t>
            </w:r>
          </w:p>
        </w:tc>
        <w:tc>
          <w:tcPr>
            <w:tcW w:w="4820" w:type="dxa"/>
          </w:tcPr>
          <w:p w:rsidRPr="00AF6AF9" w:rsidR="00570B59" w:rsidP="00570B59" w:rsidRDefault="00570B59" w14:paraId="067279AC" w14:textId="77777777">
            <w:pPr>
              <w:spacing w:line="240" w:lineRule="auto"/>
              <w:contextualSpacing/>
              <w:rPr>
                <w:bCs/>
                <w:sz w:val="23"/>
                <w:szCs w:val="23"/>
              </w:rPr>
            </w:pPr>
            <w:r w:rsidRPr="00AF6AF9">
              <w:rPr>
                <w:sz w:val="23"/>
                <w:szCs w:val="23"/>
              </w:rPr>
              <w:t>Impuesto diferido sobre superávit de propiedades, mobiliario y equipo</w:t>
            </w:r>
          </w:p>
        </w:tc>
        <w:tc>
          <w:tcPr>
            <w:tcW w:w="2126" w:type="dxa"/>
            <w:vAlign w:val="center"/>
          </w:tcPr>
          <w:p w:rsidRPr="00AF6AF9" w:rsidR="00570B59" w:rsidP="00570B59" w:rsidRDefault="00570B59" w14:paraId="70B26BBC" w14:textId="77777777">
            <w:pPr>
              <w:spacing w:line="240" w:lineRule="auto"/>
              <w:contextualSpacing/>
              <w:jc w:val="center"/>
              <w:rPr>
                <w:bCs/>
                <w:i/>
                <w:iCs/>
                <w:sz w:val="23"/>
                <w:szCs w:val="23"/>
              </w:rPr>
            </w:pPr>
          </w:p>
        </w:tc>
      </w:tr>
      <w:tr w:rsidRPr="00AF6AF9" w:rsidR="00570B59" w:rsidTr="00F41883" w14:paraId="27A81C8F" w14:textId="77777777">
        <w:tc>
          <w:tcPr>
            <w:tcW w:w="7225" w:type="dxa"/>
            <w:gridSpan w:val="2"/>
            <w:tcBorders>
              <w:right w:val="nil"/>
            </w:tcBorders>
            <w:vAlign w:val="center"/>
          </w:tcPr>
          <w:p w:rsidRPr="00AF6AF9" w:rsidR="00570B59" w:rsidP="00570B59" w:rsidRDefault="00570B59" w14:paraId="1F8F80CD" w14:textId="77777777">
            <w:pPr>
              <w:spacing w:line="240" w:lineRule="auto"/>
              <w:contextualSpacing/>
              <w:rPr>
                <w:sz w:val="23"/>
                <w:szCs w:val="23"/>
              </w:rPr>
            </w:pPr>
          </w:p>
        </w:tc>
        <w:tc>
          <w:tcPr>
            <w:tcW w:w="2126" w:type="dxa"/>
            <w:tcBorders>
              <w:left w:val="nil"/>
            </w:tcBorders>
            <w:vAlign w:val="center"/>
          </w:tcPr>
          <w:p w:rsidRPr="00AF6AF9" w:rsidR="00570B59" w:rsidP="00570B59" w:rsidRDefault="00570B59" w14:paraId="5F4CFD8E" w14:textId="77777777">
            <w:pPr>
              <w:spacing w:line="240" w:lineRule="auto"/>
              <w:contextualSpacing/>
              <w:jc w:val="center"/>
              <w:rPr>
                <w:i/>
                <w:iCs/>
                <w:sz w:val="23"/>
                <w:szCs w:val="23"/>
              </w:rPr>
            </w:pPr>
          </w:p>
        </w:tc>
      </w:tr>
      <w:tr w:rsidRPr="00AF6AF9" w:rsidR="00570B59" w:rsidTr="00F41883" w14:paraId="369568E0" w14:textId="77777777">
        <w:tc>
          <w:tcPr>
            <w:tcW w:w="7225" w:type="dxa"/>
            <w:gridSpan w:val="2"/>
            <w:vAlign w:val="center"/>
          </w:tcPr>
          <w:p w:rsidRPr="00AF6AF9" w:rsidR="00570B59" w:rsidP="00570B59" w:rsidRDefault="00570B59" w14:paraId="775C69F8" w14:textId="77777777">
            <w:pPr>
              <w:spacing w:line="240" w:lineRule="auto"/>
              <w:contextualSpacing/>
              <w:rPr>
                <w:bCs/>
                <w:i/>
                <w:iCs/>
                <w:sz w:val="23"/>
                <w:szCs w:val="23"/>
              </w:rPr>
            </w:pPr>
            <w:r w:rsidRPr="00AF6AF9">
              <w:rPr>
                <w:i/>
                <w:iCs/>
                <w:sz w:val="23"/>
                <w:szCs w:val="23"/>
              </w:rPr>
              <w:t>Los superávits por valuación de participaciones en otras empresas.</w:t>
            </w:r>
          </w:p>
        </w:tc>
        <w:tc>
          <w:tcPr>
            <w:tcW w:w="2126" w:type="dxa"/>
            <w:vAlign w:val="center"/>
          </w:tcPr>
          <w:p w:rsidRPr="00AF6AF9" w:rsidR="00570B59" w:rsidP="00570B59" w:rsidRDefault="00570B59" w14:paraId="2F5A4EFF" w14:textId="77777777">
            <w:pPr>
              <w:spacing w:line="240" w:lineRule="auto"/>
              <w:contextualSpacing/>
              <w:jc w:val="center"/>
              <w:rPr>
                <w:bCs/>
                <w:i/>
                <w:iCs/>
                <w:sz w:val="23"/>
                <w:szCs w:val="23"/>
              </w:rPr>
            </w:pPr>
            <w:r w:rsidRPr="00AF6AF9">
              <w:rPr>
                <w:bCs/>
                <w:i/>
                <w:iCs/>
                <w:sz w:val="23"/>
                <w:szCs w:val="23"/>
              </w:rPr>
              <w:t>Literal e)</w:t>
            </w:r>
          </w:p>
        </w:tc>
      </w:tr>
      <w:tr w:rsidRPr="00AF6AF9" w:rsidR="00570B59" w:rsidTr="00126196" w14:paraId="1CE2FA1C" w14:textId="77777777">
        <w:tc>
          <w:tcPr>
            <w:tcW w:w="2405" w:type="dxa"/>
            <w:vAlign w:val="center"/>
          </w:tcPr>
          <w:p w:rsidRPr="00AF6AF9" w:rsidR="00570B59" w:rsidP="00570B59" w:rsidRDefault="00570B59" w14:paraId="1CE523DB" w14:textId="77777777">
            <w:pPr>
              <w:spacing w:line="240" w:lineRule="auto"/>
              <w:contextualSpacing/>
              <w:rPr>
                <w:bCs/>
                <w:sz w:val="23"/>
                <w:szCs w:val="23"/>
              </w:rPr>
            </w:pPr>
            <w:r w:rsidRPr="00AF6AF9">
              <w:rPr>
                <w:bCs/>
                <w:sz w:val="23"/>
                <w:szCs w:val="23"/>
              </w:rPr>
              <w:t>CC 33200000</w:t>
            </w:r>
          </w:p>
        </w:tc>
        <w:tc>
          <w:tcPr>
            <w:tcW w:w="4820" w:type="dxa"/>
            <w:vAlign w:val="center"/>
          </w:tcPr>
          <w:p w:rsidRPr="00AF6AF9" w:rsidR="00570B59" w:rsidP="00570B59" w:rsidRDefault="00570B59" w14:paraId="1D9D512B" w14:textId="77777777">
            <w:pPr>
              <w:spacing w:line="240" w:lineRule="auto"/>
              <w:contextualSpacing/>
              <w:rPr>
                <w:bCs/>
                <w:sz w:val="23"/>
                <w:szCs w:val="23"/>
              </w:rPr>
            </w:pPr>
            <w:r w:rsidRPr="00AF6AF9">
              <w:rPr>
                <w:sz w:val="23"/>
                <w:szCs w:val="23"/>
              </w:rPr>
              <w:t>Ajustes por valuación de participaciones en otras empresas</w:t>
            </w:r>
          </w:p>
        </w:tc>
        <w:tc>
          <w:tcPr>
            <w:tcW w:w="2126" w:type="dxa"/>
            <w:vAlign w:val="center"/>
          </w:tcPr>
          <w:p w:rsidRPr="00AF6AF9" w:rsidR="00570B59" w:rsidP="00570B59" w:rsidRDefault="00570B59" w14:paraId="373F9279" w14:textId="77777777">
            <w:pPr>
              <w:spacing w:line="240" w:lineRule="auto"/>
              <w:contextualSpacing/>
              <w:rPr>
                <w:bCs/>
                <w:i/>
                <w:iCs/>
                <w:sz w:val="23"/>
                <w:szCs w:val="23"/>
              </w:rPr>
            </w:pPr>
          </w:p>
        </w:tc>
      </w:tr>
      <w:tr w:rsidRPr="00AF6AF9" w:rsidR="00570B59" w:rsidTr="00F41883" w14:paraId="17C6D8F5" w14:textId="77777777">
        <w:tc>
          <w:tcPr>
            <w:tcW w:w="7225" w:type="dxa"/>
            <w:gridSpan w:val="2"/>
            <w:tcBorders>
              <w:right w:val="nil"/>
            </w:tcBorders>
            <w:vAlign w:val="center"/>
          </w:tcPr>
          <w:p w:rsidRPr="00AF6AF9" w:rsidR="00570B59" w:rsidP="00570B59" w:rsidRDefault="00570B59" w14:paraId="4AA1C8F5" w14:textId="77777777">
            <w:pPr>
              <w:spacing w:line="240" w:lineRule="auto"/>
              <w:contextualSpacing/>
              <w:rPr>
                <w:sz w:val="23"/>
                <w:szCs w:val="23"/>
              </w:rPr>
            </w:pPr>
          </w:p>
        </w:tc>
        <w:tc>
          <w:tcPr>
            <w:tcW w:w="2126" w:type="dxa"/>
            <w:tcBorders>
              <w:left w:val="nil"/>
            </w:tcBorders>
            <w:vAlign w:val="center"/>
          </w:tcPr>
          <w:p w:rsidRPr="00AF6AF9" w:rsidR="00570B59" w:rsidP="00570B59" w:rsidRDefault="00570B59" w14:paraId="3BA72F1A" w14:textId="77777777">
            <w:pPr>
              <w:spacing w:line="240" w:lineRule="auto"/>
              <w:contextualSpacing/>
              <w:rPr>
                <w:i/>
                <w:iCs/>
                <w:sz w:val="23"/>
                <w:szCs w:val="23"/>
              </w:rPr>
            </w:pPr>
          </w:p>
        </w:tc>
      </w:tr>
      <w:tr w:rsidRPr="00AF6AF9" w:rsidR="00570B59" w:rsidTr="00F41883" w14:paraId="050B4113" w14:textId="77777777">
        <w:tc>
          <w:tcPr>
            <w:tcW w:w="7225" w:type="dxa"/>
            <w:gridSpan w:val="2"/>
            <w:vAlign w:val="center"/>
          </w:tcPr>
          <w:p w:rsidRPr="00AF6AF9" w:rsidR="00570B59" w:rsidP="00570B59" w:rsidRDefault="00570B59" w14:paraId="427DE0AE" w14:textId="77777777">
            <w:pPr>
              <w:spacing w:line="240" w:lineRule="auto"/>
              <w:contextualSpacing/>
              <w:rPr>
                <w:bCs/>
                <w:i/>
                <w:iCs/>
                <w:sz w:val="23"/>
                <w:szCs w:val="23"/>
              </w:rPr>
            </w:pPr>
            <w:r w:rsidRPr="00AF6AF9">
              <w:rPr>
                <w:bCs/>
                <w:i/>
                <w:iCs/>
                <w:sz w:val="23"/>
                <w:szCs w:val="23"/>
              </w:rPr>
              <w:t>El literal f) del artículo 27 corresponde a la deducción cuyo detalle se presenta en el Artículo 28 del Acuerdo Sugef 3-06, el cual se detalla seguidamente.</w:t>
            </w:r>
          </w:p>
        </w:tc>
        <w:tc>
          <w:tcPr>
            <w:tcW w:w="2126" w:type="dxa"/>
            <w:vAlign w:val="center"/>
          </w:tcPr>
          <w:p w:rsidRPr="00AF6AF9" w:rsidR="00570B59" w:rsidP="00570B59" w:rsidRDefault="00570B59" w14:paraId="72215D75" w14:textId="77777777">
            <w:pPr>
              <w:spacing w:line="240" w:lineRule="auto"/>
              <w:contextualSpacing/>
              <w:jc w:val="center"/>
              <w:rPr>
                <w:bCs/>
                <w:i/>
                <w:iCs/>
                <w:sz w:val="23"/>
                <w:szCs w:val="23"/>
              </w:rPr>
            </w:pPr>
            <w:r w:rsidRPr="00AF6AF9">
              <w:rPr>
                <w:bCs/>
                <w:i/>
                <w:iCs/>
                <w:sz w:val="23"/>
                <w:szCs w:val="23"/>
              </w:rPr>
              <w:t>Literal f)</w:t>
            </w:r>
          </w:p>
        </w:tc>
      </w:tr>
      <w:tr w:rsidRPr="00AF6AF9" w:rsidR="00570B59" w:rsidTr="00126196" w14:paraId="196362C1" w14:textId="77777777">
        <w:tc>
          <w:tcPr>
            <w:tcW w:w="2405" w:type="dxa"/>
            <w:shd w:val="clear" w:color="auto" w:fill="auto"/>
            <w:vAlign w:val="center"/>
          </w:tcPr>
          <w:p w:rsidRPr="00AF6AF9" w:rsidR="00570B59" w:rsidP="00570B59" w:rsidRDefault="00570B59" w14:paraId="1BCC3B37" w14:textId="77777777">
            <w:pPr>
              <w:spacing w:line="240" w:lineRule="auto"/>
              <w:contextualSpacing/>
              <w:rPr>
                <w:bCs/>
                <w:sz w:val="23"/>
                <w:szCs w:val="23"/>
                <w:highlight w:val="red"/>
              </w:rPr>
            </w:pPr>
            <w:r w:rsidRPr="00AF6AF9">
              <w:rPr>
                <w:bCs/>
                <w:sz w:val="23"/>
                <w:szCs w:val="23"/>
              </w:rPr>
              <w:t>DA (Nuevo U)</w:t>
            </w:r>
          </w:p>
        </w:tc>
        <w:tc>
          <w:tcPr>
            <w:tcW w:w="4820" w:type="dxa"/>
            <w:vAlign w:val="center"/>
          </w:tcPr>
          <w:p w:rsidRPr="00AF6AF9" w:rsidR="00570B59" w:rsidP="00570B59" w:rsidRDefault="00570B59" w14:paraId="05086122" w14:textId="77777777">
            <w:pPr>
              <w:spacing w:line="240" w:lineRule="auto"/>
              <w:contextualSpacing/>
              <w:rPr>
                <w:bCs/>
                <w:sz w:val="23"/>
                <w:szCs w:val="23"/>
              </w:rPr>
            </w:pPr>
            <w:r w:rsidRPr="00AF6AF9">
              <w:rPr>
                <w:sz w:val="23"/>
                <w:szCs w:val="23"/>
              </w:rPr>
              <w:t>Deducciones del CN2</w:t>
            </w:r>
          </w:p>
        </w:tc>
        <w:tc>
          <w:tcPr>
            <w:tcW w:w="2126" w:type="dxa"/>
            <w:vAlign w:val="center"/>
          </w:tcPr>
          <w:p w:rsidRPr="00AF6AF9" w:rsidR="00570B59" w:rsidP="00570B59" w:rsidRDefault="00570B59" w14:paraId="2D831903" w14:textId="77777777">
            <w:pPr>
              <w:spacing w:line="240" w:lineRule="auto"/>
              <w:contextualSpacing/>
              <w:jc w:val="center"/>
              <w:rPr>
                <w:bCs/>
                <w:i/>
                <w:iCs/>
                <w:color w:val="000000" w:themeColor="text1"/>
                <w:sz w:val="23"/>
                <w:szCs w:val="23"/>
              </w:rPr>
            </w:pPr>
          </w:p>
        </w:tc>
      </w:tr>
      <w:tr w:rsidRPr="00AF6AF9" w:rsidR="00570B59" w:rsidTr="00F41883" w14:paraId="7D11877A" w14:textId="77777777">
        <w:tc>
          <w:tcPr>
            <w:tcW w:w="7225" w:type="dxa"/>
            <w:gridSpan w:val="2"/>
            <w:tcBorders>
              <w:right w:val="nil"/>
            </w:tcBorders>
            <w:vAlign w:val="center"/>
          </w:tcPr>
          <w:p w:rsidRPr="00AF6AF9" w:rsidR="00570B59" w:rsidP="00570B59" w:rsidRDefault="00570B59" w14:paraId="14D057B7" w14:textId="77777777">
            <w:pPr>
              <w:spacing w:line="240" w:lineRule="auto"/>
              <w:contextualSpacing/>
              <w:rPr>
                <w:sz w:val="23"/>
                <w:szCs w:val="23"/>
              </w:rPr>
            </w:pPr>
          </w:p>
        </w:tc>
        <w:tc>
          <w:tcPr>
            <w:tcW w:w="2126" w:type="dxa"/>
            <w:tcBorders>
              <w:left w:val="nil"/>
            </w:tcBorders>
            <w:vAlign w:val="center"/>
          </w:tcPr>
          <w:p w:rsidRPr="00AF6AF9" w:rsidR="00570B59" w:rsidP="00570B59" w:rsidRDefault="00570B59" w14:paraId="17C1B38B" w14:textId="77777777">
            <w:pPr>
              <w:spacing w:line="240" w:lineRule="auto"/>
              <w:contextualSpacing/>
              <w:rPr>
                <w:sz w:val="23"/>
                <w:szCs w:val="23"/>
              </w:rPr>
            </w:pPr>
          </w:p>
        </w:tc>
      </w:tr>
      <w:tr w:rsidRPr="00AF6AF9" w:rsidR="00570B59" w:rsidTr="00F41883" w14:paraId="38A8F9EE" w14:textId="77777777">
        <w:tc>
          <w:tcPr>
            <w:tcW w:w="7225" w:type="dxa"/>
            <w:gridSpan w:val="2"/>
          </w:tcPr>
          <w:p w:rsidRPr="00AF6AF9" w:rsidR="00570B59" w:rsidP="00570B59" w:rsidRDefault="00570B59" w14:paraId="24874510" w14:textId="77777777">
            <w:pPr>
              <w:spacing w:line="240" w:lineRule="auto"/>
              <w:contextualSpacing/>
              <w:rPr>
                <w:b/>
                <w:sz w:val="23"/>
                <w:szCs w:val="23"/>
              </w:rPr>
            </w:pPr>
            <w:r w:rsidRPr="00AF6AF9">
              <w:rPr>
                <w:b/>
                <w:sz w:val="23"/>
                <w:szCs w:val="23"/>
              </w:rPr>
              <w:t>6. Deducciones del CN2</w:t>
            </w:r>
          </w:p>
        </w:tc>
        <w:tc>
          <w:tcPr>
            <w:tcW w:w="2126" w:type="dxa"/>
            <w:vAlign w:val="center"/>
          </w:tcPr>
          <w:p w:rsidRPr="00AF6AF9" w:rsidR="00570B59" w:rsidP="00570B59" w:rsidRDefault="00570B59" w14:paraId="74714675" w14:textId="77777777">
            <w:pPr>
              <w:spacing w:line="240" w:lineRule="auto"/>
              <w:contextualSpacing/>
              <w:jc w:val="center"/>
              <w:rPr>
                <w:b/>
                <w:sz w:val="23"/>
                <w:szCs w:val="23"/>
              </w:rPr>
            </w:pPr>
            <w:r w:rsidRPr="00AF6AF9">
              <w:rPr>
                <w:b/>
                <w:sz w:val="23"/>
                <w:szCs w:val="23"/>
              </w:rPr>
              <w:t>ARTÍCULO 28</w:t>
            </w:r>
          </w:p>
        </w:tc>
      </w:tr>
      <w:tr w:rsidRPr="00AF6AF9" w:rsidR="00570B59" w:rsidTr="00126196" w14:paraId="2A4558BE" w14:textId="77777777">
        <w:tc>
          <w:tcPr>
            <w:tcW w:w="2405" w:type="dxa"/>
          </w:tcPr>
          <w:p w:rsidRPr="00AF6AF9" w:rsidR="00570B59" w:rsidP="00570B59" w:rsidRDefault="00570B59" w14:paraId="4588EA04" w14:textId="77777777">
            <w:pPr>
              <w:spacing w:line="240" w:lineRule="auto"/>
              <w:contextualSpacing/>
              <w:rPr>
                <w:b/>
                <w:sz w:val="23"/>
                <w:szCs w:val="23"/>
              </w:rPr>
            </w:pPr>
            <w:r w:rsidRPr="00AF6AF9">
              <w:rPr>
                <w:b/>
                <w:sz w:val="23"/>
                <w:szCs w:val="23"/>
              </w:rPr>
              <w:t>CUENTA CONTABLE</w:t>
            </w:r>
          </w:p>
        </w:tc>
        <w:tc>
          <w:tcPr>
            <w:tcW w:w="4820" w:type="dxa"/>
            <w:vAlign w:val="center"/>
          </w:tcPr>
          <w:p w:rsidRPr="00AF6AF9" w:rsidR="00570B59" w:rsidP="00570B59" w:rsidRDefault="00570B59" w14:paraId="30866B07" w14:textId="77777777">
            <w:pPr>
              <w:spacing w:line="240" w:lineRule="auto"/>
              <w:contextualSpacing/>
              <w:rPr>
                <w:b/>
                <w:sz w:val="23"/>
                <w:szCs w:val="23"/>
              </w:rPr>
            </w:pPr>
            <w:r w:rsidRPr="00AF6AF9">
              <w:rPr>
                <w:b/>
                <w:sz w:val="23"/>
                <w:szCs w:val="23"/>
              </w:rPr>
              <w:t>DESCRIPCIÓN</w:t>
            </w:r>
          </w:p>
        </w:tc>
        <w:tc>
          <w:tcPr>
            <w:tcW w:w="2126" w:type="dxa"/>
          </w:tcPr>
          <w:p w:rsidRPr="00AF6AF9" w:rsidR="00570B59" w:rsidP="00570B59" w:rsidRDefault="00570B59" w14:paraId="2FC4C1A3" w14:textId="77777777">
            <w:pPr>
              <w:spacing w:line="240" w:lineRule="auto"/>
              <w:contextualSpacing/>
              <w:jc w:val="center"/>
              <w:rPr>
                <w:b/>
                <w:sz w:val="23"/>
                <w:szCs w:val="23"/>
              </w:rPr>
            </w:pPr>
            <w:r w:rsidRPr="00AF6AF9">
              <w:rPr>
                <w:b/>
                <w:sz w:val="23"/>
                <w:szCs w:val="23"/>
              </w:rPr>
              <w:t>REFERENCIA 3-06</w:t>
            </w:r>
          </w:p>
        </w:tc>
      </w:tr>
      <w:tr w:rsidRPr="00AF6AF9" w:rsidR="00570B59" w:rsidTr="00F41883" w14:paraId="2217FC61" w14:textId="77777777">
        <w:tc>
          <w:tcPr>
            <w:tcW w:w="9351" w:type="dxa"/>
            <w:gridSpan w:val="3"/>
          </w:tcPr>
          <w:p w:rsidRPr="00AF6AF9" w:rsidR="00570B59" w:rsidP="00570B59" w:rsidRDefault="00570B59" w14:paraId="416A3249" w14:textId="77777777">
            <w:pPr>
              <w:spacing w:line="240" w:lineRule="auto"/>
              <w:contextualSpacing/>
              <w:rPr>
                <w:b/>
                <w:sz w:val="23"/>
                <w:szCs w:val="23"/>
              </w:rPr>
            </w:pPr>
          </w:p>
        </w:tc>
      </w:tr>
      <w:tr w:rsidRPr="00AF6AF9" w:rsidR="00570B59" w:rsidTr="00F41883" w14:paraId="50466718" w14:textId="77777777">
        <w:tc>
          <w:tcPr>
            <w:tcW w:w="7225" w:type="dxa"/>
            <w:gridSpan w:val="2"/>
            <w:vAlign w:val="center"/>
          </w:tcPr>
          <w:p w:rsidRPr="00AF6AF9" w:rsidR="00570B59" w:rsidP="00570B59" w:rsidRDefault="00570B59" w14:paraId="0D39D142" w14:textId="77777777">
            <w:pPr>
              <w:spacing w:line="240" w:lineRule="auto"/>
              <w:contextualSpacing/>
              <w:rPr>
                <w:bCs/>
                <w:i/>
                <w:iCs/>
                <w:sz w:val="23"/>
                <w:szCs w:val="23"/>
              </w:rPr>
            </w:pPr>
            <w:r w:rsidRPr="00AF6AF9">
              <w:rPr>
                <w:bCs/>
                <w:i/>
                <w:iCs/>
                <w:sz w:val="23"/>
                <w:szCs w:val="23"/>
              </w:rPr>
              <w:t>El valor en libros de las inversiones en instrumentos homólogos al CN2, que calificarían como tales bajo los criterios establecidos en el Anexo 5 del Acuerdo Sugef 3-06. Esta deducción se efectuará con independencia del porcentaje de participación de la entidad supervisada en el capital social de la entidad o empresa de que se trate, e independientemente de la naturaleza de la entidad o empresa de que se trate.</w:t>
            </w:r>
          </w:p>
        </w:tc>
        <w:tc>
          <w:tcPr>
            <w:tcW w:w="2126" w:type="dxa"/>
            <w:vAlign w:val="center"/>
          </w:tcPr>
          <w:p w:rsidRPr="00AF6AF9" w:rsidR="00570B59" w:rsidP="00570B59" w:rsidRDefault="00570B59" w14:paraId="7E1D9768" w14:textId="77777777">
            <w:pPr>
              <w:spacing w:line="240" w:lineRule="auto"/>
              <w:contextualSpacing/>
              <w:jc w:val="center"/>
              <w:rPr>
                <w:bCs/>
                <w:i/>
                <w:iCs/>
                <w:sz w:val="23"/>
                <w:szCs w:val="23"/>
              </w:rPr>
            </w:pPr>
            <w:r w:rsidRPr="00AF6AF9">
              <w:rPr>
                <w:bCs/>
                <w:i/>
                <w:iCs/>
                <w:sz w:val="23"/>
                <w:szCs w:val="23"/>
              </w:rPr>
              <w:t>Literal a)</w:t>
            </w:r>
          </w:p>
        </w:tc>
      </w:tr>
      <w:tr w:rsidRPr="00AF6AF9" w:rsidR="00570B59" w:rsidTr="00126196" w14:paraId="572933ED" w14:textId="77777777">
        <w:tc>
          <w:tcPr>
            <w:tcW w:w="2405" w:type="dxa"/>
          </w:tcPr>
          <w:p w:rsidRPr="00AF6AF9" w:rsidR="00570B59" w:rsidP="00570B59" w:rsidRDefault="00570B59" w14:paraId="37EDD65E" w14:textId="77777777">
            <w:pPr>
              <w:spacing w:line="240" w:lineRule="auto"/>
              <w:contextualSpacing/>
              <w:rPr>
                <w:bCs/>
                <w:sz w:val="23"/>
                <w:szCs w:val="23"/>
              </w:rPr>
            </w:pPr>
            <w:r w:rsidRPr="00AF6AF9">
              <w:rPr>
                <w:bCs/>
                <w:sz w:val="23"/>
                <w:szCs w:val="23"/>
              </w:rPr>
              <w:t>DA (Nuevo X)</w:t>
            </w:r>
          </w:p>
        </w:tc>
        <w:tc>
          <w:tcPr>
            <w:tcW w:w="4820" w:type="dxa"/>
          </w:tcPr>
          <w:p w:rsidRPr="00AF6AF9" w:rsidR="00570B59" w:rsidP="00570B59" w:rsidRDefault="00570B59" w14:paraId="3A459509" w14:textId="77777777">
            <w:pPr>
              <w:spacing w:line="240" w:lineRule="auto"/>
              <w:contextualSpacing/>
              <w:rPr>
                <w:bCs/>
                <w:sz w:val="23"/>
                <w:szCs w:val="23"/>
              </w:rPr>
            </w:pPr>
            <w:r w:rsidRPr="00AF6AF9">
              <w:rPr>
                <w:bCs/>
                <w:sz w:val="23"/>
                <w:szCs w:val="23"/>
              </w:rPr>
              <w:t>Valor en libros de las inversiones en instrumentos homólogos al CN2, que calificarían como tales bajo los criterios establecidos en el Anexo 5 del Acuerdo Sugef 3-06</w:t>
            </w:r>
          </w:p>
        </w:tc>
        <w:tc>
          <w:tcPr>
            <w:tcW w:w="2126" w:type="dxa"/>
          </w:tcPr>
          <w:p w:rsidRPr="00AF6AF9" w:rsidR="00570B59" w:rsidP="00570B59" w:rsidRDefault="00570B59" w14:paraId="1A735FA6" w14:textId="77777777">
            <w:pPr>
              <w:spacing w:line="240" w:lineRule="auto"/>
              <w:contextualSpacing/>
              <w:rPr>
                <w:bCs/>
                <w:sz w:val="23"/>
                <w:szCs w:val="23"/>
              </w:rPr>
            </w:pPr>
          </w:p>
        </w:tc>
      </w:tr>
    </w:tbl>
    <w:p w:rsidRPr="00AF6AF9" w:rsidR="00F41883" w:rsidP="00F41883" w:rsidRDefault="00F41883" w14:paraId="62B9F605" w14:textId="77777777">
      <w:pPr>
        <w:spacing w:after="120" w:line="240" w:lineRule="auto"/>
        <w:contextualSpacing/>
        <w:rPr>
          <w:b/>
          <w:sz w:val="23"/>
          <w:szCs w:val="23"/>
        </w:rPr>
      </w:pPr>
    </w:p>
    <w:p w:rsidRPr="00AF6AF9" w:rsidR="00F41883" w:rsidP="00F41883" w:rsidRDefault="00F41883" w14:paraId="131FFF60" w14:textId="77777777">
      <w:pPr>
        <w:spacing w:after="120" w:line="240" w:lineRule="auto"/>
        <w:contextualSpacing/>
        <w:rPr>
          <w:bCs/>
          <w:sz w:val="23"/>
          <w:szCs w:val="23"/>
        </w:rPr>
      </w:pPr>
      <w:r w:rsidRPr="00AF6AF9">
        <w:rPr>
          <w:b/>
          <w:sz w:val="23"/>
          <w:szCs w:val="23"/>
        </w:rPr>
        <w:t xml:space="preserve">CC = </w:t>
      </w:r>
      <w:r w:rsidRPr="00AF6AF9">
        <w:rPr>
          <w:bCs/>
          <w:sz w:val="23"/>
          <w:szCs w:val="23"/>
        </w:rPr>
        <w:t>Cuenta contable</w:t>
      </w:r>
    </w:p>
    <w:p w:rsidRPr="00AF6AF9" w:rsidR="00F41883" w:rsidP="00F41883" w:rsidRDefault="00F41883" w14:paraId="4D94CC62" w14:textId="77777777">
      <w:pPr>
        <w:spacing w:after="120" w:line="240" w:lineRule="auto"/>
        <w:contextualSpacing/>
        <w:rPr>
          <w:b/>
          <w:sz w:val="23"/>
          <w:szCs w:val="23"/>
        </w:rPr>
      </w:pPr>
      <w:r w:rsidRPr="00AF6AF9">
        <w:rPr>
          <w:b/>
          <w:sz w:val="23"/>
          <w:szCs w:val="23"/>
        </w:rPr>
        <w:t xml:space="preserve">DA = </w:t>
      </w:r>
      <w:r w:rsidRPr="00AF6AF9">
        <w:rPr>
          <w:bCs/>
          <w:sz w:val="23"/>
          <w:szCs w:val="23"/>
        </w:rPr>
        <w:t>Dato adicional</w:t>
      </w:r>
    </w:p>
    <w:p w:rsidR="00774B6B" w:rsidP="00774B6B" w:rsidRDefault="00774B6B" w14:paraId="0E5E586D" w14:textId="6A2D83E9">
      <w:pPr>
        <w:spacing w:after="240" w:line="240" w:lineRule="auto"/>
        <w:ind w:left="567" w:hanging="567"/>
        <w:rPr>
          <w:sz w:val="24"/>
        </w:rPr>
      </w:pPr>
    </w:p>
    <w:p w:rsidR="00896451" w:rsidP="00774B6B" w:rsidRDefault="00896451" w14:paraId="6F2A734F" w14:textId="77777777">
      <w:pPr>
        <w:spacing w:after="240" w:line="240" w:lineRule="auto"/>
        <w:ind w:left="567" w:hanging="567"/>
        <w:rPr>
          <w:sz w:val="24"/>
        </w:rPr>
      </w:pPr>
    </w:p>
    <w:p w:rsidRPr="0077334D" w:rsidR="0077334D" w:rsidP="0077334D" w:rsidRDefault="0077334D" w14:paraId="0CF6DB3E" w14:textId="77777777">
      <w:pPr>
        <w:spacing w:after="240" w:line="240" w:lineRule="auto"/>
        <w:jc w:val="center"/>
        <w:rPr>
          <w:b/>
          <w:bCs/>
          <w:sz w:val="24"/>
        </w:rPr>
      </w:pPr>
      <w:r w:rsidRPr="0077334D">
        <w:rPr>
          <w:b/>
          <w:bCs/>
          <w:sz w:val="24"/>
        </w:rPr>
        <w:t>CÁLCULO DEL CAPITAL BASE PARA MUTUALES DE AHORRO Y PRÉSTAMO</w:t>
      </w:r>
    </w:p>
    <w:tbl>
      <w:tblPr>
        <w:tblStyle w:val="Tablaconcuadrcula"/>
        <w:tblW w:w="9351" w:type="dxa"/>
        <w:tblLook w:val="04A0" w:firstRow="1" w:lastRow="0" w:firstColumn="1" w:lastColumn="0" w:noHBand="0" w:noVBand="1"/>
      </w:tblPr>
      <w:tblGrid>
        <w:gridCol w:w="2405"/>
        <w:gridCol w:w="4820"/>
        <w:gridCol w:w="2126"/>
      </w:tblGrid>
      <w:tr w:rsidRPr="00AF6AF9" w:rsidR="0077334D" w:rsidTr="0050727A" w14:paraId="0B2D48EC" w14:textId="77777777">
        <w:tc>
          <w:tcPr>
            <w:tcW w:w="9351" w:type="dxa"/>
            <w:gridSpan w:val="3"/>
          </w:tcPr>
          <w:p w:rsidRPr="00AF6AF9" w:rsidR="0077334D" w:rsidP="0050727A" w:rsidRDefault="0077334D" w14:paraId="7545A08D" w14:textId="53E099B7">
            <w:pPr>
              <w:spacing w:line="240" w:lineRule="auto"/>
              <w:contextualSpacing/>
              <w:rPr>
                <w:b/>
                <w:sz w:val="23"/>
                <w:szCs w:val="23"/>
                <w:lang w:val="es-CR"/>
              </w:rPr>
            </w:pPr>
            <w:r w:rsidRPr="00AF6AF9">
              <w:rPr>
                <w:b/>
                <w:sz w:val="23"/>
                <w:szCs w:val="23"/>
                <w:lang w:val="es-CR"/>
              </w:rPr>
              <w:t xml:space="preserve">CAPITAL BASE (CB) = (CN1 </w:t>
            </w:r>
            <w:r w:rsidR="00126196">
              <w:rPr>
                <w:b/>
                <w:sz w:val="23"/>
                <w:szCs w:val="23"/>
                <w:lang w:val="es-CR"/>
              </w:rPr>
              <w:t>MÁS</w:t>
            </w:r>
            <w:r w:rsidRPr="00AF6AF9">
              <w:rPr>
                <w:b/>
                <w:sz w:val="23"/>
                <w:szCs w:val="23"/>
                <w:lang w:val="es-CR"/>
              </w:rPr>
              <w:t xml:space="preserve"> CN2)</w:t>
            </w:r>
          </w:p>
        </w:tc>
      </w:tr>
      <w:tr w:rsidRPr="00AF6AF9" w:rsidR="0077334D" w:rsidTr="0050727A" w14:paraId="0A81A165" w14:textId="77777777">
        <w:tc>
          <w:tcPr>
            <w:tcW w:w="9351" w:type="dxa"/>
            <w:gridSpan w:val="3"/>
          </w:tcPr>
          <w:p w:rsidRPr="00AF6AF9" w:rsidR="0077334D" w:rsidP="0050727A" w:rsidRDefault="0077334D" w14:paraId="63533769" w14:textId="402D7291">
            <w:pPr>
              <w:spacing w:line="240" w:lineRule="auto"/>
              <w:contextualSpacing/>
              <w:rPr>
                <w:b/>
                <w:sz w:val="23"/>
                <w:szCs w:val="23"/>
              </w:rPr>
            </w:pPr>
            <w:r w:rsidRPr="00AF6AF9">
              <w:rPr>
                <w:b/>
                <w:sz w:val="23"/>
                <w:szCs w:val="23"/>
              </w:rPr>
              <w:t xml:space="preserve">CAPITAL NIVEL 1 (CN1) = (CCN1 </w:t>
            </w:r>
            <w:r w:rsidR="00126196">
              <w:rPr>
                <w:b/>
                <w:sz w:val="23"/>
                <w:szCs w:val="23"/>
              </w:rPr>
              <w:t>MÁS</w:t>
            </w:r>
            <w:r w:rsidRPr="00AF6AF9">
              <w:rPr>
                <w:b/>
                <w:sz w:val="23"/>
                <w:szCs w:val="23"/>
              </w:rPr>
              <w:t xml:space="preserve"> CAN1) = (I </w:t>
            </w:r>
            <w:r w:rsidR="00126196">
              <w:rPr>
                <w:b/>
                <w:sz w:val="23"/>
                <w:szCs w:val="23"/>
              </w:rPr>
              <w:t>MÁS</w:t>
            </w:r>
            <w:r w:rsidRPr="00AF6AF9">
              <w:rPr>
                <w:b/>
                <w:sz w:val="23"/>
                <w:szCs w:val="23"/>
              </w:rPr>
              <w:t xml:space="preserve"> II)</w:t>
            </w:r>
          </w:p>
        </w:tc>
      </w:tr>
      <w:tr w:rsidRPr="00AF6AF9" w:rsidR="0077334D" w:rsidTr="0050727A" w14:paraId="2BDA04CA" w14:textId="77777777">
        <w:tc>
          <w:tcPr>
            <w:tcW w:w="9351" w:type="dxa"/>
            <w:gridSpan w:val="3"/>
          </w:tcPr>
          <w:p w:rsidRPr="00AF6AF9" w:rsidR="0077334D" w:rsidP="0050727A" w:rsidRDefault="0077334D" w14:paraId="2A1968E6" w14:textId="3083BEF2">
            <w:pPr>
              <w:spacing w:line="240" w:lineRule="auto"/>
              <w:contextualSpacing/>
              <w:rPr>
                <w:b/>
                <w:sz w:val="23"/>
                <w:szCs w:val="23"/>
              </w:rPr>
            </w:pPr>
            <w:r w:rsidRPr="00AF6AF9">
              <w:rPr>
                <w:b/>
                <w:sz w:val="23"/>
                <w:szCs w:val="23"/>
              </w:rPr>
              <w:t xml:space="preserve">I) CAPITAL COMÚN NIVEL 1 (CCN1) = (1 </w:t>
            </w:r>
            <w:r w:rsidR="00126196">
              <w:rPr>
                <w:b/>
                <w:sz w:val="23"/>
                <w:szCs w:val="23"/>
              </w:rPr>
              <w:t>MENOS</w:t>
            </w:r>
            <w:r w:rsidRPr="00AF6AF9">
              <w:rPr>
                <w:b/>
                <w:sz w:val="23"/>
                <w:szCs w:val="23"/>
              </w:rPr>
              <w:t xml:space="preserve"> 2)</w:t>
            </w:r>
          </w:p>
        </w:tc>
      </w:tr>
      <w:tr w:rsidRPr="00AF6AF9" w:rsidR="0077334D" w:rsidTr="00126196" w14:paraId="65F352AE" w14:textId="77777777">
        <w:tc>
          <w:tcPr>
            <w:tcW w:w="2405" w:type="dxa"/>
          </w:tcPr>
          <w:p w:rsidRPr="00AF6AF9" w:rsidR="0077334D" w:rsidP="0050727A" w:rsidRDefault="0077334D" w14:paraId="65F68CED" w14:textId="77777777">
            <w:pPr>
              <w:spacing w:line="240" w:lineRule="auto"/>
              <w:contextualSpacing/>
              <w:rPr>
                <w:b/>
                <w:sz w:val="23"/>
                <w:szCs w:val="23"/>
              </w:rPr>
            </w:pPr>
            <w:r w:rsidRPr="00AF6AF9">
              <w:rPr>
                <w:b/>
                <w:sz w:val="23"/>
                <w:szCs w:val="23"/>
              </w:rPr>
              <w:t>CUENTA CONTABLE</w:t>
            </w:r>
          </w:p>
        </w:tc>
        <w:tc>
          <w:tcPr>
            <w:tcW w:w="4820" w:type="dxa"/>
            <w:vAlign w:val="center"/>
          </w:tcPr>
          <w:p w:rsidRPr="00AF6AF9" w:rsidR="0077334D" w:rsidP="0050727A" w:rsidRDefault="0077334D" w14:paraId="3E894E3E" w14:textId="77777777">
            <w:pPr>
              <w:spacing w:line="240" w:lineRule="auto"/>
              <w:contextualSpacing/>
              <w:rPr>
                <w:b/>
                <w:sz w:val="23"/>
                <w:szCs w:val="23"/>
              </w:rPr>
            </w:pPr>
            <w:r w:rsidRPr="00AF6AF9">
              <w:rPr>
                <w:b/>
                <w:sz w:val="23"/>
                <w:szCs w:val="23"/>
              </w:rPr>
              <w:t>DESCRIPCIÓN</w:t>
            </w:r>
          </w:p>
        </w:tc>
        <w:tc>
          <w:tcPr>
            <w:tcW w:w="2126" w:type="dxa"/>
          </w:tcPr>
          <w:p w:rsidRPr="00AF6AF9" w:rsidR="0077334D" w:rsidP="0050727A" w:rsidRDefault="0077334D" w14:paraId="348B7AD0" w14:textId="77777777">
            <w:pPr>
              <w:spacing w:line="240" w:lineRule="auto"/>
              <w:contextualSpacing/>
              <w:jc w:val="center"/>
              <w:rPr>
                <w:b/>
                <w:sz w:val="23"/>
                <w:szCs w:val="23"/>
              </w:rPr>
            </w:pPr>
            <w:r w:rsidRPr="00AF6AF9">
              <w:rPr>
                <w:b/>
                <w:sz w:val="23"/>
                <w:szCs w:val="23"/>
              </w:rPr>
              <w:t>REFERENCIA 3-06</w:t>
            </w:r>
          </w:p>
        </w:tc>
      </w:tr>
      <w:tr w:rsidRPr="00AF6AF9" w:rsidR="0077334D" w:rsidTr="0050727A" w14:paraId="7E53ABD6" w14:textId="77777777">
        <w:trPr>
          <w:trHeight w:val="64"/>
        </w:trPr>
        <w:tc>
          <w:tcPr>
            <w:tcW w:w="7225" w:type="dxa"/>
            <w:gridSpan w:val="2"/>
          </w:tcPr>
          <w:p w:rsidRPr="00AF6AF9" w:rsidR="0077334D" w:rsidP="0050727A" w:rsidRDefault="0077334D" w14:paraId="42B7C43D" w14:textId="77777777">
            <w:pPr>
              <w:spacing w:line="240" w:lineRule="auto"/>
              <w:contextualSpacing/>
              <w:rPr>
                <w:b/>
                <w:sz w:val="23"/>
                <w:szCs w:val="23"/>
              </w:rPr>
            </w:pPr>
            <w:r w:rsidRPr="00AF6AF9">
              <w:rPr>
                <w:b/>
                <w:sz w:val="23"/>
                <w:szCs w:val="23"/>
              </w:rPr>
              <w:t>1) Elementos del CCN1</w:t>
            </w:r>
          </w:p>
        </w:tc>
        <w:tc>
          <w:tcPr>
            <w:tcW w:w="2126" w:type="dxa"/>
          </w:tcPr>
          <w:p w:rsidRPr="00AF6AF9" w:rsidR="0077334D" w:rsidP="0050727A" w:rsidRDefault="0077334D" w14:paraId="1EF028A3" w14:textId="77777777">
            <w:pPr>
              <w:spacing w:line="240" w:lineRule="auto"/>
              <w:contextualSpacing/>
              <w:jc w:val="center"/>
              <w:rPr>
                <w:b/>
                <w:sz w:val="23"/>
                <w:szCs w:val="23"/>
              </w:rPr>
            </w:pPr>
            <w:r w:rsidRPr="00AF6AF9">
              <w:rPr>
                <w:b/>
                <w:sz w:val="23"/>
                <w:szCs w:val="23"/>
              </w:rPr>
              <w:t>Artículo 32</w:t>
            </w:r>
          </w:p>
        </w:tc>
      </w:tr>
      <w:tr w:rsidRPr="00AF6AF9" w:rsidR="0077334D" w:rsidTr="0050727A" w14:paraId="31AB0C41" w14:textId="77777777">
        <w:trPr>
          <w:trHeight w:val="64"/>
        </w:trPr>
        <w:tc>
          <w:tcPr>
            <w:tcW w:w="9351" w:type="dxa"/>
            <w:gridSpan w:val="3"/>
          </w:tcPr>
          <w:p w:rsidRPr="00AF6AF9" w:rsidR="0077334D" w:rsidP="0050727A" w:rsidRDefault="0077334D" w14:paraId="6AF41A8A" w14:textId="77777777">
            <w:pPr>
              <w:spacing w:line="240" w:lineRule="auto"/>
              <w:contextualSpacing/>
              <w:rPr>
                <w:b/>
                <w:sz w:val="23"/>
                <w:szCs w:val="23"/>
              </w:rPr>
            </w:pPr>
          </w:p>
        </w:tc>
      </w:tr>
      <w:tr w:rsidRPr="00AF6AF9" w:rsidR="0077334D" w:rsidTr="0050727A" w14:paraId="290C80D5" w14:textId="77777777">
        <w:tc>
          <w:tcPr>
            <w:tcW w:w="7225" w:type="dxa"/>
            <w:gridSpan w:val="2"/>
            <w:vAlign w:val="center"/>
          </w:tcPr>
          <w:p w:rsidRPr="00AF6AF9" w:rsidR="0077334D" w:rsidP="0050727A" w:rsidRDefault="0077334D" w14:paraId="0A01F7A7" w14:textId="77777777">
            <w:pPr>
              <w:spacing w:line="240" w:lineRule="auto"/>
              <w:contextualSpacing/>
              <w:rPr>
                <w:bCs/>
                <w:i/>
                <w:iCs/>
                <w:sz w:val="23"/>
                <w:szCs w:val="23"/>
              </w:rPr>
            </w:pPr>
            <w:r w:rsidRPr="00AF6AF9">
              <w:rPr>
                <w:bCs/>
                <w:i/>
                <w:iCs/>
                <w:sz w:val="23"/>
                <w:szCs w:val="23"/>
              </w:rPr>
              <w:t>La reserva legal.</w:t>
            </w:r>
          </w:p>
        </w:tc>
        <w:tc>
          <w:tcPr>
            <w:tcW w:w="2126" w:type="dxa"/>
            <w:vAlign w:val="center"/>
          </w:tcPr>
          <w:p w:rsidRPr="00AF6AF9" w:rsidR="0077334D" w:rsidP="0050727A" w:rsidRDefault="0077334D" w14:paraId="08867393" w14:textId="77777777">
            <w:pPr>
              <w:spacing w:line="240" w:lineRule="auto"/>
              <w:contextualSpacing/>
              <w:jc w:val="center"/>
              <w:rPr>
                <w:bCs/>
                <w:i/>
                <w:iCs/>
                <w:sz w:val="23"/>
                <w:szCs w:val="23"/>
              </w:rPr>
            </w:pPr>
            <w:r w:rsidRPr="00AF6AF9">
              <w:rPr>
                <w:bCs/>
                <w:i/>
                <w:iCs/>
                <w:sz w:val="23"/>
                <w:szCs w:val="23"/>
              </w:rPr>
              <w:t>Literal a)</w:t>
            </w:r>
          </w:p>
        </w:tc>
      </w:tr>
      <w:tr w:rsidRPr="00AF6AF9" w:rsidR="0077334D" w:rsidTr="00126196" w14:paraId="13A0173A" w14:textId="77777777">
        <w:tc>
          <w:tcPr>
            <w:tcW w:w="2405" w:type="dxa"/>
            <w:vAlign w:val="center"/>
          </w:tcPr>
          <w:p w:rsidRPr="00AF6AF9" w:rsidR="0077334D" w:rsidP="0050727A" w:rsidRDefault="0077334D" w14:paraId="5FB72838" w14:textId="77777777">
            <w:pPr>
              <w:spacing w:line="240" w:lineRule="auto"/>
              <w:contextualSpacing/>
              <w:rPr>
                <w:bCs/>
                <w:sz w:val="23"/>
                <w:szCs w:val="23"/>
              </w:rPr>
            </w:pPr>
            <w:r w:rsidRPr="00AF6AF9">
              <w:rPr>
                <w:bCs/>
                <w:sz w:val="23"/>
                <w:szCs w:val="23"/>
              </w:rPr>
              <w:t>CC 34100000</w:t>
            </w:r>
          </w:p>
        </w:tc>
        <w:tc>
          <w:tcPr>
            <w:tcW w:w="4820" w:type="dxa"/>
            <w:vAlign w:val="center"/>
          </w:tcPr>
          <w:p w:rsidRPr="00AF6AF9" w:rsidR="0077334D" w:rsidP="0050727A" w:rsidRDefault="0077334D" w14:paraId="108ED911" w14:textId="77777777">
            <w:pPr>
              <w:spacing w:line="240" w:lineRule="auto"/>
              <w:contextualSpacing/>
              <w:rPr>
                <w:bCs/>
                <w:sz w:val="23"/>
                <w:szCs w:val="23"/>
              </w:rPr>
            </w:pPr>
            <w:r w:rsidRPr="00AF6AF9">
              <w:rPr>
                <w:bCs/>
                <w:sz w:val="23"/>
                <w:szCs w:val="23"/>
              </w:rPr>
              <w:t>Reserva legal</w:t>
            </w:r>
          </w:p>
        </w:tc>
        <w:tc>
          <w:tcPr>
            <w:tcW w:w="2126" w:type="dxa"/>
            <w:vAlign w:val="center"/>
          </w:tcPr>
          <w:p w:rsidRPr="00AF6AF9" w:rsidR="0077334D" w:rsidP="0050727A" w:rsidRDefault="0077334D" w14:paraId="532A2A28" w14:textId="77777777">
            <w:pPr>
              <w:spacing w:line="240" w:lineRule="auto"/>
              <w:contextualSpacing/>
              <w:jc w:val="center"/>
              <w:rPr>
                <w:bCs/>
                <w:sz w:val="23"/>
                <w:szCs w:val="23"/>
              </w:rPr>
            </w:pPr>
          </w:p>
        </w:tc>
      </w:tr>
      <w:tr w:rsidRPr="00AF6AF9" w:rsidR="0077334D" w:rsidTr="0050727A" w14:paraId="72AFCF03" w14:textId="77777777">
        <w:tc>
          <w:tcPr>
            <w:tcW w:w="7225" w:type="dxa"/>
            <w:gridSpan w:val="2"/>
            <w:tcBorders>
              <w:right w:val="nil"/>
            </w:tcBorders>
            <w:vAlign w:val="center"/>
          </w:tcPr>
          <w:p w:rsidRPr="00AF6AF9" w:rsidR="0077334D" w:rsidP="0050727A" w:rsidRDefault="0077334D" w14:paraId="7FA7C59D" w14:textId="77777777">
            <w:pPr>
              <w:spacing w:line="240" w:lineRule="auto"/>
              <w:contextualSpacing/>
              <w:rPr>
                <w:bCs/>
                <w:sz w:val="23"/>
                <w:szCs w:val="23"/>
              </w:rPr>
            </w:pPr>
          </w:p>
        </w:tc>
        <w:tc>
          <w:tcPr>
            <w:tcW w:w="2126" w:type="dxa"/>
            <w:tcBorders>
              <w:left w:val="nil"/>
            </w:tcBorders>
            <w:vAlign w:val="center"/>
          </w:tcPr>
          <w:p w:rsidRPr="00AF6AF9" w:rsidR="0077334D" w:rsidP="0050727A" w:rsidRDefault="0077334D" w14:paraId="6255050E" w14:textId="77777777">
            <w:pPr>
              <w:spacing w:line="240" w:lineRule="auto"/>
              <w:contextualSpacing/>
              <w:jc w:val="center"/>
              <w:rPr>
                <w:bCs/>
                <w:sz w:val="23"/>
                <w:szCs w:val="23"/>
              </w:rPr>
            </w:pPr>
          </w:p>
        </w:tc>
      </w:tr>
      <w:tr w:rsidRPr="00AF6AF9" w:rsidR="0077334D" w:rsidTr="0050727A" w14:paraId="652854FA" w14:textId="77777777">
        <w:tc>
          <w:tcPr>
            <w:tcW w:w="7225" w:type="dxa"/>
            <w:gridSpan w:val="2"/>
            <w:vAlign w:val="center"/>
          </w:tcPr>
          <w:p w:rsidRPr="00AF6AF9" w:rsidR="0077334D" w:rsidP="0050727A" w:rsidRDefault="0077334D" w14:paraId="5DA599A1" w14:textId="77777777">
            <w:pPr>
              <w:spacing w:line="240" w:lineRule="auto"/>
              <w:contextualSpacing/>
              <w:rPr>
                <w:bCs/>
                <w:i/>
                <w:iCs/>
                <w:sz w:val="23"/>
                <w:szCs w:val="23"/>
              </w:rPr>
            </w:pPr>
            <w:r w:rsidRPr="00AF6AF9">
              <w:rPr>
                <w:bCs/>
                <w:i/>
                <w:iCs/>
                <w:sz w:val="23"/>
                <w:szCs w:val="23"/>
              </w:rPr>
              <w:t>Las utilidades acumuladas de ejercicios anteriores.</w:t>
            </w:r>
          </w:p>
        </w:tc>
        <w:tc>
          <w:tcPr>
            <w:tcW w:w="2126" w:type="dxa"/>
            <w:vAlign w:val="center"/>
          </w:tcPr>
          <w:p w:rsidRPr="00AF6AF9" w:rsidR="0077334D" w:rsidP="0050727A" w:rsidRDefault="0077334D" w14:paraId="350392ED" w14:textId="77777777">
            <w:pPr>
              <w:spacing w:line="240" w:lineRule="auto"/>
              <w:contextualSpacing/>
              <w:jc w:val="center"/>
              <w:rPr>
                <w:bCs/>
                <w:i/>
                <w:iCs/>
                <w:sz w:val="23"/>
                <w:szCs w:val="23"/>
              </w:rPr>
            </w:pPr>
            <w:r w:rsidRPr="00AF6AF9">
              <w:rPr>
                <w:bCs/>
                <w:i/>
                <w:iCs/>
                <w:sz w:val="23"/>
                <w:szCs w:val="23"/>
              </w:rPr>
              <w:t>Literal b)</w:t>
            </w:r>
          </w:p>
        </w:tc>
      </w:tr>
      <w:tr w:rsidRPr="00AF6AF9" w:rsidR="0077334D" w:rsidTr="00126196" w14:paraId="612DE147" w14:textId="77777777">
        <w:tc>
          <w:tcPr>
            <w:tcW w:w="2405" w:type="dxa"/>
            <w:vAlign w:val="center"/>
          </w:tcPr>
          <w:p w:rsidRPr="00AF6AF9" w:rsidR="0077334D" w:rsidP="0050727A" w:rsidRDefault="0077334D" w14:paraId="5750F494" w14:textId="77777777">
            <w:pPr>
              <w:spacing w:line="240" w:lineRule="auto"/>
              <w:contextualSpacing/>
              <w:rPr>
                <w:bCs/>
                <w:sz w:val="23"/>
                <w:szCs w:val="23"/>
              </w:rPr>
            </w:pPr>
            <w:r w:rsidRPr="00AF6AF9">
              <w:rPr>
                <w:bCs/>
                <w:sz w:val="23"/>
                <w:szCs w:val="23"/>
              </w:rPr>
              <w:t>CC 35100000</w:t>
            </w:r>
          </w:p>
        </w:tc>
        <w:tc>
          <w:tcPr>
            <w:tcW w:w="4820" w:type="dxa"/>
            <w:vAlign w:val="center"/>
          </w:tcPr>
          <w:p w:rsidRPr="00AF6AF9" w:rsidR="0077334D" w:rsidP="0050727A" w:rsidRDefault="0077334D" w14:paraId="57C3B1F9" w14:textId="77777777">
            <w:pPr>
              <w:spacing w:line="240" w:lineRule="auto"/>
              <w:contextualSpacing/>
              <w:rPr>
                <w:bCs/>
                <w:sz w:val="23"/>
                <w:szCs w:val="23"/>
              </w:rPr>
            </w:pPr>
            <w:r w:rsidRPr="00AF6AF9">
              <w:rPr>
                <w:bCs/>
                <w:sz w:val="23"/>
                <w:szCs w:val="23"/>
              </w:rPr>
              <w:t>Utilidades acumuladas de ejercicios anteriores</w:t>
            </w:r>
          </w:p>
        </w:tc>
        <w:tc>
          <w:tcPr>
            <w:tcW w:w="2126" w:type="dxa"/>
            <w:vAlign w:val="center"/>
          </w:tcPr>
          <w:p w:rsidRPr="00AF6AF9" w:rsidR="0077334D" w:rsidP="0050727A" w:rsidRDefault="0077334D" w14:paraId="098F7FFE" w14:textId="77777777">
            <w:pPr>
              <w:spacing w:line="240" w:lineRule="auto"/>
              <w:contextualSpacing/>
              <w:jc w:val="center"/>
              <w:rPr>
                <w:bCs/>
                <w:sz w:val="23"/>
                <w:szCs w:val="23"/>
              </w:rPr>
            </w:pPr>
          </w:p>
        </w:tc>
      </w:tr>
      <w:tr w:rsidRPr="00AF6AF9" w:rsidR="0077334D" w:rsidTr="0050727A" w14:paraId="57D5DE8C" w14:textId="77777777">
        <w:tc>
          <w:tcPr>
            <w:tcW w:w="7225" w:type="dxa"/>
            <w:gridSpan w:val="2"/>
            <w:tcBorders>
              <w:right w:val="nil"/>
            </w:tcBorders>
            <w:vAlign w:val="center"/>
          </w:tcPr>
          <w:p w:rsidRPr="00AF6AF9" w:rsidR="0077334D" w:rsidP="0050727A" w:rsidRDefault="0077334D" w14:paraId="38284EDD" w14:textId="77777777">
            <w:pPr>
              <w:spacing w:line="240" w:lineRule="auto"/>
              <w:contextualSpacing/>
              <w:rPr>
                <w:bCs/>
                <w:sz w:val="23"/>
                <w:szCs w:val="23"/>
              </w:rPr>
            </w:pPr>
          </w:p>
        </w:tc>
        <w:tc>
          <w:tcPr>
            <w:tcW w:w="2126" w:type="dxa"/>
            <w:tcBorders>
              <w:left w:val="nil"/>
            </w:tcBorders>
            <w:vAlign w:val="center"/>
          </w:tcPr>
          <w:p w:rsidRPr="00AF6AF9" w:rsidR="0077334D" w:rsidP="0050727A" w:rsidRDefault="0077334D" w14:paraId="7D66479A" w14:textId="77777777">
            <w:pPr>
              <w:spacing w:line="240" w:lineRule="auto"/>
              <w:contextualSpacing/>
              <w:jc w:val="center"/>
              <w:rPr>
                <w:bCs/>
                <w:sz w:val="23"/>
                <w:szCs w:val="23"/>
              </w:rPr>
            </w:pPr>
          </w:p>
        </w:tc>
      </w:tr>
      <w:tr w:rsidRPr="00AF6AF9" w:rsidR="0077334D" w:rsidTr="0050727A" w14:paraId="2BE62F9D" w14:textId="77777777">
        <w:tc>
          <w:tcPr>
            <w:tcW w:w="7225" w:type="dxa"/>
            <w:gridSpan w:val="2"/>
            <w:vAlign w:val="center"/>
          </w:tcPr>
          <w:p w:rsidRPr="00AF6AF9" w:rsidR="0077334D" w:rsidP="0050727A" w:rsidRDefault="0077334D" w14:paraId="42C78796" w14:textId="77777777">
            <w:pPr>
              <w:spacing w:line="240" w:lineRule="auto"/>
              <w:contextualSpacing/>
              <w:rPr>
                <w:bCs/>
                <w:i/>
                <w:iCs/>
                <w:sz w:val="23"/>
                <w:szCs w:val="23"/>
              </w:rPr>
            </w:pPr>
            <w:r w:rsidRPr="00AF6AF9">
              <w:rPr>
                <w:bCs/>
                <w:i/>
                <w:iCs/>
                <w:sz w:val="23"/>
                <w:szCs w:val="23"/>
              </w:rPr>
              <w:t>Las utilidades del periodo, neto de las participaciones legales sobre el excedente.</w:t>
            </w:r>
          </w:p>
        </w:tc>
        <w:tc>
          <w:tcPr>
            <w:tcW w:w="2126" w:type="dxa"/>
            <w:vAlign w:val="center"/>
          </w:tcPr>
          <w:p w:rsidRPr="00AF6AF9" w:rsidR="0077334D" w:rsidP="0050727A" w:rsidRDefault="0077334D" w14:paraId="7BA96074" w14:textId="77777777">
            <w:pPr>
              <w:spacing w:line="240" w:lineRule="auto"/>
              <w:contextualSpacing/>
              <w:jc w:val="center"/>
              <w:rPr>
                <w:bCs/>
                <w:i/>
                <w:iCs/>
                <w:sz w:val="23"/>
                <w:szCs w:val="23"/>
              </w:rPr>
            </w:pPr>
            <w:r w:rsidRPr="00AF6AF9">
              <w:rPr>
                <w:bCs/>
                <w:i/>
                <w:iCs/>
                <w:sz w:val="23"/>
                <w:szCs w:val="23"/>
              </w:rPr>
              <w:t>Literal c)</w:t>
            </w:r>
          </w:p>
        </w:tc>
      </w:tr>
      <w:tr w:rsidRPr="00AF6AF9" w:rsidR="0077334D" w:rsidTr="0050727A" w14:paraId="19C95E85" w14:textId="77777777">
        <w:tc>
          <w:tcPr>
            <w:tcW w:w="7225" w:type="dxa"/>
            <w:gridSpan w:val="2"/>
            <w:shd w:val="clear" w:color="auto" w:fill="auto"/>
            <w:vAlign w:val="center"/>
          </w:tcPr>
          <w:p w:rsidRPr="00AF6AF9" w:rsidR="0077334D" w:rsidP="0050727A" w:rsidRDefault="0077334D" w14:paraId="38BD5C0C" w14:textId="77777777">
            <w:pPr>
              <w:spacing w:line="240" w:lineRule="auto"/>
              <w:contextualSpacing/>
              <w:rPr>
                <w:bCs/>
                <w:i/>
                <w:iCs/>
                <w:sz w:val="23"/>
                <w:szCs w:val="23"/>
              </w:rPr>
            </w:pPr>
            <w:r w:rsidRPr="00AF6AF9">
              <w:rPr>
                <w:bCs/>
                <w:i/>
                <w:iCs/>
                <w:sz w:val="23"/>
                <w:szCs w:val="23"/>
              </w:rPr>
              <w:t>En caso de que el resultado acumulado del período sea positivo (utilidad):</w:t>
            </w:r>
          </w:p>
        </w:tc>
        <w:tc>
          <w:tcPr>
            <w:tcW w:w="2126" w:type="dxa"/>
            <w:shd w:val="clear" w:color="auto" w:fill="auto"/>
            <w:vAlign w:val="center"/>
          </w:tcPr>
          <w:p w:rsidRPr="00AF6AF9" w:rsidR="0077334D" w:rsidP="0050727A" w:rsidRDefault="0077334D" w14:paraId="5381132C" w14:textId="77777777">
            <w:pPr>
              <w:spacing w:line="240" w:lineRule="auto"/>
              <w:contextualSpacing/>
              <w:rPr>
                <w:bCs/>
                <w:i/>
                <w:iCs/>
                <w:sz w:val="23"/>
                <w:szCs w:val="23"/>
              </w:rPr>
            </w:pPr>
          </w:p>
        </w:tc>
      </w:tr>
      <w:tr w:rsidRPr="00AF6AF9" w:rsidR="0077334D" w:rsidTr="00126196" w14:paraId="7412A800" w14:textId="77777777">
        <w:tc>
          <w:tcPr>
            <w:tcW w:w="2405" w:type="dxa"/>
            <w:vAlign w:val="center"/>
          </w:tcPr>
          <w:p w:rsidRPr="00AF6AF9" w:rsidR="0077334D" w:rsidP="0050727A" w:rsidRDefault="0077334D" w14:paraId="5D3BDE7E" w14:textId="77777777">
            <w:pPr>
              <w:spacing w:line="240" w:lineRule="auto"/>
              <w:contextualSpacing/>
              <w:rPr>
                <w:bCs/>
                <w:sz w:val="23"/>
                <w:szCs w:val="23"/>
              </w:rPr>
            </w:pPr>
            <w:r w:rsidRPr="00AF6AF9">
              <w:rPr>
                <w:bCs/>
                <w:sz w:val="23"/>
                <w:szCs w:val="23"/>
              </w:rPr>
              <w:t>CC 50000000</w:t>
            </w:r>
          </w:p>
        </w:tc>
        <w:tc>
          <w:tcPr>
            <w:tcW w:w="4820" w:type="dxa"/>
            <w:vAlign w:val="center"/>
          </w:tcPr>
          <w:p w:rsidRPr="00AF6AF9" w:rsidR="0077334D" w:rsidP="0050727A" w:rsidRDefault="0077334D" w14:paraId="5CD3813B" w14:textId="77777777">
            <w:pPr>
              <w:spacing w:line="240" w:lineRule="auto"/>
              <w:contextualSpacing/>
              <w:rPr>
                <w:bCs/>
                <w:sz w:val="23"/>
                <w:szCs w:val="23"/>
              </w:rPr>
            </w:pPr>
            <w:r w:rsidRPr="00AF6AF9">
              <w:rPr>
                <w:bCs/>
                <w:sz w:val="23"/>
                <w:szCs w:val="23"/>
              </w:rPr>
              <w:t>Ingresos</w:t>
            </w:r>
          </w:p>
        </w:tc>
        <w:tc>
          <w:tcPr>
            <w:tcW w:w="2126" w:type="dxa"/>
            <w:vAlign w:val="center"/>
          </w:tcPr>
          <w:p w:rsidRPr="00AF6AF9" w:rsidR="0077334D" w:rsidP="0050727A" w:rsidRDefault="0077334D" w14:paraId="39119F22" w14:textId="77777777">
            <w:pPr>
              <w:spacing w:line="240" w:lineRule="auto"/>
              <w:contextualSpacing/>
              <w:rPr>
                <w:bCs/>
                <w:i/>
                <w:iCs/>
                <w:sz w:val="23"/>
                <w:szCs w:val="23"/>
              </w:rPr>
            </w:pPr>
          </w:p>
        </w:tc>
      </w:tr>
      <w:tr w:rsidRPr="00AF6AF9" w:rsidR="0077334D" w:rsidTr="00126196" w14:paraId="0F19B58B" w14:textId="77777777">
        <w:tc>
          <w:tcPr>
            <w:tcW w:w="2405" w:type="dxa"/>
            <w:vAlign w:val="center"/>
          </w:tcPr>
          <w:p w:rsidRPr="00AF6AF9" w:rsidR="0077334D" w:rsidP="0050727A" w:rsidRDefault="0077334D" w14:paraId="0AC4013D" w14:textId="77777777">
            <w:pPr>
              <w:spacing w:line="240" w:lineRule="auto"/>
              <w:contextualSpacing/>
              <w:rPr>
                <w:bCs/>
                <w:sz w:val="23"/>
                <w:szCs w:val="23"/>
              </w:rPr>
            </w:pPr>
            <w:r w:rsidRPr="00AF6AF9">
              <w:rPr>
                <w:bCs/>
                <w:sz w:val="23"/>
                <w:szCs w:val="23"/>
              </w:rPr>
              <w:t>MENOS CC 40000000</w:t>
            </w:r>
          </w:p>
        </w:tc>
        <w:tc>
          <w:tcPr>
            <w:tcW w:w="4820" w:type="dxa"/>
            <w:vAlign w:val="center"/>
          </w:tcPr>
          <w:p w:rsidRPr="00AF6AF9" w:rsidR="0077334D" w:rsidP="0050727A" w:rsidRDefault="0077334D" w14:paraId="1C7030BE" w14:textId="77777777">
            <w:pPr>
              <w:spacing w:line="240" w:lineRule="auto"/>
              <w:contextualSpacing/>
              <w:rPr>
                <w:bCs/>
                <w:sz w:val="23"/>
                <w:szCs w:val="23"/>
              </w:rPr>
            </w:pPr>
            <w:r w:rsidRPr="00AF6AF9">
              <w:rPr>
                <w:bCs/>
                <w:sz w:val="23"/>
                <w:szCs w:val="23"/>
              </w:rPr>
              <w:t>Gastos</w:t>
            </w:r>
          </w:p>
        </w:tc>
        <w:tc>
          <w:tcPr>
            <w:tcW w:w="2126" w:type="dxa"/>
            <w:vAlign w:val="center"/>
          </w:tcPr>
          <w:p w:rsidRPr="00AF6AF9" w:rsidR="0077334D" w:rsidP="0050727A" w:rsidRDefault="0077334D" w14:paraId="170AA99D" w14:textId="77777777">
            <w:pPr>
              <w:spacing w:line="240" w:lineRule="auto"/>
              <w:contextualSpacing/>
              <w:rPr>
                <w:bCs/>
                <w:i/>
                <w:iCs/>
                <w:sz w:val="23"/>
                <w:szCs w:val="23"/>
              </w:rPr>
            </w:pPr>
          </w:p>
        </w:tc>
      </w:tr>
      <w:tr w:rsidRPr="00AF6AF9" w:rsidR="0077334D" w:rsidTr="0050727A" w14:paraId="0CE8CCC7" w14:textId="77777777">
        <w:tc>
          <w:tcPr>
            <w:tcW w:w="7225" w:type="dxa"/>
            <w:gridSpan w:val="2"/>
            <w:tcBorders>
              <w:right w:val="nil"/>
            </w:tcBorders>
            <w:vAlign w:val="center"/>
          </w:tcPr>
          <w:p w:rsidRPr="00AF6AF9" w:rsidR="0077334D" w:rsidP="0050727A" w:rsidRDefault="0077334D" w14:paraId="6856503D" w14:textId="77777777">
            <w:pPr>
              <w:spacing w:line="240" w:lineRule="auto"/>
              <w:contextualSpacing/>
              <w:rPr>
                <w:bCs/>
                <w:sz w:val="23"/>
                <w:szCs w:val="23"/>
              </w:rPr>
            </w:pPr>
          </w:p>
        </w:tc>
        <w:tc>
          <w:tcPr>
            <w:tcW w:w="2126" w:type="dxa"/>
            <w:tcBorders>
              <w:left w:val="nil"/>
            </w:tcBorders>
            <w:vAlign w:val="center"/>
          </w:tcPr>
          <w:p w:rsidRPr="00AF6AF9" w:rsidR="0077334D" w:rsidP="0050727A" w:rsidRDefault="0077334D" w14:paraId="52511D95" w14:textId="77777777">
            <w:pPr>
              <w:spacing w:line="240" w:lineRule="auto"/>
              <w:contextualSpacing/>
              <w:rPr>
                <w:bCs/>
                <w:i/>
                <w:iCs/>
                <w:sz w:val="23"/>
                <w:szCs w:val="23"/>
              </w:rPr>
            </w:pPr>
          </w:p>
        </w:tc>
      </w:tr>
      <w:tr w:rsidRPr="00AF6AF9" w:rsidR="0077334D" w:rsidTr="0050727A" w14:paraId="13D1B974" w14:textId="77777777">
        <w:tc>
          <w:tcPr>
            <w:tcW w:w="7225" w:type="dxa"/>
            <w:gridSpan w:val="2"/>
            <w:vAlign w:val="center"/>
          </w:tcPr>
          <w:p w:rsidRPr="00AF6AF9" w:rsidR="0077334D" w:rsidP="0050727A" w:rsidRDefault="0077334D" w14:paraId="5A049421" w14:textId="77777777">
            <w:pPr>
              <w:spacing w:line="240" w:lineRule="auto"/>
              <w:contextualSpacing/>
              <w:rPr>
                <w:bCs/>
                <w:i/>
                <w:iCs/>
                <w:sz w:val="23"/>
                <w:szCs w:val="23"/>
              </w:rPr>
            </w:pPr>
            <w:r w:rsidRPr="00AF6AF9">
              <w:rPr>
                <w:bCs/>
                <w:i/>
                <w:iCs/>
                <w:sz w:val="23"/>
                <w:szCs w:val="23"/>
              </w:rPr>
              <w:t xml:space="preserve">Los otros resultados integrales acumulados totales, excluyendo: i) los superávits por revaluación de inmuebles, mobiliario y equipo, </w:t>
            </w:r>
            <w:proofErr w:type="spellStart"/>
            <w:r w:rsidRPr="00AF6AF9">
              <w:rPr>
                <w:bCs/>
                <w:i/>
                <w:iCs/>
                <w:sz w:val="23"/>
                <w:szCs w:val="23"/>
              </w:rPr>
              <w:t>ii</w:t>
            </w:r>
            <w:proofErr w:type="spellEnd"/>
            <w:r w:rsidRPr="00AF6AF9">
              <w:rPr>
                <w:bCs/>
                <w:i/>
                <w:iCs/>
                <w:sz w:val="23"/>
                <w:szCs w:val="23"/>
              </w:rPr>
              <w:t xml:space="preserve">) los superávits por revaluación de otros activos diferentes de instrumentos financieros, y </w:t>
            </w:r>
            <w:proofErr w:type="spellStart"/>
            <w:r w:rsidRPr="00AF6AF9">
              <w:rPr>
                <w:bCs/>
                <w:i/>
                <w:iCs/>
                <w:sz w:val="23"/>
                <w:szCs w:val="23"/>
              </w:rPr>
              <w:t>iii</w:t>
            </w:r>
            <w:proofErr w:type="spellEnd"/>
            <w:r w:rsidRPr="00AF6AF9">
              <w:rPr>
                <w:bCs/>
                <w:i/>
                <w:iCs/>
                <w:sz w:val="23"/>
                <w:szCs w:val="23"/>
              </w:rPr>
              <w:t>) los superávits por valuación de participaciones en otras empresas.</w:t>
            </w:r>
          </w:p>
        </w:tc>
        <w:tc>
          <w:tcPr>
            <w:tcW w:w="2126" w:type="dxa"/>
            <w:vAlign w:val="center"/>
          </w:tcPr>
          <w:p w:rsidRPr="00AF6AF9" w:rsidR="0077334D" w:rsidP="0050727A" w:rsidRDefault="0077334D" w14:paraId="7CB3ABC6" w14:textId="77777777">
            <w:pPr>
              <w:spacing w:line="240" w:lineRule="auto"/>
              <w:contextualSpacing/>
              <w:jc w:val="center"/>
              <w:rPr>
                <w:bCs/>
                <w:i/>
                <w:iCs/>
                <w:sz w:val="23"/>
                <w:szCs w:val="23"/>
              </w:rPr>
            </w:pPr>
            <w:r w:rsidRPr="00AF6AF9">
              <w:rPr>
                <w:bCs/>
                <w:i/>
                <w:iCs/>
                <w:sz w:val="23"/>
                <w:szCs w:val="23"/>
              </w:rPr>
              <w:t>Literal d)</w:t>
            </w:r>
          </w:p>
        </w:tc>
      </w:tr>
      <w:tr w:rsidRPr="00AF6AF9" w:rsidR="0077334D" w:rsidTr="00126196" w14:paraId="43A15851" w14:textId="77777777">
        <w:tc>
          <w:tcPr>
            <w:tcW w:w="2405" w:type="dxa"/>
            <w:vAlign w:val="center"/>
          </w:tcPr>
          <w:p w:rsidRPr="00AF6AF9" w:rsidR="0077334D" w:rsidP="0050727A" w:rsidRDefault="0077334D" w14:paraId="6FC4479E" w14:textId="77777777">
            <w:pPr>
              <w:spacing w:line="240" w:lineRule="auto"/>
              <w:contextualSpacing/>
              <w:rPr>
                <w:bCs/>
                <w:sz w:val="23"/>
                <w:szCs w:val="23"/>
              </w:rPr>
            </w:pPr>
            <w:r w:rsidRPr="00AF6AF9">
              <w:rPr>
                <w:bCs/>
                <w:sz w:val="23"/>
                <w:szCs w:val="23"/>
              </w:rPr>
              <w:t>CC 33000000</w:t>
            </w:r>
          </w:p>
        </w:tc>
        <w:tc>
          <w:tcPr>
            <w:tcW w:w="4820" w:type="dxa"/>
            <w:vAlign w:val="center"/>
          </w:tcPr>
          <w:p w:rsidRPr="00AF6AF9" w:rsidR="0077334D" w:rsidP="0050727A" w:rsidRDefault="0077334D" w14:paraId="57FC663E" w14:textId="77777777">
            <w:pPr>
              <w:spacing w:line="240" w:lineRule="auto"/>
              <w:contextualSpacing/>
              <w:rPr>
                <w:bCs/>
                <w:sz w:val="23"/>
                <w:szCs w:val="23"/>
              </w:rPr>
            </w:pPr>
            <w:r w:rsidRPr="00AF6AF9">
              <w:rPr>
                <w:bCs/>
                <w:sz w:val="23"/>
                <w:szCs w:val="23"/>
              </w:rPr>
              <w:t>Ajustes al patrimonio - otros resultados integrales</w:t>
            </w:r>
          </w:p>
        </w:tc>
        <w:tc>
          <w:tcPr>
            <w:tcW w:w="2126" w:type="dxa"/>
            <w:vAlign w:val="center"/>
          </w:tcPr>
          <w:p w:rsidRPr="00AF6AF9" w:rsidR="0077334D" w:rsidP="0050727A" w:rsidRDefault="0077334D" w14:paraId="08EB3D75" w14:textId="77777777">
            <w:pPr>
              <w:spacing w:line="240" w:lineRule="auto"/>
              <w:contextualSpacing/>
              <w:rPr>
                <w:bCs/>
                <w:sz w:val="23"/>
                <w:szCs w:val="23"/>
              </w:rPr>
            </w:pPr>
          </w:p>
        </w:tc>
      </w:tr>
      <w:tr w:rsidRPr="00AF6AF9" w:rsidR="0077334D" w:rsidTr="00126196" w14:paraId="0B6A8F42" w14:textId="77777777">
        <w:tc>
          <w:tcPr>
            <w:tcW w:w="2405" w:type="dxa"/>
            <w:vAlign w:val="center"/>
          </w:tcPr>
          <w:p w:rsidRPr="00AF6AF9" w:rsidR="0077334D" w:rsidP="0050727A" w:rsidRDefault="0077334D" w14:paraId="1FC5F8B7" w14:textId="77777777">
            <w:pPr>
              <w:spacing w:line="240" w:lineRule="auto"/>
              <w:contextualSpacing/>
              <w:rPr>
                <w:bCs/>
                <w:sz w:val="23"/>
                <w:szCs w:val="23"/>
              </w:rPr>
            </w:pPr>
            <w:r w:rsidRPr="00AF6AF9">
              <w:rPr>
                <w:bCs/>
                <w:sz w:val="23"/>
                <w:szCs w:val="23"/>
              </w:rPr>
              <w:t>MENOS CC 33101000</w:t>
            </w:r>
          </w:p>
        </w:tc>
        <w:tc>
          <w:tcPr>
            <w:tcW w:w="4820" w:type="dxa"/>
            <w:vAlign w:val="center"/>
          </w:tcPr>
          <w:p w:rsidRPr="00AF6AF9" w:rsidR="0077334D" w:rsidP="0050727A" w:rsidRDefault="0077334D" w14:paraId="08E33D6E" w14:textId="77777777">
            <w:pPr>
              <w:spacing w:line="240" w:lineRule="auto"/>
              <w:contextualSpacing/>
              <w:rPr>
                <w:bCs/>
                <w:sz w:val="23"/>
                <w:szCs w:val="23"/>
              </w:rPr>
            </w:pPr>
            <w:r w:rsidRPr="00AF6AF9">
              <w:rPr>
                <w:bCs/>
                <w:sz w:val="23"/>
                <w:szCs w:val="23"/>
              </w:rPr>
              <w:t>Superávit por revaluación de propiedades inmobiliarias</w:t>
            </w:r>
          </w:p>
        </w:tc>
        <w:tc>
          <w:tcPr>
            <w:tcW w:w="2126" w:type="dxa"/>
            <w:vAlign w:val="center"/>
          </w:tcPr>
          <w:p w:rsidRPr="00AF6AF9" w:rsidR="0077334D" w:rsidP="0050727A" w:rsidRDefault="0077334D" w14:paraId="10B85A3D" w14:textId="77777777">
            <w:pPr>
              <w:spacing w:line="240" w:lineRule="auto"/>
              <w:contextualSpacing/>
              <w:rPr>
                <w:bCs/>
                <w:sz w:val="23"/>
                <w:szCs w:val="23"/>
              </w:rPr>
            </w:pPr>
          </w:p>
        </w:tc>
      </w:tr>
      <w:tr w:rsidRPr="00AF6AF9" w:rsidR="0077334D" w:rsidTr="00126196" w14:paraId="0EAE5A73" w14:textId="77777777">
        <w:tc>
          <w:tcPr>
            <w:tcW w:w="2405" w:type="dxa"/>
            <w:vAlign w:val="center"/>
          </w:tcPr>
          <w:p w:rsidRPr="00AF6AF9" w:rsidR="0077334D" w:rsidP="0050727A" w:rsidRDefault="0077334D" w14:paraId="12069A31" w14:textId="77777777">
            <w:pPr>
              <w:spacing w:line="240" w:lineRule="auto"/>
              <w:contextualSpacing/>
              <w:rPr>
                <w:bCs/>
                <w:sz w:val="23"/>
                <w:szCs w:val="23"/>
              </w:rPr>
            </w:pPr>
            <w:r w:rsidRPr="00AF6AF9">
              <w:rPr>
                <w:bCs/>
                <w:sz w:val="23"/>
                <w:szCs w:val="23"/>
              </w:rPr>
              <w:t>MENOS CC 33106000</w:t>
            </w:r>
          </w:p>
        </w:tc>
        <w:tc>
          <w:tcPr>
            <w:tcW w:w="4820" w:type="dxa"/>
            <w:vAlign w:val="center"/>
          </w:tcPr>
          <w:p w:rsidRPr="00AF6AF9" w:rsidR="0077334D" w:rsidP="0050727A" w:rsidRDefault="0077334D" w14:paraId="2255FAA8" w14:textId="77777777">
            <w:pPr>
              <w:spacing w:line="240" w:lineRule="auto"/>
              <w:contextualSpacing/>
              <w:rPr>
                <w:bCs/>
                <w:sz w:val="23"/>
                <w:szCs w:val="23"/>
              </w:rPr>
            </w:pPr>
            <w:r w:rsidRPr="00AF6AF9">
              <w:rPr>
                <w:bCs/>
                <w:sz w:val="23"/>
                <w:szCs w:val="23"/>
              </w:rPr>
              <w:t>Superávit por revaluación de otros activos</w:t>
            </w:r>
          </w:p>
        </w:tc>
        <w:tc>
          <w:tcPr>
            <w:tcW w:w="2126" w:type="dxa"/>
            <w:vAlign w:val="center"/>
          </w:tcPr>
          <w:p w:rsidRPr="00AF6AF9" w:rsidR="0077334D" w:rsidP="0050727A" w:rsidRDefault="0077334D" w14:paraId="577DC2FD" w14:textId="77777777">
            <w:pPr>
              <w:spacing w:line="240" w:lineRule="auto"/>
              <w:contextualSpacing/>
              <w:rPr>
                <w:bCs/>
                <w:sz w:val="23"/>
                <w:szCs w:val="23"/>
              </w:rPr>
            </w:pPr>
          </w:p>
        </w:tc>
      </w:tr>
      <w:tr w:rsidRPr="00AF6AF9" w:rsidR="0077334D" w:rsidTr="00126196" w14:paraId="3A0F2EC6" w14:textId="77777777">
        <w:tc>
          <w:tcPr>
            <w:tcW w:w="2405" w:type="dxa"/>
            <w:vAlign w:val="center"/>
          </w:tcPr>
          <w:p w:rsidRPr="00AF6AF9" w:rsidR="0077334D" w:rsidP="0050727A" w:rsidRDefault="0077334D" w14:paraId="51D0AEE4" w14:textId="77777777">
            <w:pPr>
              <w:spacing w:line="240" w:lineRule="auto"/>
              <w:contextualSpacing/>
              <w:rPr>
                <w:bCs/>
                <w:sz w:val="23"/>
                <w:szCs w:val="23"/>
              </w:rPr>
            </w:pPr>
            <w:r w:rsidRPr="00AF6AF9">
              <w:rPr>
                <w:bCs/>
                <w:sz w:val="23"/>
                <w:szCs w:val="23"/>
              </w:rPr>
              <w:t>MENOS CC 33200000</w:t>
            </w:r>
          </w:p>
        </w:tc>
        <w:tc>
          <w:tcPr>
            <w:tcW w:w="4820" w:type="dxa"/>
            <w:vAlign w:val="center"/>
          </w:tcPr>
          <w:p w:rsidRPr="00AF6AF9" w:rsidR="0077334D" w:rsidP="0050727A" w:rsidRDefault="0077334D" w14:paraId="4DD234BF" w14:textId="77777777">
            <w:pPr>
              <w:spacing w:line="240" w:lineRule="auto"/>
              <w:contextualSpacing/>
              <w:rPr>
                <w:bCs/>
                <w:sz w:val="23"/>
                <w:szCs w:val="23"/>
              </w:rPr>
            </w:pPr>
            <w:r w:rsidRPr="00AF6AF9">
              <w:rPr>
                <w:bCs/>
                <w:sz w:val="23"/>
                <w:szCs w:val="23"/>
              </w:rPr>
              <w:t>Ajustes por valuación de participaciones en otras empresas</w:t>
            </w:r>
          </w:p>
        </w:tc>
        <w:tc>
          <w:tcPr>
            <w:tcW w:w="2126" w:type="dxa"/>
            <w:vAlign w:val="center"/>
          </w:tcPr>
          <w:p w:rsidRPr="00AF6AF9" w:rsidR="0077334D" w:rsidP="0050727A" w:rsidRDefault="0077334D" w14:paraId="143E6E03" w14:textId="77777777">
            <w:pPr>
              <w:spacing w:line="240" w:lineRule="auto"/>
              <w:contextualSpacing/>
              <w:rPr>
                <w:bCs/>
                <w:sz w:val="23"/>
                <w:szCs w:val="23"/>
              </w:rPr>
            </w:pPr>
          </w:p>
        </w:tc>
      </w:tr>
      <w:tr w:rsidRPr="00AF6AF9" w:rsidR="0077334D" w:rsidTr="0050727A" w14:paraId="3FBD33B4" w14:textId="77777777">
        <w:tc>
          <w:tcPr>
            <w:tcW w:w="7225" w:type="dxa"/>
            <w:gridSpan w:val="2"/>
            <w:tcBorders>
              <w:right w:val="nil"/>
            </w:tcBorders>
            <w:vAlign w:val="center"/>
          </w:tcPr>
          <w:p w:rsidRPr="00AF6AF9" w:rsidR="0077334D" w:rsidP="0050727A" w:rsidRDefault="0077334D" w14:paraId="738238EB" w14:textId="77777777">
            <w:pPr>
              <w:spacing w:line="240" w:lineRule="auto"/>
              <w:contextualSpacing/>
              <w:rPr>
                <w:bCs/>
                <w:sz w:val="23"/>
                <w:szCs w:val="23"/>
              </w:rPr>
            </w:pPr>
          </w:p>
        </w:tc>
        <w:tc>
          <w:tcPr>
            <w:tcW w:w="2126" w:type="dxa"/>
            <w:tcBorders>
              <w:left w:val="nil"/>
            </w:tcBorders>
            <w:vAlign w:val="center"/>
          </w:tcPr>
          <w:p w:rsidRPr="00AF6AF9" w:rsidR="0077334D" w:rsidP="0050727A" w:rsidRDefault="0077334D" w14:paraId="65CE8B27" w14:textId="77777777">
            <w:pPr>
              <w:spacing w:line="240" w:lineRule="auto"/>
              <w:contextualSpacing/>
              <w:rPr>
                <w:bCs/>
                <w:sz w:val="23"/>
                <w:szCs w:val="23"/>
              </w:rPr>
            </w:pPr>
          </w:p>
        </w:tc>
      </w:tr>
      <w:tr w:rsidRPr="00AF6AF9" w:rsidR="0077334D" w:rsidTr="0050727A" w14:paraId="568A07F0" w14:textId="77777777">
        <w:tc>
          <w:tcPr>
            <w:tcW w:w="7225" w:type="dxa"/>
            <w:gridSpan w:val="2"/>
            <w:vAlign w:val="center"/>
          </w:tcPr>
          <w:p w:rsidRPr="00AF6AF9" w:rsidR="0077334D" w:rsidP="0050727A" w:rsidRDefault="0077334D" w14:paraId="587566BE" w14:textId="77777777">
            <w:pPr>
              <w:spacing w:line="240" w:lineRule="auto"/>
              <w:contextualSpacing/>
              <w:rPr>
                <w:bCs/>
                <w:i/>
                <w:iCs/>
                <w:sz w:val="23"/>
                <w:szCs w:val="23"/>
              </w:rPr>
            </w:pPr>
            <w:r w:rsidRPr="00AF6AF9">
              <w:rPr>
                <w:bCs/>
                <w:i/>
                <w:iCs/>
                <w:sz w:val="23"/>
                <w:szCs w:val="23"/>
              </w:rPr>
              <w:t>El literal e) del artículo 32 corresponde a la deducción cuyo detalle se presenta en el Artículo 33 del Acuerdo Sugef 3-06, el cual se detalla seguidamente.</w:t>
            </w:r>
          </w:p>
        </w:tc>
        <w:tc>
          <w:tcPr>
            <w:tcW w:w="2126" w:type="dxa"/>
            <w:vAlign w:val="center"/>
          </w:tcPr>
          <w:p w:rsidRPr="00AF6AF9" w:rsidR="0077334D" w:rsidP="0050727A" w:rsidRDefault="0077334D" w14:paraId="2AF36582" w14:textId="77777777">
            <w:pPr>
              <w:spacing w:line="240" w:lineRule="auto"/>
              <w:contextualSpacing/>
              <w:jc w:val="center"/>
              <w:rPr>
                <w:bCs/>
                <w:i/>
                <w:iCs/>
                <w:sz w:val="23"/>
                <w:szCs w:val="23"/>
              </w:rPr>
            </w:pPr>
            <w:r w:rsidRPr="00AF6AF9">
              <w:rPr>
                <w:bCs/>
                <w:i/>
                <w:iCs/>
                <w:sz w:val="23"/>
                <w:szCs w:val="23"/>
              </w:rPr>
              <w:t>Literal e)</w:t>
            </w:r>
          </w:p>
        </w:tc>
      </w:tr>
      <w:tr w:rsidRPr="00AF6AF9" w:rsidR="0077334D" w:rsidTr="00126196" w14:paraId="57C921CD" w14:textId="77777777">
        <w:tc>
          <w:tcPr>
            <w:tcW w:w="2405" w:type="dxa"/>
            <w:shd w:val="clear" w:color="auto" w:fill="auto"/>
            <w:vAlign w:val="center"/>
          </w:tcPr>
          <w:p w:rsidRPr="00AF6AF9" w:rsidR="0077334D" w:rsidP="0050727A" w:rsidRDefault="0077334D" w14:paraId="085F689E" w14:textId="77777777">
            <w:pPr>
              <w:spacing w:line="240" w:lineRule="auto"/>
              <w:contextualSpacing/>
              <w:rPr>
                <w:bCs/>
                <w:sz w:val="23"/>
                <w:szCs w:val="23"/>
                <w:highlight w:val="red"/>
              </w:rPr>
            </w:pPr>
            <w:r w:rsidRPr="00AF6AF9">
              <w:rPr>
                <w:sz w:val="23"/>
                <w:szCs w:val="23"/>
              </w:rPr>
              <w:t>DA (Nuevo A)</w:t>
            </w:r>
          </w:p>
        </w:tc>
        <w:tc>
          <w:tcPr>
            <w:tcW w:w="4820" w:type="dxa"/>
            <w:vAlign w:val="center"/>
          </w:tcPr>
          <w:p w:rsidRPr="00AF6AF9" w:rsidR="0077334D" w:rsidP="0050727A" w:rsidRDefault="0077334D" w14:paraId="4F3D347D" w14:textId="77777777">
            <w:pPr>
              <w:spacing w:line="240" w:lineRule="auto"/>
              <w:contextualSpacing/>
              <w:rPr>
                <w:bCs/>
                <w:sz w:val="23"/>
                <w:szCs w:val="23"/>
              </w:rPr>
            </w:pPr>
            <w:r w:rsidRPr="00AF6AF9">
              <w:rPr>
                <w:sz w:val="23"/>
                <w:szCs w:val="23"/>
              </w:rPr>
              <w:t>Deducciones del CCN1</w:t>
            </w:r>
          </w:p>
        </w:tc>
        <w:tc>
          <w:tcPr>
            <w:tcW w:w="2126" w:type="dxa"/>
            <w:vAlign w:val="center"/>
          </w:tcPr>
          <w:p w:rsidRPr="00AF6AF9" w:rsidR="0077334D" w:rsidP="0050727A" w:rsidRDefault="0077334D" w14:paraId="7A137700" w14:textId="77777777">
            <w:pPr>
              <w:spacing w:line="240" w:lineRule="auto"/>
              <w:contextualSpacing/>
              <w:rPr>
                <w:bCs/>
                <w:i/>
                <w:iCs/>
                <w:color w:val="000000" w:themeColor="text1"/>
                <w:sz w:val="23"/>
                <w:szCs w:val="23"/>
              </w:rPr>
            </w:pPr>
          </w:p>
        </w:tc>
      </w:tr>
      <w:tr w:rsidRPr="00AF6AF9" w:rsidR="0077334D" w:rsidTr="00126196" w14:paraId="5BF25E23" w14:textId="77777777">
        <w:tc>
          <w:tcPr>
            <w:tcW w:w="2405" w:type="dxa"/>
            <w:tcBorders>
              <w:right w:val="nil"/>
            </w:tcBorders>
            <w:vAlign w:val="center"/>
          </w:tcPr>
          <w:p w:rsidRPr="00AF6AF9" w:rsidR="0077334D" w:rsidP="0050727A" w:rsidRDefault="0077334D" w14:paraId="5A229767" w14:textId="77777777">
            <w:pPr>
              <w:spacing w:line="240" w:lineRule="auto"/>
              <w:contextualSpacing/>
              <w:rPr>
                <w:bCs/>
                <w:sz w:val="23"/>
                <w:szCs w:val="23"/>
              </w:rPr>
            </w:pPr>
          </w:p>
        </w:tc>
        <w:tc>
          <w:tcPr>
            <w:tcW w:w="4820" w:type="dxa"/>
            <w:tcBorders>
              <w:left w:val="nil"/>
              <w:right w:val="nil"/>
            </w:tcBorders>
            <w:vAlign w:val="center"/>
          </w:tcPr>
          <w:p w:rsidRPr="00AF6AF9" w:rsidR="0077334D" w:rsidP="0050727A" w:rsidRDefault="0077334D" w14:paraId="7C1733C4" w14:textId="77777777">
            <w:pPr>
              <w:spacing w:line="240" w:lineRule="auto"/>
              <w:contextualSpacing/>
              <w:rPr>
                <w:bCs/>
                <w:sz w:val="23"/>
                <w:szCs w:val="23"/>
              </w:rPr>
            </w:pPr>
          </w:p>
        </w:tc>
        <w:tc>
          <w:tcPr>
            <w:tcW w:w="2126" w:type="dxa"/>
            <w:tcBorders>
              <w:left w:val="nil"/>
            </w:tcBorders>
            <w:vAlign w:val="center"/>
          </w:tcPr>
          <w:p w:rsidRPr="00AF6AF9" w:rsidR="0077334D" w:rsidP="0050727A" w:rsidRDefault="0077334D" w14:paraId="2129CEE1" w14:textId="77777777">
            <w:pPr>
              <w:spacing w:line="240" w:lineRule="auto"/>
              <w:contextualSpacing/>
              <w:rPr>
                <w:bCs/>
                <w:sz w:val="23"/>
                <w:szCs w:val="23"/>
              </w:rPr>
            </w:pPr>
          </w:p>
        </w:tc>
      </w:tr>
      <w:tr w:rsidRPr="00AF6AF9" w:rsidR="0077334D" w:rsidTr="0050727A" w14:paraId="32416805" w14:textId="77777777">
        <w:tc>
          <w:tcPr>
            <w:tcW w:w="7225" w:type="dxa"/>
            <w:gridSpan w:val="2"/>
            <w:vAlign w:val="center"/>
          </w:tcPr>
          <w:p w:rsidRPr="00AF6AF9" w:rsidR="0077334D" w:rsidP="0050727A" w:rsidRDefault="0077334D" w14:paraId="7C123ABB" w14:textId="77777777">
            <w:pPr>
              <w:spacing w:line="240" w:lineRule="auto"/>
              <w:contextualSpacing/>
              <w:rPr>
                <w:b/>
                <w:sz w:val="23"/>
                <w:szCs w:val="23"/>
              </w:rPr>
            </w:pPr>
            <w:r w:rsidRPr="00AF6AF9">
              <w:rPr>
                <w:b/>
                <w:sz w:val="23"/>
                <w:szCs w:val="23"/>
              </w:rPr>
              <w:t>2. Deducciones del CCN1</w:t>
            </w:r>
          </w:p>
        </w:tc>
        <w:tc>
          <w:tcPr>
            <w:tcW w:w="2126" w:type="dxa"/>
            <w:vAlign w:val="center"/>
          </w:tcPr>
          <w:p w:rsidRPr="00AF6AF9" w:rsidR="0077334D" w:rsidP="0050727A" w:rsidRDefault="0077334D" w14:paraId="626405DA" w14:textId="77777777">
            <w:pPr>
              <w:spacing w:line="240" w:lineRule="auto"/>
              <w:contextualSpacing/>
              <w:rPr>
                <w:b/>
                <w:sz w:val="23"/>
                <w:szCs w:val="23"/>
              </w:rPr>
            </w:pPr>
            <w:r w:rsidRPr="00AF6AF9">
              <w:rPr>
                <w:b/>
                <w:sz w:val="23"/>
                <w:szCs w:val="23"/>
              </w:rPr>
              <w:t>ARTÍCULO 33</w:t>
            </w:r>
          </w:p>
        </w:tc>
      </w:tr>
      <w:tr w:rsidRPr="00AF6AF9" w:rsidR="0077334D" w:rsidTr="00126196" w14:paraId="45B3139B" w14:textId="77777777">
        <w:tc>
          <w:tcPr>
            <w:tcW w:w="2405" w:type="dxa"/>
          </w:tcPr>
          <w:p w:rsidRPr="00AF6AF9" w:rsidR="0077334D" w:rsidP="0050727A" w:rsidRDefault="0077334D" w14:paraId="124049E8" w14:textId="77777777">
            <w:pPr>
              <w:spacing w:line="240" w:lineRule="auto"/>
              <w:contextualSpacing/>
              <w:rPr>
                <w:b/>
                <w:sz w:val="23"/>
                <w:szCs w:val="23"/>
              </w:rPr>
            </w:pPr>
            <w:r w:rsidRPr="00AF6AF9">
              <w:rPr>
                <w:b/>
                <w:sz w:val="23"/>
                <w:szCs w:val="23"/>
              </w:rPr>
              <w:t>CUENTA CONTABLE</w:t>
            </w:r>
          </w:p>
        </w:tc>
        <w:tc>
          <w:tcPr>
            <w:tcW w:w="4820" w:type="dxa"/>
            <w:vAlign w:val="center"/>
          </w:tcPr>
          <w:p w:rsidRPr="00AF6AF9" w:rsidR="0077334D" w:rsidP="0050727A" w:rsidRDefault="0077334D" w14:paraId="476004B3" w14:textId="77777777">
            <w:pPr>
              <w:spacing w:line="240" w:lineRule="auto"/>
              <w:contextualSpacing/>
              <w:rPr>
                <w:b/>
                <w:sz w:val="23"/>
                <w:szCs w:val="23"/>
              </w:rPr>
            </w:pPr>
            <w:r w:rsidRPr="00AF6AF9">
              <w:rPr>
                <w:b/>
                <w:sz w:val="23"/>
                <w:szCs w:val="23"/>
              </w:rPr>
              <w:t>DESCRIPCIÓN</w:t>
            </w:r>
          </w:p>
        </w:tc>
        <w:tc>
          <w:tcPr>
            <w:tcW w:w="2126" w:type="dxa"/>
          </w:tcPr>
          <w:p w:rsidRPr="00AF6AF9" w:rsidR="0077334D" w:rsidP="0050727A" w:rsidRDefault="0077334D" w14:paraId="49A12271" w14:textId="77777777">
            <w:pPr>
              <w:spacing w:line="240" w:lineRule="auto"/>
              <w:contextualSpacing/>
              <w:rPr>
                <w:b/>
                <w:sz w:val="23"/>
                <w:szCs w:val="23"/>
              </w:rPr>
            </w:pPr>
            <w:r w:rsidRPr="00AF6AF9">
              <w:rPr>
                <w:b/>
                <w:sz w:val="23"/>
                <w:szCs w:val="23"/>
              </w:rPr>
              <w:t>REFERENCIA 3-06</w:t>
            </w:r>
          </w:p>
        </w:tc>
      </w:tr>
      <w:tr w:rsidRPr="00AF6AF9" w:rsidR="0077334D" w:rsidTr="0050727A" w14:paraId="00F1FEA5" w14:textId="77777777">
        <w:tc>
          <w:tcPr>
            <w:tcW w:w="7225" w:type="dxa"/>
            <w:gridSpan w:val="2"/>
            <w:vAlign w:val="center"/>
          </w:tcPr>
          <w:p w:rsidRPr="00AF6AF9" w:rsidR="0077334D" w:rsidP="0050727A" w:rsidRDefault="0077334D" w14:paraId="0203F0E3" w14:textId="77777777">
            <w:pPr>
              <w:spacing w:line="240" w:lineRule="auto"/>
              <w:contextualSpacing/>
              <w:rPr>
                <w:i/>
                <w:iCs/>
                <w:sz w:val="23"/>
                <w:szCs w:val="23"/>
              </w:rPr>
            </w:pPr>
            <w:r w:rsidRPr="00AF6AF9">
              <w:rPr>
                <w:i/>
                <w:iCs/>
                <w:sz w:val="23"/>
                <w:szCs w:val="23"/>
              </w:rPr>
              <w:t>El valor en libros de las participaciones en el capital social de otras entidades o empresas en instrumentos homólogos al CCN1, que calificarían como tales bajo los criterios establecidos en el Anexo 3 del Acuerdo Sugef 3-06. Esta deducción se efectuará con independencia del porcentaje de participación de la entidad supervisada en el capital social de la entidad o empresa de que se trate, e independientemente de la naturaleza de la entidad o empresa de que se trate, y</w:t>
            </w:r>
          </w:p>
        </w:tc>
        <w:tc>
          <w:tcPr>
            <w:tcW w:w="2126" w:type="dxa"/>
            <w:vMerge w:val="restart"/>
            <w:vAlign w:val="center"/>
          </w:tcPr>
          <w:p w:rsidRPr="00AF6AF9" w:rsidR="0077334D" w:rsidP="0050727A" w:rsidRDefault="0077334D" w14:paraId="6C3CE431" w14:textId="77777777">
            <w:pPr>
              <w:spacing w:line="240" w:lineRule="auto"/>
              <w:contextualSpacing/>
              <w:jc w:val="center"/>
              <w:rPr>
                <w:i/>
                <w:iCs/>
                <w:sz w:val="23"/>
                <w:szCs w:val="23"/>
              </w:rPr>
            </w:pPr>
            <w:r w:rsidRPr="00AF6AF9">
              <w:rPr>
                <w:i/>
                <w:iCs/>
                <w:sz w:val="23"/>
                <w:szCs w:val="23"/>
              </w:rPr>
              <w:t>Literal a) y</w:t>
            </w:r>
          </w:p>
          <w:p w:rsidRPr="00AF6AF9" w:rsidR="0077334D" w:rsidP="0050727A" w:rsidRDefault="0077334D" w14:paraId="770B20B0" w14:textId="77777777">
            <w:pPr>
              <w:spacing w:line="240" w:lineRule="auto"/>
              <w:contextualSpacing/>
              <w:jc w:val="center"/>
              <w:rPr>
                <w:sz w:val="23"/>
                <w:szCs w:val="23"/>
              </w:rPr>
            </w:pPr>
            <w:r w:rsidRPr="00AF6AF9">
              <w:rPr>
                <w:i/>
                <w:iCs/>
                <w:sz w:val="23"/>
                <w:szCs w:val="23"/>
              </w:rPr>
              <w:t>Literal b)</w:t>
            </w:r>
          </w:p>
        </w:tc>
      </w:tr>
      <w:tr w:rsidRPr="00AF6AF9" w:rsidR="0077334D" w:rsidTr="0050727A" w14:paraId="64FF8D9A" w14:textId="77777777">
        <w:tc>
          <w:tcPr>
            <w:tcW w:w="7225" w:type="dxa"/>
            <w:gridSpan w:val="2"/>
            <w:vAlign w:val="center"/>
          </w:tcPr>
          <w:p w:rsidRPr="00AF6AF9" w:rsidR="0077334D" w:rsidP="0050727A" w:rsidRDefault="0077334D" w14:paraId="5EC2B969" w14:textId="77777777">
            <w:pPr>
              <w:spacing w:line="240" w:lineRule="auto"/>
              <w:contextualSpacing/>
              <w:rPr>
                <w:i/>
                <w:iCs/>
                <w:sz w:val="23"/>
                <w:szCs w:val="23"/>
              </w:rPr>
            </w:pPr>
            <w:r w:rsidRPr="00AF6AF9">
              <w:rPr>
                <w:i/>
                <w:iCs/>
                <w:sz w:val="23"/>
                <w:szCs w:val="23"/>
              </w:rPr>
              <w:t>El valor en libros de las participaciones o inversiones en instrumentos de capital, deuda subordinada o deuda convertible que no sean homólogos a instrumentos del CCN1, CAN1 o CN2.</w:t>
            </w:r>
          </w:p>
        </w:tc>
        <w:tc>
          <w:tcPr>
            <w:tcW w:w="2126" w:type="dxa"/>
            <w:vMerge/>
            <w:vAlign w:val="center"/>
          </w:tcPr>
          <w:p w:rsidRPr="00AF6AF9" w:rsidR="0077334D" w:rsidP="0050727A" w:rsidRDefault="0077334D" w14:paraId="6F4FD732" w14:textId="77777777">
            <w:pPr>
              <w:spacing w:line="240" w:lineRule="auto"/>
              <w:contextualSpacing/>
              <w:rPr>
                <w:sz w:val="23"/>
                <w:szCs w:val="23"/>
              </w:rPr>
            </w:pPr>
          </w:p>
        </w:tc>
      </w:tr>
      <w:tr w:rsidRPr="00AF6AF9" w:rsidR="0077334D" w:rsidTr="00126196" w14:paraId="0C69E1FE" w14:textId="77777777">
        <w:tc>
          <w:tcPr>
            <w:tcW w:w="2405" w:type="dxa"/>
            <w:shd w:val="clear" w:color="auto" w:fill="auto"/>
            <w:vAlign w:val="center"/>
          </w:tcPr>
          <w:p w:rsidRPr="00AF6AF9" w:rsidR="0077334D" w:rsidP="0050727A" w:rsidRDefault="0077334D" w14:paraId="3AE83146" w14:textId="77777777">
            <w:pPr>
              <w:spacing w:line="240" w:lineRule="auto"/>
              <w:contextualSpacing/>
              <w:rPr>
                <w:sz w:val="23"/>
                <w:szCs w:val="23"/>
              </w:rPr>
            </w:pPr>
            <w:bookmarkStart w:name="_Hlk73091577" w:id="2"/>
            <w:r w:rsidRPr="00AF6AF9">
              <w:rPr>
                <w:sz w:val="23"/>
                <w:szCs w:val="23"/>
              </w:rPr>
              <w:t>DA (Nuevo AA)</w:t>
            </w:r>
          </w:p>
        </w:tc>
        <w:tc>
          <w:tcPr>
            <w:tcW w:w="4820" w:type="dxa"/>
            <w:vAlign w:val="center"/>
          </w:tcPr>
          <w:p w:rsidRPr="00AF6AF9" w:rsidR="0077334D" w:rsidP="0050727A" w:rsidRDefault="0077334D" w14:paraId="78B72C95" w14:textId="77777777">
            <w:pPr>
              <w:spacing w:line="240" w:lineRule="auto"/>
              <w:contextualSpacing/>
              <w:rPr>
                <w:sz w:val="23"/>
                <w:szCs w:val="23"/>
              </w:rPr>
            </w:pPr>
            <w:r w:rsidRPr="00AF6AF9">
              <w:rPr>
                <w:sz w:val="23"/>
                <w:szCs w:val="23"/>
              </w:rPr>
              <w:t xml:space="preserve">Participaciones o inversiones en instrumentos de capital, deuda subordinada o deuda </w:t>
            </w:r>
            <w:r w:rsidRPr="00AF6AF9">
              <w:rPr>
                <w:sz w:val="23"/>
                <w:szCs w:val="23"/>
              </w:rPr>
              <w:lastRenderedPageBreak/>
              <w:t>convertible que no sean homólogos a instrumentos del CCN1, CAN1 o CN2</w:t>
            </w:r>
          </w:p>
        </w:tc>
        <w:tc>
          <w:tcPr>
            <w:tcW w:w="2126" w:type="dxa"/>
            <w:vAlign w:val="center"/>
          </w:tcPr>
          <w:p w:rsidRPr="00AF6AF9" w:rsidR="0077334D" w:rsidP="0050727A" w:rsidRDefault="0077334D" w14:paraId="26364E63" w14:textId="77777777">
            <w:pPr>
              <w:spacing w:line="240" w:lineRule="auto"/>
              <w:contextualSpacing/>
              <w:rPr>
                <w:sz w:val="23"/>
                <w:szCs w:val="23"/>
              </w:rPr>
            </w:pPr>
          </w:p>
        </w:tc>
      </w:tr>
      <w:bookmarkEnd w:id="2"/>
      <w:tr w:rsidRPr="00AF6AF9" w:rsidR="0077334D" w:rsidTr="00126196" w14:paraId="7BA6CB7F" w14:textId="77777777">
        <w:tc>
          <w:tcPr>
            <w:tcW w:w="2405" w:type="dxa"/>
            <w:vAlign w:val="center"/>
          </w:tcPr>
          <w:p w:rsidRPr="00AF6AF9" w:rsidR="0077334D" w:rsidP="0050727A" w:rsidRDefault="0077334D" w14:paraId="550F7F53" w14:textId="77777777">
            <w:pPr>
              <w:spacing w:line="240" w:lineRule="auto"/>
              <w:contextualSpacing/>
              <w:rPr>
                <w:sz w:val="23"/>
                <w:szCs w:val="23"/>
              </w:rPr>
            </w:pPr>
          </w:p>
        </w:tc>
        <w:tc>
          <w:tcPr>
            <w:tcW w:w="4820" w:type="dxa"/>
            <w:vAlign w:val="center"/>
          </w:tcPr>
          <w:p w:rsidRPr="00AF6AF9" w:rsidR="0077334D" w:rsidP="0050727A" w:rsidRDefault="0077334D" w14:paraId="4E9479E1" w14:textId="77777777">
            <w:pPr>
              <w:spacing w:line="240" w:lineRule="auto"/>
              <w:contextualSpacing/>
              <w:rPr>
                <w:sz w:val="23"/>
                <w:szCs w:val="23"/>
              </w:rPr>
            </w:pPr>
          </w:p>
        </w:tc>
        <w:tc>
          <w:tcPr>
            <w:tcW w:w="2126" w:type="dxa"/>
            <w:vAlign w:val="center"/>
          </w:tcPr>
          <w:p w:rsidRPr="00AF6AF9" w:rsidR="0077334D" w:rsidP="0050727A" w:rsidRDefault="0077334D" w14:paraId="311487B4" w14:textId="77777777">
            <w:pPr>
              <w:spacing w:line="240" w:lineRule="auto"/>
              <w:contextualSpacing/>
              <w:rPr>
                <w:sz w:val="23"/>
                <w:szCs w:val="23"/>
              </w:rPr>
            </w:pPr>
          </w:p>
        </w:tc>
      </w:tr>
      <w:tr w:rsidRPr="00AF6AF9" w:rsidR="0077334D" w:rsidTr="0050727A" w14:paraId="5428580F" w14:textId="77777777">
        <w:tc>
          <w:tcPr>
            <w:tcW w:w="7225" w:type="dxa"/>
            <w:gridSpan w:val="2"/>
            <w:vAlign w:val="center"/>
          </w:tcPr>
          <w:p w:rsidRPr="00AF6AF9" w:rsidR="0077334D" w:rsidP="0050727A" w:rsidRDefault="0077334D" w14:paraId="48D9AF70" w14:textId="77777777">
            <w:pPr>
              <w:spacing w:line="240" w:lineRule="auto"/>
              <w:contextualSpacing/>
              <w:rPr>
                <w:i/>
                <w:iCs/>
                <w:sz w:val="23"/>
                <w:szCs w:val="23"/>
              </w:rPr>
            </w:pPr>
            <w:r w:rsidRPr="00AF6AF9">
              <w:rPr>
                <w:i/>
                <w:iCs/>
                <w:sz w:val="23"/>
                <w:szCs w:val="23"/>
              </w:rPr>
              <w:t xml:space="preserve">El valor en libros de los activos intangibles clasificados como tales de conformidad con las Normas Internacionales de Información Financiera (NIIF), y los derechos de uso por arrendamiento financiero sobre activos intangibles. Para este efecto, la deducción corresponderá al costo del activo, menos la </w:t>
            </w:r>
            <w:proofErr w:type="gramStart"/>
            <w:r w:rsidRPr="00AF6AF9">
              <w:rPr>
                <w:i/>
                <w:iCs/>
                <w:sz w:val="23"/>
                <w:szCs w:val="23"/>
              </w:rPr>
              <w:t>amortización acumulada y la pérdida acumulada</w:t>
            </w:r>
            <w:proofErr w:type="gramEnd"/>
            <w:r w:rsidRPr="00AF6AF9">
              <w:rPr>
                <w:i/>
                <w:iCs/>
                <w:sz w:val="23"/>
                <w:szCs w:val="23"/>
              </w:rPr>
              <w:t xml:space="preserve"> por deterioro en su valor.</w:t>
            </w:r>
          </w:p>
        </w:tc>
        <w:tc>
          <w:tcPr>
            <w:tcW w:w="2126" w:type="dxa"/>
            <w:vAlign w:val="center"/>
          </w:tcPr>
          <w:p w:rsidRPr="00AF6AF9" w:rsidR="0077334D" w:rsidP="0050727A" w:rsidRDefault="0077334D" w14:paraId="622C2F88" w14:textId="77777777">
            <w:pPr>
              <w:spacing w:line="240" w:lineRule="auto"/>
              <w:contextualSpacing/>
              <w:jc w:val="center"/>
              <w:rPr>
                <w:i/>
                <w:iCs/>
                <w:sz w:val="23"/>
                <w:szCs w:val="23"/>
              </w:rPr>
            </w:pPr>
            <w:r w:rsidRPr="00AF6AF9">
              <w:rPr>
                <w:i/>
                <w:iCs/>
                <w:sz w:val="23"/>
                <w:szCs w:val="23"/>
              </w:rPr>
              <w:t>Literal c)</w:t>
            </w:r>
          </w:p>
        </w:tc>
      </w:tr>
      <w:tr w:rsidRPr="00AF6AF9" w:rsidR="0077334D" w:rsidTr="00126196" w14:paraId="4065BE78" w14:textId="77777777">
        <w:tc>
          <w:tcPr>
            <w:tcW w:w="2405" w:type="dxa"/>
            <w:vAlign w:val="center"/>
          </w:tcPr>
          <w:p w:rsidRPr="00AF6AF9" w:rsidR="0077334D" w:rsidP="0050727A" w:rsidRDefault="0077334D" w14:paraId="2AC7279E" w14:textId="77777777">
            <w:pPr>
              <w:spacing w:line="240" w:lineRule="auto"/>
              <w:contextualSpacing/>
              <w:rPr>
                <w:sz w:val="23"/>
                <w:szCs w:val="23"/>
              </w:rPr>
            </w:pPr>
            <w:r w:rsidRPr="00AF6AF9">
              <w:rPr>
                <w:sz w:val="23"/>
                <w:szCs w:val="23"/>
              </w:rPr>
              <w:t>CC 18600000</w:t>
            </w:r>
          </w:p>
        </w:tc>
        <w:tc>
          <w:tcPr>
            <w:tcW w:w="4820" w:type="dxa"/>
            <w:vAlign w:val="center"/>
          </w:tcPr>
          <w:p w:rsidRPr="00AF6AF9" w:rsidR="0077334D" w:rsidP="0050727A" w:rsidRDefault="0077334D" w14:paraId="3547AF04" w14:textId="77777777">
            <w:pPr>
              <w:spacing w:line="240" w:lineRule="auto"/>
              <w:contextualSpacing/>
              <w:rPr>
                <w:sz w:val="23"/>
                <w:szCs w:val="23"/>
              </w:rPr>
            </w:pPr>
            <w:r w:rsidRPr="00AF6AF9">
              <w:rPr>
                <w:sz w:val="23"/>
                <w:szCs w:val="23"/>
              </w:rPr>
              <w:t>Activos intangibles</w:t>
            </w:r>
          </w:p>
        </w:tc>
        <w:tc>
          <w:tcPr>
            <w:tcW w:w="2126" w:type="dxa"/>
          </w:tcPr>
          <w:p w:rsidRPr="00AF6AF9" w:rsidR="0077334D" w:rsidP="0050727A" w:rsidRDefault="0077334D" w14:paraId="1A120565" w14:textId="77777777">
            <w:pPr>
              <w:spacing w:line="240" w:lineRule="auto"/>
              <w:contextualSpacing/>
              <w:jc w:val="center"/>
              <w:rPr>
                <w:sz w:val="23"/>
                <w:szCs w:val="23"/>
              </w:rPr>
            </w:pPr>
          </w:p>
        </w:tc>
      </w:tr>
      <w:tr w:rsidRPr="00AF6AF9" w:rsidR="0077334D" w:rsidTr="00126196" w14:paraId="29D9B9A3" w14:textId="77777777">
        <w:tc>
          <w:tcPr>
            <w:tcW w:w="2405" w:type="dxa"/>
            <w:vAlign w:val="center"/>
          </w:tcPr>
          <w:p w:rsidRPr="00AF6AF9" w:rsidR="0077334D" w:rsidP="0050727A" w:rsidRDefault="0077334D" w14:paraId="1A48E613" w14:textId="77777777">
            <w:pPr>
              <w:spacing w:line="240" w:lineRule="auto"/>
              <w:contextualSpacing/>
              <w:rPr>
                <w:sz w:val="23"/>
                <w:szCs w:val="23"/>
              </w:rPr>
            </w:pPr>
            <w:r w:rsidRPr="00AF6AF9">
              <w:rPr>
                <w:sz w:val="23"/>
                <w:szCs w:val="23"/>
              </w:rPr>
              <w:t>CC 18308000</w:t>
            </w:r>
          </w:p>
        </w:tc>
        <w:tc>
          <w:tcPr>
            <w:tcW w:w="4820" w:type="dxa"/>
            <w:vAlign w:val="center"/>
          </w:tcPr>
          <w:p w:rsidRPr="00AF6AF9" w:rsidR="0077334D" w:rsidP="0050727A" w:rsidRDefault="0077334D" w14:paraId="79AF30A1" w14:textId="77777777">
            <w:pPr>
              <w:spacing w:line="240" w:lineRule="auto"/>
              <w:contextualSpacing/>
              <w:rPr>
                <w:sz w:val="23"/>
                <w:szCs w:val="23"/>
              </w:rPr>
            </w:pPr>
            <w:r w:rsidRPr="00AF6AF9">
              <w:rPr>
                <w:sz w:val="23"/>
                <w:szCs w:val="23"/>
              </w:rPr>
              <w:t>Aplicaciones automatizadas en desarrollo</w:t>
            </w:r>
          </w:p>
        </w:tc>
        <w:tc>
          <w:tcPr>
            <w:tcW w:w="2126" w:type="dxa"/>
          </w:tcPr>
          <w:p w:rsidRPr="00AF6AF9" w:rsidR="0077334D" w:rsidP="0050727A" w:rsidRDefault="0077334D" w14:paraId="50E98680" w14:textId="77777777">
            <w:pPr>
              <w:spacing w:line="240" w:lineRule="auto"/>
              <w:contextualSpacing/>
              <w:jc w:val="center"/>
              <w:rPr>
                <w:sz w:val="23"/>
                <w:szCs w:val="23"/>
              </w:rPr>
            </w:pPr>
          </w:p>
        </w:tc>
      </w:tr>
      <w:tr w:rsidRPr="00AF6AF9" w:rsidR="0077334D" w:rsidTr="00126196" w14:paraId="257430F7" w14:textId="77777777">
        <w:tc>
          <w:tcPr>
            <w:tcW w:w="2405" w:type="dxa"/>
            <w:shd w:val="clear" w:color="auto" w:fill="auto"/>
            <w:vAlign w:val="center"/>
          </w:tcPr>
          <w:p w:rsidRPr="00AF6AF9" w:rsidR="0077334D" w:rsidP="0050727A" w:rsidRDefault="0077334D" w14:paraId="20B37397" w14:textId="77777777">
            <w:pPr>
              <w:spacing w:line="240" w:lineRule="auto"/>
              <w:contextualSpacing/>
              <w:rPr>
                <w:sz w:val="23"/>
                <w:szCs w:val="23"/>
              </w:rPr>
            </w:pPr>
            <w:r w:rsidRPr="00AF6AF9">
              <w:rPr>
                <w:sz w:val="23"/>
                <w:szCs w:val="23"/>
              </w:rPr>
              <w:t>DA (Nuevo D)</w:t>
            </w:r>
          </w:p>
        </w:tc>
        <w:tc>
          <w:tcPr>
            <w:tcW w:w="4820" w:type="dxa"/>
            <w:vAlign w:val="center"/>
          </w:tcPr>
          <w:p w:rsidRPr="00AF6AF9" w:rsidR="0077334D" w:rsidP="0050727A" w:rsidRDefault="0077334D" w14:paraId="1F662560" w14:textId="77777777">
            <w:pPr>
              <w:spacing w:line="240" w:lineRule="auto"/>
              <w:contextualSpacing/>
              <w:rPr>
                <w:sz w:val="23"/>
                <w:szCs w:val="23"/>
              </w:rPr>
            </w:pPr>
            <w:r w:rsidRPr="00AF6AF9">
              <w:rPr>
                <w:sz w:val="23"/>
                <w:szCs w:val="23"/>
              </w:rPr>
              <w:t>Activos por derecho de uso sobre activos intangibles</w:t>
            </w:r>
          </w:p>
        </w:tc>
        <w:tc>
          <w:tcPr>
            <w:tcW w:w="2126" w:type="dxa"/>
            <w:vAlign w:val="center"/>
          </w:tcPr>
          <w:p w:rsidRPr="00AF6AF9" w:rsidR="0077334D" w:rsidP="0050727A" w:rsidRDefault="0077334D" w14:paraId="2CB48C39" w14:textId="77777777">
            <w:pPr>
              <w:spacing w:line="240" w:lineRule="auto"/>
              <w:contextualSpacing/>
              <w:jc w:val="center"/>
              <w:rPr>
                <w:i/>
                <w:iCs/>
                <w:sz w:val="23"/>
                <w:szCs w:val="23"/>
              </w:rPr>
            </w:pPr>
          </w:p>
        </w:tc>
      </w:tr>
      <w:tr w:rsidRPr="00AF6AF9" w:rsidR="0077334D" w:rsidTr="0050727A" w14:paraId="7942B43B" w14:textId="77777777">
        <w:tc>
          <w:tcPr>
            <w:tcW w:w="7225" w:type="dxa"/>
            <w:gridSpan w:val="2"/>
            <w:tcBorders>
              <w:right w:val="nil"/>
            </w:tcBorders>
            <w:vAlign w:val="center"/>
          </w:tcPr>
          <w:p w:rsidRPr="00AF6AF9" w:rsidR="0077334D" w:rsidP="0050727A" w:rsidRDefault="0077334D" w14:paraId="7587276E" w14:textId="77777777">
            <w:pPr>
              <w:spacing w:line="240" w:lineRule="auto"/>
              <w:contextualSpacing/>
              <w:rPr>
                <w:sz w:val="23"/>
                <w:szCs w:val="23"/>
              </w:rPr>
            </w:pPr>
          </w:p>
        </w:tc>
        <w:tc>
          <w:tcPr>
            <w:tcW w:w="2126" w:type="dxa"/>
            <w:tcBorders>
              <w:left w:val="nil"/>
            </w:tcBorders>
            <w:vAlign w:val="center"/>
          </w:tcPr>
          <w:p w:rsidRPr="00AF6AF9" w:rsidR="0077334D" w:rsidP="0050727A" w:rsidRDefault="0077334D" w14:paraId="5D008D89" w14:textId="77777777">
            <w:pPr>
              <w:spacing w:line="240" w:lineRule="auto"/>
              <w:contextualSpacing/>
              <w:jc w:val="center"/>
              <w:rPr>
                <w:sz w:val="23"/>
                <w:szCs w:val="23"/>
              </w:rPr>
            </w:pPr>
          </w:p>
        </w:tc>
      </w:tr>
      <w:tr w:rsidRPr="00AF6AF9" w:rsidR="0077334D" w:rsidTr="0050727A" w14:paraId="63CB45FE" w14:textId="77777777">
        <w:tc>
          <w:tcPr>
            <w:tcW w:w="7225" w:type="dxa"/>
            <w:gridSpan w:val="2"/>
            <w:shd w:val="clear" w:color="auto" w:fill="auto"/>
            <w:vAlign w:val="center"/>
          </w:tcPr>
          <w:p w:rsidRPr="00AF6AF9" w:rsidR="0077334D" w:rsidP="0050727A" w:rsidRDefault="0077334D" w14:paraId="0F09381E" w14:textId="77777777">
            <w:pPr>
              <w:spacing w:line="240" w:lineRule="auto"/>
              <w:contextualSpacing/>
              <w:rPr>
                <w:bCs/>
                <w:i/>
                <w:iCs/>
                <w:sz w:val="23"/>
                <w:szCs w:val="23"/>
              </w:rPr>
            </w:pPr>
            <w:r w:rsidRPr="00AF6AF9">
              <w:rPr>
                <w:bCs/>
                <w:i/>
                <w:iCs/>
                <w:sz w:val="23"/>
                <w:szCs w:val="23"/>
              </w:rPr>
              <w:t>La pérdida del periodo.</w:t>
            </w:r>
          </w:p>
        </w:tc>
        <w:tc>
          <w:tcPr>
            <w:tcW w:w="2126" w:type="dxa"/>
            <w:shd w:val="clear" w:color="auto" w:fill="auto"/>
            <w:vAlign w:val="center"/>
          </w:tcPr>
          <w:p w:rsidRPr="00AF6AF9" w:rsidR="0077334D" w:rsidP="0050727A" w:rsidRDefault="0077334D" w14:paraId="6FBA93F6" w14:textId="77777777">
            <w:pPr>
              <w:spacing w:line="240" w:lineRule="auto"/>
              <w:contextualSpacing/>
              <w:jc w:val="center"/>
              <w:rPr>
                <w:bCs/>
                <w:i/>
                <w:iCs/>
                <w:sz w:val="23"/>
                <w:szCs w:val="23"/>
              </w:rPr>
            </w:pPr>
            <w:r w:rsidRPr="00AF6AF9">
              <w:rPr>
                <w:bCs/>
                <w:i/>
                <w:iCs/>
                <w:sz w:val="23"/>
                <w:szCs w:val="23"/>
              </w:rPr>
              <w:t>Literal d)</w:t>
            </w:r>
          </w:p>
        </w:tc>
      </w:tr>
      <w:tr w:rsidRPr="00AF6AF9" w:rsidR="0077334D" w:rsidTr="0050727A" w14:paraId="0E446A17" w14:textId="77777777">
        <w:tc>
          <w:tcPr>
            <w:tcW w:w="7225" w:type="dxa"/>
            <w:gridSpan w:val="2"/>
            <w:shd w:val="clear" w:color="auto" w:fill="auto"/>
            <w:vAlign w:val="center"/>
          </w:tcPr>
          <w:p w:rsidRPr="00AF6AF9" w:rsidR="0077334D" w:rsidP="0050727A" w:rsidRDefault="0077334D" w14:paraId="08490468" w14:textId="77777777">
            <w:pPr>
              <w:spacing w:line="240" w:lineRule="auto"/>
              <w:contextualSpacing/>
              <w:rPr>
                <w:bCs/>
                <w:i/>
                <w:iCs/>
                <w:sz w:val="23"/>
                <w:szCs w:val="23"/>
              </w:rPr>
            </w:pPr>
            <w:r w:rsidRPr="00AF6AF9">
              <w:rPr>
                <w:bCs/>
                <w:i/>
                <w:iCs/>
                <w:sz w:val="23"/>
                <w:szCs w:val="23"/>
              </w:rPr>
              <w:t>En caso de que el resultado acumulado del período sea negativo (pérdida):</w:t>
            </w:r>
          </w:p>
        </w:tc>
        <w:tc>
          <w:tcPr>
            <w:tcW w:w="2126" w:type="dxa"/>
            <w:shd w:val="clear" w:color="auto" w:fill="auto"/>
            <w:vAlign w:val="center"/>
          </w:tcPr>
          <w:p w:rsidRPr="00AF6AF9" w:rsidR="0077334D" w:rsidP="0050727A" w:rsidRDefault="0077334D" w14:paraId="743AC92B" w14:textId="77777777">
            <w:pPr>
              <w:spacing w:line="240" w:lineRule="auto"/>
              <w:contextualSpacing/>
              <w:jc w:val="center"/>
              <w:rPr>
                <w:bCs/>
                <w:i/>
                <w:iCs/>
                <w:sz w:val="23"/>
                <w:szCs w:val="23"/>
              </w:rPr>
            </w:pPr>
          </w:p>
        </w:tc>
      </w:tr>
      <w:tr w:rsidRPr="00AF6AF9" w:rsidR="0077334D" w:rsidTr="00126196" w14:paraId="7A65816E" w14:textId="77777777">
        <w:tc>
          <w:tcPr>
            <w:tcW w:w="2405" w:type="dxa"/>
            <w:vAlign w:val="center"/>
          </w:tcPr>
          <w:p w:rsidRPr="00AF6AF9" w:rsidR="0077334D" w:rsidP="0050727A" w:rsidRDefault="0077334D" w14:paraId="71A6A462" w14:textId="77777777">
            <w:pPr>
              <w:spacing w:line="240" w:lineRule="auto"/>
              <w:contextualSpacing/>
              <w:rPr>
                <w:bCs/>
                <w:sz w:val="23"/>
                <w:szCs w:val="23"/>
              </w:rPr>
            </w:pPr>
            <w:r w:rsidRPr="00AF6AF9">
              <w:rPr>
                <w:bCs/>
                <w:sz w:val="23"/>
                <w:szCs w:val="23"/>
              </w:rPr>
              <w:t>CC 50000000</w:t>
            </w:r>
          </w:p>
        </w:tc>
        <w:tc>
          <w:tcPr>
            <w:tcW w:w="4820" w:type="dxa"/>
            <w:vAlign w:val="center"/>
          </w:tcPr>
          <w:p w:rsidRPr="00AF6AF9" w:rsidR="0077334D" w:rsidP="0050727A" w:rsidRDefault="0077334D" w14:paraId="20FD2E01" w14:textId="77777777">
            <w:pPr>
              <w:spacing w:line="240" w:lineRule="auto"/>
              <w:contextualSpacing/>
              <w:rPr>
                <w:bCs/>
                <w:sz w:val="23"/>
                <w:szCs w:val="23"/>
              </w:rPr>
            </w:pPr>
            <w:r w:rsidRPr="00AF6AF9">
              <w:rPr>
                <w:bCs/>
                <w:sz w:val="23"/>
                <w:szCs w:val="23"/>
              </w:rPr>
              <w:t>Ingresos</w:t>
            </w:r>
          </w:p>
        </w:tc>
        <w:tc>
          <w:tcPr>
            <w:tcW w:w="2126" w:type="dxa"/>
            <w:vAlign w:val="center"/>
          </w:tcPr>
          <w:p w:rsidRPr="00AF6AF9" w:rsidR="0077334D" w:rsidP="0050727A" w:rsidRDefault="0077334D" w14:paraId="2BDA8D25" w14:textId="77777777">
            <w:pPr>
              <w:spacing w:line="240" w:lineRule="auto"/>
              <w:contextualSpacing/>
              <w:jc w:val="center"/>
              <w:rPr>
                <w:bCs/>
                <w:sz w:val="23"/>
                <w:szCs w:val="23"/>
              </w:rPr>
            </w:pPr>
          </w:p>
        </w:tc>
      </w:tr>
      <w:tr w:rsidRPr="00AF6AF9" w:rsidR="0077334D" w:rsidTr="00126196" w14:paraId="135C044F" w14:textId="77777777">
        <w:tc>
          <w:tcPr>
            <w:tcW w:w="2405" w:type="dxa"/>
            <w:vAlign w:val="center"/>
          </w:tcPr>
          <w:p w:rsidRPr="00AF6AF9" w:rsidR="0077334D" w:rsidP="0050727A" w:rsidRDefault="0077334D" w14:paraId="2323539F" w14:textId="77777777">
            <w:pPr>
              <w:spacing w:line="240" w:lineRule="auto"/>
              <w:contextualSpacing/>
              <w:rPr>
                <w:bCs/>
                <w:sz w:val="23"/>
                <w:szCs w:val="23"/>
              </w:rPr>
            </w:pPr>
            <w:r w:rsidRPr="00AF6AF9">
              <w:rPr>
                <w:bCs/>
                <w:sz w:val="23"/>
                <w:szCs w:val="23"/>
              </w:rPr>
              <w:t>MENOS CC 40000000</w:t>
            </w:r>
          </w:p>
        </w:tc>
        <w:tc>
          <w:tcPr>
            <w:tcW w:w="4820" w:type="dxa"/>
            <w:vAlign w:val="center"/>
          </w:tcPr>
          <w:p w:rsidRPr="00AF6AF9" w:rsidR="0077334D" w:rsidP="0050727A" w:rsidRDefault="0077334D" w14:paraId="1D4BBB94" w14:textId="77777777">
            <w:pPr>
              <w:spacing w:line="240" w:lineRule="auto"/>
              <w:contextualSpacing/>
              <w:rPr>
                <w:bCs/>
                <w:sz w:val="23"/>
                <w:szCs w:val="23"/>
              </w:rPr>
            </w:pPr>
            <w:r w:rsidRPr="00AF6AF9">
              <w:rPr>
                <w:bCs/>
                <w:sz w:val="23"/>
                <w:szCs w:val="23"/>
              </w:rPr>
              <w:t>Gastos</w:t>
            </w:r>
          </w:p>
        </w:tc>
        <w:tc>
          <w:tcPr>
            <w:tcW w:w="2126" w:type="dxa"/>
            <w:vAlign w:val="center"/>
          </w:tcPr>
          <w:p w:rsidRPr="00AF6AF9" w:rsidR="0077334D" w:rsidP="0050727A" w:rsidRDefault="0077334D" w14:paraId="7D67D4CF" w14:textId="77777777">
            <w:pPr>
              <w:spacing w:line="240" w:lineRule="auto"/>
              <w:contextualSpacing/>
              <w:jc w:val="center"/>
              <w:rPr>
                <w:bCs/>
                <w:sz w:val="23"/>
                <w:szCs w:val="23"/>
              </w:rPr>
            </w:pPr>
          </w:p>
        </w:tc>
      </w:tr>
      <w:tr w:rsidRPr="00AF6AF9" w:rsidR="0077334D" w:rsidTr="0050727A" w14:paraId="4037FEB7" w14:textId="77777777">
        <w:tc>
          <w:tcPr>
            <w:tcW w:w="7225" w:type="dxa"/>
            <w:gridSpan w:val="2"/>
            <w:tcBorders>
              <w:right w:val="nil"/>
            </w:tcBorders>
            <w:vAlign w:val="center"/>
          </w:tcPr>
          <w:p w:rsidRPr="00AF6AF9" w:rsidR="0077334D" w:rsidP="0050727A" w:rsidRDefault="0077334D" w14:paraId="4C1E0EF5" w14:textId="77777777">
            <w:pPr>
              <w:spacing w:line="240" w:lineRule="auto"/>
              <w:contextualSpacing/>
              <w:rPr>
                <w:sz w:val="23"/>
                <w:szCs w:val="23"/>
              </w:rPr>
            </w:pPr>
          </w:p>
        </w:tc>
        <w:tc>
          <w:tcPr>
            <w:tcW w:w="2126" w:type="dxa"/>
            <w:tcBorders>
              <w:left w:val="nil"/>
            </w:tcBorders>
            <w:vAlign w:val="center"/>
          </w:tcPr>
          <w:p w:rsidRPr="00AF6AF9" w:rsidR="0077334D" w:rsidP="0050727A" w:rsidRDefault="0077334D" w14:paraId="3830B90D" w14:textId="77777777">
            <w:pPr>
              <w:spacing w:line="240" w:lineRule="auto"/>
              <w:contextualSpacing/>
              <w:jc w:val="center"/>
              <w:rPr>
                <w:sz w:val="23"/>
                <w:szCs w:val="23"/>
              </w:rPr>
            </w:pPr>
          </w:p>
        </w:tc>
      </w:tr>
      <w:tr w:rsidRPr="00AF6AF9" w:rsidR="0077334D" w:rsidTr="0050727A" w14:paraId="64D9DBB5" w14:textId="77777777">
        <w:tc>
          <w:tcPr>
            <w:tcW w:w="7225" w:type="dxa"/>
            <w:gridSpan w:val="2"/>
            <w:shd w:val="clear" w:color="auto" w:fill="auto"/>
            <w:vAlign w:val="center"/>
          </w:tcPr>
          <w:p w:rsidRPr="00AF6AF9" w:rsidR="0077334D" w:rsidP="0050727A" w:rsidRDefault="0077334D" w14:paraId="3F3387E6" w14:textId="77777777">
            <w:pPr>
              <w:spacing w:line="240" w:lineRule="auto"/>
              <w:contextualSpacing/>
              <w:rPr>
                <w:bCs/>
                <w:i/>
                <w:iCs/>
                <w:sz w:val="23"/>
                <w:szCs w:val="23"/>
              </w:rPr>
            </w:pPr>
            <w:r w:rsidRPr="00AF6AF9">
              <w:rPr>
                <w:bCs/>
                <w:i/>
                <w:iCs/>
                <w:sz w:val="23"/>
                <w:szCs w:val="23"/>
              </w:rPr>
              <w:t>Las pérdidas acumuladas de ejercicios anteriores.</w:t>
            </w:r>
          </w:p>
        </w:tc>
        <w:tc>
          <w:tcPr>
            <w:tcW w:w="2126" w:type="dxa"/>
            <w:shd w:val="clear" w:color="auto" w:fill="auto"/>
            <w:vAlign w:val="center"/>
          </w:tcPr>
          <w:p w:rsidRPr="00AF6AF9" w:rsidR="0077334D" w:rsidP="0050727A" w:rsidRDefault="0077334D" w14:paraId="36F15F18" w14:textId="77777777">
            <w:pPr>
              <w:spacing w:line="240" w:lineRule="auto"/>
              <w:contextualSpacing/>
              <w:jc w:val="center"/>
              <w:rPr>
                <w:bCs/>
                <w:i/>
                <w:iCs/>
                <w:sz w:val="23"/>
                <w:szCs w:val="23"/>
              </w:rPr>
            </w:pPr>
            <w:r w:rsidRPr="00AF6AF9">
              <w:rPr>
                <w:bCs/>
                <w:i/>
                <w:iCs/>
                <w:sz w:val="23"/>
                <w:szCs w:val="23"/>
              </w:rPr>
              <w:t>Literal e)</w:t>
            </w:r>
          </w:p>
        </w:tc>
      </w:tr>
      <w:tr w:rsidRPr="00AF6AF9" w:rsidR="0077334D" w:rsidTr="00126196" w14:paraId="1AB01325" w14:textId="77777777">
        <w:tc>
          <w:tcPr>
            <w:tcW w:w="2405" w:type="dxa"/>
            <w:vAlign w:val="center"/>
          </w:tcPr>
          <w:p w:rsidRPr="00AF6AF9" w:rsidR="0077334D" w:rsidP="0050727A" w:rsidRDefault="0077334D" w14:paraId="14CE8D3E" w14:textId="77777777">
            <w:pPr>
              <w:spacing w:line="240" w:lineRule="auto"/>
              <w:contextualSpacing/>
              <w:rPr>
                <w:sz w:val="23"/>
                <w:szCs w:val="23"/>
              </w:rPr>
            </w:pPr>
            <w:r w:rsidRPr="00AF6AF9">
              <w:rPr>
                <w:sz w:val="23"/>
                <w:szCs w:val="23"/>
              </w:rPr>
              <w:t>CC 35200000</w:t>
            </w:r>
          </w:p>
        </w:tc>
        <w:tc>
          <w:tcPr>
            <w:tcW w:w="4820" w:type="dxa"/>
            <w:vAlign w:val="center"/>
          </w:tcPr>
          <w:p w:rsidRPr="00AF6AF9" w:rsidR="0077334D" w:rsidP="0050727A" w:rsidRDefault="0077334D" w14:paraId="530D38DF" w14:textId="77777777">
            <w:pPr>
              <w:spacing w:line="240" w:lineRule="auto"/>
              <w:contextualSpacing/>
              <w:rPr>
                <w:i/>
                <w:iCs/>
                <w:sz w:val="23"/>
                <w:szCs w:val="23"/>
              </w:rPr>
            </w:pPr>
            <w:r w:rsidRPr="00AF6AF9">
              <w:rPr>
                <w:i/>
                <w:iCs/>
                <w:sz w:val="23"/>
                <w:szCs w:val="23"/>
              </w:rPr>
              <w:t>Pérdidas acumuladas de ejercicios anteriores</w:t>
            </w:r>
          </w:p>
        </w:tc>
        <w:tc>
          <w:tcPr>
            <w:tcW w:w="2126" w:type="dxa"/>
            <w:vAlign w:val="center"/>
          </w:tcPr>
          <w:p w:rsidRPr="00AF6AF9" w:rsidR="0077334D" w:rsidP="0050727A" w:rsidRDefault="0077334D" w14:paraId="3D4BA970" w14:textId="77777777">
            <w:pPr>
              <w:spacing w:line="240" w:lineRule="auto"/>
              <w:contextualSpacing/>
              <w:rPr>
                <w:sz w:val="23"/>
                <w:szCs w:val="23"/>
              </w:rPr>
            </w:pPr>
          </w:p>
        </w:tc>
      </w:tr>
      <w:tr w:rsidRPr="00AF6AF9" w:rsidR="0077334D" w:rsidTr="0050727A" w14:paraId="68F868AA" w14:textId="77777777">
        <w:tc>
          <w:tcPr>
            <w:tcW w:w="7225" w:type="dxa"/>
            <w:gridSpan w:val="2"/>
            <w:tcBorders>
              <w:right w:val="nil"/>
            </w:tcBorders>
            <w:vAlign w:val="center"/>
          </w:tcPr>
          <w:p w:rsidRPr="00AF6AF9" w:rsidR="0077334D" w:rsidP="0050727A" w:rsidRDefault="0077334D" w14:paraId="6FDB23AB" w14:textId="77777777">
            <w:pPr>
              <w:spacing w:line="240" w:lineRule="auto"/>
              <w:contextualSpacing/>
              <w:rPr>
                <w:sz w:val="23"/>
                <w:szCs w:val="23"/>
              </w:rPr>
            </w:pPr>
          </w:p>
        </w:tc>
        <w:tc>
          <w:tcPr>
            <w:tcW w:w="2126" w:type="dxa"/>
            <w:tcBorders>
              <w:left w:val="nil"/>
            </w:tcBorders>
            <w:vAlign w:val="center"/>
          </w:tcPr>
          <w:p w:rsidRPr="00AF6AF9" w:rsidR="0077334D" w:rsidP="0050727A" w:rsidRDefault="0077334D" w14:paraId="44F43DEC" w14:textId="77777777">
            <w:pPr>
              <w:spacing w:line="240" w:lineRule="auto"/>
              <w:contextualSpacing/>
              <w:rPr>
                <w:sz w:val="23"/>
                <w:szCs w:val="23"/>
              </w:rPr>
            </w:pPr>
          </w:p>
        </w:tc>
      </w:tr>
      <w:tr w:rsidRPr="00AF6AF9" w:rsidR="0077334D" w:rsidTr="0050727A" w14:paraId="4FD4CC5F" w14:textId="77777777">
        <w:tc>
          <w:tcPr>
            <w:tcW w:w="7225" w:type="dxa"/>
            <w:gridSpan w:val="2"/>
            <w:vAlign w:val="center"/>
          </w:tcPr>
          <w:p w:rsidRPr="00AF6AF9" w:rsidR="0077334D" w:rsidP="0050727A" w:rsidRDefault="0077334D" w14:paraId="1CD42B1C" w14:textId="77777777">
            <w:pPr>
              <w:spacing w:line="240" w:lineRule="auto"/>
              <w:contextualSpacing/>
              <w:rPr>
                <w:i/>
                <w:iCs/>
                <w:sz w:val="23"/>
                <w:szCs w:val="23"/>
              </w:rPr>
            </w:pPr>
            <w:r w:rsidRPr="00AF6AF9">
              <w:rPr>
                <w:i/>
                <w:iCs/>
                <w:sz w:val="23"/>
                <w:szCs w:val="23"/>
              </w:rPr>
              <w:t>El importe neto positivo de restar al saldo de los Activos por Impuestos Diferidos (AID), el saldo de los Pasivos por Impuestos Diferidos (PID).</w:t>
            </w:r>
          </w:p>
        </w:tc>
        <w:tc>
          <w:tcPr>
            <w:tcW w:w="2126" w:type="dxa"/>
            <w:vAlign w:val="center"/>
          </w:tcPr>
          <w:p w:rsidRPr="00AF6AF9" w:rsidR="0077334D" w:rsidP="0050727A" w:rsidRDefault="0077334D" w14:paraId="1286937D" w14:textId="77777777">
            <w:pPr>
              <w:spacing w:line="240" w:lineRule="auto"/>
              <w:contextualSpacing/>
              <w:rPr>
                <w:i/>
                <w:iCs/>
                <w:sz w:val="23"/>
                <w:szCs w:val="23"/>
              </w:rPr>
            </w:pPr>
            <w:r w:rsidRPr="00AF6AF9">
              <w:rPr>
                <w:i/>
                <w:iCs/>
                <w:sz w:val="23"/>
                <w:szCs w:val="23"/>
              </w:rPr>
              <w:t>Literal f)</w:t>
            </w:r>
          </w:p>
        </w:tc>
      </w:tr>
      <w:tr w:rsidRPr="00AF6AF9" w:rsidR="0077334D" w:rsidTr="00126196" w14:paraId="1B3A6A3D" w14:textId="77777777">
        <w:tc>
          <w:tcPr>
            <w:tcW w:w="2405" w:type="dxa"/>
            <w:vAlign w:val="center"/>
          </w:tcPr>
          <w:p w:rsidRPr="00AF6AF9" w:rsidR="0077334D" w:rsidP="0050727A" w:rsidRDefault="0077334D" w14:paraId="31B12790" w14:textId="77777777">
            <w:pPr>
              <w:spacing w:line="240" w:lineRule="auto"/>
              <w:contextualSpacing/>
              <w:rPr>
                <w:sz w:val="23"/>
                <w:szCs w:val="23"/>
              </w:rPr>
            </w:pPr>
            <w:r w:rsidRPr="00AF6AF9">
              <w:rPr>
                <w:sz w:val="23"/>
                <w:szCs w:val="23"/>
              </w:rPr>
              <w:t>CC 14601000</w:t>
            </w:r>
          </w:p>
        </w:tc>
        <w:tc>
          <w:tcPr>
            <w:tcW w:w="4820" w:type="dxa"/>
            <w:vAlign w:val="center"/>
          </w:tcPr>
          <w:p w:rsidRPr="00AF6AF9" w:rsidR="0077334D" w:rsidP="0050727A" w:rsidRDefault="0077334D" w14:paraId="74478AFD" w14:textId="77777777">
            <w:pPr>
              <w:spacing w:line="240" w:lineRule="auto"/>
              <w:contextualSpacing/>
              <w:rPr>
                <w:sz w:val="23"/>
                <w:szCs w:val="23"/>
              </w:rPr>
            </w:pPr>
            <w:r w:rsidRPr="00AF6AF9">
              <w:rPr>
                <w:sz w:val="23"/>
                <w:szCs w:val="23"/>
              </w:rPr>
              <w:t>Impuesto sobre la renta diferido</w:t>
            </w:r>
          </w:p>
        </w:tc>
        <w:tc>
          <w:tcPr>
            <w:tcW w:w="2126" w:type="dxa"/>
            <w:vAlign w:val="center"/>
          </w:tcPr>
          <w:p w:rsidRPr="00AF6AF9" w:rsidR="0077334D" w:rsidP="0050727A" w:rsidRDefault="0077334D" w14:paraId="77ABF748" w14:textId="77777777">
            <w:pPr>
              <w:spacing w:line="240" w:lineRule="auto"/>
              <w:contextualSpacing/>
              <w:rPr>
                <w:i/>
                <w:iCs/>
                <w:sz w:val="23"/>
                <w:szCs w:val="23"/>
              </w:rPr>
            </w:pPr>
          </w:p>
        </w:tc>
      </w:tr>
      <w:tr w:rsidRPr="00AF6AF9" w:rsidR="0077334D" w:rsidTr="00126196" w14:paraId="041EF770" w14:textId="77777777">
        <w:tc>
          <w:tcPr>
            <w:tcW w:w="2405" w:type="dxa"/>
            <w:vAlign w:val="center"/>
          </w:tcPr>
          <w:p w:rsidRPr="00AF6AF9" w:rsidR="0077334D" w:rsidP="0050727A" w:rsidRDefault="0077334D" w14:paraId="2B0A5AFC" w14:textId="77777777">
            <w:pPr>
              <w:spacing w:line="240" w:lineRule="auto"/>
              <w:contextualSpacing/>
              <w:rPr>
                <w:sz w:val="23"/>
                <w:szCs w:val="23"/>
              </w:rPr>
            </w:pPr>
            <w:r w:rsidRPr="00AF6AF9">
              <w:rPr>
                <w:sz w:val="23"/>
                <w:szCs w:val="23"/>
              </w:rPr>
              <w:t>MENOS CC 24602000</w:t>
            </w:r>
          </w:p>
        </w:tc>
        <w:tc>
          <w:tcPr>
            <w:tcW w:w="4820" w:type="dxa"/>
            <w:vAlign w:val="center"/>
          </w:tcPr>
          <w:p w:rsidRPr="00AF6AF9" w:rsidR="0077334D" w:rsidP="0050727A" w:rsidRDefault="0077334D" w14:paraId="4751518F" w14:textId="77777777">
            <w:pPr>
              <w:spacing w:line="240" w:lineRule="auto"/>
              <w:contextualSpacing/>
              <w:rPr>
                <w:sz w:val="23"/>
                <w:szCs w:val="23"/>
              </w:rPr>
            </w:pPr>
            <w:r w:rsidRPr="00AF6AF9">
              <w:rPr>
                <w:sz w:val="23"/>
                <w:szCs w:val="23"/>
              </w:rPr>
              <w:t>Impuesto sobre la renta diferido</w:t>
            </w:r>
          </w:p>
        </w:tc>
        <w:tc>
          <w:tcPr>
            <w:tcW w:w="2126" w:type="dxa"/>
            <w:vAlign w:val="center"/>
          </w:tcPr>
          <w:p w:rsidRPr="00AF6AF9" w:rsidR="0077334D" w:rsidP="0050727A" w:rsidRDefault="0077334D" w14:paraId="15B2B6E4" w14:textId="77777777">
            <w:pPr>
              <w:spacing w:line="240" w:lineRule="auto"/>
              <w:contextualSpacing/>
              <w:rPr>
                <w:i/>
                <w:iCs/>
                <w:sz w:val="23"/>
                <w:szCs w:val="23"/>
              </w:rPr>
            </w:pPr>
          </w:p>
        </w:tc>
      </w:tr>
      <w:tr w:rsidRPr="00AF6AF9" w:rsidR="0077334D" w:rsidTr="0050727A" w14:paraId="65CEBBF1" w14:textId="77777777">
        <w:tc>
          <w:tcPr>
            <w:tcW w:w="7225" w:type="dxa"/>
            <w:gridSpan w:val="2"/>
            <w:tcBorders>
              <w:right w:val="nil"/>
            </w:tcBorders>
            <w:vAlign w:val="center"/>
          </w:tcPr>
          <w:p w:rsidRPr="00AF6AF9" w:rsidR="0077334D" w:rsidP="0050727A" w:rsidRDefault="0077334D" w14:paraId="3307366A" w14:textId="77777777">
            <w:pPr>
              <w:spacing w:line="240" w:lineRule="auto"/>
              <w:contextualSpacing/>
              <w:rPr>
                <w:sz w:val="23"/>
                <w:szCs w:val="23"/>
              </w:rPr>
            </w:pPr>
          </w:p>
        </w:tc>
        <w:tc>
          <w:tcPr>
            <w:tcW w:w="2126" w:type="dxa"/>
            <w:tcBorders>
              <w:left w:val="nil"/>
            </w:tcBorders>
            <w:vAlign w:val="center"/>
          </w:tcPr>
          <w:p w:rsidRPr="00AF6AF9" w:rsidR="0077334D" w:rsidP="0050727A" w:rsidRDefault="0077334D" w14:paraId="36BF5939" w14:textId="77777777">
            <w:pPr>
              <w:spacing w:line="240" w:lineRule="auto"/>
              <w:contextualSpacing/>
              <w:rPr>
                <w:i/>
                <w:iCs/>
                <w:sz w:val="23"/>
                <w:szCs w:val="23"/>
              </w:rPr>
            </w:pPr>
          </w:p>
        </w:tc>
      </w:tr>
      <w:tr w:rsidRPr="00AF6AF9" w:rsidR="0077334D" w:rsidTr="0050727A" w14:paraId="3C1A41D3" w14:textId="77777777">
        <w:tc>
          <w:tcPr>
            <w:tcW w:w="7225" w:type="dxa"/>
            <w:gridSpan w:val="2"/>
            <w:vAlign w:val="center"/>
          </w:tcPr>
          <w:p w:rsidRPr="00AF6AF9" w:rsidR="0077334D" w:rsidP="0050727A" w:rsidRDefault="0077334D" w14:paraId="470CFD65" w14:textId="77777777">
            <w:pPr>
              <w:spacing w:line="240" w:lineRule="auto"/>
              <w:contextualSpacing/>
              <w:rPr>
                <w:i/>
                <w:iCs/>
                <w:sz w:val="23"/>
                <w:szCs w:val="23"/>
              </w:rPr>
            </w:pPr>
            <w:r w:rsidRPr="00AF6AF9">
              <w:rPr>
                <w:i/>
                <w:iCs/>
                <w:sz w:val="23"/>
                <w:szCs w:val="23"/>
              </w:rPr>
              <w:t>El importe neto positivo de restar al saldo de los activos por impuestos al valor agregado, el saldo de los pasivos por impuestos al valor agregado.</w:t>
            </w:r>
          </w:p>
        </w:tc>
        <w:tc>
          <w:tcPr>
            <w:tcW w:w="2126" w:type="dxa"/>
            <w:vAlign w:val="center"/>
          </w:tcPr>
          <w:p w:rsidRPr="00AF6AF9" w:rsidR="0077334D" w:rsidP="0050727A" w:rsidRDefault="0077334D" w14:paraId="5861D44C" w14:textId="77777777">
            <w:pPr>
              <w:spacing w:line="240" w:lineRule="auto"/>
              <w:contextualSpacing/>
              <w:jc w:val="center"/>
              <w:rPr>
                <w:i/>
                <w:iCs/>
                <w:sz w:val="23"/>
                <w:szCs w:val="23"/>
              </w:rPr>
            </w:pPr>
            <w:r w:rsidRPr="00AF6AF9">
              <w:rPr>
                <w:i/>
                <w:iCs/>
                <w:sz w:val="23"/>
                <w:szCs w:val="23"/>
              </w:rPr>
              <w:t>Literal g)</w:t>
            </w:r>
          </w:p>
        </w:tc>
      </w:tr>
      <w:tr w:rsidRPr="00AF6AF9" w:rsidR="0077334D" w:rsidTr="00126196" w14:paraId="131D376F" w14:textId="77777777">
        <w:tc>
          <w:tcPr>
            <w:tcW w:w="2405" w:type="dxa"/>
            <w:vAlign w:val="center"/>
          </w:tcPr>
          <w:p w:rsidRPr="00AF6AF9" w:rsidR="0077334D" w:rsidP="0050727A" w:rsidRDefault="0077334D" w14:paraId="565C09CD" w14:textId="77777777">
            <w:pPr>
              <w:spacing w:line="240" w:lineRule="auto"/>
              <w:contextualSpacing/>
              <w:rPr>
                <w:sz w:val="23"/>
                <w:szCs w:val="23"/>
              </w:rPr>
            </w:pPr>
            <w:r w:rsidRPr="00AF6AF9">
              <w:rPr>
                <w:sz w:val="23"/>
                <w:szCs w:val="23"/>
              </w:rPr>
              <w:t>CC 14603000</w:t>
            </w:r>
          </w:p>
        </w:tc>
        <w:tc>
          <w:tcPr>
            <w:tcW w:w="4820" w:type="dxa"/>
          </w:tcPr>
          <w:p w:rsidRPr="00AF6AF9" w:rsidR="0077334D" w:rsidP="0050727A" w:rsidRDefault="0077334D" w14:paraId="23F0E89F" w14:textId="77777777">
            <w:pPr>
              <w:spacing w:line="240" w:lineRule="auto"/>
              <w:contextualSpacing/>
              <w:rPr>
                <w:sz w:val="23"/>
                <w:szCs w:val="23"/>
              </w:rPr>
            </w:pPr>
            <w:r w:rsidRPr="00AF6AF9">
              <w:rPr>
                <w:sz w:val="23"/>
                <w:szCs w:val="23"/>
              </w:rPr>
              <w:t>Impuesto al Valor Agregado Soportado</w:t>
            </w:r>
          </w:p>
        </w:tc>
        <w:tc>
          <w:tcPr>
            <w:tcW w:w="2126" w:type="dxa"/>
            <w:vAlign w:val="center"/>
          </w:tcPr>
          <w:p w:rsidRPr="00AF6AF9" w:rsidR="0077334D" w:rsidP="0050727A" w:rsidRDefault="0077334D" w14:paraId="6C18EBDC" w14:textId="77777777">
            <w:pPr>
              <w:spacing w:line="240" w:lineRule="auto"/>
              <w:contextualSpacing/>
              <w:jc w:val="center"/>
              <w:rPr>
                <w:sz w:val="23"/>
                <w:szCs w:val="23"/>
              </w:rPr>
            </w:pPr>
          </w:p>
        </w:tc>
      </w:tr>
      <w:tr w:rsidRPr="00AF6AF9" w:rsidR="0077334D" w:rsidTr="00126196" w14:paraId="099272D1" w14:textId="77777777">
        <w:tc>
          <w:tcPr>
            <w:tcW w:w="2405" w:type="dxa"/>
            <w:vAlign w:val="center"/>
          </w:tcPr>
          <w:p w:rsidRPr="00AF6AF9" w:rsidR="0077334D" w:rsidP="0050727A" w:rsidRDefault="0077334D" w14:paraId="62E44F00" w14:textId="77777777">
            <w:pPr>
              <w:spacing w:line="240" w:lineRule="auto"/>
              <w:contextualSpacing/>
              <w:rPr>
                <w:sz w:val="23"/>
                <w:szCs w:val="23"/>
              </w:rPr>
            </w:pPr>
            <w:r w:rsidRPr="00AF6AF9">
              <w:rPr>
                <w:sz w:val="23"/>
                <w:szCs w:val="23"/>
              </w:rPr>
              <w:t>CC 14604000</w:t>
            </w:r>
          </w:p>
        </w:tc>
        <w:tc>
          <w:tcPr>
            <w:tcW w:w="4820" w:type="dxa"/>
          </w:tcPr>
          <w:p w:rsidRPr="00AF6AF9" w:rsidR="0077334D" w:rsidP="0050727A" w:rsidRDefault="0077334D" w14:paraId="6BB79D3F" w14:textId="77777777">
            <w:pPr>
              <w:spacing w:line="240" w:lineRule="auto"/>
              <w:contextualSpacing/>
              <w:rPr>
                <w:sz w:val="23"/>
                <w:szCs w:val="23"/>
              </w:rPr>
            </w:pPr>
            <w:r w:rsidRPr="00AF6AF9">
              <w:rPr>
                <w:sz w:val="23"/>
                <w:szCs w:val="23"/>
              </w:rPr>
              <w:t>Impuesto al Valor Agregado Deducible</w:t>
            </w:r>
          </w:p>
        </w:tc>
        <w:tc>
          <w:tcPr>
            <w:tcW w:w="2126" w:type="dxa"/>
            <w:vAlign w:val="center"/>
          </w:tcPr>
          <w:p w:rsidRPr="00AF6AF9" w:rsidR="0077334D" w:rsidP="0050727A" w:rsidRDefault="0077334D" w14:paraId="7E186974" w14:textId="77777777">
            <w:pPr>
              <w:spacing w:line="240" w:lineRule="auto"/>
              <w:contextualSpacing/>
              <w:jc w:val="center"/>
              <w:rPr>
                <w:sz w:val="23"/>
                <w:szCs w:val="23"/>
              </w:rPr>
            </w:pPr>
          </w:p>
        </w:tc>
      </w:tr>
      <w:tr w:rsidRPr="00AF6AF9" w:rsidR="0077334D" w:rsidTr="00126196" w14:paraId="278F02A4" w14:textId="77777777">
        <w:tc>
          <w:tcPr>
            <w:tcW w:w="2405" w:type="dxa"/>
            <w:vAlign w:val="center"/>
          </w:tcPr>
          <w:p w:rsidRPr="00AF6AF9" w:rsidR="0077334D" w:rsidP="0050727A" w:rsidRDefault="0077334D" w14:paraId="524B7026" w14:textId="77777777">
            <w:pPr>
              <w:spacing w:line="240" w:lineRule="auto"/>
              <w:contextualSpacing/>
              <w:rPr>
                <w:sz w:val="23"/>
                <w:szCs w:val="23"/>
              </w:rPr>
            </w:pPr>
            <w:r w:rsidRPr="00AF6AF9">
              <w:rPr>
                <w:sz w:val="23"/>
                <w:szCs w:val="23"/>
              </w:rPr>
              <w:t>MENOS CC 24204M02</w:t>
            </w:r>
          </w:p>
        </w:tc>
        <w:tc>
          <w:tcPr>
            <w:tcW w:w="4820" w:type="dxa"/>
            <w:vAlign w:val="center"/>
          </w:tcPr>
          <w:p w:rsidRPr="00AF6AF9" w:rsidR="0077334D" w:rsidP="0050727A" w:rsidRDefault="0077334D" w14:paraId="331A52CC" w14:textId="77777777">
            <w:pPr>
              <w:spacing w:line="240" w:lineRule="auto"/>
              <w:contextualSpacing/>
              <w:rPr>
                <w:sz w:val="23"/>
                <w:szCs w:val="23"/>
              </w:rPr>
            </w:pPr>
            <w:r w:rsidRPr="00AF6AF9">
              <w:rPr>
                <w:sz w:val="23"/>
                <w:szCs w:val="23"/>
              </w:rPr>
              <w:t>Impuesto al valor agregado por pagar</w:t>
            </w:r>
          </w:p>
        </w:tc>
        <w:tc>
          <w:tcPr>
            <w:tcW w:w="2126" w:type="dxa"/>
            <w:vAlign w:val="center"/>
          </w:tcPr>
          <w:p w:rsidRPr="00AF6AF9" w:rsidR="0077334D" w:rsidP="0050727A" w:rsidRDefault="0077334D" w14:paraId="13E732A8" w14:textId="77777777">
            <w:pPr>
              <w:spacing w:line="240" w:lineRule="auto"/>
              <w:contextualSpacing/>
              <w:jc w:val="center"/>
              <w:rPr>
                <w:sz w:val="23"/>
                <w:szCs w:val="23"/>
              </w:rPr>
            </w:pPr>
          </w:p>
        </w:tc>
      </w:tr>
      <w:tr w:rsidRPr="00AF6AF9" w:rsidR="0077334D" w:rsidTr="0050727A" w14:paraId="43071AD9" w14:textId="77777777">
        <w:tc>
          <w:tcPr>
            <w:tcW w:w="7225" w:type="dxa"/>
            <w:gridSpan w:val="2"/>
            <w:tcBorders>
              <w:right w:val="nil"/>
            </w:tcBorders>
            <w:vAlign w:val="center"/>
          </w:tcPr>
          <w:p w:rsidRPr="00AF6AF9" w:rsidR="0077334D" w:rsidP="0050727A" w:rsidRDefault="0077334D" w14:paraId="34651C7B" w14:textId="77777777">
            <w:pPr>
              <w:spacing w:line="240" w:lineRule="auto"/>
              <w:contextualSpacing/>
              <w:rPr>
                <w:sz w:val="23"/>
                <w:szCs w:val="23"/>
              </w:rPr>
            </w:pPr>
          </w:p>
        </w:tc>
        <w:tc>
          <w:tcPr>
            <w:tcW w:w="2126" w:type="dxa"/>
            <w:tcBorders>
              <w:left w:val="nil"/>
            </w:tcBorders>
            <w:vAlign w:val="center"/>
          </w:tcPr>
          <w:p w:rsidRPr="00AF6AF9" w:rsidR="0077334D" w:rsidP="0050727A" w:rsidRDefault="0077334D" w14:paraId="2602586D" w14:textId="77777777">
            <w:pPr>
              <w:spacing w:line="240" w:lineRule="auto"/>
              <w:contextualSpacing/>
              <w:jc w:val="center"/>
              <w:rPr>
                <w:sz w:val="23"/>
                <w:szCs w:val="23"/>
              </w:rPr>
            </w:pPr>
          </w:p>
        </w:tc>
      </w:tr>
      <w:tr w:rsidRPr="00AF6AF9" w:rsidR="0077334D" w:rsidTr="0050727A" w14:paraId="535BDEB9" w14:textId="77777777">
        <w:tc>
          <w:tcPr>
            <w:tcW w:w="7225" w:type="dxa"/>
            <w:gridSpan w:val="2"/>
            <w:vAlign w:val="center"/>
          </w:tcPr>
          <w:p w:rsidRPr="00AF6AF9" w:rsidR="0077334D" w:rsidP="0050727A" w:rsidRDefault="0077334D" w14:paraId="029DDB17" w14:textId="77777777">
            <w:pPr>
              <w:spacing w:line="240" w:lineRule="auto"/>
              <w:contextualSpacing/>
              <w:rPr>
                <w:i/>
                <w:iCs/>
                <w:sz w:val="23"/>
                <w:szCs w:val="23"/>
              </w:rPr>
            </w:pPr>
            <w:r w:rsidRPr="00AF6AF9">
              <w:rPr>
                <w:i/>
                <w:iCs/>
                <w:sz w:val="23"/>
                <w:szCs w:val="23"/>
              </w:rPr>
              <w:t>El importe de las deducciones a que se refiere el Artículo 35 del Acuerdo Sugef 3-06, que exceda el importe de los elementos del CAN1 de la entidad.</w:t>
            </w:r>
          </w:p>
        </w:tc>
        <w:tc>
          <w:tcPr>
            <w:tcW w:w="2126" w:type="dxa"/>
            <w:vAlign w:val="center"/>
          </w:tcPr>
          <w:p w:rsidRPr="00AF6AF9" w:rsidR="0077334D" w:rsidP="0050727A" w:rsidRDefault="0077334D" w14:paraId="7CEAB62D" w14:textId="77777777">
            <w:pPr>
              <w:spacing w:line="240" w:lineRule="auto"/>
              <w:contextualSpacing/>
              <w:jc w:val="center"/>
              <w:rPr>
                <w:sz w:val="23"/>
                <w:szCs w:val="23"/>
              </w:rPr>
            </w:pPr>
            <w:r w:rsidRPr="00AF6AF9">
              <w:rPr>
                <w:sz w:val="23"/>
                <w:szCs w:val="23"/>
              </w:rPr>
              <w:t>Literal h)</w:t>
            </w:r>
          </w:p>
        </w:tc>
      </w:tr>
      <w:tr w:rsidRPr="00AF6AF9" w:rsidR="0077334D" w:rsidTr="00126196" w14:paraId="6C38FCF6" w14:textId="77777777">
        <w:tc>
          <w:tcPr>
            <w:tcW w:w="2405" w:type="dxa"/>
            <w:shd w:val="clear" w:color="auto" w:fill="auto"/>
            <w:vAlign w:val="center"/>
          </w:tcPr>
          <w:p w:rsidRPr="00AF6AF9" w:rsidR="0077334D" w:rsidP="0050727A" w:rsidRDefault="0077334D" w14:paraId="067C523A" w14:textId="77777777">
            <w:pPr>
              <w:spacing w:line="240" w:lineRule="auto"/>
              <w:contextualSpacing/>
              <w:rPr>
                <w:bCs/>
                <w:sz w:val="23"/>
                <w:szCs w:val="23"/>
                <w:highlight w:val="red"/>
              </w:rPr>
            </w:pPr>
            <w:bookmarkStart w:name="_Hlk72832436" w:id="3"/>
            <w:r w:rsidRPr="00AF6AF9">
              <w:rPr>
                <w:sz w:val="23"/>
                <w:szCs w:val="23"/>
              </w:rPr>
              <w:t>DA (Nuevo E)</w:t>
            </w:r>
          </w:p>
        </w:tc>
        <w:tc>
          <w:tcPr>
            <w:tcW w:w="4820" w:type="dxa"/>
            <w:vAlign w:val="center"/>
          </w:tcPr>
          <w:p w:rsidRPr="00AF6AF9" w:rsidR="0077334D" w:rsidP="0050727A" w:rsidRDefault="0077334D" w14:paraId="6A6B2793" w14:textId="77777777">
            <w:pPr>
              <w:spacing w:line="240" w:lineRule="auto"/>
              <w:contextualSpacing/>
              <w:rPr>
                <w:bCs/>
                <w:sz w:val="23"/>
                <w:szCs w:val="23"/>
              </w:rPr>
            </w:pPr>
            <w:r w:rsidRPr="00AF6AF9">
              <w:rPr>
                <w:sz w:val="23"/>
                <w:szCs w:val="23"/>
              </w:rPr>
              <w:t>El importe de las deducciones del CAN1 que exceda el importe de los elementos del CAN1 de la entidad</w:t>
            </w:r>
          </w:p>
        </w:tc>
        <w:tc>
          <w:tcPr>
            <w:tcW w:w="2126" w:type="dxa"/>
            <w:vAlign w:val="center"/>
          </w:tcPr>
          <w:p w:rsidRPr="00AF6AF9" w:rsidR="0077334D" w:rsidP="0050727A" w:rsidRDefault="0077334D" w14:paraId="2BDA2E8F" w14:textId="77777777">
            <w:pPr>
              <w:spacing w:line="240" w:lineRule="auto"/>
              <w:contextualSpacing/>
              <w:rPr>
                <w:bCs/>
                <w:i/>
                <w:iCs/>
                <w:color w:val="000000" w:themeColor="text1"/>
                <w:sz w:val="23"/>
                <w:szCs w:val="23"/>
              </w:rPr>
            </w:pPr>
          </w:p>
        </w:tc>
      </w:tr>
      <w:bookmarkEnd w:id="3"/>
      <w:tr w:rsidRPr="00AF6AF9" w:rsidR="0077334D" w:rsidTr="0050727A" w14:paraId="7AC96E2F" w14:textId="77777777">
        <w:tc>
          <w:tcPr>
            <w:tcW w:w="7225" w:type="dxa"/>
            <w:gridSpan w:val="2"/>
            <w:tcBorders>
              <w:right w:val="nil"/>
            </w:tcBorders>
            <w:vAlign w:val="center"/>
          </w:tcPr>
          <w:p w:rsidRPr="00AF6AF9" w:rsidR="0077334D" w:rsidP="0050727A" w:rsidRDefault="0077334D" w14:paraId="614D617A" w14:textId="77777777">
            <w:pPr>
              <w:spacing w:line="240" w:lineRule="auto"/>
              <w:contextualSpacing/>
              <w:rPr>
                <w:sz w:val="23"/>
                <w:szCs w:val="23"/>
              </w:rPr>
            </w:pPr>
          </w:p>
        </w:tc>
        <w:tc>
          <w:tcPr>
            <w:tcW w:w="2126" w:type="dxa"/>
            <w:tcBorders>
              <w:left w:val="nil"/>
            </w:tcBorders>
            <w:vAlign w:val="center"/>
          </w:tcPr>
          <w:p w:rsidRPr="00AF6AF9" w:rsidR="0077334D" w:rsidP="0050727A" w:rsidRDefault="0077334D" w14:paraId="70A165C0" w14:textId="77777777">
            <w:pPr>
              <w:spacing w:line="240" w:lineRule="auto"/>
              <w:contextualSpacing/>
              <w:rPr>
                <w:sz w:val="23"/>
                <w:szCs w:val="23"/>
              </w:rPr>
            </w:pPr>
          </w:p>
        </w:tc>
      </w:tr>
      <w:tr w:rsidRPr="00AF6AF9" w:rsidR="0077334D" w:rsidTr="0050727A" w14:paraId="76D63A4B" w14:textId="77777777">
        <w:tc>
          <w:tcPr>
            <w:tcW w:w="7225" w:type="dxa"/>
            <w:gridSpan w:val="2"/>
          </w:tcPr>
          <w:p w:rsidRPr="00AF6AF9" w:rsidR="0077334D" w:rsidP="0050727A" w:rsidRDefault="0077334D" w14:paraId="1C94EF99" w14:textId="5C8A9C54">
            <w:pPr>
              <w:spacing w:line="240" w:lineRule="auto"/>
              <w:contextualSpacing/>
              <w:rPr>
                <w:b/>
                <w:sz w:val="23"/>
                <w:szCs w:val="23"/>
              </w:rPr>
            </w:pPr>
            <w:r w:rsidRPr="00AF6AF9">
              <w:rPr>
                <w:b/>
                <w:sz w:val="23"/>
                <w:szCs w:val="23"/>
              </w:rPr>
              <w:t>II. CAPITAL ADICIONAL NIVEL 1 (CAN1) = (3</w:t>
            </w:r>
            <w:r w:rsidR="00126196">
              <w:rPr>
                <w:b/>
                <w:sz w:val="23"/>
                <w:szCs w:val="23"/>
              </w:rPr>
              <w:t xml:space="preserve"> MENOS</w:t>
            </w:r>
            <w:r w:rsidRPr="00AF6AF9">
              <w:rPr>
                <w:b/>
                <w:sz w:val="23"/>
                <w:szCs w:val="23"/>
              </w:rPr>
              <w:t xml:space="preserve"> 4)</w:t>
            </w:r>
          </w:p>
        </w:tc>
        <w:tc>
          <w:tcPr>
            <w:tcW w:w="2126" w:type="dxa"/>
            <w:vAlign w:val="center"/>
          </w:tcPr>
          <w:p w:rsidRPr="00AF6AF9" w:rsidR="0077334D" w:rsidP="0050727A" w:rsidRDefault="0077334D" w14:paraId="18B87110" w14:textId="77777777">
            <w:pPr>
              <w:spacing w:line="240" w:lineRule="auto"/>
              <w:contextualSpacing/>
              <w:rPr>
                <w:b/>
                <w:sz w:val="23"/>
                <w:szCs w:val="23"/>
              </w:rPr>
            </w:pPr>
          </w:p>
        </w:tc>
      </w:tr>
      <w:tr w:rsidRPr="00AF6AF9" w:rsidR="0077334D" w:rsidTr="0050727A" w14:paraId="6DDE510D" w14:textId="77777777">
        <w:tc>
          <w:tcPr>
            <w:tcW w:w="7225" w:type="dxa"/>
            <w:gridSpan w:val="2"/>
            <w:vAlign w:val="center"/>
          </w:tcPr>
          <w:p w:rsidRPr="00AF6AF9" w:rsidR="0077334D" w:rsidP="0050727A" w:rsidRDefault="0077334D" w14:paraId="13873407" w14:textId="77777777">
            <w:pPr>
              <w:spacing w:line="240" w:lineRule="auto"/>
              <w:contextualSpacing/>
              <w:rPr>
                <w:b/>
                <w:sz w:val="23"/>
                <w:szCs w:val="23"/>
              </w:rPr>
            </w:pPr>
            <w:r w:rsidRPr="00AF6AF9">
              <w:rPr>
                <w:b/>
                <w:sz w:val="23"/>
                <w:szCs w:val="23"/>
              </w:rPr>
              <w:t>3. Elementos del CAN1</w:t>
            </w:r>
          </w:p>
        </w:tc>
        <w:tc>
          <w:tcPr>
            <w:tcW w:w="2126" w:type="dxa"/>
            <w:vAlign w:val="center"/>
          </w:tcPr>
          <w:p w:rsidRPr="00AF6AF9" w:rsidR="0077334D" w:rsidP="0050727A" w:rsidRDefault="0077334D" w14:paraId="44E3AFDB" w14:textId="77777777">
            <w:pPr>
              <w:spacing w:line="240" w:lineRule="auto"/>
              <w:contextualSpacing/>
              <w:jc w:val="center"/>
              <w:rPr>
                <w:b/>
                <w:sz w:val="23"/>
                <w:szCs w:val="23"/>
              </w:rPr>
            </w:pPr>
            <w:r w:rsidRPr="00AF6AF9">
              <w:rPr>
                <w:b/>
                <w:sz w:val="23"/>
                <w:szCs w:val="23"/>
              </w:rPr>
              <w:t>ARTÍCULO 34</w:t>
            </w:r>
          </w:p>
        </w:tc>
      </w:tr>
      <w:tr w:rsidRPr="00AF6AF9" w:rsidR="0077334D" w:rsidTr="00126196" w14:paraId="2E582EE5" w14:textId="77777777">
        <w:tc>
          <w:tcPr>
            <w:tcW w:w="2405" w:type="dxa"/>
          </w:tcPr>
          <w:p w:rsidRPr="00AF6AF9" w:rsidR="0077334D" w:rsidP="0050727A" w:rsidRDefault="0077334D" w14:paraId="04D86087" w14:textId="77777777">
            <w:pPr>
              <w:spacing w:line="240" w:lineRule="auto"/>
              <w:contextualSpacing/>
              <w:rPr>
                <w:b/>
                <w:sz w:val="23"/>
                <w:szCs w:val="23"/>
              </w:rPr>
            </w:pPr>
            <w:r w:rsidRPr="00AF6AF9">
              <w:rPr>
                <w:b/>
                <w:sz w:val="23"/>
                <w:szCs w:val="23"/>
              </w:rPr>
              <w:t>CUENTA CONTABLE</w:t>
            </w:r>
          </w:p>
        </w:tc>
        <w:tc>
          <w:tcPr>
            <w:tcW w:w="4820" w:type="dxa"/>
            <w:vAlign w:val="center"/>
          </w:tcPr>
          <w:p w:rsidRPr="00AF6AF9" w:rsidR="0077334D" w:rsidP="0050727A" w:rsidRDefault="0077334D" w14:paraId="7BFBD7CE" w14:textId="77777777">
            <w:pPr>
              <w:spacing w:line="240" w:lineRule="auto"/>
              <w:contextualSpacing/>
              <w:rPr>
                <w:b/>
                <w:sz w:val="23"/>
                <w:szCs w:val="23"/>
              </w:rPr>
            </w:pPr>
            <w:r w:rsidRPr="00AF6AF9">
              <w:rPr>
                <w:b/>
                <w:sz w:val="23"/>
                <w:szCs w:val="23"/>
              </w:rPr>
              <w:t>DESCRIPCIÓN</w:t>
            </w:r>
          </w:p>
        </w:tc>
        <w:tc>
          <w:tcPr>
            <w:tcW w:w="2126" w:type="dxa"/>
          </w:tcPr>
          <w:p w:rsidRPr="00AF6AF9" w:rsidR="0077334D" w:rsidP="0050727A" w:rsidRDefault="0077334D" w14:paraId="079305F5" w14:textId="77777777">
            <w:pPr>
              <w:spacing w:line="240" w:lineRule="auto"/>
              <w:contextualSpacing/>
              <w:jc w:val="center"/>
              <w:rPr>
                <w:b/>
                <w:sz w:val="23"/>
                <w:szCs w:val="23"/>
              </w:rPr>
            </w:pPr>
            <w:r w:rsidRPr="00AF6AF9">
              <w:rPr>
                <w:b/>
                <w:sz w:val="23"/>
                <w:szCs w:val="23"/>
              </w:rPr>
              <w:t>REFERENCIA 3-06</w:t>
            </w:r>
          </w:p>
        </w:tc>
      </w:tr>
      <w:tr w:rsidRPr="00AF6AF9" w:rsidR="0077334D" w:rsidTr="0050727A" w14:paraId="469491D1" w14:textId="77777777">
        <w:tc>
          <w:tcPr>
            <w:tcW w:w="9351" w:type="dxa"/>
            <w:gridSpan w:val="3"/>
          </w:tcPr>
          <w:p w:rsidRPr="00AF6AF9" w:rsidR="0077334D" w:rsidP="0050727A" w:rsidRDefault="0077334D" w14:paraId="080BC516" w14:textId="77777777">
            <w:pPr>
              <w:spacing w:line="240" w:lineRule="auto"/>
              <w:contextualSpacing/>
              <w:rPr>
                <w:b/>
                <w:sz w:val="23"/>
                <w:szCs w:val="23"/>
              </w:rPr>
            </w:pPr>
          </w:p>
        </w:tc>
      </w:tr>
      <w:tr w:rsidRPr="00AF6AF9" w:rsidR="0077334D" w:rsidTr="0050727A" w14:paraId="36377198" w14:textId="77777777">
        <w:tc>
          <w:tcPr>
            <w:tcW w:w="7225" w:type="dxa"/>
            <w:gridSpan w:val="2"/>
            <w:vAlign w:val="center"/>
          </w:tcPr>
          <w:p w:rsidRPr="00AF6AF9" w:rsidR="0077334D" w:rsidP="0050727A" w:rsidRDefault="0077334D" w14:paraId="4CAADAF0" w14:textId="77777777">
            <w:pPr>
              <w:spacing w:line="240" w:lineRule="auto"/>
              <w:contextualSpacing/>
              <w:rPr>
                <w:bCs/>
                <w:i/>
                <w:iCs/>
                <w:sz w:val="23"/>
                <w:szCs w:val="23"/>
              </w:rPr>
            </w:pPr>
            <w:r w:rsidRPr="00AF6AF9">
              <w:rPr>
                <w:i/>
                <w:iCs/>
                <w:sz w:val="23"/>
                <w:szCs w:val="23"/>
              </w:rPr>
              <w:lastRenderedPageBreak/>
              <w:t>Las reservas patrimoniales reveladas, constituidas voluntariamente con el fin específico de absorber pérdidas patrimoniales durante la marcha de la entidad. De previo a su admisión dentro del CAN1, dichas reservas deben declararse como no redimibles, mediante acuerdo de la instancia de gobierno corporativo que corresponda de la entidad.</w:t>
            </w:r>
          </w:p>
        </w:tc>
        <w:tc>
          <w:tcPr>
            <w:tcW w:w="2126" w:type="dxa"/>
            <w:vAlign w:val="center"/>
          </w:tcPr>
          <w:p w:rsidRPr="00AF6AF9" w:rsidR="0077334D" w:rsidP="0050727A" w:rsidRDefault="0077334D" w14:paraId="519E0520" w14:textId="77777777">
            <w:pPr>
              <w:spacing w:line="240" w:lineRule="auto"/>
              <w:contextualSpacing/>
              <w:jc w:val="center"/>
              <w:rPr>
                <w:bCs/>
                <w:i/>
                <w:iCs/>
                <w:sz w:val="23"/>
                <w:szCs w:val="23"/>
              </w:rPr>
            </w:pPr>
            <w:r w:rsidRPr="00AF6AF9">
              <w:rPr>
                <w:bCs/>
                <w:i/>
                <w:iCs/>
                <w:sz w:val="23"/>
                <w:szCs w:val="23"/>
              </w:rPr>
              <w:t>Literal a)</w:t>
            </w:r>
          </w:p>
        </w:tc>
      </w:tr>
      <w:tr w:rsidRPr="00AF6AF9" w:rsidR="0077334D" w:rsidTr="00126196" w14:paraId="37CF37DE" w14:textId="77777777">
        <w:tc>
          <w:tcPr>
            <w:tcW w:w="2405" w:type="dxa"/>
            <w:vAlign w:val="center"/>
          </w:tcPr>
          <w:p w:rsidRPr="00AF6AF9" w:rsidR="0077334D" w:rsidP="0050727A" w:rsidRDefault="0077334D" w14:paraId="080DAD50" w14:textId="77777777">
            <w:pPr>
              <w:spacing w:line="240" w:lineRule="auto"/>
              <w:contextualSpacing/>
              <w:rPr>
                <w:bCs/>
                <w:sz w:val="23"/>
                <w:szCs w:val="23"/>
              </w:rPr>
            </w:pPr>
            <w:r w:rsidRPr="00AF6AF9">
              <w:rPr>
                <w:bCs/>
                <w:sz w:val="23"/>
                <w:szCs w:val="23"/>
              </w:rPr>
              <w:t>DA 20146</w:t>
            </w:r>
          </w:p>
        </w:tc>
        <w:tc>
          <w:tcPr>
            <w:tcW w:w="4820" w:type="dxa"/>
            <w:vAlign w:val="center"/>
          </w:tcPr>
          <w:p w:rsidRPr="00AF6AF9" w:rsidR="0077334D" w:rsidP="0050727A" w:rsidRDefault="0077334D" w14:paraId="0FBE886B" w14:textId="77777777">
            <w:pPr>
              <w:spacing w:line="240" w:lineRule="auto"/>
              <w:contextualSpacing/>
              <w:rPr>
                <w:bCs/>
                <w:sz w:val="23"/>
                <w:szCs w:val="23"/>
              </w:rPr>
            </w:pPr>
            <w:r w:rsidRPr="00AF6AF9">
              <w:rPr>
                <w:bCs/>
                <w:sz w:val="23"/>
                <w:szCs w:val="23"/>
              </w:rPr>
              <w:t>Reservas voluntarias constituidas para absorber pérdidas patrimoniales durante la marcha de la entidad</w:t>
            </w:r>
          </w:p>
        </w:tc>
        <w:tc>
          <w:tcPr>
            <w:tcW w:w="2126" w:type="dxa"/>
            <w:vAlign w:val="center"/>
          </w:tcPr>
          <w:p w:rsidRPr="00AF6AF9" w:rsidR="0077334D" w:rsidP="0050727A" w:rsidRDefault="0077334D" w14:paraId="1B8426BF" w14:textId="77777777">
            <w:pPr>
              <w:spacing w:line="240" w:lineRule="auto"/>
              <w:contextualSpacing/>
              <w:rPr>
                <w:bCs/>
                <w:i/>
                <w:iCs/>
                <w:sz w:val="23"/>
                <w:szCs w:val="23"/>
              </w:rPr>
            </w:pPr>
          </w:p>
        </w:tc>
      </w:tr>
      <w:tr w:rsidRPr="00AF6AF9" w:rsidR="0077334D" w:rsidTr="0050727A" w14:paraId="2590B62B" w14:textId="77777777">
        <w:tc>
          <w:tcPr>
            <w:tcW w:w="7225" w:type="dxa"/>
            <w:gridSpan w:val="2"/>
            <w:tcBorders>
              <w:right w:val="nil"/>
            </w:tcBorders>
            <w:vAlign w:val="center"/>
          </w:tcPr>
          <w:p w:rsidRPr="00AF6AF9" w:rsidR="0077334D" w:rsidP="0050727A" w:rsidRDefault="0077334D" w14:paraId="239F0842" w14:textId="77777777">
            <w:pPr>
              <w:spacing w:line="240" w:lineRule="auto"/>
              <w:contextualSpacing/>
              <w:rPr>
                <w:sz w:val="23"/>
                <w:szCs w:val="23"/>
              </w:rPr>
            </w:pPr>
          </w:p>
        </w:tc>
        <w:tc>
          <w:tcPr>
            <w:tcW w:w="2126" w:type="dxa"/>
            <w:tcBorders>
              <w:left w:val="nil"/>
            </w:tcBorders>
            <w:vAlign w:val="center"/>
          </w:tcPr>
          <w:p w:rsidRPr="00AF6AF9" w:rsidR="0077334D" w:rsidP="0050727A" w:rsidRDefault="0077334D" w14:paraId="270C7FD4" w14:textId="77777777">
            <w:pPr>
              <w:spacing w:line="240" w:lineRule="auto"/>
              <w:contextualSpacing/>
              <w:rPr>
                <w:i/>
                <w:iCs/>
                <w:sz w:val="23"/>
                <w:szCs w:val="23"/>
              </w:rPr>
            </w:pPr>
          </w:p>
        </w:tc>
      </w:tr>
      <w:tr w:rsidRPr="00AF6AF9" w:rsidR="0077334D" w:rsidTr="0050727A" w14:paraId="32743D3F" w14:textId="77777777">
        <w:tc>
          <w:tcPr>
            <w:tcW w:w="7225" w:type="dxa"/>
            <w:gridSpan w:val="2"/>
            <w:vAlign w:val="center"/>
          </w:tcPr>
          <w:p w:rsidRPr="00AF6AF9" w:rsidR="0077334D" w:rsidP="0050727A" w:rsidRDefault="0077334D" w14:paraId="3BA95468" w14:textId="77777777">
            <w:pPr>
              <w:spacing w:line="240" w:lineRule="auto"/>
              <w:contextualSpacing/>
              <w:rPr>
                <w:bCs/>
                <w:i/>
                <w:iCs/>
                <w:sz w:val="23"/>
                <w:szCs w:val="23"/>
              </w:rPr>
            </w:pPr>
            <w:r w:rsidRPr="00AF6AF9">
              <w:rPr>
                <w:bCs/>
                <w:i/>
                <w:iCs/>
                <w:sz w:val="23"/>
                <w:szCs w:val="23"/>
              </w:rPr>
              <w:t>El literal b) del artículo 34 corresponde a la deducción cuyo detalle se presenta en el Artículo 35 del Acuerdo Sugef 3-06, el cual se detalla seguidamente.</w:t>
            </w:r>
          </w:p>
        </w:tc>
        <w:tc>
          <w:tcPr>
            <w:tcW w:w="2126" w:type="dxa"/>
            <w:vAlign w:val="center"/>
          </w:tcPr>
          <w:p w:rsidRPr="00AF6AF9" w:rsidR="0077334D" w:rsidP="0050727A" w:rsidRDefault="0077334D" w14:paraId="6A17E9E1" w14:textId="77777777">
            <w:pPr>
              <w:spacing w:line="240" w:lineRule="auto"/>
              <w:contextualSpacing/>
              <w:jc w:val="center"/>
              <w:rPr>
                <w:bCs/>
                <w:i/>
                <w:iCs/>
                <w:sz w:val="23"/>
                <w:szCs w:val="23"/>
              </w:rPr>
            </w:pPr>
            <w:r w:rsidRPr="00AF6AF9">
              <w:rPr>
                <w:bCs/>
                <w:i/>
                <w:iCs/>
                <w:sz w:val="23"/>
                <w:szCs w:val="23"/>
              </w:rPr>
              <w:t>Literal b)</w:t>
            </w:r>
          </w:p>
        </w:tc>
      </w:tr>
      <w:tr w:rsidRPr="00AF6AF9" w:rsidR="0077334D" w:rsidTr="00126196" w14:paraId="5D95495D" w14:textId="77777777">
        <w:tc>
          <w:tcPr>
            <w:tcW w:w="2405" w:type="dxa"/>
            <w:shd w:val="clear" w:color="auto" w:fill="auto"/>
          </w:tcPr>
          <w:p w:rsidRPr="00AF6AF9" w:rsidR="0077334D" w:rsidP="0050727A" w:rsidRDefault="0077334D" w14:paraId="305E71EE" w14:textId="77777777">
            <w:pPr>
              <w:spacing w:line="240" w:lineRule="auto"/>
              <w:contextualSpacing/>
              <w:rPr>
                <w:bCs/>
                <w:sz w:val="23"/>
                <w:szCs w:val="23"/>
                <w:highlight w:val="red"/>
              </w:rPr>
            </w:pPr>
            <w:r w:rsidRPr="00AF6AF9">
              <w:rPr>
                <w:sz w:val="23"/>
                <w:szCs w:val="23"/>
              </w:rPr>
              <w:t>DA (Nuevo J)</w:t>
            </w:r>
          </w:p>
        </w:tc>
        <w:tc>
          <w:tcPr>
            <w:tcW w:w="4820" w:type="dxa"/>
            <w:vAlign w:val="center"/>
          </w:tcPr>
          <w:p w:rsidRPr="00AF6AF9" w:rsidR="0077334D" w:rsidP="0050727A" w:rsidRDefault="0077334D" w14:paraId="32457B59" w14:textId="77777777">
            <w:pPr>
              <w:spacing w:line="240" w:lineRule="auto"/>
              <w:contextualSpacing/>
              <w:rPr>
                <w:bCs/>
                <w:sz w:val="23"/>
                <w:szCs w:val="23"/>
              </w:rPr>
            </w:pPr>
            <w:r w:rsidRPr="00AF6AF9">
              <w:rPr>
                <w:sz w:val="23"/>
                <w:szCs w:val="23"/>
              </w:rPr>
              <w:t>Deducciones del CAN1</w:t>
            </w:r>
          </w:p>
        </w:tc>
        <w:tc>
          <w:tcPr>
            <w:tcW w:w="2126" w:type="dxa"/>
            <w:vAlign w:val="center"/>
          </w:tcPr>
          <w:p w:rsidRPr="00AF6AF9" w:rsidR="0077334D" w:rsidP="0050727A" w:rsidRDefault="0077334D" w14:paraId="2E99CE8A" w14:textId="77777777">
            <w:pPr>
              <w:spacing w:line="240" w:lineRule="auto"/>
              <w:contextualSpacing/>
              <w:rPr>
                <w:bCs/>
                <w:i/>
                <w:iCs/>
                <w:color w:val="000000" w:themeColor="text1"/>
                <w:sz w:val="23"/>
                <w:szCs w:val="23"/>
              </w:rPr>
            </w:pPr>
          </w:p>
        </w:tc>
      </w:tr>
      <w:tr w:rsidRPr="00AF6AF9" w:rsidR="0077334D" w:rsidTr="0050727A" w14:paraId="1A9F6A73" w14:textId="77777777">
        <w:tc>
          <w:tcPr>
            <w:tcW w:w="9351" w:type="dxa"/>
            <w:gridSpan w:val="3"/>
            <w:vAlign w:val="center"/>
          </w:tcPr>
          <w:p w:rsidRPr="00AF6AF9" w:rsidR="0077334D" w:rsidP="0050727A" w:rsidRDefault="0077334D" w14:paraId="432C6EB2" w14:textId="77777777">
            <w:pPr>
              <w:spacing w:line="240" w:lineRule="auto"/>
              <w:contextualSpacing/>
              <w:rPr>
                <w:bCs/>
                <w:i/>
                <w:iCs/>
                <w:sz w:val="23"/>
                <w:szCs w:val="23"/>
              </w:rPr>
            </w:pPr>
          </w:p>
        </w:tc>
      </w:tr>
      <w:tr w:rsidRPr="00AF6AF9" w:rsidR="0077334D" w:rsidTr="0050727A" w14:paraId="040AF142" w14:textId="77777777">
        <w:tc>
          <w:tcPr>
            <w:tcW w:w="7225" w:type="dxa"/>
            <w:gridSpan w:val="2"/>
            <w:vAlign w:val="center"/>
          </w:tcPr>
          <w:p w:rsidRPr="00AF6AF9" w:rsidR="0077334D" w:rsidP="0050727A" w:rsidRDefault="0077334D" w14:paraId="70C371B3" w14:textId="77777777">
            <w:pPr>
              <w:spacing w:line="240" w:lineRule="auto"/>
              <w:contextualSpacing/>
              <w:rPr>
                <w:b/>
                <w:sz w:val="23"/>
                <w:szCs w:val="23"/>
              </w:rPr>
            </w:pPr>
            <w:r w:rsidRPr="00AF6AF9">
              <w:rPr>
                <w:b/>
                <w:sz w:val="23"/>
                <w:szCs w:val="23"/>
              </w:rPr>
              <w:t>4. Deducciones del CAN1</w:t>
            </w:r>
          </w:p>
        </w:tc>
        <w:tc>
          <w:tcPr>
            <w:tcW w:w="2126" w:type="dxa"/>
            <w:vAlign w:val="center"/>
          </w:tcPr>
          <w:p w:rsidRPr="00AF6AF9" w:rsidR="0077334D" w:rsidP="0050727A" w:rsidRDefault="0077334D" w14:paraId="14EDDB83" w14:textId="77777777">
            <w:pPr>
              <w:spacing w:line="240" w:lineRule="auto"/>
              <w:contextualSpacing/>
              <w:jc w:val="center"/>
              <w:rPr>
                <w:b/>
                <w:sz w:val="23"/>
                <w:szCs w:val="23"/>
              </w:rPr>
            </w:pPr>
            <w:r w:rsidRPr="00AF6AF9">
              <w:rPr>
                <w:b/>
                <w:sz w:val="23"/>
                <w:szCs w:val="23"/>
              </w:rPr>
              <w:t>ARTÍCULO 35</w:t>
            </w:r>
          </w:p>
        </w:tc>
      </w:tr>
      <w:tr w:rsidRPr="00AF6AF9" w:rsidR="0077334D" w:rsidTr="00126196" w14:paraId="002F6886" w14:textId="77777777">
        <w:tc>
          <w:tcPr>
            <w:tcW w:w="2405" w:type="dxa"/>
          </w:tcPr>
          <w:p w:rsidRPr="00AF6AF9" w:rsidR="0077334D" w:rsidP="0050727A" w:rsidRDefault="0077334D" w14:paraId="32D61B16" w14:textId="77777777">
            <w:pPr>
              <w:spacing w:line="240" w:lineRule="auto"/>
              <w:contextualSpacing/>
              <w:rPr>
                <w:b/>
                <w:sz w:val="23"/>
                <w:szCs w:val="23"/>
              </w:rPr>
            </w:pPr>
            <w:r w:rsidRPr="00AF6AF9">
              <w:rPr>
                <w:b/>
                <w:sz w:val="23"/>
                <w:szCs w:val="23"/>
              </w:rPr>
              <w:t>CUENTA CONTABLE</w:t>
            </w:r>
          </w:p>
        </w:tc>
        <w:tc>
          <w:tcPr>
            <w:tcW w:w="4820" w:type="dxa"/>
            <w:vAlign w:val="center"/>
          </w:tcPr>
          <w:p w:rsidRPr="00AF6AF9" w:rsidR="0077334D" w:rsidP="0050727A" w:rsidRDefault="0077334D" w14:paraId="5AD9F7FA" w14:textId="77777777">
            <w:pPr>
              <w:spacing w:line="240" w:lineRule="auto"/>
              <w:contextualSpacing/>
              <w:rPr>
                <w:b/>
                <w:sz w:val="23"/>
                <w:szCs w:val="23"/>
              </w:rPr>
            </w:pPr>
            <w:r w:rsidRPr="00AF6AF9">
              <w:rPr>
                <w:b/>
                <w:sz w:val="23"/>
                <w:szCs w:val="23"/>
              </w:rPr>
              <w:t>DESCRIPCIÓN</w:t>
            </w:r>
          </w:p>
        </w:tc>
        <w:tc>
          <w:tcPr>
            <w:tcW w:w="2126" w:type="dxa"/>
          </w:tcPr>
          <w:p w:rsidRPr="00AF6AF9" w:rsidR="0077334D" w:rsidP="0050727A" w:rsidRDefault="0077334D" w14:paraId="770B1B9E" w14:textId="77777777">
            <w:pPr>
              <w:spacing w:line="240" w:lineRule="auto"/>
              <w:contextualSpacing/>
              <w:jc w:val="center"/>
              <w:rPr>
                <w:b/>
                <w:sz w:val="23"/>
                <w:szCs w:val="23"/>
              </w:rPr>
            </w:pPr>
            <w:r w:rsidRPr="00AF6AF9">
              <w:rPr>
                <w:b/>
                <w:sz w:val="23"/>
                <w:szCs w:val="23"/>
              </w:rPr>
              <w:t>REFERENCIA 3-06</w:t>
            </w:r>
          </w:p>
        </w:tc>
      </w:tr>
      <w:tr w:rsidRPr="00AF6AF9" w:rsidR="0077334D" w:rsidTr="0050727A" w14:paraId="55C37C8B" w14:textId="77777777">
        <w:tc>
          <w:tcPr>
            <w:tcW w:w="7225" w:type="dxa"/>
            <w:gridSpan w:val="2"/>
            <w:tcBorders>
              <w:right w:val="nil"/>
            </w:tcBorders>
            <w:vAlign w:val="center"/>
          </w:tcPr>
          <w:p w:rsidRPr="00AF6AF9" w:rsidR="0077334D" w:rsidP="0050727A" w:rsidRDefault="0077334D" w14:paraId="35C9945A" w14:textId="77777777">
            <w:pPr>
              <w:spacing w:line="240" w:lineRule="auto"/>
              <w:contextualSpacing/>
              <w:rPr>
                <w:sz w:val="23"/>
                <w:szCs w:val="23"/>
              </w:rPr>
            </w:pPr>
          </w:p>
        </w:tc>
        <w:tc>
          <w:tcPr>
            <w:tcW w:w="2126" w:type="dxa"/>
            <w:tcBorders>
              <w:left w:val="nil"/>
            </w:tcBorders>
            <w:vAlign w:val="center"/>
          </w:tcPr>
          <w:p w:rsidRPr="00AF6AF9" w:rsidR="0077334D" w:rsidP="0050727A" w:rsidRDefault="0077334D" w14:paraId="114D18F7" w14:textId="77777777">
            <w:pPr>
              <w:spacing w:line="240" w:lineRule="auto"/>
              <w:contextualSpacing/>
              <w:rPr>
                <w:sz w:val="23"/>
                <w:szCs w:val="23"/>
              </w:rPr>
            </w:pPr>
          </w:p>
        </w:tc>
      </w:tr>
      <w:tr w:rsidRPr="00AF6AF9" w:rsidR="0077334D" w:rsidTr="0050727A" w14:paraId="219E93BB" w14:textId="77777777">
        <w:tc>
          <w:tcPr>
            <w:tcW w:w="7225" w:type="dxa"/>
            <w:gridSpan w:val="2"/>
            <w:vAlign w:val="center"/>
          </w:tcPr>
          <w:p w:rsidRPr="00AF6AF9" w:rsidR="0077334D" w:rsidP="0050727A" w:rsidRDefault="0077334D" w14:paraId="478DBEE8" w14:textId="77777777">
            <w:pPr>
              <w:spacing w:line="240" w:lineRule="auto"/>
              <w:contextualSpacing/>
              <w:rPr>
                <w:bCs/>
                <w:sz w:val="23"/>
                <w:szCs w:val="23"/>
              </w:rPr>
            </w:pPr>
            <w:r w:rsidRPr="00AF6AF9">
              <w:rPr>
                <w:sz w:val="23"/>
                <w:szCs w:val="23"/>
              </w:rPr>
              <w:t>El importe de las deducciones a que se refiere el Artículo 37 del Acuerdo Sugef 3-06, que exceda el importe de los elementos del CN2 de la entidad.</w:t>
            </w:r>
          </w:p>
        </w:tc>
        <w:tc>
          <w:tcPr>
            <w:tcW w:w="2126" w:type="dxa"/>
            <w:vAlign w:val="center"/>
          </w:tcPr>
          <w:p w:rsidRPr="00AF6AF9" w:rsidR="0077334D" w:rsidP="0050727A" w:rsidRDefault="0077334D" w14:paraId="23E19F07" w14:textId="77777777">
            <w:pPr>
              <w:spacing w:line="240" w:lineRule="auto"/>
              <w:contextualSpacing/>
              <w:jc w:val="center"/>
              <w:rPr>
                <w:bCs/>
                <w:i/>
                <w:iCs/>
                <w:sz w:val="23"/>
                <w:szCs w:val="23"/>
              </w:rPr>
            </w:pPr>
            <w:r w:rsidRPr="00AF6AF9">
              <w:rPr>
                <w:bCs/>
                <w:i/>
                <w:iCs/>
                <w:sz w:val="23"/>
                <w:szCs w:val="23"/>
              </w:rPr>
              <w:t>Literal a)</w:t>
            </w:r>
          </w:p>
        </w:tc>
      </w:tr>
      <w:tr w:rsidRPr="00AF6AF9" w:rsidR="0077334D" w:rsidTr="00126196" w14:paraId="7AAFE410" w14:textId="77777777">
        <w:tc>
          <w:tcPr>
            <w:tcW w:w="2405" w:type="dxa"/>
            <w:vAlign w:val="center"/>
          </w:tcPr>
          <w:p w:rsidRPr="00AF6AF9" w:rsidR="0077334D" w:rsidP="0050727A" w:rsidRDefault="0077334D" w14:paraId="5B962BA6" w14:textId="77777777">
            <w:pPr>
              <w:spacing w:line="240" w:lineRule="auto"/>
              <w:contextualSpacing/>
              <w:rPr>
                <w:bCs/>
                <w:sz w:val="23"/>
                <w:szCs w:val="23"/>
                <w:highlight w:val="red"/>
              </w:rPr>
            </w:pPr>
            <w:r w:rsidRPr="00AF6AF9">
              <w:rPr>
                <w:sz w:val="23"/>
                <w:szCs w:val="23"/>
              </w:rPr>
              <w:t xml:space="preserve">DA </w:t>
            </w:r>
            <w:r w:rsidRPr="00AF6AF9">
              <w:rPr>
                <w:bCs/>
                <w:sz w:val="23"/>
                <w:szCs w:val="23"/>
              </w:rPr>
              <w:t>(Nuevo N)</w:t>
            </w:r>
          </w:p>
        </w:tc>
        <w:tc>
          <w:tcPr>
            <w:tcW w:w="4820" w:type="dxa"/>
            <w:vAlign w:val="center"/>
          </w:tcPr>
          <w:p w:rsidRPr="00AF6AF9" w:rsidR="0077334D" w:rsidP="0050727A" w:rsidRDefault="0077334D" w14:paraId="2B155A6B" w14:textId="77777777">
            <w:pPr>
              <w:spacing w:line="240" w:lineRule="auto"/>
              <w:contextualSpacing/>
              <w:rPr>
                <w:bCs/>
                <w:sz w:val="23"/>
                <w:szCs w:val="23"/>
              </w:rPr>
            </w:pPr>
            <w:r w:rsidRPr="00AF6AF9">
              <w:rPr>
                <w:sz w:val="23"/>
                <w:szCs w:val="23"/>
              </w:rPr>
              <w:t>El monto de las deducciones que exceda el importe de los elementos del CN2 de la entidad</w:t>
            </w:r>
          </w:p>
        </w:tc>
        <w:tc>
          <w:tcPr>
            <w:tcW w:w="2126" w:type="dxa"/>
          </w:tcPr>
          <w:p w:rsidRPr="00AF6AF9" w:rsidR="0077334D" w:rsidP="0050727A" w:rsidRDefault="0077334D" w14:paraId="6D3A8FEA" w14:textId="77777777">
            <w:pPr>
              <w:spacing w:line="240" w:lineRule="auto"/>
              <w:contextualSpacing/>
              <w:rPr>
                <w:bCs/>
                <w:i/>
                <w:iCs/>
                <w:color w:val="000000" w:themeColor="text1"/>
                <w:sz w:val="23"/>
                <w:szCs w:val="23"/>
              </w:rPr>
            </w:pPr>
          </w:p>
        </w:tc>
      </w:tr>
      <w:tr w:rsidRPr="00AF6AF9" w:rsidR="0077334D" w:rsidTr="0050727A" w14:paraId="1516CD53" w14:textId="77777777">
        <w:tc>
          <w:tcPr>
            <w:tcW w:w="7225" w:type="dxa"/>
            <w:gridSpan w:val="2"/>
            <w:tcBorders>
              <w:right w:val="nil"/>
            </w:tcBorders>
            <w:vAlign w:val="center"/>
          </w:tcPr>
          <w:p w:rsidRPr="00AF6AF9" w:rsidR="0077334D" w:rsidP="0050727A" w:rsidRDefault="0077334D" w14:paraId="48CD34EB" w14:textId="77777777">
            <w:pPr>
              <w:spacing w:line="240" w:lineRule="auto"/>
              <w:contextualSpacing/>
              <w:rPr>
                <w:sz w:val="23"/>
                <w:szCs w:val="23"/>
              </w:rPr>
            </w:pPr>
          </w:p>
        </w:tc>
        <w:tc>
          <w:tcPr>
            <w:tcW w:w="2126" w:type="dxa"/>
            <w:tcBorders>
              <w:left w:val="nil"/>
            </w:tcBorders>
            <w:vAlign w:val="center"/>
          </w:tcPr>
          <w:p w:rsidRPr="00AF6AF9" w:rsidR="0077334D" w:rsidP="0050727A" w:rsidRDefault="0077334D" w14:paraId="03740600" w14:textId="77777777">
            <w:pPr>
              <w:spacing w:line="240" w:lineRule="auto"/>
              <w:contextualSpacing/>
              <w:rPr>
                <w:sz w:val="23"/>
                <w:szCs w:val="23"/>
              </w:rPr>
            </w:pPr>
          </w:p>
        </w:tc>
      </w:tr>
      <w:tr w:rsidRPr="00AF6AF9" w:rsidR="0077334D" w:rsidTr="0050727A" w14:paraId="3824AC71" w14:textId="77777777">
        <w:tc>
          <w:tcPr>
            <w:tcW w:w="7225" w:type="dxa"/>
            <w:gridSpan w:val="2"/>
          </w:tcPr>
          <w:p w:rsidRPr="00AF6AF9" w:rsidR="0077334D" w:rsidP="0050727A" w:rsidRDefault="0077334D" w14:paraId="26CF99C8" w14:textId="7C4C4EC5">
            <w:pPr>
              <w:spacing w:line="240" w:lineRule="auto"/>
              <w:contextualSpacing/>
              <w:rPr>
                <w:b/>
                <w:sz w:val="23"/>
                <w:szCs w:val="23"/>
              </w:rPr>
            </w:pPr>
            <w:r w:rsidRPr="00AF6AF9">
              <w:rPr>
                <w:b/>
                <w:sz w:val="23"/>
                <w:szCs w:val="23"/>
              </w:rPr>
              <w:t xml:space="preserve">III. CAPITAL NIVEL 2 (CN2) = (5 </w:t>
            </w:r>
            <w:r w:rsidR="00126196">
              <w:rPr>
                <w:b/>
                <w:sz w:val="23"/>
                <w:szCs w:val="23"/>
              </w:rPr>
              <w:t>MENOS</w:t>
            </w:r>
            <w:r w:rsidRPr="00AF6AF9">
              <w:rPr>
                <w:b/>
                <w:sz w:val="23"/>
                <w:szCs w:val="23"/>
              </w:rPr>
              <w:t xml:space="preserve"> 6)</w:t>
            </w:r>
          </w:p>
        </w:tc>
        <w:tc>
          <w:tcPr>
            <w:tcW w:w="2126" w:type="dxa"/>
            <w:vAlign w:val="center"/>
          </w:tcPr>
          <w:p w:rsidRPr="00AF6AF9" w:rsidR="0077334D" w:rsidP="0050727A" w:rsidRDefault="0077334D" w14:paraId="054B6314" w14:textId="77777777">
            <w:pPr>
              <w:spacing w:line="240" w:lineRule="auto"/>
              <w:contextualSpacing/>
              <w:rPr>
                <w:b/>
                <w:sz w:val="23"/>
                <w:szCs w:val="23"/>
              </w:rPr>
            </w:pPr>
          </w:p>
        </w:tc>
      </w:tr>
      <w:tr w:rsidRPr="00AF6AF9" w:rsidR="0077334D" w:rsidTr="0050727A" w14:paraId="59D643AF" w14:textId="77777777">
        <w:tc>
          <w:tcPr>
            <w:tcW w:w="7225" w:type="dxa"/>
            <w:gridSpan w:val="2"/>
            <w:vAlign w:val="center"/>
          </w:tcPr>
          <w:p w:rsidRPr="00AF6AF9" w:rsidR="0077334D" w:rsidP="0050727A" w:rsidRDefault="0077334D" w14:paraId="71F82B09" w14:textId="77777777">
            <w:pPr>
              <w:spacing w:line="240" w:lineRule="auto"/>
              <w:contextualSpacing/>
              <w:rPr>
                <w:b/>
                <w:sz w:val="23"/>
                <w:szCs w:val="23"/>
              </w:rPr>
            </w:pPr>
            <w:r w:rsidRPr="00AF6AF9">
              <w:rPr>
                <w:b/>
                <w:sz w:val="23"/>
                <w:szCs w:val="23"/>
              </w:rPr>
              <w:t>5. Elementos del CN2</w:t>
            </w:r>
          </w:p>
        </w:tc>
        <w:tc>
          <w:tcPr>
            <w:tcW w:w="2126" w:type="dxa"/>
            <w:vAlign w:val="center"/>
          </w:tcPr>
          <w:p w:rsidRPr="00AF6AF9" w:rsidR="0077334D" w:rsidP="0050727A" w:rsidRDefault="0077334D" w14:paraId="5897FD1E" w14:textId="77777777">
            <w:pPr>
              <w:spacing w:line="240" w:lineRule="auto"/>
              <w:contextualSpacing/>
              <w:jc w:val="center"/>
              <w:rPr>
                <w:b/>
                <w:sz w:val="23"/>
                <w:szCs w:val="23"/>
              </w:rPr>
            </w:pPr>
            <w:r w:rsidRPr="00AF6AF9">
              <w:rPr>
                <w:b/>
                <w:sz w:val="23"/>
                <w:szCs w:val="23"/>
              </w:rPr>
              <w:t>ARTÍCULO 36</w:t>
            </w:r>
          </w:p>
        </w:tc>
      </w:tr>
      <w:tr w:rsidRPr="00AF6AF9" w:rsidR="0077334D" w:rsidTr="00126196" w14:paraId="2728E4BF" w14:textId="77777777">
        <w:tc>
          <w:tcPr>
            <w:tcW w:w="2405" w:type="dxa"/>
          </w:tcPr>
          <w:p w:rsidRPr="00AF6AF9" w:rsidR="0077334D" w:rsidP="0050727A" w:rsidRDefault="0077334D" w14:paraId="0BEF7DF9" w14:textId="77777777">
            <w:pPr>
              <w:spacing w:line="240" w:lineRule="auto"/>
              <w:contextualSpacing/>
              <w:rPr>
                <w:b/>
                <w:sz w:val="23"/>
                <w:szCs w:val="23"/>
              </w:rPr>
            </w:pPr>
            <w:r w:rsidRPr="00AF6AF9">
              <w:rPr>
                <w:b/>
                <w:sz w:val="23"/>
                <w:szCs w:val="23"/>
              </w:rPr>
              <w:t>CUENTA CONTABLE</w:t>
            </w:r>
          </w:p>
        </w:tc>
        <w:tc>
          <w:tcPr>
            <w:tcW w:w="4820" w:type="dxa"/>
            <w:vAlign w:val="center"/>
          </w:tcPr>
          <w:p w:rsidRPr="00AF6AF9" w:rsidR="0077334D" w:rsidP="0050727A" w:rsidRDefault="0077334D" w14:paraId="7DC0746C" w14:textId="77777777">
            <w:pPr>
              <w:spacing w:line="240" w:lineRule="auto"/>
              <w:contextualSpacing/>
              <w:rPr>
                <w:b/>
                <w:sz w:val="23"/>
                <w:szCs w:val="23"/>
              </w:rPr>
            </w:pPr>
            <w:r w:rsidRPr="00AF6AF9">
              <w:rPr>
                <w:b/>
                <w:sz w:val="23"/>
                <w:szCs w:val="23"/>
              </w:rPr>
              <w:t>DESCRIPCIÓN</w:t>
            </w:r>
          </w:p>
        </w:tc>
        <w:tc>
          <w:tcPr>
            <w:tcW w:w="2126" w:type="dxa"/>
          </w:tcPr>
          <w:p w:rsidRPr="00AF6AF9" w:rsidR="0077334D" w:rsidP="0050727A" w:rsidRDefault="0077334D" w14:paraId="5B3F5190" w14:textId="77777777">
            <w:pPr>
              <w:spacing w:line="240" w:lineRule="auto"/>
              <w:contextualSpacing/>
              <w:jc w:val="center"/>
              <w:rPr>
                <w:b/>
                <w:sz w:val="23"/>
                <w:szCs w:val="23"/>
              </w:rPr>
            </w:pPr>
            <w:r w:rsidRPr="00AF6AF9">
              <w:rPr>
                <w:b/>
                <w:sz w:val="23"/>
                <w:szCs w:val="23"/>
              </w:rPr>
              <w:t>REFERENCIA 3-06</w:t>
            </w:r>
          </w:p>
        </w:tc>
      </w:tr>
      <w:tr w:rsidRPr="00AF6AF9" w:rsidR="0077334D" w:rsidTr="0050727A" w14:paraId="27025B80" w14:textId="77777777">
        <w:tc>
          <w:tcPr>
            <w:tcW w:w="9351" w:type="dxa"/>
            <w:gridSpan w:val="3"/>
          </w:tcPr>
          <w:p w:rsidRPr="00AF6AF9" w:rsidR="0077334D" w:rsidP="0050727A" w:rsidRDefault="0077334D" w14:paraId="66DC2849" w14:textId="77777777">
            <w:pPr>
              <w:spacing w:line="240" w:lineRule="auto"/>
              <w:contextualSpacing/>
              <w:rPr>
                <w:b/>
                <w:sz w:val="23"/>
                <w:szCs w:val="23"/>
              </w:rPr>
            </w:pPr>
          </w:p>
        </w:tc>
      </w:tr>
      <w:tr w:rsidRPr="00AF6AF9" w:rsidR="0077334D" w:rsidTr="0050727A" w14:paraId="2DC2F023" w14:textId="77777777">
        <w:tc>
          <w:tcPr>
            <w:tcW w:w="7225" w:type="dxa"/>
            <w:gridSpan w:val="2"/>
            <w:vAlign w:val="center"/>
          </w:tcPr>
          <w:p w:rsidRPr="00AF6AF9" w:rsidR="0077334D" w:rsidP="0050727A" w:rsidRDefault="0077334D" w14:paraId="207D1551" w14:textId="77777777">
            <w:pPr>
              <w:spacing w:line="240" w:lineRule="auto"/>
              <w:contextualSpacing/>
              <w:rPr>
                <w:bCs/>
                <w:i/>
                <w:iCs/>
                <w:sz w:val="23"/>
                <w:szCs w:val="23"/>
              </w:rPr>
            </w:pPr>
            <w:r w:rsidRPr="00AF6AF9">
              <w:rPr>
                <w:i/>
                <w:iCs/>
                <w:sz w:val="23"/>
                <w:szCs w:val="23"/>
              </w:rPr>
              <w:t>Los instrumentos de deuda subordinada emitidos por la entidad que cumplan con todos y cada uno de los criterios de admisibilidad para formar parte del CN2, dispuestos en el Anexo 5 del Acuerdo Sugef 3-06.</w:t>
            </w:r>
          </w:p>
        </w:tc>
        <w:tc>
          <w:tcPr>
            <w:tcW w:w="2126" w:type="dxa"/>
            <w:vAlign w:val="center"/>
          </w:tcPr>
          <w:p w:rsidRPr="00AF6AF9" w:rsidR="0077334D" w:rsidP="0050727A" w:rsidRDefault="0077334D" w14:paraId="79A799C4" w14:textId="77777777">
            <w:pPr>
              <w:spacing w:line="240" w:lineRule="auto"/>
              <w:contextualSpacing/>
              <w:jc w:val="center"/>
              <w:rPr>
                <w:bCs/>
                <w:i/>
                <w:iCs/>
                <w:sz w:val="23"/>
                <w:szCs w:val="23"/>
              </w:rPr>
            </w:pPr>
            <w:r w:rsidRPr="00AF6AF9">
              <w:rPr>
                <w:bCs/>
                <w:i/>
                <w:iCs/>
                <w:sz w:val="23"/>
                <w:szCs w:val="23"/>
              </w:rPr>
              <w:t>Literal a)</w:t>
            </w:r>
          </w:p>
        </w:tc>
      </w:tr>
      <w:tr w:rsidRPr="00AF6AF9" w:rsidR="0077334D" w:rsidTr="00126196" w14:paraId="7A9C5BF9" w14:textId="77777777">
        <w:tc>
          <w:tcPr>
            <w:tcW w:w="2405" w:type="dxa"/>
            <w:vAlign w:val="center"/>
          </w:tcPr>
          <w:p w:rsidRPr="00AF6AF9" w:rsidR="0077334D" w:rsidP="0050727A" w:rsidRDefault="0077334D" w14:paraId="2A8332FA" w14:textId="77777777">
            <w:pPr>
              <w:spacing w:line="240" w:lineRule="auto"/>
              <w:contextualSpacing/>
              <w:rPr>
                <w:bCs/>
                <w:sz w:val="23"/>
                <w:szCs w:val="23"/>
              </w:rPr>
            </w:pPr>
            <w:bookmarkStart w:name="_Hlk73090769" w:id="4"/>
            <w:r w:rsidRPr="00AF6AF9">
              <w:rPr>
                <w:bCs/>
                <w:sz w:val="23"/>
                <w:szCs w:val="23"/>
              </w:rPr>
              <w:t>DA (Nuevo P)</w:t>
            </w:r>
          </w:p>
        </w:tc>
        <w:tc>
          <w:tcPr>
            <w:tcW w:w="4820" w:type="dxa"/>
          </w:tcPr>
          <w:p w:rsidRPr="00AF6AF9" w:rsidR="0077334D" w:rsidP="0050727A" w:rsidRDefault="0077334D" w14:paraId="06476682" w14:textId="77777777">
            <w:pPr>
              <w:spacing w:line="240" w:lineRule="auto"/>
              <w:contextualSpacing/>
              <w:rPr>
                <w:sz w:val="23"/>
                <w:szCs w:val="23"/>
              </w:rPr>
            </w:pPr>
            <w:r w:rsidRPr="00AF6AF9">
              <w:rPr>
                <w:sz w:val="23"/>
                <w:szCs w:val="23"/>
              </w:rPr>
              <w:t>Instrumento subordinado que cumpla criterios de admisibilidad para CN2</w:t>
            </w:r>
          </w:p>
        </w:tc>
        <w:tc>
          <w:tcPr>
            <w:tcW w:w="2126" w:type="dxa"/>
          </w:tcPr>
          <w:p w:rsidRPr="00AF6AF9" w:rsidR="0077334D" w:rsidP="0050727A" w:rsidRDefault="0077334D" w14:paraId="7C3439DA" w14:textId="77777777">
            <w:pPr>
              <w:spacing w:line="240" w:lineRule="auto"/>
              <w:contextualSpacing/>
              <w:jc w:val="center"/>
              <w:rPr>
                <w:bCs/>
                <w:i/>
                <w:iCs/>
                <w:sz w:val="23"/>
                <w:szCs w:val="23"/>
              </w:rPr>
            </w:pPr>
          </w:p>
        </w:tc>
      </w:tr>
      <w:bookmarkEnd w:id="4"/>
      <w:tr w:rsidRPr="00AF6AF9" w:rsidR="0077334D" w:rsidTr="0050727A" w14:paraId="60093180" w14:textId="77777777">
        <w:tc>
          <w:tcPr>
            <w:tcW w:w="7225" w:type="dxa"/>
            <w:gridSpan w:val="2"/>
            <w:tcBorders>
              <w:right w:val="nil"/>
            </w:tcBorders>
            <w:vAlign w:val="center"/>
          </w:tcPr>
          <w:p w:rsidRPr="00AF6AF9" w:rsidR="0077334D" w:rsidP="0050727A" w:rsidRDefault="0077334D" w14:paraId="5B81625B" w14:textId="77777777">
            <w:pPr>
              <w:spacing w:line="240" w:lineRule="auto"/>
              <w:contextualSpacing/>
              <w:rPr>
                <w:sz w:val="23"/>
                <w:szCs w:val="23"/>
              </w:rPr>
            </w:pPr>
          </w:p>
        </w:tc>
        <w:tc>
          <w:tcPr>
            <w:tcW w:w="2126" w:type="dxa"/>
            <w:tcBorders>
              <w:left w:val="nil"/>
            </w:tcBorders>
            <w:vAlign w:val="center"/>
          </w:tcPr>
          <w:p w:rsidRPr="00AF6AF9" w:rsidR="0077334D" w:rsidP="0050727A" w:rsidRDefault="0077334D" w14:paraId="0DA7237D" w14:textId="77777777">
            <w:pPr>
              <w:spacing w:line="240" w:lineRule="auto"/>
              <w:contextualSpacing/>
              <w:jc w:val="center"/>
              <w:rPr>
                <w:i/>
                <w:iCs/>
                <w:sz w:val="23"/>
                <w:szCs w:val="23"/>
              </w:rPr>
            </w:pPr>
          </w:p>
        </w:tc>
      </w:tr>
      <w:tr w:rsidRPr="00AF6AF9" w:rsidR="0077334D" w:rsidTr="0050727A" w14:paraId="3941E077" w14:textId="77777777">
        <w:tc>
          <w:tcPr>
            <w:tcW w:w="7225" w:type="dxa"/>
            <w:gridSpan w:val="2"/>
            <w:vAlign w:val="center"/>
          </w:tcPr>
          <w:p w:rsidRPr="00AF6AF9" w:rsidR="0077334D" w:rsidP="0050727A" w:rsidRDefault="0077334D" w14:paraId="5BBCD317" w14:textId="77777777">
            <w:pPr>
              <w:spacing w:line="240" w:lineRule="auto"/>
              <w:contextualSpacing/>
              <w:rPr>
                <w:bCs/>
                <w:i/>
                <w:iCs/>
                <w:sz w:val="23"/>
                <w:szCs w:val="23"/>
              </w:rPr>
            </w:pPr>
            <w:r w:rsidRPr="00AF6AF9">
              <w:rPr>
                <w:i/>
                <w:iCs/>
                <w:sz w:val="23"/>
                <w:szCs w:val="23"/>
              </w:rPr>
              <w:t>Las primas resultantes de la emisión de instrumentos de deuda subordinada incluidos en el CN2, netas de los correspondientes descuentos y de los costos de emisión y colocación.</w:t>
            </w:r>
          </w:p>
        </w:tc>
        <w:tc>
          <w:tcPr>
            <w:tcW w:w="2126" w:type="dxa"/>
            <w:vAlign w:val="center"/>
          </w:tcPr>
          <w:p w:rsidRPr="00AF6AF9" w:rsidR="0077334D" w:rsidP="0050727A" w:rsidRDefault="0077334D" w14:paraId="75FB0027" w14:textId="77777777">
            <w:pPr>
              <w:spacing w:line="240" w:lineRule="auto"/>
              <w:contextualSpacing/>
              <w:jc w:val="center"/>
              <w:rPr>
                <w:bCs/>
                <w:i/>
                <w:iCs/>
                <w:sz w:val="23"/>
                <w:szCs w:val="23"/>
              </w:rPr>
            </w:pPr>
            <w:r w:rsidRPr="00AF6AF9">
              <w:rPr>
                <w:bCs/>
                <w:i/>
                <w:iCs/>
                <w:sz w:val="23"/>
                <w:szCs w:val="23"/>
              </w:rPr>
              <w:t>Literal b)</w:t>
            </w:r>
          </w:p>
        </w:tc>
      </w:tr>
      <w:tr w:rsidRPr="00AF6AF9" w:rsidR="0077334D" w:rsidTr="00126196" w14:paraId="4FAB594F" w14:textId="77777777">
        <w:tc>
          <w:tcPr>
            <w:tcW w:w="2405" w:type="dxa"/>
            <w:vAlign w:val="center"/>
          </w:tcPr>
          <w:p w:rsidRPr="00AF6AF9" w:rsidR="0077334D" w:rsidP="0050727A" w:rsidRDefault="0077334D" w14:paraId="2F4CF84B" w14:textId="77777777">
            <w:pPr>
              <w:spacing w:line="240" w:lineRule="auto"/>
              <w:contextualSpacing/>
              <w:rPr>
                <w:bCs/>
                <w:sz w:val="23"/>
                <w:szCs w:val="23"/>
              </w:rPr>
            </w:pPr>
            <w:r w:rsidRPr="00AF6AF9">
              <w:rPr>
                <w:bCs/>
                <w:sz w:val="23"/>
                <w:szCs w:val="23"/>
              </w:rPr>
              <w:t>DA (Nuevo S)</w:t>
            </w:r>
          </w:p>
        </w:tc>
        <w:tc>
          <w:tcPr>
            <w:tcW w:w="4820" w:type="dxa"/>
          </w:tcPr>
          <w:p w:rsidRPr="00AF6AF9" w:rsidR="0077334D" w:rsidP="0050727A" w:rsidRDefault="0077334D" w14:paraId="36DE1E87" w14:textId="77777777">
            <w:pPr>
              <w:spacing w:line="240" w:lineRule="auto"/>
              <w:contextualSpacing/>
              <w:rPr>
                <w:sz w:val="23"/>
                <w:szCs w:val="23"/>
              </w:rPr>
            </w:pPr>
            <w:r w:rsidRPr="00AF6AF9">
              <w:rPr>
                <w:sz w:val="23"/>
                <w:szCs w:val="23"/>
              </w:rPr>
              <w:t>Primas instrumento subordinado que cumpla criterios de admisibilidad para CN2</w:t>
            </w:r>
          </w:p>
        </w:tc>
        <w:tc>
          <w:tcPr>
            <w:tcW w:w="2126" w:type="dxa"/>
          </w:tcPr>
          <w:p w:rsidRPr="00AF6AF9" w:rsidR="0077334D" w:rsidP="0050727A" w:rsidRDefault="0077334D" w14:paraId="0245ED40" w14:textId="77777777">
            <w:pPr>
              <w:spacing w:line="240" w:lineRule="auto"/>
              <w:contextualSpacing/>
              <w:jc w:val="center"/>
              <w:rPr>
                <w:bCs/>
                <w:i/>
                <w:iCs/>
                <w:sz w:val="23"/>
                <w:szCs w:val="23"/>
              </w:rPr>
            </w:pPr>
          </w:p>
        </w:tc>
      </w:tr>
      <w:tr w:rsidRPr="00AF6AF9" w:rsidR="0077334D" w:rsidTr="0050727A" w14:paraId="6DC06A6B" w14:textId="77777777">
        <w:tc>
          <w:tcPr>
            <w:tcW w:w="7225" w:type="dxa"/>
            <w:gridSpan w:val="2"/>
            <w:tcBorders>
              <w:right w:val="nil"/>
            </w:tcBorders>
            <w:vAlign w:val="center"/>
          </w:tcPr>
          <w:p w:rsidRPr="00AF6AF9" w:rsidR="0077334D" w:rsidP="0050727A" w:rsidRDefault="0077334D" w14:paraId="7B8E1A38" w14:textId="77777777">
            <w:pPr>
              <w:spacing w:line="240" w:lineRule="auto"/>
              <w:contextualSpacing/>
              <w:rPr>
                <w:sz w:val="23"/>
                <w:szCs w:val="23"/>
              </w:rPr>
            </w:pPr>
          </w:p>
        </w:tc>
        <w:tc>
          <w:tcPr>
            <w:tcW w:w="2126" w:type="dxa"/>
            <w:tcBorders>
              <w:left w:val="nil"/>
            </w:tcBorders>
            <w:vAlign w:val="center"/>
          </w:tcPr>
          <w:p w:rsidRPr="00AF6AF9" w:rsidR="0077334D" w:rsidP="0050727A" w:rsidRDefault="0077334D" w14:paraId="1590C41E" w14:textId="77777777">
            <w:pPr>
              <w:spacing w:line="240" w:lineRule="auto"/>
              <w:contextualSpacing/>
              <w:jc w:val="center"/>
              <w:rPr>
                <w:i/>
                <w:iCs/>
                <w:sz w:val="23"/>
                <w:szCs w:val="23"/>
              </w:rPr>
            </w:pPr>
          </w:p>
        </w:tc>
      </w:tr>
      <w:tr w:rsidRPr="00AF6AF9" w:rsidR="0077334D" w:rsidTr="0050727A" w14:paraId="5E23266C" w14:textId="77777777">
        <w:tc>
          <w:tcPr>
            <w:tcW w:w="7225" w:type="dxa"/>
            <w:gridSpan w:val="2"/>
            <w:vAlign w:val="center"/>
          </w:tcPr>
          <w:p w:rsidRPr="00AF6AF9" w:rsidR="0077334D" w:rsidP="0050727A" w:rsidRDefault="0077334D" w14:paraId="09BF7B91" w14:textId="77777777">
            <w:pPr>
              <w:spacing w:line="240" w:lineRule="auto"/>
              <w:contextualSpacing/>
              <w:rPr>
                <w:bCs/>
                <w:i/>
                <w:iCs/>
                <w:sz w:val="23"/>
                <w:szCs w:val="23"/>
              </w:rPr>
            </w:pPr>
            <w:r w:rsidRPr="00AF6AF9">
              <w:rPr>
                <w:i/>
                <w:iCs/>
                <w:sz w:val="23"/>
                <w:szCs w:val="23"/>
              </w:rPr>
              <w:t xml:space="preserve">Las donaciones con carácter de permanencia definitiva en el patrimonio de la entidad, debidamente formalizadas en los estatutos de la entidad. Para su admisión en el CN2, las donaciones deben encontrarse dentro del </w:t>
            </w:r>
            <w:r w:rsidRPr="00AF6AF9">
              <w:rPr>
                <w:i/>
                <w:iCs/>
                <w:sz w:val="23"/>
                <w:szCs w:val="23"/>
              </w:rPr>
              <w:lastRenderedPageBreak/>
              <w:t>plazo máximo de 12 meses contados a partir de la fecha de recibo por parte de la entidad de los correspondientes activos.</w:t>
            </w:r>
          </w:p>
        </w:tc>
        <w:tc>
          <w:tcPr>
            <w:tcW w:w="2126" w:type="dxa"/>
            <w:vAlign w:val="center"/>
          </w:tcPr>
          <w:p w:rsidRPr="00AF6AF9" w:rsidR="0077334D" w:rsidP="0050727A" w:rsidRDefault="0077334D" w14:paraId="11F42459" w14:textId="77777777">
            <w:pPr>
              <w:spacing w:line="240" w:lineRule="auto"/>
              <w:contextualSpacing/>
              <w:jc w:val="center"/>
              <w:rPr>
                <w:bCs/>
                <w:i/>
                <w:iCs/>
                <w:sz w:val="23"/>
                <w:szCs w:val="23"/>
              </w:rPr>
            </w:pPr>
            <w:r w:rsidRPr="00AF6AF9">
              <w:rPr>
                <w:bCs/>
                <w:i/>
                <w:iCs/>
                <w:sz w:val="23"/>
                <w:szCs w:val="23"/>
              </w:rPr>
              <w:lastRenderedPageBreak/>
              <w:t>Literal c)</w:t>
            </w:r>
          </w:p>
        </w:tc>
      </w:tr>
      <w:tr w:rsidRPr="00AF6AF9" w:rsidR="0077334D" w:rsidTr="00126196" w14:paraId="1F9EAD35" w14:textId="77777777">
        <w:tc>
          <w:tcPr>
            <w:tcW w:w="2405" w:type="dxa"/>
            <w:vAlign w:val="center"/>
          </w:tcPr>
          <w:p w:rsidRPr="00AF6AF9" w:rsidR="0077334D" w:rsidP="00126196" w:rsidRDefault="0077334D" w14:paraId="0585F101" w14:textId="77777777">
            <w:pPr>
              <w:spacing w:line="240" w:lineRule="auto"/>
              <w:contextualSpacing/>
              <w:rPr>
                <w:bCs/>
                <w:sz w:val="23"/>
                <w:szCs w:val="23"/>
              </w:rPr>
            </w:pPr>
            <w:r w:rsidRPr="00AF6AF9">
              <w:rPr>
                <w:sz w:val="23"/>
                <w:szCs w:val="23"/>
              </w:rPr>
              <w:t>CC 32202M02</w:t>
            </w:r>
          </w:p>
        </w:tc>
        <w:tc>
          <w:tcPr>
            <w:tcW w:w="4820" w:type="dxa"/>
          </w:tcPr>
          <w:p w:rsidRPr="00AF6AF9" w:rsidR="0077334D" w:rsidP="0050727A" w:rsidRDefault="0077334D" w14:paraId="7E7B58D3" w14:textId="77777777">
            <w:pPr>
              <w:spacing w:line="240" w:lineRule="auto"/>
              <w:contextualSpacing/>
              <w:rPr>
                <w:bCs/>
                <w:sz w:val="23"/>
                <w:szCs w:val="23"/>
              </w:rPr>
            </w:pPr>
            <w:r w:rsidRPr="00AF6AF9">
              <w:rPr>
                <w:sz w:val="23"/>
                <w:szCs w:val="23"/>
              </w:rPr>
              <w:t>Donaciones por capitalizar pendientes de autorizar</w:t>
            </w:r>
          </w:p>
        </w:tc>
        <w:tc>
          <w:tcPr>
            <w:tcW w:w="2126" w:type="dxa"/>
          </w:tcPr>
          <w:p w:rsidRPr="00AF6AF9" w:rsidR="0077334D" w:rsidP="0050727A" w:rsidRDefault="0077334D" w14:paraId="5D0B8FF6" w14:textId="77777777">
            <w:pPr>
              <w:spacing w:line="240" w:lineRule="auto"/>
              <w:contextualSpacing/>
              <w:rPr>
                <w:bCs/>
                <w:i/>
                <w:iCs/>
                <w:sz w:val="23"/>
                <w:szCs w:val="23"/>
              </w:rPr>
            </w:pPr>
          </w:p>
        </w:tc>
      </w:tr>
      <w:tr w:rsidRPr="00AF6AF9" w:rsidR="0077334D" w:rsidTr="0050727A" w14:paraId="32DB7EBF" w14:textId="77777777">
        <w:tc>
          <w:tcPr>
            <w:tcW w:w="7225" w:type="dxa"/>
            <w:gridSpan w:val="2"/>
            <w:tcBorders>
              <w:right w:val="nil"/>
            </w:tcBorders>
            <w:vAlign w:val="center"/>
          </w:tcPr>
          <w:p w:rsidRPr="00AF6AF9" w:rsidR="0077334D" w:rsidP="0050727A" w:rsidRDefault="0077334D" w14:paraId="25677FC1" w14:textId="77777777">
            <w:pPr>
              <w:spacing w:line="240" w:lineRule="auto"/>
              <w:contextualSpacing/>
              <w:rPr>
                <w:sz w:val="23"/>
                <w:szCs w:val="23"/>
              </w:rPr>
            </w:pPr>
          </w:p>
        </w:tc>
        <w:tc>
          <w:tcPr>
            <w:tcW w:w="2126" w:type="dxa"/>
            <w:tcBorders>
              <w:left w:val="nil"/>
            </w:tcBorders>
            <w:vAlign w:val="center"/>
          </w:tcPr>
          <w:p w:rsidRPr="00AF6AF9" w:rsidR="0077334D" w:rsidP="0050727A" w:rsidRDefault="0077334D" w14:paraId="0E9CDD1E" w14:textId="77777777">
            <w:pPr>
              <w:spacing w:line="240" w:lineRule="auto"/>
              <w:contextualSpacing/>
              <w:rPr>
                <w:i/>
                <w:iCs/>
                <w:sz w:val="23"/>
                <w:szCs w:val="23"/>
              </w:rPr>
            </w:pPr>
          </w:p>
        </w:tc>
      </w:tr>
      <w:tr w:rsidRPr="00AF6AF9" w:rsidR="0077334D" w:rsidTr="0050727A" w14:paraId="1163BD9A" w14:textId="77777777">
        <w:tc>
          <w:tcPr>
            <w:tcW w:w="7225" w:type="dxa"/>
            <w:gridSpan w:val="2"/>
            <w:vAlign w:val="center"/>
          </w:tcPr>
          <w:p w:rsidRPr="00AF6AF9" w:rsidR="0077334D" w:rsidP="0050727A" w:rsidRDefault="0077334D" w14:paraId="299A3DBB" w14:textId="77777777">
            <w:pPr>
              <w:spacing w:line="240" w:lineRule="auto"/>
              <w:contextualSpacing/>
              <w:rPr>
                <w:bCs/>
                <w:i/>
                <w:iCs/>
                <w:sz w:val="23"/>
                <w:szCs w:val="23"/>
              </w:rPr>
            </w:pPr>
            <w:r w:rsidRPr="00AF6AF9">
              <w:rPr>
                <w:i/>
                <w:iCs/>
                <w:sz w:val="23"/>
                <w:szCs w:val="23"/>
              </w:rPr>
              <w:t>Los superávits por revaluación de bienes inmuebles; hasta por una suma no mayor al 75% del saldo de la cuenta patrimonial correspondiente.</w:t>
            </w:r>
          </w:p>
        </w:tc>
        <w:tc>
          <w:tcPr>
            <w:tcW w:w="2126" w:type="dxa"/>
            <w:vAlign w:val="center"/>
          </w:tcPr>
          <w:p w:rsidRPr="00AF6AF9" w:rsidR="0077334D" w:rsidP="0050727A" w:rsidRDefault="0077334D" w14:paraId="1D3EE855" w14:textId="77777777">
            <w:pPr>
              <w:spacing w:line="240" w:lineRule="auto"/>
              <w:contextualSpacing/>
              <w:jc w:val="center"/>
              <w:rPr>
                <w:bCs/>
                <w:i/>
                <w:iCs/>
                <w:sz w:val="23"/>
                <w:szCs w:val="23"/>
              </w:rPr>
            </w:pPr>
            <w:r w:rsidRPr="00AF6AF9">
              <w:rPr>
                <w:bCs/>
                <w:i/>
                <w:iCs/>
                <w:sz w:val="23"/>
                <w:szCs w:val="23"/>
              </w:rPr>
              <w:t>Literal d)</w:t>
            </w:r>
          </w:p>
        </w:tc>
      </w:tr>
      <w:tr w:rsidRPr="00AF6AF9" w:rsidR="0077334D" w:rsidTr="00126196" w14:paraId="02C551D3" w14:textId="77777777">
        <w:tc>
          <w:tcPr>
            <w:tcW w:w="2405" w:type="dxa"/>
          </w:tcPr>
          <w:p w:rsidRPr="00AF6AF9" w:rsidR="0077334D" w:rsidP="0050727A" w:rsidRDefault="0077334D" w14:paraId="3A6D83AE" w14:textId="77777777">
            <w:pPr>
              <w:spacing w:line="240" w:lineRule="auto"/>
              <w:contextualSpacing/>
              <w:rPr>
                <w:bCs/>
                <w:sz w:val="23"/>
                <w:szCs w:val="23"/>
              </w:rPr>
            </w:pPr>
            <w:r w:rsidRPr="00AF6AF9">
              <w:rPr>
                <w:sz w:val="23"/>
                <w:szCs w:val="23"/>
              </w:rPr>
              <w:t>CC 33101M01</w:t>
            </w:r>
          </w:p>
        </w:tc>
        <w:tc>
          <w:tcPr>
            <w:tcW w:w="4820" w:type="dxa"/>
          </w:tcPr>
          <w:p w:rsidRPr="00AF6AF9" w:rsidR="0077334D" w:rsidP="0050727A" w:rsidRDefault="0077334D" w14:paraId="16616FAC" w14:textId="77777777">
            <w:pPr>
              <w:spacing w:line="240" w:lineRule="auto"/>
              <w:contextualSpacing/>
              <w:rPr>
                <w:bCs/>
                <w:sz w:val="23"/>
                <w:szCs w:val="23"/>
              </w:rPr>
            </w:pPr>
            <w:r w:rsidRPr="00AF6AF9">
              <w:rPr>
                <w:sz w:val="23"/>
                <w:szCs w:val="23"/>
              </w:rPr>
              <w:t>Superávit por revaluación de terrenos</w:t>
            </w:r>
          </w:p>
        </w:tc>
        <w:tc>
          <w:tcPr>
            <w:tcW w:w="2126" w:type="dxa"/>
            <w:vAlign w:val="center"/>
          </w:tcPr>
          <w:p w:rsidRPr="00AF6AF9" w:rsidR="0077334D" w:rsidP="0050727A" w:rsidRDefault="0077334D" w14:paraId="3305DB92" w14:textId="77777777">
            <w:pPr>
              <w:spacing w:line="240" w:lineRule="auto"/>
              <w:contextualSpacing/>
              <w:jc w:val="center"/>
              <w:rPr>
                <w:bCs/>
                <w:i/>
                <w:iCs/>
                <w:sz w:val="23"/>
                <w:szCs w:val="23"/>
              </w:rPr>
            </w:pPr>
          </w:p>
        </w:tc>
      </w:tr>
      <w:tr w:rsidRPr="00AF6AF9" w:rsidR="0077334D" w:rsidTr="00126196" w14:paraId="4ACACBCD" w14:textId="77777777">
        <w:tc>
          <w:tcPr>
            <w:tcW w:w="2405" w:type="dxa"/>
            <w:vAlign w:val="center"/>
          </w:tcPr>
          <w:p w:rsidRPr="00AF6AF9" w:rsidR="0077334D" w:rsidP="0050727A" w:rsidRDefault="0077334D" w14:paraId="66E0C0B3" w14:textId="77777777">
            <w:pPr>
              <w:spacing w:line="240" w:lineRule="auto"/>
              <w:contextualSpacing/>
              <w:rPr>
                <w:bCs/>
                <w:sz w:val="23"/>
                <w:szCs w:val="23"/>
              </w:rPr>
            </w:pPr>
            <w:r w:rsidRPr="00AF6AF9">
              <w:rPr>
                <w:sz w:val="23"/>
                <w:szCs w:val="23"/>
              </w:rPr>
              <w:t>CC 33101M02</w:t>
            </w:r>
          </w:p>
        </w:tc>
        <w:tc>
          <w:tcPr>
            <w:tcW w:w="4820" w:type="dxa"/>
          </w:tcPr>
          <w:p w:rsidRPr="00AF6AF9" w:rsidR="0077334D" w:rsidP="0050727A" w:rsidRDefault="0077334D" w14:paraId="574D83F2" w14:textId="77777777">
            <w:pPr>
              <w:spacing w:line="240" w:lineRule="auto"/>
              <w:contextualSpacing/>
              <w:rPr>
                <w:bCs/>
                <w:sz w:val="23"/>
                <w:szCs w:val="23"/>
              </w:rPr>
            </w:pPr>
            <w:r w:rsidRPr="00AF6AF9">
              <w:rPr>
                <w:sz w:val="23"/>
                <w:szCs w:val="23"/>
              </w:rPr>
              <w:t>Superávit por revaluación de edificios e instalaciones</w:t>
            </w:r>
          </w:p>
        </w:tc>
        <w:tc>
          <w:tcPr>
            <w:tcW w:w="2126" w:type="dxa"/>
            <w:vAlign w:val="center"/>
          </w:tcPr>
          <w:p w:rsidRPr="00AF6AF9" w:rsidR="0077334D" w:rsidP="0050727A" w:rsidRDefault="0077334D" w14:paraId="53CBC17D" w14:textId="77777777">
            <w:pPr>
              <w:spacing w:line="240" w:lineRule="auto"/>
              <w:contextualSpacing/>
              <w:jc w:val="center"/>
              <w:rPr>
                <w:bCs/>
                <w:i/>
                <w:iCs/>
                <w:sz w:val="23"/>
                <w:szCs w:val="23"/>
              </w:rPr>
            </w:pPr>
          </w:p>
        </w:tc>
      </w:tr>
      <w:tr w:rsidRPr="00AF6AF9" w:rsidR="0077334D" w:rsidTr="00126196" w14:paraId="79C675C6" w14:textId="77777777">
        <w:tc>
          <w:tcPr>
            <w:tcW w:w="2405" w:type="dxa"/>
            <w:vAlign w:val="center"/>
          </w:tcPr>
          <w:p w:rsidRPr="00AF6AF9" w:rsidR="0077334D" w:rsidP="0050727A" w:rsidRDefault="0077334D" w14:paraId="60F946D2" w14:textId="77777777">
            <w:pPr>
              <w:spacing w:line="240" w:lineRule="auto"/>
              <w:contextualSpacing/>
              <w:rPr>
                <w:bCs/>
                <w:sz w:val="23"/>
                <w:szCs w:val="23"/>
              </w:rPr>
            </w:pPr>
            <w:r w:rsidRPr="00AF6AF9">
              <w:rPr>
                <w:sz w:val="23"/>
                <w:szCs w:val="23"/>
              </w:rPr>
              <w:t>CC 33101M09</w:t>
            </w:r>
          </w:p>
        </w:tc>
        <w:tc>
          <w:tcPr>
            <w:tcW w:w="4820" w:type="dxa"/>
          </w:tcPr>
          <w:p w:rsidRPr="00AF6AF9" w:rsidR="0077334D" w:rsidP="0050727A" w:rsidRDefault="0077334D" w14:paraId="561ECDD7" w14:textId="77777777">
            <w:pPr>
              <w:spacing w:line="240" w:lineRule="auto"/>
              <w:contextualSpacing/>
              <w:rPr>
                <w:bCs/>
                <w:sz w:val="23"/>
                <w:szCs w:val="23"/>
              </w:rPr>
            </w:pPr>
            <w:r w:rsidRPr="00AF6AF9">
              <w:rPr>
                <w:sz w:val="23"/>
                <w:szCs w:val="23"/>
              </w:rPr>
              <w:t xml:space="preserve"> (Impuesto diferido sobre superávit de propiedades, mobiliario y equipo)</w:t>
            </w:r>
          </w:p>
        </w:tc>
        <w:tc>
          <w:tcPr>
            <w:tcW w:w="2126" w:type="dxa"/>
            <w:vAlign w:val="center"/>
          </w:tcPr>
          <w:p w:rsidRPr="00AF6AF9" w:rsidR="0077334D" w:rsidP="0050727A" w:rsidRDefault="0077334D" w14:paraId="76CB8BFE" w14:textId="77777777">
            <w:pPr>
              <w:spacing w:line="240" w:lineRule="auto"/>
              <w:contextualSpacing/>
              <w:jc w:val="center"/>
              <w:rPr>
                <w:bCs/>
                <w:i/>
                <w:iCs/>
                <w:sz w:val="23"/>
                <w:szCs w:val="23"/>
              </w:rPr>
            </w:pPr>
          </w:p>
        </w:tc>
      </w:tr>
      <w:tr w:rsidRPr="00AF6AF9" w:rsidR="0077334D" w:rsidTr="0050727A" w14:paraId="6576C34E" w14:textId="77777777">
        <w:tc>
          <w:tcPr>
            <w:tcW w:w="7225" w:type="dxa"/>
            <w:gridSpan w:val="2"/>
            <w:tcBorders>
              <w:right w:val="nil"/>
            </w:tcBorders>
            <w:vAlign w:val="center"/>
          </w:tcPr>
          <w:p w:rsidRPr="00AF6AF9" w:rsidR="0077334D" w:rsidP="0050727A" w:rsidRDefault="0077334D" w14:paraId="4DA1195A" w14:textId="77777777">
            <w:pPr>
              <w:spacing w:line="240" w:lineRule="auto"/>
              <w:contextualSpacing/>
              <w:rPr>
                <w:sz w:val="23"/>
                <w:szCs w:val="23"/>
              </w:rPr>
            </w:pPr>
          </w:p>
        </w:tc>
        <w:tc>
          <w:tcPr>
            <w:tcW w:w="2126" w:type="dxa"/>
            <w:tcBorders>
              <w:left w:val="nil"/>
            </w:tcBorders>
            <w:vAlign w:val="center"/>
          </w:tcPr>
          <w:p w:rsidRPr="00AF6AF9" w:rsidR="0077334D" w:rsidP="0050727A" w:rsidRDefault="0077334D" w14:paraId="3856653E" w14:textId="77777777">
            <w:pPr>
              <w:spacing w:line="240" w:lineRule="auto"/>
              <w:contextualSpacing/>
              <w:jc w:val="center"/>
              <w:rPr>
                <w:i/>
                <w:iCs/>
                <w:sz w:val="23"/>
                <w:szCs w:val="23"/>
              </w:rPr>
            </w:pPr>
          </w:p>
        </w:tc>
      </w:tr>
      <w:tr w:rsidRPr="00AF6AF9" w:rsidR="0077334D" w:rsidTr="0050727A" w14:paraId="44FF8D8D" w14:textId="77777777">
        <w:tc>
          <w:tcPr>
            <w:tcW w:w="7225" w:type="dxa"/>
            <w:gridSpan w:val="2"/>
            <w:vAlign w:val="center"/>
          </w:tcPr>
          <w:p w:rsidRPr="00AF6AF9" w:rsidR="0077334D" w:rsidP="0050727A" w:rsidRDefault="0077334D" w14:paraId="182F61A1" w14:textId="77777777">
            <w:pPr>
              <w:spacing w:line="240" w:lineRule="auto"/>
              <w:contextualSpacing/>
              <w:rPr>
                <w:bCs/>
                <w:i/>
                <w:iCs/>
                <w:sz w:val="23"/>
                <w:szCs w:val="23"/>
              </w:rPr>
            </w:pPr>
            <w:r w:rsidRPr="00AF6AF9">
              <w:rPr>
                <w:i/>
                <w:iCs/>
                <w:sz w:val="23"/>
                <w:szCs w:val="23"/>
              </w:rPr>
              <w:t>Los superávits por valuación de participaciones en otras empresas.</w:t>
            </w:r>
          </w:p>
        </w:tc>
        <w:tc>
          <w:tcPr>
            <w:tcW w:w="2126" w:type="dxa"/>
            <w:vAlign w:val="center"/>
          </w:tcPr>
          <w:p w:rsidRPr="00AF6AF9" w:rsidR="0077334D" w:rsidP="0050727A" w:rsidRDefault="0077334D" w14:paraId="6CC10C3E" w14:textId="77777777">
            <w:pPr>
              <w:spacing w:line="240" w:lineRule="auto"/>
              <w:contextualSpacing/>
              <w:jc w:val="center"/>
              <w:rPr>
                <w:bCs/>
                <w:i/>
                <w:iCs/>
                <w:sz w:val="23"/>
                <w:szCs w:val="23"/>
              </w:rPr>
            </w:pPr>
            <w:r w:rsidRPr="00AF6AF9">
              <w:rPr>
                <w:bCs/>
                <w:i/>
                <w:iCs/>
                <w:sz w:val="23"/>
                <w:szCs w:val="23"/>
              </w:rPr>
              <w:t>Literal e)</w:t>
            </w:r>
          </w:p>
        </w:tc>
      </w:tr>
      <w:tr w:rsidRPr="00AF6AF9" w:rsidR="0077334D" w:rsidTr="00126196" w14:paraId="4591E6C5" w14:textId="77777777">
        <w:tc>
          <w:tcPr>
            <w:tcW w:w="2405" w:type="dxa"/>
            <w:vAlign w:val="center"/>
          </w:tcPr>
          <w:p w:rsidRPr="00AF6AF9" w:rsidR="0077334D" w:rsidP="0050727A" w:rsidRDefault="0077334D" w14:paraId="1AE62AC6" w14:textId="77777777">
            <w:pPr>
              <w:spacing w:line="240" w:lineRule="auto"/>
              <w:contextualSpacing/>
              <w:rPr>
                <w:bCs/>
                <w:sz w:val="23"/>
                <w:szCs w:val="23"/>
              </w:rPr>
            </w:pPr>
            <w:r w:rsidRPr="00AF6AF9">
              <w:rPr>
                <w:bCs/>
                <w:sz w:val="23"/>
                <w:szCs w:val="23"/>
              </w:rPr>
              <w:t>CC 33200000</w:t>
            </w:r>
          </w:p>
        </w:tc>
        <w:tc>
          <w:tcPr>
            <w:tcW w:w="4820" w:type="dxa"/>
            <w:vAlign w:val="center"/>
          </w:tcPr>
          <w:p w:rsidRPr="00AF6AF9" w:rsidR="0077334D" w:rsidP="0050727A" w:rsidRDefault="0077334D" w14:paraId="0B03AB86" w14:textId="77777777">
            <w:pPr>
              <w:spacing w:line="240" w:lineRule="auto"/>
              <w:contextualSpacing/>
              <w:rPr>
                <w:bCs/>
                <w:sz w:val="23"/>
                <w:szCs w:val="23"/>
              </w:rPr>
            </w:pPr>
            <w:r w:rsidRPr="00AF6AF9">
              <w:rPr>
                <w:sz w:val="23"/>
                <w:szCs w:val="23"/>
              </w:rPr>
              <w:t>Ajustes por valuación de participaciones en otras empresas</w:t>
            </w:r>
          </w:p>
        </w:tc>
        <w:tc>
          <w:tcPr>
            <w:tcW w:w="2126" w:type="dxa"/>
            <w:vAlign w:val="center"/>
          </w:tcPr>
          <w:p w:rsidRPr="00AF6AF9" w:rsidR="0077334D" w:rsidP="0050727A" w:rsidRDefault="0077334D" w14:paraId="26D7F2FF" w14:textId="77777777">
            <w:pPr>
              <w:spacing w:line="240" w:lineRule="auto"/>
              <w:contextualSpacing/>
              <w:jc w:val="center"/>
              <w:rPr>
                <w:bCs/>
                <w:sz w:val="23"/>
                <w:szCs w:val="23"/>
              </w:rPr>
            </w:pPr>
          </w:p>
        </w:tc>
      </w:tr>
      <w:tr w:rsidRPr="00AF6AF9" w:rsidR="0077334D" w:rsidTr="0050727A" w14:paraId="04DE0AA9" w14:textId="77777777">
        <w:tc>
          <w:tcPr>
            <w:tcW w:w="7225" w:type="dxa"/>
            <w:gridSpan w:val="2"/>
            <w:tcBorders>
              <w:right w:val="nil"/>
            </w:tcBorders>
            <w:vAlign w:val="center"/>
          </w:tcPr>
          <w:p w:rsidRPr="00AF6AF9" w:rsidR="0077334D" w:rsidP="0050727A" w:rsidRDefault="0077334D" w14:paraId="094EEE02" w14:textId="77777777">
            <w:pPr>
              <w:spacing w:line="240" w:lineRule="auto"/>
              <w:contextualSpacing/>
              <w:rPr>
                <w:sz w:val="23"/>
                <w:szCs w:val="23"/>
              </w:rPr>
            </w:pPr>
          </w:p>
        </w:tc>
        <w:tc>
          <w:tcPr>
            <w:tcW w:w="2126" w:type="dxa"/>
            <w:tcBorders>
              <w:left w:val="nil"/>
            </w:tcBorders>
            <w:vAlign w:val="center"/>
          </w:tcPr>
          <w:p w:rsidRPr="00AF6AF9" w:rsidR="0077334D" w:rsidP="0050727A" w:rsidRDefault="0077334D" w14:paraId="340D7F6B" w14:textId="77777777">
            <w:pPr>
              <w:spacing w:line="240" w:lineRule="auto"/>
              <w:contextualSpacing/>
              <w:jc w:val="center"/>
              <w:rPr>
                <w:sz w:val="23"/>
                <w:szCs w:val="23"/>
              </w:rPr>
            </w:pPr>
          </w:p>
        </w:tc>
      </w:tr>
      <w:tr w:rsidRPr="00AF6AF9" w:rsidR="0077334D" w:rsidTr="0050727A" w14:paraId="79A83589" w14:textId="77777777">
        <w:tc>
          <w:tcPr>
            <w:tcW w:w="7225" w:type="dxa"/>
            <w:gridSpan w:val="2"/>
            <w:vAlign w:val="center"/>
          </w:tcPr>
          <w:p w:rsidRPr="00AF6AF9" w:rsidR="0077334D" w:rsidP="0050727A" w:rsidRDefault="0077334D" w14:paraId="554BA041" w14:textId="77777777">
            <w:pPr>
              <w:spacing w:line="240" w:lineRule="auto"/>
              <w:contextualSpacing/>
              <w:rPr>
                <w:bCs/>
                <w:i/>
                <w:iCs/>
                <w:sz w:val="23"/>
                <w:szCs w:val="23"/>
              </w:rPr>
            </w:pPr>
            <w:r w:rsidRPr="00AF6AF9">
              <w:rPr>
                <w:bCs/>
                <w:i/>
                <w:iCs/>
                <w:sz w:val="23"/>
                <w:szCs w:val="23"/>
              </w:rPr>
              <w:t>El literal f) del artículo 36 corresponde a la deducción cuyo detalle se presenta en el Artículo 37 del Acuerdo Sugef 3-06, el cual se detalla seguidamente.</w:t>
            </w:r>
          </w:p>
        </w:tc>
        <w:tc>
          <w:tcPr>
            <w:tcW w:w="2126" w:type="dxa"/>
            <w:vAlign w:val="center"/>
          </w:tcPr>
          <w:p w:rsidRPr="00AF6AF9" w:rsidR="0077334D" w:rsidP="0050727A" w:rsidRDefault="0077334D" w14:paraId="514FB38E" w14:textId="77777777">
            <w:pPr>
              <w:spacing w:line="240" w:lineRule="auto"/>
              <w:contextualSpacing/>
              <w:jc w:val="center"/>
              <w:rPr>
                <w:bCs/>
                <w:i/>
                <w:iCs/>
                <w:sz w:val="23"/>
                <w:szCs w:val="23"/>
              </w:rPr>
            </w:pPr>
            <w:r w:rsidRPr="00AF6AF9">
              <w:rPr>
                <w:bCs/>
                <w:i/>
                <w:iCs/>
                <w:sz w:val="23"/>
                <w:szCs w:val="23"/>
              </w:rPr>
              <w:t>Literal f)</w:t>
            </w:r>
          </w:p>
        </w:tc>
      </w:tr>
      <w:tr w:rsidRPr="00AF6AF9" w:rsidR="0077334D" w:rsidTr="00126196" w14:paraId="0D3ACE28" w14:textId="77777777">
        <w:tc>
          <w:tcPr>
            <w:tcW w:w="2405" w:type="dxa"/>
            <w:shd w:val="clear" w:color="auto" w:fill="auto"/>
            <w:vAlign w:val="center"/>
          </w:tcPr>
          <w:p w:rsidRPr="00AF6AF9" w:rsidR="0077334D" w:rsidP="0050727A" w:rsidRDefault="0077334D" w14:paraId="451AB8A3" w14:textId="77777777">
            <w:pPr>
              <w:spacing w:line="240" w:lineRule="auto"/>
              <w:contextualSpacing/>
              <w:rPr>
                <w:bCs/>
                <w:sz w:val="23"/>
                <w:szCs w:val="23"/>
                <w:highlight w:val="red"/>
              </w:rPr>
            </w:pPr>
            <w:r w:rsidRPr="00AF6AF9">
              <w:rPr>
                <w:bCs/>
                <w:sz w:val="23"/>
                <w:szCs w:val="23"/>
              </w:rPr>
              <w:t>DA (Nuevo U)</w:t>
            </w:r>
          </w:p>
        </w:tc>
        <w:tc>
          <w:tcPr>
            <w:tcW w:w="4820" w:type="dxa"/>
            <w:vAlign w:val="center"/>
          </w:tcPr>
          <w:p w:rsidRPr="00AF6AF9" w:rsidR="0077334D" w:rsidP="0050727A" w:rsidRDefault="0077334D" w14:paraId="2D2A2666" w14:textId="77777777">
            <w:pPr>
              <w:spacing w:line="240" w:lineRule="auto"/>
              <w:contextualSpacing/>
              <w:rPr>
                <w:bCs/>
                <w:sz w:val="23"/>
                <w:szCs w:val="23"/>
              </w:rPr>
            </w:pPr>
            <w:r w:rsidRPr="00AF6AF9">
              <w:rPr>
                <w:sz w:val="23"/>
                <w:szCs w:val="23"/>
              </w:rPr>
              <w:t>Deducciones del CN2</w:t>
            </w:r>
          </w:p>
        </w:tc>
        <w:tc>
          <w:tcPr>
            <w:tcW w:w="2126" w:type="dxa"/>
            <w:vAlign w:val="center"/>
          </w:tcPr>
          <w:p w:rsidRPr="00AF6AF9" w:rsidR="0077334D" w:rsidP="0050727A" w:rsidRDefault="0077334D" w14:paraId="450FE115" w14:textId="77777777">
            <w:pPr>
              <w:spacing w:line="240" w:lineRule="auto"/>
              <w:contextualSpacing/>
              <w:rPr>
                <w:bCs/>
                <w:i/>
                <w:iCs/>
                <w:color w:val="000000" w:themeColor="text1"/>
                <w:sz w:val="23"/>
                <w:szCs w:val="23"/>
              </w:rPr>
            </w:pPr>
          </w:p>
        </w:tc>
      </w:tr>
      <w:tr w:rsidRPr="00AF6AF9" w:rsidR="0077334D" w:rsidTr="0050727A" w14:paraId="7CD299CB" w14:textId="77777777">
        <w:tc>
          <w:tcPr>
            <w:tcW w:w="7225" w:type="dxa"/>
            <w:gridSpan w:val="2"/>
            <w:tcBorders>
              <w:right w:val="nil"/>
            </w:tcBorders>
            <w:vAlign w:val="center"/>
          </w:tcPr>
          <w:p w:rsidRPr="00AF6AF9" w:rsidR="0077334D" w:rsidP="0050727A" w:rsidRDefault="0077334D" w14:paraId="24037ABF" w14:textId="77777777">
            <w:pPr>
              <w:spacing w:line="240" w:lineRule="auto"/>
              <w:contextualSpacing/>
              <w:rPr>
                <w:sz w:val="23"/>
                <w:szCs w:val="23"/>
              </w:rPr>
            </w:pPr>
          </w:p>
        </w:tc>
        <w:tc>
          <w:tcPr>
            <w:tcW w:w="2126" w:type="dxa"/>
            <w:tcBorders>
              <w:left w:val="nil"/>
            </w:tcBorders>
            <w:vAlign w:val="center"/>
          </w:tcPr>
          <w:p w:rsidRPr="00AF6AF9" w:rsidR="0077334D" w:rsidP="0050727A" w:rsidRDefault="0077334D" w14:paraId="3488BD4A" w14:textId="77777777">
            <w:pPr>
              <w:spacing w:line="240" w:lineRule="auto"/>
              <w:contextualSpacing/>
              <w:rPr>
                <w:sz w:val="23"/>
                <w:szCs w:val="23"/>
              </w:rPr>
            </w:pPr>
          </w:p>
        </w:tc>
      </w:tr>
      <w:tr w:rsidRPr="00AF6AF9" w:rsidR="0077334D" w:rsidTr="0050727A" w14:paraId="312CF44A" w14:textId="77777777">
        <w:tc>
          <w:tcPr>
            <w:tcW w:w="7225" w:type="dxa"/>
            <w:gridSpan w:val="2"/>
          </w:tcPr>
          <w:p w:rsidRPr="00AF6AF9" w:rsidR="0077334D" w:rsidP="0050727A" w:rsidRDefault="0077334D" w14:paraId="3662FFC0" w14:textId="77777777">
            <w:pPr>
              <w:spacing w:line="240" w:lineRule="auto"/>
              <w:contextualSpacing/>
              <w:rPr>
                <w:b/>
                <w:sz w:val="23"/>
                <w:szCs w:val="23"/>
              </w:rPr>
            </w:pPr>
            <w:r w:rsidRPr="00AF6AF9">
              <w:rPr>
                <w:b/>
                <w:sz w:val="23"/>
                <w:szCs w:val="23"/>
              </w:rPr>
              <w:t>6. Deducciones del CN2</w:t>
            </w:r>
          </w:p>
        </w:tc>
        <w:tc>
          <w:tcPr>
            <w:tcW w:w="2126" w:type="dxa"/>
            <w:vAlign w:val="center"/>
          </w:tcPr>
          <w:p w:rsidRPr="00AF6AF9" w:rsidR="0077334D" w:rsidP="0050727A" w:rsidRDefault="0077334D" w14:paraId="0EFA3E19" w14:textId="77777777">
            <w:pPr>
              <w:spacing w:line="240" w:lineRule="auto"/>
              <w:contextualSpacing/>
              <w:jc w:val="center"/>
              <w:rPr>
                <w:b/>
                <w:sz w:val="23"/>
                <w:szCs w:val="23"/>
              </w:rPr>
            </w:pPr>
            <w:r w:rsidRPr="00AF6AF9">
              <w:rPr>
                <w:b/>
                <w:sz w:val="23"/>
                <w:szCs w:val="23"/>
              </w:rPr>
              <w:t>ARTÍCULO 37</w:t>
            </w:r>
          </w:p>
        </w:tc>
      </w:tr>
      <w:tr w:rsidRPr="00AF6AF9" w:rsidR="0077334D" w:rsidTr="00126196" w14:paraId="259CD06A" w14:textId="77777777">
        <w:tc>
          <w:tcPr>
            <w:tcW w:w="2405" w:type="dxa"/>
          </w:tcPr>
          <w:p w:rsidRPr="00AF6AF9" w:rsidR="0077334D" w:rsidP="0050727A" w:rsidRDefault="0077334D" w14:paraId="24A47EFF" w14:textId="77777777">
            <w:pPr>
              <w:spacing w:line="240" w:lineRule="auto"/>
              <w:contextualSpacing/>
              <w:rPr>
                <w:b/>
                <w:sz w:val="23"/>
                <w:szCs w:val="23"/>
              </w:rPr>
            </w:pPr>
            <w:r w:rsidRPr="00AF6AF9">
              <w:rPr>
                <w:b/>
                <w:sz w:val="23"/>
                <w:szCs w:val="23"/>
              </w:rPr>
              <w:t>CUENTA CONTABLE</w:t>
            </w:r>
          </w:p>
        </w:tc>
        <w:tc>
          <w:tcPr>
            <w:tcW w:w="4820" w:type="dxa"/>
            <w:vAlign w:val="center"/>
          </w:tcPr>
          <w:p w:rsidRPr="00AF6AF9" w:rsidR="0077334D" w:rsidP="0050727A" w:rsidRDefault="0077334D" w14:paraId="55A8B462" w14:textId="77777777">
            <w:pPr>
              <w:spacing w:line="240" w:lineRule="auto"/>
              <w:contextualSpacing/>
              <w:rPr>
                <w:b/>
                <w:sz w:val="23"/>
                <w:szCs w:val="23"/>
              </w:rPr>
            </w:pPr>
            <w:r w:rsidRPr="00AF6AF9">
              <w:rPr>
                <w:b/>
                <w:sz w:val="23"/>
                <w:szCs w:val="23"/>
              </w:rPr>
              <w:t>DESCRIPCIÓN</w:t>
            </w:r>
          </w:p>
        </w:tc>
        <w:tc>
          <w:tcPr>
            <w:tcW w:w="2126" w:type="dxa"/>
          </w:tcPr>
          <w:p w:rsidRPr="00AF6AF9" w:rsidR="0077334D" w:rsidP="0050727A" w:rsidRDefault="0077334D" w14:paraId="441CF2D6" w14:textId="77777777">
            <w:pPr>
              <w:spacing w:line="240" w:lineRule="auto"/>
              <w:contextualSpacing/>
              <w:jc w:val="center"/>
              <w:rPr>
                <w:b/>
                <w:sz w:val="23"/>
                <w:szCs w:val="23"/>
              </w:rPr>
            </w:pPr>
            <w:r w:rsidRPr="00AF6AF9">
              <w:rPr>
                <w:b/>
                <w:sz w:val="23"/>
                <w:szCs w:val="23"/>
              </w:rPr>
              <w:t>REFERENCIA 3-06</w:t>
            </w:r>
          </w:p>
        </w:tc>
      </w:tr>
      <w:tr w:rsidRPr="00AF6AF9" w:rsidR="0077334D" w:rsidTr="0050727A" w14:paraId="31D7B568" w14:textId="77777777">
        <w:tc>
          <w:tcPr>
            <w:tcW w:w="9351" w:type="dxa"/>
            <w:gridSpan w:val="3"/>
          </w:tcPr>
          <w:p w:rsidRPr="00AF6AF9" w:rsidR="0077334D" w:rsidP="0050727A" w:rsidRDefault="0077334D" w14:paraId="0BF42FBA" w14:textId="77777777">
            <w:pPr>
              <w:spacing w:line="240" w:lineRule="auto"/>
              <w:contextualSpacing/>
              <w:rPr>
                <w:b/>
                <w:sz w:val="23"/>
                <w:szCs w:val="23"/>
              </w:rPr>
            </w:pPr>
          </w:p>
        </w:tc>
      </w:tr>
      <w:tr w:rsidRPr="00AF6AF9" w:rsidR="0077334D" w:rsidTr="0050727A" w14:paraId="591D1367" w14:textId="77777777">
        <w:tc>
          <w:tcPr>
            <w:tcW w:w="7225" w:type="dxa"/>
            <w:gridSpan w:val="2"/>
            <w:vAlign w:val="center"/>
          </w:tcPr>
          <w:p w:rsidRPr="00AF6AF9" w:rsidR="0077334D" w:rsidP="0050727A" w:rsidRDefault="0077334D" w14:paraId="3B573185" w14:textId="77777777">
            <w:pPr>
              <w:spacing w:line="240" w:lineRule="auto"/>
              <w:contextualSpacing/>
              <w:rPr>
                <w:bCs/>
                <w:i/>
                <w:iCs/>
                <w:sz w:val="23"/>
                <w:szCs w:val="23"/>
              </w:rPr>
            </w:pPr>
            <w:r w:rsidRPr="00AF6AF9">
              <w:rPr>
                <w:bCs/>
                <w:i/>
                <w:iCs/>
                <w:sz w:val="23"/>
                <w:szCs w:val="23"/>
              </w:rPr>
              <w:t>El valor en libros de las inversiones en instrumentos homólogos al CN2, que calificarían como tales bajo los criterios establecidos en el Anexo 5 del Acuerdo Sugef 3-06. Esta deducción se efectuará con independencia del porcentaje de participación de la entidad supervisada en el capital social de la entidad o empresa de que se trate, e independientemente de la naturaleza de la entidad o empresa de que se trate.</w:t>
            </w:r>
          </w:p>
        </w:tc>
        <w:tc>
          <w:tcPr>
            <w:tcW w:w="2126" w:type="dxa"/>
            <w:vAlign w:val="center"/>
          </w:tcPr>
          <w:p w:rsidRPr="00AF6AF9" w:rsidR="0077334D" w:rsidP="0050727A" w:rsidRDefault="0077334D" w14:paraId="1B1393E2" w14:textId="77777777">
            <w:pPr>
              <w:spacing w:line="240" w:lineRule="auto"/>
              <w:contextualSpacing/>
              <w:jc w:val="center"/>
              <w:rPr>
                <w:bCs/>
                <w:i/>
                <w:iCs/>
                <w:sz w:val="23"/>
                <w:szCs w:val="23"/>
              </w:rPr>
            </w:pPr>
            <w:r w:rsidRPr="00AF6AF9">
              <w:rPr>
                <w:bCs/>
                <w:i/>
                <w:iCs/>
                <w:sz w:val="23"/>
                <w:szCs w:val="23"/>
              </w:rPr>
              <w:t>Literal a)</w:t>
            </w:r>
          </w:p>
        </w:tc>
      </w:tr>
      <w:tr w:rsidRPr="00AF6AF9" w:rsidR="0077334D" w:rsidTr="00126196" w14:paraId="0A6BF9A1" w14:textId="77777777">
        <w:tc>
          <w:tcPr>
            <w:tcW w:w="2405" w:type="dxa"/>
            <w:vAlign w:val="center"/>
          </w:tcPr>
          <w:p w:rsidRPr="00AF6AF9" w:rsidR="0077334D" w:rsidP="0050727A" w:rsidRDefault="0077334D" w14:paraId="4B7E2923" w14:textId="77777777">
            <w:pPr>
              <w:spacing w:line="240" w:lineRule="auto"/>
              <w:contextualSpacing/>
              <w:rPr>
                <w:bCs/>
                <w:sz w:val="23"/>
                <w:szCs w:val="23"/>
              </w:rPr>
            </w:pPr>
            <w:r w:rsidRPr="00AF6AF9">
              <w:rPr>
                <w:bCs/>
                <w:sz w:val="23"/>
                <w:szCs w:val="23"/>
              </w:rPr>
              <w:t>DA (Nuevo X)</w:t>
            </w:r>
          </w:p>
        </w:tc>
        <w:tc>
          <w:tcPr>
            <w:tcW w:w="4820" w:type="dxa"/>
          </w:tcPr>
          <w:p w:rsidRPr="00AF6AF9" w:rsidR="0077334D" w:rsidP="0050727A" w:rsidRDefault="0077334D" w14:paraId="41FD11EF" w14:textId="77777777">
            <w:pPr>
              <w:spacing w:line="240" w:lineRule="auto"/>
              <w:contextualSpacing/>
              <w:rPr>
                <w:bCs/>
                <w:sz w:val="23"/>
                <w:szCs w:val="23"/>
              </w:rPr>
            </w:pPr>
            <w:r w:rsidRPr="00AF6AF9">
              <w:rPr>
                <w:bCs/>
                <w:sz w:val="23"/>
                <w:szCs w:val="23"/>
              </w:rPr>
              <w:t>Valor en libros de las inversiones en instrumentos homólogos al CN2, que calificarían como tales bajo los criterios establecidos en el Anexo 5 del Acuerdo Sugef 3-06</w:t>
            </w:r>
          </w:p>
        </w:tc>
        <w:tc>
          <w:tcPr>
            <w:tcW w:w="2126" w:type="dxa"/>
          </w:tcPr>
          <w:p w:rsidRPr="00AF6AF9" w:rsidR="0077334D" w:rsidP="0050727A" w:rsidRDefault="0077334D" w14:paraId="24A5DF15" w14:textId="77777777">
            <w:pPr>
              <w:spacing w:line="240" w:lineRule="auto"/>
              <w:contextualSpacing/>
              <w:rPr>
                <w:bCs/>
                <w:sz w:val="23"/>
                <w:szCs w:val="23"/>
              </w:rPr>
            </w:pPr>
          </w:p>
        </w:tc>
      </w:tr>
    </w:tbl>
    <w:p w:rsidRPr="00AF6AF9" w:rsidR="0077334D" w:rsidP="0077334D" w:rsidRDefault="0077334D" w14:paraId="6B545686" w14:textId="77777777">
      <w:pPr>
        <w:spacing w:after="120" w:line="240" w:lineRule="auto"/>
        <w:contextualSpacing/>
        <w:rPr>
          <w:b/>
          <w:sz w:val="23"/>
          <w:szCs w:val="23"/>
        </w:rPr>
      </w:pPr>
    </w:p>
    <w:p w:rsidRPr="00AF6AF9" w:rsidR="0077334D" w:rsidP="0077334D" w:rsidRDefault="0077334D" w14:paraId="1D8845FF" w14:textId="77777777">
      <w:pPr>
        <w:spacing w:after="120" w:line="240" w:lineRule="auto"/>
        <w:contextualSpacing/>
        <w:rPr>
          <w:bCs/>
          <w:sz w:val="23"/>
          <w:szCs w:val="23"/>
        </w:rPr>
      </w:pPr>
      <w:r w:rsidRPr="00AF6AF9">
        <w:rPr>
          <w:b/>
          <w:sz w:val="23"/>
          <w:szCs w:val="23"/>
        </w:rPr>
        <w:t xml:space="preserve">CC = </w:t>
      </w:r>
      <w:r w:rsidRPr="00AF6AF9">
        <w:rPr>
          <w:bCs/>
          <w:sz w:val="23"/>
          <w:szCs w:val="23"/>
        </w:rPr>
        <w:t>Cuenta contable</w:t>
      </w:r>
    </w:p>
    <w:p w:rsidRPr="00AF6AF9" w:rsidR="0077334D" w:rsidP="0077334D" w:rsidRDefault="0077334D" w14:paraId="0FF21018" w14:textId="77777777">
      <w:pPr>
        <w:spacing w:after="120" w:line="240" w:lineRule="auto"/>
        <w:contextualSpacing/>
        <w:rPr>
          <w:b/>
          <w:sz w:val="23"/>
          <w:szCs w:val="23"/>
        </w:rPr>
      </w:pPr>
      <w:r w:rsidRPr="00AF6AF9">
        <w:rPr>
          <w:b/>
          <w:sz w:val="23"/>
          <w:szCs w:val="23"/>
        </w:rPr>
        <w:t xml:space="preserve">DA = </w:t>
      </w:r>
      <w:r w:rsidRPr="00AF6AF9">
        <w:rPr>
          <w:bCs/>
          <w:sz w:val="23"/>
          <w:szCs w:val="23"/>
        </w:rPr>
        <w:t>Dato adicional”</w:t>
      </w:r>
    </w:p>
    <w:p w:rsidRPr="00AF6AF9" w:rsidR="0077334D" w:rsidP="0077334D" w:rsidRDefault="0077334D" w14:paraId="546034FF" w14:textId="77777777">
      <w:pPr>
        <w:spacing w:after="120" w:line="240" w:lineRule="auto"/>
        <w:contextualSpacing/>
        <w:jc w:val="left"/>
        <w:rPr>
          <w:b/>
          <w:sz w:val="23"/>
          <w:szCs w:val="23"/>
        </w:rPr>
      </w:pPr>
    </w:p>
    <w:p w:rsidRPr="00AF6AF9" w:rsidR="0077334D" w:rsidP="00600736" w:rsidRDefault="0077334D" w14:paraId="09DDF108" w14:textId="77777777">
      <w:pPr>
        <w:spacing w:after="240" w:line="240" w:lineRule="auto"/>
        <w:ind w:left="567" w:hanging="567"/>
        <w:rPr>
          <w:bCs/>
          <w:sz w:val="23"/>
          <w:szCs w:val="23"/>
        </w:rPr>
      </w:pPr>
      <w:r w:rsidRPr="00AF6AF9">
        <w:rPr>
          <w:b/>
          <w:sz w:val="23"/>
          <w:szCs w:val="23"/>
        </w:rPr>
        <w:t>2)</w:t>
      </w:r>
      <w:r w:rsidRPr="00AF6AF9">
        <w:rPr>
          <w:bCs/>
          <w:sz w:val="23"/>
          <w:szCs w:val="23"/>
        </w:rPr>
        <w:tab/>
        <w:t>Sustituir el cuadro “CÁLCULO DE LOS EQUIVALENTES DE CRÉDITO” del apartado III. CUENTAS CONTABLES PARA EL CÁLCULO DE LA SUFICIENCIA PATRIMONIAL, por los cuadros que a continuación se presentan:</w:t>
      </w:r>
    </w:p>
    <w:p w:rsidRPr="00AF6AF9" w:rsidR="0077334D" w:rsidP="00600736" w:rsidRDefault="0077334D" w14:paraId="227483F1" w14:textId="77777777">
      <w:pPr>
        <w:spacing w:after="240" w:line="240" w:lineRule="auto"/>
        <w:jc w:val="center"/>
        <w:rPr>
          <w:b/>
          <w:sz w:val="23"/>
          <w:szCs w:val="23"/>
        </w:rPr>
      </w:pPr>
      <w:bookmarkStart w:name="_Hlk67584287" w:id="5"/>
      <w:r w:rsidRPr="00AF6AF9">
        <w:rPr>
          <w:b/>
          <w:sz w:val="23"/>
          <w:szCs w:val="23"/>
        </w:rPr>
        <w:lastRenderedPageBreak/>
        <w:t>“CÁLCULO DE LOS EQUIVALENTES DE CRÉDITO</w:t>
      </w:r>
    </w:p>
    <w:tbl>
      <w:tblPr>
        <w:tblStyle w:val="Tablaconcuadrcula"/>
        <w:tblW w:w="8926" w:type="dxa"/>
        <w:jc w:val="center"/>
        <w:tblLook w:val="04A0" w:firstRow="1" w:lastRow="0" w:firstColumn="1" w:lastColumn="0" w:noHBand="0" w:noVBand="1"/>
      </w:tblPr>
      <w:tblGrid>
        <w:gridCol w:w="1555"/>
        <w:gridCol w:w="7371"/>
      </w:tblGrid>
      <w:tr w:rsidRPr="00AF6AF9" w:rsidR="0077334D" w:rsidTr="0050727A" w14:paraId="0F59E8A9" w14:textId="77777777">
        <w:trPr>
          <w:jc w:val="center"/>
        </w:trPr>
        <w:tc>
          <w:tcPr>
            <w:tcW w:w="8926" w:type="dxa"/>
            <w:gridSpan w:val="2"/>
          </w:tcPr>
          <w:p w:rsidRPr="00AF6AF9" w:rsidR="0077334D" w:rsidP="0050727A" w:rsidRDefault="0077334D" w14:paraId="6AF68BB1" w14:textId="77777777">
            <w:pPr>
              <w:spacing w:line="240" w:lineRule="auto"/>
              <w:contextualSpacing/>
              <w:rPr>
                <w:b/>
                <w:sz w:val="23"/>
                <w:szCs w:val="23"/>
              </w:rPr>
            </w:pPr>
            <w:r w:rsidRPr="00AF6AF9">
              <w:rPr>
                <w:b/>
                <w:sz w:val="23"/>
                <w:szCs w:val="23"/>
              </w:rPr>
              <w:t>Factor de conversión de 0,05</w:t>
            </w:r>
          </w:p>
        </w:tc>
      </w:tr>
      <w:tr w:rsidRPr="00AF6AF9" w:rsidR="0077334D" w:rsidTr="0050727A" w14:paraId="735754D5" w14:textId="77777777">
        <w:trPr>
          <w:jc w:val="center"/>
        </w:trPr>
        <w:tc>
          <w:tcPr>
            <w:tcW w:w="1555" w:type="dxa"/>
          </w:tcPr>
          <w:p w:rsidRPr="00AF6AF9" w:rsidR="0077334D" w:rsidP="0050727A" w:rsidRDefault="0077334D" w14:paraId="073F497B" w14:textId="77777777">
            <w:pPr>
              <w:spacing w:line="240" w:lineRule="auto"/>
              <w:contextualSpacing/>
              <w:rPr>
                <w:bCs/>
                <w:sz w:val="23"/>
                <w:szCs w:val="23"/>
              </w:rPr>
            </w:pPr>
            <w:r w:rsidRPr="00AF6AF9">
              <w:rPr>
                <w:bCs/>
                <w:sz w:val="23"/>
                <w:szCs w:val="23"/>
              </w:rPr>
              <w:t>CC 61103000</w:t>
            </w:r>
          </w:p>
        </w:tc>
        <w:tc>
          <w:tcPr>
            <w:tcW w:w="7371" w:type="dxa"/>
          </w:tcPr>
          <w:p w:rsidRPr="00AF6AF9" w:rsidR="0077334D" w:rsidP="0050727A" w:rsidRDefault="0077334D" w14:paraId="21F29BFF" w14:textId="77777777">
            <w:pPr>
              <w:spacing w:line="240" w:lineRule="auto"/>
              <w:contextualSpacing/>
              <w:rPr>
                <w:bCs/>
                <w:sz w:val="23"/>
                <w:szCs w:val="23"/>
              </w:rPr>
            </w:pPr>
            <w:r w:rsidRPr="00AF6AF9">
              <w:rPr>
                <w:bCs/>
                <w:sz w:val="23"/>
                <w:szCs w:val="23"/>
              </w:rPr>
              <w:t>Garantías de participación</w:t>
            </w:r>
          </w:p>
        </w:tc>
      </w:tr>
      <w:tr w:rsidRPr="00AF6AF9" w:rsidR="0077334D" w:rsidTr="0050727A" w14:paraId="6EB2EC43" w14:textId="77777777">
        <w:trPr>
          <w:jc w:val="center"/>
        </w:trPr>
        <w:tc>
          <w:tcPr>
            <w:tcW w:w="1555" w:type="dxa"/>
          </w:tcPr>
          <w:p w:rsidRPr="00AF6AF9" w:rsidR="0077334D" w:rsidP="0050727A" w:rsidRDefault="0077334D" w14:paraId="785E6F5A" w14:textId="77777777">
            <w:pPr>
              <w:spacing w:line="240" w:lineRule="auto"/>
              <w:contextualSpacing/>
              <w:rPr>
                <w:bCs/>
                <w:sz w:val="23"/>
                <w:szCs w:val="23"/>
              </w:rPr>
            </w:pPr>
            <w:r w:rsidRPr="00AF6AF9">
              <w:rPr>
                <w:bCs/>
                <w:sz w:val="23"/>
                <w:szCs w:val="23"/>
              </w:rPr>
              <w:t>CC 61300000</w:t>
            </w:r>
          </w:p>
        </w:tc>
        <w:tc>
          <w:tcPr>
            <w:tcW w:w="7371" w:type="dxa"/>
          </w:tcPr>
          <w:p w:rsidRPr="00AF6AF9" w:rsidR="0077334D" w:rsidP="0050727A" w:rsidRDefault="0077334D" w14:paraId="59E2D930" w14:textId="77777777">
            <w:pPr>
              <w:spacing w:line="240" w:lineRule="auto"/>
              <w:contextualSpacing/>
              <w:rPr>
                <w:bCs/>
                <w:sz w:val="23"/>
                <w:szCs w:val="23"/>
              </w:rPr>
            </w:pPr>
            <w:r w:rsidRPr="00AF6AF9">
              <w:rPr>
                <w:bCs/>
                <w:sz w:val="23"/>
                <w:szCs w:val="23"/>
              </w:rPr>
              <w:t>Cartas de crédito confirmadas no negociadas</w:t>
            </w:r>
          </w:p>
        </w:tc>
      </w:tr>
      <w:tr w:rsidRPr="00AF6AF9" w:rsidR="0077334D" w:rsidTr="0050727A" w14:paraId="73D63E46" w14:textId="77777777">
        <w:trPr>
          <w:jc w:val="center"/>
        </w:trPr>
        <w:tc>
          <w:tcPr>
            <w:tcW w:w="8926" w:type="dxa"/>
            <w:gridSpan w:val="2"/>
          </w:tcPr>
          <w:p w:rsidRPr="00AF6AF9" w:rsidR="0077334D" w:rsidP="0050727A" w:rsidRDefault="0077334D" w14:paraId="611EC0C5" w14:textId="77777777">
            <w:pPr>
              <w:spacing w:line="240" w:lineRule="auto"/>
              <w:contextualSpacing/>
              <w:rPr>
                <w:b/>
                <w:sz w:val="23"/>
                <w:szCs w:val="23"/>
              </w:rPr>
            </w:pPr>
            <w:r w:rsidRPr="00AF6AF9">
              <w:rPr>
                <w:b/>
                <w:sz w:val="23"/>
                <w:szCs w:val="23"/>
              </w:rPr>
              <w:t>Factor de conversión de 0,25</w:t>
            </w:r>
          </w:p>
        </w:tc>
      </w:tr>
      <w:tr w:rsidRPr="00AF6AF9" w:rsidR="0077334D" w:rsidTr="0050727A" w14:paraId="7373EBFC" w14:textId="77777777">
        <w:trPr>
          <w:jc w:val="center"/>
        </w:trPr>
        <w:tc>
          <w:tcPr>
            <w:tcW w:w="1555" w:type="dxa"/>
          </w:tcPr>
          <w:p w:rsidRPr="00AF6AF9" w:rsidR="0077334D" w:rsidP="0050727A" w:rsidRDefault="0077334D" w14:paraId="7D1FF52B" w14:textId="77777777">
            <w:pPr>
              <w:spacing w:line="240" w:lineRule="auto"/>
              <w:contextualSpacing/>
              <w:rPr>
                <w:bCs/>
                <w:sz w:val="23"/>
                <w:szCs w:val="23"/>
              </w:rPr>
            </w:pPr>
            <w:r w:rsidRPr="00AF6AF9">
              <w:rPr>
                <w:bCs/>
                <w:sz w:val="23"/>
                <w:szCs w:val="23"/>
              </w:rPr>
              <w:t>CC 61101000</w:t>
            </w:r>
          </w:p>
        </w:tc>
        <w:tc>
          <w:tcPr>
            <w:tcW w:w="7371" w:type="dxa"/>
          </w:tcPr>
          <w:p w:rsidRPr="00AF6AF9" w:rsidR="0077334D" w:rsidP="0050727A" w:rsidRDefault="0077334D" w14:paraId="4E0D68A2" w14:textId="77777777">
            <w:pPr>
              <w:spacing w:line="240" w:lineRule="auto"/>
              <w:contextualSpacing/>
              <w:rPr>
                <w:bCs/>
                <w:sz w:val="23"/>
                <w:szCs w:val="23"/>
              </w:rPr>
            </w:pPr>
            <w:r w:rsidRPr="00AF6AF9">
              <w:rPr>
                <w:bCs/>
                <w:sz w:val="23"/>
                <w:szCs w:val="23"/>
              </w:rPr>
              <w:t>Avales otorgados</w:t>
            </w:r>
          </w:p>
        </w:tc>
      </w:tr>
      <w:tr w:rsidRPr="00AF6AF9" w:rsidR="0077334D" w:rsidTr="0050727A" w14:paraId="4C4197B8" w14:textId="77777777">
        <w:trPr>
          <w:jc w:val="center"/>
        </w:trPr>
        <w:tc>
          <w:tcPr>
            <w:tcW w:w="1555" w:type="dxa"/>
          </w:tcPr>
          <w:p w:rsidRPr="00AF6AF9" w:rsidR="0077334D" w:rsidP="0050727A" w:rsidRDefault="0077334D" w14:paraId="41311A48" w14:textId="77777777">
            <w:pPr>
              <w:spacing w:line="240" w:lineRule="auto"/>
              <w:contextualSpacing/>
              <w:rPr>
                <w:bCs/>
                <w:sz w:val="23"/>
                <w:szCs w:val="23"/>
              </w:rPr>
            </w:pPr>
            <w:r w:rsidRPr="00AF6AF9">
              <w:rPr>
                <w:bCs/>
                <w:sz w:val="23"/>
                <w:szCs w:val="23"/>
              </w:rPr>
              <w:t>CC 61102000</w:t>
            </w:r>
          </w:p>
        </w:tc>
        <w:tc>
          <w:tcPr>
            <w:tcW w:w="7371" w:type="dxa"/>
          </w:tcPr>
          <w:p w:rsidRPr="00AF6AF9" w:rsidR="0077334D" w:rsidP="0050727A" w:rsidRDefault="0077334D" w14:paraId="13CA2030" w14:textId="77777777">
            <w:pPr>
              <w:spacing w:line="240" w:lineRule="auto"/>
              <w:contextualSpacing/>
              <w:rPr>
                <w:bCs/>
                <w:sz w:val="23"/>
                <w:szCs w:val="23"/>
              </w:rPr>
            </w:pPr>
            <w:r w:rsidRPr="00AF6AF9">
              <w:rPr>
                <w:bCs/>
                <w:sz w:val="23"/>
                <w:szCs w:val="23"/>
              </w:rPr>
              <w:t>Garantías de cumplimiento</w:t>
            </w:r>
          </w:p>
        </w:tc>
      </w:tr>
      <w:tr w:rsidRPr="00AF6AF9" w:rsidR="0077334D" w:rsidTr="0050727A" w14:paraId="43FC4711" w14:textId="77777777">
        <w:trPr>
          <w:jc w:val="center"/>
        </w:trPr>
        <w:tc>
          <w:tcPr>
            <w:tcW w:w="1555" w:type="dxa"/>
          </w:tcPr>
          <w:p w:rsidRPr="00AF6AF9" w:rsidR="0077334D" w:rsidP="0050727A" w:rsidRDefault="0077334D" w14:paraId="0B665639" w14:textId="77777777">
            <w:pPr>
              <w:spacing w:line="240" w:lineRule="auto"/>
              <w:contextualSpacing/>
              <w:rPr>
                <w:bCs/>
                <w:sz w:val="23"/>
                <w:szCs w:val="23"/>
              </w:rPr>
            </w:pPr>
            <w:r w:rsidRPr="00AF6AF9">
              <w:rPr>
                <w:bCs/>
                <w:sz w:val="23"/>
                <w:szCs w:val="23"/>
              </w:rPr>
              <w:t>CC 61104000</w:t>
            </w:r>
          </w:p>
        </w:tc>
        <w:tc>
          <w:tcPr>
            <w:tcW w:w="7371" w:type="dxa"/>
          </w:tcPr>
          <w:p w:rsidRPr="00AF6AF9" w:rsidR="0077334D" w:rsidP="0050727A" w:rsidRDefault="0077334D" w14:paraId="70067D27" w14:textId="77777777">
            <w:pPr>
              <w:spacing w:line="240" w:lineRule="auto"/>
              <w:contextualSpacing/>
              <w:rPr>
                <w:bCs/>
                <w:sz w:val="23"/>
                <w:szCs w:val="23"/>
              </w:rPr>
            </w:pPr>
            <w:r w:rsidRPr="00AF6AF9">
              <w:rPr>
                <w:bCs/>
                <w:sz w:val="23"/>
                <w:szCs w:val="23"/>
              </w:rPr>
              <w:t>Otras garantías</w:t>
            </w:r>
          </w:p>
        </w:tc>
      </w:tr>
      <w:tr w:rsidRPr="00AF6AF9" w:rsidR="0077334D" w:rsidTr="0050727A" w14:paraId="7B67F3C1" w14:textId="77777777">
        <w:trPr>
          <w:jc w:val="center"/>
        </w:trPr>
        <w:tc>
          <w:tcPr>
            <w:tcW w:w="1555" w:type="dxa"/>
          </w:tcPr>
          <w:p w:rsidRPr="00AF6AF9" w:rsidR="0077334D" w:rsidP="0050727A" w:rsidRDefault="0077334D" w14:paraId="403F216E" w14:textId="77777777">
            <w:pPr>
              <w:spacing w:line="240" w:lineRule="auto"/>
              <w:contextualSpacing/>
              <w:rPr>
                <w:bCs/>
                <w:sz w:val="23"/>
                <w:szCs w:val="23"/>
              </w:rPr>
            </w:pPr>
            <w:r w:rsidRPr="00AF6AF9">
              <w:rPr>
                <w:bCs/>
                <w:sz w:val="23"/>
                <w:szCs w:val="23"/>
              </w:rPr>
              <w:t>CC 61105000</w:t>
            </w:r>
          </w:p>
        </w:tc>
        <w:tc>
          <w:tcPr>
            <w:tcW w:w="7371" w:type="dxa"/>
          </w:tcPr>
          <w:p w:rsidRPr="00AF6AF9" w:rsidR="0077334D" w:rsidP="0050727A" w:rsidRDefault="0077334D" w14:paraId="50F25306" w14:textId="77777777">
            <w:pPr>
              <w:spacing w:line="240" w:lineRule="auto"/>
              <w:contextualSpacing/>
              <w:rPr>
                <w:bCs/>
                <w:sz w:val="23"/>
                <w:szCs w:val="23"/>
              </w:rPr>
            </w:pPr>
            <w:r w:rsidRPr="00AF6AF9">
              <w:rPr>
                <w:bCs/>
                <w:sz w:val="23"/>
                <w:szCs w:val="23"/>
              </w:rPr>
              <w:t>Garantía subsidiaria que otorga el BANHVI a las entidades del sector Vivienda</w:t>
            </w:r>
          </w:p>
        </w:tc>
      </w:tr>
      <w:tr w:rsidRPr="00AF6AF9" w:rsidR="0077334D" w:rsidTr="0050727A" w14:paraId="2074F237" w14:textId="77777777">
        <w:trPr>
          <w:jc w:val="center"/>
        </w:trPr>
        <w:tc>
          <w:tcPr>
            <w:tcW w:w="8926" w:type="dxa"/>
            <w:gridSpan w:val="2"/>
          </w:tcPr>
          <w:p w:rsidRPr="00AF6AF9" w:rsidR="0077334D" w:rsidP="0050727A" w:rsidRDefault="0077334D" w14:paraId="5DFF2680" w14:textId="77777777">
            <w:pPr>
              <w:spacing w:line="240" w:lineRule="auto"/>
              <w:contextualSpacing/>
              <w:rPr>
                <w:b/>
                <w:sz w:val="23"/>
                <w:szCs w:val="23"/>
              </w:rPr>
            </w:pPr>
            <w:r w:rsidRPr="00AF6AF9">
              <w:rPr>
                <w:b/>
                <w:sz w:val="23"/>
                <w:szCs w:val="23"/>
              </w:rPr>
              <w:t>Factor de conversión de 0,50</w:t>
            </w:r>
          </w:p>
        </w:tc>
      </w:tr>
      <w:tr w:rsidRPr="00AF6AF9" w:rsidR="0077334D" w:rsidTr="0050727A" w14:paraId="4882EEBA" w14:textId="77777777">
        <w:trPr>
          <w:jc w:val="center"/>
        </w:trPr>
        <w:tc>
          <w:tcPr>
            <w:tcW w:w="1555" w:type="dxa"/>
          </w:tcPr>
          <w:p w:rsidRPr="00AF6AF9" w:rsidR="0077334D" w:rsidP="0050727A" w:rsidRDefault="0077334D" w14:paraId="417CE92B" w14:textId="77777777">
            <w:pPr>
              <w:spacing w:line="240" w:lineRule="auto"/>
              <w:contextualSpacing/>
              <w:rPr>
                <w:bCs/>
                <w:sz w:val="23"/>
                <w:szCs w:val="23"/>
              </w:rPr>
            </w:pPr>
            <w:r w:rsidRPr="00AF6AF9">
              <w:rPr>
                <w:bCs/>
                <w:sz w:val="23"/>
                <w:szCs w:val="23"/>
              </w:rPr>
              <w:t>CC 61500000</w:t>
            </w:r>
          </w:p>
        </w:tc>
        <w:tc>
          <w:tcPr>
            <w:tcW w:w="7371" w:type="dxa"/>
          </w:tcPr>
          <w:p w:rsidRPr="00AF6AF9" w:rsidR="0077334D" w:rsidP="0050727A" w:rsidRDefault="0077334D" w14:paraId="7009F182" w14:textId="77777777">
            <w:pPr>
              <w:spacing w:line="240" w:lineRule="auto"/>
              <w:contextualSpacing/>
              <w:rPr>
                <w:bCs/>
                <w:sz w:val="23"/>
                <w:szCs w:val="23"/>
              </w:rPr>
            </w:pPr>
            <w:r w:rsidRPr="00AF6AF9">
              <w:rPr>
                <w:bCs/>
                <w:sz w:val="23"/>
                <w:szCs w:val="23"/>
              </w:rPr>
              <w:t>Líneas de crédito de utilización automática</w:t>
            </w:r>
          </w:p>
        </w:tc>
      </w:tr>
    </w:tbl>
    <w:p w:rsidRPr="00AF6AF9" w:rsidR="0077334D" w:rsidP="0077334D" w:rsidRDefault="0077334D" w14:paraId="620D41FD" w14:textId="77777777">
      <w:pPr>
        <w:spacing w:after="120" w:line="240" w:lineRule="auto"/>
        <w:ind w:left="284"/>
        <w:contextualSpacing/>
        <w:rPr>
          <w:bCs/>
          <w:sz w:val="23"/>
          <w:szCs w:val="23"/>
        </w:rPr>
      </w:pPr>
      <w:r w:rsidRPr="00AF6AF9">
        <w:rPr>
          <w:b/>
          <w:sz w:val="23"/>
          <w:szCs w:val="23"/>
        </w:rPr>
        <w:t xml:space="preserve">CC = </w:t>
      </w:r>
      <w:r w:rsidRPr="00AF6AF9">
        <w:rPr>
          <w:bCs/>
          <w:sz w:val="23"/>
          <w:szCs w:val="23"/>
        </w:rPr>
        <w:t>Cuenta contable</w:t>
      </w:r>
    </w:p>
    <w:p w:rsidRPr="00AF6AF9" w:rsidR="0077334D" w:rsidP="0077334D" w:rsidRDefault="0077334D" w14:paraId="31A980BF" w14:textId="77777777">
      <w:pPr>
        <w:spacing w:after="120" w:line="240" w:lineRule="auto"/>
        <w:ind w:left="851"/>
        <w:contextualSpacing/>
        <w:rPr>
          <w:b/>
          <w:sz w:val="23"/>
          <w:szCs w:val="23"/>
        </w:rPr>
      </w:pPr>
    </w:p>
    <w:p w:rsidRPr="00AF6AF9" w:rsidR="0077334D" w:rsidP="0077334D" w:rsidRDefault="0077334D" w14:paraId="4EBCE033" w14:textId="77777777">
      <w:pPr>
        <w:spacing w:after="120" w:line="240" w:lineRule="auto"/>
        <w:contextualSpacing/>
        <w:rPr>
          <w:b/>
          <w:sz w:val="23"/>
          <w:szCs w:val="23"/>
        </w:rPr>
      </w:pPr>
    </w:p>
    <w:bookmarkEnd w:id="5"/>
    <w:p w:rsidRPr="00AF6AF9" w:rsidR="0077334D" w:rsidP="0077334D" w:rsidRDefault="0077334D" w14:paraId="3EF1E2F0" w14:textId="77777777">
      <w:pPr>
        <w:spacing w:after="120" w:line="240" w:lineRule="auto"/>
        <w:contextualSpacing/>
        <w:jc w:val="center"/>
        <w:rPr>
          <w:b/>
          <w:sz w:val="23"/>
          <w:szCs w:val="23"/>
        </w:rPr>
      </w:pPr>
      <w:r w:rsidRPr="00AF6AF9">
        <w:rPr>
          <w:b/>
          <w:sz w:val="23"/>
          <w:szCs w:val="23"/>
        </w:rPr>
        <w:t>CÁLCULO DEL FACTOR EQUIVALENTE PARA EL CÁLCULO DE LA EXPOSICIÓN TOTAL EN EL APALANCAMIENTO</w:t>
      </w:r>
    </w:p>
    <w:p w:rsidRPr="00AF6AF9" w:rsidR="0077334D" w:rsidP="0077334D" w:rsidRDefault="0077334D" w14:paraId="609BE5EE" w14:textId="77777777">
      <w:pPr>
        <w:spacing w:after="120" w:line="240" w:lineRule="auto"/>
        <w:contextualSpacing/>
        <w:rPr>
          <w:sz w:val="23"/>
          <w:szCs w:val="23"/>
        </w:rPr>
      </w:pPr>
    </w:p>
    <w:tbl>
      <w:tblPr>
        <w:tblStyle w:val="Tablaconcuadrcula"/>
        <w:tblW w:w="0" w:type="auto"/>
        <w:jc w:val="center"/>
        <w:tblLook w:val="04A0" w:firstRow="1" w:lastRow="0" w:firstColumn="1" w:lastColumn="0" w:noHBand="0" w:noVBand="1"/>
      </w:tblPr>
      <w:tblGrid>
        <w:gridCol w:w="1710"/>
        <w:gridCol w:w="6664"/>
      </w:tblGrid>
      <w:tr w:rsidRPr="00AF6AF9" w:rsidR="0077334D" w:rsidTr="0050727A" w14:paraId="7F491FCD" w14:textId="77777777">
        <w:trPr>
          <w:jc w:val="center"/>
        </w:trPr>
        <w:tc>
          <w:tcPr>
            <w:tcW w:w="8374" w:type="dxa"/>
            <w:gridSpan w:val="2"/>
          </w:tcPr>
          <w:p w:rsidRPr="00AF6AF9" w:rsidR="0077334D" w:rsidP="0050727A" w:rsidRDefault="0077334D" w14:paraId="57D0C602" w14:textId="77777777">
            <w:pPr>
              <w:spacing w:line="240" w:lineRule="auto"/>
              <w:contextualSpacing/>
              <w:rPr>
                <w:b/>
                <w:sz w:val="23"/>
                <w:szCs w:val="23"/>
              </w:rPr>
            </w:pPr>
            <w:r w:rsidRPr="00AF6AF9">
              <w:rPr>
                <w:b/>
                <w:sz w:val="23"/>
                <w:szCs w:val="23"/>
              </w:rPr>
              <w:t>Factor de conversión de 0,05</w:t>
            </w:r>
          </w:p>
        </w:tc>
      </w:tr>
      <w:tr w:rsidRPr="00AF6AF9" w:rsidR="0077334D" w:rsidTr="0050727A" w14:paraId="18E5E8DA" w14:textId="77777777">
        <w:trPr>
          <w:jc w:val="center"/>
        </w:trPr>
        <w:tc>
          <w:tcPr>
            <w:tcW w:w="1710" w:type="dxa"/>
          </w:tcPr>
          <w:p w:rsidRPr="00AF6AF9" w:rsidR="0077334D" w:rsidP="0050727A" w:rsidRDefault="0077334D" w14:paraId="3355FCF3" w14:textId="77777777">
            <w:pPr>
              <w:spacing w:line="240" w:lineRule="auto"/>
              <w:contextualSpacing/>
              <w:rPr>
                <w:bCs/>
                <w:sz w:val="23"/>
                <w:szCs w:val="23"/>
              </w:rPr>
            </w:pPr>
            <w:r w:rsidRPr="00AF6AF9">
              <w:rPr>
                <w:bCs/>
                <w:sz w:val="23"/>
                <w:szCs w:val="23"/>
              </w:rPr>
              <w:t>CC 61103000</w:t>
            </w:r>
          </w:p>
        </w:tc>
        <w:tc>
          <w:tcPr>
            <w:tcW w:w="6664" w:type="dxa"/>
          </w:tcPr>
          <w:p w:rsidRPr="00AF6AF9" w:rsidR="0077334D" w:rsidP="0050727A" w:rsidRDefault="0077334D" w14:paraId="04D5CB53" w14:textId="77777777">
            <w:pPr>
              <w:spacing w:line="240" w:lineRule="auto"/>
              <w:contextualSpacing/>
              <w:rPr>
                <w:bCs/>
                <w:sz w:val="23"/>
                <w:szCs w:val="23"/>
              </w:rPr>
            </w:pPr>
            <w:r w:rsidRPr="00AF6AF9">
              <w:rPr>
                <w:bCs/>
                <w:sz w:val="23"/>
                <w:szCs w:val="23"/>
              </w:rPr>
              <w:t>Garantías de participación</w:t>
            </w:r>
          </w:p>
        </w:tc>
      </w:tr>
      <w:tr w:rsidRPr="00AF6AF9" w:rsidR="0077334D" w:rsidTr="0050727A" w14:paraId="54297193" w14:textId="77777777">
        <w:trPr>
          <w:jc w:val="center"/>
        </w:trPr>
        <w:tc>
          <w:tcPr>
            <w:tcW w:w="1710" w:type="dxa"/>
          </w:tcPr>
          <w:p w:rsidRPr="00AF6AF9" w:rsidR="0077334D" w:rsidP="0050727A" w:rsidRDefault="0077334D" w14:paraId="4722A16D" w14:textId="77777777">
            <w:pPr>
              <w:spacing w:line="240" w:lineRule="auto"/>
              <w:contextualSpacing/>
              <w:rPr>
                <w:bCs/>
                <w:sz w:val="23"/>
                <w:szCs w:val="23"/>
              </w:rPr>
            </w:pPr>
            <w:r w:rsidRPr="00AF6AF9">
              <w:rPr>
                <w:bCs/>
                <w:sz w:val="23"/>
                <w:szCs w:val="23"/>
              </w:rPr>
              <w:t>CC 61300000</w:t>
            </w:r>
          </w:p>
        </w:tc>
        <w:tc>
          <w:tcPr>
            <w:tcW w:w="6664" w:type="dxa"/>
          </w:tcPr>
          <w:p w:rsidRPr="00AF6AF9" w:rsidR="0077334D" w:rsidP="0050727A" w:rsidRDefault="0077334D" w14:paraId="1697AF36" w14:textId="77777777">
            <w:pPr>
              <w:spacing w:line="240" w:lineRule="auto"/>
              <w:contextualSpacing/>
              <w:rPr>
                <w:bCs/>
                <w:sz w:val="23"/>
                <w:szCs w:val="23"/>
              </w:rPr>
            </w:pPr>
            <w:r w:rsidRPr="00AF6AF9">
              <w:rPr>
                <w:bCs/>
                <w:sz w:val="23"/>
                <w:szCs w:val="23"/>
              </w:rPr>
              <w:t>Cartas de crédito confirmadas no negociadas</w:t>
            </w:r>
          </w:p>
        </w:tc>
      </w:tr>
      <w:tr w:rsidRPr="00AF6AF9" w:rsidR="0077334D" w:rsidTr="0050727A" w14:paraId="2032B14B" w14:textId="77777777">
        <w:trPr>
          <w:jc w:val="center"/>
        </w:trPr>
        <w:tc>
          <w:tcPr>
            <w:tcW w:w="8374" w:type="dxa"/>
            <w:gridSpan w:val="2"/>
          </w:tcPr>
          <w:p w:rsidRPr="00AF6AF9" w:rsidR="0077334D" w:rsidP="0050727A" w:rsidRDefault="0077334D" w14:paraId="54F6EEC4" w14:textId="77777777">
            <w:pPr>
              <w:spacing w:line="240" w:lineRule="auto"/>
              <w:contextualSpacing/>
              <w:rPr>
                <w:b/>
                <w:sz w:val="23"/>
                <w:szCs w:val="23"/>
              </w:rPr>
            </w:pPr>
            <w:r w:rsidRPr="00AF6AF9">
              <w:rPr>
                <w:b/>
                <w:sz w:val="23"/>
                <w:szCs w:val="23"/>
              </w:rPr>
              <w:t>Factor de conversión de 0,10</w:t>
            </w:r>
          </w:p>
        </w:tc>
      </w:tr>
      <w:tr w:rsidRPr="00AF6AF9" w:rsidR="0077334D" w:rsidTr="0050727A" w14:paraId="3CEDA4E6" w14:textId="77777777">
        <w:trPr>
          <w:jc w:val="center"/>
        </w:trPr>
        <w:tc>
          <w:tcPr>
            <w:tcW w:w="1710" w:type="dxa"/>
          </w:tcPr>
          <w:p w:rsidRPr="00AF6AF9" w:rsidR="0077334D" w:rsidP="0050727A" w:rsidRDefault="0077334D" w14:paraId="53C846CA" w14:textId="77777777">
            <w:pPr>
              <w:spacing w:line="240" w:lineRule="auto"/>
              <w:contextualSpacing/>
              <w:rPr>
                <w:bCs/>
                <w:sz w:val="23"/>
                <w:szCs w:val="23"/>
              </w:rPr>
            </w:pPr>
            <w:r w:rsidRPr="00AF6AF9">
              <w:rPr>
                <w:bCs/>
                <w:sz w:val="23"/>
                <w:szCs w:val="23"/>
              </w:rPr>
              <w:t xml:space="preserve">CC  </w:t>
            </w:r>
            <w:r w:rsidRPr="00AF6AF9">
              <w:rPr>
                <w:sz w:val="23"/>
                <w:szCs w:val="23"/>
              </w:rPr>
              <w:t>61502000</w:t>
            </w:r>
          </w:p>
        </w:tc>
        <w:tc>
          <w:tcPr>
            <w:tcW w:w="6664" w:type="dxa"/>
          </w:tcPr>
          <w:p w:rsidRPr="00AF6AF9" w:rsidR="0077334D" w:rsidP="0050727A" w:rsidRDefault="0077334D" w14:paraId="4550843B" w14:textId="77777777">
            <w:pPr>
              <w:spacing w:line="240" w:lineRule="auto"/>
              <w:contextualSpacing/>
              <w:rPr>
                <w:bCs/>
                <w:sz w:val="23"/>
                <w:szCs w:val="23"/>
              </w:rPr>
            </w:pPr>
            <w:r w:rsidRPr="00AF6AF9">
              <w:rPr>
                <w:sz w:val="23"/>
                <w:szCs w:val="23"/>
              </w:rPr>
              <w:t>Líneas de crédito para tarjetas de crédito</w:t>
            </w:r>
          </w:p>
        </w:tc>
      </w:tr>
      <w:tr w:rsidRPr="00AF6AF9" w:rsidR="0077334D" w:rsidTr="0050727A" w14:paraId="202494F5" w14:textId="77777777">
        <w:trPr>
          <w:jc w:val="center"/>
        </w:trPr>
        <w:tc>
          <w:tcPr>
            <w:tcW w:w="1710" w:type="dxa"/>
          </w:tcPr>
          <w:p w:rsidRPr="00AF6AF9" w:rsidR="0077334D" w:rsidP="0050727A" w:rsidRDefault="0077334D" w14:paraId="03DBE0C1" w14:textId="77777777">
            <w:pPr>
              <w:spacing w:line="240" w:lineRule="auto"/>
              <w:contextualSpacing/>
              <w:rPr>
                <w:sz w:val="23"/>
                <w:szCs w:val="23"/>
              </w:rPr>
            </w:pPr>
            <w:r w:rsidRPr="00AF6AF9">
              <w:rPr>
                <w:bCs/>
                <w:sz w:val="23"/>
                <w:szCs w:val="23"/>
              </w:rPr>
              <w:t xml:space="preserve">CC </w:t>
            </w:r>
            <w:r w:rsidRPr="00AF6AF9">
              <w:rPr>
                <w:sz w:val="23"/>
                <w:szCs w:val="23"/>
              </w:rPr>
              <w:t>81401000</w:t>
            </w:r>
          </w:p>
        </w:tc>
        <w:tc>
          <w:tcPr>
            <w:tcW w:w="6664" w:type="dxa"/>
          </w:tcPr>
          <w:p w:rsidRPr="00AF6AF9" w:rsidR="0077334D" w:rsidP="0050727A" w:rsidRDefault="0077334D" w14:paraId="2549ED62" w14:textId="77777777">
            <w:pPr>
              <w:spacing w:line="240" w:lineRule="auto"/>
              <w:contextualSpacing/>
              <w:rPr>
                <w:sz w:val="23"/>
                <w:szCs w:val="23"/>
              </w:rPr>
            </w:pPr>
            <w:r w:rsidRPr="00AF6AF9">
              <w:rPr>
                <w:sz w:val="23"/>
                <w:szCs w:val="23"/>
              </w:rPr>
              <w:t>Líneas de crédito otorgadas pendientes de utilización</w:t>
            </w:r>
          </w:p>
        </w:tc>
      </w:tr>
      <w:tr w:rsidRPr="00AF6AF9" w:rsidR="0077334D" w:rsidTr="0050727A" w14:paraId="7C521046" w14:textId="77777777">
        <w:trPr>
          <w:jc w:val="center"/>
        </w:trPr>
        <w:tc>
          <w:tcPr>
            <w:tcW w:w="8374" w:type="dxa"/>
            <w:gridSpan w:val="2"/>
          </w:tcPr>
          <w:p w:rsidRPr="00AF6AF9" w:rsidR="0077334D" w:rsidP="0050727A" w:rsidRDefault="0077334D" w14:paraId="36733201" w14:textId="77777777">
            <w:pPr>
              <w:spacing w:line="240" w:lineRule="auto"/>
              <w:contextualSpacing/>
              <w:rPr>
                <w:b/>
                <w:sz w:val="23"/>
                <w:szCs w:val="23"/>
              </w:rPr>
            </w:pPr>
            <w:r w:rsidRPr="00AF6AF9">
              <w:rPr>
                <w:b/>
                <w:sz w:val="23"/>
                <w:szCs w:val="23"/>
              </w:rPr>
              <w:t>Factor de conversión de 0,25</w:t>
            </w:r>
          </w:p>
        </w:tc>
      </w:tr>
      <w:tr w:rsidRPr="00AF6AF9" w:rsidR="0077334D" w:rsidTr="0050727A" w14:paraId="38784889" w14:textId="77777777">
        <w:trPr>
          <w:jc w:val="center"/>
        </w:trPr>
        <w:tc>
          <w:tcPr>
            <w:tcW w:w="1710" w:type="dxa"/>
          </w:tcPr>
          <w:p w:rsidRPr="00AF6AF9" w:rsidR="0077334D" w:rsidP="0050727A" w:rsidRDefault="0077334D" w14:paraId="73474B4E" w14:textId="77777777">
            <w:pPr>
              <w:spacing w:line="240" w:lineRule="auto"/>
              <w:contextualSpacing/>
              <w:rPr>
                <w:bCs/>
                <w:sz w:val="23"/>
                <w:szCs w:val="23"/>
              </w:rPr>
            </w:pPr>
            <w:r w:rsidRPr="00AF6AF9">
              <w:rPr>
                <w:bCs/>
                <w:sz w:val="23"/>
                <w:szCs w:val="23"/>
              </w:rPr>
              <w:t>CC 61101000</w:t>
            </w:r>
          </w:p>
        </w:tc>
        <w:tc>
          <w:tcPr>
            <w:tcW w:w="6664" w:type="dxa"/>
          </w:tcPr>
          <w:p w:rsidRPr="00AF6AF9" w:rsidR="0077334D" w:rsidP="0050727A" w:rsidRDefault="0077334D" w14:paraId="1120F589" w14:textId="77777777">
            <w:pPr>
              <w:spacing w:line="240" w:lineRule="auto"/>
              <w:contextualSpacing/>
              <w:rPr>
                <w:bCs/>
                <w:sz w:val="23"/>
                <w:szCs w:val="23"/>
              </w:rPr>
            </w:pPr>
            <w:r w:rsidRPr="00AF6AF9">
              <w:rPr>
                <w:bCs/>
                <w:sz w:val="23"/>
                <w:szCs w:val="23"/>
              </w:rPr>
              <w:t>Avales otorgados</w:t>
            </w:r>
          </w:p>
        </w:tc>
      </w:tr>
      <w:tr w:rsidRPr="00AF6AF9" w:rsidR="0077334D" w:rsidTr="0050727A" w14:paraId="18680229" w14:textId="77777777">
        <w:trPr>
          <w:jc w:val="center"/>
        </w:trPr>
        <w:tc>
          <w:tcPr>
            <w:tcW w:w="1710" w:type="dxa"/>
          </w:tcPr>
          <w:p w:rsidRPr="00AF6AF9" w:rsidR="0077334D" w:rsidP="0050727A" w:rsidRDefault="0077334D" w14:paraId="79837959" w14:textId="77777777">
            <w:pPr>
              <w:spacing w:line="240" w:lineRule="auto"/>
              <w:contextualSpacing/>
              <w:rPr>
                <w:bCs/>
                <w:sz w:val="23"/>
                <w:szCs w:val="23"/>
              </w:rPr>
            </w:pPr>
            <w:r w:rsidRPr="00AF6AF9">
              <w:rPr>
                <w:bCs/>
                <w:sz w:val="23"/>
                <w:szCs w:val="23"/>
              </w:rPr>
              <w:t>CC 61102000</w:t>
            </w:r>
          </w:p>
        </w:tc>
        <w:tc>
          <w:tcPr>
            <w:tcW w:w="6664" w:type="dxa"/>
          </w:tcPr>
          <w:p w:rsidRPr="00AF6AF9" w:rsidR="0077334D" w:rsidP="0050727A" w:rsidRDefault="0077334D" w14:paraId="43D33368" w14:textId="77777777">
            <w:pPr>
              <w:spacing w:line="240" w:lineRule="auto"/>
              <w:contextualSpacing/>
              <w:rPr>
                <w:bCs/>
                <w:sz w:val="23"/>
                <w:szCs w:val="23"/>
              </w:rPr>
            </w:pPr>
            <w:r w:rsidRPr="00AF6AF9">
              <w:rPr>
                <w:bCs/>
                <w:sz w:val="23"/>
                <w:szCs w:val="23"/>
              </w:rPr>
              <w:t>Garantías de cumplimiento</w:t>
            </w:r>
          </w:p>
        </w:tc>
      </w:tr>
      <w:tr w:rsidRPr="00AF6AF9" w:rsidR="0077334D" w:rsidTr="0050727A" w14:paraId="3DD683EF" w14:textId="77777777">
        <w:trPr>
          <w:jc w:val="center"/>
        </w:trPr>
        <w:tc>
          <w:tcPr>
            <w:tcW w:w="1710" w:type="dxa"/>
          </w:tcPr>
          <w:p w:rsidRPr="00AF6AF9" w:rsidR="0077334D" w:rsidP="0050727A" w:rsidRDefault="0077334D" w14:paraId="6927AF84" w14:textId="77777777">
            <w:pPr>
              <w:spacing w:line="240" w:lineRule="auto"/>
              <w:contextualSpacing/>
              <w:rPr>
                <w:bCs/>
                <w:sz w:val="23"/>
                <w:szCs w:val="23"/>
              </w:rPr>
            </w:pPr>
            <w:r w:rsidRPr="00AF6AF9">
              <w:rPr>
                <w:bCs/>
                <w:sz w:val="23"/>
                <w:szCs w:val="23"/>
              </w:rPr>
              <w:t>CC 61104000</w:t>
            </w:r>
          </w:p>
        </w:tc>
        <w:tc>
          <w:tcPr>
            <w:tcW w:w="6664" w:type="dxa"/>
          </w:tcPr>
          <w:p w:rsidRPr="00AF6AF9" w:rsidR="0077334D" w:rsidP="0050727A" w:rsidRDefault="0077334D" w14:paraId="328545E0" w14:textId="77777777">
            <w:pPr>
              <w:spacing w:line="240" w:lineRule="auto"/>
              <w:contextualSpacing/>
              <w:rPr>
                <w:bCs/>
                <w:sz w:val="23"/>
                <w:szCs w:val="23"/>
              </w:rPr>
            </w:pPr>
            <w:r w:rsidRPr="00AF6AF9">
              <w:rPr>
                <w:bCs/>
                <w:sz w:val="23"/>
                <w:szCs w:val="23"/>
              </w:rPr>
              <w:t>Otras garantías</w:t>
            </w:r>
          </w:p>
        </w:tc>
      </w:tr>
      <w:tr w:rsidRPr="00AF6AF9" w:rsidR="0077334D" w:rsidTr="0050727A" w14:paraId="6571E58F" w14:textId="77777777">
        <w:trPr>
          <w:jc w:val="center"/>
        </w:trPr>
        <w:tc>
          <w:tcPr>
            <w:tcW w:w="1710" w:type="dxa"/>
          </w:tcPr>
          <w:p w:rsidRPr="00AF6AF9" w:rsidR="0077334D" w:rsidP="0050727A" w:rsidRDefault="0077334D" w14:paraId="69902E54" w14:textId="77777777">
            <w:pPr>
              <w:spacing w:line="240" w:lineRule="auto"/>
              <w:contextualSpacing/>
              <w:rPr>
                <w:bCs/>
                <w:sz w:val="23"/>
                <w:szCs w:val="23"/>
              </w:rPr>
            </w:pPr>
            <w:r w:rsidRPr="00AF6AF9">
              <w:rPr>
                <w:bCs/>
                <w:sz w:val="23"/>
                <w:szCs w:val="23"/>
              </w:rPr>
              <w:t>CC 61105000</w:t>
            </w:r>
          </w:p>
        </w:tc>
        <w:tc>
          <w:tcPr>
            <w:tcW w:w="6664" w:type="dxa"/>
          </w:tcPr>
          <w:p w:rsidRPr="00AF6AF9" w:rsidR="0077334D" w:rsidP="0050727A" w:rsidRDefault="0077334D" w14:paraId="5B4E49CB" w14:textId="77777777">
            <w:pPr>
              <w:spacing w:line="240" w:lineRule="auto"/>
              <w:contextualSpacing/>
              <w:rPr>
                <w:bCs/>
                <w:sz w:val="23"/>
                <w:szCs w:val="23"/>
              </w:rPr>
            </w:pPr>
            <w:r w:rsidRPr="00AF6AF9">
              <w:rPr>
                <w:bCs/>
                <w:sz w:val="23"/>
                <w:szCs w:val="23"/>
              </w:rPr>
              <w:t>Garantía subsidiaria que otorga el BANHVI a las entidades del sector Vivienda</w:t>
            </w:r>
          </w:p>
        </w:tc>
      </w:tr>
      <w:tr w:rsidRPr="00AF6AF9" w:rsidR="0077334D" w:rsidTr="0050727A" w14:paraId="25AC434A" w14:textId="77777777">
        <w:trPr>
          <w:jc w:val="center"/>
        </w:trPr>
        <w:tc>
          <w:tcPr>
            <w:tcW w:w="8374" w:type="dxa"/>
            <w:gridSpan w:val="2"/>
          </w:tcPr>
          <w:p w:rsidRPr="00AF6AF9" w:rsidR="0077334D" w:rsidP="0050727A" w:rsidRDefault="0077334D" w14:paraId="5D807F9B" w14:textId="77777777">
            <w:pPr>
              <w:spacing w:line="240" w:lineRule="auto"/>
              <w:contextualSpacing/>
              <w:rPr>
                <w:b/>
                <w:sz w:val="23"/>
                <w:szCs w:val="23"/>
              </w:rPr>
            </w:pPr>
            <w:r w:rsidRPr="00AF6AF9">
              <w:rPr>
                <w:b/>
                <w:sz w:val="23"/>
                <w:szCs w:val="23"/>
              </w:rPr>
              <w:t>Factor de conversión de 0,50</w:t>
            </w:r>
          </w:p>
        </w:tc>
      </w:tr>
      <w:tr w:rsidRPr="00AF6AF9" w:rsidR="0077334D" w:rsidTr="0050727A" w14:paraId="703CC030" w14:textId="77777777">
        <w:trPr>
          <w:jc w:val="center"/>
        </w:trPr>
        <w:tc>
          <w:tcPr>
            <w:tcW w:w="1710" w:type="dxa"/>
          </w:tcPr>
          <w:p w:rsidRPr="00AF6AF9" w:rsidR="0077334D" w:rsidP="0050727A" w:rsidRDefault="0077334D" w14:paraId="5C9E2986" w14:textId="77777777">
            <w:pPr>
              <w:spacing w:line="240" w:lineRule="auto"/>
              <w:contextualSpacing/>
              <w:rPr>
                <w:bCs/>
                <w:sz w:val="23"/>
                <w:szCs w:val="23"/>
              </w:rPr>
            </w:pPr>
            <w:r w:rsidRPr="00AF6AF9">
              <w:rPr>
                <w:bCs/>
                <w:sz w:val="23"/>
                <w:szCs w:val="23"/>
              </w:rPr>
              <w:t>CC 61501000</w:t>
            </w:r>
          </w:p>
        </w:tc>
        <w:tc>
          <w:tcPr>
            <w:tcW w:w="6664" w:type="dxa"/>
          </w:tcPr>
          <w:p w:rsidRPr="00AF6AF9" w:rsidR="0077334D" w:rsidP="0050727A" w:rsidRDefault="0077334D" w14:paraId="3AABE9FF" w14:textId="77777777">
            <w:pPr>
              <w:spacing w:line="240" w:lineRule="auto"/>
              <w:contextualSpacing/>
              <w:rPr>
                <w:bCs/>
                <w:sz w:val="23"/>
                <w:szCs w:val="23"/>
              </w:rPr>
            </w:pPr>
            <w:r w:rsidRPr="00AF6AF9">
              <w:rPr>
                <w:bCs/>
                <w:sz w:val="23"/>
                <w:szCs w:val="23"/>
              </w:rPr>
              <w:t>Líneas de crédito para sobregiros en cuenta corriente</w:t>
            </w:r>
          </w:p>
        </w:tc>
      </w:tr>
      <w:tr w:rsidRPr="00AF6AF9" w:rsidR="0077334D" w:rsidTr="0050727A" w14:paraId="1855C3DA" w14:textId="77777777">
        <w:trPr>
          <w:jc w:val="center"/>
        </w:trPr>
        <w:tc>
          <w:tcPr>
            <w:tcW w:w="1710" w:type="dxa"/>
          </w:tcPr>
          <w:p w:rsidRPr="00AF6AF9" w:rsidR="0077334D" w:rsidP="0050727A" w:rsidRDefault="0077334D" w14:paraId="65A5E87F" w14:textId="77777777">
            <w:pPr>
              <w:spacing w:line="240" w:lineRule="auto"/>
              <w:contextualSpacing/>
              <w:rPr>
                <w:bCs/>
                <w:sz w:val="23"/>
                <w:szCs w:val="23"/>
              </w:rPr>
            </w:pPr>
            <w:r w:rsidRPr="00AF6AF9">
              <w:rPr>
                <w:bCs/>
                <w:sz w:val="23"/>
                <w:szCs w:val="23"/>
              </w:rPr>
              <w:t>CC 61503000</w:t>
            </w:r>
          </w:p>
        </w:tc>
        <w:tc>
          <w:tcPr>
            <w:tcW w:w="6664" w:type="dxa"/>
          </w:tcPr>
          <w:p w:rsidRPr="00AF6AF9" w:rsidR="0077334D" w:rsidP="0050727A" w:rsidRDefault="0077334D" w14:paraId="28D5421B" w14:textId="77777777">
            <w:pPr>
              <w:spacing w:line="240" w:lineRule="auto"/>
              <w:contextualSpacing/>
              <w:rPr>
                <w:bCs/>
                <w:sz w:val="23"/>
                <w:szCs w:val="23"/>
              </w:rPr>
            </w:pPr>
            <w:r w:rsidRPr="00AF6AF9">
              <w:rPr>
                <w:bCs/>
                <w:sz w:val="23"/>
                <w:szCs w:val="23"/>
              </w:rPr>
              <w:t>Líneas de crédito para factoraje</w:t>
            </w:r>
          </w:p>
        </w:tc>
      </w:tr>
      <w:tr w:rsidRPr="00AF6AF9" w:rsidR="0077334D" w:rsidTr="0050727A" w14:paraId="3CCE0E9E" w14:textId="77777777">
        <w:trPr>
          <w:jc w:val="center"/>
        </w:trPr>
        <w:tc>
          <w:tcPr>
            <w:tcW w:w="1710" w:type="dxa"/>
          </w:tcPr>
          <w:p w:rsidRPr="00AF6AF9" w:rsidR="0077334D" w:rsidP="0050727A" w:rsidRDefault="0077334D" w14:paraId="2D4744F5" w14:textId="77777777">
            <w:pPr>
              <w:spacing w:line="240" w:lineRule="auto"/>
              <w:contextualSpacing/>
              <w:rPr>
                <w:bCs/>
                <w:sz w:val="23"/>
                <w:szCs w:val="23"/>
              </w:rPr>
            </w:pPr>
            <w:r w:rsidRPr="00AF6AF9">
              <w:rPr>
                <w:bCs/>
                <w:sz w:val="23"/>
                <w:szCs w:val="23"/>
              </w:rPr>
              <w:t>CC 61599000</w:t>
            </w:r>
          </w:p>
        </w:tc>
        <w:tc>
          <w:tcPr>
            <w:tcW w:w="6664" w:type="dxa"/>
          </w:tcPr>
          <w:p w:rsidRPr="00AF6AF9" w:rsidR="0077334D" w:rsidP="0050727A" w:rsidRDefault="0077334D" w14:paraId="222D3EC7" w14:textId="77777777">
            <w:pPr>
              <w:spacing w:line="240" w:lineRule="auto"/>
              <w:contextualSpacing/>
              <w:rPr>
                <w:bCs/>
                <w:sz w:val="23"/>
                <w:szCs w:val="23"/>
              </w:rPr>
            </w:pPr>
            <w:r w:rsidRPr="00AF6AF9">
              <w:rPr>
                <w:bCs/>
                <w:sz w:val="23"/>
                <w:szCs w:val="23"/>
              </w:rPr>
              <w:t>Otras líneas de crédito de utilización automática</w:t>
            </w:r>
          </w:p>
        </w:tc>
      </w:tr>
    </w:tbl>
    <w:p w:rsidRPr="00AF6AF9" w:rsidR="0077334D" w:rsidP="0077334D" w:rsidRDefault="0077334D" w14:paraId="48139153" w14:textId="77777777">
      <w:pPr>
        <w:spacing w:after="120" w:line="240" w:lineRule="auto"/>
        <w:ind w:left="851"/>
        <w:contextualSpacing/>
        <w:rPr>
          <w:bCs/>
          <w:sz w:val="23"/>
          <w:szCs w:val="23"/>
        </w:rPr>
      </w:pPr>
      <w:r w:rsidRPr="00AF6AF9">
        <w:rPr>
          <w:b/>
          <w:sz w:val="23"/>
          <w:szCs w:val="23"/>
        </w:rPr>
        <w:t xml:space="preserve">CC = </w:t>
      </w:r>
      <w:r w:rsidRPr="00AF6AF9">
        <w:rPr>
          <w:bCs/>
          <w:sz w:val="23"/>
          <w:szCs w:val="23"/>
        </w:rPr>
        <w:t>Cuenta contable”</w:t>
      </w:r>
    </w:p>
    <w:p w:rsidRPr="00AF6AF9" w:rsidR="0077334D" w:rsidP="0077334D" w:rsidRDefault="0077334D" w14:paraId="31BAF365" w14:textId="77777777">
      <w:pPr>
        <w:spacing w:after="120" w:line="240" w:lineRule="auto"/>
        <w:contextualSpacing/>
        <w:jc w:val="left"/>
        <w:rPr>
          <w:b/>
          <w:sz w:val="23"/>
          <w:szCs w:val="23"/>
        </w:rPr>
      </w:pPr>
    </w:p>
    <w:p w:rsidRPr="00AF6AF9" w:rsidR="0077334D" w:rsidP="00067F8C" w:rsidRDefault="0077334D" w14:paraId="6C184627" w14:textId="77777777">
      <w:pPr>
        <w:spacing w:after="240" w:line="240" w:lineRule="auto"/>
        <w:ind w:left="568" w:hanging="568"/>
        <w:rPr>
          <w:bCs/>
          <w:sz w:val="23"/>
          <w:szCs w:val="23"/>
        </w:rPr>
      </w:pPr>
      <w:r w:rsidRPr="00AF6AF9">
        <w:rPr>
          <w:b/>
          <w:sz w:val="23"/>
          <w:szCs w:val="23"/>
        </w:rPr>
        <w:t xml:space="preserve">3) </w:t>
      </w:r>
      <w:r w:rsidRPr="00AF6AF9">
        <w:rPr>
          <w:b/>
          <w:sz w:val="23"/>
          <w:szCs w:val="23"/>
        </w:rPr>
        <w:tab/>
      </w:r>
      <w:r w:rsidRPr="00AF6AF9">
        <w:rPr>
          <w:bCs/>
          <w:sz w:val="23"/>
          <w:szCs w:val="23"/>
        </w:rPr>
        <w:t>Sustituir el cuadro “PONDERACIONES SEGÚN EL RIESGO DE CRÉDITO” del apartado III. “CUENTAS CONTABLES PARA EL CÁLCULO DE LA SUFICIENCIA PATRIMONIAL”, por el cuadro que a continuación se presenta:</w:t>
      </w:r>
    </w:p>
    <w:p w:rsidRPr="00AF6AF9" w:rsidR="0077334D" w:rsidP="0050727A" w:rsidRDefault="0077334D" w14:paraId="7A48258C" w14:textId="77777777">
      <w:pPr>
        <w:spacing w:after="240" w:line="240" w:lineRule="auto"/>
        <w:jc w:val="center"/>
        <w:rPr>
          <w:b/>
          <w:sz w:val="23"/>
          <w:szCs w:val="23"/>
        </w:rPr>
      </w:pPr>
      <w:r w:rsidRPr="00AF6AF9">
        <w:rPr>
          <w:b/>
          <w:sz w:val="23"/>
          <w:szCs w:val="23"/>
        </w:rPr>
        <w:t>“PONDERACIONES SEGÚN EL RIESGO DE CRÉDITO</w:t>
      </w:r>
    </w:p>
    <w:p w:rsidRPr="00AF6AF9" w:rsidR="0077334D" w:rsidP="00067F8C" w:rsidRDefault="0077334D" w14:paraId="3CD574E7" w14:textId="77777777">
      <w:pPr>
        <w:spacing w:after="240" w:line="240" w:lineRule="auto"/>
        <w:rPr>
          <w:sz w:val="23"/>
          <w:szCs w:val="23"/>
        </w:rPr>
      </w:pPr>
      <w:r w:rsidRPr="00AF6AF9">
        <w:rPr>
          <w:sz w:val="23"/>
          <w:szCs w:val="23"/>
        </w:rPr>
        <w:lastRenderedPageBreak/>
        <w:t>A continuación, se indican las cuentas contables cuyo saldo total se pondera con un ponderador único o con un ponderador en función de la naturaleza o la calificación del activo y pasivo contingente. La ponderación debe aplicarse a los saldos netos de estimaciones, las cuales están contenidas en las CC 12900000, CC 13900000, CC 14900000, CC 15900000, CC 17900000.</w:t>
      </w:r>
    </w:p>
    <w:tbl>
      <w:tblPr>
        <w:tblW w:w="9425" w:type="dxa"/>
        <w:tblInd w:w="-7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left w:w="70" w:type="dxa"/>
          <w:right w:w="70" w:type="dxa"/>
        </w:tblCellMar>
        <w:tblLook w:val="0000" w:firstRow="0" w:lastRow="0" w:firstColumn="0" w:lastColumn="0" w:noHBand="0" w:noVBand="0"/>
      </w:tblPr>
      <w:tblGrid>
        <w:gridCol w:w="2337"/>
        <w:gridCol w:w="5245"/>
        <w:gridCol w:w="1843"/>
      </w:tblGrid>
      <w:tr w:rsidRPr="00AF6AF9" w:rsidR="0077334D" w:rsidTr="0050727A" w14:paraId="076839BC" w14:textId="77777777">
        <w:trPr>
          <w:trHeight w:val="20"/>
        </w:trPr>
        <w:tc>
          <w:tcPr>
            <w:tcW w:w="7582" w:type="dxa"/>
            <w:gridSpan w:val="2"/>
            <w:shd w:val="clear" w:color="auto" w:fill="auto"/>
            <w:vAlign w:val="center"/>
          </w:tcPr>
          <w:p w:rsidRPr="00AF6AF9" w:rsidR="0077334D" w:rsidP="0050727A" w:rsidRDefault="0077334D" w14:paraId="63F2A44C" w14:textId="77777777">
            <w:pPr>
              <w:spacing w:line="240" w:lineRule="auto"/>
              <w:contextualSpacing/>
              <w:rPr>
                <w:b/>
                <w:bCs/>
                <w:sz w:val="23"/>
                <w:szCs w:val="23"/>
              </w:rPr>
            </w:pPr>
            <w:r w:rsidRPr="00AF6AF9">
              <w:rPr>
                <w:b/>
                <w:bCs/>
                <w:sz w:val="23"/>
                <w:szCs w:val="23"/>
              </w:rPr>
              <w:t>PONDERACIONES ÚNICAS</w:t>
            </w:r>
          </w:p>
        </w:tc>
        <w:tc>
          <w:tcPr>
            <w:tcW w:w="1843" w:type="dxa"/>
            <w:shd w:val="clear" w:color="auto" w:fill="auto"/>
            <w:vAlign w:val="center"/>
          </w:tcPr>
          <w:p w:rsidRPr="00AF6AF9" w:rsidR="0077334D" w:rsidP="0050727A" w:rsidRDefault="0077334D" w14:paraId="6E95E467" w14:textId="77777777">
            <w:pPr>
              <w:spacing w:line="240" w:lineRule="auto"/>
              <w:contextualSpacing/>
              <w:rPr>
                <w:b/>
                <w:bCs/>
                <w:sz w:val="23"/>
                <w:szCs w:val="23"/>
              </w:rPr>
            </w:pPr>
            <w:r w:rsidRPr="00AF6AF9">
              <w:rPr>
                <w:b/>
                <w:bCs/>
                <w:sz w:val="23"/>
                <w:szCs w:val="23"/>
              </w:rPr>
              <w:t>Referencia 3-06</w:t>
            </w:r>
          </w:p>
        </w:tc>
      </w:tr>
      <w:tr w:rsidRPr="00AF6AF9" w:rsidR="0077334D" w:rsidTr="0050727A" w14:paraId="5B04D4D4" w14:textId="77777777">
        <w:trPr>
          <w:trHeight w:val="20"/>
        </w:trPr>
        <w:tc>
          <w:tcPr>
            <w:tcW w:w="7582" w:type="dxa"/>
            <w:gridSpan w:val="2"/>
            <w:shd w:val="clear" w:color="auto" w:fill="auto"/>
            <w:vAlign w:val="center"/>
          </w:tcPr>
          <w:p w:rsidRPr="00AF6AF9" w:rsidR="0077334D" w:rsidP="0050727A" w:rsidRDefault="0077334D" w14:paraId="447B8D94" w14:textId="77777777">
            <w:pPr>
              <w:spacing w:line="240" w:lineRule="auto"/>
              <w:contextualSpacing/>
              <w:rPr>
                <w:b/>
                <w:bCs/>
                <w:sz w:val="23"/>
                <w:szCs w:val="23"/>
              </w:rPr>
            </w:pPr>
            <w:r w:rsidRPr="00AF6AF9">
              <w:rPr>
                <w:b/>
                <w:bCs/>
                <w:sz w:val="23"/>
                <w:szCs w:val="23"/>
              </w:rPr>
              <w:t>Ponderador de 0%</w:t>
            </w:r>
          </w:p>
        </w:tc>
        <w:tc>
          <w:tcPr>
            <w:tcW w:w="1843" w:type="dxa"/>
            <w:shd w:val="clear" w:color="auto" w:fill="auto"/>
            <w:vAlign w:val="center"/>
          </w:tcPr>
          <w:p w:rsidRPr="00AF6AF9" w:rsidR="0077334D" w:rsidP="0050727A" w:rsidRDefault="0077334D" w14:paraId="52F34E04" w14:textId="77777777">
            <w:pPr>
              <w:spacing w:line="240" w:lineRule="auto"/>
              <w:contextualSpacing/>
              <w:rPr>
                <w:sz w:val="23"/>
                <w:szCs w:val="23"/>
              </w:rPr>
            </w:pPr>
          </w:p>
        </w:tc>
      </w:tr>
      <w:tr w:rsidRPr="00AF6AF9" w:rsidR="0077334D" w:rsidTr="00067F8C" w14:paraId="2FDB60C1" w14:textId="77777777">
        <w:trPr>
          <w:trHeight w:val="20"/>
        </w:trPr>
        <w:tc>
          <w:tcPr>
            <w:tcW w:w="2337" w:type="dxa"/>
            <w:shd w:val="clear" w:color="auto" w:fill="auto"/>
            <w:vAlign w:val="center"/>
          </w:tcPr>
          <w:p w:rsidRPr="00AF6AF9" w:rsidR="0077334D" w:rsidP="0050727A" w:rsidRDefault="0077334D" w14:paraId="6365C000" w14:textId="77777777">
            <w:pPr>
              <w:spacing w:line="240" w:lineRule="auto"/>
              <w:contextualSpacing/>
              <w:rPr>
                <w:sz w:val="23"/>
                <w:szCs w:val="23"/>
              </w:rPr>
            </w:pPr>
            <w:r w:rsidRPr="00AF6AF9">
              <w:rPr>
                <w:sz w:val="23"/>
                <w:szCs w:val="23"/>
              </w:rPr>
              <w:t>CC 11100000</w:t>
            </w:r>
          </w:p>
        </w:tc>
        <w:tc>
          <w:tcPr>
            <w:tcW w:w="5245" w:type="dxa"/>
            <w:shd w:val="clear" w:color="auto" w:fill="auto"/>
            <w:vAlign w:val="center"/>
          </w:tcPr>
          <w:p w:rsidRPr="00AF6AF9" w:rsidR="0077334D" w:rsidP="0050727A" w:rsidRDefault="0077334D" w14:paraId="5183AAEC" w14:textId="77777777">
            <w:pPr>
              <w:spacing w:line="240" w:lineRule="auto"/>
              <w:contextualSpacing/>
              <w:rPr>
                <w:sz w:val="23"/>
                <w:szCs w:val="23"/>
              </w:rPr>
            </w:pPr>
            <w:r w:rsidRPr="00AF6AF9">
              <w:rPr>
                <w:sz w:val="23"/>
                <w:szCs w:val="23"/>
              </w:rPr>
              <w:t>Efectivo</w:t>
            </w:r>
          </w:p>
        </w:tc>
        <w:tc>
          <w:tcPr>
            <w:tcW w:w="1843" w:type="dxa"/>
            <w:shd w:val="clear" w:color="auto" w:fill="auto"/>
            <w:vAlign w:val="center"/>
          </w:tcPr>
          <w:p w:rsidRPr="00AF6AF9" w:rsidR="0077334D" w:rsidP="0050727A" w:rsidRDefault="0077334D" w14:paraId="4341014B" w14:textId="77777777">
            <w:pPr>
              <w:spacing w:line="240" w:lineRule="auto"/>
              <w:contextualSpacing/>
              <w:rPr>
                <w:sz w:val="23"/>
                <w:szCs w:val="23"/>
              </w:rPr>
            </w:pPr>
            <w:r w:rsidRPr="00AF6AF9">
              <w:rPr>
                <w:sz w:val="23"/>
                <w:szCs w:val="23"/>
              </w:rPr>
              <w:t>Artículo 40 (a)</w:t>
            </w:r>
          </w:p>
        </w:tc>
      </w:tr>
      <w:tr w:rsidRPr="00AF6AF9" w:rsidR="0077334D" w:rsidTr="00067F8C" w14:paraId="6DD9E175" w14:textId="77777777">
        <w:trPr>
          <w:trHeight w:val="20"/>
        </w:trPr>
        <w:tc>
          <w:tcPr>
            <w:tcW w:w="2337" w:type="dxa"/>
            <w:shd w:val="clear" w:color="auto" w:fill="auto"/>
            <w:vAlign w:val="center"/>
          </w:tcPr>
          <w:p w:rsidRPr="00AF6AF9" w:rsidR="0077334D" w:rsidP="0050727A" w:rsidRDefault="0077334D" w14:paraId="0E1BA309" w14:textId="77777777">
            <w:pPr>
              <w:spacing w:line="240" w:lineRule="auto"/>
              <w:contextualSpacing/>
              <w:rPr>
                <w:sz w:val="23"/>
                <w:szCs w:val="23"/>
              </w:rPr>
            </w:pPr>
            <w:r w:rsidRPr="00AF6AF9">
              <w:rPr>
                <w:sz w:val="23"/>
                <w:szCs w:val="23"/>
              </w:rPr>
              <w:t>CC 11500000</w:t>
            </w:r>
          </w:p>
        </w:tc>
        <w:tc>
          <w:tcPr>
            <w:tcW w:w="5245" w:type="dxa"/>
            <w:shd w:val="clear" w:color="auto" w:fill="auto"/>
            <w:vAlign w:val="center"/>
          </w:tcPr>
          <w:p w:rsidRPr="00AF6AF9" w:rsidR="0077334D" w:rsidP="0050727A" w:rsidRDefault="0077334D" w14:paraId="554A385B" w14:textId="77777777">
            <w:pPr>
              <w:spacing w:line="240" w:lineRule="auto"/>
              <w:contextualSpacing/>
              <w:rPr>
                <w:sz w:val="23"/>
                <w:szCs w:val="23"/>
              </w:rPr>
            </w:pPr>
            <w:r w:rsidRPr="00AF6AF9">
              <w:rPr>
                <w:sz w:val="23"/>
                <w:szCs w:val="23"/>
              </w:rPr>
              <w:t>Documentos de cobro inmediato</w:t>
            </w:r>
          </w:p>
        </w:tc>
        <w:tc>
          <w:tcPr>
            <w:tcW w:w="1843" w:type="dxa"/>
            <w:shd w:val="clear" w:color="auto" w:fill="auto"/>
            <w:vAlign w:val="center"/>
          </w:tcPr>
          <w:p w:rsidRPr="00AF6AF9" w:rsidR="0077334D" w:rsidP="0050727A" w:rsidRDefault="0077334D" w14:paraId="1B60DBB8" w14:textId="77777777">
            <w:pPr>
              <w:spacing w:line="240" w:lineRule="auto"/>
              <w:contextualSpacing/>
              <w:rPr>
                <w:sz w:val="23"/>
                <w:szCs w:val="23"/>
              </w:rPr>
            </w:pPr>
            <w:r w:rsidRPr="00AF6AF9">
              <w:rPr>
                <w:sz w:val="23"/>
                <w:szCs w:val="23"/>
              </w:rPr>
              <w:t>Artículo 40 (a)</w:t>
            </w:r>
          </w:p>
        </w:tc>
      </w:tr>
      <w:tr w:rsidRPr="00AF6AF9" w:rsidR="0077334D" w:rsidTr="00067F8C" w14:paraId="2907BE92" w14:textId="77777777">
        <w:trPr>
          <w:trHeight w:val="20"/>
        </w:trPr>
        <w:tc>
          <w:tcPr>
            <w:tcW w:w="2337" w:type="dxa"/>
            <w:tcBorders>
              <w:bottom w:val="single" w:color="auto" w:sz="2" w:space="0"/>
            </w:tcBorders>
            <w:shd w:val="clear" w:color="auto" w:fill="auto"/>
            <w:vAlign w:val="center"/>
          </w:tcPr>
          <w:p w:rsidRPr="00AF6AF9" w:rsidR="0077334D" w:rsidP="0050727A" w:rsidRDefault="0077334D" w14:paraId="5AAB2782" w14:textId="77777777">
            <w:pPr>
              <w:spacing w:line="240" w:lineRule="auto"/>
              <w:contextualSpacing/>
              <w:rPr>
                <w:sz w:val="23"/>
                <w:szCs w:val="23"/>
              </w:rPr>
            </w:pPr>
            <w:r w:rsidRPr="00AF6AF9">
              <w:rPr>
                <w:sz w:val="23"/>
                <w:szCs w:val="23"/>
              </w:rPr>
              <w:t>CC 11600000</w:t>
            </w:r>
          </w:p>
        </w:tc>
        <w:tc>
          <w:tcPr>
            <w:tcW w:w="5245" w:type="dxa"/>
            <w:tcBorders>
              <w:bottom w:val="single" w:color="auto" w:sz="2" w:space="0"/>
            </w:tcBorders>
            <w:shd w:val="clear" w:color="auto" w:fill="auto"/>
            <w:vAlign w:val="center"/>
          </w:tcPr>
          <w:p w:rsidRPr="00AF6AF9" w:rsidR="0077334D" w:rsidP="0050727A" w:rsidRDefault="0077334D" w14:paraId="7317968B" w14:textId="77777777">
            <w:pPr>
              <w:spacing w:line="240" w:lineRule="auto"/>
              <w:contextualSpacing/>
              <w:rPr>
                <w:sz w:val="23"/>
                <w:szCs w:val="23"/>
              </w:rPr>
            </w:pPr>
            <w:r w:rsidRPr="00AF6AF9">
              <w:rPr>
                <w:sz w:val="23"/>
                <w:szCs w:val="23"/>
              </w:rPr>
              <w:t>Disponibilidades Restringidas</w:t>
            </w:r>
          </w:p>
        </w:tc>
        <w:tc>
          <w:tcPr>
            <w:tcW w:w="1843" w:type="dxa"/>
            <w:tcBorders>
              <w:bottom w:val="single" w:color="auto" w:sz="2" w:space="0"/>
            </w:tcBorders>
            <w:shd w:val="clear" w:color="auto" w:fill="auto"/>
            <w:vAlign w:val="center"/>
          </w:tcPr>
          <w:p w:rsidRPr="00AF6AF9" w:rsidR="0077334D" w:rsidP="0050727A" w:rsidRDefault="0077334D" w14:paraId="6AF7370C" w14:textId="77777777">
            <w:pPr>
              <w:spacing w:line="240" w:lineRule="auto"/>
              <w:contextualSpacing/>
              <w:rPr>
                <w:sz w:val="23"/>
                <w:szCs w:val="23"/>
              </w:rPr>
            </w:pPr>
            <w:r w:rsidRPr="00AF6AF9">
              <w:rPr>
                <w:sz w:val="23"/>
                <w:szCs w:val="23"/>
              </w:rPr>
              <w:t>Artículo 40 (a)</w:t>
            </w:r>
          </w:p>
        </w:tc>
      </w:tr>
      <w:tr w:rsidRPr="00AF6AF9" w:rsidR="0077334D" w:rsidTr="00067F8C" w14:paraId="62E0872F" w14:textId="77777777">
        <w:trPr>
          <w:trHeight w:val="20"/>
        </w:trPr>
        <w:tc>
          <w:tcPr>
            <w:tcW w:w="2337" w:type="dxa"/>
            <w:tcBorders>
              <w:bottom w:val="nil"/>
            </w:tcBorders>
            <w:shd w:val="clear" w:color="auto" w:fill="auto"/>
            <w:vAlign w:val="center"/>
          </w:tcPr>
          <w:p w:rsidRPr="00AF6AF9" w:rsidR="0077334D" w:rsidP="0050727A" w:rsidRDefault="0077334D" w14:paraId="2926C095" w14:textId="77777777">
            <w:pPr>
              <w:spacing w:line="240" w:lineRule="auto"/>
              <w:contextualSpacing/>
              <w:rPr>
                <w:sz w:val="23"/>
                <w:szCs w:val="23"/>
              </w:rPr>
            </w:pPr>
            <w:r w:rsidRPr="00AF6AF9">
              <w:rPr>
                <w:sz w:val="23"/>
                <w:szCs w:val="23"/>
              </w:rPr>
              <w:t>CC 12214101</w:t>
            </w:r>
          </w:p>
        </w:tc>
        <w:tc>
          <w:tcPr>
            <w:tcW w:w="5245" w:type="dxa"/>
            <w:tcBorders>
              <w:bottom w:val="nil"/>
            </w:tcBorders>
            <w:shd w:val="clear" w:color="auto" w:fill="auto"/>
            <w:vAlign w:val="center"/>
          </w:tcPr>
          <w:p w:rsidRPr="00AF6AF9" w:rsidR="0077334D" w:rsidP="0050727A" w:rsidRDefault="0077334D" w14:paraId="4EB6C9ED" w14:textId="77777777">
            <w:pPr>
              <w:spacing w:line="240" w:lineRule="auto"/>
              <w:contextualSpacing/>
              <w:rPr>
                <w:sz w:val="23"/>
                <w:szCs w:val="23"/>
              </w:rPr>
            </w:pPr>
            <w:r w:rsidRPr="00AF6AF9">
              <w:rPr>
                <w:sz w:val="23"/>
                <w:szCs w:val="23"/>
              </w:rPr>
              <w:t>Contraparte B.C.C.R. con o sin garantía</w:t>
            </w:r>
          </w:p>
        </w:tc>
        <w:tc>
          <w:tcPr>
            <w:tcW w:w="1843" w:type="dxa"/>
            <w:vMerge w:val="restart"/>
            <w:tcBorders>
              <w:bottom w:val="nil"/>
            </w:tcBorders>
            <w:shd w:val="clear" w:color="auto" w:fill="auto"/>
            <w:vAlign w:val="center"/>
          </w:tcPr>
          <w:p w:rsidRPr="00AF6AF9" w:rsidR="0077334D" w:rsidP="0050727A" w:rsidRDefault="0077334D" w14:paraId="556D72F8" w14:textId="77777777">
            <w:pPr>
              <w:spacing w:line="240" w:lineRule="auto"/>
              <w:contextualSpacing/>
              <w:rPr>
                <w:sz w:val="23"/>
                <w:szCs w:val="23"/>
              </w:rPr>
            </w:pPr>
            <w:r w:rsidRPr="00AF6AF9">
              <w:rPr>
                <w:sz w:val="23"/>
                <w:szCs w:val="23"/>
              </w:rPr>
              <w:t>Artículo 40 (e)</w:t>
            </w:r>
          </w:p>
        </w:tc>
      </w:tr>
      <w:tr w:rsidRPr="00AF6AF9" w:rsidR="0077334D" w:rsidTr="00067F8C" w14:paraId="7CE4BB2B" w14:textId="77777777">
        <w:trPr>
          <w:trHeight w:val="20"/>
        </w:trPr>
        <w:tc>
          <w:tcPr>
            <w:tcW w:w="2337" w:type="dxa"/>
            <w:tcBorders>
              <w:top w:val="nil"/>
            </w:tcBorders>
            <w:shd w:val="clear" w:color="auto" w:fill="auto"/>
            <w:vAlign w:val="center"/>
          </w:tcPr>
          <w:p w:rsidRPr="00AF6AF9" w:rsidR="0077334D" w:rsidP="0050727A" w:rsidRDefault="00067F8C" w14:paraId="5AAEEFE9" w14:textId="148A5AB5">
            <w:pPr>
              <w:spacing w:line="240" w:lineRule="auto"/>
              <w:contextualSpacing/>
              <w:rPr>
                <w:sz w:val="23"/>
                <w:szCs w:val="23"/>
              </w:rPr>
            </w:pPr>
            <w:r>
              <w:rPr>
                <w:sz w:val="23"/>
                <w:szCs w:val="23"/>
              </w:rPr>
              <w:t>MÁS</w:t>
            </w:r>
            <w:r w:rsidRPr="00AF6AF9" w:rsidR="0077334D">
              <w:rPr>
                <w:sz w:val="23"/>
                <w:szCs w:val="23"/>
              </w:rPr>
              <w:t xml:space="preserve"> DA 20219</w:t>
            </w:r>
            <w:r w:rsidRPr="00AF6AF9" w:rsidR="0077334D">
              <w:rPr>
                <w:sz w:val="23"/>
                <w:szCs w:val="23"/>
                <w:vertAlign w:val="superscript"/>
              </w:rPr>
              <w:t>a/</w:t>
            </w:r>
          </w:p>
        </w:tc>
        <w:tc>
          <w:tcPr>
            <w:tcW w:w="5245" w:type="dxa"/>
            <w:tcBorders>
              <w:top w:val="nil"/>
            </w:tcBorders>
            <w:shd w:val="clear" w:color="auto" w:fill="auto"/>
            <w:vAlign w:val="center"/>
          </w:tcPr>
          <w:p w:rsidRPr="00AF6AF9" w:rsidR="0077334D" w:rsidP="0050727A" w:rsidRDefault="0077334D" w14:paraId="0436B5AF" w14:textId="77777777">
            <w:pPr>
              <w:spacing w:line="240" w:lineRule="auto"/>
              <w:contextualSpacing/>
              <w:rPr>
                <w:sz w:val="23"/>
                <w:szCs w:val="23"/>
              </w:rPr>
            </w:pPr>
            <w:r w:rsidRPr="00AF6AF9">
              <w:rPr>
                <w:sz w:val="23"/>
                <w:szCs w:val="23"/>
              </w:rPr>
              <w:t>+ Inversiones en Contraparte B.C.C.R. registrados en la cuenta 123.06 (Ponderación 0%)</w:t>
            </w:r>
          </w:p>
        </w:tc>
        <w:tc>
          <w:tcPr>
            <w:tcW w:w="1843" w:type="dxa"/>
            <w:vMerge/>
            <w:tcBorders>
              <w:top w:val="nil"/>
            </w:tcBorders>
            <w:shd w:val="clear" w:color="auto" w:fill="auto"/>
            <w:vAlign w:val="center"/>
          </w:tcPr>
          <w:p w:rsidRPr="00AF6AF9" w:rsidR="0077334D" w:rsidP="0050727A" w:rsidRDefault="0077334D" w14:paraId="41E4AD9A" w14:textId="77777777">
            <w:pPr>
              <w:spacing w:line="240" w:lineRule="auto"/>
              <w:contextualSpacing/>
              <w:rPr>
                <w:sz w:val="23"/>
                <w:szCs w:val="23"/>
              </w:rPr>
            </w:pPr>
          </w:p>
        </w:tc>
      </w:tr>
      <w:tr w:rsidRPr="00AF6AF9" w:rsidR="0077334D" w:rsidTr="00067F8C" w14:paraId="239C5B5D" w14:textId="77777777">
        <w:trPr>
          <w:trHeight w:val="20"/>
        </w:trPr>
        <w:tc>
          <w:tcPr>
            <w:tcW w:w="2337" w:type="dxa"/>
            <w:shd w:val="clear" w:color="auto" w:fill="auto"/>
            <w:vAlign w:val="center"/>
          </w:tcPr>
          <w:p w:rsidRPr="00AF6AF9" w:rsidR="0077334D" w:rsidP="0050727A" w:rsidRDefault="0077334D" w14:paraId="6DED52BC" w14:textId="77777777">
            <w:pPr>
              <w:spacing w:line="240" w:lineRule="auto"/>
              <w:contextualSpacing/>
              <w:rPr>
                <w:sz w:val="23"/>
                <w:szCs w:val="23"/>
              </w:rPr>
            </w:pPr>
            <w:r w:rsidRPr="00AF6AF9">
              <w:rPr>
                <w:sz w:val="23"/>
                <w:szCs w:val="23"/>
              </w:rPr>
              <w:t>CC 16000000</w:t>
            </w:r>
          </w:p>
        </w:tc>
        <w:tc>
          <w:tcPr>
            <w:tcW w:w="5245" w:type="dxa"/>
            <w:shd w:val="clear" w:color="auto" w:fill="auto"/>
            <w:vAlign w:val="center"/>
          </w:tcPr>
          <w:p w:rsidRPr="00AF6AF9" w:rsidR="0077334D" w:rsidP="0050727A" w:rsidRDefault="0077334D" w14:paraId="448BE8B6" w14:textId="77777777">
            <w:pPr>
              <w:spacing w:line="240" w:lineRule="auto"/>
              <w:contextualSpacing/>
              <w:rPr>
                <w:sz w:val="23"/>
                <w:szCs w:val="23"/>
              </w:rPr>
            </w:pPr>
            <w:r w:rsidRPr="00AF6AF9">
              <w:rPr>
                <w:sz w:val="23"/>
                <w:szCs w:val="23"/>
              </w:rPr>
              <w:t>Participaciones en el capital de otras empresas</w:t>
            </w:r>
          </w:p>
        </w:tc>
        <w:tc>
          <w:tcPr>
            <w:tcW w:w="1843" w:type="dxa"/>
            <w:shd w:val="clear" w:color="auto" w:fill="auto"/>
            <w:vAlign w:val="center"/>
          </w:tcPr>
          <w:p w:rsidRPr="00AF6AF9" w:rsidR="0077334D" w:rsidP="0050727A" w:rsidRDefault="0077334D" w14:paraId="466B760B" w14:textId="77777777">
            <w:pPr>
              <w:spacing w:line="240" w:lineRule="auto"/>
              <w:contextualSpacing/>
              <w:rPr>
                <w:sz w:val="23"/>
                <w:szCs w:val="23"/>
              </w:rPr>
            </w:pPr>
            <w:r w:rsidRPr="00AF6AF9">
              <w:rPr>
                <w:sz w:val="23"/>
                <w:szCs w:val="23"/>
              </w:rPr>
              <w:t>Artículo 8 (c)</w:t>
            </w:r>
          </w:p>
        </w:tc>
      </w:tr>
      <w:tr w:rsidRPr="00AF6AF9" w:rsidR="0077334D" w:rsidTr="00067F8C" w14:paraId="77C2413B" w14:textId="77777777">
        <w:trPr>
          <w:trHeight w:val="20"/>
        </w:trPr>
        <w:tc>
          <w:tcPr>
            <w:tcW w:w="2337" w:type="dxa"/>
            <w:shd w:val="clear" w:color="auto" w:fill="auto"/>
            <w:vAlign w:val="center"/>
          </w:tcPr>
          <w:p w:rsidRPr="00AF6AF9" w:rsidR="0077334D" w:rsidP="0050727A" w:rsidRDefault="0077334D" w14:paraId="4069D0AF" w14:textId="77777777">
            <w:pPr>
              <w:spacing w:line="240" w:lineRule="auto"/>
              <w:contextualSpacing/>
              <w:rPr>
                <w:sz w:val="23"/>
                <w:szCs w:val="23"/>
              </w:rPr>
            </w:pPr>
            <w:r w:rsidRPr="00AF6AF9">
              <w:rPr>
                <w:sz w:val="23"/>
                <w:szCs w:val="23"/>
              </w:rPr>
              <w:t>CC 18308000</w:t>
            </w:r>
          </w:p>
        </w:tc>
        <w:tc>
          <w:tcPr>
            <w:tcW w:w="5245" w:type="dxa"/>
            <w:shd w:val="clear" w:color="auto" w:fill="auto"/>
            <w:vAlign w:val="center"/>
          </w:tcPr>
          <w:p w:rsidRPr="00AF6AF9" w:rsidR="0077334D" w:rsidP="0050727A" w:rsidRDefault="0077334D" w14:paraId="36779182" w14:textId="77777777">
            <w:pPr>
              <w:spacing w:line="240" w:lineRule="auto"/>
              <w:contextualSpacing/>
              <w:rPr>
                <w:sz w:val="23"/>
                <w:szCs w:val="23"/>
              </w:rPr>
            </w:pPr>
            <w:r w:rsidRPr="00AF6AF9">
              <w:rPr>
                <w:sz w:val="23"/>
                <w:szCs w:val="23"/>
              </w:rPr>
              <w:t>Aplicaciones automatizadas en desarrollo</w:t>
            </w:r>
          </w:p>
        </w:tc>
        <w:tc>
          <w:tcPr>
            <w:tcW w:w="1843" w:type="dxa"/>
            <w:shd w:val="clear" w:color="auto" w:fill="auto"/>
            <w:vAlign w:val="center"/>
          </w:tcPr>
          <w:p w:rsidRPr="00AF6AF9" w:rsidR="0077334D" w:rsidP="0050727A" w:rsidRDefault="0077334D" w14:paraId="2415EA17" w14:textId="77777777">
            <w:pPr>
              <w:spacing w:line="240" w:lineRule="auto"/>
              <w:contextualSpacing/>
              <w:rPr>
                <w:sz w:val="23"/>
                <w:szCs w:val="23"/>
              </w:rPr>
            </w:pPr>
            <w:r w:rsidRPr="00AF6AF9">
              <w:rPr>
                <w:sz w:val="23"/>
                <w:szCs w:val="23"/>
              </w:rPr>
              <w:t>Artículo 8</w:t>
            </w:r>
          </w:p>
        </w:tc>
      </w:tr>
      <w:tr w:rsidRPr="00AF6AF9" w:rsidR="0077334D" w:rsidTr="00067F8C" w14:paraId="16440272" w14:textId="77777777">
        <w:trPr>
          <w:trHeight w:val="20"/>
        </w:trPr>
        <w:tc>
          <w:tcPr>
            <w:tcW w:w="2337" w:type="dxa"/>
            <w:vMerge w:val="restart"/>
            <w:shd w:val="clear" w:color="auto" w:fill="auto"/>
            <w:vAlign w:val="center"/>
          </w:tcPr>
          <w:p w:rsidRPr="00AF6AF9" w:rsidR="0077334D" w:rsidP="0050727A" w:rsidRDefault="0077334D" w14:paraId="724D5C35" w14:textId="77777777">
            <w:pPr>
              <w:spacing w:line="240" w:lineRule="auto"/>
              <w:contextualSpacing/>
              <w:rPr>
                <w:sz w:val="23"/>
                <w:szCs w:val="23"/>
              </w:rPr>
            </w:pPr>
            <w:r w:rsidRPr="00AF6AF9">
              <w:rPr>
                <w:sz w:val="23"/>
                <w:szCs w:val="23"/>
              </w:rPr>
              <w:t>CC 18600000</w:t>
            </w:r>
          </w:p>
        </w:tc>
        <w:tc>
          <w:tcPr>
            <w:tcW w:w="5245" w:type="dxa"/>
            <w:vMerge w:val="restart"/>
            <w:shd w:val="clear" w:color="auto" w:fill="auto"/>
            <w:vAlign w:val="center"/>
          </w:tcPr>
          <w:p w:rsidRPr="00AF6AF9" w:rsidR="0077334D" w:rsidP="0050727A" w:rsidRDefault="0077334D" w14:paraId="1CD74D20" w14:textId="77777777">
            <w:pPr>
              <w:spacing w:line="240" w:lineRule="auto"/>
              <w:contextualSpacing/>
              <w:rPr>
                <w:sz w:val="23"/>
                <w:szCs w:val="23"/>
              </w:rPr>
            </w:pPr>
            <w:r w:rsidRPr="00AF6AF9">
              <w:rPr>
                <w:sz w:val="23"/>
                <w:szCs w:val="23"/>
              </w:rPr>
              <w:t>Activos intangibles (Incluye la Plusvalía comprada)</w:t>
            </w:r>
          </w:p>
        </w:tc>
        <w:tc>
          <w:tcPr>
            <w:tcW w:w="1843" w:type="dxa"/>
            <w:shd w:val="clear" w:color="auto" w:fill="auto"/>
            <w:vAlign w:val="center"/>
          </w:tcPr>
          <w:p w:rsidRPr="00AF6AF9" w:rsidR="0077334D" w:rsidP="0050727A" w:rsidRDefault="0077334D" w14:paraId="0AB67F73" w14:textId="77777777">
            <w:pPr>
              <w:spacing w:line="240" w:lineRule="auto"/>
              <w:contextualSpacing/>
              <w:rPr>
                <w:sz w:val="23"/>
                <w:szCs w:val="23"/>
              </w:rPr>
            </w:pPr>
            <w:r w:rsidRPr="00AF6AF9">
              <w:rPr>
                <w:sz w:val="23"/>
                <w:szCs w:val="23"/>
              </w:rPr>
              <w:t>Artículo 8 y</w:t>
            </w:r>
          </w:p>
        </w:tc>
      </w:tr>
      <w:tr w:rsidRPr="00AF6AF9" w:rsidR="0077334D" w:rsidTr="00067F8C" w14:paraId="3B4DD9E8" w14:textId="77777777">
        <w:trPr>
          <w:trHeight w:val="20"/>
        </w:trPr>
        <w:tc>
          <w:tcPr>
            <w:tcW w:w="2337" w:type="dxa"/>
            <w:vMerge/>
            <w:shd w:val="clear" w:color="auto" w:fill="auto"/>
            <w:vAlign w:val="center"/>
          </w:tcPr>
          <w:p w:rsidRPr="00AF6AF9" w:rsidR="0077334D" w:rsidP="0050727A" w:rsidRDefault="0077334D" w14:paraId="4A1E9493" w14:textId="77777777">
            <w:pPr>
              <w:spacing w:line="240" w:lineRule="auto"/>
              <w:contextualSpacing/>
              <w:rPr>
                <w:sz w:val="23"/>
                <w:szCs w:val="23"/>
              </w:rPr>
            </w:pPr>
          </w:p>
        </w:tc>
        <w:tc>
          <w:tcPr>
            <w:tcW w:w="5245" w:type="dxa"/>
            <w:vMerge/>
            <w:shd w:val="clear" w:color="auto" w:fill="auto"/>
            <w:vAlign w:val="center"/>
          </w:tcPr>
          <w:p w:rsidRPr="00AF6AF9" w:rsidR="0077334D" w:rsidP="0050727A" w:rsidRDefault="0077334D" w14:paraId="123697FB" w14:textId="77777777">
            <w:pPr>
              <w:spacing w:line="240" w:lineRule="auto"/>
              <w:contextualSpacing/>
              <w:rPr>
                <w:sz w:val="23"/>
                <w:szCs w:val="23"/>
              </w:rPr>
            </w:pPr>
          </w:p>
        </w:tc>
        <w:tc>
          <w:tcPr>
            <w:tcW w:w="1843" w:type="dxa"/>
            <w:shd w:val="clear" w:color="auto" w:fill="auto"/>
            <w:vAlign w:val="center"/>
          </w:tcPr>
          <w:p w:rsidRPr="00AF6AF9" w:rsidR="0077334D" w:rsidP="0050727A" w:rsidRDefault="0077334D" w14:paraId="53714416" w14:textId="77777777">
            <w:pPr>
              <w:spacing w:line="240" w:lineRule="auto"/>
              <w:contextualSpacing/>
              <w:rPr>
                <w:sz w:val="23"/>
                <w:szCs w:val="23"/>
              </w:rPr>
            </w:pPr>
            <w:r w:rsidRPr="00AF6AF9">
              <w:rPr>
                <w:sz w:val="23"/>
                <w:szCs w:val="23"/>
              </w:rPr>
              <w:t>Artículo 38</w:t>
            </w:r>
          </w:p>
        </w:tc>
      </w:tr>
      <w:tr w:rsidRPr="00AF6AF9" w:rsidR="0077334D" w:rsidTr="00067F8C" w14:paraId="0148B00A" w14:textId="77777777">
        <w:trPr>
          <w:trHeight w:val="20"/>
        </w:trPr>
        <w:tc>
          <w:tcPr>
            <w:tcW w:w="2337" w:type="dxa"/>
            <w:shd w:val="clear" w:color="auto" w:fill="auto"/>
            <w:vAlign w:val="center"/>
          </w:tcPr>
          <w:p w:rsidRPr="00AF6AF9" w:rsidR="0077334D" w:rsidP="0050727A" w:rsidRDefault="0077334D" w14:paraId="34AD71EC" w14:textId="77777777">
            <w:pPr>
              <w:spacing w:line="240" w:lineRule="auto"/>
              <w:contextualSpacing/>
              <w:rPr>
                <w:sz w:val="23"/>
                <w:szCs w:val="23"/>
                <w:highlight w:val="yellow"/>
              </w:rPr>
            </w:pPr>
            <w:r w:rsidRPr="00AF6AF9">
              <w:rPr>
                <w:sz w:val="23"/>
                <w:szCs w:val="23"/>
              </w:rPr>
              <w:t>DA (Nuevo D)</w:t>
            </w:r>
          </w:p>
        </w:tc>
        <w:tc>
          <w:tcPr>
            <w:tcW w:w="5245" w:type="dxa"/>
            <w:shd w:val="clear" w:color="auto" w:fill="auto"/>
            <w:vAlign w:val="center"/>
          </w:tcPr>
          <w:p w:rsidRPr="00AF6AF9" w:rsidR="0077334D" w:rsidP="0050727A" w:rsidRDefault="0077334D" w14:paraId="7CF84000" w14:textId="77777777">
            <w:pPr>
              <w:spacing w:line="240" w:lineRule="auto"/>
              <w:contextualSpacing/>
              <w:rPr>
                <w:sz w:val="23"/>
                <w:szCs w:val="23"/>
              </w:rPr>
            </w:pPr>
            <w:r w:rsidRPr="00AF6AF9">
              <w:rPr>
                <w:sz w:val="23"/>
                <w:szCs w:val="23"/>
              </w:rPr>
              <w:t>Activos por derecho de uso sobre activos intangibles</w:t>
            </w:r>
          </w:p>
        </w:tc>
        <w:tc>
          <w:tcPr>
            <w:tcW w:w="1843" w:type="dxa"/>
            <w:shd w:val="clear" w:color="auto" w:fill="auto"/>
            <w:vAlign w:val="center"/>
          </w:tcPr>
          <w:p w:rsidRPr="00AF6AF9" w:rsidR="0077334D" w:rsidP="0050727A" w:rsidRDefault="0077334D" w14:paraId="5ABC34F6" w14:textId="77777777">
            <w:pPr>
              <w:spacing w:line="240" w:lineRule="auto"/>
              <w:contextualSpacing/>
              <w:rPr>
                <w:sz w:val="23"/>
                <w:szCs w:val="23"/>
              </w:rPr>
            </w:pPr>
            <w:r w:rsidRPr="00AF6AF9">
              <w:rPr>
                <w:sz w:val="23"/>
                <w:szCs w:val="23"/>
              </w:rPr>
              <w:t>Artículo 8</w:t>
            </w:r>
          </w:p>
        </w:tc>
      </w:tr>
      <w:tr w:rsidRPr="00AF6AF9" w:rsidR="0077334D" w:rsidTr="00067F8C" w14:paraId="108F04C4" w14:textId="77777777">
        <w:trPr>
          <w:trHeight w:val="20"/>
        </w:trPr>
        <w:tc>
          <w:tcPr>
            <w:tcW w:w="2337" w:type="dxa"/>
            <w:shd w:val="clear" w:color="auto" w:fill="auto"/>
            <w:vAlign w:val="center"/>
          </w:tcPr>
          <w:p w:rsidRPr="00AF6AF9" w:rsidR="0077334D" w:rsidP="0050727A" w:rsidRDefault="0077334D" w14:paraId="5C962DF9" w14:textId="77777777">
            <w:pPr>
              <w:spacing w:line="240" w:lineRule="auto"/>
              <w:contextualSpacing/>
              <w:rPr>
                <w:sz w:val="23"/>
                <w:szCs w:val="23"/>
              </w:rPr>
            </w:pPr>
            <w:r w:rsidRPr="00AF6AF9">
              <w:rPr>
                <w:sz w:val="23"/>
                <w:szCs w:val="23"/>
              </w:rPr>
              <w:t>DA 20092</w:t>
            </w:r>
          </w:p>
        </w:tc>
        <w:tc>
          <w:tcPr>
            <w:tcW w:w="5245" w:type="dxa"/>
            <w:shd w:val="clear" w:color="auto" w:fill="auto"/>
            <w:vAlign w:val="center"/>
          </w:tcPr>
          <w:p w:rsidRPr="00AF6AF9" w:rsidR="0077334D" w:rsidP="0050727A" w:rsidRDefault="0077334D" w14:paraId="086E8819" w14:textId="77777777">
            <w:pPr>
              <w:spacing w:line="240" w:lineRule="auto"/>
              <w:contextualSpacing/>
              <w:rPr>
                <w:sz w:val="23"/>
                <w:szCs w:val="23"/>
              </w:rPr>
            </w:pPr>
            <w:r w:rsidRPr="00AF6AF9">
              <w:rPr>
                <w:sz w:val="23"/>
                <w:szCs w:val="23"/>
              </w:rPr>
              <w:t>Valor en libros de créditos otorgados a la sociedad controladora</w:t>
            </w:r>
          </w:p>
        </w:tc>
        <w:tc>
          <w:tcPr>
            <w:tcW w:w="1843" w:type="dxa"/>
            <w:shd w:val="clear" w:color="auto" w:fill="auto"/>
            <w:vAlign w:val="center"/>
          </w:tcPr>
          <w:p w:rsidRPr="00AF6AF9" w:rsidR="0077334D" w:rsidP="0050727A" w:rsidRDefault="0077334D" w14:paraId="1367CF79" w14:textId="77777777">
            <w:pPr>
              <w:spacing w:line="240" w:lineRule="auto"/>
              <w:contextualSpacing/>
              <w:rPr>
                <w:sz w:val="23"/>
                <w:szCs w:val="23"/>
              </w:rPr>
            </w:pPr>
            <w:r w:rsidRPr="00AF6AF9">
              <w:rPr>
                <w:sz w:val="23"/>
                <w:szCs w:val="23"/>
              </w:rPr>
              <w:t>Artículo 8 (f)</w:t>
            </w:r>
          </w:p>
        </w:tc>
      </w:tr>
      <w:tr w:rsidRPr="00AF6AF9" w:rsidR="0077334D" w:rsidTr="00067F8C" w14:paraId="1A15A13E" w14:textId="77777777">
        <w:trPr>
          <w:trHeight w:val="20"/>
        </w:trPr>
        <w:tc>
          <w:tcPr>
            <w:tcW w:w="2337" w:type="dxa"/>
            <w:shd w:val="clear" w:color="auto" w:fill="auto"/>
            <w:vAlign w:val="center"/>
          </w:tcPr>
          <w:p w:rsidRPr="00AF6AF9" w:rsidR="0077334D" w:rsidP="0050727A" w:rsidRDefault="0077334D" w14:paraId="59B68255" w14:textId="77777777">
            <w:pPr>
              <w:spacing w:line="240" w:lineRule="auto"/>
              <w:contextualSpacing/>
              <w:rPr>
                <w:sz w:val="23"/>
                <w:szCs w:val="23"/>
              </w:rPr>
            </w:pPr>
            <w:r w:rsidRPr="00AF6AF9">
              <w:rPr>
                <w:sz w:val="23"/>
                <w:szCs w:val="23"/>
              </w:rPr>
              <w:t>CC 14601000</w:t>
            </w:r>
          </w:p>
        </w:tc>
        <w:tc>
          <w:tcPr>
            <w:tcW w:w="5245" w:type="dxa"/>
            <w:shd w:val="clear" w:color="auto" w:fill="auto"/>
            <w:vAlign w:val="center"/>
          </w:tcPr>
          <w:p w:rsidRPr="00AF6AF9" w:rsidR="0077334D" w:rsidP="0050727A" w:rsidRDefault="0077334D" w14:paraId="49B2DA62" w14:textId="77777777">
            <w:pPr>
              <w:spacing w:line="240" w:lineRule="auto"/>
              <w:contextualSpacing/>
              <w:rPr>
                <w:sz w:val="23"/>
                <w:szCs w:val="23"/>
              </w:rPr>
            </w:pPr>
            <w:r w:rsidRPr="00AF6AF9">
              <w:rPr>
                <w:sz w:val="23"/>
                <w:szCs w:val="23"/>
              </w:rPr>
              <w:t>Impuesto sobre la renta diferido</w:t>
            </w:r>
          </w:p>
        </w:tc>
        <w:tc>
          <w:tcPr>
            <w:tcW w:w="1843" w:type="dxa"/>
            <w:shd w:val="clear" w:color="auto" w:fill="auto"/>
            <w:vAlign w:val="center"/>
          </w:tcPr>
          <w:p w:rsidRPr="00AF6AF9" w:rsidR="0077334D" w:rsidP="0050727A" w:rsidRDefault="0077334D" w14:paraId="6D70C3D5" w14:textId="77777777">
            <w:pPr>
              <w:spacing w:line="240" w:lineRule="auto"/>
              <w:contextualSpacing/>
              <w:rPr>
                <w:sz w:val="23"/>
                <w:szCs w:val="23"/>
              </w:rPr>
            </w:pPr>
            <w:r w:rsidRPr="00AF6AF9">
              <w:rPr>
                <w:sz w:val="23"/>
                <w:szCs w:val="23"/>
              </w:rPr>
              <w:t>Artículo 8</w:t>
            </w:r>
          </w:p>
        </w:tc>
      </w:tr>
      <w:tr w:rsidRPr="00AF6AF9" w:rsidR="0077334D" w:rsidTr="00067F8C" w14:paraId="43845E8B" w14:textId="77777777">
        <w:trPr>
          <w:trHeight w:val="20"/>
        </w:trPr>
        <w:tc>
          <w:tcPr>
            <w:tcW w:w="2337" w:type="dxa"/>
            <w:shd w:val="clear" w:color="auto" w:fill="auto"/>
            <w:vAlign w:val="center"/>
          </w:tcPr>
          <w:p w:rsidRPr="00AF6AF9" w:rsidR="0077334D" w:rsidP="0050727A" w:rsidRDefault="0077334D" w14:paraId="4AD77980" w14:textId="77777777">
            <w:pPr>
              <w:spacing w:line="240" w:lineRule="auto"/>
              <w:contextualSpacing/>
              <w:rPr>
                <w:sz w:val="23"/>
                <w:szCs w:val="23"/>
              </w:rPr>
            </w:pPr>
            <w:r w:rsidRPr="00AF6AF9">
              <w:rPr>
                <w:sz w:val="23"/>
                <w:szCs w:val="23"/>
              </w:rPr>
              <w:t>CC 14603000</w:t>
            </w:r>
          </w:p>
        </w:tc>
        <w:tc>
          <w:tcPr>
            <w:tcW w:w="5245" w:type="dxa"/>
            <w:shd w:val="clear" w:color="auto" w:fill="auto"/>
            <w:vAlign w:val="center"/>
          </w:tcPr>
          <w:p w:rsidRPr="00AF6AF9" w:rsidR="0077334D" w:rsidP="0050727A" w:rsidRDefault="0077334D" w14:paraId="475D0342" w14:textId="77777777">
            <w:pPr>
              <w:spacing w:line="240" w:lineRule="auto"/>
              <w:contextualSpacing/>
              <w:rPr>
                <w:sz w:val="23"/>
                <w:szCs w:val="23"/>
              </w:rPr>
            </w:pPr>
            <w:r w:rsidRPr="00AF6AF9">
              <w:rPr>
                <w:sz w:val="23"/>
                <w:szCs w:val="23"/>
              </w:rPr>
              <w:t>Impuesto al Valor Agregado Soportado</w:t>
            </w:r>
          </w:p>
        </w:tc>
        <w:tc>
          <w:tcPr>
            <w:tcW w:w="1843" w:type="dxa"/>
            <w:shd w:val="clear" w:color="auto" w:fill="auto"/>
            <w:vAlign w:val="center"/>
          </w:tcPr>
          <w:p w:rsidRPr="00AF6AF9" w:rsidR="0077334D" w:rsidP="0050727A" w:rsidRDefault="0077334D" w14:paraId="5652DA0F" w14:textId="77777777">
            <w:pPr>
              <w:spacing w:line="240" w:lineRule="auto"/>
              <w:contextualSpacing/>
              <w:rPr>
                <w:sz w:val="23"/>
                <w:szCs w:val="23"/>
              </w:rPr>
            </w:pPr>
            <w:r w:rsidRPr="00AF6AF9">
              <w:rPr>
                <w:sz w:val="23"/>
                <w:szCs w:val="23"/>
              </w:rPr>
              <w:t>Artículo 8</w:t>
            </w:r>
          </w:p>
        </w:tc>
      </w:tr>
      <w:tr w:rsidRPr="00AF6AF9" w:rsidR="0077334D" w:rsidTr="00067F8C" w14:paraId="1F58C1F2" w14:textId="77777777">
        <w:trPr>
          <w:trHeight w:val="20"/>
        </w:trPr>
        <w:tc>
          <w:tcPr>
            <w:tcW w:w="2337" w:type="dxa"/>
            <w:shd w:val="clear" w:color="auto" w:fill="auto"/>
            <w:vAlign w:val="center"/>
          </w:tcPr>
          <w:p w:rsidRPr="00AF6AF9" w:rsidR="0077334D" w:rsidP="0050727A" w:rsidRDefault="0077334D" w14:paraId="482BE651" w14:textId="77777777">
            <w:pPr>
              <w:spacing w:line="240" w:lineRule="auto"/>
              <w:contextualSpacing/>
              <w:rPr>
                <w:sz w:val="23"/>
                <w:szCs w:val="23"/>
              </w:rPr>
            </w:pPr>
            <w:r w:rsidRPr="00AF6AF9">
              <w:rPr>
                <w:sz w:val="23"/>
                <w:szCs w:val="23"/>
              </w:rPr>
              <w:t>CC 14604000</w:t>
            </w:r>
          </w:p>
        </w:tc>
        <w:tc>
          <w:tcPr>
            <w:tcW w:w="5245" w:type="dxa"/>
            <w:shd w:val="clear" w:color="auto" w:fill="auto"/>
            <w:vAlign w:val="center"/>
          </w:tcPr>
          <w:p w:rsidRPr="00AF6AF9" w:rsidR="0077334D" w:rsidP="0050727A" w:rsidRDefault="0077334D" w14:paraId="572F99E0" w14:textId="77777777">
            <w:pPr>
              <w:spacing w:line="240" w:lineRule="auto"/>
              <w:contextualSpacing/>
              <w:rPr>
                <w:sz w:val="23"/>
                <w:szCs w:val="23"/>
              </w:rPr>
            </w:pPr>
            <w:r w:rsidRPr="00AF6AF9">
              <w:rPr>
                <w:sz w:val="23"/>
                <w:szCs w:val="23"/>
              </w:rPr>
              <w:t>Impuesto al Valor Agregado Deducible</w:t>
            </w:r>
          </w:p>
        </w:tc>
        <w:tc>
          <w:tcPr>
            <w:tcW w:w="1843" w:type="dxa"/>
            <w:shd w:val="clear" w:color="auto" w:fill="auto"/>
            <w:vAlign w:val="center"/>
          </w:tcPr>
          <w:p w:rsidRPr="00AF6AF9" w:rsidR="0077334D" w:rsidP="0050727A" w:rsidRDefault="0077334D" w14:paraId="582F0828" w14:textId="77777777">
            <w:pPr>
              <w:spacing w:line="240" w:lineRule="auto"/>
              <w:contextualSpacing/>
              <w:rPr>
                <w:sz w:val="23"/>
                <w:szCs w:val="23"/>
              </w:rPr>
            </w:pPr>
            <w:r w:rsidRPr="00AF6AF9">
              <w:rPr>
                <w:sz w:val="23"/>
                <w:szCs w:val="23"/>
              </w:rPr>
              <w:t>Artículo 8</w:t>
            </w:r>
          </w:p>
        </w:tc>
      </w:tr>
      <w:tr w:rsidRPr="00AF6AF9" w:rsidR="0077334D" w:rsidTr="00067F8C" w14:paraId="1BC14002" w14:textId="77777777">
        <w:trPr>
          <w:trHeight w:val="20"/>
        </w:trPr>
        <w:tc>
          <w:tcPr>
            <w:tcW w:w="2337" w:type="dxa"/>
            <w:shd w:val="clear" w:color="auto" w:fill="auto"/>
            <w:vAlign w:val="center"/>
          </w:tcPr>
          <w:p w:rsidRPr="00AF6AF9" w:rsidR="0077334D" w:rsidP="0050727A" w:rsidRDefault="0077334D" w14:paraId="2B152B78" w14:textId="77777777">
            <w:pPr>
              <w:spacing w:line="240" w:lineRule="auto"/>
              <w:contextualSpacing/>
              <w:rPr>
                <w:sz w:val="23"/>
                <w:szCs w:val="23"/>
              </w:rPr>
            </w:pPr>
            <w:r w:rsidRPr="00AF6AF9">
              <w:rPr>
                <w:bCs/>
                <w:sz w:val="23"/>
                <w:szCs w:val="23"/>
              </w:rPr>
              <w:t>DA (Nuevo M)</w:t>
            </w:r>
          </w:p>
        </w:tc>
        <w:tc>
          <w:tcPr>
            <w:tcW w:w="5245" w:type="dxa"/>
            <w:shd w:val="clear" w:color="auto" w:fill="auto"/>
            <w:vAlign w:val="center"/>
          </w:tcPr>
          <w:p w:rsidRPr="00AF6AF9" w:rsidR="0077334D" w:rsidP="0050727A" w:rsidRDefault="003C1D1C" w14:paraId="66316A2A" w14:textId="79D6DAFB">
            <w:pPr>
              <w:spacing w:line="240" w:lineRule="auto"/>
              <w:contextualSpacing/>
              <w:rPr>
                <w:sz w:val="23"/>
                <w:szCs w:val="23"/>
              </w:rPr>
            </w:pPr>
            <w:r w:rsidRPr="003C1D1C">
              <w:rPr>
                <w:sz w:val="23"/>
                <w:szCs w:val="23"/>
              </w:rPr>
              <w:t>Valor en libros de las participaciones en instrumentos de capital homólogos al CCN1</w:t>
            </w:r>
          </w:p>
        </w:tc>
        <w:tc>
          <w:tcPr>
            <w:tcW w:w="1843" w:type="dxa"/>
            <w:shd w:val="clear" w:color="auto" w:fill="auto"/>
            <w:vAlign w:val="center"/>
          </w:tcPr>
          <w:p w:rsidRPr="00AF6AF9" w:rsidR="0077334D" w:rsidP="0050727A" w:rsidRDefault="0077334D" w14:paraId="10C2C9B8" w14:textId="77777777">
            <w:pPr>
              <w:spacing w:line="240" w:lineRule="auto"/>
              <w:contextualSpacing/>
              <w:rPr>
                <w:sz w:val="23"/>
                <w:szCs w:val="23"/>
              </w:rPr>
            </w:pPr>
            <w:r w:rsidRPr="00AF6AF9">
              <w:rPr>
                <w:sz w:val="23"/>
                <w:szCs w:val="23"/>
              </w:rPr>
              <w:t>Artículo 10</w:t>
            </w:r>
          </w:p>
        </w:tc>
      </w:tr>
      <w:tr w:rsidRPr="00AF6AF9" w:rsidR="005C663F" w:rsidTr="00067F8C" w14:paraId="03254362" w14:textId="77777777">
        <w:trPr>
          <w:trHeight w:val="20"/>
        </w:trPr>
        <w:tc>
          <w:tcPr>
            <w:tcW w:w="2337" w:type="dxa"/>
            <w:shd w:val="clear" w:color="auto" w:fill="auto"/>
            <w:vAlign w:val="center"/>
          </w:tcPr>
          <w:p w:rsidRPr="00AF6AF9" w:rsidR="005C663F" w:rsidP="005C663F" w:rsidRDefault="005C663F" w14:paraId="156098D9" w14:textId="368ECF88">
            <w:pPr>
              <w:spacing w:line="240" w:lineRule="auto"/>
              <w:contextualSpacing/>
              <w:rPr>
                <w:bCs/>
                <w:sz w:val="23"/>
                <w:szCs w:val="23"/>
              </w:rPr>
            </w:pPr>
            <w:r w:rsidRPr="005C663F">
              <w:rPr>
                <w:bCs/>
                <w:sz w:val="23"/>
                <w:szCs w:val="23"/>
              </w:rPr>
              <w:t>DA (Nuevo Z)</w:t>
            </w:r>
          </w:p>
        </w:tc>
        <w:tc>
          <w:tcPr>
            <w:tcW w:w="5245" w:type="dxa"/>
            <w:shd w:val="clear" w:color="auto" w:fill="auto"/>
          </w:tcPr>
          <w:p w:rsidRPr="005C663F" w:rsidR="005C663F" w:rsidP="005C663F" w:rsidRDefault="005C663F" w14:paraId="35D47FBE" w14:textId="1FBC55F9">
            <w:pPr>
              <w:spacing w:line="240" w:lineRule="auto"/>
              <w:contextualSpacing/>
              <w:rPr>
                <w:bCs/>
                <w:sz w:val="23"/>
                <w:szCs w:val="23"/>
              </w:rPr>
            </w:pPr>
            <w:r w:rsidRPr="005C663F">
              <w:rPr>
                <w:bCs/>
                <w:sz w:val="23"/>
                <w:szCs w:val="23"/>
              </w:rPr>
              <w:t>Participaciones o inversiones en instrumentos de capital, deuda subordinada o deuda convertible que no sean homólogos a instrumentos del CCN1, CAN1 o CN2</w:t>
            </w:r>
          </w:p>
        </w:tc>
        <w:tc>
          <w:tcPr>
            <w:tcW w:w="1843" w:type="dxa"/>
            <w:shd w:val="clear" w:color="auto" w:fill="auto"/>
            <w:vAlign w:val="center"/>
          </w:tcPr>
          <w:p w:rsidRPr="005C663F" w:rsidR="005C663F" w:rsidP="005C663F" w:rsidRDefault="005C663F" w14:paraId="34357DBB" w14:textId="173AE277">
            <w:pPr>
              <w:spacing w:line="240" w:lineRule="auto"/>
              <w:contextualSpacing/>
              <w:rPr>
                <w:bCs/>
                <w:sz w:val="23"/>
                <w:szCs w:val="23"/>
              </w:rPr>
            </w:pPr>
            <w:r w:rsidRPr="005C663F">
              <w:rPr>
                <w:bCs/>
                <w:sz w:val="23"/>
                <w:szCs w:val="23"/>
              </w:rPr>
              <w:t>Artículo 22</w:t>
            </w:r>
          </w:p>
        </w:tc>
      </w:tr>
      <w:tr w:rsidRPr="00AF6AF9" w:rsidR="0077334D" w:rsidTr="00067F8C" w14:paraId="68D1C1EC" w14:textId="77777777">
        <w:trPr>
          <w:trHeight w:val="20"/>
        </w:trPr>
        <w:tc>
          <w:tcPr>
            <w:tcW w:w="2337" w:type="dxa"/>
            <w:shd w:val="clear" w:color="auto" w:fill="auto"/>
            <w:vAlign w:val="center"/>
          </w:tcPr>
          <w:p w:rsidRPr="00AF6AF9" w:rsidR="0077334D" w:rsidP="0050727A" w:rsidRDefault="0077334D" w14:paraId="5FC14DFD" w14:textId="77777777">
            <w:pPr>
              <w:spacing w:line="240" w:lineRule="auto"/>
              <w:contextualSpacing/>
              <w:rPr>
                <w:sz w:val="23"/>
                <w:szCs w:val="23"/>
              </w:rPr>
            </w:pPr>
            <w:r w:rsidRPr="00AF6AF9">
              <w:rPr>
                <w:bCs/>
                <w:sz w:val="23"/>
                <w:szCs w:val="23"/>
              </w:rPr>
              <w:t>DA (Nuevo X)</w:t>
            </w:r>
          </w:p>
        </w:tc>
        <w:tc>
          <w:tcPr>
            <w:tcW w:w="5245" w:type="dxa"/>
            <w:shd w:val="clear" w:color="auto" w:fill="auto"/>
            <w:vAlign w:val="center"/>
          </w:tcPr>
          <w:p w:rsidRPr="00AF6AF9" w:rsidR="0077334D" w:rsidP="0050727A" w:rsidRDefault="0077334D" w14:paraId="15D9C4C5" w14:textId="77777777">
            <w:pPr>
              <w:spacing w:line="240" w:lineRule="auto"/>
              <w:contextualSpacing/>
              <w:rPr>
                <w:sz w:val="23"/>
                <w:szCs w:val="23"/>
              </w:rPr>
            </w:pPr>
            <w:r w:rsidRPr="00AF6AF9">
              <w:rPr>
                <w:bCs/>
                <w:sz w:val="23"/>
                <w:szCs w:val="23"/>
              </w:rPr>
              <w:t>Valor en libros de las inversiones en instrumentos homólogos al CN2, que calificarían como tales bajo los criterios establecidos en el Anexo 5 del Acuerdo Sugef 3-06</w:t>
            </w:r>
          </w:p>
        </w:tc>
        <w:tc>
          <w:tcPr>
            <w:tcW w:w="1843" w:type="dxa"/>
            <w:shd w:val="clear" w:color="auto" w:fill="auto"/>
            <w:vAlign w:val="center"/>
          </w:tcPr>
          <w:p w:rsidRPr="00AF6AF9" w:rsidR="0077334D" w:rsidP="0050727A" w:rsidRDefault="0077334D" w14:paraId="5E5E7595" w14:textId="77777777">
            <w:pPr>
              <w:spacing w:line="240" w:lineRule="auto"/>
              <w:contextualSpacing/>
              <w:rPr>
                <w:sz w:val="23"/>
                <w:szCs w:val="23"/>
              </w:rPr>
            </w:pPr>
            <w:r w:rsidRPr="00AF6AF9">
              <w:rPr>
                <w:sz w:val="23"/>
                <w:szCs w:val="23"/>
              </w:rPr>
              <w:t>Artículo 12</w:t>
            </w:r>
          </w:p>
        </w:tc>
      </w:tr>
      <w:tr w:rsidRPr="00AF6AF9" w:rsidR="0077334D" w:rsidTr="00067F8C" w14:paraId="3AFED700" w14:textId="77777777">
        <w:trPr>
          <w:trHeight w:val="20"/>
        </w:trPr>
        <w:tc>
          <w:tcPr>
            <w:tcW w:w="2337" w:type="dxa"/>
            <w:shd w:val="clear" w:color="auto" w:fill="auto"/>
            <w:vAlign w:val="center"/>
          </w:tcPr>
          <w:p w:rsidRPr="00AF6AF9" w:rsidR="0077334D" w:rsidP="0050727A" w:rsidRDefault="0077334D" w14:paraId="5209710C" w14:textId="77777777">
            <w:pPr>
              <w:spacing w:line="240" w:lineRule="auto"/>
              <w:contextualSpacing/>
              <w:rPr>
                <w:sz w:val="23"/>
                <w:szCs w:val="23"/>
              </w:rPr>
            </w:pPr>
            <w:r w:rsidRPr="00AF6AF9">
              <w:rPr>
                <w:sz w:val="23"/>
                <w:szCs w:val="23"/>
              </w:rPr>
              <w:t xml:space="preserve">CC 61101M01 </w:t>
            </w:r>
          </w:p>
          <w:p w:rsidRPr="00AF6AF9" w:rsidR="0077334D" w:rsidP="0050727A" w:rsidRDefault="00067F8C" w14:paraId="4F42ABEE" w14:textId="6A7D5C6A">
            <w:pPr>
              <w:spacing w:line="240" w:lineRule="auto"/>
              <w:contextualSpacing/>
              <w:rPr>
                <w:sz w:val="23"/>
                <w:szCs w:val="23"/>
              </w:rPr>
            </w:pPr>
            <w:r>
              <w:rPr>
                <w:sz w:val="23"/>
                <w:szCs w:val="23"/>
              </w:rPr>
              <w:t>MÁS</w:t>
            </w:r>
            <w:r w:rsidRPr="00AF6AF9" w:rsidR="0077334D">
              <w:rPr>
                <w:sz w:val="23"/>
                <w:szCs w:val="23"/>
              </w:rPr>
              <w:t xml:space="preserve"> CC 61102M01 </w:t>
            </w:r>
          </w:p>
          <w:p w:rsidR="00067F8C" w:rsidP="0050727A" w:rsidRDefault="00067F8C" w14:paraId="4B10A4C6" w14:textId="77777777">
            <w:pPr>
              <w:spacing w:line="240" w:lineRule="auto"/>
              <w:contextualSpacing/>
              <w:rPr>
                <w:sz w:val="23"/>
                <w:szCs w:val="23"/>
              </w:rPr>
            </w:pPr>
            <w:r>
              <w:rPr>
                <w:sz w:val="23"/>
                <w:szCs w:val="23"/>
              </w:rPr>
              <w:t>MÁS</w:t>
            </w:r>
            <w:r w:rsidRPr="00AF6AF9" w:rsidR="0077334D">
              <w:rPr>
                <w:sz w:val="23"/>
                <w:szCs w:val="23"/>
              </w:rPr>
              <w:t xml:space="preserve"> CC 61103M01</w:t>
            </w:r>
          </w:p>
          <w:p w:rsidRPr="00AF6AF9" w:rsidR="0077334D" w:rsidP="0050727A" w:rsidRDefault="00067F8C" w14:paraId="38DEC786" w14:textId="5FA339D4">
            <w:pPr>
              <w:spacing w:line="240" w:lineRule="auto"/>
              <w:contextualSpacing/>
              <w:rPr>
                <w:sz w:val="23"/>
                <w:szCs w:val="23"/>
              </w:rPr>
            </w:pPr>
            <w:r>
              <w:rPr>
                <w:sz w:val="23"/>
                <w:szCs w:val="23"/>
              </w:rPr>
              <w:t>MÁS</w:t>
            </w:r>
            <w:r w:rsidRPr="00AF6AF9" w:rsidR="0077334D">
              <w:rPr>
                <w:sz w:val="23"/>
                <w:szCs w:val="23"/>
              </w:rPr>
              <w:t xml:space="preserve"> CC 61104M01</w:t>
            </w:r>
          </w:p>
        </w:tc>
        <w:tc>
          <w:tcPr>
            <w:tcW w:w="5245" w:type="dxa"/>
            <w:shd w:val="clear" w:color="auto" w:fill="auto"/>
            <w:vAlign w:val="center"/>
          </w:tcPr>
          <w:p w:rsidRPr="00AF6AF9" w:rsidR="0077334D" w:rsidP="0050727A" w:rsidRDefault="0077334D" w14:paraId="55992FED" w14:textId="77777777">
            <w:pPr>
              <w:spacing w:line="240" w:lineRule="auto"/>
              <w:contextualSpacing/>
              <w:rPr>
                <w:sz w:val="23"/>
                <w:szCs w:val="23"/>
              </w:rPr>
            </w:pPr>
            <w:r w:rsidRPr="00AF6AF9">
              <w:rPr>
                <w:sz w:val="23"/>
                <w:szCs w:val="23"/>
              </w:rPr>
              <w:t>Avales valor en depósito previo</w:t>
            </w:r>
          </w:p>
          <w:p w:rsidRPr="00AF6AF9" w:rsidR="0077334D" w:rsidP="0050727A" w:rsidRDefault="0077334D" w14:paraId="70D0858A" w14:textId="77777777">
            <w:pPr>
              <w:spacing w:line="240" w:lineRule="auto"/>
              <w:contextualSpacing/>
              <w:rPr>
                <w:sz w:val="23"/>
                <w:szCs w:val="23"/>
              </w:rPr>
            </w:pPr>
            <w:r w:rsidRPr="00AF6AF9">
              <w:rPr>
                <w:sz w:val="23"/>
                <w:szCs w:val="23"/>
              </w:rPr>
              <w:t>Garantías de Cumplimiento valor en depósito previo</w:t>
            </w:r>
          </w:p>
          <w:p w:rsidRPr="00AF6AF9" w:rsidR="0077334D" w:rsidP="0050727A" w:rsidRDefault="0077334D" w14:paraId="0A9FF54C" w14:textId="77777777">
            <w:pPr>
              <w:spacing w:line="240" w:lineRule="auto"/>
              <w:contextualSpacing/>
              <w:rPr>
                <w:sz w:val="23"/>
                <w:szCs w:val="23"/>
              </w:rPr>
            </w:pPr>
            <w:r w:rsidRPr="00AF6AF9">
              <w:rPr>
                <w:sz w:val="23"/>
                <w:szCs w:val="23"/>
              </w:rPr>
              <w:t>Garantías de Participación valor en depósito previo</w:t>
            </w:r>
          </w:p>
          <w:p w:rsidRPr="00AF6AF9" w:rsidR="0077334D" w:rsidP="0050727A" w:rsidRDefault="0077334D" w14:paraId="35922952" w14:textId="77777777">
            <w:pPr>
              <w:spacing w:line="240" w:lineRule="auto"/>
              <w:contextualSpacing/>
              <w:rPr>
                <w:sz w:val="23"/>
                <w:szCs w:val="23"/>
              </w:rPr>
            </w:pPr>
            <w:r w:rsidRPr="00AF6AF9">
              <w:rPr>
                <w:sz w:val="23"/>
                <w:szCs w:val="23"/>
              </w:rPr>
              <w:t>Otras garantías valor en depósito previo</w:t>
            </w:r>
          </w:p>
        </w:tc>
        <w:tc>
          <w:tcPr>
            <w:tcW w:w="1843" w:type="dxa"/>
            <w:shd w:val="clear" w:color="auto" w:fill="auto"/>
            <w:vAlign w:val="center"/>
          </w:tcPr>
          <w:p w:rsidRPr="00AF6AF9" w:rsidR="0077334D" w:rsidP="0050727A" w:rsidRDefault="0077334D" w14:paraId="4347F7EB" w14:textId="77777777">
            <w:pPr>
              <w:spacing w:line="240" w:lineRule="auto"/>
              <w:contextualSpacing/>
              <w:rPr>
                <w:sz w:val="23"/>
                <w:szCs w:val="23"/>
              </w:rPr>
            </w:pPr>
            <w:r w:rsidRPr="00AF6AF9">
              <w:rPr>
                <w:sz w:val="23"/>
                <w:szCs w:val="23"/>
              </w:rPr>
              <w:t>Artículo 40 (d)</w:t>
            </w:r>
          </w:p>
        </w:tc>
      </w:tr>
      <w:tr w:rsidRPr="00AF6AF9" w:rsidR="0077334D" w:rsidTr="00067F8C" w14:paraId="505AEFC3" w14:textId="77777777">
        <w:trPr>
          <w:trHeight w:val="20"/>
        </w:trPr>
        <w:tc>
          <w:tcPr>
            <w:tcW w:w="2337" w:type="dxa"/>
            <w:shd w:val="clear" w:color="auto" w:fill="auto"/>
            <w:vAlign w:val="center"/>
          </w:tcPr>
          <w:p w:rsidRPr="00AF6AF9" w:rsidR="0077334D" w:rsidP="0050727A" w:rsidRDefault="0077334D" w14:paraId="5D8AF2AA" w14:textId="77777777">
            <w:pPr>
              <w:spacing w:line="240" w:lineRule="auto"/>
              <w:contextualSpacing/>
              <w:rPr>
                <w:sz w:val="23"/>
                <w:szCs w:val="23"/>
              </w:rPr>
            </w:pPr>
            <w:r w:rsidRPr="00AF6AF9">
              <w:rPr>
                <w:sz w:val="23"/>
                <w:szCs w:val="23"/>
              </w:rPr>
              <w:t>CC 6120100000</w:t>
            </w:r>
          </w:p>
          <w:p w:rsidRPr="00AF6AF9" w:rsidR="0077334D" w:rsidP="0050727A" w:rsidRDefault="00067F8C" w14:paraId="368C5187" w14:textId="124441F6">
            <w:pPr>
              <w:spacing w:line="240" w:lineRule="auto"/>
              <w:contextualSpacing/>
              <w:rPr>
                <w:sz w:val="23"/>
                <w:szCs w:val="23"/>
              </w:rPr>
            </w:pPr>
            <w:r>
              <w:rPr>
                <w:sz w:val="23"/>
                <w:szCs w:val="23"/>
              </w:rPr>
              <w:t>MÁS</w:t>
            </w:r>
            <w:r w:rsidRPr="00AF6AF9" w:rsidR="0077334D">
              <w:rPr>
                <w:sz w:val="23"/>
                <w:szCs w:val="23"/>
              </w:rPr>
              <w:t xml:space="preserve"> CC 6120300000</w:t>
            </w:r>
          </w:p>
        </w:tc>
        <w:tc>
          <w:tcPr>
            <w:tcW w:w="5245" w:type="dxa"/>
            <w:shd w:val="clear" w:color="auto" w:fill="auto"/>
            <w:vAlign w:val="center"/>
          </w:tcPr>
          <w:p w:rsidRPr="00AF6AF9" w:rsidR="0077334D" w:rsidP="0050727A" w:rsidRDefault="0077334D" w14:paraId="402085DA" w14:textId="77777777">
            <w:pPr>
              <w:spacing w:line="240" w:lineRule="auto"/>
              <w:contextualSpacing/>
              <w:rPr>
                <w:sz w:val="23"/>
                <w:szCs w:val="23"/>
              </w:rPr>
            </w:pPr>
            <w:r w:rsidRPr="00AF6AF9">
              <w:rPr>
                <w:sz w:val="23"/>
                <w:szCs w:val="23"/>
              </w:rPr>
              <w:t>Cartas de crédito a la vista valor depósito previo</w:t>
            </w:r>
          </w:p>
          <w:p w:rsidRPr="00AF6AF9" w:rsidR="0077334D" w:rsidP="0050727A" w:rsidRDefault="0077334D" w14:paraId="3ABBE5EB" w14:textId="77777777">
            <w:pPr>
              <w:spacing w:line="240" w:lineRule="auto"/>
              <w:contextualSpacing/>
              <w:rPr>
                <w:sz w:val="23"/>
                <w:szCs w:val="23"/>
              </w:rPr>
            </w:pPr>
            <w:r w:rsidRPr="00AF6AF9">
              <w:rPr>
                <w:sz w:val="23"/>
                <w:szCs w:val="23"/>
              </w:rPr>
              <w:t>Cartas de crédito diferidas valor depósito previo</w:t>
            </w:r>
          </w:p>
        </w:tc>
        <w:tc>
          <w:tcPr>
            <w:tcW w:w="1843" w:type="dxa"/>
            <w:shd w:val="clear" w:color="auto" w:fill="auto"/>
            <w:vAlign w:val="center"/>
          </w:tcPr>
          <w:p w:rsidRPr="00AF6AF9" w:rsidR="0077334D" w:rsidP="0050727A" w:rsidRDefault="0077334D" w14:paraId="55704D86" w14:textId="77777777">
            <w:pPr>
              <w:spacing w:line="240" w:lineRule="auto"/>
              <w:contextualSpacing/>
              <w:rPr>
                <w:sz w:val="23"/>
                <w:szCs w:val="23"/>
              </w:rPr>
            </w:pPr>
            <w:r w:rsidRPr="00AF6AF9">
              <w:rPr>
                <w:sz w:val="23"/>
                <w:szCs w:val="23"/>
              </w:rPr>
              <w:t>Artículo 40 (d)</w:t>
            </w:r>
          </w:p>
        </w:tc>
      </w:tr>
      <w:tr w:rsidRPr="00AF6AF9" w:rsidR="0077334D" w:rsidTr="00067F8C" w14:paraId="51EE5FDE" w14:textId="77777777">
        <w:trPr>
          <w:trHeight w:val="20"/>
        </w:trPr>
        <w:tc>
          <w:tcPr>
            <w:tcW w:w="2337" w:type="dxa"/>
            <w:shd w:val="clear" w:color="auto" w:fill="auto"/>
            <w:vAlign w:val="center"/>
          </w:tcPr>
          <w:p w:rsidRPr="00AF6AF9" w:rsidR="0077334D" w:rsidP="0050727A" w:rsidRDefault="0077334D" w14:paraId="4BACDCC3" w14:textId="77777777">
            <w:pPr>
              <w:spacing w:line="240" w:lineRule="auto"/>
              <w:contextualSpacing/>
              <w:rPr>
                <w:sz w:val="23"/>
                <w:szCs w:val="23"/>
              </w:rPr>
            </w:pPr>
            <w:r w:rsidRPr="00AF6AF9">
              <w:rPr>
                <w:sz w:val="23"/>
                <w:szCs w:val="23"/>
              </w:rPr>
              <w:t>CC 61301M01</w:t>
            </w:r>
          </w:p>
        </w:tc>
        <w:tc>
          <w:tcPr>
            <w:tcW w:w="5245" w:type="dxa"/>
            <w:shd w:val="clear" w:color="auto" w:fill="auto"/>
            <w:vAlign w:val="center"/>
          </w:tcPr>
          <w:p w:rsidRPr="00AF6AF9" w:rsidR="0077334D" w:rsidP="0050727A" w:rsidRDefault="0077334D" w14:paraId="419E0546" w14:textId="77777777">
            <w:pPr>
              <w:spacing w:line="240" w:lineRule="auto"/>
              <w:contextualSpacing/>
              <w:rPr>
                <w:sz w:val="23"/>
                <w:szCs w:val="23"/>
              </w:rPr>
            </w:pPr>
            <w:r w:rsidRPr="00AF6AF9">
              <w:rPr>
                <w:sz w:val="23"/>
                <w:szCs w:val="23"/>
              </w:rPr>
              <w:t>Cartas de crédito confirmadas no negociadas valor depósito previo</w:t>
            </w:r>
          </w:p>
        </w:tc>
        <w:tc>
          <w:tcPr>
            <w:tcW w:w="1843" w:type="dxa"/>
            <w:shd w:val="clear" w:color="auto" w:fill="auto"/>
            <w:vAlign w:val="center"/>
          </w:tcPr>
          <w:p w:rsidRPr="00AF6AF9" w:rsidR="0077334D" w:rsidP="0050727A" w:rsidRDefault="0077334D" w14:paraId="663D1F80" w14:textId="77777777">
            <w:pPr>
              <w:spacing w:line="240" w:lineRule="auto"/>
              <w:contextualSpacing/>
              <w:rPr>
                <w:sz w:val="23"/>
                <w:szCs w:val="23"/>
              </w:rPr>
            </w:pPr>
            <w:r w:rsidRPr="00AF6AF9">
              <w:rPr>
                <w:sz w:val="23"/>
                <w:szCs w:val="23"/>
              </w:rPr>
              <w:t>Artículo 40 (d)</w:t>
            </w:r>
          </w:p>
        </w:tc>
      </w:tr>
      <w:tr w:rsidRPr="00AF6AF9" w:rsidR="0077334D" w:rsidTr="00067F8C" w14:paraId="7FE134E9" w14:textId="77777777">
        <w:trPr>
          <w:trHeight w:val="20"/>
        </w:trPr>
        <w:tc>
          <w:tcPr>
            <w:tcW w:w="2337" w:type="dxa"/>
            <w:shd w:val="clear" w:color="auto" w:fill="auto"/>
            <w:vAlign w:val="center"/>
          </w:tcPr>
          <w:p w:rsidRPr="00AF6AF9" w:rsidR="0077334D" w:rsidP="0050727A" w:rsidRDefault="0077334D" w14:paraId="40E0B6D8" w14:textId="77777777">
            <w:pPr>
              <w:spacing w:line="240" w:lineRule="auto"/>
              <w:contextualSpacing/>
              <w:rPr>
                <w:sz w:val="23"/>
                <w:szCs w:val="23"/>
              </w:rPr>
            </w:pPr>
            <w:r w:rsidRPr="00AF6AF9">
              <w:rPr>
                <w:sz w:val="23"/>
                <w:szCs w:val="23"/>
              </w:rPr>
              <w:t>CC 61400000</w:t>
            </w:r>
          </w:p>
        </w:tc>
        <w:tc>
          <w:tcPr>
            <w:tcW w:w="5245" w:type="dxa"/>
            <w:shd w:val="clear" w:color="auto" w:fill="auto"/>
            <w:vAlign w:val="center"/>
          </w:tcPr>
          <w:p w:rsidRPr="00AF6AF9" w:rsidR="0077334D" w:rsidP="0050727A" w:rsidRDefault="0077334D" w14:paraId="07D3453A" w14:textId="77777777">
            <w:pPr>
              <w:spacing w:line="240" w:lineRule="auto"/>
              <w:contextualSpacing/>
              <w:rPr>
                <w:sz w:val="23"/>
                <w:szCs w:val="23"/>
              </w:rPr>
            </w:pPr>
            <w:r w:rsidRPr="00AF6AF9">
              <w:rPr>
                <w:sz w:val="23"/>
                <w:szCs w:val="23"/>
              </w:rPr>
              <w:t>Documentos descontados</w:t>
            </w:r>
          </w:p>
          <w:p w:rsidRPr="00AF6AF9" w:rsidR="0077334D" w:rsidP="0050727A" w:rsidRDefault="0077334D" w14:paraId="4F1383DB" w14:textId="77777777">
            <w:pPr>
              <w:spacing w:line="240" w:lineRule="auto"/>
              <w:contextualSpacing/>
              <w:rPr>
                <w:sz w:val="23"/>
                <w:szCs w:val="23"/>
              </w:rPr>
            </w:pPr>
            <w:r w:rsidRPr="00AF6AF9">
              <w:rPr>
                <w:sz w:val="23"/>
                <w:szCs w:val="23"/>
              </w:rPr>
              <w:lastRenderedPageBreak/>
              <w:t>(Los instrumentos financieros de contraparte no se dan de baja del balance de la entidad, pues retiene los riesgos inherentes a estos)</w:t>
            </w:r>
          </w:p>
        </w:tc>
        <w:tc>
          <w:tcPr>
            <w:tcW w:w="1843" w:type="dxa"/>
            <w:shd w:val="clear" w:color="auto" w:fill="auto"/>
            <w:vAlign w:val="center"/>
          </w:tcPr>
          <w:p w:rsidRPr="00AF6AF9" w:rsidR="0077334D" w:rsidP="0050727A" w:rsidRDefault="0077334D" w14:paraId="3AB654D5" w14:textId="77777777">
            <w:pPr>
              <w:spacing w:line="240" w:lineRule="auto"/>
              <w:contextualSpacing/>
              <w:rPr>
                <w:sz w:val="23"/>
                <w:szCs w:val="23"/>
              </w:rPr>
            </w:pPr>
            <w:r w:rsidRPr="00AF6AF9">
              <w:rPr>
                <w:sz w:val="23"/>
                <w:szCs w:val="23"/>
              </w:rPr>
              <w:lastRenderedPageBreak/>
              <w:t>Artículo 40 (d)</w:t>
            </w:r>
          </w:p>
        </w:tc>
      </w:tr>
      <w:tr w:rsidRPr="00AF6AF9" w:rsidR="0077334D" w:rsidTr="00067F8C" w14:paraId="18BBEA2F" w14:textId="77777777">
        <w:trPr>
          <w:trHeight w:val="20"/>
        </w:trPr>
        <w:tc>
          <w:tcPr>
            <w:tcW w:w="2337" w:type="dxa"/>
            <w:shd w:val="clear" w:color="auto" w:fill="auto"/>
            <w:vAlign w:val="center"/>
          </w:tcPr>
          <w:p w:rsidRPr="00AF6AF9" w:rsidR="0077334D" w:rsidP="0050727A" w:rsidRDefault="0077334D" w14:paraId="7DB7BE0F" w14:textId="77777777">
            <w:pPr>
              <w:spacing w:line="240" w:lineRule="auto"/>
              <w:contextualSpacing/>
              <w:rPr>
                <w:sz w:val="23"/>
                <w:szCs w:val="23"/>
              </w:rPr>
            </w:pPr>
            <w:r w:rsidRPr="00AF6AF9">
              <w:rPr>
                <w:sz w:val="23"/>
                <w:szCs w:val="23"/>
              </w:rPr>
              <w:t>CC 61502000</w:t>
            </w:r>
          </w:p>
        </w:tc>
        <w:tc>
          <w:tcPr>
            <w:tcW w:w="5245" w:type="dxa"/>
            <w:shd w:val="clear" w:color="auto" w:fill="auto"/>
            <w:vAlign w:val="center"/>
          </w:tcPr>
          <w:p w:rsidRPr="00AF6AF9" w:rsidR="0077334D" w:rsidP="0050727A" w:rsidRDefault="0077334D" w14:paraId="0D03498D" w14:textId="77777777">
            <w:pPr>
              <w:spacing w:line="240" w:lineRule="auto"/>
              <w:contextualSpacing/>
              <w:rPr>
                <w:sz w:val="23"/>
                <w:szCs w:val="23"/>
              </w:rPr>
            </w:pPr>
            <w:r w:rsidRPr="00AF6AF9">
              <w:rPr>
                <w:sz w:val="23"/>
                <w:szCs w:val="23"/>
              </w:rPr>
              <w:t>Líneas de crédito para tarjetas de crédito</w:t>
            </w:r>
          </w:p>
        </w:tc>
        <w:tc>
          <w:tcPr>
            <w:tcW w:w="1843" w:type="dxa"/>
            <w:shd w:val="clear" w:color="auto" w:fill="auto"/>
            <w:vAlign w:val="center"/>
          </w:tcPr>
          <w:p w:rsidRPr="00AF6AF9" w:rsidR="0077334D" w:rsidP="0050727A" w:rsidRDefault="0077334D" w14:paraId="522962B0" w14:textId="77777777">
            <w:pPr>
              <w:spacing w:line="240" w:lineRule="auto"/>
              <w:contextualSpacing/>
              <w:rPr>
                <w:sz w:val="23"/>
                <w:szCs w:val="23"/>
              </w:rPr>
            </w:pPr>
            <w:r w:rsidRPr="00AF6AF9">
              <w:rPr>
                <w:sz w:val="23"/>
                <w:szCs w:val="23"/>
              </w:rPr>
              <w:t>Artículo 40 (d)</w:t>
            </w:r>
          </w:p>
        </w:tc>
      </w:tr>
      <w:tr w:rsidRPr="00AF6AF9" w:rsidR="0077334D" w:rsidTr="00067F8C" w14:paraId="261CD07F" w14:textId="77777777">
        <w:trPr>
          <w:trHeight w:val="20"/>
        </w:trPr>
        <w:tc>
          <w:tcPr>
            <w:tcW w:w="2337" w:type="dxa"/>
            <w:shd w:val="clear" w:color="auto" w:fill="auto"/>
            <w:vAlign w:val="center"/>
          </w:tcPr>
          <w:p w:rsidRPr="00AF6AF9" w:rsidR="0077334D" w:rsidP="0050727A" w:rsidRDefault="0077334D" w14:paraId="7C13C44B" w14:textId="77777777">
            <w:pPr>
              <w:spacing w:line="240" w:lineRule="auto"/>
              <w:contextualSpacing/>
              <w:rPr>
                <w:sz w:val="23"/>
                <w:szCs w:val="23"/>
              </w:rPr>
            </w:pPr>
            <w:r w:rsidRPr="00AF6AF9">
              <w:rPr>
                <w:sz w:val="23"/>
                <w:szCs w:val="23"/>
              </w:rPr>
              <w:t>CC 61702000</w:t>
            </w:r>
          </w:p>
        </w:tc>
        <w:tc>
          <w:tcPr>
            <w:tcW w:w="5245" w:type="dxa"/>
            <w:shd w:val="clear" w:color="auto" w:fill="auto"/>
            <w:vAlign w:val="center"/>
          </w:tcPr>
          <w:p w:rsidRPr="00AF6AF9" w:rsidR="0077334D" w:rsidP="0050727A" w:rsidRDefault="0077334D" w14:paraId="1D5E6C6E" w14:textId="77777777">
            <w:pPr>
              <w:spacing w:line="240" w:lineRule="auto"/>
              <w:contextualSpacing/>
              <w:rPr>
                <w:sz w:val="23"/>
                <w:szCs w:val="23"/>
              </w:rPr>
            </w:pPr>
            <w:r w:rsidRPr="00AF6AF9">
              <w:rPr>
                <w:sz w:val="23"/>
                <w:szCs w:val="23"/>
              </w:rPr>
              <w:t>Otras contingencias no crediticias</w:t>
            </w:r>
          </w:p>
        </w:tc>
        <w:tc>
          <w:tcPr>
            <w:tcW w:w="1843" w:type="dxa"/>
            <w:shd w:val="clear" w:color="auto" w:fill="auto"/>
            <w:vAlign w:val="center"/>
          </w:tcPr>
          <w:p w:rsidRPr="00AF6AF9" w:rsidR="0077334D" w:rsidP="0050727A" w:rsidRDefault="0077334D" w14:paraId="4A72831D" w14:textId="77777777">
            <w:pPr>
              <w:spacing w:line="240" w:lineRule="auto"/>
              <w:contextualSpacing/>
              <w:rPr>
                <w:sz w:val="23"/>
                <w:szCs w:val="23"/>
              </w:rPr>
            </w:pPr>
          </w:p>
        </w:tc>
      </w:tr>
      <w:tr w:rsidRPr="00AF6AF9" w:rsidR="0077334D" w:rsidTr="0050727A" w14:paraId="4581EDBD" w14:textId="77777777">
        <w:trPr>
          <w:trHeight w:val="20"/>
        </w:trPr>
        <w:tc>
          <w:tcPr>
            <w:tcW w:w="7582" w:type="dxa"/>
            <w:gridSpan w:val="2"/>
            <w:tcBorders>
              <w:bottom w:val="single" w:color="auto" w:sz="2" w:space="0"/>
            </w:tcBorders>
            <w:shd w:val="clear" w:color="auto" w:fill="auto"/>
            <w:vAlign w:val="center"/>
          </w:tcPr>
          <w:p w:rsidRPr="00AF6AF9" w:rsidR="0077334D" w:rsidP="0050727A" w:rsidRDefault="0077334D" w14:paraId="3A774D43" w14:textId="77777777">
            <w:pPr>
              <w:spacing w:line="240" w:lineRule="auto"/>
              <w:contextualSpacing/>
              <w:rPr>
                <w:sz w:val="23"/>
                <w:szCs w:val="23"/>
              </w:rPr>
            </w:pPr>
            <w:r w:rsidRPr="00AF6AF9">
              <w:rPr>
                <w:b/>
                <w:bCs/>
                <w:sz w:val="23"/>
                <w:szCs w:val="23"/>
              </w:rPr>
              <w:t>Ponderador de 75%</w:t>
            </w:r>
          </w:p>
        </w:tc>
        <w:tc>
          <w:tcPr>
            <w:tcW w:w="1843" w:type="dxa"/>
            <w:tcBorders>
              <w:bottom w:val="single" w:color="auto" w:sz="2" w:space="0"/>
            </w:tcBorders>
            <w:shd w:val="clear" w:color="auto" w:fill="auto"/>
            <w:vAlign w:val="center"/>
          </w:tcPr>
          <w:p w:rsidRPr="00AF6AF9" w:rsidR="0077334D" w:rsidP="0050727A" w:rsidRDefault="0077334D" w14:paraId="0DDBD4DD" w14:textId="77777777">
            <w:pPr>
              <w:spacing w:line="240" w:lineRule="auto"/>
              <w:contextualSpacing/>
              <w:rPr>
                <w:sz w:val="23"/>
                <w:szCs w:val="23"/>
              </w:rPr>
            </w:pPr>
            <w:r w:rsidRPr="00AF6AF9">
              <w:rPr>
                <w:sz w:val="23"/>
                <w:szCs w:val="23"/>
              </w:rPr>
              <w:t>Artículo 44</w:t>
            </w:r>
          </w:p>
        </w:tc>
      </w:tr>
      <w:tr w:rsidRPr="00AF6AF9" w:rsidR="0077334D" w:rsidTr="00067F8C" w14:paraId="47427DFA" w14:textId="77777777">
        <w:trPr>
          <w:trHeight w:val="20"/>
        </w:trPr>
        <w:tc>
          <w:tcPr>
            <w:tcW w:w="2337" w:type="dxa"/>
            <w:tcBorders>
              <w:bottom w:val="nil"/>
            </w:tcBorders>
            <w:shd w:val="clear" w:color="auto" w:fill="auto"/>
            <w:vAlign w:val="center"/>
          </w:tcPr>
          <w:p w:rsidRPr="00AF6AF9" w:rsidR="0077334D" w:rsidP="0050727A" w:rsidRDefault="0077334D" w14:paraId="248A4221" w14:textId="77777777">
            <w:pPr>
              <w:spacing w:line="240" w:lineRule="auto"/>
              <w:contextualSpacing/>
              <w:rPr>
                <w:sz w:val="23"/>
                <w:szCs w:val="23"/>
              </w:rPr>
            </w:pPr>
            <w:r w:rsidRPr="00AF6AF9">
              <w:rPr>
                <w:sz w:val="23"/>
                <w:szCs w:val="23"/>
              </w:rPr>
              <w:t>(CC 12212000</w:t>
            </w:r>
          </w:p>
        </w:tc>
        <w:tc>
          <w:tcPr>
            <w:tcW w:w="5245" w:type="dxa"/>
            <w:tcBorders>
              <w:bottom w:val="nil"/>
            </w:tcBorders>
            <w:shd w:val="clear" w:color="auto" w:fill="auto"/>
            <w:vAlign w:val="center"/>
          </w:tcPr>
          <w:p w:rsidRPr="00AF6AF9" w:rsidR="0077334D" w:rsidP="0050727A" w:rsidRDefault="0077334D" w14:paraId="6717B6FD" w14:textId="77777777">
            <w:pPr>
              <w:spacing w:line="240" w:lineRule="auto"/>
              <w:contextualSpacing/>
              <w:rPr>
                <w:sz w:val="23"/>
                <w:szCs w:val="23"/>
              </w:rPr>
            </w:pPr>
            <w:r w:rsidRPr="00AF6AF9">
              <w:rPr>
                <w:sz w:val="23"/>
                <w:szCs w:val="23"/>
              </w:rPr>
              <w:t>Reporto y reporto tripartito posición vendedor a plazo Recursos propios</w:t>
            </w:r>
          </w:p>
        </w:tc>
        <w:tc>
          <w:tcPr>
            <w:tcW w:w="1843" w:type="dxa"/>
            <w:vMerge w:val="restart"/>
            <w:tcBorders>
              <w:bottom w:val="nil"/>
            </w:tcBorders>
            <w:shd w:val="clear" w:color="auto" w:fill="auto"/>
            <w:vAlign w:val="center"/>
          </w:tcPr>
          <w:p w:rsidRPr="00AF6AF9" w:rsidR="0077334D" w:rsidP="0050727A" w:rsidRDefault="0077334D" w14:paraId="13D4014C" w14:textId="77777777">
            <w:pPr>
              <w:spacing w:line="240" w:lineRule="auto"/>
              <w:contextualSpacing/>
              <w:rPr>
                <w:sz w:val="23"/>
                <w:szCs w:val="23"/>
              </w:rPr>
            </w:pPr>
            <w:r w:rsidRPr="00AF6AF9">
              <w:rPr>
                <w:sz w:val="23"/>
                <w:szCs w:val="23"/>
              </w:rPr>
              <w:t>Inciso b)</w:t>
            </w:r>
          </w:p>
        </w:tc>
      </w:tr>
      <w:tr w:rsidRPr="00AF6AF9" w:rsidR="0077334D" w:rsidTr="00067F8C" w14:paraId="12F8FB5F" w14:textId="77777777">
        <w:trPr>
          <w:trHeight w:val="20"/>
        </w:trPr>
        <w:tc>
          <w:tcPr>
            <w:tcW w:w="2337" w:type="dxa"/>
            <w:tcBorders>
              <w:top w:val="nil"/>
              <w:bottom w:val="nil"/>
            </w:tcBorders>
            <w:shd w:val="clear" w:color="auto" w:fill="auto"/>
            <w:vAlign w:val="center"/>
          </w:tcPr>
          <w:p w:rsidRPr="00AF6AF9" w:rsidR="0077334D" w:rsidP="0050727A" w:rsidRDefault="00067F8C" w14:paraId="5CE7B097" w14:textId="67853F14">
            <w:pPr>
              <w:spacing w:line="240" w:lineRule="auto"/>
              <w:contextualSpacing/>
              <w:rPr>
                <w:sz w:val="23"/>
                <w:szCs w:val="23"/>
              </w:rPr>
            </w:pPr>
            <w:r>
              <w:rPr>
                <w:sz w:val="23"/>
                <w:szCs w:val="23"/>
              </w:rPr>
              <w:t>MÁS</w:t>
            </w:r>
            <w:r w:rsidR="005C663F">
              <w:rPr>
                <w:sz w:val="23"/>
                <w:szCs w:val="23"/>
              </w:rPr>
              <w:t xml:space="preserve"> </w:t>
            </w:r>
            <w:r w:rsidRPr="00AF6AF9" w:rsidR="0077334D">
              <w:rPr>
                <w:sz w:val="23"/>
                <w:szCs w:val="23"/>
              </w:rPr>
              <w:t>(CC 12214000</w:t>
            </w:r>
          </w:p>
        </w:tc>
        <w:tc>
          <w:tcPr>
            <w:tcW w:w="5245" w:type="dxa"/>
            <w:tcBorders>
              <w:top w:val="nil"/>
              <w:bottom w:val="nil"/>
            </w:tcBorders>
            <w:shd w:val="clear" w:color="auto" w:fill="auto"/>
            <w:vAlign w:val="center"/>
          </w:tcPr>
          <w:p w:rsidRPr="00AF6AF9" w:rsidR="0077334D" w:rsidP="0050727A" w:rsidRDefault="0077334D" w14:paraId="3F6E89B7" w14:textId="77777777">
            <w:pPr>
              <w:spacing w:line="240" w:lineRule="auto"/>
              <w:contextualSpacing/>
              <w:rPr>
                <w:sz w:val="23"/>
                <w:szCs w:val="23"/>
              </w:rPr>
            </w:pPr>
            <w:r w:rsidRPr="00AF6AF9">
              <w:rPr>
                <w:sz w:val="23"/>
                <w:szCs w:val="23"/>
              </w:rPr>
              <w:t>Operaciones Diferidas de liquidez - Recursos propios</w:t>
            </w:r>
          </w:p>
        </w:tc>
        <w:tc>
          <w:tcPr>
            <w:tcW w:w="1843" w:type="dxa"/>
            <w:vMerge/>
            <w:tcBorders>
              <w:top w:val="nil"/>
              <w:bottom w:val="nil"/>
            </w:tcBorders>
            <w:shd w:val="clear" w:color="auto" w:fill="auto"/>
            <w:vAlign w:val="center"/>
          </w:tcPr>
          <w:p w:rsidRPr="00AF6AF9" w:rsidR="0077334D" w:rsidP="0050727A" w:rsidRDefault="0077334D" w14:paraId="0EA60ACC" w14:textId="77777777">
            <w:pPr>
              <w:spacing w:line="240" w:lineRule="auto"/>
              <w:contextualSpacing/>
              <w:rPr>
                <w:sz w:val="23"/>
                <w:szCs w:val="23"/>
              </w:rPr>
            </w:pPr>
          </w:p>
        </w:tc>
      </w:tr>
      <w:tr w:rsidRPr="00AF6AF9" w:rsidR="0077334D" w:rsidTr="00067F8C" w14:paraId="6657B384" w14:textId="77777777">
        <w:trPr>
          <w:trHeight w:val="20"/>
        </w:trPr>
        <w:tc>
          <w:tcPr>
            <w:tcW w:w="2337" w:type="dxa"/>
            <w:tcBorders>
              <w:top w:val="nil"/>
              <w:bottom w:val="nil"/>
            </w:tcBorders>
            <w:shd w:val="clear" w:color="auto" w:fill="auto"/>
            <w:vAlign w:val="center"/>
          </w:tcPr>
          <w:p w:rsidRPr="00AF6AF9" w:rsidR="0077334D" w:rsidP="0050727A" w:rsidRDefault="00067F8C" w14:paraId="74D01505" w14:textId="0D025B61">
            <w:pPr>
              <w:spacing w:line="240" w:lineRule="auto"/>
              <w:contextualSpacing/>
              <w:rPr>
                <w:sz w:val="23"/>
                <w:szCs w:val="23"/>
              </w:rPr>
            </w:pPr>
            <w:r>
              <w:rPr>
                <w:sz w:val="23"/>
                <w:szCs w:val="23"/>
              </w:rPr>
              <w:t>MENOS</w:t>
            </w:r>
            <w:r w:rsidR="005C663F">
              <w:rPr>
                <w:sz w:val="23"/>
                <w:szCs w:val="23"/>
              </w:rPr>
              <w:t xml:space="preserve"> </w:t>
            </w:r>
            <w:r w:rsidRPr="00AF6AF9" w:rsidR="0077334D">
              <w:rPr>
                <w:sz w:val="23"/>
                <w:szCs w:val="23"/>
              </w:rPr>
              <w:t>(CC 12214101</w:t>
            </w:r>
          </w:p>
        </w:tc>
        <w:tc>
          <w:tcPr>
            <w:tcW w:w="5245" w:type="dxa"/>
            <w:tcBorders>
              <w:top w:val="nil"/>
              <w:bottom w:val="nil"/>
            </w:tcBorders>
            <w:shd w:val="clear" w:color="auto" w:fill="auto"/>
            <w:vAlign w:val="center"/>
          </w:tcPr>
          <w:p w:rsidRPr="00AF6AF9" w:rsidR="0077334D" w:rsidP="0050727A" w:rsidRDefault="0077334D" w14:paraId="6DC352C8" w14:textId="77777777">
            <w:pPr>
              <w:spacing w:line="240" w:lineRule="auto"/>
              <w:contextualSpacing/>
              <w:rPr>
                <w:sz w:val="23"/>
                <w:szCs w:val="23"/>
              </w:rPr>
            </w:pPr>
            <w:r w:rsidRPr="00AF6AF9">
              <w:rPr>
                <w:sz w:val="23"/>
                <w:szCs w:val="23"/>
              </w:rPr>
              <w:t>Contraparte B.C.C.R. con o sin garantía</w:t>
            </w:r>
          </w:p>
        </w:tc>
        <w:tc>
          <w:tcPr>
            <w:tcW w:w="1843" w:type="dxa"/>
            <w:vMerge/>
            <w:tcBorders>
              <w:top w:val="nil"/>
              <w:bottom w:val="nil"/>
            </w:tcBorders>
            <w:shd w:val="clear" w:color="auto" w:fill="auto"/>
            <w:vAlign w:val="center"/>
          </w:tcPr>
          <w:p w:rsidRPr="00AF6AF9" w:rsidR="0077334D" w:rsidP="0050727A" w:rsidRDefault="0077334D" w14:paraId="794BA722" w14:textId="77777777">
            <w:pPr>
              <w:spacing w:line="240" w:lineRule="auto"/>
              <w:contextualSpacing/>
              <w:rPr>
                <w:sz w:val="23"/>
                <w:szCs w:val="23"/>
              </w:rPr>
            </w:pPr>
          </w:p>
        </w:tc>
      </w:tr>
      <w:tr w:rsidRPr="00AF6AF9" w:rsidR="0077334D" w:rsidTr="00067F8C" w14:paraId="7F415EF0" w14:textId="77777777">
        <w:trPr>
          <w:trHeight w:val="20"/>
        </w:trPr>
        <w:tc>
          <w:tcPr>
            <w:tcW w:w="2337" w:type="dxa"/>
            <w:tcBorders>
              <w:top w:val="nil"/>
              <w:bottom w:val="nil"/>
            </w:tcBorders>
            <w:shd w:val="clear" w:color="auto" w:fill="auto"/>
            <w:vAlign w:val="center"/>
          </w:tcPr>
          <w:p w:rsidRPr="00AF6AF9" w:rsidR="0077334D" w:rsidP="0050727A" w:rsidRDefault="00067F8C" w14:paraId="4D8ECC02" w14:textId="2966A484">
            <w:pPr>
              <w:spacing w:line="240" w:lineRule="auto"/>
              <w:contextualSpacing/>
              <w:rPr>
                <w:sz w:val="23"/>
                <w:szCs w:val="23"/>
              </w:rPr>
            </w:pPr>
            <w:r>
              <w:rPr>
                <w:sz w:val="23"/>
                <w:szCs w:val="23"/>
              </w:rPr>
              <w:t>MÁS</w:t>
            </w:r>
            <w:r w:rsidRPr="00AF6AF9" w:rsidR="0077334D">
              <w:rPr>
                <w:sz w:val="23"/>
                <w:szCs w:val="23"/>
              </w:rPr>
              <w:t xml:space="preserve"> D20219</w:t>
            </w:r>
            <w:r w:rsidRPr="00AF6AF9" w:rsidR="0077334D">
              <w:rPr>
                <w:sz w:val="23"/>
                <w:szCs w:val="23"/>
                <w:vertAlign w:val="superscript"/>
              </w:rPr>
              <w:t xml:space="preserve"> a/</w:t>
            </w:r>
            <w:r w:rsidRPr="00AF6AF9" w:rsidR="0077334D">
              <w:rPr>
                <w:sz w:val="23"/>
                <w:szCs w:val="23"/>
              </w:rPr>
              <w:t>))</w:t>
            </w:r>
          </w:p>
        </w:tc>
        <w:tc>
          <w:tcPr>
            <w:tcW w:w="5245" w:type="dxa"/>
            <w:tcBorders>
              <w:top w:val="nil"/>
              <w:bottom w:val="nil"/>
            </w:tcBorders>
            <w:shd w:val="clear" w:color="auto" w:fill="auto"/>
            <w:vAlign w:val="center"/>
          </w:tcPr>
          <w:p w:rsidRPr="00AF6AF9" w:rsidR="0077334D" w:rsidP="0050727A" w:rsidRDefault="0077334D" w14:paraId="7A3548A2" w14:textId="77777777">
            <w:pPr>
              <w:spacing w:line="240" w:lineRule="auto"/>
              <w:contextualSpacing/>
              <w:rPr>
                <w:sz w:val="23"/>
                <w:szCs w:val="23"/>
              </w:rPr>
            </w:pPr>
            <w:r w:rsidRPr="00AF6AF9">
              <w:rPr>
                <w:sz w:val="23"/>
                <w:szCs w:val="23"/>
              </w:rPr>
              <w:t>Inversiones en Contraparte B.C.C.R. registrados en la cuenta 123.06 (Ponderación 0%)</w:t>
            </w:r>
          </w:p>
        </w:tc>
        <w:tc>
          <w:tcPr>
            <w:tcW w:w="1843" w:type="dxa"/>
            <w:vMerge/>
            <w:tcBorders>
              <w:top w:val="nil"/>
              <w:bottom w:val="nil"/>
            </w:tcBorders>
            <w:shd w:val="clear" w:color="auto" w:fill="auto"/>
            <w:vAlign w:val="center"/>
          </w:tcPr>
          <w:p w:rsidRPr="00AF6AF9" w:rsidR="0077334D" w:rsidP="0050727A" w:rsidRDefault="0077334D" w14:paraId="69305BDF" w14:textId="77777777">
            <w:pPr>
              <w:spacing w:line="240" w:lineRule="auto"/>
              <w:contextualSpacing/>
              <w:rPr>
                <w:sz w:val="23"/>
                <w:szCs w:val="23"/>
              </w:rPr>
            </w:pPr>
          </w:p>
        </w:tc>
      </w:tr>
      <w:tr w:rsidRPr="00AF6AF9" w:rsidR="0077334D" w:rsidTr="00067F8C" w14:paraId="572FD011" w14:textId="77777777">
        <w:trPr>
          <w:trHeight w:val="20"/>
        </w:trPr>
        <w:tc>
          <w:tcPr>
            <w:tcW w:w="2337" w:type="dxa"/>
            <w:tcBorders>
              <w:top w:val="nil"/>
              <w:bottom w:val="nil"/>
            </w:tcBorders>
            <w:shd w:val="clear" w:color="auto" w:fill="auto"/>
            <w:vAlign w:val="center"/>
          </w:tcPr>
          <w:p w:rsidRPr="00AF6AF9" w:rsidR="0077334D" w:rsidP="0050727A" w:rsidRDefault="00067F8C" w14:paraId="09E410BB" w14:textId="0814E3E3">
            <w:pPr>
              <w:spacing w:line="240" w:lineRule="auto"/>
              <w:contextualSpacing/>
              <w:rPr>
                <w:sz w:val="23"/>
                <w:szCs w:val="23"/>
              </w:rPr>
            </w:pPr>
            <w:r>
              <w:rPr>
                <w:sz w:val="23"/>
                <w:szCs w:val="23"/>
              </w:rPr>
              <w:t>MÁS</w:t>
            </w:r>
            <w:r w:rsidRPr="00AF6AF9" w:rsidR="0077334D">
              <w:rPr>
                <w:sz w:val="23"/>
                <w:szCs w:val="23"/>
              </w:rPr>
              <w:t xml:space="preserve"> D20218</w:t>
            </w:r>
            <w:r w:rsidRPr="00AF6AF9" w:rsidR="0077334D">
              <w:rPr>
                <w:sz w:val="23"/>
                <w:szCs w:val="23"/>
                <w:vertAlign w:val="superscript"/>
              </w:rPr>
              <w:t xml:space="preserve"> a/</w:t>
            </w:r>
          </w:p>
        </w:tc>
        <w:tc>
          <w:tcPr>
            <w:tcW w:w="5245" w:type="dxa"/>
            <w:tcBorders>
              <w:top w:val="nil"/>
              <w:bottom w:val="nil"/>
            </w:tcBorders>
            <w:shd w:val="clear" w:color="auto" w:fill="auto"/>
            <w:vAlign w:val="center"/>
          </w:tcPr>
          <w:p w:rsidRPr="00AF6AF9" w:rsidR="0077334D" w:rsidP="0050727A" w:rsidRDefault="0077334D" w14:paraId="0D628D02" w14:textId="77777777">
            <w:pPr>
              <w:spacing w:line="240" w:lineRule="auto"/>
              <w:contextualSpacing/>
              <w:rPr>
                <w:sz w:val="23"/>
                <w:szCs w:val="23"/>
              </w:rPr>
            </w:pPr>
            <w:r w:rsidRPr="00AF6AF9">
              <w:rPr>
                <w:sz w:val="23"/>
                <w:szCs w:val="23"/>
              </w:rPr>
              <w:t>Inversiones en operaciones diferidas de liquidez; reportos y reportos tripartitos registrados en la cuenta 123.06 (Ponderación 75%)</w:t>
            </w:r>
          </w:p>
        </w:tc>
        <w:tc>
          <w:tcPr>
            <w:tcW w:w="1843" w:type="dxa"/>
            <w:vMerge/>
            <w:tcBorders>
              <w:top w:val="nil"/>
              <w:bottom w:val="nil"/>
            </w:tcBorders>
            <w:shd w:val="clear" w:color="auto" w:fill="auto"/>
            <w:vAlign w:val="center"/>
          </w:tcPr>
          <w:p w:rsidRPr="00AF6AF9" w:rsidR="0077334D" w:rsidP="0050727A" w:rsidRDefault="0077334D" w14:paraId="18C84C9D" w14:textId="77777777">
            <w:pPr>
              <w:spacing w:line="240" w:lineRule="auto"/>
              <w:contextualSpacing/>
              <w:rPr>
                <w:sz w:val="23"/>
                <w:szCs w:val="23"/>
              </w:rPr>
            </w:pPr>
          </w:p>
        </w:tc>
      </w:tr>
      <w:tr w:rsidRPr="00AF6AF9" w:rsidR="0077334D" w:rsidTr="00067F8C" w14:paraId="2D88CAEA" w14:textId="77777777">
        <w:trPr>
          <w:trHeight w:val="20"/>
        </w:trPr>
        <w:tc>
          <w:tcPr>
            <w:tcW w:w="2337" w:type="dxa"/>
            <w:tcBorders>
              <w:top w:val="nil"/>
            </w:tcBorders>
            <w:shd w:val="clear" w:color="auto" w:fill="auto"/>
            <w:vAlign w:val="center"/>
          </w:tcPr>
          <w:p w:rsidRPr="00AF6AF9" w:rsidR="0077334D" w:rsidP="0050727A" w:rsidRDefault="00067F8C" w14:paraId="604DFC62" w14:textId="70E03266">
            <w:pPr>
              <w:spacing w:line="240" w:lineRule="auto"/>
              <w:contextualSpacing/>
              <w:rPr>
                <w:sz w:val="23"/>
                <w:szCs w:val="23"/>
              </w:rPr>
            </w:pPr>
            <w:r>
              <w:rPr>
                <w:sz w:val="23"/>
                <w:szCs w:val="23"/>
              </w:rPr>
              <w:t>MÁS</w:t>
            </w:r>
            <w:r w:rsidRPr="00AF6AF9" w:rsidR="0077334D">
              <w:rPr>
                <w:sz w:val="23"/>
                <w:szCs w:val="23"/>
              </w:rPr>
              <w:t xml:space="preserve"> CC 12504000)</w:t>
            </w:r>
          </w:p>
        </w:tc>
        <w:tc>
          <w:tcPr>
            <w:tcW w:w="5245" w:type="dxa"/>
            <w:tcBorders>
              <w:top w:val="nil"/>
            </w:tcBorders>
            <w:shd w:val="clear" w:color="auto" w:fill="auto"/>
            <w:vAlign w:val="center"/>
          </w:tcPr>
          <w:p w:rsidRPr="00AF6AF9" w:rsidR="0077334D" w:rsidP="0050727A" w:rsidRDefault="0077334D" w14:paraId="2AD81E22" w14:textId="77777777">
            <w:pPr>
              <w:spacing w:line="240" w:lineRule="auto"/>
              <w:contextualSpacing/>
              <w:rPr>
                <w:sz w:val="23"/>
                <w:szCs w:val="23"/>
              </w:rPr>
            </w:pPr>
            <w:r w:rsidRPr="00AF6AF9">
              <w:rPr>
                <w:sz w:val="23"/>
                <w:szCs w:val="23"/>
              </w:rPr>
              <w:t>Reporto y reporto tripartito posición vendedor a plazo</w:t>
            </w:r>
          </w:p>
        </w:tc>
        <w:tc>
          <w:tcPr>
            <w:tcW w:w="1843" w:type="dxa"/>
            <w:vMerge/>
            <w:tcBorders>
              <w:top w:val="nil"/>
            </w:tcBorders>
            <w:shd w:val="clear" w:color="auto" w:fill="auto"/>
            <w:vAlign w:val="center"/>
          </w:tcPr>
          <w:p w:rsidRPr="00AF6AF9" w:rsidR="0077334D" w:rsidP="0050727A" w:rsidRDefault="0077334D" w14:paraId="4008D2B9" w14:textId="77777777">
            <w:pPr>
              <w:spacing w:line="240" w:lineRule="auto"/>
              <w:contextualSpacing/>
              <w:rPr>
                <w:sz w:val="23"/>
                <w:szCs w:val="23"/>
              </w:rPr>
            </w:pPr>
          </w:p>
        </w:tc>
      </w:tr>
      <w:tr w:rsidRPr="00AF6AF9" w:rsidR="0077334D" w:rsidTr="0050727A" w14:paraId="494B1BD7" w14:textId="77777777">
        <w:trPr>
          <w:trHeight w:val="20"/>
        </w:trPr>
        <w:tc>
          <w:tcPr>
            <w:tcW w:w="7582" w:type="dxa"/>
            <w:gridSpan w:val="2"/>
            <w:tcBorders>
              <w:bottom w:val="single" w:color="auto" w:sz="2" w:space="0"/>
            </w:tcBorders>
            <w:shd w:val="clear" w:color="auto" w:fill="auto"/>
            <w:vAlign w:val="center"/>
          </w:tcPr>
          <w:p w:rsidRPr="00AF6AF9" w:rsidR="0077334D" w:rsidP="0050727A" w:rsidRDefault="0077334D" w14:paraId="73DD4653" w14:textId="77777777">
            <w:pPr>
              <w:spacing w:line="240" w:lineRule="auto"/>
              <w:contextualSpacing/>
              <w:rPr>
                <w:sz w:val="23"/>
                <w:szCs w:val="23"/>
              </w:rPr>
            </w:pPr>
            <w:r w:rsidRPr="00AF6AF9">
              <w:rPr>
                <w:b/>
                <w:bCs/>
                <w:sz w:val="23"/>
                <w:szCs w:val="23"/>
              </w:rPr>
              <w:t>Ponderador de 100%</w:t>
            </w:r>
          </w:p>
        </w:tc>
        <w:tc>
          <w:tcPr>
            <w:tcW w:w="1843" w:type="dxa"/>
            <w:shd w:val="clear" w:color="auto" w:fill="auto"/>
            <w:vAlign w:val="center"/>
          </w:tcPr>
          <w:p w:rsidRPr="00067F8C" w:rsidR="0077334D" w:rsidP="0050727A" w:rsidRDefault="0077334D" w14:paraId="0ADFDDC2" w14:textId="77777777">
            <w:pPr>
              <w:spacing w:line="240" w:lineRule="auto"/>
              <w:contextualSpacing/>
              <w:rPr>
                <w:b/>
                <w:bCs/>
                <w:sz w:val="23"/>
                <w:szCs w:val="23"/>
              </w:rPr>
            </w:pPr>
            <w:r w:rsidRPr="00067F8C">
              <w:rPr>
                <w:b/>
                <w:bCs/>
                <w:sz w:val="23"/>
                <w:szCs w:val="23"/>
              </w:rPr>
              <w:t>Artículo 46</w:t>
            </w:r>
          </w:p>
        </w:tc>
      </w:tr>
      <w:tr w:rsidRPr="00AF6AF9" w:rsidR="0077334D" w:rsidTr="00067F8C" w14:paraId="5630635E" w14:textId="77777777">
        <w:trPr>
          <w:trHeight w:val="20"/>
        </w:trPr>
        <w:tc>
          <w:tcPr>
            <w:tcW w:w="2337" w:type="dxa"/>
            <w:tcBorders>
              <w:bottom w:val="nil"/>
            </w:tcBorders>
            <w:shd w:val="clear" w:color="auto" w:fill="auto"/>
            <w:vAlign w:val="center"/>
          </w:tcPr>
          <w:p w:rsidRPr="00AF6AF9" w:rsidR="0077334D" w:rsidP="0050727A" w:rsidRDefault="0077334D" w14:paraId="6177E211" w14:textId="77777777">
            <w:pPr>
              <w:spacing w:line="240" w:lineRule="auto"/>
              <w:contextualSpacing/>
              <w:rPr>
                <w:sz w:val="23"/>
                <w:szCs w:val="23"/>
              </w:rPr>
            </w:pPr>
            <w:r w:rsidRPr="00AF6AF9">
              <w:rPr>
                <w:sz w:val="23"/>
                <w:szCs w:val="23"/>
              </w:rPr>
              <w:t>CC 14000000</w:t>
            </w:r>
          </w:p>
        </w:tc>
        <w:tc>
          <w:tcPr>
            <w:tcW w:w="5245" w:type="dxa"/>
            <w:tcBorders>
              <w:bottom w:val="nil"/>
            </w:tcBorders>
            <w:shd w:val="clear" w:color="auto" w:fill="auto"/>
            <w:vAlign w:val="center"/>
          </w:tcPr>
          <w:p w:rsidRPr="00AF6AF9" w:rsidR="0077334D" w:rsidP="0050727A" w:rsidRDefault="0077334D" w14:paraId="4F2893A5" w14:textId="77777777">
            <w:pPr>
              <w:spacing w:line="240" w:lineRule="auto"/>
              <w:contextualSpacing/>
              <w:rPr>
                <w:sz w:val="23"/>
                <w:szCs w:val="23"/>
              </w:rPr>
            </w:pPr>
            <w:r w:rsidRPr="00AF6AF9">
              <w:rPr>
                <w:sz w:val="23"/>
                <w:szCs w:val="23"/>
              </w:rPr>
              <w:t>Cuentas y comisiones por cobrar</w:t>
            </w:r>
          </w:p>
        </w:tc>
        <w:tc>
          <w:tcPr>
            <w:tcW w:w="1843" w:type="dxa"/>
            <w:vMerge w:val="restart"/>
            <w:shd w:val="clear" w:color="auto" w:fill="auto"/>
            <w:vAlign w:val="center"/>
          </w:tcPr>
          <w:p w:rsidRPr="00AF6AF9" w:rsidR="0077334D" w:rsidP="0050727A" w:rsidRDefault="0077334D" w14:paraId="62B5093D" w14:textId="77777777">
            <w:pPr>
              <w:spacing w:line="240" w:lineRule="auto"/>
              <w:contextualSpacing/>
              <w:jc w:val="center"/>
              <w:rPr>
                <w:sz w:val="23"/>
                <w:szCs w:val="23"/>
              </w:rPr>
            </w:pPr>
            <w:r w:rsidRPr="00AF6AF9">
              <w:rPr>
                <w:sz w:val="23"/>
                <w:szCs w:val="23"/>
              </w:rPr>
              <w:t>Inciso a)</w:t>
            </w:r>
          </w:p>
        </w:tc>
      </w:tr>
      <w:tr w:rsidRPr="00AF6AF9" w:rsidR="0077334D" w:rsidTr="00067F8C" w14:paraId="781B711A" w14:textId="77777777">
        <w:trPr>
          <w:trHeight w:val="20"/>
        </w:trPr>
        <w:tc>
          <w:tcPr>
            <w:tcW w:w="2337" w:type="dxa"/>
            <w:tcBorders>
              <w:top w:val="nil"/>
              <w:bottom w:val="nil"/>
            </w:tcBorders>
            <w:shd w:val="clear" w:color="auto" w:fill="auto"/>
            <w:vAlign w:val="center"/>
          </w:tcPr>
          <w:p w:rsidRPr="00AF6AF9" w:rsidR="0077334D" w:rsidP="0050727A" w:rsidRDefault="00067F8C" w14:paraId="1960F0CE" w14:textId="25AA766A">
            <w:pPr>
              <w:spacing w:line="240" w:lineRule="auto"/>
              <w:contextualSpacing/>
              <w:rPr>
                <w:sz w:val="23"/>
                <w:szCs w:val="23"/>
              </w:rPr>
            </w:pPr>
            <w:r>
              <w:rPr>
                <w:sz w:val="23"/>
                <w:szCs w:val="23"/>
              </w:rPr>
              <w:t>MENOS</w:t>
            </w:r>
            <w:r w:rsidRPr="00AF6AF9" w:rsidR="0077334D">
              <w:rPr>
                <w:sz w:val="23"/>
                <w:szCs w:val="23"/>
              </w:rPr>
              <w:t xml:space="preserve"> CC 14201000</w:t>
            </w:r>
          </w:p>
        </w:tc>
        <w:tc>
          <w:tcPr>
            <w:tcW w:w="5245" w:type="dxa"/>
            <w:tcBorders>
              <w:top w:val="nil"/>
              <w:bottom w:val="nil"/>
            </w:tcBorders>
            <w:shd w:val="clear" w:color="auto" w:fill="auto"/>
            <w:vAlign w:val="center"/>
          </w:tcPr>
          <w:p w:rsidRPr="00AF6AF9" w:rsidR="0077334D" w:rsidP="0050727A" w:rsidRDefault="0077334D" w14:paraId="3702D8A4" w14:textId="77777777">
            <w:pPr>
              <w:spacing w:line="240" w:lineRule="auto"/>
              <w:contextualSpacing/>
              <w:rPr>
                <w:sz w:val="23"/>
                <w:szCs w:val="23"/>
              </w:rPr>
            </w:pPr>
            <w:r w:rsidRPr="00AF6AF9">
              <w:rPr>
                <w:sz w:val="23"/>
                <w:szCs w:val="23"/>
              </w:rPr>
              <w:t>Comisiones por cobrar por créditos contingentes</w:t>
            </w:r>
          </w:p>
        </w:tc>
        <w:tc>
          <w:tcPr>
            <w:tcW w:w="1843" w:type="dxa"/>
            <w:vMerge/>
            <w:shd w:val="clear" w:color="auto" w:fill="auto"/>
            <w:vAlign w:val="center"/>
          </w:tcPr>
          <w:p w:rsidRPr="00AF6AF9" w:rsidR="0077334D" w:rsidP="0050727A" w:rsidRDefault="0077334D" w14:paraId="033DE233" w14:textId="77777777">
            <w:pPr>
              <w:spacing w:line="240" w:lineRule="auto"/>
              <w:contextualSpacing/>
              <w:rPr>
                <w:sz w:val="23"/>
                <w:szCs w:val="23"/>
              </w:rPr>
            </w:pPr>
          </w:p>
        </w:tc>
      </w:tr>
      <w:tr w:rsidRPr="00AF6AF9" w:rsidR="0077334D" w:rsidTr="00067F8C" w14:paraId="6F681668" w14:textId="77777777">
        <w:trPr>
          <w:trHeight w:val="20"/>
        </w:trPr>
        <w:tc>
          <w:tcPr>
            <w:tcW w:w="2337" w:type="dxa"/>
            <w:tcBorders>
              <w:top w:val="nil"/>
              <w:bottom w:val="nil"/>
            </w:tcBorders>
            <w:shd w:val="clear" w:color="auto" w:fill="auto"/>
            <w:vAlign w:val="center"/>
          </w:tcPr>
          <w:p w:rsidRPr="00AF6AF9" w:rsidR="0077334D" w:rsidP="0050727A" w:rsidRDefault="00067F8C" w14:paraId="4FCEE397" w14:textId="7B5A481E">
            <w:pPr>
              <w:spacing w:line="240" w:lineRule="auto"/>
              <w:contextualSpacing/>
              <w:rPr>
                <w:sz w:val="23"/>
                <w:szCs w:val="23"/>
              </w:rPr>
            </w:pPr>
            <w:r>
              <w:rPr>
                <w:sz w:val="23"/>
                <w:szCs w:val="23"/>
              </w:rPr>
              <w:t>MENOS</w:t>
            </w:r>
            <w:r w:rsidRPr="00AF6AF9" w:rsidR="0077334D">
              <w:rPr>
                <w:sz w:val="23"/>
                <w:szCs w:val="23"/>
              </w:rPr>
              <w:t xml:space="preserve"> CC 14500000</w:t>
            </w:r>
          </w:p>
        </w:tc>
        <w:tc>
          <w:tcPr>
            <w:tcW w:w="5245" w:type="dxa"/>
            <w:tcBorders>
              <w:top w:val="nil"/>
              <w:bottom w:val="nil"/>
            </w:tcBorders>
            <w:shd w:val="clear" w:color="auto" w:fill="auto"/>
            <w:vAlign w:val="center"/>
          </w:tcPr>
          <w:p w:rsidRPr="00AF6AF9" w:rsidR="0077334D" w:rsidP="0050727A" w:rsidRDefault="0077334D" w14:paraId="4EFDED0C" w14:textId="77777777">
            <w:pPr>
              <w:spacing w:line="240" w:lineRule="auto"/>
              <w:contextualSpacing/>
              <w:rPr>
                <w:sz w:val="23"/>
                <w:szCs w:val="23"/>
              </w:rPr>
            </w:pPr>
            <w:r w:rsidRPr="00AF6AF9">
              <w:rPr>
                <w:sz w:val="23"/>
                <w:szCs w:val="23"/>
              </w:rPr>
              <w:t>Cuentas por cobrar por operaciones con partes relacionadas</w:t>
            </w:r>
          </w:p>
        </w:tc>
        <w:tc>
          <w:tcPr>
            <w:tcW w:w="1843" w:type="dxa"/>
            <w:vMerge/>
            <w:shd w:val="clear" w:color="auto" w:fill="auto"/>
            <w:vAlign w:val="center"/>
          </w:tcPr>
          <w:p w:rsidRPr="00AF6AF9" w:rsidR="0077334D" w:rsidP="0050727A" w:rsidRDefault="0077334D" w14:paraId="7E7BD35A" w14:textId="77777777">
            <w:pPr>
              <w:spacing w:line="240" w:lineRule="auto"/>
              <w:contextualSpacing/>
              <w:rPr>
                <w:sz w:val="23"/>
                <w:szCs w:val="23"/>
              </w:rPr>
            </w:pPr>
          </w:p>
        </w:tc>
      </w:tr>
      <w:tr w:rsidRPr="00AF6AF9" w:rsidR="0077334D" w:rsidTr="00067F8C" w14:paraId="4306734C" w14:textId="77777777">
        <w:trPr>
          <w:trHeight w:val="20"/>
        </w:trPr>
        <w:tc>
          <w:tcPr>
            <w:tcW w:w="2337" w:type="dxa"/>
            <w:tcBorders>
              <w:top w:val="nil"/>
              <w:bottom w:val="nil"/>
            </w:tcBorders>
            <w:shd w:val="clear" w:color="auto" w:fill="auto"/>
            <w:vAlign w:val="center"/>
          </w:tcPr>
          <w:p w:rsidRPr="00AF6AF9" w:rsidR="0077334D" w:rsidP="0050727A" w:rsidRDefault="00067F8C" w14:paraId="07309795" w14:textId="788EAEED">
            <w:pPr>
              <w:spacing w:line="240" w:lineRule="auto"/>
              <w:contextualSpacing/>
              <w:rPr>
                <w:sz w:val="23"/>
                <w:szCs w:val="23"/>
              </w:rPr>
            </w:pPr>
            <w:r>
              <w:rPr>
                <w:sz w:val="23"/>
                <w:szCs w:val="23"/>
              </w:rPr>
              <w:t>MENOS</w:t>
            </w:r>
            <w:r w:rsidRPr="00AF6AF9" w:rsidR="0077334D">
              <w:rPr>
                <w:sz w:val="23"/>
                <w:szCs w:val="23"/>
              </w:rPr>
              <w:t xml:space="preserve"> CC 14601000</w:t>
            </w:r>
          </w:p>
        </w:tc>
        <w:tc>
          <w:tcPr>
            <w:tcW w:w="5245" w:type="dxa"/>
            <w:tcBorders>
              <w:top w:val="nil"/>
              <w:bottom w:val="nil"/>
            </w:tcBorders>
            <w:shd w:val="clear" w:color="auto" w:fill="auto"/>
            <w:vAlign w:val="center"/>
          </w:tcPr>
          <w:p w:rsidRPr="00AF6AF9" w:rsidR="0077334D" w:rsidP="0050727A" w:rsidRDefault="0077334D" w14:paraId="6E33F615" w14:textId="77777777">
            <w:pPr>
              <w:spacing w:line="240" w:lineRule="auto"/>
              <w:contextualSpacing/>
              <w:rPr>
                <w:sz w:val="23"/>
                <w:szCs w:val="23"/>
              </w:rPr>
            </w:pPr>
            <w:r w:rsidRPr="00AF6AF9">
              <w:rPr>
                <w:sz w:val="23"/>
                <w:szCs w:val="23"/>
              </w:rPr>
              <w:t>Impuesto sobre la renta diferido</w:t>
            </w:r>
          </w:p>
        </w:tc>
        <w:tc>
          <w:tcPr>
            <w:tcW w:w="1843" w:type="dxa"/>
            <w:vMerge/>
            <w:shd w:val="clear" w:color="auto" w:fill="auto"/>
            <w:vAlign w:val="center"/>
          </w:tcPr>
          <w:p w:rsidRPr="00AF6AF9" w:rsidR="0077334D" w:rsidP="0050727A" w:rsidRDefault="0077334D" w14:paraId="5A74845B" w14:textId="77777777">
            <w:pPr>
              <w:spacing w:line="240" w:lineRule="auto"/>
              <w:contextualSpacing/>
              <w:rPr>
                <w:sz w:val="23"/>
                <w:szCs w:val="23"/>
              </w:rPr>
            </w:pPr>
          </w:p>
        </w:tc>
      </w:tr>
      <w:tr w:rsidRPr="00AF6AF9" w:rsidR="0077334D" w:rsidTr="00067F8C" w14:paraId="63DDF047" w14:textId="77777777">
        <w:trPr>
          <w:trHeight w:val="20"/>
        </w:trPr>
        <w:tc>
          <w:tcPr>
            <w:tcW w:w="2337" w:type="dxa"/>
            <w:tcBorders>
              <w:top w:val="nil"/>
              <w:bottom w:val="nil"/>
            </w:tcBorders>
            <w:shd w:val="clear" w:color="auto" w:fill="auto"/>
            <w:vAlign w:val="center"/>
          </w:tcPr>
          <w:p w:rsidRPr="00AF6AF9" w:rsidR="0077334D" w:rsidP="0050727A" w:rsidRDefault="00067F8C" w14:paraId="6981F516" w14:textId="09C1BA42">
            <w:pPr>
              <w:spacing w:line="240" w:lineRule="auto"/>
              <w:contextualSpacing/>
              <w:rPr>
                <w:sz w:val="23"/>
                <w:szCs w:val="23"/>
              </w:rPr>
            </w:pPr>
            <w:r>
              <w:rPr>
                <w:sz w:val="23"/>
                <w:szCs w:val="23"/>
              </w:rPr>
              <w:t>MENOS</w:t>
            </w:r>
            <w:r w:rsidRPr="00AF6AF9" w:rsidR="0077334D">
              <w:rPr>
                <w:sz w:val="23"/>
                <w:szCs w:val="23"/>
              </w:rPr>
              <w:t xml:space="preserve"> CC 14603000</w:t>
            </w:r>
          </w:p>
        </w:tc>
        <w:tc>
          <w:tcPr>
            <w:tcW w:w="5245" w:type="dxa"/>
            <w:tcBorders>
              <w:top w:val="nil"/>
              <w:bottom w:val="nil"/>
            </w:tcBorders>
            <w:shd w:val="clear" w:color="auto" w:fill="auto"/>
            <w:vAlign w:val="center"/>
          </w:tcPr>
          <w:p w:rsidRPr="00AF6AF9" w:rsidR="0077334D" w:rsidP="0050727A" w:rsidRDefault="0077334D" w14:paraId="39A43BF6" w14:textId="77777777">
            <w:pPr>
              <w:spacing w:line="240" w:lineRule="auto"/>
              <w:contextualSpacing/>
              <w:rPr>
                <w:sz w:val="23"/>
                <w:szCs w:val="23"/>
              </w:rPr>
            </w:pPr>
            <w:r w:rsidRPr="00AF6AF9">
              <w:rPr>
                <w:sz w:val="23"/>
                <w:szCs w:val="23"/>
              </w:rPr>
              <w:t>Impuesto al Valor Agregado Soportado</w:t>
            </w:r>
          </w:p>
        </w:tc>
        <w:tc>
          <w:tcPr>
            <w:tcW w:w="1843" w:type="dxa"/>
            <w:vMerge/>
            <w:shd w:val="clear" w:color="auto" w:fill="auto"/>
            <w:vAlign w:val="center"/>
          </w:tcPr>
          <w:p w:rsidRPr="00AF6AF9" w:rsidR="0077334D" w:rsidP="0050727A" w:rsidRDefault="0077334D" w14:paraId="6C9D2694" w14:textId="77777777">
            <w:pPr>
              <w:spacing w:line="240" w:lineRule="auto"/>
              <w:contextualSpacing/>
              <w:rPr>
                <w:sz w:val="23"/>
                <w:szCs w:val="23"/>
              </w:rPr>
            </w:pPr>
          </w:p>
        </w:tc>
      </w:tr>
      <w:tr w:rsidRPr="00AF6AF9" w:rsidR="0077334D" w:rsidTr="00067F8C" w14:paraId="2D38DECF" w14:textId="77777777">
        <w:trPr>
          <w:trHeight w:val="20"/>
        </w:trPr>
        <w:tc>
          <w:tcPr>
            <w:tcW w:w="2337" w:type="dxa"/>
            <w:tcBorders>
              <w:top w:val="nil"/>
            </w:tcBorders>
            <w:shd w:val="clear" w:color="auto" w:fill="auto"/>
            <w:vAlign w:val="center"/>
          </w:tcPr>
          <w:p w:rsidRPr="00AF6AF9" w:rsidR="0077334D" w:rsidP="0050727A" w:rsidRDefault="00067F8C" w14:paraId="5457BF04" w14:textId="5015E8CC">
            <w:pPr>
              <w:spacing w:line="240" w:lineRule="auto"/>
              <w:contextualSpacing/>
              <w:rPr>
                <w:sz w:val="23"/>
                <w:szCs w:val="23"/>
              </w:rPr>
            </w:pPr>
            <w:r>
              <w:rPr>
                <w:sz w:val="23"/>
                <w:szCs w:val="23"/>
              </w:rPr>
              <w:t>MENOS</w:t>
            </w:r>
            <w:r w:rsidRPr="00AF6AF9" w:rsidR="0077334D">
              <w:rPr>
                <w:sz w:val="23"/>
                <w:szCs w:val="23"/>
              </w:rPr>
              <w:t xml:space="preserve"> CC 14604000</w:t>
            </w:r>
          </w:p>
        </w:tc>
        <w:tc>
          <w:tcPr>
            <w:tcW w:w="5245" w:type="dxa"/>
            <w:tcBorders>
              <w:top w:val="nil"/>
            </w:tcBorders>
            <w:shd w:val="clear" w:color="auto" w:fill="auto"/>
            <w:vAlign w:val="center"/>
          </w:tcPr>
          <w:p w:rsidRPr="00AF6AF9" w:rsidR="0077334D" w:rsidP="0050727A" w:rsidRDefault="0077334D" w14:paraId="4547D385" w14:textId="77777777">
            <w:pPr>
              <w:spacing w:line="240" w:lineRule="auto"/>
              <w:contextualSpacing/>
              <w:rPr>
                <w:sz w:val="23"/>
                <w:szCs w:val="23"/>
              </w:rPr>
            </w:pPr>
            <w:r w:rsidRPr="00AF6AF9">
              <w:rPr>
                <w:sz w:val="23"/>
                <w:szCs w:val="23"/>
              </w:rPr>
              <w:t>Impuesto al Valor Agregado Deducible</w:t>
            </w:r>
          </w:p>
        </w:tc>
        <w:tc>
          <w:tcPr>
            <w:tcW w:w="1843" w:type="dxa"/>
            <w:vMerge/>
            <w:shd w:val="clear" w:color="auto" w:fill="auto"/>
            <w:vAlign w:val="center"/>
          </w:tcPr>
          <w:p w:rsidRPr="00AF6AF9" w:rsidR="0077334D" w:rsidP="0050727A" w:rsidRDefault="0077334D" w14:paraId="6F8A71B3" w14:textId="77777777">
            <w:pPr>
              <w:spacing w:line="240" w:lineRule="auto"/>
              <w:contextualSpacing/>
              <w:rPr>
                <w:sz w:val="23"/>
                <w:szCs w:val="23"/>
              </w:rPr>
            </w:pPr>
          </w:p>
        </w:tc>
      </w:tr>
      <w:tr w:rsidRPr="00AF6AF9" w:rsidR="0077334D" w:rsidTr="00067F8C" w14:paraId="334BFB38" w14:textId="77777777">
        <w:trPr>
          <w:trHeight w:val="20"/>
        </w:trPr>
        <w:tc>
          <w:tcPr>
            <w:tcW w:w="2337" w:type="dxa"/>
            <w:shd w:val="clear" w:color="auto" w:fill="auto"/>
            <w:vAlign w:val="center"/>
          </w:tcPr>
          <w:p w:rsidRPr="00AF6AF9" w:rsidR="0077334D" w:rsidP="0050727A" w:rsidRDefault="0077334D" w14:paraId="79C86B8F" w14:textId="77777777">
            <w:pPr>
              <w:spacing w:line="240" w:lineRule="auto"/>
              <w:contextualSpacing/>
              <w:rPr>
                <w:sz w:val="23"/>
                <w:szCs w:val="23"/>
              </w:rPr>
            </w:pPr>
            <w:r w:rsidRPr="00AF6AF9">
              <w:rPr>
                <w:sz w:val="23"/>
                <w:szCs w:val="23"/>
              </w:rPr>
              <w:t>CC 15000000</w:t>
            </w:r>
          </w:p>
          <w:p w:rsidRPr="00AF6AF9" w:rsidR="0077334D" w:rsidP="0050727A" w:rsidRDefault="00067F8C" w14:paraId="18D34E47" w14:textId="1964260C">
            <w:pPr>
              <w:spacing w:line="240" w:lineRule="auto"/>
              <w:contextualSpacing/>
              <w:rPr>
                <w:sz w:val="23"/>
                <w:szCs w:val="23"/>
              </w:rPr>
            </w:pPr>
            <w:r>
              <w:rPr>
                <w:sz w:val="23"/>
                <w:szCs w:val="23"/>
              </w:rPr>
              <w:t>MENOS</w:t>
            </w:r>
            <w:r w:rsidRPr="00AF6AF9" w:rsidR="0077334D">
              <w:rPr>
                <w:sz w:val="23"/>
                <w:szCs w:val="23"/>
              </w:rPr>
              <w:t xml:space="preserve"> CC 15101000</w:t>
            </w:r>
          </w:p>
        </w:tc>
        <w:tc>
          <w:tcPr>
            <w:tcW w:w="5245" w:type="dxa"/>
            <w:shd w:val="clear" w:color="auto" w:fill="auto"/>
            <w:vAlign w:val="center"/>
          </w:tcPr>
          <w:p w:rsidRPr="00AF6AF9" w:rsidR="0077334D" w:rsidP="0050727A" w:rsidRDefault="0077334D" w14:paraId="7D6EC10C" w14:textId="77777777">
            <w:pPr>
              <w:spacing w:line="240" w:lineRule="auto"/>
              <w:contextualSpacing/>
              <w:rPr>
                <w:sz w:val="23"/>
                <w:szCs w:val="23"/>
              </w:rPr>
            </w:pPr>
            <w:r w:rsidRPr="00AF6AF9">
              <w:rPr>
                <w:sz w:val="23"/>
                <w:szCs w:val="23"/>
              </w:rPr>
              <w:t>Bienes mantenidos para la venta</w:t>
            </w:r>
          </w:p>
          <w:p w:rsidRPr="00AF6AF9" w:rsidR="0077334D" w:rsidP="0050727A" w:rsidRDefault="0077334D" w14:paraId="1CF0DF99" w14:textId="77777777">
            <w:pPr>
              <w:spacing w:line="240" w:lineRule="auto"/>
              <w:contextualSpacing/>
              <w:rPr>
                <w:sz w:val="23"/>
                <w:szCs w:val="23"/>
              </w:rPr>
            </w:pPr>
            <w:r w:rsidRPr="00AF6AF9">
              <w:rPr>
                <w:sz w:val="23"/>
                <w:szCs w:val="23"/>
              </w:rPr>
              <w:t>- Instrumentos financieros adquiridos en recuperación de créditos</w:t>
            </w:r>
          </w:p>
        </w:tc>
        <w:tc>
          <w:tcPr>
            <w:tcW w:w="1843" w:type="dxa"/>
            <w:shd w:val="clear" w:color="auto" w:fill="auto"/>
            <w:vAlign w:val="center"/>
          </w:tcPr>
          <w:p w:rsidRPr="00AF6AF9" w:rsidR="0077334D" w:rsidP="0050727A" w:rsidRDefault="0077334D" w14:paraId="5FBEBC55" w14:textId="77777777">
            <w:pPr>
              <w:spacing w:line="240" w:lineRule="auto"/>
              <w:contextualSpacing/>
              <w:rPr>
                <w:sz w:val="23"/>
                <w:szCs w:val="23"/>
              </w:rPr>
            </w:pPr>
            <w:r w:rsidRPr="00AF6AF9">
              <w:rPr>
                <w:sz w:val="23"/>
                <w:szCs w:val="23"/>
              </w:rPr>
              <w:t>Inciso b)</w:t>
            </w:r>
          </w:p>
        </w:tc>
      </w:tr>
      <w:tr w:rsidRPr="00AF6AF9" w:rsidR="0077334D" w:rsidTr="00067F8C" w14:paraId="2D6F78AF" w14:textId="77777777">
        <w:trPr>
          <w:trHeight w:val="20"/>
        </w:trPr>
        <w:tc>
          <w:tcPr>
            <w:tcW w:w="2337" w:type="dxa"/>
            <w:shd w:val="clear" w:color="auto" w:fill="auto"/>
            <w:vAlign w:val="center"/>
          </w:tcPr>
          <w:p w:rsidRPr="00AF6AF9" w:rsidR="0077334D" w:rsidP="0050727A" w:rsidRDefault="0077334D" w14:paraId="60CB6FC1" w14:textId="77777777">
            <w:pPr>
              <w:spacing w:line="240" w:lineRule="auto"/>
              <w:contextualSpacing/>
              <w:rPr>
                <w:sz w:val="23"/>
                <w:szCs w:val="23"/>
              </w:rPr>
            </w:pPr>
            <w:r w:rsidRPr="00AF6AF9">
              <w:rPr>
                <w:sz w:val="23"/>
                <w:szCs w:val="23"/>
              </w:rPr>
              <w:t xml:space="preserve">CC 17000000 </w:t>
            </w:r>
          </w:p>
          <w:p w:rsidRPr="00AF6AF9" w:rsidR="0077334D" w:rsidP="0050727A" w:rsidRDefault="00067F8C" w14:paraId="778B1ECB" w14:textId="39129443">
            <w:pPr>
              <w:spacing w:line="240" w:lineRule="auto"/>
              <w:contextualSpacing/>
              <w:rPr>
                <w:sz w:val="23"/>
                <w:szCs w:val="23"/>
              </w:rPr>
            </w:pPr>
            <w:r>
              <w:rPr>
                <w:sz w:val="23"/>
                <w:szCs w:val="23"/>
              </w:rPr>
              <w:t>MENOS</w:t>
            </w:r>
            <w:r w:rsidRPr="00AF6AF9" w:rsidR="0077334D">
              <w:rPr>
                <w:sz w:val="23"/>
                <w:szCs w:val="23"/>
              </w:rPr>
              <w:t xml:space="preserve"> DA (Nuevo D)</w:t>
            </w:r>
          </w:p>
        </w:tc>
        <w:tc>
          <w:tcPr>
            <w:tcW w:w="5245" w:type="dxa"/>
            <w:shd w:val="clear" w:color="auto" w:fill="auto"/>
            <w:vAlign w:val="center"/>
          </w:tcPr>
          <w:p w:rsidRPr="00AF6AF9" w:rsidR="0077334D" w:rsidP="0050727A" w:rsidRDefault="0077334D" w14:paraId="2F29503A" w14:textId="77777777">
            <w:pPr>
              <w:spacing w:line="240" w:lineRule="auto"/>
              <w:contextualSpacing/>
              <w:rPr>
                <w:sz w:val="23"/>
                <w:szCs w:val="23"/>
              </w:rPr>
            </w:pPr>
            <w:r w:rsidRPr="00AF6AF9">
              <w:rPr>
                <w:sz w:val="23"/>
                <w:szCs w:val="23"/>
              </w:rPr>
              <w:t xml:space="preserve">Propiedades, mobiliario y equipo </w:t>
            </w:r>
          </w:p>
          <w:p w:rsidRPr="00AF6AF9" w:rsidR="0077334D" w:rsidP="0050727A" w:rsidRDefault="0077334D" w14:paraId="5EF78BEC" w14:textId="77777777">
            <w:pPr>
              <w:spacing w:line="240" w:lineRule="auto"/>
              <w:contextualSpacing/>
              <w:rPr>
                <w:sz w:val="23"/>
                <w:szCs w:val="23"/>
              </w:rPr>
            </w:pPr>
            <w:r w:rsidRPr="00AF6AF9">
              <w:rPr>
                <w:sz w:val="23"/>
                <w:szCs w:val="23"/>
              </w:rPr>
              <w:t>- Activos por derecho de uso sobre activos intangibles</w:t>
            </w:r>
          </w:p>
        </w:tc>
        <w:tc>
          <w:tcPr>
            <w:tcW w:w="1843" w:type="dxa"/>
            <w:shd w:val="clear" w:color="auto" w:fill="auto"/>
            <w:vAlign w:val="center"/>
          </w:tcPr>
          <w:p w:rsidRPr="00AF6AF9" w:rsidR="0077334D" w:rsidP="0050727A" w:rsidRDefault="0077334D" w14:paraId="59BFC82E" w14:textId="77777777">
            <w:pPr>
              <w:spacing w:line="240" w:lineRule="auto"/>
              <w:contextualSpacing/>
              <w:rPr>
                <w:sz w:val="23"/>
                <w:szCs w:val="23"/>
              </w:rPr>
            </w:pPr>
          </w:p>
        </w:tc>
      </w:tr>
      <w:tr w:rsidRPr="00AF6AF9" w:rsidR="0077334D" w:rsidTr="00067F8C" w14:paraId="1BE55866" w14:textId="77777777">
        <w:trPr>
          <w:trHeight w:val="20"/>
        </w:trPr>
        <w:tc>
          <w:tcPr>
            <w:tcW w:w="2337" w:type="dxa"/>
            <w:shd w:val="clear" w:color="auto" w:fill="auto"/>
            <w:vAlign w:val="center"/>
          </w:tcPr>
          <w:p w:rsidRPr="00AF6AF9" w:rsidR="0077334D" w:rsidP="0050727A" w:rsidRDefault="0077334D" w14:paraId="2875A199" w14:textId="77777777">
            <w:pPr>
              <w:spacing w:line="240" w:lineRule="auto"/>
              <w:contextualSpacing/>
              <w:rPr>
                <w:sz w:val="23"/>
                <w:szCs w:val="23"/>
              </w:rPr>
            </w:pPr>
            <w:r w:rsidRPr="00AF6AF9">
              <w:rPr>
                <w:sz w:val="23"/>
                <w:szCs w:val="23"/>
              </w:rPr>
              <w:t xml:space="preserve">CC 18000000 </w:t>
            </w:r>
          </w:p>
          <w:p w:rsidRPr="00AF6AF9" w:rsidR="0077334D" w:rsidP="0050727A" w:rsidRDefault="00067F8C" w14:paraId="43C5441F" w14:textId="0C3B1B22">
            <w:pPr>
              <w:spacing w:line="240" w:lineRule="auto"/>
              <w:contextualSpacing/>
              <w:rPr>
                <w:sz w:val="23"/>
                <w:szCs w:val="23"/>
              </w:rPr>
            </w:pPr>
            <w:r>
              <w:rPr>
                <w:sz w:val="23"/>
                <w:szCs w:val="23"/>
              </w:rPr>
              <w:t>MENOS</w:t>
            </w:r>
            <w:r w:rsidRPr="00AF6AF9" w:rsidR="0077334D">
              <w:rPr>
                <w:sz w:val="23"/>
                <w:szCs w:val="23"/>
              </w:rPr>
              <w:t xml:space="preserve"> CC 18602000</w:t>
            </w:r>
          </w:p>
        </w:tc>
        <w:tc>
          <w:tcPr>
            <w:tcW w:w="5245" w:type="dxa"/>
            <w:shd w:val="clear" w:color="auto" w:fill="auto"/>
            <w:vAlign w:val="center"/>
          </w:tcPr>
          <w:p w:rsidRPr="00AF6AF9" w:rsidR="0077334D" w:rsidP="0050727A" w:rsidRDefault="0077334D" w14:paraId="01D3356D" w14:textId="77777777">
            <w:pPr>
              <w:spacing w:line="240" w:lineRule="auto"/>
              <w:contextualSpacing/>
              <w:rPr>
                <w:sz w:val="23"/>
                <w:szCs w:val="23"/>
              </w:rPr>
            </w:pPr>
            <w:r w:rsidRPr="00AF6AF9">
              <w:rPr>
                <w:sz w:val="23"/>
                <w:szCs w:val="23"/>
              </w:rPr>
              <w:t>Otros activos</w:t>
            </w:r>
          </w:p>
          <w:p w:rsidRPr="00AF6AF9" w:rsidR="0077334D" w:rsidP="0050727A" w:rsidRDefault="0077334D" w14:paraId="1EB55A1C" w14:textId="77777777">
            <w:pPr>
              <w:spacing w:line="240" w:lineRule="auto"/>
              <w:contextualSpacing/>
              <w:rPr>
                <w:sz w:val="23"/>
                <w:szCs w:val="23"/>
              </w:rPr>
            </w:pPr>
            <w:r w:rsidRPr="00AF6AF9">
              <w:rPr>
                <w:sz w:val="23"/>
                <w:szCs w:val="23"/>
              </w:rPr>
              <w:t>- Plusvalía comprada</w:t>
            </w:r>
          </w:p>
        </w:tc>
        <w:tc>
          <w:tcPr>
            <w:tcW w:w="1843" w:type="dxa"/>
            <w:shd w:val="clear" w:color="auto" w:fill="auto"/>
            <w:vAlign w:val="center"/>
          </w:tcPr>
          <w:p w:rsidRPr="00AF6AF9" w:rsidR="0077334D" w:rsidP="0050727A" w:rsidRDefault="0077334D" w14:paraId="2E4EB0E7" w14:textId="77777777">
            <w:pPr>
              <w:spacing w:line="240" w:lineRule="auto"/>
              <w:contextualSpacing/>
              <w:rPr>
                <w:sz w:val="23"/>
                <w:szCs w:val="23"/>
              </w:rPr>
            </w:pPr>
          </w:p>
        </w:tc>
      </w:tr>
      <w:tr w:rsidRPr="00AF6AF9" w:rsidR="0077334D" w:rsidTr="00067F8C" w14:paraId="6DD09B82" w14:textId="77777777">
        <w:trPr>
          <w:trHeight w:val="20"/>
        </w:trPr>
        <w:tc>
          <w:tcPr>
            <w:tcW w:w="2337" w:type="dxa"/>
            <w:shd w:val="clear" w:color="auto" w:fill="auto"/>
            <w:vAlign w:val="center"/>
          </w:tcPr>
          <w:p w:rsidRPr="00AF6AF9" w:rsidR="0077334D" w:rsidP="0050727A" w:rsidRDefault="0077334D" w14:paraId="487D09A9" w14:textId="77777777">
            <w:pPr>
              <w:spacing w:line="240" w:lineRule="auto"/>
              <w:contextualSpacing/>
              <w:rPr>
                <w:sz w:val="23"/>
                <w:szCs w:val="23"/>
              </w:rPr>
            </w:pPr>
            <w:r w:rsidRPr="00AF6AF9">
              <w:rPr>
                <w:sz w:val="23"/>
                <w:szCs w:val="23"/>
              </w:rPr>
              <w:t>CC 19000000</w:t>
            </w:r>
          </w:p>
        </w:tc>
        <w:tc>
          <w:tcPr>
            <w:tcW w:w="5245" w:type="dxa"/>
            <w:shd w:val="clear" w:color="auto" w:fill="auto"/>
            <w:vAlign w:val="center"/>
          </w:tcPr>
          <w:p w:rsidRPr="00AF6AF9" w:rsidR="0077334D" w:rsidP="0050727A" w:rsidRDefault="0077334D" w14:paraId="7FE8729B" w14:textId="77777777">
            <w:pPr>
              <w:spacing w:line="240" w:lineRule="auto"/>
              <w:contextualSpacing/>
              <w:rPr>
                <w:sz w:val="23"/>
                <w:szCs w:val="23"/>
              </w:rPr>
            </w:pPr>
            <w:r w:rsidRPr="00AF6AF9">
              <w:rPr>
                <w:sz w:val="23"/>
                <w:szCs w:val="23"/>
              </w:rPr>
              <w:t>Propiedades de inversión</w:t>
            </w:r>
          </w:p>
        </w:tc>
        <w:tc>
          <w:tcPr>
            <w:tcW w:w="1843" w:type="dxa"/>
            <w:shd w:val="clear" w:color="auto" w:fill="auto"/>
            <w:vAlign w:val="center"/>
          </w:tcPr>
          <w:p w:rsidRPr="00AF6AF9" w:rsidR="0077334D" w:rsidP="0050727A" w:rsidRDefault="0077334D" w14:paraId="138198D3" w14:textId="77777777">
            <w:pPr>
              <w:spacing w:line="240" w:lineRule="auto"/>
              <w:contextualSpacing/>
              <w:rPr>
                <w:sz w:val="23"/>
                <w:szCs w:val="23"/>
              </w:rPr>
            </w:pPr>
          </w:p>
        </w:tc>
      </w:tr>
      <w:tr w:rsidRPr="00AF6AF9" w:rsidR="0077334D" w:rsidTr="00067F8C" w14:paraId="7A1B3BE5" w14:textId="77777777">
        <w:trPr>
          <w:trHeight w:val="20"/>
        </w:trPr>
        <w:tc>
          <w:tcPr>
            <w:tcW w:w="2337" w:type="dxa"/>
            <w:shd w:val="clear" w:color="auto" w:fill="auto"/>
            <w:vAlign w:val="center"/>
          </w:tcPr>
          <w:p w:rsidRPr="00AF6AF9" w:rsidR="0077334D" w:rsidP="0050727A" w:rsidRDefault="005C663F" w14:paraId="76EAC7A7" w14:textId="26C502DE">
            <w:pPr>
              <w:spacing w:line="240" w:lineRule="auto"/>
              <w:contextualSpacing/>
              <w:rPr>
                <w:sz w:val="23"/>
                <w:szCs w:val="23"/>
              </w:rPr>
            </w:pPr>
            <w:r>
              <w:rPr>
                <w:bCs/>
                <w:sz w:val="23"/>
                <w:szCs w:val="23"/>
              </w:rPr>
              <w:t xml:space="preserve">MENOS </w:t>
            </w:r>
            <w:r w:rsidRPr="00AF6AF9" w:rsidR="0077334D">
              <w:rPr>
                <w:bCs/>
                <w:sz w:val="23"/>
                <w:szCs w:val="23"/>
              </w:rPr>
              <w:t>DA (Nuevo Z)</w:t>
            </w:r>
          </w:p>
        </w:tc>
        <w:tc>
          <w:tcPr>
            <w:tcW w:w="5245" w:type="dxa"/>
            <w:shd w:val="clear" w:color="auto" w:fill="auto"/>
            <w:vAlign w:val="center"/>
          </w:tcPr>
          <w:p w:rsidRPr="00AF6AF9" w:rsidR="0077334D" w:rsidP="0050727A" w:rsidRDefault="0077334D" w14:paraId="27FA5492" w14:textId="77777777">
            <w:pPr>
              <w:spacing w:line="240" w:lineRule="auto"/>
              <w:contextualSpacing/>
              <w:rPr>
                <w:sz w:val="23"/>
                <w:szCs w:val="23"/>
              </w:rPr>
            </w:pPr>
            <w:r w:rsidRPr="00AF6AF9">
              <w:rPr>
                <w:sz w:val="23"/>
                <w:szCs w:val="23"/>
              </w:rPr>
              <w:t>Participaciones o inversiones en instrumentos de capital, deuda subordinada o deuda convertible que no sean homólogos a instrumentos del CCN1, CAN1 o CN2</w:t>
            </w:r>
          </w:p>
        </w:tc>
        <w:tc>
          <w:tcPr>
            <w:tcW w:w="1843" w:type="dxa"/>
            <w:shd w:val="clear" w:color="auto" w:fill="auto"/>
            <w:vAlign w:val="center"/>
          </w:tcPr>
          <w:p w:rsidRPr="00AF6AF9" w:rsidR="0077334D" w:rsidP="0050727A" w:rsidRDefault="0077334D" w14:paraId="498B251A" w14:textId="77777777">
            <w:pPr>
              <w:spacing w:line="240" w:lineRule="auto"/>
              <w:contextualSpacing/>
              <w:rPr>
                <w:sz w:val="23"/>
                <w:szCs w:val="23"/>
              </w:rPr>
            </w:pPr>
          </w:p>
        </w:tc>
      </w:tr>
      <w:tr w:rsidRPr="00AF6AF9" w:rsidR="0077334D" w:rsidTr="0050727A" w14:paraId="4CA03D9C" w14:textId="77777777">
        <w:trPr>
          <w:trHeight w:val="20"/>
        </w:trPr>
        <w:tc>
          <w:tcPr>
            <w:tcW w:w="7582" w:type="dxa"/>
            <w:gridSpan w:val="2"/>
            <w:tcBorders>
              <w:bottom w:val="single" w:color="auto" w:sz="2" w:space="0"/>
            </w:tcBorders>
            <w:shd w:val="clear" w:color="auto" w:fill="auto"/>
            <w:vAlign w:val="center"/>
          </w:tcPr>
          <w:p w:rsidRPr="00AF6AF9" w:rsidR="0077334D" w:rsidP="0050727A" w:rsidRDefault="0077334D" w14:paraId="19203A1E" w14:textId="77777777">
            <w:pPr>
              <w:spacing w:line="240" w:lineRule="auto"/>
              <w:contextualSpacing/>
              <w:rPr>
                <w:b/>
                <w:bCs/>
                <w:sz w:val="23"/>
                <w:szCs w:val="23"/>
              </w:rPr>
            </w:pPr>
            <w:r w:rsidRPr="00AF6AF9">
              <w:rPr>
                <w:b/>
                <w:bCs/>
                <w:sz w:val="23"/>
                <w:szCs w:val="23"/>
              </w:rPr>
              <w:t>PONDERACIÓN SEGÚN LA CONDICIÓN DE BANCO MULTILATERAL DE DESARROLLO Y SEGÚN LA CALIFICACIÓN DEL EMISOR</w:t>
            </w:r>
          </w:p>
        </w:tc>
        <w:tc>
          <w:tcPr>
            <w:tcW w:w="1843" w:type="dxa"/>
            <w:tcBorders>
              <w:bottom w:val="single" w:color="auto" w:sz="2" w:space="0"/>
            </w:tcBorders>
            <w:shd w:val="clear" w:color="auto" w:fill="auto"/>
            <w:vAlign w:val="center"/>
          </w:tcPr>
          <w:p w:rsidRPr="00AF6AF9" w:rsidR="0077334D" w:rsidP="0050727A" w:rsidRDefault="0077334D" w14:paraId="04625D41" w14:textId="77777777">
            <w:pPr>
              <w:spacing w:line="240" w:lineRule="auto"/>
              <w:contextualSpacing/>
              <w:rPr>
                <w:sz w:val="23"/>
                <w:szCs w:val="23"/>
              </w:rPr>
            </w:pPr>
          </w:p>
        </w:tc>
      </w:tr>
      <w:tr w:rsidRPr="00AF6AF9" w:rsidR="0077334D" w:rsidTr="00067F8C" w14:paraId="546A86D1" w14:textId="77777777">
        <w:trPr>
          <w:trHeight w:val="20"/>
        </w:trPr>
        <w:tc>
          <w:tcPr>
            <w:tcW w:w="2337" w:type="dxa"/>
            <w:tcBorders>
              <w:bottom w:val="nil"/>
            </w:tcBorders>
            <w:shd w:val="clear" w:color="auto" w:fill="auto"/>
            <w:vAlign w:val="center"/>
          </w:tcPr>
          <w:p w:rsidRPr="00AF6AF9" w:rsidR="0077334D" w:rsidP="0050727A" w:rsidRDefault="0077334D" w14:paraId="3A686FF3" w14:textId="77777777">
            <w:pPr>
              <w:spacing w:line="240" w:lineRule="auto"/>
              <w:contextualSpacing/>
              <w:rPr>
                <w:sz w:val="23"/>
                <w:szCs w:val="23"/>
              </w:rPr>
            </w:pPr>
            <w:r w:rsidRPr="00AF6AF9">
              <w:rPr>
                <w:sz w:val="23"/>
                <w:szCs w:val="23"/>
              </w:rPr>
              <w:t>CC 11200000</w:t>
            </w:r>
          </w:p>
        </w:tc>
        <w:tc>
          <w:tcPr>
            <w:tcW w:w="5245" w:type="dxa"/>
            <w:tcBorders>
              <w:bottom w:val="nil"/>
            </w:tcBorders>
            <w:shd w:val="clear" w:color="auto" w:fill="auto"/>
            <w:vAlign w:val="center"/>
          </w:tcPr>
          <w:p w:rsidRPr="00AF6AF9" w:rsidR="0077334D" w:rsidP="0050727A" w:rsidRDefault="0077334D" w14:paraId="539B94CB" w14:textId="77777777">
            <w:pPr>
              <w:spacing w:line="240" w:lineRule="auto"/>
              <w:contextualSpacing/>
              <w:rPr>
                <w:rFonts w:cs="Calibri"/>
                <w:color w:val="000000"/>
                <w:sz w:val="23"/>
                <w:szCs w:val="23"/>
                <w:lang w:val="es-CR"/>
              </w:rPr>
            </w:pPr>
            <w:r w:rsidRPr="00AF6AF9">
              <w:rPr>
                <w:rFonts w:cs="Calibri"/>
                <w:color w:val="000000"/>
                <w:sz w:val="23"/>
                <w:szCs w:val="23"/>
              </w:rPr>
              <w:t>Depósitos a la vista en el BCCR</w:t>
            </w:r>
          </w:p>
        </w:tc>
        <w:tc>
          <w:tcPr>
            <w:tcW w:w="1843" w:type="dxa"/>
            <w:tcBorders>
              <w:bottom w:val="nil"/>
            </w:tcBorders>
            <w:shd w:val="clear" w:color="auto" w:fill="auto"/>
            <w:vAlign w:val="center"/>
          </w:tcPr>
          <w:p w:rsidRPr="00AF6AF9" w:rsidR="0077334D" w:rsidP="0050727A" w:rsidRDefault="0077334D" w14:paraId="12A80F95" w14:textId="77777777">
            <w:pPr>
              <w:spacing w:line="240" w:lineRule="auto"/>
              <w:contextualSpacing/>
              <w:rPr>
                <w:sz w:val="23"/>
                <w:szCs w:val="23"/>
              </w:rPr>
            </w:pPr>
          </w:p>
        </w:tc>
      </w:tr>
      <w:tr w:rsidRPr="00AF6AF9" w:rsidR="0077334D" w:rsidTr="00067F8C" w14:paraId="43DFE576" w14:textId="77777777">
        <w:trPr>
          <w:trHeight w:val="20"/>
        </w:trPr>
        <w:tc>
          <w:tcPr>
            <w:tcW w:w="2337" w:type="dxa"/>
            <w:tcBorders>
              <w:top w:val="nil"/>
              <w:bottom w:val="nil"/>
            </w:tcBorders>
            <w:shd w:val="clear" w:color="auto" w:fill="auto"/>
            <w:vAlign w:val="center"/>
          </w:tcPr>
          <w:p w:rsidRPr="00AF6AF9" w:rsidR="0077334D" w:rsidP="0050727A" w:rsidRDefault="00067F8C" w14:paraId="15C2E8E7" w14:textId="482050BA">
            <w:pPr>
              <w:spacing w:line="240" w:lineRule="auto"/>
              <w:contextualSpacing/>
              <w:rPr>
                <w:sz w:val="23"/>
                <w:szCs w:val="23"/>
              </w:rPr>
            </w:pPr>
            <w:r>
              <w:rPr>
                <w:sz w:val="23"/>
                <w:szCs w:val="23"/>
              </w:rPr>
              <w:t>MÁS</w:t>
            </w:r>
            <w:r w:rsidRPr="00AF6AF9" w:rsidR="0077334D">
              <w:rPr>
                <w:sz w:val="23"/>
                <w:szCs w:val="23"/>
              </w:rPr>
              <w:t xml:space="preserve"> CC 11300000</w:t>
            </w:r>
          </w:p>
        </w:tc>
        <w:tc>
          <w:tcPr>
            <w:tcW w:w="5245" w:type="dxa"/>
            <w:tcBorders>
              <w:top w:val="nil"/>
              <w:bottom w:val="nil"/>
            </w:tcBorders>
            <w:shd w:val="clear" w:color="auto" w:fill="auto"/>
            <w:vAlign w:val="center"/>
          </w:tcPr>
          <w:p w:rsidRPr="00AF6AF9" w:rsidR="0077334D" w:rsidP="0050727A" w:rsidRDefault="0077334D" w14:paraId="716DABC0" w14:textId="77777777">
            <w:pPr>
              <w:spacing w:line="240" w:lineRule="auto"/>
              <w:contextualSpacing/>
              <w:rPr>
                <w:sz w:val="23"/>
                <w:szCs w:val="23"/>
              </w:rPr>
            </w:pPr>
            <w:r w:rsidRPr="00AF6AF9">
              <w:rPr>
                <w:sz w:val="23"/>
                <w:szCs w:val="23"/>
              </w:rPr>
              <w:t>Depósitos a la vista en entidades financieras del país</w:t>
            </w:r>
          </w:p>
        </w:tc>
        <w:tc>
          <w:tcPr>
            <w:tcW w:w="1843" w:type="dxa"/>
            <w:tcBorders>
              <w:top w:val="nil"/>
              <w:bottom w:val="nil"/>
            </w:tcBorders>
            <w:shd w:val="clear" w:color="auto" w:fill="auto"/>
            <w:vAlign w:val="center"/>
          </w:tcPr>
          <w:p w:rsidRPr="00AF6AF9" w:rsidR="0077334D" w:rsidP="0050727A" w:rsidRDefault="0077334D" w14:paraId="1762C9AE" w14:textId="77777777">
            <w:pPr>
              <w:spacing w:line="240" w:lineRule="auto"/>
              <w:contextualSpacing/>
              <w:rPr>
                <w:sz w:val="23"/>
                <w:szCs w:val="23"/>
              </w:rPr>
            </w:pPr>
          </w:p>
        </w:tc>
      </w:tr>
      <w:tr w:rsidRPr="00AF6AF9" w:rsidR="0077334D" w:rsidTr="00067F8C" w14:paraId="4B21B044" w14:textId="77777777">
        <w:trPr>
          <w:trHeight w:val="20"/>
        </w:trPr>
        <w:tc>
          <w:tcPr>
            <w:tcW w:w="2337" w:type="dxa"/>
            <w:tcBorders>
              <w:top w:val="nil"/>
              <w:bottom w:val="nil"/>
            </w:tcBorders>
            <w:shd w:val="clear" w:color="auto" w:fill="auto"/>
            <w:vAlign w:val="center"/>
          </w:tcPr>
          <w:p w:rsidRPr="00AF6AF9" w:rsidR="0077334D" w:rsidP="0050727A" w:rsidRDefault="00067F8C" w14:paraId="7F72C41E" w14:textId="6D3E3C62">
            <w:pPr>
              <w:spacing w:line="240" w:lineRule="auto"/>
              <w:contextualSpacing/>
              <w:rPr>
                <w:sz w:val="23"/>
                <w:szCs w:val="23"/>
              </w:rPr>
            </w:pPr>
            <w:r>
              <w:rPr>
                <w:sz w:val="23"/>
                <w:szCs w:val="23"/>
              </w:rPr>
              <w:lastRenderedPageBreak/>
              <w:t>MÁS</w:t>
            </w:r>
            <w:r w:rsidRPr="00AF6AF9" w:rsidR="0077334D">
              <w:rPr>
                <w:sz w:val="23"/>
                <w:szCs w:val="23"/>
              </w:rPr>
              <w:t xml:space="preserve"> CC 11400000 </w:t>
            </w:r>
          </w:p>
        </w:tc>
        <w:tc>
          <w:tcPr>
            <w:tcW w:w="5245" w:type="dxa"/>
            <w:tcBorders>
              <w:top w:val="nil"/>
              <w:bottom w:val="nil"/>
            </w:tcBorders>
            <w:shd w:val="clear" w:color="auto" w:fill="auto"/>
            <w:vAlign w:val="center"/>
          </w:tcPr>
          <w:p w:rsidRPr="00AF6AF9" w:rsidR="0077334D" w:rsidP="0050727A" w:rsidRDefault="0077334D" w14:paraId="70DAB472" w14:textId="77777777">
            <w:pPr>
              <w:spacing w:line="240" w:lineRule="auto"/>
              <w:contextualSpacing/>
              <w:rPr>
                <w:sz w:val="23"/>
                <w:szCs w:val="23"/>
              </w:rPr>
            </w:pPr>
            <w:r w:rsidRPr="00AF6AF9">
              <w:rPr>
                <w:sz w:val="23"/>
                <w:szCs w:val="23"/>
              </w:rPr>
              <w:t>Depósitos a la vista en entidades financieras del exterior</w:t>
            </w:r>
          </w:p>
        </w:tc>
        <w:tc>
          <w:tcPr>
            <w:tcW w:w="1843" w:type="dxa"/>
            <w:tcBorders>
              <w:top w:val="nil"/>
              <w:bottom w:val="nil"/>
            </w:tcBorders>
            <w:shd w:val="clear" w:color="auto" w:fill="auto"/>
            <w:vAlign w:val="center"/>
          </w:tcPr>
          <w:p w:rsidRPr="00AF6AF9" w:rsidR="0077334D" w:rsidP="0050727A" w:rsidRDefault="0077334D" w14:paraId="11497BDE" w14:textId="77777777">
            <w:pPr>
              <w:spacing w:line="240" w:lineRule="auto"/>
              <w:contextualSpacing/>
              <w:rPr>
                <w:sz w:val="23"/>
                <w:szCs w:val="23"/>
              </w:rPr>
            </w:pPr>
          </w:p>
        </w:tc>
      </w:tr>
      <w:tr w:rsidRPr="00AF6AF9" w:rsidR="0077334D" w:rsidTr="00067F8C" w14:paraId="1DB242D8" w14:textId="77777777">
        <w:trPr>
          <w:trHeight w:val="20"/>
        </w:trPr>
        <w:tc>
          <w:tcPr>
            <w:tcW w:w="2337" w:type="dxa"/>
            <w:tcBorders>
              <w:top w:val="nil"/>
              <w:bottom w:val="nil"/>
            </w:tcBorders>
            <w:shd w:val="clear" w:color="auto" w:fill="auto"/>
            <w:vAlign w:val="center"/>
          </w:tcPr>
          <w:p w:rsidRPr="00AF6AF9" w:rsidR="0077334D" w:rsidP="0050727A" w:rsidRDefault="00067F8C" w14:paraId="6673F884" w14:textId="1C07F039">
            <w:pPr>
              <w:spacing w:line="240" w:lineRule="auto"/>
              <w:contextualSpacing/>
              <w:rPr>
                <w:sz w:val="23"/>
                <w:szCs w:val="23"/>
              </w:rPr>
            </w:pPr>
            <w:r>
              <w:rPr>
                <w:sz w:val="23"/>
                <w:szCs w:val="23"/>
              </w:rPr>
              <w:t>MÁS</w:t>
            </w:r>
            <w:r w:rsidRPr="00AF6AF9" w:rsidR="0077334D">
              <w:rPr>
                <w:sz w:val="23"/>
                <w:szCs w:val="23"/>
              </w:rPr>
              <w:t xml:space="preserve"> CC 11801000 </w:t>
            </w:r>
          </w:p>
        </w:tc>
        <w:tc>
          <w:tcPr>
            <w:tcW w:w="5245" w:type="dxa"/>
            <w:tcBorders>
              <w:top w:val="nil"/>
              <w:bottom w:val="nil"/>
            </w:tcBorders>
            <w:shd w:val="clear" w:color="auto" w:fill="auto"/>
            <w:vAlign w:val="center"/>
          </w:tcPr>
          <w:p w:rsidRPr="00AF6AF9" w:rsidR="0077334D" w:rsidP="0050727A" w:rsidRDefault="0077334D" w14:paraId="0A11DBAA" w14:textId="77777777">
            <w:pPr>
              <w:spacing w:line="240" w:lineRule="auto"/>
              <w:contextualSpacing/>
              <w:rPr>
                <w:sz w:val="23"/>
                <w:szCs w:val="23"/>
              </w:rPr>
            </w:pPr>
            <w:r w:rsidRPr="00AF6AF9">
              <w:rPr>
                <w:sz w:val="23"/>
                <w:szCs w:val="23"/>
              </w:rPr>
              <w:t>Cuentas por cobrar asociadas a disponibilidades</w:t>
            </w:r>
          </w:p>
        </w:tc>
        <w:tc>
          <w:tcPr>
            <w:tcW w:w="1843" w:type="dxa"/>
            <w:tcBorders>
              <w:top w:val="nil"/>
              <w:bottom w:val="nil"/>
            </w:tcBorders>
            <w:shd w:val="clear" w:color="auto" w:fill="auto"/>
            <w:vAlign w:val="center"/>
          </w:tcPr>
          <w:p w:rsidRPr="00AF6AF9" w:rsidR="0077334D" w:rsidP="0050727A" w:rsidRDefault="0077334D" w14:paraId="6A24B7F6" w14:textId="77777777">
            <w:pPr>
              <w:spacing w:line="240" w:lineRule="auto"/>
              <w:contextualSpacing/>
              <w:rPr>
                <w:sz w:val="23"/>
                <w:szCs w:val="23"/>
              </w:rPr>
            </w:pPr>
          </w:p>
        </w:tc>
      </w:tr>
      <w:tr w:rsidRPr="00AF6AF9" w:rsidR="0077334D" w:rsidTr="00067F8C" w14:paraId="299D62E3" w14:textId="77777777">
        <w:trPr>
          <w:trHeight w:val="20"/>
        </w:trPr>
        <w:tc>
          <w:tcPr>
            <w:tcW w:w="2337" w:type="dxa"/>
            <w:tcBorders>
              <w:top w:val="nil"/>
              <w:bottom w:val="single" w:color="auto" w:sz="2" w:space="0"/>
            </w:tcBorders>
            <w:shd w:val="clear" w:color="auto" w:fill="auto"/>
            <w:vAlign w:val="center"/>
          </w:tcPr>
          <w:p w:rsidRPr="00AF6AF9" w:rsidR="0077334D" w:rsidP="0050727A" w:rsidRDefault="00067F8C" w14:paraId="5ABB1037" w14:textId="751209C7">
            <w:pPr>
              <w:spacing w:line="240" w:lineRule="auto"/>
              <w:contextualSpacing/>
              <w:rPr>
                <w:sz w:val="23"/>
                <w:szCs w:val="23"/>
              </w:rPr>
            </w:pPr>
            <w:r>
              <w:rPr>
                <w:sz w:val="23"/>
                <w:szCs w:val="23"/>
              </w:rPr>
              <w:t>MÁS</w:t>
            </w:r>
            <w:r w:rsidRPr="00AF6AF9" w:rsidR="0077334D">
              <w:rPr>
                <w:sz w:val="23"/>
                <w:szCs w:val="23"/>
              </w:rPr>
              <w:t xml:space="preserve"> CC 11808000</w:t>
            </w:r>
          </w:p>
        </w:tc>
        <w:tc>
          <w:tcPr>
            <w:tcW w:w="5245" w:type="dxa"/>
            <w:tcBorders>
              <w:top w:val="nil"/>
              <w:bottom w:val="single" w:color="auto" w:sz="2" w:space="0"/>
            </w:tcBorders>
            <w:shd w:val="clear" w:color="auto" w:fill="auto"/>
            <w:vAlign w:val="center"/>
          </w:tcPr>
          <w:p w:rsidRPr="00AF6AF9" w:rsidR="0077334D" w:rsidP="0050727A" w:rsidRDefault="0077334D" w14:paraId="5569ED37" w14:textId="77777777">
            <w:pPr>
              <w:spacing w:line="240" w:lineRule="auto"/>
              <w:contextualSpacing/>
              <w:rPr>
                <w:sz w:val="23"/>
                <w:szCs w:val="23"/>
              </w:rPr>
            </w:pPr>
            <w:r w:rsidRPr="00AF6AF9">
              <w:rPr>
                <w:sz w:val="23"/>
                <w:szCs w:val="23"/>
              </w:rPr>
              <w:t>Productos por cobrar asociados a disponibilidades</w:t>
            </w:r>
          </w:p>
        </w:tc>
        <w:tc>
          <w:tcPr>
            <w:tcW w:w="1843" w:type="dxa"/>
            <w:tcBorders>
              <w:top w:val="nil"/>
              <w:bottom w:val="single" w:color="auto" w:sz="2" w:space="0"/>
            </w:tcBorders>
            <w:shd w:val="clear" w:color="auto" w:fill="auto"/>
            <w:vAlign w:val="center"/>
          </w:tcPr>
          <w:p w:rsidRPr="00AF6AF9" w:rsidR="0077334D" w:rsidP="0050727A" w:rsidRDefault="0077334D" w14:paraId="5BBE2BA6" w14:textId="77777777">
            <w:pPr>
              <w:spacing w:line="240" w:lineRule="auto"/>
              <w:contextualSpacing/>
              <w:rPr>
                <w:sz w:val="23"/>
                <w:szCs w:val="23"/>
              </w:rPr>
            </w:pPr>
          </w:p>
        </w:tc>
      </w:tr>
      <w:tr w:rsidRPr="00AF6AF9" w:rsidR="0077334D" w:rsidTr="00067F8C" w14:paraId="757556DF" w14:textId="77777777">
        <w:trPr>
          <w:trHeight w:val="20"/>
        </w:trPr>
        <w:tc>
          <w:tcPr>
            <w:tcW w:w="2337" w:type="dxa"/>
            <w:tcBorders>
              <w:bottom w:val="nil"/>
            </w:tcBorders>
            <w:shd w:val="clear" w:color="auto" w:fill="auto"/>
            <w:vAlign w:val="center"/>
          </w:tcPr>
          <w:p w:rsidRPr="00AF6AF9" w:rsidR="0077334D" w:rsidP="0050727A" w:rsidRDefault="0077334D" w14:paraId="15E7614E" w14:textId="77777777">
            <w:pPr>
              <w:spacing w:line="240" w:lineRule="auto"/>
              <w:contextualSpacing/>
              <w:rPr>
                <w:sz w:val="23"/>
                <w:szCs w:val="23"/>
              </w:rPr>
            </w:pPr>
            <w:r w:rsidRPr="00AF6AF9">
              <w:rPr>
                <w:sz w:val="23"/>
                <w:szCs w:val="23"/>
              </w:rPr>
              <w:t>CC 12100000</w:t>
            </w:r>
          </w:p>
        </w:tc>
        <w:tc>
          <w:tcPr>
            <w:tcW w:w="5245" w:type="dxa"/>
            <w:tcBorders>
              <w:bottom w:val="nil"/>
            </w:tcBorders>
            <w:shd w:val="clear" w:color="auto" w:fill="auto"/>
            <w:vAlign w:val="center"/>
          </w:tcPr>
          <w:p w:rsidRPr="00AF6AF9" w:rsidR="0077334D" w:rsidP="0050727A" w:rsidRDefault="0077334D" w14:paraId="688CA1B5" w14:textId="77777777">
            <w:pPr>
              <w:spacing w:line="240" w:lineRule="auto"/>
              <w:contextualSpacing/>
              <w:rPr>
                <w:sz w:val="23"/>
                <w:szCs w:val="23"/>
              </w:rPr>
            </w:pPr>
            <w:r w:rsidRPr="00AF6AF9">
              <w:rPr>
                <w:sz w:val="23"/>
                <w:szCs w:val="23"/>
              </w:rPr>
              <w:t xml:space="preserve">Inversiones al valor razonable con cambios en resultados  </w:t>
            </w:r>
          </w:p>
        </w:tc>
        <w:tc>
          <w:tcPr>
            <w:tcW w:w="1843" w:type="dxa"/>
            <w:tcBorders>
              <w:bottom w:val="nil"/>
            </w:tcBorders>
            <w:shd w:val="clear" w:color="auto" w:fill="auto"/>
            <w:vAlign w:val="center"/>
          </w:tcPr>
          <w:p w:rsidRPr="00AF6AF9" w:rsidR="0077334D" w:rsidP="0050727A" w:rsidRDefault="0077334D" w14:paraId="76249BAE" w14:textId="77777777">
            <w:pPr>
              <w:spacing w:line="240" w:lineRule="auto"/>
              <w:contextualSpacing/>
              <w:rPr>
                <w:sz w:val="23"/>
                <w:szCs w:val="23"/>
              </w:rPr>
            </w:pPr>
          </w:p>
        </w:tc>
      </w:tr>
      <w:tr w:rsidRPr="00AF6AF9" w:rsidR="0077334D" w:rsidTr="00067F8C" w14:paraId="26D37882" w14:textId="77777777">
        <w:trPr>
          <w:trHeight w:val="20"/>
        </w:trPr>
        <w:tc>
          <w:tcPr>
            <w:tcW w:w="2337" w:type="dxa"/>
            <w:tcBorders>
              <w:top w:val="nil"/>
              <w:bottom w:val="nil"/>
            </w:tcBorders>
            <w:shd w:val="clear" w:color="auto" w:fill="auto"/>
            <w:vAlign w:val="center"/>
          </w:tcPr>
          <w:p w:rsidRPr="00AF6AF9" w:rsidR="0077334D" w:rsidP="0050727A" w:rsidRDefault="00067F8C" w14:paraId="3192A22C" w14:textId="585A5E4A">
            <w:pPr>
              <w:spacing w:line="240" w:lineRule="auto"/>
              <w:contextualSpacing/>
              <w:rPr>
                <w:sz w:val="23"/>
                <w:szCs w:val="23"/>
              </w:rPr>
            </w:pPr>
            <w:r>
              <w:rPr>
                <w:sz w:val="23"/>
                <w:szCs w:val="23"/>
              </w:rPr>
              <w:t>MÁS</w:t>
            </w:r>
            <w:r w:rsidRPr="00AF6AF9" w:rsidR="0077334D">
              <w:rPr>
                <w:sz w:val="23"/>
                <w:szCs w:val="23"/>
              </w:rPr>
              <w:t xml:space="preserve"> CC 12200000</w:t>
            </w:r>
          </w:p>
        </w:tc>
        <w:tc>
          <w:tcPr>
            <w:tcW w:w="5245" w:type="dxa"/>
            <w:tcBorders>
              <w:top w:val="nil"/>
              <w:bottom w:val="nil"/>
            </w:tcBorders>
            <w:shd w:val="clear" w:color="auto" w:fill="auto"/>
            <w:vAlign w:val="center"/>
          </w:tcPr>
          <w:p w:rsidRPr="00AF6AF9" w:rsidR="0077334D" w:rsidP="0050727A" w:rsidRDefault="0077334D" w14:paraId="616440E2" w14:textId="77777777">
            <w:pPr>
              <w:spacing w:line="240" w:lineRule="auto"/>
              <w:contextualSpacing/>
              <w:rPr>
                <w:sz w:val="23"/>
                <w:szCs w:val="23"/>
              </w:rPr>
            </w:pPr>
            <w:r w:rsidRPr="00AF6AF9">
              <w:rPr>
                <w:sz w:val="23"/>
                <w:szCs w:val="23"/>
              </w:rPr>
              <w:t>Inversiones al valor razonable con cambios en otro resultado integral</w:t>
            </w:r>
          </w:p>
        </w:tc>
        <w:tc>
          <w:tcPr>
            <w:tcW w:w="1843" w:type="dxa"/>
            <w:tcBorders>
              <w:top w:val="nil"/>
              <w:bottom w:val="nil"/>
            </w:tcBorders>
            <w:shd w:val="clear" w:color="auto" w:fill="auto"/>
            <w:vAlign w:val="center"/>
          </w:tcPr>
          <w:p w:rsidRPr="00AF6AF9" w:rsidR="0077334D" w:rsidP="0050727A" w:rsidRDefault="0077334D" w14:paraId="5E1A0234" w14:textId="77777777">
            <w:pPr>
              <w:spacing w:line="240" w:lineRule="auto"/>
              <w:contextualSpacing/>
              <w:rPr>
                <w:sz w:val="23"/>
                <w:szCs w:val="23"/>
              </w:rPr>
            </w:pPr>
          </w:p>
        </w:tc>
      </w:tr>
      <w:tr w:rsidRPr="00AF6AF9" w:rsidR="0077334D" w:rsidTr="00067F8C" w14:paraId="0303494E" w14:textId="77777777">
        <w:trPr>
          <w:trHeight w:val="20"/>
        </w:trPr>
        <w:tc>
          <w:tcPr>
            <w:tcW w:w="2337" w:type="dxa"/>
            <w:tcBorders>
              <w:top w:val="nil"/>
              <w:bottom w:val="nil"/>
            </w:tcBorders>
            <w:shd w:val="clear" w:color="auto" w:fill="auto"/>
            <w:vAlign w:val="center"/>
          </w:tcPr>
          <w:p w:rsidRPr="00AF6AF9" w:rsidR="0077334D" w:rsidP="0050727A" w:rsidRDefault="00067F8C" w14:paraId="19C2D11F" w14:textId="6DAE25D2">
            <w:pPr>
              <w:spacing w:line="240" w:lineRule="auto"/>
              <w:contextualSpacing/>
              <w:rPr>
                <w:sz w:val="23"/>
                <w:szCs w:val="23"/>
              </w:rPr>
            </w:pPr>
            <w:r>
              <w:rPr>
                <w:sz w:val="23"/>
                <w:szCs w:val="23"/>
              </w:rPr>
              <w:t>MÁS</w:t>
            </w:r>
            <w:r w:rsidRPr="00AF6AF9" w:rsidR="0077334D">
              <w:rPr>
                <w:sz w:val="23"/>
                <w:szCs w:val="23"/>
              </w:rPr>
              <w:t xml:space="preserve"> CC 12300000</w:t>
            </w:r>
          </w:p>
        </w:tc>
        <w:tc>
          <w:tcPr>
            <w:tcW w:w="5245" w:type="dxa"/>
            <w:tcBorders>
              <w:top w:val="nil"/>
              <w:bottom w:val="nil"/>
            </w:tcBorders>
            <w:shd w:val="clear" w:color="auto" w:fill="auto"/>
            <w:vAlign w:val="center"/>
          </w:tcPr>
          <w:p w:rsidRPr="00AF6AF9" w:rsidR="0077334D" w:rsidP="0050727A" w:rsidRDefault="0077334D" w14:paraId="61DD4716" w14:textId="77777777">
            <w:pPr>
              <w:spacing w:line="240" w:lineRule="auto"/>
              <w:contextualSpacing/>
              <w:rPr>
                <w:sz w:val="23"/>
                <w:szCs w:val="23"/>
              </w:rPr>
            </w:pPr>
            <w:r w:rsidRPr="00AF6AF9">
              <w:rPr>
                <w:sz w:val="23"/>
                <w:szCs w:val="23"/>
              </w:rPr>
              <w:t>Inversiones al costo amortizado</w:t>
            </w:r>
          </w:p>
        </w:tc>
        <w:tc>
          <w:tcPr>
            <w:tcW w:w="1843" w:type="dxa"/>
            <w:tcBorders>
              <w:top w:val="nil"/>
              <w:bottom w:val="nil"/>
            </w:tcBorders>
            <w:shd w:val="clear" w:color="auto" w:fill="auto"/>
            <w:vAlign w:val="center"/>
          </w:tcPr>
          <w:p w:rsidRPr="00AF6AF9" w:rsidR="0077334D" w:rsidP="0050727A" w:rsidRDefault="0077334D" w14:paraId="00FCF302" w14:textId="77777777">
            <w:pPr>
              <w:spacing w:line="240" w:lineRule="auto"/>
              <w:contextualSpacing/>
              <w:rPr>
                <w:sz w:val="23"/>
                <w:szCs w:val="23"/>
              </w:rPr>
            </w:pPr>
          </w:p>
        </w:tc>
      </w:tr>
      <w:tr w:rsidRPr="00AF6AF9" w:rsidR="0077334D" w:rsidTr="00067F8C" w14:paraId="1D84F071" w14:textId="77777777">
        <w:trPr>
          <w:trHeight w:val="20"/>
        </w:trPr>
        <w:tc>
          <w:tcPr>
            <w:tcW w:w="2337" w:type="dxa"/>
            <w:tcBorders>
              <w:top w:val="nil"/>
              <w:bottom w:val="nil"/>
            </w:tcBorders>
            <w:shd w:val="clear" w:color="auto" w:fill="auto"/>
            <w:vAlign w:val="center"/>
          </w:tcPr>
          <w:p w:rsidRPr="00AF6AF9" w:rsidR="0077334D" w:rsidP="0050727A" w:rsidRDefault="00067F8C" w14:paraId="301FE3F2" w14:textId="008F592D">
            <w:pPr>
              <w:spacing w:line="240" w:lineRule="auto"/>
              <w:contextualSpacing/>
              <w:rPr>
                <w:sz w:val="23"/>
                <w:szCs w:val="23"/>
              </w:rPr>
            </w:pPr>
            <w:r>
              <w:rPr>
                <w:sz w:val="23"/>
                <w:szCs w:val="23"/>
              </w:rPr>
              <w:t>MENOS</w:t>
            </w:r>
            <w:r w:rsidRPr="00AF6AF9" w:rsidR="0077334D">
              <w:rPr>
                <w:sz w:val="23"/>
                <w:szCs w:val="23"/>
              </w:rPr>
              <w:t xml:space="preserve"> CC 12212000</w:t>
            </w:r>
          </w:p>
        </w:tc>
        <w:tc>
          <w:tcPr>
            <w:tcW w:w="5245" w:type="dxa"/>
            <w:tcBorders>
              <w:top w:val="nil"/>
              <w:bottom w:val="nil"/>
            </w:tcBorders>
            <w:shd w:val="clear" w:color="auto" w:fill="auto"/>
            <w:vAlign w:val="center"/>
          </w:tcPr>
          <w:p w:rsidRPr="00AF6AF9" w:rsidR="0077334D" w:rsidP="0050727A" w:rsidRDefault="0077334D" w14:paraId="52787924" w14:textId="77777777">
            <w:pPr>
              <w:spacing w:line="240" w:lineRule="auto"/>
              <w:contextualSpacing/>
              <w:rPr>
                <w:sz w:val="23"/>
                <w:szCs w:val="23"/>
              </w:rPr>
            </w:pPr>
            <w:r w:rsidRPr="00AF6AF9">
              <w:rPr>
                <w:sz w:val="23"/>
                <w:szCs w:val="23"/>
              </w:rPr>
              <w:t>Reporto y reporto tripartito posición vendedor a plazo Recursos propios</w:t>
            </w:r>
          </w:p>
        </w:tc>
        <w:tc>
          <w:tcPr>
            <w:tcW w:w="1843" w:type="dxa"/>
            <w:tcBorders>
              <w:top w:val="nil"/>
              <w:bottom w:val="nil"/>
            </w:tcBorders>
            <w:shd w:val="clear" w:color="auto" w:fill="auto"/>
            <w:vAlign w:val="center"/>
          </w:tcPr>
          <w:p w:rsidRPr="00AF6AF9" w:rsidR="0077334D" w:rsidP="0050727A" w:rsidRDefault="0077334D" w14:paraId="72CC2A70" w14:textId="77777777">
            <w:pPr>
              <w:spacing w:line="240" w:lineRule="auto"/>
              <w:contextualSpacing/>
              <w:rPr>
                <w:sz w:val="23"/>
                <w:szCs w:val="23"/>
              </w:rPr>
            </w:pPr>
          </w:p>
        </w:tc>
      </w:tr>
      <w:tr w:rsidRPr="00AF6AF9" w:rsidR="0077334D" w:rsidTr="00067F8C" w14:paraId="52A395FD" w14:textId="77777777">
        <w:trPr>
          <w:trHeight w:val="20"/>
        </w:trPr>
        <w:tc>
          <w:tcPr>
            <w:tcW w:w="2337" w:type="dxa"/>
            <w:tcBorders>
              <w:top w:val="nil"/>
              <w:bottom w:val="nil"/>
            </w:tcBorders>
            <w:shd w:val="clear" w:color="auto" w:fill="auto"/>
            <w:vAlign w:val="center"/>
          </w:tcPr>
          <w:p w:rsidRPr="00AF6AF9" w:rsidR="0077334D" w:rsidP="0050727A" w:rsidRDefault="00067F8C" w14:paraId="1008EC4E" w14:textId="26D85078">
            <w:pPr>
              <w:spacing w:line="240" w:lineRule="auto"/>
              <w:contextualSpacing/>
              <w:rPr>
                <w:sz w:val="23"/>
                <w:szCs w:val="23"/>
              </w:rPr>
            </w:pPr>
            <w:r>
              <w:rPr>
                <w:sz w:val="23"/>
                <w:szCs w:val="23"/>
              </w:rPr>
              <w:t>MENOS</w:t>
            </w:r>
            <w:r w:rsidRPr="00AF6AF9" w:rsidR="0077334D">
              <w:rPr>
                <w:sz w:val="23"/>
                <w:szCs w:val="23"/>
              </w:rPr>
              <w:t xml:space="preserve"> (CC 12214000</w:t>
            </w:r>
          </w:p>
        </w:tc>
        <w:tc>
          <w:tcPr>
            <w:tcW w:w="5245" w:type="dxa"/>
            <w:tcBorders>
              <w:top w:val="nil"/>
              <w:bottom w:val="nil"/>
            </w:tcBorders>
            <w:shd w:val="clear" w:color="auto" w:fill="auto"/>
            <w:vAlign w:val="center"/>
          </w:tcPr>
          <w:p w:rsidRPr="00AF6AF9" w:rsidR="0077334D" w:rsidP="0050727A" w:rsidRDefault="0077334D" w14:paraId="415E2A3A" w14:textId="77777777">
            <w:pPr>
              <w:spacing w:line="240" w:lineRule="auto"/>
              <w:contextualSpacing/>
              <w:rPr>
                <w:sz w:val="23"/>
                <w:szCs w:val="23"/>
              </w:rPr>
            </w:pPr>
            <w:r w:rsidRPr="00AF6AF9">
              <w:rPr>
                <w:sz w:val="23"/>
                <w:szCs w:val="23"/>
              </w:rPr>
              <w:t>Operaciones Diferidas de liquidez - Recursos propios</w:t>
            </w:r>
          </w:p>
        </w:tc>
        <w:tc>
          <w:tcPr>
            <w:tcW w:w="1843" w:type="dxa"/>
            <w:tcBorders>
              <w:top w:val="nil"/>
              <w:bottom w:val="nil"/>
            </w:tcBorders>
            <w:shd w:val="clear" w:color="auto" w:fill="auto"/>
            <w:vAlign w:val="center"/>
          </w:tcPr>
          <w:p w:rsidRPr="00AF6AF9" w:rsidR="0077334D" w:rsidP="0050727A" w:rsidRDefault="0077334D" w14:paraId="5486CE42" w14:textId="77777777">
            <w:pPr>
              <w:spacing w:line="240" w:lineRule="auto"/>
              <w:contextualSpacing/>
              <w:rPr>
                <w:sz w:val="23"/>
                <w:szCs w:val="23"/>
              </w:rPr>
            </w:pPr>
          </w:p>
        </w:tc>
      </w:tr>
      <w:tr w:rsidRPr="00AF6AF9" w:rsidR="0077334D" w:rsidTr="00067F8C" w14:paraId="23317908" w14:textId="77777777">
        <w:trPr>
          <w:trHeight w:val="20"/>
        </w:trPr>
        <w:tc>
          <w:tcPr>
            <w:tcW w:w="2337" w:type="dxa"/>
            <w:tcBorders>
              <w:top w:val="nil"/>
              <w:bottom w:val="nil"/>
            </w:tcBorders>
            <w:shd w:val="clear" w:color="auto" w:fill="auto"/>
            <w:vAlign w:val="center"/>
          </w:tcPr>
          <w:p w:rsidRPr="00AF6AF9" w:rsidR="0077334D" w:rsidP="0050727A" w:rsidRDefault="00067F8C" w14:paraId="68BDE6D8" w14:textId="7C0761D0">
            <w:pPr>
              <w:spacing w:line="240" w:lineRule="auto"/>
              <w:contextualSpacing/>
              <w:rPr>
                <w:sz w:val="23"/>
                <w:szCs w:val="23"/>
              </w:rPr>
            </w:pPr>
            <w:r>
              <w:rPr>
                <w:sz w:val="23"/>
                <w:szCs w:val="23"/>
              </w:rPr>
              <w:t>MENOS</w:t>
            </w:r>
            <w:r w:rsidRPr="00AF6AF9" w:rsidR="0077334D">
              <w:rPr>
                <w:sz w:val="23"/>
                <w:szCs w:val="23"/>
              </w:rPr>
              <w:t xml:space="preserve"> CC 12214101</w:t>
            </w:r>
            <w:r w:rsidR="005C663F">
              <w:rPr>
                <w:sz w:val="23"/>
                <w:szCs w:val="23"/>
              </w:rPr>
              <w:t>)</w:t>
            </w:r>
          </w:p>
        </w:tc>
        <w:tc>
          <w:tcPr>
            <w:tcW w:w="5245" w:type="dxa"/>
            <w:tcBorders>
              <w:top w:val="nil"/>
              <w:bottom w:val="nil"/>
            </w:tcBorders>
            <w:shd w:val="clear" w:color="auto" w:fill="auto"/>
            <w:vAlign w:val="center"/>
          </w:tcPr>
          <w:p w:rsidRPr="00AF6AF9" w:rsidR="0077334D" w:rsidP="0050727A" w:rsidRDefault="0077334D" w14:paraId="584DE7CD" w14:textId="77777777">
            <w:pPr>
              <w:spacing w:line="240" w:lineRule="auto"/>
              <w:contextualSpacing/>
              <w:rPr>
                <w:sz w:val="23"/>
                <w:szCs w:val="23"/>
              </w:rPr>
            </w:pPr>
            <w:r w:rsidRPr="00AF6AF9">
              <w:rPr>
                <w:sz w:val="23"/>
                <w:szCs w:val="23"/>
              </w:rPr>
              <w:t>Contraparte B.C.C.R. con o sin garantía</w:t>
            </w:r>
          </w:p>
        </w:tc>
        <w:tc>
          <w:tcPr>
            <w:tcW w:w="1843" w:type="dxa"/>
            <w:tcBorders>
              <w:top w:val="nil"/>
              <w:bottom w:val="nil"/>
            </w:tcBorders>
            <w:shd w:val="clear" w:color="auto" w:fill="auto"/>
            <w:vAlign w:val="center"/>
          </w:tcPr>
          <w:p w:rsidRPr="00AF6AF9" w:rsidR="0077334D" w:rsidP="0050727A" w:rsidRDefault="0077334D" w14:paraId="3FC27C90" w14:textId="77777777">
            <w:pPr>
              <w:spacing w:line="240" w:lineRule="auto"/>
              <w:contextualSpacing/>
              <w:rPr>
                <w:sz w:val="23"/>
                <w:szCs w:val="23"/>
              </w:rPr>
            </w:pPr>
          </w:p>
        </w:tc>
      </w:tr>
      <w:tr w:rsidRPr="00AF6AF9" w:rsidR="0077334D" w:rsidTr="00067F8C" w14:paraId="60D21B13" w14:textId="77777777">
        <w:trPr>
          <w:trHeight w:val="20"/>
        </w:trPr>
        <w:tc>
          <w:tcPr>
            <w:tcW w:w="2337" w:type="dxa"/>
            <w:tcBorders>
              <w:top w:val="nil"/>
              <w:bottom w:val="nil"/>
            </w:tcBorders>
            <w:shd w:val="clear" w:color="auto" w:fill="auto"/>
            <w:vAlign w:val="center"/>
          </w:tcPr>
          <w:p w:rsidRPr="00AF6AF9" w:rsidR="0077334D" w:rsidP="0050727A" w:rsidRDefault="00067F8C" w14:paraId="3BFCDDC8" w14:textId="709D571F">
            <w:pPr>
              <w:spacing w:line="240" w:lineRule="auto"/>
              <w:contextualSpacing/>
              <w:rPr>
                <w:sz w:val="23"/>
                <w:szCs w:val="23"/>
              </w:rPr>
            </w:pPr>
            <w:r>
              <w:rPr>
                <w:sz w:val="23"/>
                <w:szCs w:val="23"/>
              </w:rPr>
              <w:t>MENOS</w:t>
            </w:r>
            <w:r w:rsidRPr="00AF6AF9" w:rsidR="0077334D">
              <w:rPr>
                <w:sz w:val="23"/>
                <w:szCs w:val="23"/>
              </w:rPr>
              <w:t xml:space="preserve"> DA 20218</w:t>
            </w:r>
          </w:p>
        </w:tc>
        <w:tc>
          <w:tcPr>
            <w:tcW w:w="5245" w:type="dxa"/>
            <w:tcBorders>
              <w:top w:val="nil"/>
              <w:bottom w:val="nil"/>
            </w:tcBorders>
            <w:shd w:val="clear" w:color="auto" w:fill="auto"/>
            <w:vAlign w:val="center"/>
          </w:tcPr>
          <w:p w:rsidRPr="00AF6AF9" w:rsidR="0077334D" w:rsidP="0050727A" w:rsidRDefault="0077334D" w14:paraId="6ED50C22" w14:textId="77777777">
            <w:pPr>
              <w:spacing w:line="240" w:lineRule="auto"/>
              <w:contextualSpacing/>
              <w:rPr>
                <w:sz w:val="23"/>
                <w:szCs w:val="23"/>
              </w:rPr>
            </w:pPr>
            <w:r w:rsidRPr="00AF6AF9">
              <w:rPr>
                <w:sz w:val="23"/>
                <w:szCs w:val="23"/>
              </w:rPr>
              <w:t>Inversiones en operaciones diferidas de liquidez; reportos y reportos tripartitos registrados en la cuenta 123.06 (Ponderación 75%)</w:t>
            </w:r>
          </w:p>
        </w:tc>
        <w:tc>
          <w:tcPr>
            <w:tcW w:w="1843" w:type="dxa"/>
            <w:tcBorders>
              <w:top w:val="nil"/>
              <w:bottom w:val="nil"/>
            </w:tcBorders>
            <w:shd w:val="clear" w:color="auto" w:fill="auto"/>
            <w:vAlign w:val="center"/>
          </w:tcPr>
          <w:p w:rsidRPr="00AF6AF9" w:rsidR="0077334D" w:rsidP="0050727A" w:rsidRDefault="0077334D" w14:paraId="7E3F6351" w14:textId="77777777">
            <w:pPr>
              <w:spacing w:line="240" w:lineRule="auto"/>
              <w:contextualSpacing/>
              <w:rPr>
                <w:sz w:val="23"/>
                <w:szCs w:val="23"/>
              </w:rPr>
            </w:pPr>
          </w:p>
        </w:tc>
      </w:tr>
      <w:tr w:rsidRPr="00AF6AF9" w:rsidR="0077334D" w:rsidTr="00067F8C" w14:paraId="1C442F8F" w14:textId="77777777">
        <w:trPr>
          <w:trHeight w:val="20"/>
        </w:trPr>
        <w:tc>
          <w:tcPr>
            <w:tcW w:w="2337" w:type="dxa"/>
            <w:tcBorders>
              <w:top w:val="nil"/>
              <w:bottom w:val="nil"/>
            </w:tcBorders>
            <w:shd w:val="clear" w:color="auto" w:fill="auto"/>
            <w:vAlign w:val="center"/>
          </w:tcPr>
          <w:p w:rsidRPr="00AF6AF9" w:rsidR="0077334D" w:rsidP="0050727A" w:rsidRDefault="00067F8C" w14:paraId="7765A375" w14:textId="6F047036">
            <w:pPr>
              <w:spacing w:line="240" w:lineRule="auto"/>
              <w:contextualSpacing/>
              <w:rPr>
                <w:sz w:val="23"/>
                <w:szCs w:val="23"/>
              </w:rPr>
            </w:pPr>
            <w:r>
              <w:rPr>
                <w:sz w:val="23"/>
                <w:szCs w:val="23"/>
              </w:rPr>
              <w:t>MENOS</w:t>
            </w:r>
            <w:r w:rsidRPr="00AF6AF9" w:rsidR="0077334D">
              <w:rPr>
                <w:sz w:val="23"/>
                <w:szCs w:val="23"/>
              </w:rPr>
              <w:t xml:space="preserve"> DA 20219</w:t>
            </w:r>
          </w:p>
        </w:tc>
        <w:tc>
          <w:tcPr>
            <w:tcW w:w="5245" w:type="dxa"/>
            <w:tcBorders>
              <w:top w:val="nil"/>
              <w:bottom w:val="nil"/>
            </w:tcBorders>
            <w:shd w:val="clear" w:color="auto" w:fill="auto"/>
            <w:vAlign w:val="center"/>
          </w:tcPr>
          <w:p w:rsidRPr="00AF6AF9" w:rsidR="0077334D" w:rsidP="0050727A" w:rsidRDefault="0077334D" w14:paraId="113CAD80" w14:textId="77777777">
            <w:pPr>
              <w:spacing w:line="240" w:lineRule="auto"/>
              <w:contextualSpacing/>
              <w:rPr>
                <w:sz w:val="23"/>
                <w:szCs w:val="23"/>
              </w:rPr>
            </w:pPr>
            <w:r w:rsidRPr="00AF6AF9">
              <w:rPr>
                <w:sz w:val="23"/>
                <w:szCs w:val="23"/>
              </w:rPr>
              <w:t>+ Inversiones en Contraparte B.C.C.R. registrados en la cuenta 123.06 (Ponderación 0%)</w:t>
            </w:r>
          </w:p>
        </w:tc>
        <w:tc>
          <w:tcPr>
            <w:tcW w:w="1843" w:type="dxa"/>
            <w:tcBorders>
              <w:top w:val="nil"/>
              <w:bottom w:val="nil"/>
            </w:tcBorders>
            <w:shd w:val="clear" w:color="auto" w:fill="auto"/>
            <w:vAlign w:val="center"/>
          </w:tcPr>
          <w:p w:rsidRPr="00AF6AF9" w:rsidR="0077334D" w:rsidP="0050727A" w:rsidRDefault="0077334D" w14:paraId="5FD8D3DA" w14:textId="77777777">
            <w:pPr>
              <w:spacing w:line="240" w:lineRule="auto"/>
              <w:contextualSpacing/>
              <w:rPr>
                <w:sz w:val="23"/>
                <w:szCs w:val="23"/>
              </w:rPr>
            </w:pPr>
          </w:p>
        </w:tc>
      </w:tr>
      <w:tr w:rsidRPr="00AF6AF9" w:rsidR="0077334D" w:rsidTr="00067F8C" w14:paraId="36DB6B64" w14:textId="77777777">
        <w:trPr>
          <w:trHeight w:val="20"/>
        </w:trPr>
        <w:tc>
          <w:tcPr>
            <w:tcW w:w="2337" w:type="dxa"/>
            <w:tcBorders>
              <w:top w:val="nil"/>
              <w:bottom w:val="nil"/>
            </w:tcBorders>
            <w:shd w:val="clear" w:color="auto" w:fill="auto"/>
            <w:vAlign w:val="center"/>
          </w:tcPr>
          <w:p w:rsidRPr="00AF6AF9" w:rsidR="0077334D" w:rsidP="0050727A" w:rsidRDefault="00067F8C" w14:paraId="7EE140DC" w14:textId="626ADD98">
            <w:pPr>
              <w:spacing w:line="240" w:lineRule="auto"/>
              <w:contextualSpacing/>
              <w:rPr>
                <w:sz w:val="23"/>
                <w:szCs w:val="23"/>
              </w:rPr>
            </w:pPr>
            <w:r>
              <w:rPr>
                <w:sz w:val="23"/>
                <w:szCs w:val="23"/>
              </w:rPr>
              <w:t>MÁS</w:t>
            </w:r>
            <w:r w:rsidRPr="00AF6AF9" w:rsidR="0077334D">
              <w:rPr>
                <w:sz w:val="23"/>
                <w:szCs w:val="23"/>
              </w:rPr>
              <w:t xml:space="preserve"> CC 12400000</w:t>
            </w:r>
          </w:p>
        </w:tc>
        <w:tc>
          <w:tcPr>
            <w:tcW w:w="5245" w:type="dxa"/>
            <w:tcBorders>
              <w:top w:val="nil"/>
              <w:bottom w:val="nil"/>
            </w:tcBorders>
            <w:shd w:val="clear" w:color="auto" w:fill="auto"/>
            <w:vAlign w:val="center"/>
          </w:tcPr>
          <w:p w:rsidRPr="00AF6AF9" w:rsidR="0077334D" w:rsidP="0050727A" w:rsidRDefault="0077334D" w14:paraId="228235CE" w14:textId="77777777">
            <w:pPr>
              <w:spacing w:line="240" w:lineRule="auto"/>
              <w:contextualSpacing/>
              <w:rPr>
                <w:sz w:val="23"/>
                <w:szCs w:val="23"/>
              </w:rPr>
            </w:pPr>
            <w:r w:rsidRPr="00AF6AF9">
              <w:rPr>
                <w:sz w:val="23"/>
                <w:szCs w:val="23"/>
              </w:rPr>
              <w:t>Inversiones en instrumentos financieros en entidades en cesación de pagos, morosos o en litigio</w:t>
            </w:r>
          </w:p>
        </w:tc>
        <w:tc>
          <w:tcPr>
            <w:tcW w:w="1843" w:type="dxa"/>
            <w:tcBorders>
              <w:top w:val="nil"/>
              <w:bottom w:val="nil"/>
            </w:tcBorders>
            <w:shd w:val="clear" w:color="auto" w:fill="auto"/>
            <w:vAlign w:val="center"/>
          </w:tcPr>
          <w:p w:rsidRPr="00AF6AF9" w:rsidR="0077334D" w:rsidP="0050727A" w:rsidRDefault="0077334D" w14:paraId="7856D94E" w14:textId="77777777">
            <w:pPr>
              <w:spacing w:line="240" w:lineRule="auto"/>
              <w:contextualSpacing/>
              <w:rPr>
                <w:sz w:val="23"/>
                <w:szCs w:val="23"/>
              </w:rPr>
            </w:pPr>
          </w:p>
        </w:tc>
      </w:tr>
      <w:tr w:rsidRPr="00AF6AF9" w:rsidR="0077334D" w:rsidTr="00067F8C" w14:paraId="1FD9DF11" w14:textId="77777777">
        <w:trPr>
          <w:trHeight w:val="20"/>
        </w:trPr>
        <w:tc>
          <w:tcPr>
            <w:tcW w:w="2337" w:type="dxa"/>
            <w:tcBorders>
              <w:top w:val="nil"/>
              <w:bottom w:val="nil"/>
            </w:tcBorders>
            <w:shd w:val="clear" w:color="auto" w:fill="auto"/>
            <w:vAlign w:val="center"/>
          </w:tcPr>
          <w:p w:rsidRPr="00AF6AF9" w:rsidR="0077334D" w:rsidP="0050727A" w:rsidRDefault="00067F8C" w14:paraId="1AB39E18" w14:textId="30186B37">
            <w:pPr>
              <w:spacing w:line="240" w:lineRule="auto"/>
              <w:contextualSpacing/>
              <w:rPr>
                <w:sz w:val="23"/>
                <w:szCs w:val="23"/>
              </w:rPr>
            </w:pPr>
            <w:r>
              <w:rPr>
                <w:sz w:val="23"/>
                <w:szCs w:val="23"/>
              </w:rPr>
              <w:t>MÁS</w:t>
            </w:r>
            <w:r w:rsidRPr="00AF6AF9" w:rsidR="0077334D">
              <w:rPr>
                <w:sz w:val="23"/>
                <w:szCs w:val="23"/>
              </w:rPr>
              <w:t xml:space="preserve"> CC 12500000</w:t>
            </w:r>
          </w:p>
        </w:tc>
        <w:tc>
          <w:tcPr>
            <w:tcW w:w="5245" w:type="dxa"/>
            <w:tcBorders>
              <w:top w:val="nil"/>
              <w:bottom w:val="nil"/>
            </w:tcBorders>
            <w:shd w:val="clear" w:color="auto" w:fill="auto"/>
            <w:vAlign w:val="center"/>
          </w:tcPr>
          <w:p w:rsidRPr="00AF6AF9" w:rsidR="0077334D" w:rsidP="0050727A" w:rsidRDefault="0077334D" w14:paraId="77C4AC1F" w14:textId="77777777">
            <w:pPr>
              <w:spacing w:line="240" w:lineRule="auto"/>
              <w:contextualSpacing/>
              <w:rPr>
                <w:sz w:val="23"/>
                <w:szCs w:val="23"/>
              </w:rPr>
            </w:pPr>
            <w:r w:rsidRPr="00AF6AF9">
              <w:rPr>
                <w:sz w:val="23"/>
                <w:szCs w:val="23"/>
              </w:rPr>
              <w:t>Instrumentos financieros vencidos y restringidos</w:t>
            </w:r>
          </w:p>
        </w:tc>
        <w:tc>
          <w:tcPr>
            <w:tcW w:w="1843" w:type="dxa"/>
            <w:tcBorders>
              <w:top w:val="nil"/>
              <w:bottom w:val="nil"/>
            </w:tcBorders>
            <w:shd w:val="clear" w:color="auto" w:fill="auto"/>
            <w:vAlign w:val="center"/>
          </w:tcPr>
          <w:p w:rsidRPr="00AF6AF9" w:rsidR="0077334D" w:rsidP="0050727A" w:rsidRDefault="0077334D" w14:paraId="4F0C2450" w14:textId="77777777">
            <w:pPr>
              <w:spacing w:line="240" w:lineRule="auto"/>
              <w:contextualSpacing/>
              <w:rPr>
                <w:sz w:val="23"/>
                <w:szCs w:val="23"/>
              </w:rPr>
            </w:pPr>
          </w:p>
        </w:tc>
      </w:tr>
      <w:tr w:rsidRPr="00AF6AF9" w:rsidR="0077334D" w:rsidTr="00067F8C" w14:paraId="2FDB1A23" w14:textId="77777777">
        <w:trPr>
          <w:trHeight w:val="20"/>
        </w:trPr>
        <w:tc>
          <w:tcPr>
            <w:tcW w:w="2337" w:type="dxa"/>
            <w:tcBorders>
              <w:top w:val="nil"/>
              <w:bottom w:val="nil"/>
            </w:tcBorders>
            <w:shd w:val="clear" w:color="auto" w:fill="auto"/>
            <w:vAlign w:val="center"/>
          </w:tcPr>
          <w:p w:rsidRPr="00AF6AF9" w:rsidR="0077334D" w:rsidP="0050727A" w:rsidRDefault="00067F8C" w14:paraId="044F4607" w14:textId="633E47A2">
            <w:pPr>
              <w:spacing w:line="240" w:lineRule="auto"/>
              <w:contextualSpacing/>
              <w:rPr>
                <w:sz w:val="23"/>
                <w:szCs w:val="23"/>
              </w:rPr>
            </w:pPr>
            <w:r>
              <w:rPr>
                <w:sz w:val="23"/>
                <w:szCs w:val="23"/>
              </w:rPr>
              <w:t>MENOS</w:t>
            </w:r>
            <w:r w:rsidRPr="00AF6AF9" w:rsidR="0077334D">
              <w:rPr>
                <w:sz w:val="23"/>
                <w:szCs w:val="23"/>
              </w:rPr>
              <w:t xml:space="preserve"> CC 12504000</w:t>
            </w:r>
          </w:p>
        </w:tc>
        <w:tc>
          <w:tcPr>
            <w:tcW w:w="5245" w:type="dxa"/>
            <w:tcBorders>
              <w:top w:val="nil"/>
              <w:bottom w:val="nil"/>
            </w:tcBorders>
            <w:shd w:val="clear" w:color="auto" w:fill="auto"/>
            <w:vAlign w:val="center"/>
          </w:tcPr>
          <w:p w:rsidRPr="00AF6AF9" w:rsidR="0077334D" w:rsidP="0050727A" w:rsidRDefault="0077334D" w14:paraId="703E2C84" w14:textId="77777777">
            <w:pPr>
              <w:spacing w:line="240" w:lineRule="auto"/>
              <w:contextualSpacing/>
              <w:rPr>
                <w:sz w:val="23"/>
                <w:szCs w:val="23"/>
              </w:rPr>
            </w:pPr>
            <w:r w:rsidRPr="00AF6AF9">
              <w:rPr>
                <w:sz w:val="23"/>
                <w:szCs w:val="23"/>
              </w:rPr>
              <w:t>Reporto y reporto tripartito posición vendedor a plazo vencidos</w:t>
            </w:r>
          </w:p>
        </w:tc>
        <w:tc>
          <w:tcPr>
            <w:tcW w:w="1843" w:type="dxa"/>
            <w:tcBorders>
              <w:top w:val="nil"/>
              <w:bottom w:val="nil"/>
            </w:tcBorders>
            <w:shd w:val="clear" w:color="auto" w:fill="auto"/>
            <w:vAlign w:val="center"/>
          </w:tcPr>
          <w:p w:rsidRPr="00AF6AF9" w:rsidR="0077334D" w:rsidP="0050727A" w:rsidRDefault="0077334D" w14:paraId="1C3ECA14" w14:textId="77777777">
            <w:pPr>
              <w:spacing w:line="240" w:lineRule="auto"/>
              <w:contextualSpacing/>
              <w:rPr>
                <w:sz w:val="23"/>
                <w:szCs w:val="23"/>
              </w:rPr>
            </w:pPr>
          </w:p>
        </w:tc>
      </w:tr>
      <w:tr w:rsidRPr="00AF6AF9" w:rsidR="0077334D" w:rsidTr="00067F8C" w14:paraId="7B854261" w14:textId="77777777">
        <w:trPr>
          <w:trHeight w:val="20"/>
        </w:trPr>
        <w:tc>
          <w:tcPr>
            <w:tcW w:w="2337" w:type="dxa"/>
            <w:tcBorders>
              <w:top w:val="nil"/>
              <w:bottom w:val="nil"/>
            </w:tcBorders>
            <w:shd w:val="clear" w:color="auto" w:fill="auto"/>
            <w:vAlign w:val="center"/>
          </w:tcPr>
          <w:p w:rsidRPr="00AF6AF9" w:rsidR="0077334D" w:rsidP="0050727A" w:rsidRDefault="00067F8C" w14:paraId="03868563" w14:textId="120F9495">
            <w:pPr>
              <w:spacing w:line="240" w:lineRule="auto"/>
              <w:contextualSpacing/>
              <w:rPr>
                <w:sz w:val="23"/>
                <w:szCs w:val="23"/>
              </w:rPr>
            </w:pPr>
            <w:r>
              <w:rPr>
                <w:sz w:val="23"/>
                <w:szCs w:val="23"/>
              </w:rPr>
              <w:t>MENOS</w:t>
            </w:r>
            <w:r w:rsidRPr="00AF6AF9" w:rsidR="0077334D">
              <w:rPr>
                <w:sz w:val="23"/>
                <w:szCs w:val="23"/>
              </w:rPr>
              <w:t xml:space="preserve"> CC 12900000</w:t>
            </w:r>
          </w:p>
        </w:tc>
        <w:tc>
          <w:tcPr>
            <w:tcW w:w="5245" w:type="dxa"/>
            <w:tcBorders>
              <w:top w:val="nil"/>
              <w:bottom w:val="nil"/>
            </w:tcBorders>
            <w:shd w:val="clear" w:color="auto" w:fill="auto"/>
            <w:vAlign w:val="center"/>
          </w:tcPr>
          <w:p w:rsidRPr="00AF6AF9" w:rsidR="0077334D" w:rsidP="0050727A" w:rsidRDefault="0077334D" w14:paraId="5AB7E42E" w14:textId="77777777">
            <w:pPr>
              <w:spacing w:line="240" w:lineRule="auto"/>
              <w:contextualSpacing/>
              <w:rPr>
                <w:sz w:val="23"/>
                <w:szCs w:val="23"/>
              </w:rPr>
            </w:pPr>
            <w:r w:rsidRPr="00AF6AF9">
              <w:rPr>
                <w:sz w:val="23"/>
                <w:szCs w:val="23"/>
              </w:rPr>
              <w:t>(Estimación por deterioro de instrumentos financieros)</w:t>
            </w:r>
          </w:p>
        </w:tc>
        <w:tc>
          <w:tcPr>
            <w:tcW w:w="1843" w:type="dxa"/>
            <w:tcBorders>
              <w:top w:val="nil"/>
              <w:bottom w:val="nil"/>
            </w:tcBorders>
            <w:shd w:val="clear" w:color="auto" w:fill="auto"/>
            <w:vAlign w:val="center"/>
          </w:tcPr>
          <w:p w:rsidRPr="00AF6AF9" w:rsidR="0077334D" w:rsidP="0050727A" w:rsidRDefault="0077334D" w14:paraId="5BB9A1E9" w14:textId="77777777">
            <w:pPr>
              <w:spacing w:line="240" w:lineRule="auto"/>
              <w:contextualSpacing/>
              <w:rPr>
                <w:sz w:val="23"/>
                <w:szCs w:val="23"/>
              </w:rPr>
            </w:pPr>
          </w:p>
        </w:tc>
      </w:tr>
      <w:tr w:rsidRPr="00AF6AF9" w:rsidR="0077334D" w:rsidTr="00067F8C" w14:paraId="4F0E9524" w14:textId="77777777">
        <w:trPr>
          <w:trHeight w:val="20"/>
        </w:trPr>
        <w:tc>
          <w:tcPr>
            <w:tcW w:w="2337" w:type="dxa"/>
            <w:tcBorders>
              <w:top w:val="nil"/>
              <w:bottom w:val="nil"/>
            </w:tcBorders>
            <w:shd w:val="clear" w:color="auto" w:fill="auto"/>
            <w:vAlign w:val="center"/>
          </w:tcPr>
          <w:p w:rsidRPr="00AF6AF9" w:rsidR="0077334D" w:rsidP="0050727A" w:rsidRDefault="00067F8C" w14:paraId="4250822B" w14:textId="2639D391">
            <w:pPr>
              <w:spacing w:line="240" w:lineRule="auto"/>
              <w:contextualSpacing/>
              <w:rPr>
                <w:sz w:val="23"/>
                <w:szCs w:val="23"/>
              </w:rPr>
            </w:pPr>
            <w:r>
              <w:rPr>
                <w:sz w:val="23"/>
                <w:szCs w:val="23"/>
              </w:rPr>
              <w:t>MÁS</w:t>
            </w:r>
            <w:r w:rsidRPr="00AF6AF9" w:rsidR="0077334D">
              <w:rPr>
                <w:sz w:val="23"/>
                <w:szCs w:val="23"/>
              </w:rPr>
              <w:t xml:space="preserve"> CC 12800000</w:t>
            </w:r>
          </w:p>
        </w:tc>
        <w:tc>
          <w:tcPr>
            <w:tcW w:w="5245" w:type="dxa"/>
            <w:tcBorders>
              <w:top w:val="nil"/>
              <w:bottom w:val="nil"/>
            </w:tcBorders>
            <w:shd w:val="clear" w:color="auto" w:fill="auto"/>
            <w:vAlign w:val="center"/>
          </w:tcPr>
          <w:p w:rsidRPr="00AF6AF9" w:rsidR="0077334D" w:rsidP="0050727A" w:rsidRDefault="0077334D" w14:paraId="259E7A13" w14:textId="77777777">
            <w:pPr>
              <w:spacing w:line="240" w:lineRule="auto"/>
              <w:contextualSpacing/>
              <w:rPr>
                <w:sz w:val="23"/>
                <w:szCs w:val="23"/>
              </w:rPr>
            </w:pPr>
            <w:r w:rsidRPr="00AF6AF9">
              <w:rPr>
                <w:sz w:val="23"/>
                <w:szCs w:val="23"/>
              </w:rPr>
              <w:t>Cuentas y productos por cobrar asociados a inversiones en instrumentos financieros</w:t>
            </w:r>
          </w:p>
        </w:tc>
        <w:tc>
          <w:tcPr>
            <w:tcW w:w="1843" w:type="dxa"/>
            <w:tcBorders>
              <w:top w:val="nil"/>
              <w:bottom w:val="nil"/>
            </w:tcBorders>
            <w:shd w:val="clear" w:color="auto" w:fill="auto"/>
            <w:vAlign w:val="center"/>
          </w:tcPr>
          <w:p w:rsidRPr="00AF6AF9" w:rsidR="0077334D" w:rsidP="0050727A" w:rsidRDefault="0077334D" w14:paraId="4BBDE532" w14:textId="77777777">
            <w:pPr>
              <w:spacing w:line="240" w:lineRule="auto"/>
              <w:contextualSpacing/>
              <w:rPr>
                <w:sz w:val="23"/>
                <w:szCs w:val="23"/>
              </w:rPr>
            </w:pPr>
          </w:p>
        </w:tc>
      </w:tr>
      <w:tr w:rsidRPr="00AF6AF9" w:rsidR="0077334D" w:rsidTr="00067F8C" w14:paraId="6EBCB929" w14:textId="77777777">
        <w:trPr>
          <w:trHeight w:val="20"/>
        </w:trPr>
        <w:tc>
          <w:tcPr>
            <w:tcW w:w="2337" w:type="dxa"/>
            <w:tcBorders>
              <w:top w:val="nil"/>
              <w:bottom w:val="nil"/>
            </w:tcBorders>
            <w:shd w:val="clear" w:color="auto" w:fill="auto"/>
            <w:vAlign w:val="center"/>
          </w:tcPr>
          <w:p w:rsidRPr="00AF6AF9" w:rsidR="0077334D" w:rsidP="0050727A" w:rsidRDefault="00067F8C" w14:paraId="7D7C6815" w14:textId="62BADFCB">
            <w:pPr>
              <w:spacing w:line="240" w:lineRule="auto"/>
              <w:contextualSpacing/>
              <w:rPr>
                <w:sz w:val="23"/>
                <w:szCs w:val="23"/>
              </w:rPr>
            </w:pPr>
            <w:r>
              <w:rPr>
                <w:sz w:val="23"/>
                <w:szCs w:val="23"/>
              </w:rPr>
              <w:t>MÁS</w:t>
            </w:r>
            <w:r w:rsidRPr="00AF6AF9" w:rsidR="0077334D">
              <w:rPr>
                <w:sz w:val="23"/>
                <w:szCs w:val="23"/>
              </w:rPr>
              <w:t xml:space="preserve"> CC 15101000</w:t>
            </w:r>
          </w:p>
        </w:tc>
        <w:tc>
          <w:tcPr>
            <w:tcW w:w="5245" w:type="dxa"/>
            <w:tcBorders>
              <w:top w:val="nil"/>
              <w:bottom w:val="nil"/>
            </w:tcBorders>
            <w:shd w:val="clear" w:color="auto" w:fill="auto"/>
            <w:vAlign w:val="center"/>
          </w:tcPr>
          <w:p w:rsidRPr="00AF6AF9" w:rsidR="0077334D" w:rsidP="0050727A" w:rsidRDefault="0077334D" w14:paraId="28B1DDF3" w14:textId="77777777">
            <w:pPr>
              <w:spacing w:line="240" w:lineRule="auto"/>
              <w:contextualSpacing/>
              <w:rPr>
                <w:sz w:val="23"/>
                <w:szCs w:val="23"/>
              </w:rPr>
            </w:pPr>
            <w:r w:rsidRPr="00AF6AF9">
              <w:rPr>
                <w:sz w:val="23"/>
                <w:szCs w:val="23"/>
              </w:rPr>
              <w:t>Instrumentos financieros adquiridos en recuperación de créditos</w:t>
            </w:r>
          </w:p>
        </w:tc>
        <w:tc>
          <w:tcPr>
            <w:tcW w:w="1843" w:type="dxa"/>
            <w:tcBorders>
              <w:top w:val="nil"/>
              <w:bottom w:val="nil"/>
            </w:tcBorders>
            <w:shd w:val="clear" w:color="auto" w:fill="auto"/>
            <w:vAlign w:val="center"/>
          </w:tcPr>
          <w:p w:rsidRPr="00AF6AF9" w:rsidR="0077334D" w:rsidP="0050727A" w:rsidRDefault="0077334D" w14:paraId="4A9C718B" w14:textId="77777777">
            <w:pPr>
              <w:spacing w:line="240" w:lineRule="auto"/>
              <w:contextualSpacing/>
              <w:rPr>
                <w:sz w:val="23"/>
                <w:szCs w:val="23"/>
              </w:rPr>
            </w:pPr>
          </w:p>
        </w:tc>
      </w:tr>
      <w:tr w:rsidRPr="00AF6AF9" w:rsidR="0077334D" w:rsidTr="00067F8C" w14:paraId="4B96DE19" w14:textId="77777777">
        <w:trPr>
          <w:trHeight w:val="20"/>
        </w:trPr>
        <w:tc>
          <w:tcPr>
            <w:tcW w:w="2337" w:type="dxa"/>
            <w:tcBorders>
              <w:top w:val="nil"/>
            </w:tcBorders>
            <w:shd w:val="clear" w:color="auto" w:fill="auto"/>
            <w:vAlign w:val="center"/>
          </w:tcPr>
          <w:p w:rsidRPr="00AF6AF9" w:rsidR="0077334D" w:rsidP="0050727A" w:rsidRDefault="00067F8C" w14:paraId="591847AA" w14:textId="64B11DE1">
            <w:pPr>
              <w:spacing w:line="240" w:lineRule="auto"/>
              <w:contextualSpacing/>
              <w:rPr>
                <w:sz w:val="23"/>
                <w:szCs w:val="23"/>
              </w:rPr>
            </w:pPr>
            <w:r>
              <w:rPr>
                <w:sz w:val="23"/>
                <w:szCs w:val="23"/>
              </w:rPr>
              <w:t>MENOS</w:t>
            </w:r>
            <w:r w:rsidRPr="00AF6AF9" w:rsidR="0077334D">
              <w:rPr>
                <w:sz w:val="23"/>
                <w:szCs w:val="23"/>
              </w:rPr>
              <w:t xml:space="preserve"> DA 20116</w:t>
            </w:r>
          </w:p>
        </w:tc>
        <w:tc>
          <w:tcPr>
            <w:tcW w:w="5245" w:type="dxa"/>
            <w:tcBorders>
              <w:top w:val="nil"/>
            </w:tcBorders>
            <w:shd w:val="clear" w:color="auto" w:fill="auto"/>
            <w:vAlign w:val="center"/>
          </w:tcPr>
          <w:p w:rsidRPr="00AF6AF9" w:rsidR="0077334D" w:rsidP="0050727A" w:rsidRDefault="0077334D" w14:paraId="138222A5" w14:textId="77777777">
            <w:pPr>
              <w:spacing w:line="240" w:lineRule="auto"/>
              <w:contextualSpacing/>
              <w:rPr>
                <w:sz w:val="23"/>
                <w:szCs w:val="23"/>
              </w:rPr>
            </w:pPr>
            <w:r w:rsidRPr="00AF6AF9">
              <w:rPr>
                <w:sz w:val="23"/>
                <w:szCs w:val="23"/>
              </w:rPr>
              <w:t>Las inversiones en deuda subordinada o convertible en capital de otras empresas, netas de estimaciones</w:t>
            </w:r>
          </w:p>
        </w:tc>
        <w:tc>
          <w:tcPr>
            <w:tcW w:w="1843" w:type="dxa"/>
            <w:tcBorders>
              <w:top w:val="nil"/>
            </w:tcBorders>
            <w:shd w:val="clear" w:color="auto" w:fill="auto"/>
            <w:vAlign w:val="center"/>
          </w:tcPr>
          <w:p w:rsidRPr="00AF6AF9" w:rsidR="0077334D" w:rsidP="0050727A" w:rsidRDefault="0077334D" w14:paraId="0277DE46" w14:textId="77777777">
            <w:pPr>
              <w:spacing w:line="240" w:lineRule="auto"/>
              <w:contextualSpacing/>
              <w:rPr>
                <w:sz w:val="23"/>
                <w:szCs w:val="23"/>
              </w:rPr>
            </w:pPr>
          </w:p>
        </w:tc>
      </w:tr>
      <w:tr w:rsidRPr="00AF6AF9" w:rsidR="0077334D" w:rsidTr="0050727A" w14:paraId="2E9010FE" w14:textId="77777777">
        <w:trPr>
          <w:trHeight w:val="20"/>
        </w:trPr>
        <w:tc>
          <w:tcPr>
            <w:tcW w:w="7582" w:type="dxa"/>
            <w:gridSpan w:val="2"/>
            <w:tcBorders>
              <w:bottom w:val="single" w:color="auto" w:sz="2" w:space="0"/>
            </w:tcBorders>
            <w:shd w:val="clear" w:color="auto" w:fill="auto"/>
            <w:vAlign w:val="center"/>
          </w:tcPr>
          <w:p w:rsidRPr="00AF6AF9" w:rsidR="0077334D" w:rsidP="0050727A" w:rsidRDefault="0077334D" w14:paraId="75D3478A" w14:textId="77777777">
            <w:pPr>
              <w:spacing w:line="240" w:lineRule="auto"/>
              <w:contextualSpacing/>
              <w:rPr>
                <w:b/>
                <w:bCs/>
                <w:sz w:val="23"/>
                <w:szCs w:val="23"/>
              </w:rPr>
            </w:pPr>
            <w:r w:rsidRPr="00AF6AF9">
              <w:rPr>
                <w:b/>
                <w:bCs/>
                <w:sz w:val="23"/>
                <w:szCs w:val="23"/>
              </w:rPr>
              <w:t>PONDERACIÓN SEGÚN LA CONDICIÓN DE CRÉDITO BACK TO BACK, OPERACIÓN CREDITICIAS CON GARANTÍA HIPOTECARIA RESIDENCIAL Y SEGÚN LA CALIFICACIÓN DEL DEUDOR</w:t>
            </w:r>
          </w:p>
        </w:tc>
        <w:tc>
          <w:tcPr>
            <w:tcW w:w="1843" w:type="dxa"/>
            <w:tcBorders>
              <w:bottom w:val="single" w:color="auto" w:sz="2" w:space="0"/>
            </w:tcBorders>
            <w:shd w:val="clear" w:color="auto" w:fill="auto"/>
            <w:vAlign w:val="center"/>
          </w:tcPr>
          <w:p w:rsidRPr="00AF6AF9" w:rsidR="0077334D" w:rsidP="0050727A" w:rsidRDefault="0077334D" w14:paraId="456C5D89" w14:textId="77777777">
            <w:pPr>
              <w:spacing w:line="240" w:lineRule="auto"/>
              <w:contextualSpacing/>
              <w:rPr>
                <w:sz w:val="23"/>
                <w:szCs w:val="23"/>
              </w:rPr>
            </w:pPr>
            <w:r w:rsidRPr="00AF6AF9">
              <w:rPr>
                <w:sz w:val="23"/>
                <w:szCs w:val="23"/>
              </w:rPr>
              <w:t>Artículo 43</w:t>
            </w:r>
          </w:p>
          <w:p w:rsidRPr="00AF6AF9" w:rsidR="0077334D" w:rsidP="0050727A" w:rsidRDefault="0077334D" w14:paraId="694D39E4" w14:textId="77777777">
            <w:pPr>
              <w:spacing w:line="240" w:lineRule="auto"/>
              <w:contextualSpacing/>
              <w:rPr>
                <w:sz w:val="23"/>
                <w:szCs w:val="23"/>
              </w:rPr>
            </w:pPr>
            <w:r w:rsidRPr="00AF6AF9">
              <w:rPr>
                <w:sz w:val="23"/>
                <w:szCs w:val="23"/>
              </w:rPr>
              <w:t>Artículo 44</w:t>
            </w:r>
          </w:p>
          <w:p w:rsidRPr="00AF6AF9" w:rsidR="0077334D" w:rsidP="0050727A" w:rsidRDefault="0077334D" w14:paraId="52B2D9F6" w14:textId="77777777">
            <w:pPr>
              <w:spacing w:line="240" w:lineRule="auto"/>
              <w:contextualSpacing/>
              <w:rPr>
                <w:sz w:val="23"/>
                <w:szCs w:val="23"/>
              </w:rPr>
            </w:pPr>
            <w:r w:rsidRPr="00AF6AF9">
              <w:rPr>
                <w:sz w:val="23"/>
                <w:szCs w:val="23"/>
              </w:rPr>
              <w:t>(a)</w:t>
            </w:r>
          </w:p>
          <w:p w:rsidRPr="00AF6AF9" w:rsidR="0077334D" w:rsidP="0050727A" w:rsidRDefault="0077334D" w14:paraId="32608F0E" w14:textId="77777777">
            <w:pPr>
              <w:spacing w:line="240" w:lineRule="auto"/>
              <w:contextualSpacing/>
              <w:rPr>
                <w:sz w:val="23"/>
                <w:szCs w:val="23"/>
              </w:rPr>
            </w:pPr>
            <w:r w:rsidRPr="00AF6AF9">
              <w:rPr>
                <w:sz w:val="23"/>
                <w:szCs w:val="23"/>
              </w:rPr>
              <w:t>Artículo 45</w:t>
            </w:r>
          </w:p>
          <w:p w:rsidRPr="00AF6AF9" w:rsidR="0077334D" w:rsidP="0050727A" w:rsidRDefault="0077334D" w14:paraId="3D5CDA03" w14:textId="77777777">
            <w:pPr>
              <w:spacing w:line="240" w:lineRule="auto"/>
              <w:contextualSpacing/>
              <w:rPr>
                <w:sz w:val="23"/>
                <w:szCs w:val="23"/>
              </w:rPr>
            </w:pPr>
            <w:r w:rsidRPr="00AF6AF9">
              <w:rPr>
                <w:sz w:val="23"/>
                <w:szCs w:val="23"/>
              </w:rPr>
              <w:t>Artículo 46</w:t>
            </w:r>
          </w:p>
          <w:p w:rsidRPr="00AF6AF9" w:rsidR="0077334D" w:rsidP="0050727A" w:rsidRDefault="0077334D" w14:paraId="2E247B55" w14:textId="77777777">
            <w:pPr>
              <w:spacing w:line="240" w:lineRule="auto"/>
              <w:contextualSpacing/>
              <w:rPr>
                <w:sz w:val="23"/>
                <w:szCs w:val="23"/>
              </w:rPr>
            </w:pPr>
            <w:r w:rsidRPr="00AF6AF9">
              <w:rPr>
                <w:sz w:val="23"/>
                <w:szCs w:val="23"/>
              </w:rPr>
              <w:t>Artículo 46</w:t>
            </w:r>
          </w:p>
          <w:p w:rsidRPr="00AF6AF9" w:rsidR="0077334D" w:rsidP="0050727A" w:rsidRDefault="0077334D" w14:paraId="489C4857" w14:textId="77777777">
            <w:pPr>
              <w:spacing w:line="240" w:lineRule="auto"/>
              <w:contextualSpacing/>
              <w:rPr>
                <w:sz w:val="23"/>
                <w:szCs w:val="23"/>
              </w:rPr>
            </w:pPr>
            <w:r w:rsidRPr="00AF6AF9">
              <w:rPr>
                <w:sz w:val="23"/>
                <w:szCs w:val="23"/>
              </w:rPr>
              <w:t>bis</w:t>
            </w:r>
          </w:p>
        </w:tc>
      </w:tr>
      <w:tr w:rsidRPr="00AF6AF9" w:rsidR="0077334D" w:rsidTr="00067F8C" w14:paraId="5A46C613" w14:textId="77777777">
        <w:trPr>
          <w:trHeight w:val="20"/>
        </w:trPr>
        <w:tc>
          <w:tcPr>
            <w:tcW w:w="2337" w:type="dxa"/>
            <w:tcBorders>
              <w:bottom w:val="nil"/>
            </w:tcBorders>
            <w:shd w:val="clear" w:color="auto" w:fill="auto"/>
            <w:vAlign w:val="center"/>
          </w:tcPr>
          <w:p w:rsidRPr="00AF6AF9" w:rsidR="0077334D" w:rsidP="0050727A" w:rsidRDefault="0077334D" w14:paraId="67E89C84" w14:textId="77777777">
            <w:pPr>
              <w:spacing w:line="240" w:lineRule="auto"/>
              <w:contextualSpacing/>
              <w:rPr>
                <w:sz w:val="23"/>
                <w:szCs w:val="23"/>
              </w:rPr>
            </w:pPr>
            <w:r w:rsidRPr="00AF6AF9">
              <w:rPr>
                <w:sz w:val="23"/>
                <w:szCs w:val="23"/>
              </w:rPr>
              <w:t xml:space="preserve">CC 13100000 </w:t>
            </w:r>
          </w:p>
        </w:tc>
        <w:tc>
          <w:tcPr>
            <w:tcW w:w="5245" w:type="dxa"/>
            <w:tcBorders>
              <w:bottom w:val="nil"/>
            </w:tcBorders>
            <w:shd w:val="clear" w:color="auto" w:fill="auto"/>
            <w:vAlign w:val="center"/>
          </w:tcPr>
          <w:p w:rsidRPr="00AF6AF9" w:rsidR="0077334D" w:rsidP="0050727A" w:rsidRDefault="0077334D" w14:paraId="61C94F4A" w14:textId="77777777">
            <w:pPr>
              <w:spacing w:line="240" w:lineRule="auto"/>
              <w:contextualSpacing/>
              <w:rPr>
                <w:sz w:val="23"/>
                <w:szCs w:val="23"/>
              </w:rPr>
            </w:pPr>
            <w:r w:rsidRPr="00AF6AF9">
              <w:rPr>
                <w:sz w:val="23"/>
                <w:szCs w:val="23"/>
              </w:rPr>
              <w:t>Créditos vigentes</w:t>
            </w:r>
          </w:p>
        </w:tc>
        <w:tc>
          <w:tcPr>
            <w:tcW w:w="1843" w:type="dxa"/>
            <w:tcBorders>
              <w:bottom w:val="nil"/>
            </w:tcBorders>
            <w:shd w:val="clear" w:color="auto" w:fill="auto"/>
            <w:vAlign w:val="center"/>
          </w:tcPr>
          <w:p w:rsidRPr="00AF6AF9" w:rsidR="0077334D" w:rsidP="0050727A" w:rsidRDefault="0077334D" w14:paraId="02F3B3D6" w14:textId="77777777">
            <w:pPr>
              <w:spacing w:line="240" w:lineRule="auto"/>
              <w:contextualSpacing/>
              <w:rPr>
                <w:sz w:val="23"/>
                <w:szCs w:val="23"/>
              </w:rPr>
            </w:pPr>
          </w:p>
        </w:tc>
      </w:tr>
      <w:tr w:rsidRPr="00AF6AF9" w:rsidR="0077334D" w:rsidTr="00067F8C" w14:paraId="52379097" w14:textId="77777777">
        <w:trPr>
          <w:trHeight w:val="20"/>
        </w:trPr>
        <w:tc>
          <w:tcPr>
            <w:tcW w:w="2337" w:type="dxa"/>
            <w:tcBorders>
              <w:top w:val="nil"/>
              <w:bottom w:val="nil"/>
            </w:tcBorders>
            <w:shd w:val="clear" w:color="auto" w:fill="auto"/>
            <w:vAlign w:val="center"/>
          </w:tcPr>
          <w:p w:rsidRPr="00AF6AF9" w:rsidR="0077334D" w:rsidP="0050727A" w:rsidRDefault="00067F8C" w14:paraId="68299C9F" w14:textId="4F797860">
            <w:pPr>
              <w:spacing w:line="240" w:lineRule="auto"/>
              <w:contextualSpacing/>
              <w:rPr>
                <w:sz w:val="23"/>
                <w:szCs w:val="23"/>
              </w:rPr>
            </w:pPr>
            <w:r>
              <w:rPr>
                <w:sz w:val="23"/>
                <w:szCs w:val="23"/>
              </w:rPr>
              <w:t>MÁS</w:t>
            </w:r>
            <w:r w:rsidRPr="00AF6AF9" w:rsidR="0077334D">
              <w:rPr>
                <w:sz w:val="23"/>
                <w:szCs w:val="23"/>
              </w:rPr>
              <w:t xml:space="preserve"> CC 13200000</w:t>
            </w:r>
          </w:p>
        </w:tc>
        <w:tc>
          <w:tcPr>
            <w:tcW w:w="5245" w:type="dxa"/>
            <w:tcBorders>
              <w:top w:val="nil"/>
              <w:bottom w:val="nil"/>
            </w:tcBorders>
            <w:shd w:val="clear" w:color="auto" w:fill="auto"/>
            <w:vAlign w:val="center"/>
          </w:tcPr>
          <w:p w:rsidRPr="00AF6AF9" w:rsidR="0077334D" w:rsidP="0050727A" w:rsidRDefault="0077334D" w14:paraId="1F6A68D0" w14:textId="77777777">
            <w:pPr>
              <w:spacing w:line="240" w:lineRule="auto"/>
              <w:contextualSpacing/>
              <w:rPr>
                <w:sz w:val="23"/>
                <w:szCs w:val="23"/>
              </w:rPr>
            </w:pPr>
            <w:r w:rsidRPr="00AF6AF9">
              <w:rPr>
                <w:sz w:val="23"/>
                <w:szCs w:val="23"/>
              </w:rPr>
              <w:t>Créditos vencidos</w:t>
            </w:r>
          </w:p>
        </w:tc>
        <w:tc>
          <w:tcPr>
            <w:tcW w:w="1843" w:type="dxa"/>
            <w:tcBorders>
              <w:top w:val="nil"/>
              <w:bottom w:val="nil"/>
            </w:tcBorders>
            <w:shd w:val="clear" w:color="auto" w:fill="auto"/>
            <w:vAlign w:val="center"/>
          </w:tcPr>
          <w:p w:rsidRPr="00AF6AF9" w:rsidR="0077334D" w:rsidP="0050727A" w:rsidRDefault="0077334D" w14:paraId="5043C05D" w14:textId="77777777">
            <w:pPr>
              <w:spacing w:line="240" w:lineRule="auto"/>
              <w:contextualSpacing/>
              <w:rPr>
                <w:sz w:val="23"/>
                <w:szCs w:val="23"/>
              </w:rPr>
            </w:pPr>
          </w:p>
        </w:tc>
      </w:tr>
      <w:tr w:rsidRPr="00AF6AF9" w:rsidR="0077334D" w:rsidTr="00067F8C" w14:paraId="047947A5" w14:textId="77777777">
        <w:trPr>
          <w:trHeight w:val="20"/>
        </w:trPr>
        <w:tc>
          <w:tcPr>
            <w:tcW w:w="2337" w:type="dxa"/>
            <w:tcBorders>
              <w:top w:val="nil"/>
              <w:bottom w:val="nil"/>
            </w:tcBorders>
            <w:shd w:val="clear" w:color="auto" w:fill="auto"/>
            <w:vAlign w:val="center"/>
          </w:tcPr>
          <w:p w:rsidRPr="00AF6AF9" w:rsidR="0077334D" w:rsidP="0050727A" w:rsidRDefault="00067F8C" w14:paraId="38B2E4C5" w14:textId="2B948C22">
            <w:pPr>
              <w:spacing w:line="240" w:lineRule="auto"/>
              <w:contextualSpacing/>
              <w:rPr>
                <w:sz w:val="23"/>
                <w:szCs w:val="23"/>
              </w:rPr>
            </w:pPr>
            <w:r>
              <w:rPr>
                <w:sz w:val="23"/>
                <w:szCs w:val="23"/>
              </w:rPr>
              <w:t>MÁS</w:t>
            </w:r>
            <w:r w:rsidRPr="00AF6AF9" w:rsidR="0077334D">
              <w:rPr>
                <w:sz w:val="23"/>
                <w:szCs w:val="23"/>
              </w:rPr>
              <w:t xml:space="preserve"> CC 13300000</w:t>
            </w:r>
          </w:p>
        </w:tc>
        <w:tc>
          <w:tcPr>
            <w:tcW w:w="5245" w:type="dxa"/>
            <w:tcBorders>
              <w:top w:val="nil"/>
              <w:bottom w:val="nil"/>
            </w:tcBorders>
            <w:shd w:val="clear" w:color="auto" w:fill="auto"/>
            <w:vAlign w:val="center"/>
          </w:tcPr>
          <w:p w:rsidRPr="00AF6AF9" w:rsidR="0077334D" w:rsidP="0050727A" w:rsidRDefault="0077334D" w14:paraId="41FF3355" w14:textId="77777777">
            <w:pPr>
              <w:spacing w:line="240" w:lineRule="auto"/>
              <w:contextualSpacing/>
              <w:rPr>
                <w:sz w:val="23"/>
                <w:szCs w:val="23"/>
              </w:rPr>
            </w:pPr>
            <w:r w:rsidRPr="00AF6AF9">
              <w:rPr>
                <w:sz w:val="23"/>
                <w:szCs w:val="23"/>
              </w:rPr>
              <w:t>Créditos en cobro judicial</w:t>
            </w:r>
          </w:p>
        </w:tc>
        <w:tc>
          <w:tcPr>
            <w:tcW w:w="1843" w:type="dxa"/>
            <w:tcBorders>
              <w:top w:val="nil"/>
              <w:bottom w:val="nil"/>
            </w:tcBorders>
            <w:shd w:val="clear" w:color="auto" w:fill="auto"/>
            <w:vAlign w:val="center"/>
          </w:tcPr>
          <w:p w:rsidRPr="00AF6AF9" w:rsidR="0077334D" w:rsidP="0050727A" w:rsidRDefault="0077334D" w14:paraId="76610E94" w14:textId="77777777">
            <w:pPr>
              <w:spacing w:line="240" w:lineRule="auto"/>
              <w:contextualSpacing/>
              <w:rPr>
                <w:sz w:val="23"/>
                <w:szCs w:val="23"/>
              </w:rPr>
            </w:pPr>
          </w:p>
        </w:tc>
      </w:tr>
      <w:tr w:rsidRPr="00AF6AF9" w:rsidR="0077334D" w:rsidTr="00067F8C" w14:paraId="1176CD40" w14:textId="77777777">
        <w:trPr>
          <w:trHeight w:val="20"/>
        </w:trPr>
        <w:tc>
          <w:tcPr>
            <w:tcW w:w="2337" w:type="dxa"/>
            <w:tcBorders>
              <w:top w:val="nil"/>
              <w:bottom w:val="nil"/>
            </w:tcBorders>
            <w:shd w:val="clear" w:color="auto" w:fill="auto"/>
            <w:vAlign w:val="center"/>
          </w:tcPr>
          <w:p w:rsidRPr="00AF6AF9" w:rsidR="0077334D" w:rsidP="0050727A" w:rsidRDefault="00067F8C" w14:paraId="3BBE2C6E" w14:textId="50C8B5CD">
            <w:pPr>
              <w:spacing w:line="240" w:lineRule="auto"/>
              <w:contextualSpacing/>
              <w:rPr>
                <w:sz w:val="23"/>
                <w:szCs w:val="23"/>
              </w:rPr>
            </w:pPr>
            <w:r>
              <w:rPr>
                <w:sz w:val="23"/>
                <w:szCs w:val="23"/>
              </w:rPr>
              <w:t>MÁS</w:t>
            </w:r>
            <w:r w:rsidRPr="00AF6AF9" w:rsidR="0077334D">
              <w:rPr>
                <w:sz w:val="23"/>
                <w:szCs w:val="23"/>
              </w:rPr>
              <w:t xml:space="preserve"> CC 13400000</w:t>
            </w:r>
          </w:p>
        </w:tc>
        <w:tc>
          <w:tcPr>
            <w:tcW w:w="5245" w:type="dxa"/>
            <w:tcBorders>
              <w:top w:val="nil"/>
              <w:bottom w:val="nil"/>
            </w:tcBorders>
            <w:shd w:val="clear" w:color="auto" w:fill="auto"/>
            <w:vAlign w:val="center"/>
          </w:tcPr>
          <w:p w:rsidRPr="00AF6AF9" w:rsidR="0077334D" w:rsidP="0050727A" w:rsidRDefault="0077334D" w14:paraId="09BB473D" w14:textId="77777777">
            <w:pPr>
              <w:spacing w:line="240" w:lineRule="auto"/>
              <w:contextualSpacing/>
              <w:rPr>
                <w:sz w:val="23"/>
                <w:szCs w:val="23"/>
              </w:rPr>
            </w:pPr>
            <w:r w:rsidRPr="00AF6AF9">
              <w:rPr>
                <w:sz w:val="23"/>
                <w:szCs w:val="23"/>
              </w:rPr>
              <w:t>Créditos restringidos</w:t>
            </w:r>
          </w:p>
        </w:tc>
        <w:tc>
          <w:tcPr>
            <w:tcW w:w="1843" w:type="dxa"/>
            <w:tcBorders>
              <w:top w:val="nil"/>
              <w:bottom w:val="nil"/>
            </w:tcBorders>
            <w:shd w:val="clear" w:color="auto" w:fill="auto"/>
            <w:vAlign w:val="center"/>
          </w:tcPr>
          <w:p w:rsidRPr="00AF6AF9" w:rsidR="0077334D" w:rsidP="0050727A" w:rsidRDefault="0077334D" w14:paraId="70A8A960" w14:textId="77777777">
            <w:pPr>
              <w:spacing w:line="240" w:lineRule="auto"/>
              <w:contextualSpacing/>
              <w:rPr>
                <w:sz w:val="23"/>
                <w:szCs w:val="23"/>
              </w:rPr>
            </w:pPr>
          </w:p>
        </w:tc>
      </w:tr>
      <w:tr w:rsidRPr="00AF6AF9" w:rsidR="0077334D" w:rsidTr="00067F8C" w14:paraId="62A7BF7C" w14:textId="77777777">
        <w:trPr>
          <w:trHeight w:val="20"/>
        </w:trPr>
        <w:tc>
          <w:tcPr>
            <w:tcW w:w="2337" w:type="dxa"/>
            <w:tcBorders>
              <w:top w:val="nil"/>
              <w:bottom w:val="nil"/>
            </w:tcBorders>
            <w:shd w:val="clear" w:color="auto" w:fill="auto"/>
            <w:vAlign w:val="center"/>
          </w:tcPr>
          <w:p w:rsidRPr="00AF6AF9" w:rsidR="0077334D" w:rsidP="0050727A" w:rsidRDefault="00067F8C" w14:paraId="15ACD004" w14:textId="35240D9F">
            <w:pPr>
              <w:spacing w:line="240" w:lineRule="auto"/>
              <w:contextualSpacing/>
              <w:rPr>
                <w:sz w:val="23"/>
                <w:szCs w:val="23"/>
              </w:rPr>
            </w:pPr>
            <w:r>
              <w:rPr>
                <w:sz w:val="23"/>
                <w:szCs w:val="23"/>
              </w:rPr>
              <w:lastRenderedPageBreak/>
              <w:t>MÁS</w:t>
            </w:r>
            <w:r w:rsidRPr="00AF6AF9" w:rsidR="0077334D">
              <w:rPr>
                <w:sz w:val="23"/>
                <w:szCs w:val="23"/>
              </w:rPr>
              <w:t xml:space="preserve"> CC 13800000</w:t>
            </w:r>
          </w:p>
        </w:tc>
        <w:tc>
          <w:tcPr>
            <w:tcW w:w="5245" w:type="dxa"/>
            <w:tcBorders>
              <w:top w:val="nil"/>
              <w:bottom w:val="nil"/>
            </w:tcBorders>
            <w:shd w:val="clear" w:color="auto" w:fill="auto"/>
            <w:vAlign w:val="center"/>
          </w:tcPr>
          <w:p w:rsidRPr="00AF6AF9" w:rsidR="0077334D" w:rsidP="0050727A" w:rsidRDefault="0077334D" w14:paraId="21B4F309" w14:textId="77777777">
            <w:pPr>
              <w:spacing w:line="240" w:lineRule="auto"/>
              <w:contextualSpacing/>
              <w:rPr>
                <w:sz w:val="23"/>
                <w:szCs w:val="23"/>
              </w:rPr>
            </w:pPr>
            <w:r w:rsidRPr="00AF6AF9">
              <w:rPr>
                <w:sz w:val="23"/>
                <w:szCs w:val="23"/>
              </w:rPr>
              <w:t>Cuentas y productos por cobrar asociados a cartera de créditos</w:t>
            </w:r>
          </w:p>
        </w:tc>
        <w:tc>
          <w:tcPr>
            <w:tcW w:w="1843" w:type="dxa"/>
            <w:tcBorders>
              <w:top w:val="nil"/>
              <w:bottom w:val="nil"/>
            </w:tcBorders>
            <w:shd w:val="clear" w:color="auto" w:fill="auto"/>
            <w:vAlign w:val="center"/>
          </w:tcPr>
          <w:p w:rsidRPr="00AF6AF9" w:rsidR="0077334D" w:rsidP="0050727A" w:rsidRDefault="0077334D" w14:paraId="35DC61FC" w14:textId="77777777">
            <w:pPr>
              <w:spacing w:line="240" w:lineRule="auto"/>
              <w:contextualSpacing/>
              <w:rPr>
                <w:sz w:val="23"/>
                <w:szCs w:val="23"/>
              </w:rPr>
            </w:pPr>
          </w:p>
        </w:tc>
      </w:tr>
      <w:tr w:rsidRPr="00AF6AF9" w:rsidR="0077334D" w:rsidTr="00067F8C" w14:paraId="2E8D6921" w14:textId="77777777">
        <w:trPr>
          <w:trHeight w:val="20"/>
        </w:trPr>
        <w:tc>
          <w:tcPr>
            <w:tcW w:w="2337" w:type="dxa"/>
            <w:tcBorders>
              <w:top w:val="nil"/>
              <w:bottom w:val="nil"/>
            </w:tcBorders>
            <w:shd w:val="clear" w:color="auto" w:fill="auto"/>
            <w:vAlign w:val="center"/>
          </w:tcPr>
          <w:p w:rsidRPr="00AF6AF9" w:rsidR="0077334D" w:rsidP="0050727A" w:rsidRDefault="00067F8C" w14:paraId="5869E810" w14:textId="3E0D211D">
            <w:pPr>
              <w:spacing w:line="240" w:lineRule="auto"/>
              <w:contextualSpacing/>
              <w:rPr>
                <w:sz w:val="23"/>
                <w:szCs w:val="23"/>
              </w:rPr>
            </w:pPr>
            <w:r>
              <w:rPr>
                <w:sz w:val="23"/>
                <w:szCs w:val="23"/>
              </w:rPr>
              <w:t>MENOS</w:t>
            </w:r>
            <w:r w:rsidRPr="00AF6AF9" w:rsidR="0077334D">
              <w:rPr>
                <w:sz w:val="23"/>
                <w:szCs w:val="23"/>
              </w:rPr>
              <w:t xml:space="preserve"> CC 13900000</w:t>
            </w:r>
          </w:p>
        </w:tc>
        <w:tc>
          <w:tcPr>
            <w:tcW w:w="5245" w:type="dxa"/>
            <w:tcBorders>
              <w:top w:val="nil"/>
              <w:bottom w:val="nil"/>
            </w:tcBorders>
            <w:shd w:val="clear" w:color="auto" w:fill="auto"/>
            <w:vAlign w:val="center"/>
          </w:tcPr>
          <w:p w:rsidRPr="00AF6AF9" w:rsidR="0077334D" w:rsidP="0050727A" w:rsidRDefault="0077334D" w14:paraId="71F89CDA" w14:textId="77777777">
            <w:pPr>
              <w:spacing w:line="240" w:lineRule="auto"/>
              <w:contextualSpacing/>
              <w:rPr>
                <w:sz w:val="23"/>
                <w:szCs w:val="23"/>
              </w:rPr>
            </w:pPr>
            <w:r w:rsidRPr="00AF6AF9">
              <w:rPr>
                <w:sz w:val="23"/>
                <w:szCs w:val="23"/>
              </w:rPr>
              <w:t>(Estimación por deterioro de la cartera de créditos)</w:t>
            </w:r>
          </w:p>
        </w:tc>
        <w:tc>
          <w:tcPr>
            <w:tcW w:w="1843" w:type="dxa"/>
            <w:tcBorders>
              <w:top w:val="nil"/>
              <w:bottom w:val="nil"/>
            </w:tcBorders>
            <w:shd w:val="clear" w:color="auto" w:fill="auto"/>
            <w:vAlign w:val="center"/>
          </w:tcPr>
          <w:p w:rsidRPr="00AF6AF9" w:rsidR="0077334D" w:rsidP="0050727A" w:rsidRDefault="0077334D" w14:paraId="69A65EBD" w14:textId="77777777">
            <w:pPr>
              <w:spacing w:line="240" w:lineRule="auto"/>
              <w:contextualSpacing/>
              <w:rPr>
                <w:sz w:val="23"/>
                <w:szCs w:val="23"/>
              </w:rPr>
            </w:pPr>
          </w:p>
        </w:tc>
      </w:tr>
      <w:tr w:rsidRPr="00AF6AF9" w:rsidR="0077334D" w:rsidTr="00067F8C" w14:paraId="5FA451A3" w14:textId="77777777">
        <w:trPr>
          <w:trHeight w:val="20"/>
        </w:trPr>
        <w:tc>
          <w:tcPr>
            <w:tcW w:w="2337" w:type="dxa"/>
            <w:tcBorders>
              <w:top w:val="nil"/>
              <w:bottom w:val="nil"/>
            </w:tcBorders>
            <w:shd w:val="clear" w:color="auto" w:fill="auto"/>
            <w:vAlign w:val="center"/>
          </w:tcPr>
          <w:p w:rsidRPr="00AF6AF9" w:rsidR="0077334D" w:rsidP="0050727A" w:rsidRDefault="00067F8C" w14:paraId="0206E31F" w14:textId="11F4FBE3">
            <w:pPr>
              <w:spacing w:line="240" w:lineRule="auto"/>
              <w:contextualSpacing/>
              <w:rPr>
                <w:sz w:val="23"/>
                <w:szCs w:val="23"/>
              </w:rPr>
            </w:pPr>
            <w:r>
              <w:rPr>
                <w:sz w:val="23"/>
                <w:szCs w:val="23"/>
              </w:rPr>
              <w:t>MÁS</w:t>
            </w:r>
            <w:r w:rsidRPr="00AF6AF9" w:rsidR="0077334D">
              <w:rPr>
                <w:sz w:val="23"/>
                <w:szCs w:val="23"/>
              </w:rPr>
              <w:t xml:space="preserve"> CC 13952000</w:t>
            </w:r>
          </w:p>
        </w:tc>
        <w:tc>
          <w:tcPr>
            <w:tcW w:w="5245" w:type="dxa"/>
            <w:tcBorders>
              <w:top w:val="nil"/>
              <w:bottom w:val="nil"/>
            </w:tcBorders>
            <w:shd w:val="clear" w:color="auto" w:fill="auto"/>
            <w:vAlign w:val="center"/>
          </w:tcPr>
          <w:p w:rsidRPr="00AF6AF9" w:rsidR="0077334D" w:rsidP="0050727A" w:rsidRDefault="0077334D" w14:paraId="5D43BE5A" w14:textId="77777777">
            <w:pPr>
              <w:spacing w:line="240" w:lineRule="auto"/>
              <w:contextualSpacing/>
              <w:rPr>
                <w:sz w:val="23"/>
                <w:szCs w:val="23"/>
              </w:rPr>
            </w:pPr>
            <w:r w:rsidRPr="00AF6AF9">
              <w:rPr>
                <w:sz w:val="23"/>
                <w:szCs w:val="23"/>
              </w:rPr>
              <w:t>(Estimación por deterioro de créditos contingentes)</w:t>
            </w:r>
          </w:p>
        </w:tc>
        <w:tc>
          <w:tcPr>
            <w:tcW w:w="1843" w:type="dxa"/>
            <w:tcBorders>
              <w:top w:val="nil"/>
              <w:bottom w:val="nil"/>
            </w:tcBorders>
            <w:shd w:val="clear" w:color="auto" w:fill="auto"/>
            <w:vAlign w:val="center"/>
          </w:tcPr>
          <w:p w:rsidRPr="00AF6AF9" w:rsidR="0077334D" w:rsidP="0050727A" w:rsidRDefault="0077334D" w14:paraId="0AEA7557" w14:textId="77777777">
            <w:pPr>
              <w:spacing w:line="240" w:lineRule="auto"/>
              <w:contextualSpacing/>
              <w:rPr>
                <w:sz w:val="23"/>
                <w:szCs w:val="23"/>
              </w:rPr>
            </w:pPr>
          </w:p>
        </w:tc>
      </w:tr>
      <w:tr w:rsidRPr="00AF6AF9" w:rsidR="0077334D" w:rsidTr="00067F8C" w14:paraId="51810426" w14:textId="77777777">
        <w:trPr>
          <w:trHeight w:val="20"/>
        </w:trPr>
        <w:tc>
          <w:tcPr>
            <w:tcW w:w="2337" w:type="dxa"/>
            <w:tcBorders>
              <w:top w:val="nil"/>
            </w:tcBorders>
            <w:shd w:val="clear" w:color="auto" w:fill="auto"/>
            <w:vAlign w:val="center"/>
          </w:tcPr>
          <w:p w:rsidRPr="00AF6AF9" w:rsidR="0077334D" w:rsidP="0050727A" w:rsidRDefault="00067F8C" w14:paraId="3DDCBB8C" w14:textId="327F27B9">
            <w:pPr>
              <w:spacing w:line="240" w:lineRule="auto"/>
              <w:contextualSpacing/>
              <w:rPr>
                <w:sz w:val="23"/>
                <w:szCs w:val="23"/>
              </w:rPr>
            </w:pPr>
            <w:r>
              <w:rPr>
                <w:sz w:val="23"/>
                <w:szCs w:val="23"/>
              </w:rPr>
              <w:t>MENOS</w:t>
            </w:r>
            <w:r w:rsidRPr="00AF6AF9" w:rsidR="0077334D">
              <w:rPr>
                <w:sz w:val="23"/>
                <w:szCs w:val="23"/>
              </w:rPr>
              <w:t xml:space="preserve"> DA 20092</w:t>
            </w:r>
          </w:p>
        </w:tc>
        <w:tc>
          <w:tcPr>
            <w:tcW w:w="5245" w:type="dxa"/>
            <w:tcBorders>
              <w:top w:val="nil"/>
            </w:tcBorders>
            <w:shd w:val="clear" w:color="auto" w:fill="auto"/>
            <w:vAlign w:val="center"/>
          </w:tcPr>
          <w:p w:rsidRPr="00AF6AF9" w:rsidR="0077334D" w:rsidP="0050727A" w:rsidRDefault="0077334D" w14:paraId="5813C1D3" w14:textId="77777777">
            <w:pPr>
              <w:spacing w:line="240" w:lineRule="auto"/>
              <w:contextualSpacing/>
              <w:rPr>
                <w:sz w:val="23"/>
                <w:szCs w:val="23"/>
              </w:rPr>
            </w:pPr>
            <w:r w:rsidRPr="00AF6AF9">
              <w:rPr>
                <w:sz w:val="23"/>
                <w:szCs w:val="23"/>
              </w:rPr>
              <w:t>Valor en libros de créditos otorgados a la sociedad controladora</w:t>
            </w:r>
          </w:p>
        </w:tc>
        <w:tc>
          <w:tcPr>
            <w:tcW w:w="1843" w:type="dxa"/>
            <w:tcBorders>
              <w:top w:val="nil"/>
            </w:tcBorders>
            <w:shd w:val="clear" w:color="auto" w:fill="auto"/>
            <w:vAlign w:val="center"/>
          </w:tcPr>
          <w:p w:rsidRPr="00AF6AF9" w:rsidR="0077334D" w:rsidP="0050727A" w:rsidRDefault="0077334D" w14:paraId="08FF9EF0" w14:textId="77777777">
            <w:pPr>
              <w:spacing w:line="240" w:lineRule="auto"/>
              <w:contextualSpacing/>
              <w:rPr>
                <w:sz w:val="23"/>
                <w:szCs w:val="23"/>
              </w:rPr>
            </w:pPr>
          </w:p>
        </w:tc>
      </w:tr>
      <w:tr w:rsidRPr="00AF6AF9" w:rsidR="0077334D" w:rsidTr="00067F8C" w14:paraId="1FBAD0F1" w14:textId="77777777">
        <w:trPr>
          <w:trHeight w:val="20"/>
        </w:trPr>
        <w:tc>
          <w:tcPr>
            <w:tcW w:w="2337" w:type="dxa"/>
            <w:shd w:val="clear" w:color="auto" w:fill="auto"/>
            <w:vAlign w:val="center"/>
          </w:tcPr>
          <w:p w:rsidRPr="00AF6AF9" w:rsidR="0077334D" w:rsidP="0050727A" w:rsidRDefault="0077334D" w14:paraId="5D891107" w14:textId="77777777">
            <w:pPr>
              <w:spacing w:line="240" w:lineRule="auto"/>
              <w:contextualSpacing/>
              <w:rPr>
                <w:sz w:val="23"/>
                <w:szCs w:val="23"/>
              </w:rPr>
            </w:pPr>
            <w:r w:rsidRPr="00AF6AF9">
              <w:rPr>
                <w:sz w:val="23"/>
                <w:szCs w:val="23"/>
              </w:rPr>
              <w:t>CC 14201000</w:t>
            </w:r>
          </w:p>
        </w:tc>
        <w:tc>
          <w:tcPr>
            <w:tcW w:w="5245" w:type="dxa"/>
            <w:shd w:val="clear" w:color="auto" w:fill="auto"/>
            <w:vAlign w:val="center"/>
          </w:tcPr>
          <w:p w:rsidRPr="00AF6AF9" w:rsidR="0077334D" w:rsidP="0050727A" w:rsidRDefault="0077334D" w14:paraId="6E5F109B" w14:textId="77777777">
            <w:pPr>
              <w:spacing w:line="240" w:lineRule="auto"/>
              <w:contextualSpacing/>
              <w:rPr>
                <w:sz w:val="23"/>
                <w:szCs w:val="23"/>
              </w:rPr>
            </w:pPr>
            <w:r w:rsidRPr="00AF6AF9">
              <w:rPr>
                <w:sz w:val="23"/>
                <w:szCs w:val="23"/>
              </w:rPr>
              <w:t>Comisiones por cobrar por créditos contingentes</w:t>
            </w:r>
          </w:p>
        </w:tc>
        <w:tc>
          <w:tcPr>
            <w:tcW w:w="1843" w:type="dxa"/>
            <w:shd w:val="clear" w:color="auto" w:fill="auto"/>
            <w:vAlign w:val="center"/>
          </w:tcPr>
          <w:p w:rsidRPr="00AF6AF9" w:rsidR="0077334D" w:rsidP="0050727A" w:rsidRDefault="0077334D" w14:paraId="500D0D0F" w14:textId="77777777">
            <w:pPr>
              <w:spacing w:line="240" w:lineRule="auto"/>
              <w:contextualSpacing/>
              <w:rPr>
                <w:sz w:val="23"/>
                <w:szCs w:val="23"/>
              </w:rPr>
            </w:pPr>
          </w:p>
        </w:tc>
      </w:tr>
      <w:tr w:rsidRPr="00AF6AF9" w:rsidR="0077334D" w:rsidTr="00067F8C" w14:paraId="19669E79" w14:textId="77777777">
        <w:trPr>
          <w:trHeight w:val="20"/>
        </w:trPr>
        <w:tc>
          <w:tcPr>
            <w:tcW w:w="2337" w:type="dxa"/>
            <w:tcBorders>
              <w:bottom w:val="single" w:color="auto" w:sz="2" w:space="0"/>
            </w:tcBorders>
            <w:shd w:val="clear" w:color="auto" w:fill="auto"/>
            <w:vAlign w:val="center"/>
          </w:tcPr>
          <w:p w:rsidRPr="00AF6AF9" w:rsidR="0077334D" w:rsidP="0050727A" w:rsidRDefault="0077334D" w14:paraId="5CEE74E2" w14:textId="77777777">
            <w:pPr>
              <w:spacing w:line="240" w:lineRule="auto"/>
              <w:contextualSpacing/>
              <w:rPr>
                <w:sz w:val="23"/>
                <w:szCs w:val="23"/>
              </w:rPr>
            </w:pPr>
            <w:r w:rsidRPr="00AF6AF9">
              <w:rPr>
                <w:sz w:val="23"/>
                <w:szCs w:val="23"/>
              </w:rPr>
              <w:t>CC 14500000</w:t>
            </w:r>
          </w:p>
        </w:tc>
        <w:tc>
          <w:tcPr>
            <w:tcW w:w="5245" w:type="dxa"/>
            <w:tcBorders>
              <w:bottom w:val="single" w:color="auto" w:sz="2" w:space="0"/>
            </w:tcBorders>
            <w:shd w:val="clear" w:color="auto" w:fill="auto"/>
            <w:vAlign w:val="center"/>
          </w:tcPr>
          <w:p w:rsidRPr="00AF6AF9" w:rsidR="0077334D" w:rsidP="0050727A" w:rsidRDefault="0077334D" w14:paraId="4306D8F2" w14:textId="77777777">
            <w:pPr>
              <w:spacing w:line="240" w:lineRule="auto"/>
              <w:contextualSpacing/>
              <w:rPr>
                <w:sz w:val="23"/>
                <w:szCs w:val="23"/>
              </w:rPr>
            </w:pPr>
            <w:r w:rsidRPr="00AF6AF9">
              <w:rPr>
                <w:sz w:val="23"/>
                <w:szCs w:val="23"/>
              </w:rPr>
              <w:t>Cuentas por cobrar por operaciones con partes relacionadas</w:t>
            </w:r>
          </w:p>
        </w:tc>
        <w:tc>
          <w:tcPr>
            <w:tcW w:w="1843" w:type="dxa"/>
            <w:tcBorders>
              <w:bottom w:val="single" w:color="auto" w:sz="2" w:space="0"/>
            </w:tcBorders>
            <w:shd w:val="clear" w:color="auto" w:fill="auto"/>
            <w:vAlign w:val="center"/>
          </w:tcPr>
          <w:p w:rsidRPr="00AF6AF9" w:rsidR="0077334D" w:rsidP="0050727A" w:rsidRDefault="0077334D" w14:paraId="78BD8364" w14:textId="77777777">
            <w:pPr>
              <w:spacing w:line="240" w:lineRule="auto"/>
              <w:contextualSpacing/>
              <w:rPr>
                <w:sz w:val="23"/>
                <w:szCs w:val="23"/>
              </w:rPr>
            </w:pPr>
          </w:p>
        </w:tc>
      </w:tr>
      <w:tr w:rsidRPr="00AF6AF9" w:rsidR="0077334D" w:rsidTr="00067F8C" w14:paraId="62759CCE" w14:textId="77777777">
        <w:trPr>
          <w:trHeight w:val="20"/>
        </w:trPr>
        <w:tc>
          <w:tcPr>
            <w:tcW w:w="2337" w:type="dxa"/>
            <w:tcBorders>
              <w:bottom w:val="nil"/>
            </w:tcBorders>
            <w:shd w:val="clear" w:color="auto" w:fill="auto"/>
            <w:vAlign w:val="center"/>
          </w:tcPr>
          <w:p w:rsidRPr="00AF6AF9" w:rsidR="0077334D" w:rsidP="0050727A" w:rsidRDefault="0077334D" w14:paraId="10DA4746" w14:textId="77777777">
            <w:pPr>
              <w:spacing w:line="240" w:lineRule="auto"/>
              <w:contextualSpacing/>
              <w:rPr>
                <w:sz w:val="23"/>
                <w:szCs w:val="23"/>
                <w:lang w:val="es-CR"/>
              </w:rPr>
            </w:pPr>
            <w:r w:rsidRPr="00AF6AF9">
              <w:rPr>
                <w:sz w:val="23"/>
                <w:szCs w:val="23"/>
                <w:lang w:val="es-CR"/>
              </w:rPr>
              <w:t xml:space="preserve">CC 61101M02 </w:t>
            </w:r>
          </w:p>
        </w:tc>
        <w:tc>
          <w:tcPr>
            <w:tcW w:w="5245" w:type="dxa"/>
            <w:tcBorders>
              <w:bottom w:val="nil"/>
            </w:tcBorders>
            <w:shd w:val="clear" w:color="auto" w:fill="auto"/>
            <w:vAlign w:val="center"/>
          </w:tcPr>
          <w:p w:rsidRPr="00AF6AF9" w:rsidR="0077334D" w:rsidP="0050727A" w:rsidRDefault="0077334D" w14:paraId="20ED0E91" w14:textId="77777777">
            <w:pPr>
              <w:spacing w:line="240" w:lineRule="auto"/>
              <w:contextualSpacing/>
              <w:rPr>
                <w:sz w:val="23"/>
                <w:szCs w:val="23"/>
              </w:rPr>
            </w:pPr>
            <w:r w:rsidRPr="00AF6AF9">
              <w:rPr>
                <w:sz w:val="23"/>
                <w:szCs w:val="23"/>
              </w:rPr>
              <w:t>Avales saldo sin depósito previo</w:t>
            </w:r>
          </w:p>
        </w:tc>
        <w:tc>
          <w:tcPr>
            <w:tcW w:w="1843" w:type="dxa"/>
            <w:tcBorders>
              <w:bottom w:val="nil"/>
            </w:tcBorders>
            <w:shd w:val="clear" w:color="auto" w:fill="auto"/>
            <w:vAlign w:val="center"/>
          </w:tcPr>
          <w:p w:rsidRPr="00AF6AF9" w:rsidR="0077334D" w:rsidP="0050727A" w:rsidRDefault="0077334D" w14:paraId="415484C0" w14:textId="77777777">
            <w:pPr>
              <w:spacing w:line="240" w:lineRule="auto"/>
              <w:contextualSpacing/>
              <w:rPr>
                <w:sz w:val="23"/>
                <w:szCs w:val="23"/>
              </w:rPr>
            </w:pPr>
          </w:p>
        </w:tc>
      </w:tr>
      <w:tr w:rsidRPr="00AF6AF9" w:rsidR="0077334D" w:rsidTr="00067F8C" w14:paraId="665B086F" w14:textId="77777777">
        <w:trPr>
          <w:trHeight w:val="20"/>
        </w:trPr>
        <w:tc>
          <w:tcPr>
            <w:tcW w:w="2337" w:type="dxa"/>
            <w:tcBorders>
              <w:top w:val="nil"/>
              <w:bottom w:val="nil"/>
            </w:tcBorders>
            <w:shd w:val="clear" w:color="auto" w:fill="auto"/>
            <w:vAlign w:val="center"/>
          </w:tcPr>
          <w:p w:rsidRPr="00AF6AF9" w:rsidR="0077334D" w:rsidP="0050727A" w:rsidRDefault="00067F8C" w14:paraId="550D699F" w14:textId="43547D85">
            <w:pPr>
              <w:spacing w:line="240" w:lineRule="auto"/>
              <w:contextualSpacing/>
              <w:rPr>
                <w:sz w:val="23"/>
                <w:szCs w:val="23"/>
                <w:lang w:val="es-CR"/>
              </w:rPr>
            </w:pPr>
            <w:r>
              <w:rPr>
                <w:sz w:val="23"/>
                <w:szCs w:val="23"/>
                <w:lang w:val="es-CR"/>
              </w:rPr>
              <w:t>MÁS</w:t>
            </w:r>
            <w:r w:rsidRPr="00AF6AF9" w:rsidR="0077334D">
              <w:rPr>
                <w:sz w:val="23"/>
                <w:szCs w:val="23"/>
                <w:lang w:val="es-CR"/>
              </w:rPr>
              <w:t xml:space="preserve"> CC 61102M02</w:t>
            </w:r>
          </w:p>
        </w:tc>
        <w:tc>
          <w:tcPr>
            <w:tcW w:w="5245" w:type="dxa"/>
            <w:tcBorders>
              <w:top w:val="nil"/>
              <w:bottom w:val="nil"/>
            </w:tcBorders>
            <w:shd w:val="clear" w:color="auto" w:fill="auto"/>
            <w:vAlign w:val="center"/>
          </w:tcPr>
          <w:p w:rsidRPr="00AF6AF9" w:rsidR="0077334D" w:rsidP="0050727A" w:rsidRDefault="0077334D" w14:paraId="7E99C9FB" w14:textId="77777777">
            <w:pPr>
              <w:spacing w:line="240" w:lineRule="auto"/>
              <w:contextualSpacing/>
              <w:rPr>
                <w:sz w:val="23"/>
                <w:szCs w:val="23"/>
              </w:rPr>
            </w:pPr>
            <w:r w:rsidRPr="00AF6AF9">
              <w:rPr>
                <w:sz w:val="23"/>
                <w:szCs w:val="23"/>
              </w:rPr>
              <w:t>Garantías de Cumplimiento saldo sin depósito previo</w:t>
            </w:r>
          </w:p>
        </w:tc>
        <w:tc>
          <w:tcPr>
            <w:tcW w:w="1843" w:type="dxa"/>
            <w:tcBorders>
              <w:top w:val="nil"/>
              <w:bottom w:val="nil"/>
            </w:tcBorders>
            <w:shd w:val="clear" w:color="auto" w:fill="auto"/>
            <w:vAlign w:val="center"/>
          </w:tcPr>
          <w:p w:rsidRPr="00AF6AF9" w:rsidR="0077334D" w:rsidP="0050727A" w:rsidRDefault="0077334D" w14:paraId="6CE69E7D" w14:textId="77777777">
            <w:pPr>
              <w:spacing w:line="240" w:lineRule="auto"/>
              <w:contextualSpacing/>
              <w:rPr>
                <w:sz w:val="23"/>
                <w:szCs w:val="23"/>
              </w:rPr>
            </w:pPr>
          </w:p>
        </w:tc>
      </w:tr>
      <w:tr w:rsidRPr="00AF6AF9" w:rsidR="0077334D" w:rsidTr="00067F8C" w14:paraId="65928F18" w14:textId="77777777">
        <w:trPr>
          <w:trHeight w:val="20"/>
        </w:trPr>
        <w:tc>
          <w:tcPr>
            <w:tcW w:w="2337" w:type="dxa"/>
            <w:tcBorders>
              <w:top w:val="nil"/>
              <w:bottom w:val="nil"/>
            </w:tcBorders>
            <w:shd w:val="clear" w:color="auto" w:fill="auto"/>
            <w:vAlign w:val="center"/>
          </w:tcPr>
          <w:p w:rsidRPr="00AF6AF9" w:rsidR="0077334D" w:rsidP="0050727A" w:rsidRDefault="00067F8C" w14:paraId="4D5F813C" w14:textId="7FB8323A">
            <w:pPr>
              <w:spacing w:line="240" w:lineRule="auto"/>
              <w:contextualSpacing/>
              <w:rPr>
                <w:sz w:val="23"/>
                <w:szCs w:val="23"/>
                <w:lang w:val="es-CR"/>
              </w:rPr>
            </w:pPr>
            <w:r>
              <w:rPr>
                <w:sz w:val="23"/>
                <w:szCs w:val="23"/>
                <w:lang w:val="es-CR"/>
              </w:rPr>
              <w:t>MÁS</w:t>
            </w:r>
            <w:r w:rsidRPr="00AF6AF9" w:rsidR="0077334D">
              <w:rPr>
                <w:sz w:val="23"/>
                <w:szCs w:val="23"/>
                <w:lang w:val="es-CR"/>
              </w:rPr>
              <w:t xml:space="preserve"> CC 61103M02</w:t>
            </w:r>
          </w:p>
        </w:tc>
        <w:tc>
          <w:tcPr>
            <w:tcW w:w="5245" w:type="dxa"/>
            <w:tcBorders>
              <w:top w:val="nil"/>
              <w:bottom w:val="nil"/>
            </w:tcBorders>
            <w:shd w:val="clear" w:color="auto" w:fill="auto"/>
            <w:vAlign w:val="center"/>
          </w:tcPr>
          <w:p w:rsidRPr="00AF6AF9" w:rsidR="0077334D" w:rsidP="0050727A" w:rsidRDefault="0077334D" w14:paraId="63EDBEC0" w14:textId="77777777">
            <w:pPr>
              <w:spacing w:line="240" w:lineRule="auto"/>
              <w:contextualSpacing/>
              <w:rPr>
                <w:sz w:val="23"/>
                <w:szCs w:val="23"/>
              </w:rPr>
            </w:pPr>
            <w:r w:rsidRPr="00AF6AF9">
              <w:rPr>
                <w:sz w:val="23"/>
                <w:szCs w:val="23"/>
              </w:rPr>
              <w:t>Garantías de participación saldo sin depósito previo</w:t>
            </w:r>
          </w:p>
        </w:tc>
        <w:tc>
          <w:tcPr>
            <w:tcW w:w="1843" w:type="dxa"/>
            <w:tcBorders>
              <w:top w:val="nil"/>
              <w:bottom w:val="nil"/>
            </w:tcBorders>
            <w:shd w:val="clear" w:color="auto" w:fill="auto"/>
            <w:vAlign w:val="center"/>
          </w:tcPr>
          <w:p w:rsidRPr="00AF6AF9" w:rsidR="0077334D" w:rsidP="0050727A" w:rsidRDefault="0077334D" w14:paraId="32BBB16E" w14:textId="77777777">
            <w:pPr>
              <w:spacing w:line="240" w:lineRule="auto"/>
              <w:contextualSpacing/>
              <w:rPr>
                <w:sz w:val="23"/>
                <w:szCs w:val="23"/>
              </w:rPr>
            </w:pPr>
          </w:p>
        </w:tc>
      </w:tr>
      <w:tr w:rsidRPr="00AF6AF9" w:rsidR="0077334D" w:rsidTr="00067F8C" w14:paraId="356E7104" w14:textId="77777777">
        <w:trPr>
          <w:trHeight w:val="20"/>
        </w:trPr>
        <w:tc>
          <w:tcPr>
            <w:tcW w:w="2337" w:type="dxa"/>
            <w:tcBorders>
              <w:top w:val="nil"/>
              <w:bottom w:val="nil"/>
            </w:tcBorders>
            <w:shd w:val="clear" w:color="auto" w:fill="auto"/>
            <w:vAlign w:val="center"/>
          </w:tcPr>
          <w:p w:rsidRPr="00AF6AF9" w:rsidR="0077334D" w:rsidP="0050727A" w:rsidRDefault="00067F8C" w14:paraId="42886628" w14:textId="3231651F">
            <w:pPr>
              <w:spacing w:line="240" w:lineRule="auto"/>
              <w:contextualSpacing/>
              <w:rPr>
                <w:sz w:val="23"/>
                <w:szCs w:val="23"/>
                <w:lang w:val="es-CR"/>
              </w:rPr>
            </w:pPr>
            <w:r>
              <w:rPr>
                <w:sz w:val="23"/>
                <w:szCs w:val="23"/>
                <w:lang w:val="es-CR"/>
              </w:rPr>
              <w:t>MÁS</w:t>
            </w:r>
            <w:r w:rsidRPr="00AF6AF9" w:rsidR="0077334D">
              <w:rPr>
                <w:sz w:val="23"/>
                <w:szCs w:val="23"/>
                <w:lang w:val="es-CR"/>
              </w:rPr>
              <w:t xml:space="preserve"> CC 61104M02</w:t>
            </w:r>
          </w:p>
        </w:tc>
        <w:tc>
          <w:tcPr>
            <w:tcW w:w="5245" w:type="dxa"/>
            <w:tcBorders>
              <w:top w:val="nil"/>
              <w:bottom w:val="nil"/>
            </w:tcBorders>
            <w:shd w:val="clear" w:color="auto" w:fill="auto"/>
            <w:vAlign w:val="center"/>
          </w:tcPr>
          <w:p w:rsidRPr="00AF6AF9" w:rsidR="0077334D" w:rsidP="0050727A" w:rsidRDefault="0077334D" w14:paraId="05C3EF97" w14:textId="77777777">
            <w:pPr>
              <w:spacing w:line="240" w:lineRule="auto"/>
              <w:contextualSpacing/>
              <w:rPr>
                <w:sz w:val="23"/>
                <w:szCs w:val="23"/>
              </w:rPr>
            </w:pPr>
            <w:r w:rsidRPr="00AF6AF9">
              <w:rPr>
                <w:sz w:val="23"/>
                <w:szCs w:val="23"/>
              </w:rPr>
              <w:t>Otras garantías saldo sin depósito previo</w:t>
            </w:r>
          </w:p>
        </w:tc>
        <w:tc>
          <w:tcPr>
            <w:tcW w:w="1843" w:type="dxa"/>
            <w:tcBorders>
              <w:top w:val="nil"/>
              <w:bottom w:val="nil"/>
            </w:tcBorders>
            <w:shd w:val="clear" w:color="auto" w:fill="auto"/>
            <w:vAlign w:val="center"/>
          </w:tcPr>
          <w:p w:rsidRPr="00AF6AF9" w:rsidR="0077334D" w:rsidP="0050727A" w:rsidRDefault="0077334D" w14:paraId="48CB2C47" w14:textId="77777777">
            <w:pPr>
              <w:spacing w:line="240" w:lineRule="auto"/>
              <w:contextualSpacing/>
              <w:rPr>
                <w:sz w:val="23"/>
                <w:szCs w:val="23"/>
              </w:rPr>
            </w:pPr>
          </w:p>
        </w:tc>
      </w:tr>
      <w:tr w:rsidRPr="00AF6AF9" w:rsidR="0077334D" w:rsidTr="00067F8C" w14:paraId="6D750A85" w14:textId="77777777">
        <w:trPr>
          <w:trHeight w:val="20"/>
        </w:trPr>
        <w:tc>
          <w:tcPr>
            <w:tcW w:w="2337" w:type="dxa"/>
            <w:tcBorders>
              <w:top w:val="nil"/>
            </w:tcBorders>
            <w:shd w:val="clear" w:color="auto" w:fill="auto"/>
            <w:vAlign w:val="center"/>
          </w:tcPr>
          <w:p w:rsidRPr="00AF6AF9" w:rsidR="0077334D" w:rsidP="0050727A" w:rsidRDefault="00067F8C" w14:paraId="68F27C65" w14:textId="72101BAE">
            <w:pPr>
              <w:spacing w:line="240" w:lineRule="auto"/>
              <w:contextualSpacing/>
              <w:rPr>
                <w:sz w:val="23"/>
                <w:szCs w:val="23"/>
                <w:lang w:val="es-CR"/>
              </w:rPr>
            </w:pPr>
            <w:r>
              <w:rPr>
                <w:sz w:val="23"/>
                <w:szCs w:val="23"/>
                <w:lang w:val="es-CR"/>
              </w:rPr>
              <w:t>MÁS</w:t>
            </w:r>
            <w:r w:rsidRPr="00AF6AF9" w:rsidR="0077334D">
              <w:rPr>
                <w:sz w:val="23"/>
                <w:szCs w:val="23"/>
                <w:lang w:val="es-CR"/>
              </w:rPr>
              <w:t xml:space="preserve"> CC</w:t>
            </w:r>
            <w:r w:rsidRPr="00AF6AF9" w:rsidR="0077334D">
              <w:rPr>
                <w:sz w:val="23"/>
                <w:szCs w:val="23"/>
              </w:rPr>
              <w:t xml:space="preserve"> </w:t>
            </w:r>
            <w:r w:rsidRPr="00AF6AF9" w:rsidR="0077334D">
              <w:rPr>
                <w:sz w:val="23"/>
                <w:szCs w:val="23"/>
                <w:lang w:val="es-CR"/>
              </w:rPr>
              <w:t>61105</w:t>
            </w:r>
            <w:r w:rsidRPr="00AF6AF9" w:rsidR="0077334D">
              <w:rPr>
                <w:sz w:val="23"/>
                <w:szCs w:val="23"/>
              </w:rPr>
              <w:t>000</w:t>
            </w:r>
          </w:p>
        </w:tc>
        <w:tc>
          <w:tcPr>
            <w:tcW w:w="5245" w:type="dxa"/>
            <w:tcBorders>
              <w:top w:val="nil"/>
            </w:tcBorders>
            <w:shd w:val="clear" w:color="auto" w:fill="auto"/>
            <w:vAlign w:val="center"/>
          </w:tcPr>
          <w:p w:rsidRPr="00AF6AF9" w:rsidR="0077334D" w:rsidP="0050727A" w:rsidRDefault="0077334D" w14:paraId="399B15A5" w14:textId="77777777">
            <w:pPr>
              <w:spacing w:line="240" w:lineRule="auto"/>
              <w:contextualSpacing/>
              <w:rPr>
                <w:sz w:val="23"/>
                <w:szCs w:val="23"/>
              </w:rPr>
            </w:pPr>
            <w:r w:rsidRPr="00AF6AF9">
              <w:rPr>
                <w:sz w:val="23"/>
                <w:szCs w:val="23"/>
              </w:rPr>
              <w:t>Garantía subsidiaria que otorga el BANHVI a las entidades del sector vivienda</w:t>
            </w:r>
          </w:p>
        </w:tc>
        <w:tc>
          <w:tcPr>
            <w:tcW w:w="1843" w:type="dxa"/>
            <w:tcBorders>
              <w:top w:val="nil"/>
            </w:tcBorders>
            <w:shd w:val="clear" w:color="auto" w:fill="auto"/>
            <w:vAlign w:val="center"/>
          </w:tcPr>
          <w:p w:rsidRPr="00AF6AF9" w:rsidR="0077334D" w:rsidP="0050727A" w:rsidRDefault="0077334D" w14:paraId="0D9A2473" w14:textId="77777777">
            <w:pPr>
              <w:spacing w:line="240" w:lineRule="auto"/>
              <w:contextualSpacing/>
              <w:rPr>
                <w:sz w:val="23"/>
                <w:szCs w:val="23"/>
              </w:rPr>
            </w:pPr>
          </w:p>
        </w:tc>
      </w:tr>
      <w:tr w:rsidRPr="00AF6AF9" w:rsidR="0077334D" w:rsidTr="00067F8C" w14:paraId="1527CFF3" w14:textId="77777777">
        <w:trPr>
          <w:trHeight w:val="20"/>
        </w:trPr>
        <w:tc>
          <w:tcPr>
            <w:tcW w:w="2337" w:type="dxa"/>
            <w:shd w:val="clear" w:color="auto" w:fill="auto"/>
            <w:vAlign w:val="center"/>
          </w:tcPr>
          <w:p w:rsidRPr="00AF6AF9" w:rsidR="0077334D" w:rsidP="0050727A" w:rsidRDefault="0077334D" w14:paraId="3E2179BE" w14:textId="77777777">
            <w:pPr>
              <w:spacing w:line="240" w:lineRule="auto"/>
              <w:contextualSpacing/>
              <w:rPr>
                <w:sz w:val="23"/>
                <w:szCs w:val="23"/>
              </w:rPr>
            </w:pPr>
            <w:r w:rsidRPr="00AF6AF9">
              <w:rPr>
                <w:sz w:val="23"/>
                <w:szCs w:val="23"/>
              </w:rPr>
              <w:t>CC 61202000</w:t>
            </w:r>
          </w:p>
          <w:p w:rsidRPr="00AF6AF9" w:rsidR="0077334D" w:rsidP="0050727A" w:rsidRDefault="0077334D" w14:paraId="25483761" w14:textId="277B226C">
            <w:pPr>
              <w:spacing w:line="240" w:lineRule="auto"/>
              <w:contextualSpacing/>
              <w:rPr>
                <w:sz w:val="23"/>
                <w:szCs w:val="23"/>
              </w:rPr>
            </w:pPr>
            <w:r w:rsidRPr="00AF6AF9">
              <w:rPr>
                <w:sz w:val="23"/>
                <w:szCs w:val="23"/>
              </w:rPr>
              <w:t xml:space="preserve"> </w:t>
            </w:r>
            <w:r w:rsidR="00067F8C">
              <w:rPr>
                <w:sz w:val="23"/>
                <w:szCs w:val="23"/>
              </w:rPr>
              <w:t>MÁS</w:t>
            </w:r>
            <w:r w:rsidRPr="00AF6AF9">
              <w:rPr>
                <w:sz w:val="23"/>
                <w:szCs w:val="23"/>
              </w:rPr>
              <w:t xml:space="preserve"> CC 61204000</w:t>
            </w:r>
          </w:p>
        </w:tc>
        <w:tc>
          <w:tcPr>
            <w:tcW w:w="5245" w:type="dxa"/>
            <w:shd w:val="clear" w:color="auto" w:fill="auto"/>
            <w:vAlign w:val="center"/>
          </w:tcPr>
          <w:p w:rsidRPr="00AF6AF9" w:rsidR="0077334D" w:rsidP="0050727A" w:rsidRDefault="0077334D" w14:paraId="5E815768" w14:textId="77777777">
            <w:pPr>
              <w:spacing w:line="240" w:lineRule="auto"/>
              <w:contextualSpacing/>
              <w:rPr>
                <w:sz w:val="23"/>
                <w:szCs w:val="23"/>
              </w:rPr>
            </w:pPr>
            <w:r w:rsidRPr="00AF6AF9">
              <w:rPr>
                <w:sz w:val="23"/>
                <w:szCs w:val="23"/>
              </w:rPr>
              <w:t>Cartas de crédito a la vista saldo sin depósito previo</w:t>
            </w:r>
          </w:p>
          <w:p w:rsidRPr="00AF6AF9" w:rsidR="0077334D" w:rsidP="0050727A" w:rsidRDefault="0077334D" w14:paraId="23032273" w14:textId="77777777">
            <w:pPr>
              <w:spacing w:line="240" w:lineRule="auto"/>
              <w:contextualSpacing/>
              <w:rPr>
                <w:sz w:val="23"/>
                <w:szCs w:val="23"/>
              </w:rPr>
            </w:pPr>
            <w:r w:rsidRPr="00AF6AF9">
              <w:rPr>
                <w:sz w:val="23"/>
                <w:szCs w:val="23"/>
              </w:rPr>
              <w:t>Cartas de crédito diferidas saldo sin depósito previo</w:t>
            </w:r>
          </w:p>
        </w:tc>
        <w:tc>
          <w:tcPr>
            <w:tcW w:w="1843" w:type="dxa"/>
            <w:shd w:val="clear" w:color="auto" w:fill="auto"/>
            <w:vAlign w:val="center"/>
          </w:tcPr>
          <w:p w:rsidRPr="00AF6AF9" w:rsidR="0077334D" w:rsidP="0050727A" w:rsidRDefault="0077334D" w14:paraId="4A4D5E4F" w14:textId="77777777">
            <w:pPr>
              <w:spacing w:line="240" w:lineRule="auto"/>
              <w:contextualSpacing/>
              <w:rPr>
                <w:sz w:val="23"/>
                <w:szCs w:val="23"/>
              </w:rPr>
            </w:pPr>
          </w:p>
        </w:tc>
      </w:tr>
      <w:tr w:rsidRPr="00AF6AF9" w:rsidR="0077334D" w:rsidTr="00067F8C" w14:paraId="2C21F2E4" w14:textId="77777777">
        <w:trPr>
          <w:trHeight w:val="20"/>
        </w:trPr>
        <w:tc>
          <w:tcPr>
            <w:tcW w:w="2337" w:type="dxa"/>
            <w:shd w:val="clear" w:color="auto" w:fill="auto"/>
            <w:vAlign w:val="center"/>
          </w:tcPr>
          <w:p w:rsidRPr="00AF6AF9" w:rsidR="0077334D" w:rsidP="0050727A" w:rsidRDefault="0077334D" w14:paraId="33614930" w14:textId="77777777">
            <w:pPr>
              <w:spacing w:line="240" w:lineRule="auto"/>
              <w:contextualSpacing/>
              <w:rPr>
                <w:sz w:val="23"/>
                <w:szCs w:val="23"/>
              </w:rPr>
            </w:pPr>
            <w:r w:rsidRPr="00AF6AF9">
              <w:rPr>
                <w:sz w:val="23"/>
                <w:szCs w:val="23"/>
              </w:rPr>
              <w:t>CC 61301M02</w:t>
            </w:r>
          </w:p>
        </w:tc>
        <w:tc>
          <w:tcPr>
            <w:tcW w:w="5245" w:type="dxa"/>
            <w:shd w:val="clear" w:color="auto" w:fill="auto"/>
            <w:vAlign w:val="center"/>
          </w:tcPr>
          <w:p w:rsidRPr="00AF6AF9" w:rsidR="0077334D" w:rsidP="0050727A" w:rsidRDefault="0077334D" w14:paraId="36417AD9" w14:textId="77777777">
            <w:pPr>
              <w:spacing w:line="240" w:lineRule="auto"/>
              <w:contextualSpacing/>
              <w:rPr>
                <w:sz w:val="23"/>
                <w:szCs w:val="23"/>
              </w:rPr>
            </w:pPr>
            <w:r w:rsidRPr="00AF6AF9">
              <w:rPr>
                <w:sz w:val="23"/>
                <w:szCs w:val="23"/>
              </w:rPr>
              <w:t>Cartas de crédito confirmadas no negociadas sin depósito previo (equivalente de crédito)</w:t>
            </w:r>
          </w:p>
        </w:tc>
        <w:tc>
          <w:tcPr>
            <w:tcW w:w="1843" w:type="dxa"/>
            <w:shd w:val="clear" w:color="auto" w:fill="auto"/>
            <w:vAlign w:val="center"/>
          </w:tcPr>
          <w:p w:rsidRPr="00AF6AF9" w:rsidR="0077334D" w:rsidP="0050727A" w:rsidRDefault="0077334D" w14:paraId="0912AA75" w14:textId="77777777">
            <w:pPr>
              <w:spacing w:line="240" w:lineRule="auto"/>
              <w:contextualSpacing/>
              <w:rPr>
                <w:sz w:val="23"/>
                <w:szCs w:val="23"/>
              </w:rPr>
            </w:pPr>
          </w:p>
        </w:tc>
      </w:tr>
      <w:tr w:rsidRPr="00AF6AF9" w:rsidR="0077334D" w:rsidTr="00067F8C" w14:paraId="45282301" w14:textId="77777777">
        <w:trPr>
          <w:trHeight w:val="20"/>
        </w:trPr>
        <w:tc>
          <w:tcPr>
            <w:tcW w:w="2337" w:type="dxa"/>
            <w:shd w:val="clear" w:color="auto" w:fill="auto"/>
            <w:vAlign w:val="center"/>
          </w:tcPr>
          <w:p w:rsidRPr="00AF6AF9" w:rsidR="0077334D" w:rsidP="0050727A" w:rsidRDefault="0077334D" w14:paraId="2D6FEAFF" w14:textId="77777777">
            <w:pPr>
              <w:spacing w:line="240" w:lineRule="auto"/>
              <w:contextualSpacing/>
              <w:rPr>
                <w:sz w:val="23"/>
                <w:szCs w:val="23"/>
              </w:rPr>
            </w:pPr>
            <w:r w:rsidRPr="00AF6AF9">
              <w:rPr>
                <w:sz w:val="23"/>
                <w:szCs w:val="23"/>
              </w:rPr>
              <w:t xml:space="preserve">CC 61501000 </w:t>
            </w:r>
          </w:p>
        </w:tc>
        <w:tc>
          <w:tcPr>
            <w:tcW w:w="5245" w:type="dxa"/>
            <w:shd w:val="clear" w:color="auto" w:fill="auto"/>
            <w:vAlign w:val="center"/>
          </w:tcPr>
          <w:p w:rsidRPr="00AF6AF9" w:rsidR="0077334D" w:rsidP="0050727A" w:rsidRDefault="0077334D" w14:paraId="39970E21" w14:textId="77777777">
            <w:pPr>
              <w:spacing w:line="240" w:lineRule="auto"/>
              <w:contextualSpacing/>
              <w:rPr>
                <w:sz w:val="23"/>
                <w:szCs w:val="23"/>
              </w:rPr>
            </w:pPr>
            <w:r w:rsidRPr="00AF6AF9">
              <w:rPr>
                <w:sz w:val="23"/>
                <w:szCs w:val="23"/>
              </w:rPr>
              <w:t>Líneas de crédito para sobregiros en cuenta corriente</w:t>
            </w:r>
          </w:p>
        </w:tc>
        <w:tc>
          <w:tcPr>
            <w:tcW w:w="1843" w:type="dxa"/>
            <w:shd w:val="clear" w:color="auto" w:fill="auto"/>
            <w:vAlign w:val="center"/>
          </w:tcPr>
          <w:p w:rsidRPr="00AF6AF9" w:rsidR="0077334D" w:rsidP="0050727A" w:rsidRDefault="0077334D" w14:paraId="7305EB7E" w14:textId="77777777">
            <w:pPr>
              <w:spacing w:line="240" w:lineRule="auto"/>
              <w:contextualSpacing/>
              <w:rPr>
                <w:sz w:val="23"/>
                <w:szCs w:val="23"/>
              </w:rPr>
            </w:pPr>
          </w:p>
        </w:tc>
      </w:tr>
      <w:tr w:rsidRPr="00AF6AF9" w:rsidR="0077334D" w:rsidTr="00067F8C" w14:paraId="7C91BD67" w14:textId="77777777">
        <w:trPr>
          <w:trHeight w:val="20"/>
        </w:trPr>
        <w:tc>
          <w:tcPr>
            <w:tcW w:w="2337" w:type="dxa"/>
            <w:shd w:val="clear" w:color="auto" w:fill="auto"/>
            <w:vAlign w:val="center"/>
          </w:tcPr>
          <w:p w:rsidRPr="00AF6AF9" w:rsidR="0077334D" w:rsidP="0050727A" w:rsidRDefault="00067F8C" w14:paraId="2FD3BC4C" w14:textId="09BFDDA1">
            <w:pPr>
              <w:spacing w:line="240" w:lineRule="auto"/>
              <w:contextualSpacing/>
              <w:rPr>
                <w:sz w:val="23"/>
                <w:szCs w:val="23"/>
              </w:rPr>
            </w:pPr>
            <w:r>
              <w:rPr>
                <w:sz w:val="23"/>
                <w:szCs w:val="23"/>
              </w:rPr>
              <w:t>MÁS</w:t>
            </w:r>
            <w:r w:rsidRPr="00AF6AF9" w:rsidR="0077334D">
              <w:rPr>
                <w:sz w:val="23"/>
                <w:szCs w:val="23"/>
              </w:rPr>
              <w:t xml:space="preserve"> CC 61503000</w:t>
            </w:r>
          </w:p>
        </w:tc>
        <w:tc>
          <w:tcPr>
            <w:tcW w:w="5245" w:type="dxa"/>
            <w:shd w:val="clear" w:color="auto" w:fill="auto"/>
            <w:vAlign w:val="center"/>
          </w:tcPr>
          <w:p w:rsidRPr="00AF6AF9" w:rsidR="0077334D" w:rsidP="0050727A" w:rsidRDefault="0077334D" w14:paraId="68EB8EC4" w14:textId="77777777">
            <w:pPr>
              <w:spacing w:line="240" w:lineRule="auto"/>
              <w:contextualSpacing/>
              <w:rPr>
                <w:sz w:val="23"/>
                <w:szCs w:val="23"/>
              </w:rPr>
            </w:pPr>
            <w:r w:rsidRPr="00AF6AF9">
              <w:rPr>
                <w:sz w:val="23"/>
                <w:szCs w:val="23"/>
              </w:rPr>
              <w:t>Líneas de crédito para factoraje</w:t>
            </w:r>
          </w:p>
        </w:tc>
        <w:tc>
          <w:tcPr>
            <w:tcW w:w="1843" w:type="dxa"/>
            <w:shd w:val="clear" w:color="auto" w:fill="auto"/>
            <w:vAlign w:val="center"/>
          </w:tcPr>
          <w:p w:rsidRPr="00AF6AF9" w:rsidR="0077334D" w:rsidP="0050727A" w:rsidRDefault="0077334D" w14:paraId="2FD0E945" w14:textId="77777777">
            <w:pPr>
              <w:spacing w:line="240" w:lineRule="auto"/>
              <w:contextualSpacing/>
              <w:rPr>
                <w:sz w:val="23"/>
                <w:szCs w:val="23"/>
              </w:rPr>
            </w:pPr>
          </w:p>
        </w:tc>
      </w:tr>
      <w:tr w:rsidRPr="00AF6AF9" w:rsidR="0077334D" w:rsidTr="00067F8C" w14:paraId="684A7934" w14:textId="77777777">
        <w:trPr>
          <w:trHeight w:val="20"/>
        </w:trPr>
        <w:tc>
          <w:tcPr>
            <w:tcW w:w="2337" w:type="dxa"/>
            <w:shd w:val="clear" w:color="auto" w:fill="auto"/>
            <w:vAlign w:val="center"/>
          </w:tcPr>
          <w:p w:rsidRPr="00AF6AF9" w:rsidR="0077334D" w:rsidP="0050727A" w:rsidRDefault="00067F8C" w14:paraId="7E1C013D" w14:textId="61CE2743">
            <w:pPr>
              <w:spacing w:line="240" w:lineRule="auto"/>
              <w:contextualSpacing/>
              <w:rPr>
                <w:sz w:val="23"/>
                <w:szCs w:val="23"/>
              </w:rPr>
            </w:pPr>
            <w:r>
              <w:rPr>
                <w:sz w:val="23"/>
                <w:szCs w:val="23"/>
              </w:rPr>
              <w:t>MÁS</w:t>
            </w:r>
            <w:r w:rsidRPr="00AF6AF9" w:rsidR="0077334D">
              <w:rPr>
                <w:sz w:val="23"/>
                <w:szCs w:val="23"/>
              </w:rPr>
              <w:t xml:space="preserve"> CC 61599000</w:t>
            </w:r>
          </w:p>
        </w:tc>
        <w:tc>
          <w:tcPr>
            <w:tcW w:w="5245" w:type="dxa"/>
            <w:shd w:val="clear" w:color="auto" w:fill="auto"/>
            <w:vAlign w:val="center"/>
          </w:tcPr>
          <w:p w:rsidRPr="00AF6AF9" w:rsidR="0077334D" w:rsidP="0050727A" w:rsidRDefault="0077334D" w14:paraId="136885DC" w14:textId="77777777">
            <w:pPr>
              <w:spacing w:line="240" w:lineRule="auto"/>
              <w:contextualSpacing/>
              <w:rPr>
                <w:sz w:val="23"/>
                <w:szCs w:val="23"/>
              </w:rPr>
            </w:pPr>
            <w:r w:rsidRPr="00AF6AF9">
              <w:rPr>
                <w:sz w:val="23"/>
                <w:szCs w:val="23"/>
              </w:rPr>
              <w:t>Otras líneas de crédito de utilización automática</w:t>
            </w:r>
          </w:p>
        </w:tc>
        <w:tc>
          <w:tcPr>
            <w:tcW w:w="1843" w:type="dxa"/>
            <w:shd w:val="clear" w:color="auto" w:fill="auto"/>
            <w:vAlign w:val="center"/>
          </w:tcPr>
          <w:p w:rsidRPr="00AF6AF9" w:rsidR="0077334D" w:rsidP="0050727A" w:rsidRDefault="0077334D" w14:paraId="2BE416C6" w14:textId="77777777">
            <w:pPr>
              <w:spacing w:line="240" w:lineRule="auto"/>
              <w:contextualSpacing/>
              <w:rPr>
                <w:sz w:val="23"/>
                <w:szCs w:val="23"/>
              </w:rPr>
            </w:pPr>
          </w:p>
        </w:tc>
      </w:tr>
      <w:tr w:rsidRPr="00AF6AF9" w:rsidR="0077334D" w:rsidTr="00067F8C" w14:paraId="6CB78680" w14:textId="77777777">
        <w:trPr>
          <w:trHeight w:val="20"/>
        </w:trPr>
        <w:tc>
          <w:tcPr>
            <w:tcW w:w="2337" w:type="dxa"/>
            <w:shd w:val="clear" w:color="auto" w:fill="auto"/>
            <w:vAlign w:val="center"/>
          </w:tcPr>
          <w:p w:rsidRPr="00AF6AF9" w:rsidR="0077334D" w:rsidP="0050727A" w:rsidRDefault="0077334D" w14:paraId="0C18A07A" w14:textId="77777777">
            <w:pPr>
              <w:spacing w:line="240" w:lineRule="auto"/>
              <w:contextualSpacing/>
              <w:rPr>
                <w:sz w:val="23"/>
                <w:szCs w:val="23"/>
              </w:rPr>
            </w:pPr>
            <w:r w:rsidRPr="00AF6AF9">
              <w:rPr>
                <w:sz w:val="23"/>
                <w:szCs w:val="23"/>
              </w:rPr>
              <w:t>CC 61600000</w:t>
            </w:r>
          </w:p>
        </w:tc>
        <w:tc>
          <w:tcPr>
            <w:tcW w:w="5245" w:type="dxa"/>
            <w:shd w:val="clear" w:color="auto" w:fill="auto"/>
            <w:vAlign w:val="center"/>
          </w:tcPr>
          <w:p w:rsidRPr="00AF6AF9" w:rsidR="0077334D" w:rsidP="0050727A" w:rsidRDefault="0077334D" w14:paraId="27D120F8" w14:textId="77777777">
            <w:pPr>
              <w:spacing w:line="240" w:lineRule="auto"/>
              <w:contextualSpacing/>
              <w:rPr>
                <w:sz w:val="23"/>
                <w:szCs w:val="23"/>
              </w:rPr>
            </w:pPr>
            <w:r w:rsidRPr="00AF6AF9">
              <w:rPr>
                <w:sz w:val="23"/>
                <w:szCs w:val="23"/>
              </w:rPr>
              <w:t>Créditos de contingencia comprometidos</w:t>
            </w:r>
          </w:p>
        </w:tc>
        <w:tc>
          <w:tcPr>
            <w:tcW w:w="1843" w:type="dxa"/>
            <w:shd w:val="clear" w:color="auto" w:fill="auto"/>
            <w:vAlign w:val="center"/>
          </w:tcPr>
          <w:p w:rsidRPr="00AF6AF9" w:rsidR="0077334D" w:rsidP="0050727A" w:rsidRDefault="0077334D" w14:paraId="1CEA89DC" w14:textId="77777777">
            <w:pPr>
              <w:spacing w:line="240" w:lineRule="auto"/>
              <w:contextualSpacing/>
              <w:rPr>
                <w:sz w:val="23"/>
                <w:szCs w:val="23"/>
              </w:rPr>
            </w:pPr>
          </w:p>
        </w:tc>
      </w:tr>
      <w:tr w:rsidRPr="00AF6AF9" w:rsidR="0077334D" w:rsidTr="00067F8C" w14:paraId="11AEB3B8" w14:textId="77777777">
        <w:trPr>
          <w:trHeight w:val="20"/>
        </w:trPr>
        <w:tc>
          <w:tcPr>
            <w:tcW w:w="2337" w:type="dxa"/>
            <w:shd w:val="clear" w:color="auto" w:fill="auto"/>
            <w:vAlign w:val="center"/>
          </w:tcPr>
          <w:p w:rsidRPr="00AF6AF9" w:rsidR="0077334D" w:rsidP="0050727A" w:rsidRDefault="0077334D" w14:paraId="57AFC493" w14:textId="77777777">
            <w:pPr>
              <w:spacing w:line="240" w:lineRule="auto"/>
              <w:contextualSpacing/>
              <w:rPr>
                <w:sz w:val="23"/>
                <w:szCs w:val="23"/>
              </w:rPr>
            </w:pPr>
            <w:r w:rsidRPr="00AF6AF9">
              <w:rPr>
                <w:sz w:val="23"/>
                <w:szCs w:val="23"/>
              </w:rPr>
              <w:t>CC 61701000</w:t>
            </w:r>
          </w:p>
        </w:tc>
        <w:tc>
          <w:tcPr>
            <w:tcW w:w="5245" w:type="dxa"/>
            <w:shd w:val="clear" w:color="auto" w:fill="auto"/>
            <w:vAlign w:val="center"/>
          </w:tcPr>
          <w:p w:rsidRPr="00AF6AF9" w:rsidR="0077334D" w:rsidP="0050727A" w:rsidRDefault="0077334D" w14:paraId="0D1520C9" w14:textId="77777777">
            <w:pPr>
              <w:spacing w:line="240" w:lineRule="auto"/>
              <w:contextualSpacing/>
              <w:rPr>
                <w:sz w:val="23"/>
                <w:szCs w:val="23"/>
              </w:rPr>
            </w:pPr>
            <w:r w:rsidRPr="00AF6AF9">
              <w:rPr>
                <w:sz w:val="23"/>
                <w:szCs w:val="23"/>
              </w:rPr>
              <w:t>Otras contingencias crediticias</w:t>
            </w:r>
          </w:p>
        </w:tc>
        <w:tc>
          <w:tcPr>
            <w:tcW w:w="1843" w:type="dxa"/>
            <w:shd w:val="clear" w:color="auto" w:fill="auto"/>
            <w:vAlign w:val="center"/>
          </w:tcPr>
          <w:p w:rsidRPr="00AF6AF9" w:rsidR="0077334D" w:rsidP="0050727A" w:rsidRDefault="0077334D" w14:paraId="7E976947" w14:textId="77777777">
            <w:pPr>
              <w:spacing w:line="240" w:lineRule="auto"/>
              <w:contextualSpacing/>
              <w:rPr>
                <w:sz w:val="23"/>
                <w:szCs w:val="23"/>
              </w:rPr>
            </w:pPr>
          </w:p>
        </w:tc>
      </w:tr>
      <w:tr w:rsidRPr="00AF6AF9" w:rsidR="0077334D" w:rsidTr="00067F8C" w14:paraId="13282309" w14:textId="77777777">
        <w:trPr>
          <w:trHeight w:val="20"/>
        </w:trPr>
        <w:tc>
          <w:tcPr>
            <w:tcW w:w="2337" w:type="dxa"/>
            <w:shd w:val="clear" w:color="auto" w:fill="auto"/>
            <w:vAlign w:val="center"/>
          </w:tcPr>
          <w:p w:rsidRPr="00AF6AF9" w:rsidR="0077334D" w:rsidP="0050727A" w:rsidRDefault="0077334D" w14:paraId="7631551C" w14:textId="77777777">
            <w:pPr>
              <w:spacing w:line="240" w:lineRule="auto"/>
              <w:contextualSpacing/>
              <w:rPr>
                <w:sz w:val="23"/>
                <w:szCs w:val="23"/>
              </w:rPr>
            </w:pPr>
            <w:r w:rsidRPr="00AF6AF9">
              <w:rPr>
                <w:sz w:val="23"/>
                <w:szCs w:val="23"/>
              </w:rPr>
              <w:t>CC 61900000</w:t>
            </w:r>
          </w:p>
        </w:tc>
        <w:tc>
          <w:tcPr>
            <w:tcW w:w="5245" w:type="dxa"/>
            <w:shd w:val="clear" w:color="auto" w:fill="auto"/>
            <w:vAlign w:val="center"/>
          </w:tcPr>
          <w:p w:rsidRPr="00AF6AF9" w:rsidR="0077334D" w:rsidP="0050727A" w:rsidRDefault="0077334D" w14:paraId="5D9B0702" w14:textId="77777777">
            <w:pPr>
              <w:spacing w:line="240" w:lineRule="auto"/>
              <w:contextualSpacing/>
              <w:rPr>
                <w:sz w:val="23"/>
                <w:szCs w:val="23"/>
              </w:rPr>
            </w:pPr>
            <w:r w:rsidRPr="00AF6AF9">
              <w:rPr>
                <w:sz w:val="23"/>
                <w:szCs w:val="23"/>
              </w:rPr>
              <w:t>Créditos pendientes de desembolsar</w:t>
            </w:r>
          </w:p>
        </w:tc>
        <w:tc>
          <w:tcPr>
            <w:tcW w:w="1843" w:type="dxa"/>
            <w:shd w:val="clear" w:color="auto" w:fill="auto"/>
            <w:vAlign w:val="center"/>
          </w:tcPr>
          <w:p w:rsidRPr="00AF6AF9" w:rsidR="0077334D" w:rsidP="0050727A" w:rsidRDefault="0077334D" w14:paraId="1F68D10A" w14:textId="77777777">
            <w:pPr>
              <w:spacing w:line="240" w:lineRule="auto"/>
              <w:contextualSpacing/>
              <w:rPr>
                <w:sz w:val="23"/>
                <w:szCs w:val="23"/>
              </w:rPr>
            </w:pPr>
          </w:p>
        </w:tc>
      </w:tr>
      <w:tr w:rsidRPr="00AF6AF9" w:rsidR="0077334D" w:rsidTr="00067F8C" w14:paraId="1D0298F3" w14:textId="77777777">
        <w:trPr>
          <w:trHeight w:val="20"/>
        </w:trPr>
        <w:tc>
          <w:tcPr>
            <w:tcW w:w="2337" w:type="dxa"/>
            <w:shd w:val="clear" w:color="auto" w:fill="auto"/>
            <w:vAlign w:val="center"/>
          </w:tcPr>
          <w:p w:rsidRPr="00AF6AF9" w:rsidR="0077334D" w:rsidP="0050727A" w:rsidRDefault="00067F8C" w14:paraId="05D4BECE" w14:textId="43E64BD3">
            <w:pPr>
              <w:spacing w:line="240" w:lineRule="auto"/>
              <w:contextualSpacing/>
              <w:rPr>
                <w:sz w:val="23"/>
                <w:szCs w:val="23"/>
              </w:rPr>
            </w:pPr>
            <w:r>
              <w:rPr>
                <w:sz w:val="23"/>
                <w:szCs w:val="23"/>
              </w:rPr>
              <w:t>MENOS</w:t>
            </w:r>
            <w:r w:rsidRPr="00AF6AF9" w:rsidR="0077334D">
              <w:rPr>
                <w:sz w:val="23"/>
                <w:szCs w:val="23"/>
              </w:rPr>
              <w:t xml:space="preserve"> CC 13952000</w:t>
            </w:r>
          </w:p>
        </w:tc>
        <w:tc>
          <w:tcPr>
            <w:tcW w:w="5245" w:type="dxa"/>
            <w:shd w:val="clear" w:color="auto" w:fill="auto"/>
            <w:vAlign w:val="center"/>
          </w:tcPr>
          <w:p w:rsidRPr="00AF6AF9" w:rsidR="0077334D" w:rsidP="0050727A" w:rsidRDefault="0077334D" w14:paraId="4DA89098" w14:textId="77777777">
            <w:pPr>
              <w:spacing w:line="240" w:lineRule="auto"/>
              <w:contextualSpacing/>
              <w:rPr>
                <w:sz w:val="23"/>
                <w:szCs w:val="23"/>
              </w:rPr>
            </w:pPr>
            <w:r w:rsidRPr="00AF6AF9">
              <w:rPr>
                <w:sz w:val="23"/>
                <w:szCs w:val="23"/>
              </w:rPr>
              <w:t>Estimación por deterioro de créditos contingentes</w:t>
            </w:r>
          </w:p>
        </w:tc>
        <w:tc>
          <w:tcPr>
            <w:tcW w:w="1843" w:type="dxa"/>
            <w:shd w:val="clear" w:color="auto" w:fill="auto"/>
            <w:vAlign w:val="center"/>
          </w:tcPr>
          <w:p w:rsidRPr="00AF6AF9" w:rsidR="0077334D" w:rsidP="0050727A" w:rsidRDefault="0077334D" w14:paraId="56BFF40E" w14:textId="77777777">
            <w:pPr>
              <w:spacing w:line="240" w:lineRule="auto"/>
              <w:contextualSpacing/>
              <w:rPr>
                <w:sz w:val="23"/>
                <w:szCs w:val="23"/>
              </w:rPr>
            </w:pPr>
          </w:p>
        </w:tc>
      </w:tr>
    </w:tbl>
    <w:p w:rsidRPr="00AF6AF9" w:rsidR="0077334D" w:rsidP="0077334D" w:rsidRDefault="0077334D" w14:paraId="07B27048" w14:textId="77777777">
      <w:pPr>
        <w:spacing w:after="120" w:line="240" w:lineRule="auto"/>
        <w:contextualSpacing/>
        <w:rPr>
          <w:sz w:val="23"/>
          <w:szCs w:val="23"/>
        </w:rPr>
      </w:pPr>
      <w:r w:rsidRPr="00AF6AF9">
        <w:rPr>
          <w:sz w:val="23"/>
          <w:szCs w:val="23"/>
        </w:rPr>
        <w:t>(</w:t>
      </w:r>
      <w:r w:rsidRPr="00AF6AF9">
        <w:rPr>
          <w:sz w:val="23"/>
          <w:szCs w:val="23"/>
          <w:vertAlign w:val="superscript"/>
        </w:rPr>
        <w:t>a/</w:t>
      </w:r>
      <w:r w:rsidRPr="00AF6AF9">
        <w:rPr>
          <w:sz w:val="23"/>
          <w:szCs w:val="23"/>
        </w:rPr>
        <w:t xml:space="preserve">) D20219, </w:t>
      </w:r>
      <w:r w:rsidRPr="00AF6AF9">
        <w:rPr>
          <w:color w:val="1F497D"/>
          <w:sz w:val="23"/>
          <w:szCs w:val="23"/>
        </w:rPr>
        <w:t xml:space="preserve">D20218 </w:t>
      </w:r>
      <w:r w:rsidRPr="00AF6AF9">
        <w:rPr>
          <w:sz w:val="23"/>
          <w:szCs w:val="23"/>
        </w:rPr>
        <w:t>o su equivalente para el cálculo de grupos y conglomerados.</w:t>
      </w:r>
    </w:p>
    <w:p w:rsidRPr="00AF6AF9" w:rsidR="0077334D" w:rsidP="0077334D" w:rsidRDefault="0077334D" w14:paraId="638A3100" w14:textId="77777777">
      <w:pPr>
        <w:spacing w:after="120" w:line="240" w:lineRule="auto"/>
        <w:contextualSpacing/>
        <w:rPr>
          <w:bCs/>
          <w:sz w:val="23"/>
          <w:szCs w:val="23"/>
        </w:rPr>
      </w:pPr>
      <w:r w:rsidRPr="00AF6AF9">
        <w:rPr>
          <w:b/>
          <w:sz w:val="23"/>
          <w:szCs w:val="23"/>
        </w:rPr>
        <w:t xml:space="preserve">CC = </w:t>
      </w:r>
      <w:r w:rsidRPr="00AF6AF9">
        <w:rPr>
          <w:bCs/>
          <w:sz w:val="23"/>
          <w:szCs w:val="23"/>
        </w:rPr>
        <w:t>Cuenta contable</w:t>
      </w:r>
    </w:p>
    <w:p w:rsidRPr="00AF6AF9" w:rsidR="0077334D" w:rsidP="0077334D" w:rsidRDefault="0077334D" w14:paraId="4786CBB4" w14:textId="77777777">
      <w:pPr>
        <w:spacing w:after="120" w:line="240" w:lineRule="auto"/>
        <w:contextualSpacing/>
        <w:rPr>
          <w:b/>
          <w:sz w:val="23"/>
          <w:szCs w:val="23"/>
        </w:rPr>
      </w:pPr>
      <w:r w:rsidRPr="00AF6AF9">
        <w:rPr>
          <w:b/>
          <w:sz w:val="23"/>
          <w:szCs w:val="23"/>
        </w:rPr>
        <w:t xml:space="preserve">DA = </w:t>
      </w:r>
      <w:r w:rsidRPr="00AF6AF9">
        <w:rPr>
          <w:bCs/>
          <w:sz w:val="23"/>
          <w:szCs w:val="23"/>
        </w:rPr>
        <w:t>Dato adicional”</w:t>
      </w:r>
    </w:p>
    <w:p w:rsidRPr="00AF6AF9" w:rsidR="0077334D" w:rsidP="0077334D" w:rsidRDefault="0077334D" w14:paraId="19419827" w14:textId="77777777">
      <w:pPr>
        <w:spacing w:after="120" w:line="240" w:lineRule="auto"/>
        <w:contextualSpacing/>
        <w:jc w:val="left"/>
        <w:rPr>
          <w:b/>
          <w:sz w:val="23"/>
          <w:szCs w:val="23"/>
        </w:rPr>
      </w:pPr>
    </w:p>
    <w:p w:rsidRPr="00AF6AF9" w:rsidR="0077334D" w:rsidP="00067F8C" w:rsidRDefault="0077334D" w14:paraId="0476C8E5" w14:textId="77777777">
      <w:pPr>
        <w:spacing w:after="120" w:line="240" w:lineRule="auto"/>
        <w:ind w:left="567" w:hanging="567"/>
        <w:contextualSpacing/>
        <w:rPr>
          <w:bCs/>
          <w:sz w:val="23"/>
          <w:szCs w:val="23"/>
        </w:rPr>
      </w:pPr>
      <w:r w:rsidRPr="00AF6AF9">
        <w:rPr>
          <w:b/>
          <w:sz w:val="23"/>
          <w:szCs w:val="23"/>
        </w:rPr>
        <w:t>4)</w:t>
      </w:r>
      <w:r w:rsidRPr="00AF6AF9">
        <w:rPr>
          <w:bCs/>
          <w:sz w:val="23"/>
          <w:szCs w:val="23"/>
        </w:rPr>
        <w:tab/>
        <w:t>Agregar el apartado “III.BIS ELEMENTOS DE LA EXPOSICIÓN TOTAL DE LA ENTIDAD PARA EL CÁLCULO DEL INDICADOR DE APALANCAMIENTO”, que a continuación se presenta:</w:t>
      </w:r>
    </w:p>
    <w:p w:rsidRPr="00AF6AF9" w:rsidR="0077334D" w:rsidP="0077334D" w:rsidRDefault="0077334D" w14:paraId="5C05998F" w14:textId="77777777">
      <w:pPr>
        <w:spacing w:after="120" w:line="240" w:lineRule="auto"/>
        <w:ind w:left="567" w:hanging="283"/>
        <w:contextualSpacing/>
        <w:rPr>
          <w:bCs/>
          <w:sz w:val="23"/>
          <w:szCs w:val="23"/>
        </w:rPr>
      </w:pPr>
    </w:p>
    <w:p w:rsidRPr="00AF6AF9" w:rsidR="0077334D" w:rsidP="0077334D" w:rsidRDefault="0077334D" w14:paraId="5DE0EEC5" w14:textId="77777777">
      <w:pPr>
        <w:spacing w:after="120" w:line="240" w:lineRule="auto"/>
        <w:contextualSpacing/>
        <w:rPr>
          <w:b/>
          <w:sz w:val="23"/>
          <w:szCs w:val="23"/>
        </w:rPr>
      </w:pPr>
      <w:bookmarkStart w:name="_Hlk67583460" w:id="6"/>
      <w:r w:rsidRPr="00AF6AF9">
        <w:rPr>
          <w:b/>
          <w:sz w:val="23"/>
          <w:szCs w:val="23"/>
        </w:rPr>
        <w:t>“III Bis. ELEMENTOS DE LA EXPOSICIÓN TOTAL DE LA ENTIDAD PARA EL CÁLCULO DEL INDICADOR DE APALANCAMIENTO</w:t>
      </w:r>
    </w:p>
    <w:p w:rsidRPr="00AF6AF9" w:rsidR="0077334D" w:rsidP="0077334D" w:rsidRDefault="0077334D" w14:paraId="1934E405" w14:textId="77777777">
      <w:pPr>
        <w:spacing w:after="120" w:line="240" w:lineRule="auto"/>
        <w:contextualSpacing/>
        <w:rPr>
          <w:b/>
          <w:sz w:val="23"/>
          <w:szCs w:val="23"/>
        </w:rPr>
      </w:pPr>
    </w:p>
    <w:p w:rsidRPr="00AF6AF9" w:rsidR="0077334D" w:rsidP="0077334D" w:rsidRDefault="0077334D" w14:paraId="1D1C4F3D" w14:textId="77777777">
      <w:pPr>
        <w:spacing w:after="120" w:line="240" w:lineRule="auto"/>
        <w:ind w:left="851" w:hanging="851"/>
        <w:contextualSpacing/>
        <w:rPr>
          <w:bCs/>
          <w:sz w:val="23"/>
          <w:szCs w:val="23"/>
        </w:rPr>
      </w:pPr>
      <w:r w:rsidRPr="00AF6AF9">
        <w:rPr>
          <w:b/>
          <w:sz w:val="23"/>
          <w:szCs w:val="23"/>
        </w:rPr>
        <w:t xml:space="preserve">Objetivo: </w:t>
      </w:r>
      <w:r w:rsidRPr="00AF6AF9">
        <w:rPr>
          <w:bCs/>
          <w:sz w:val="23"/>
          <w:szCs w:val="23"/>
        </w:rPr>
        <w:t>Proveer a las entidades una guía para el cálculo de la exposición total de la entidad del indicador de apalancamiento.</w:t>
      </w:r>
    </w:p>
    <w:p w:rsidRPr="00AF6AF9" w:rsidR="0077334D" w:rsidP="0077334D" w:rsidRDefault="0077334D" w14:paraId="62188C35" w14:textId="77777777">
      <w:pPr>
        <w:spacing w:after="120" w:line="240" w:lineRule="auto"/>
        <w:ind w:left="851" w:hanging="851"/>
        <w:contextualSpacing/>
        <w:rPr>
          <w:bCs/>
          <w:sz w:val="23"/>
          <w:szCs w:val="23"/>
        </w:rPr>
      </w:pPr>
    </w:p>
    <w:tbl>
      <w:tblPr>
        <w:tblStyle w:val="Tablaconcuadrcula"/>
        <w:tblW w:w="9493" w:type="dxa"/>
        <w:tblLook w:val="04A0" w:firstRow="1" w:lastRow="0" w:firstColumn="1" w:lastColumn="0" w:noHBand="0" w:noVBand="1"/>
      </w:tblPr>
      <w:tblGrid>
        <w:gridCol w:w="2944"/>
        <w:gridCol w:w="4422"/>
        <w:gridCol w:w="2127"/>
      </w:tblGrid>
      <w:tr w:rsidRPr="00AF6AF9" w:rsidR="0077334D" w:rsidTr="00067F8C" w14:paraId="1A92DD0B" w14:textId="77777777">
        <w:tc>
          <w:tcPr>
            <w:tcW w:w="7366" w:type="dxa"/>
            <w:gridSpan w:val="2"/>
          </w:tcPr>
          <w:bookmarkEnd w:id="6"/>
          <w:p w:rsidRPr="00AF6AF9" w:rsidR="0077334D" w:rsidP="0050727A" w:rsidRDefault="0077334D" w14:paraId="62C7BE2B" w14:textId="77777777">
            <w:pPr>
              <w:spacing w:line="240" w:lineRule="auto"/>
              <w:contextualSpacing/>
              <w:rPr>
                <w:b/>
                <w:sz w:val="23"/>
                <w:szCs w:val="23"/>
              </w:rPr>
            </w:pPr>
            <w:r w:rsidRPr="00AF6AF9">
              <w:rPr>
                <w:b/>
                <w:sz w:val="23"/>
                <w:szCs w:val="23"/>
              </w:rPr>
              <w:t>Elementos de la Exposición Total de la entidad</w:t>
            </w:r>
          </w:p>
        </w:tc>
        <w:tc>
          <w:tcPr>
            <w:tcW w:w="2127" w:type="dxa"/>
            <w:vAlign w:val="center"/>
          </w:tcPr>
          <w:p w:rsidRPr="00AF6AF9" w:rsidR="0077334D" w:rsidP="0050727A" w:rsidRDefault="0077334D" w14:paraId="23D76D8F" w14:textId="77777777">
            <w:pPr>
              <w:spacing w:line="240" w:lineRule="auto"/>
              <w:contextualSpacing/>
              <w:jc w:val="center"/>
              <w:rPr>
                <w:b/>
                <w:sz w:val="23"/>
                <w:szCs w:val="23"/>
              </w:rPr>
            </w:pPr>
            <w:r w:rsidRPr="00AF6AF9">
              <w:rPr>
                <w:b/>
                <w:sz w:val="23"/>
                <w:szCs w:val="23"/>
              </w:rPr>
              <w:t>ARTÍCULO 63</w:t>
            </w:r>
          </w:p>
        </w:tc>
      </w:tr>
      <w:tr w:rsidRPr="00AF6AF9" w:rsidR="0077334D" w:rsidTr="00067F8C" w14:paraId="0D85092A" w14:textId="77777777">
        <w:tc>
          <w:tcPr>
            <w:tcW w:w="2944" w:type="dxa"/>
            <w:vAlign w:val="center"/>
          </w:tcPr>
          <w:p w:rsidRPr="00AF6AF9" w:rsidR="0077334D" w:rsidP="00067F8C" w:rsidRDefault="0077334D" w14:paraId="0F36BD86" w14:textId="77777777">
            <w:pPr>
              <w:spacing w:line="240" w:lineRule="auto"/>
              <w:contextualSpacing/>
              <w:rPr>
                <w:b/>
                <w:sz w:val="23"/>
                <w:szCs w:val="23"/>
              </w:rPr>
            </w:pPr>
            <w:r w:rsidRPr="00AF6AF9">
              <w:rPr>
                <w:b/>
                <w:sz w:val="23"/>
                <w:szCs w:val="23"/>
              </w:rPr>
              <w:lastRenderedPageBreak/>
              <w:t>CUENTA CONTABLE</w:t>
            </w:r>
          </w:p>
        </w:tc>
        <w:tc>
          <w:tcPr>
            <w:tcW w:w="4422" w:type="dxa"/>
            <w:vAlign w:val="center"/>
          </w:tcPr>
          <w:p w:rsidRPr="00AF6AF9" w:rsidR="0077334D" w:rsidP="0050727A" w:rsidRDefault="0077334D" w14:paraId="42117EF1" w14:textId="77777777">
            <w:pPr>
              <w:spacing w:line="240" w:lineRule="auto"/>
              <w:contextualSpacing/>
              <w:rPr>
                <w:b/>
                <w:sz w:val="23"/>
                <w:szCs w:val="23"/>
              </w:rPr>
            </w:pPr>
            <w:r w:rsidRPr="00AF6AF9">
              <w:rPr>
                <w:b/>
                <w:sz w:val="23"/>
                <w:szCs w:val="23"/>
              </w:rPr>
              <w:t>DESCRIPCIÓN</w:t>
            </w:r>
          </w:p>
        </w:tc>
        <w:tc>
          <w:tcPr>
            <w:tcW w:w="2127" w:type="dxa"/>
          </w:tcPr>
          <w:p w:rsidRPr="00AF6AF9" w:rsidR="0077334D" w:rsidP="0050727A" w:rsidRDefault="0077334D" w14:paraId="343FC568" w14:textId="77777777">
            <w:pPr>
              <w:spacing w:line="240" w:lineRule="auto"/>
              <w:contextualSpacing/>
              <w:jc w:val="center"/>
              <w:rPr>
                <w:b/>
                <w:sz w:val="23"/>
                <w:szCs w:val="23"/>
              </w:rPr>
            </w:pPr>
            <w:r w:rsidRPr="00AF6AF9">
              <w:rPr>
                <w:b/>
                <w:sz w:val="23"/>
                <w:szCs w:val="23"/>
              </w:rPr>
              <w:t>REFERENCIA 3-06</w:t>
            </w:r>
          </w:p>
        </w:tc>
      </w:tr>
      <w:tr w:rsidRPr="00AF6AF9" w:rsidR="0077334D" w:rsidTr="00067F8C" w14:paraId="714B2DD1" w14:textId="77777777">
        <w:tc>
          <w:tcPr>
            <w:tcW w:w="7366" w:type="dxa"/>
            <w:gridSpan w:val="2"/>
          </w:tcPr>
          <w:p w:rsidRPr="00AF6AF9" w:rsidR="0077334D" w:rsidP="0050727A" w:rsidRDefault="0077334D" w14:paraId="43BD56B1" w14:textId="5C14D5D7">
            <w:pPr>
              <w:spacing w:line="240" w:lineRule="auto"/>
              <w:contextualSpacing/>
              <w:rPr>
                <w:bCs/>
                <w:i/>
                <w:iCs/>
                <w:sz w:val="23"/>
                <w:szCs w:val="23"/>
              </w:rPr>
            </w:pPr>
            <w:r w:rsidRPr="00AF6AF9">
              <w:rPr>
                <w:bCs/>
                <w:i/>
                <w:iCs/>
                <w:sz w:val="23"/>
                <w:szCs w:val="23"/>
              </w:rPr>
              <w:t xml:space="preserve">Los activos totales, restando el importe de las deducciones efectuadas en el cálculo del </w:t>
            </w:r>
            <w:r w:rsidR="005C663F">
              <w:rPr>
                <w:bCs/>
                <w:i/>
                <w:iCs/>
                <w:sz w:val="23"/>
                <w:szCs w:val="23"/>
              </w:rPr>
              <w:t>C</w:t>
            </w:r>
            <w:r w:rsidRPr="00AF6AF9">
              <w:rPr>
                <w:bCs/>
                <w:i/>
                <w:iCs/>
                <w:sz w:val="23"/>
                <w:szCs w:val="23"/>
              </w:rPr>
              <w:t>CN1. Cuando el importe de la deducción corresponda al resultado neto positivo de restar activos y pasivos, para efectos del cálculo del Indicador de Apalancamiento de la entidad se restará el saldo en libros del activo, sin aplicar neteo alguno con pasivos.</w:t>
            </w:r>
          </w:p>
        </w:tc>
        <w:tc>
          <w:tcPr>
            <w:tcW w:w="2127" w:type="dxa"/>
            <w:vAlign w:val="center"/>
          </w:tcPr>
          <w:p w:rsidRPr="00AF6AF9" w:rsidR="0077334D" w:rsidP="0050727A" w:rsidRDefault="0077334D" w14:paraId="51B39440" w14:textId="77777777">
            <w:pPr>
              <w:spacing w:line="240" w:lineRule="auto"/>
              <w:contextualSpacing/>
              <w:jc w:val="center"/>
              <w:rPr>
                <w:bCs/>
                <w:i/>
                <w:iCs/>
                <w:sz w:val="23"/>
                <w:szCs w:val="23"/>
              </w:rPr>
            </w:pPr>
            <w:r w:rsidRPr="00AF6AF9">
              <w:rPr>
                <w:bCs/>
                <w:i/>
                <w:iCs/>
                <w:sz w:val="23"/>
                <w:szCs w:val="23"/>
              </w:rPr>
              <w:t>Literal a)</w:t>
            </w:r>
          </w:p>
        </w:tc>
      </w:tr>
      <w:tr w:rsidRPr="00AF6AF9" w:rsidR="0077334D" w:rsidTr="00067F8C" w14:paraId="22CE9672" w14:textId="77777777">
        <w:tc>
          <w:tcPr>
            <w:tcW w:w="2944" w:type="dxa"/>
          </w:tcPr>
          <w:p w:rsidRPr="00AF6AF9" w:rsidR="0077334D" w:rsidP="0050727A" w:rsidRDefault="0077334D" w14:paraId="6C29B192" w14:textId="77777777">
            <w:pPr>
              <w:spacing w:line="240" w:lineRule="auto"/>
              <w:contextualSpacing/>
              <w:rPr>
                <w:bCs/>
                <w:sz w:val="23"/>
                <w:szCs w:val="23"/>
              </w:rPr>
            </w:pPr>
            <w:r w:rsidRPr="00AF6AF9">
              <w:rPr>
                <w:sz w:val="23"/>
                <w:szCs w:val="23"/>
              </w:rPr>
              <w:t>CC 10000000</w:t>
            </w:r>
          </w:p>
        </w:tc>
        <w:tc>
          <w:tcPr>
            <w:tcW w:w="4422" w:type="dxa"/>
          </w:tcPr>
          <w:p w:rsidRPr="00AF6AF9" w:rsidR="0077334D" w:rsidP="0050727A" w:rsidRDefault="0077334D" w14:paraId="168E179E" w14:textId="77777777">
            <w:pPr>
              <w:spacing w:line="240" w:lineRule="auto"/>
              <w:contextualSpacing/>
              <w:rPr>
                <w:bCs/>
                <w:sz w:val="23"/>
                <w:szCs w:val="23"/>
              </w:rPr>
            </w:pPr>
            <w:r w:rsidRPr="00AF6AF9">
              <w:rPr>
                <w:sz w:val="23"/>
                <w:szCs w:val="23"/>
              </w:rPr>
              <w:t>Activo</w:t>
            </w:r>
          </w:p>
        </w:tc>
        <w:tc>
          <w:tcPr>
            <w:tcW w:w="2127" w:type="dxa"/>
            <w:vAlign w:val="center"/>
          </w:tcPr>
          <w:p w:rsidRPr="00AF6AF9" w:rsidR="0077334D" w:rsidP="0050727A" w:rsidRDefault="0077334D" w14:paraId="642CB953" w14:textId="77777777">
            <w:pPr>
              <w:spacing w:line="240" w:lineRule="auto"/>
              <w:contextualSpacing/>
              <w:rPr>
                <w:bCs/>
                <w:sz w:val="23"/>
                <w:szCs w:val="23"/>
              </w:rPr>
            </w:pPr>
          </w:p>
        </w:tc>
      </w:tr>
      <w:tr w:rsidRPr="00AF6AF9" w:rsidR="0077334D" w:rsidTr="00067F8C" w14:paraId="6969808F" w14:textId="77777777">
        <w:tc>
          <w:tcPr>
            <w:tcW w:w="2944" w:type="dxa"/>
            <w:vAlign w:val="center"/>
          </w:tcPr>
          <w:p w:rsidRPr="00AF6AF9" w:rsidR="0077334D" w:rsidP="0050727A" w:rsidRDefault="0077334D" w14:paraId="6A6E5F77" w14:textId="77777777">
            <w:pPr>
              <w:spacing w:line="240" w:lineRule="auto"/>
              <w:contextualSpacing/>
              <w:rPr>
                <w:sz w:val="23"/>
                <w:szCs w:val="23"/>
              </w:rPr>
            </w:pPr>
            <w:r w:rsidRPr="00AF6AF9">
              <w:rPr>
                <w:sz w:val="23"/>
                <w:szCs w:val="23"/>
              </w:rPr>
              <w:t>MENOS: DA (Nuevo A)</w:t>
            </w:r>
          </w:p>
        </w:tc>
        <w:tc>
          <w:tcPr>
            <w:tcW w:w="4422" w:type="dxa"/>
            <w:vAlign w:val="center"/>
          </w:tcPr>
          <w:p w:rsidRPr="00AF6AF9" w:rsidR="0077334D" w:rsidP="0050727A" w:rsidRDefault="0077334D" w14:paraId="27514015" w14:textId="77777777">
            <w:pPr>
              <w:spacing w:line="240" w:lineRule="auto"/>
              <w:contextualSpacing/>
              <w:rPr>
                <w:sz w:val="23"/>
                <w:szCs w:val="23"/>
              </w:rPr>
            </w:pPr>
            <w:r w:rsidRPr="00AF6AF9">
              <w:rPr>
                <w:sz w:val="23"/>
                <w:szCs w:val="23"/>
              </w:rPr>
              <w:t>Deducciones del CCN1</w:t>
            </w:r>
          </w:p>
        </w:tc>
        <w:tc>
          <w:tcPr>
            <w:tcW w:w="2127" w:type="dxa"/>
            <w:vAlign w:val="center"/>
          </w:tcPr>
          <w:p w:rsidRPr="00AF6AF9" w:rsidR="0077334D" w:rsidP="0050727A" w:rsidRDefault="0077334D" w14:paraId="73143606" w14:textId="77777777">
            <w:pPr>
              <w:spacing w:line="240" w:lineRule="auto"/>
              <w:contextualSpacing/>
              <w:rPr>
                <w:bCs/>
                <w:sz w:val="23"/>
                <w:szCs w:val="23"/>
              </w:rPr>
            </w:pPr>
          </w:p>
        </w:tc>
      </w:tr>
      <w:tr w:rsidRPr="00AF6AF9" w:rsidR="0077334D" w:rsidTr="0050727A" w14:paraId="3780BF65" w14:textId="77777777">
        <w:tc>
          <w:tcPr>
            <w:tcW w:w="9493" w:type="dxa"/>
            <w:gridSpan w:val="3"/>
          </w:tcPr>
          <w:p w:rsidRPr="00AF6AF9" w:rsidR="0077334D" w:rsidP="0050727A" w:rsidRDefault="0077334D" w14:paraId="0F75DBDF" w14:textId="77777777">
            <w:pPr>
              <w:spacing w:line="240" w:lineRule="auto"/>
              <w:contextualSpacing/>
              <w:rPr>
                <w:bCs/>
                <w:sz w:val="23"/>
                <w:szCs w:val="23"/>
              </w:rPr>
            </w:pPr>
          </w:p>
        </w:tc>
      </w:tr>
      <w:tr w:rsidRPr="00AF6AF9" w:rsidR="0077334D" w:rsidTr="00067F8C" w14:paraId="61802780" w14:textId="77777777">
        <w:tc>
          <w:tcPr>
            <w:tcW w:w="7366" w:type="dxa"/>
            <w:gridSpan w:val="2"/>
          </w:tcPr>
          <w:p w:rsidRPr="00AF6AF9" w:rsidR="0077334D" w:rsidP="0050727A" w:rsidRDefault="0077334D" w14:paraId="613B672C" w14:textId="77777777">
            <w:pPr>
              <w:spacing w:line="240" w:lineRule="auto"/>
              <w:contextualSpacing/>
              <w:rPr>
                <w:bCs/>
                <w:i/>
                <w:iCs/>
                <w:sz w:val="23"/>
                <w:szCs w:val="23"/>
              </w:rPr>
            </w:pPr>
            <w:r w:rsidRPr="00AF6AF9">
              <w:rPr>
                <w:bCs/>
                <w:i/>
                <w:iCs/>
                <w:sz w:val="23"/>
                <w:szCs w:val="23"/>
              </w:rPr>
              <w:t>Las exposiciones con derivados, determinadas para un mismo cliente o contraparte, como el importe obtenido de la suma del saldo de los contratos con valor positivo que se registran en las siguientes cuentas:</w:t>
            </w:r>
          </w:p>
        </w:tc>
        <w:tc>
          <w:tcPr>
            <w:tcW w:w="2127" w:type="dxa"/>
            <w:vAlign w:val="center"/>
          </w:tcPr>
          <w:p w:rsidRPr="00AF6AF9" w:rsidR="0077334D" w:rsidP="0050727A" w:rsidRDefault="0077334D" w14:paraId="3EF1E8E3" w14:textId="77777777">
            <w:pPr>
              <w:spacing w:line="240" w:lineRule="auto"/>
              <w:contextualSpacing/>
              <w:jc w:val="center"/>
              <w:rPr>
                <w:bCs/>
                <w:i/>
                <w:iCs/>
                <w:sz w:val="23"/>
                <w:szCs w:val="23"/>
              </w:rPr>
            </w:pPr>
            <w:r w:rsidRPr="00AF6AF9">
              <w:rPr>
                <w:bCs/>
                <w:i/>
                <w:iCs/>
                <w:sz w:val="23"/>
                <w:szCs w:val="23"/>
              </w:rPr>
              <w:t>Literal b)</w:t>
            </w:r>
          </w:p>
        </w:tc>
      </w:tr>
      <w:tr w:rsidRPr="00AF6AF9" w:rsidR="0077334D" w:rsidTr="00067F8C" w14:paraId="4AA9EE5E" w14:textId="77777777">
        <w:tc>
          <w:tcPr>
            <w:tcW w:w="7366" w:type="dxa"/>
            <w:gridSpan w:val="2"/>
          </w:tcPr>
          <w:p w:rsidRPr="00AF6AF9" w:rsidR="0077334D" w:rsidP="0050727A" w:rsidRDefault="0077334D" w14:paraId="0C784DF1" w14:textId="77777777">
            <w:pPr>
              <w:spacing w:line="240" w:lineRule="auto"/>
              <w:contextualSpacing/>
              <w:rPr>
                <w:bCs/>
                <w:i/>
                <w:iCs/>
                <w:sz w:val="23"/>
                <w:szCs w:val="23"/>
              </w:rPr>
            </w:pPr>
          </w:p>
        </w:tc>
        <w:tc>
          <w:tcPr>
            <w:tcW w:w="2127" w:type="dxa"/>
            <w:vAlign w:val="center"/>
          </w:tcPr>
          <w:p w:rsidRPr="00AF6AF9" w:rsidR="0077334D" w:rsidP="0050727A" w:rsidRDefault="0077334D" w14:paraId="7E52D45D" w14:textId="77777777">
            <w:pPr>
              <w:spacing w:line="240" w:lineRule="auto"/>
              <w:contextualSpacing/>
              <w:rPr>
                <w:bCs/>
                <w:i/>
                <w:iCs/>
                <w:sz w:val="23"/>
                <w:szCs w:val="23"/>
              </w:rPr>
            </w:pPr>
          </w:p>
        </w:tc>
      </w:tr>
      <w:tr w:rsidRPr="00AF6AF9" w:rsidR="0077334D" w:rsidTr="00067F8C" w14:paraId="3B45F251" w14:textId="77777777">
        <w:tc>
          <w:tcPr>
            <w:tcW w:w="2944" w:type="dxa"/>
            <w:vAlign w:val="center"/>
          </w:tcPr>
          <w:p w:rsidRPr="00AF6AF9" w:rsidR="0077334D" w:rsidP="0050727A" w:rsidRDefault="0077334D" w14:paraId="742A6C47" w14:textId="77777777">
            <w:pPr>
              <w:spacing w:line="240" w:lineRule="auto"/>
              <w:contextualSpacing/>
              <w:rPr>
                <w:bCs/>
                <w:sz w:val="23"/>
                <w:szCs w:val="23"/>
              </w:rPr>
            </w:pPr>
            <w:r w:rsidRPr="00AF6AF9">
              <w:rPr>
                <w:sz w:val="23"/>
                <w:szCs w:val="23"/>
              </w:rPr>
              <w:t>CC 12601000</w:t>
            </w:r>
          </w:p>
        </w:tc>
        <w:tc>
          <w:tcPr>
            <w:tcW w:w="4422" w:type="dxa"/>
          </w:tcPr>
          <w:p w:rsidRPr="00AF6AF9" w:rsidR="0077334D" w:rsidP="0050727A" w:rsidRDefault="0077334D" w14:paraId="1A88E1B9" w14:textId="77777777">
            <w:pPr>
              <w:spacing w:line="240" w:lineRule="auto"/>
              <w:contextualSpacing/>
              <w:rPr>
                <w:bCs/>
                <w:sz w:val="23"/>
                <w:szCs w:val="23"/>
              </w:rPr>
            </w:pPr>
            <w:r w:rsidRPr="00AF6AF9">
              <w:rPr>
                <w:sz w:val="23"/>
                <w:szCs w:val="23"/>
              </w:rPr>
              <w:t>Compra a futuro de moneda extranjera (Operación de cobertura)</w:t>
            </w:r>
          </w:p>
        </w:tc>
        <w:tc>
          <w:tcPr>
            <w:tcW w:w="2127" w:type="dxa"/>
            <w:vAlign w:val="center"/>
          </w:tcPr>
          <w:p w:rsidRPr="00AF6AF9" w:rsidR="0077334D" w:rsidP="0050727A" w:rsidRDefault="0077334D" w14:paraId="1048287D" w14:textId="77777777">
            <w:pPr>
              <w:spacing w:line="240" w:lineRule="auto"/>
              <w:contextualSpacing/>
              <w:rPr>
                <w:bCs/>
                <w:sz w:val="23"/>
                <w:szCs w:val="23"/>
              </w:rPr>
            </w:pPr>
          </w:p>
        </w:tc>
      </w:tr>
      <w:tr w:rsidRPr="00AF6AF9" w:rsidR="0077334D" w:rsidTr="00067F8C" w14:paraId="2C54E184" w14:textId="77777777">
        <w:tc>
          <w:tcPr>
            <w:tcW w:w="2944" w:type="dxa"/>
            <w:vAlign w:val="center"/>
          </w:tcPr>
          <w:p w:rsidRPr="00AF6AF9" w:rsidR="0077334D" w:rsidP="0050727A" w:rsidRDefault="0077334D" w14:paraId="056DDC08" w14:textId="77777777">
            <w:pPr>
              <w:spacing w:line="240" w:lineRule="auto"/>
              <w:contextualSpacing/>
              <w:rPr>
                <w:sz w:val="23"/>
                <w:szCs w:val="23"/>
              </w:rPr>
            </w:pPr>
            <w:r w:rsidRPr="00AF6AF9">
              <w:rPr>
                <w:sz w:val="23"/>
                <w:szCs w:val="23"/>
              </w:rPr>
              <w:t>CC 12602000</w:t>
            </w:r>
          </w:p>
        </w:tc>
        <w:tc>
          <w:tcPr>
            <w:tcW w:w="4422" w:type="dxa"/>
          </w:tcPr>
          <w:p w:rsidRPr="00AF6AF9" w:rsidR="0077334D" w:rsidP="0050727A" w:rsidRDefault="0077334D" w14:paraId="629EC0C6" w14:textId="77777777">
            <w:pPr>
              <w:spacing w:line="240" w:lineRule="auto"/>
              <w:contextualSpacing/>
              <w:rPr>
                <w:sz w:val="23"/>
                <w:szCs w:val="23"/>
              </w:rPr>
            </w:pPr>
            <w:r w:rsidRPr="00AF6AF9">
              <w:rPr>
                <w:sz w:val="23"/>
                <w:szCs w:val="23"/>
              </w:rPr>
              <w:t>Venta a futuro de moneda extranjera (Operación de cobertura)</w:t>
            </w:r>
          </w:p>
        </w:tc>
        <w:tc>
          <w:tcPr>
            <w:tcW w:w="2127" w:type="dxa"/>
            <w:vAlign w:val="center"/>
          </w:tcPr>
          <w:p w:rsidRPr="00AF6AF9" w:rsidR="0077334D" w:rsidP="0050727A" w:rsidRDefault="0077334D" w14:paraId="7F5649A9" w14:textId="77777777">
            <w:pPr>
              <w:spacing w:line="240" w:lineRule="auto"/>
              <w:contextualSpacing/>
              <w:rPr>
                <w:bCs/>
                <w:sz w:val="23"/>
                <w:szCs w:val="23"/>
              </w:rPr>
            </w:pPr>
          </w:p>
        </w:tc>
      </w:tr>
      <w:tr w:rsidRPr="00AF6AF9" w:rsidR="0077334D" w:rsidTr="00067F8C" w14:paraId="47BB6FED" w14:textId="77777777">
        <w:tc>
          <w:tcPr>
            <w:tcW w:w="2944" w:type="dxa"/>
            <w:vAlign w:val="center"/>
          </w:tcPr>
          <w:p w:rsidRPr="00AF6AF9" w:rsidR="0077334D" w:rsidP="0050727A" w:rsidRDefault="0077334D" w14:paraId="4F5C4803" w14:textId="77777777">
            <w:pPr>
              <w:spacing w:line="240" w:lineRule="auto"/>
              <w:contextualSpacing/>
              <w:rPr>
                <w:sz w:val="23"/>
                <w:szCs w:val="23"/>
              </w:rPr>
            </w:pPr>
            <w:r w:rsidRPr="00AF6AF9">
              <w:rPr>
                <w:sz w:val="23"/>
                <w:szCs w:val="23"/>
              </w:rPr>
              <w:t>CC 12611000</w:t>
            </w:r>
          </w:p>
        </w:tc>
        <w:tc>
          <w:tcPr>
            <w:tcW w:w="4422" w:type="dxa"/>
          </w:tcPr>
          <w:p w:rsidRPr="00AF6AF9" w:rsidR="0077334D" w:rsidP="0050727A" w:rsidRDefault="0077334D" w14:paraId="22438ABC" w14:textId="77777777">
            <w:pPr>
              <w:spacing w:line="240" w:lineRule="auto"/>
              <w:contextualSpacing/>
              <w:rPr>
                <w:sz w:val="23"/>
                <w:szCs w:val="23"/>
              </w:rPr>
            </w:pPr>
            <w:r w:rsidRPr="00AF6AF9">
              <w:rPr>
                <w:sz w:val="23"/>
                <w:szCs w:val="23"/>
              </w:rPr>
              <w:t>Compra a futuro de moneda extranjera (Operación diferente de cobertura)</w:t>
            </w:r>
          </w:p>
        </w:tc>
        <w:tc>
          <w:tcPr>
            <w:tcW w:w="2127" w:type="dxa"/>
            <w:vAlign w:val="center"/>
          </w:tcPr>
          <w:p w:rsidRPr="00AF6AF9" w:rsidR="0077334D" w:rsidP="0050727A" w:rsidRDefault="0077334D" w14:paraId="142E1A80" w14:textId="77777777">
            <w:pPr>
              <w:spacing w:line="240" w:lineRule="auto"/>
              <w:contextualSpacing/>
              <w:rPr>
                <w:bCs/>
                <w:sz w:val="23"/>
                <w:szCs w:val="23"/>
              </w:rPr>
            </w:pPr>
          </w:p>
        </w:tc>
      </w:tr>
      <w:tr w:rsidRPr="00AF6AF9" w:rsidR="0077334D" w:rsidTr="00067F8C" w14:paraId="23AD002E" w14:textId="77777777">
        <w:tc>
          <w:tcPr>
            <w:tcW w:w="2944" w:type="dxa"/>
            <w:vAlign w:val="center"/>
          </w:tcPr>
          <w:p w:rsidRPr="00AF6AF9" w:rsidR="0077334D" w:rsidP="0050727A" w:rsidRDefault="0077334D" w14:paraId="7CC19F40" w14:textId="77777777">
            <w:pPr>
              <w:spacing w:line="240" w:lineRule="auto"/>
              <w:contextualSpacing/>
              <w:rPr>
                <w:sz w:val="23"/>
                <w:szCs w:val="23"/>
              </w:rPr>
            </w:pPr>
            <w:r w:rsidRPr="00AF6AF9">
              <w:rPr>
                <w:sz w:val="23"/>
                <w:szCs w:val="23"/>
              </w:rPr>
              <w:t>CC 12612000</w:t>
            </w:r>
          </w:p>
        </w:tc>
        <w:tc>
          <w:tcPr>
            <w:tcW w:w="4422" w:type="dxa"/>
          </w:tcPr>
          <w:p w:rsidRPr="00AF6AF9" w:rsidR="0077334D" w:rsidP="0050727A" w:rsidRDefault="0077334D" w14:paraId="2B075762" w14:textId="77777777">
            <w:pPr>
              <w:spacing w:line="240" w:lineRule="auto"/>
              <w:contextualSpacing/>
              <w:rPr>
                <w:sz w:val="23"/>
                <w:szCs w:val="23"/>
              </w:rPr>
            </w:pPr>
            <w:r w:rsidRPr="00AF6AF9">
              <w:rPr>
                <w:sz w:val="23"/>
                <w:szCs w:val="23"/>
              </w:rPr>
              <w:t>Venta a futuro de moneda extranjera (Operación diferente de cobertura)</w:t>
            </w:r>
          </w:p>
        </w:tc>
        <w:tc>
          <w:tcPr>
            <w:tcW w:w="2127" w:type="dxa"/>
            <w:vAlign w:val="center"/>
          </w:tcPr>
          <w:p w:rsidRPr="00AF6AF9" w:rsidR="0077334D" w:rsidP="0050727A" w:rsidRDefault="0077334D" w14:paraId="53B00B44" w14:textId="77777777">
            <w:pPr>
              <w:spacing w:line="240" w:lineRule="auto"/>
              <w:contextualSpacing/>
              <w:rPr>
                <w:bCs/>
                <w:sz w:val="23"/>
                <w:szCs w:val="23"/>
              </w:rPr>
            </w:pPr>
          </w:p>
        </w:tc>
      </w:tr>
      <w:tr w:rsidRPr="00AF6AF9" w:rsidR="0077334D" w:rsidTr="00067F8C" w14:paraId="181B66FA" w14:textId="77777777">
        <w:tc>
          <w:tcPr>
            <w:tcW w:w="7366" w:type="dxa"/>
            <w:gridSpan w:val="2"/>
          </w:tcPr>
          <w:p w:rsidRPr="00AF6AF9" w:rsidR="0077334D" w:rsidP="0050727A" w:rsidRDefault="0077334D" w14:paraId="10877E7B" w14:textId="77777777">
            <w:pPr>
              <w:spacing w:line="240" w:lineRule="auto"/>
              <w:contextualSpacing/>
              <w:rPr>
                <w:bCs/>
                <w:i/>
                <w:iCs/>
                <w:sz w:val="23"/>
                <w:szCs w:val="23"/>
              </w:rPr>
            </w:pPr>
            <w:r w:rsidRPr="00AF6AF9">
              <w:rPr>
                <w:bCs/>
                <w:i/>
                <w:iCs/>
                <w:sz w:val="23"/>
                <w:szCs w:val="23"/>
              </w:rPr>
              <w:t xml:space="preserve">O bien, para cada cliente o contraparte, deberá determinarse como el importe con valor positivo de la diferencia entre: i) – </w:t>
            </w:r>
            <w:proofErr w:type="spellStart"/>
            <w:r w:rsidRPr="00AF6AF9">
              <w:rPr>
                <w:bCs/>
                <w:i/>
                <w:iCs/>
                <w:sz w:val="23"/>
                <w:szCs w:val="23"/>
              </w:rPr>
              <w:t>ii</w:t>
            </w:r>
            <w:proofErr w:type="spellEnd"/>
            <w:r w:rsidRPr="00AF6AF9">
              <w:rPr>
                <w:bCs/>
                <w:i/>
                <w:iCs/>
                <w:sz w:val="23"/>
                <w:szCs w:val="23"/>
              </w:rPr>
              <w:t>), calculado de la siguiente forma:</w:t>
            </w:r>
          </w:p>
        </w:tc>
        <w:tc>
          <w:tcPr>
            <w:tcW w:w="2127" w:type="dxa"/>
            <w:vAlign w:val="center"/>
          </w:tcPr>
          <w:p w:rsidRPr="00AF6AF9" w:rsidR="0077334D" w:rsidP="0050727A" w:rsidRDefault="0077334D" w14:paraId="390BE34A" w14:textId="77777777">
            <w:pPr>
              <w:spacing w:line="240" w:lineRule="auto"/>
              <w:contextualSpacing/>
              <w:jc w:val="center"/>
              <w:rPr>
                <w:bCs/>
                <w:i/>
                <w:iCs/>
                <w:sz w:val="23"/>
                <w:szCs w:val="23"/>
              </w:rPr>
            </w:pPr>
            <w:r w:rsidRPr="00AF6AF9">
              <w:rPr>
                <w:bCs/>
                <w:i/>
                <w:iCs/>
                <w:sz w:val="23"/>
                <w:szCs w:val="23"/>
              </w:rPr>
              <w:t>Literal b)</w:t>
            </w:r>
          </w:p>
        </w:tc>
      </w:tr>
      <w:tr w:rsidRPr="00AF6AF9" w:rsidR="0077334D" w:rsidTr="00067F8C" w14:paraId="403EA843" w14:textId="77777777">
        <w:tc>
          <w:tcPr>
            <w:tcW w:w="7366" w:type="dxa"/>
            <w:gridSpan w:val="2"/>
          </w:tcPr>
          <w:p w:rsidRPr="00AF6AF9" w:rsidR="0077334D" w:rsidP="0050727A" w:rsidRDefault="0077334D" w14:paraId="6E4A372B" w14:textId="77777777">
            <w:pPr>
              <w:spacing w:line="240" w:lineRule="auto"/>
              <w:contextualSpacing/>
              <w:rPr>
                <w:bCs/>
                <w:i/>
                <w:iCs/>
                <w:sz w:val="23"/>
                <w:szCs w:val="23"/>
              </w:rPr>
            </w:pPr>
            <w:r w:rsidRPr="00AF6AF9">
              <w:rPr>
                <w:bCs/>
                <w:i/>
                <w:iCs/>
                <w:sz w:val="23"/>
                <w:szCs w:val="23"/>
              </w:rPr>
              <w:t>i) Suma del saldo de los contratos con valor positivo que se registran en estas cuentas:</w:t>
            </w:r>
          </w:p>
        </w:tc>
        <w:tc>
          <w:tcPr>
            <w:tcW w:w="2127" w:type="dxa"/>
            <w:vAlign w:val="center"/>
          </w:tcPr>
          <w:p w:rsidRPr="00AF6AF9" w:rsidR="0077334D" w:rsidP="0050727A" w:rsidRDefault="0077334D" w14:paraId="30336F39" w14:textId="77777777">
            <w:pPr>
              <w:spacing w:line="240" w:lineRule="auto"/>
              <w:contextualSpacing/>
              <w:rPr>
                <w:bCs/>
                <w:i/>
                <w:iCs/>
                <w:sz w:val="23"/>
                <w:szCs w:val="23"/>
              </w:rPr>
            </w:pPr>
          </w:p>
        </w:tc>
      </w:tr>
      <w:tr w:rsidRPr="00AF6AF9" w:rsidR="0077334D" w:rsidTr="00067F8C" w14:paraId="5EB5DCB8" w14:textId="77777777">
        <w:tc>
          <w:tcPr>
            <w:tcW w:w="2944" w:type="dxa"/>
            <w:vAlign w:val="center"/>
          </w:tcPr>
          <w:p w:rsidRPr="00AF6AF9" w:rsidR="0077334D" w:rsidP="0050727A" w:rsidRDefault="0077334D" w14:paraId="3EC9E1EA" w14:textId="77777777">
            <w:pPr>
              <w:spacing w:line="240" w:lineRule="auto"/>
              <w:contextualSpacing/>
              <w:rPr>
                <w:bCs/>
                <w:sz w:val="23"/>
                <w:szCs w:val="23"/>
              </w:rPr>
            </w:pPr>
            <w:r w:rsidRPr="00AF6AF9">
              <w:rPr>
                <w:sz w:val="23"/>
                <w:szCs w:val="23"/>
              </w:rPr>
              <w:t>CC 12601000</w:t>
            </w:r>
          </w:p>
        </w:tc>
        <w:tc>
          <w:tcPr>
            <w:tcW w:w="4422" w:type="dxa"/>
          </w:tcPr>
          <w:p w:rsidRPr="00AF6AF9" w:rsidR="0077334D" w:rsidP="0050727A" w:rsidRDefault="0077334D" w14:paraId="61ECA419" w14:textId="77777777">
            <w:pPr>
              <w:spacing w:line="240" w:lineRule="auto"/>
              <w:contextualSpacing/>
              <w:rPr>
                <w:bCs/>
                <w:sz w:val="23"/>
                <w:szCs w:val="23"/>
              </w:rPr>
            </w:pPr>
            <w:r w:rsidRPr="00AF6AF9">
              <w:rPr>
                <w:sz w:val="23"/>
                <w:szCs w:val="23"/>
              </w:rPr>
              <w:t>Compra a futuro de moneda extranjera (Operación de cobertura)</w:t>
            </w:r>
          </w:p>
        </w:tc>
        <w:tc>
          <w:tcPr>
            <w:tcW w:w="2127" w:type="dxa"/>
            <w:vAlign w:val="center"/>
          </w:tcPr>
          <w:p w:rsidRPr="00AF6AF9" w:rsidR="0077334D" w:rsidP="0050727A" w:rsidRDefault="0077334D" w14:paraId="4E6047F8" w14:textId="77777777">
            <w:pPr>
              <w:spacing w:line="240" w:lineRule="auto"/>
              <w:contextualSpacing/>
              <w:rPr>
                <w:bCs/>
                <w:sz w:val="23"/>
                <w:szCs w:val="23"/>
              </w:rPr>
            </w:pPr>
          </w:p>
        </w:tc>
      </w:tr>
      <w:tr w:rsidRPr="00AF6AF9" w:rsidR="0077334D" w:rsidTr="00067F8C" w14:paraId="19FF4BB8" w14:textId="77777777">
        <w:tc>
          <w:tcPr>
            <w:tcW w:w="2944" w:type="dxa"/>
            <w:vAlign w:val="center"/>
          </w:tcPr>
          <w:p w:rsidRPr="00AF6AF9" w:rsidR="0077334D" w:rsidP="0050727A" w:rsidRDefault="0077334D" w14:paraId="01E160B4" w14:textId="77777777">
            <w:pPr>
              <w:spacing w:line="240" w:lineRule="auto"/>
              <w:contextualSpacing/>
              <w:rPr>
                <w:sz w:val="23"/>
                <w:szCs w:val="23"/>
              </w:rPr>
            </w:pPr>
            <w:r w:rsidRPr="00AF6AF9">
              <w:rPr>
                <w:sz w:val="23"/>
                <w:szCs w:val="23"/>
              </w:rPr>
              <w:t>CC 12602000</w:t>
            </w:r>
          </w:p>
        </w:tc>
        <w:tc>
          <w:tcPr>
            <w:tcW w:w="4422" w:type="dxa"/>
          </w:tcPr>
          <w:p w:rsidRPr="00AF6AF9" w:rsidR="0077334D" w:rsidP="0050727A" w:rsidRDefault="0077334D" w14:paraId="3E479569" w14:textId="77777777">
            <w:pPr>
              <w:spacing w:line="240" w:lineRule="auto"/>
              <w:contextualSpacing/>
              <w:rPr>
                <w:sz w:val="23"/>
                <w:szCs w:val="23"/>
              </w:rPr>
            </w:pPr>
            <w:r w:rsidRPr="00AF6AF9">
              <w:rPr>
                <w:sz w:val="23"/>
                <w:szCs w:val="23"/>
              </w:rPr>
              <w:t>Venta a futuro de moneda extranjera (Operación de cobertura)</w:t>
            </w:r>
          </w:p>
        </w:tc>
        <w:tc>
          <w:tcPr>
            <w:tcW w:w="2127" w:type="dxa"/>
            <w:vAlign w:val="center"/>
          </w:tcPr>
          <w:p w:rsidRPr="00AF6AF9" w:rsidR="0077334D" w:rsidP="0050727A" w:rsidRDefault="0077334D" w14:paraId="5B3BA394" w14:textId="77777777">
            <w:pPr>
              <w:spacing w:line="240" w:lineRule="auto"/>
              <w:contextualSpacing/>
              <w:rPr>
                <w:bCs/>
                <w:sz w:val="23"/>
                <w:szCs w:val="23"/>
              </w:rPr>
            </w:pPr>
          </w:p>
        </w:tc>
      </w:tr>
      <w:tr w:rsidRPr="00AF6AF9" w:rsidR="0077334D" w:rsidTr="00067F8C" w14:paraId="3CBA01D1" w14:textId="77777777">
        <w:tc>
          <w:tcPr>
            <w:tcW w:w="2944" w:type="dxa"/>
            <w:vAlign w:val="center"/>
          </w:tcPr>
          <w:p w:rsidRPr="00AF6AF9" w:rsidR="0077334D" w:rsidP="0050727A" w:rsidRDefault="0077334D" w14:paraId="72089B58" w14:textId="77777777">
            <w:pPr>
              <w:spacing w:line="240" w:lineRule="auto"/>
              <w:contextualSpacing/>
              <w:rPr>
                <w:sz w:val="23"/>
                <w:szCs w:val="23"/>
              </w:rPr>
            </w:pPr>
            <w:r w:rsidRPr="00AF6AF9">
              <w:rPr>
                <w:sz w:val="23"/>
                <w:szCs w:val="23"/>
              </w:rPr>
              <w:t>CC 12611000</w:t>
            </w:r>
          </w:p>
        </w:tc>
        <w:tc>
          <w:tcPr>
            <w:tcW w:w="4422" w:type="dxa"/>
          </w:tcPr>
          <w:p w:rsidRPr="00AF6AF9" w:rsidR="0077334D" w:rsidP="0050727A" w:rsidRDefault="0077334D" w14:paraId="4F3C8670" w14:textId="77777777">
            <w:pPr>
              <w:spacing w:line="240" w:lineRule="auto"/>
              <w:contextualSpacing/>
              <w:rPr>
                <w:sz w:val="23"/>
                <w:szCs w:val="23"/>
              </w:rPr>
            </w:pPr>
            <w:r w:rsidRPr="00AF6AF9">
              <w:rPr>
                <w:sz w:val="23"/>
                <w:szCs w:val="23"/>
              </w:rPr>
              <w:t>Compra a futuro de moneda extranjera (Operación diferente de cobertura)</w:t>
            </w:r>
          </w:p>
        </w:tc>
        <w:tc>
          <w:tcPr>
            <w:tcW w:w="2127" w:type="dxa"/>
            <w:vAlign w:val="center"/>
          </w:tcPr>
          <w:p w:rsidRPr="00AF6AF9" w:rsidR="0077334D" w:rsidP="0050727A" w:rsidRDefault="0077334D" w14:paraId="5FFE601C" w14:textId="77777777">
            <w:pPr>
              <w:spacing w:line="240" w:lineRule="auto"/>
              <w:contextualSpacing/>
              <w:rPr>
                <w:bCs/>
                <w:sz w:val="23"/>
                <w:szCs w:val="23"/>
              </w:rPr>
            </w:pPr>
          </w:p>
        </w:tc>
      </w:tr>
      <w:tr w:rsidRPr="00AF6AF9" w:rsidR="0077334D" w:rsidTr="00067F8C" w14:paraId="54C80286" w14:textId="77777777">
        <w:tc>
          <w:tcPr>
            <w:tcW w:w="2944" w:type="dxa"/>
            <w:vAlign w:val="center"/>
          </w:tcPr>
          <w:p w:rsidRPr="00AF6AF9" w:rsidR="0077334D" w:rsidP="0050727A" w:rsidRDefault="0077334D" w14:paraId="46E47B21" w14:textId="77777777">
            <w:pPr>
              <w:spacing w:line="240" w:lineRule="auto"/>
              <w:contextualSpacing/>
              <w:rPr>
                <w:sz w:val="23"/>
                <w:szCs w:val="23"/>
              </w:rPr>
            </w:pPr>
            <w:r w:rsidRPr="00AF6AF9">
              <w:rPr>
                <w:sz w:val="23"/>
                <w:szCs w:val="23"/>
              </w:rPr>
              <w:t>CC 12612000</w:t>
            </w:r>
          </w:p>
        </w:tc>
        <w:tc>
          <w:tcPr>
            <w:tcW w:w="4422" w:type="dxa"/>
          </w:tcPr>
          <w:p w:rsidRPr="00AF6AF9" w:rsidR="0077334D" w:rsidP="0050727A" w:rsidRDefault="0077334D" w14:paraId="4654706A" w14:textId="77777777">
            <w:pPr>
              <w:spacing w:line="240" w:lineRule="auto"/>
              <w:contextualSpacing/>
              <w:rPr>
                <w:sz w:val="23"/>
                <w:szCs w:val="23"/>
              </w:rPr>
            </w:pPr>
            <w:r w:rsidRPr="00AF6AF9">
              <w:rPr>
                <w:sz w:val="23"/>
                <w:szCs w:val="23"/>
              </w:rPr>
              <w:t>Venta a futuro de moneda extranjera (Operación diferente de cobertura)</w:t>
            </w:r>
          </w:p>
        </w:tc>
        <w:tc>
          <w:tcPr>
            <w:tcW w:w="2127" w:type="dxa"/>
            <w:vAlign w:val="center"/>
          </w:tcPr>
          <w:p w:rsidRPr="00AF6AF9" w:rsidR="0077334D" w:rsidP="0050727A" w:rsidRDefault="0077334D" w14:paraId="30695AAA" w14:textId="77777777">
            <w:pPr>
              <w:spacing w:line="240" w:lineRule="auto"/>
              <w:contextualSpacing/>
              <w:rPr>
                <w:bCs/>
                <w:sz w:val="23"/>
                <w:szCs w:val="23"/>
              </w:rPr>
            </w:pPr>
          </w:p>
        </w:tc>
      </w:tr>
      <w:tr w:rsidRPr="00AF6AF9" w:rsidR="0077334D" w:rsidTr="00067F8C" w14:paraId="19BEF17B" w14:textId="77777777">
        <w:tc>
          <w:tcPr>
            <w:tcW w:w="2944" w:type="dxa"/>
            <w:vAlign w:val="center"/>
          </w:tcPr>
          <w:p w:rsidRPr="00AF6AF9" w:rsidR="0077334D" w:rsidP="0050727A" w:rsidRDefault="0077334D" w14:paraId="1815B58F" w14:textId="77777777">
            <w:pPr>
              <w:spacing w:line="240" w:lineRule="auto"/>
              <w:contextualSpacing/>
              <w:rPr>
                <w:sz w:val="23"/>
                <w:szCs w:val="23"/>
              </w:rPr>
            </w:pPr>
            <w:r w:rsidRPr="00AF6AF9">
              <w:rPr>
                <w:sz w:val="23"/>
                <w:szCs w:val="23"/>
              </w:rPr>
              <w:t>CC 24101000</w:t>
            </w:r>
          </w:p>
        </w:tc>
        <w:tc>
          <w:tcPr>
            <w:tcW w:w="4422" w:type="dxa"/>
          </w:tcPr>
          <w:p w:rsidRPr="00AF6AF9" w:rsidR="0077334D" w:rsidP="0050727A" w:rsidRDefault="0077334D" w14:paraId="13E2F17D" w14:textId="77777777">
            <w:pPr>
              <w:spacing w:line="240" w:lineRule="auto"/>
              <w:contextualSpacing/>
              <w:rPr>
                <w:sz w:val="23"/>
                <w:szCs w:val="23"/>
              </w:rPr>
            </w:pPr>
            <w:r w:rsidRPr="00AF6AF9">
              <w:rPr>
                <w:sz w:val="23"/>
                <w:szCs w:val="23"/>
              </w:rPr>
              <w:t>Compra a futuro de moneda extranjera (operación de cobertura)</w:t>
            </w:r>
          </w:p>
        </w:tc>
        <w:tc>
          <w:tcPr>
            <w:tcW w:w="2127" w:type="dxa"/>
            <w:vAlign w:val="center"/>
          </w:tcPr>
          <w:p w:rsidRPr="00AF6AF9" w:rsidR="0077334D" w:rsidP="0050727A" w:rsidRDefault="0077334D" w14:paraId="04570747" w14:textId="77777777">
            <w:pPr>
              <w:spacing w:line="240" w:lineRule="auto"/>
              <w:contextualSpacing/>
              <w:rPr>
                <w:bCs/>
                <w:sz w:val="23"/>
                <w:szCs w:val="23"/>
              </w:rPr>
            </w:pPr>
          </w:p>
        </w:tc>
      </w:tr>
      <w:tr w:rsidRPr="00AF6AF9" w:rsidR="0077334D" w:rsidTr="00067F8C" w14:paraId="16DF93F0" w14:textId="77777777">
        <w:tc>
          <w:tcPr>
            <w:tcW w:w="2944" w:type="dxa"/>
            <w:vAlign w:val="center"/>
          </w:tcPr>
          <w:p w:rsidRPr="00AF6AF9" w:rsidR="0077334D" w:rsidP="0050727A" w:rsidRDefault="0077334D" w14:paraId="4D42C87C" w14:textId="77777777">
            <w:pPr>
              <w:spacing w:line="240" w:lineRule="auto"/>
              <w:contextualSpacing/>
              <w:rPr>
                <w:sz w:val="23"/>
                <w:szCs w:val="23"/>
              </w:rPr>
            </w:pPr>
            <w:r w:rsidRPr="00AF6AF9">
              <w:rPr>
                <w:sz w:val="23"/>
                <w:szCs w:val="23"/>
              </w:rPr>
              <w:t>CC 24102000</w:t>
            </w:r>
          </w:p>
        </w:tc>
        <w:tc>
          <w:tcPr>
            <w:tcW w:w="4422" w:type="dxa"/>
          </w:tcPr>
          <w:p w:rsidRPr="00AF6AF9" w:rsidR="0077334D" w:rsidP="0050727A" w:rsidRDefault="0077334D" w14:paraId="16121DDB" w14:textId="77777777">
            <w:pPr>
              <w:spacing w:line="240" w:lineRule="auto"/>
              <w:contextualSpacing/>
              <w:rPr>
                <w:sz w:val="23"/>
                <w:szCs w:val="23"/>
              </w:rPr>
            </w:pPr>
            <w:r w:rsidRPr="00AF6AF9">
              <w:rPr>
                <w:sz w:val="23"/>
                <w:szCs w:val="23"/>
              </w:rPr>
              <w:t>Venta a futuro de moneda extranjera (operación de cobertura)</w:t>
            </w:r>
          </w:p>
        </w:tc>
        <w:tc>
          <w:tcPr>
            <w:tcW w:w="2127" w:type="dxa"/>
            <w:vAlign w:val="center"/>
          </w:tcPr>
          <w:p w:rsidRPr="00AF6AF9" w:rsidR="0077334D" w:rsidP="0050727A" w:rsidRDefault="0077334D" w14:paraId="5010281C" w14:textId="77777777">
            <w:pPr>
              <w:spacing w:line="240" w:lineRule="auto"/>
              <w:contextualSpacing/>
              <w:rPr>
                <w:bCs/>
                <w:sz w:val="23"/>
                <w:szCs w:val="23"/>
              </w:rPr>
            </w:pPr>
          </w:p>
        </w:tc>
      </w:tr>
      <w:tr w:rsidRPr="00AF6AF9" w:rsidR="0077334D" w:rsidTr="00067F8C" w14:paraId="04A882C8" w14:textId="77777777">
        <w:tc>
          <w:tcPr>
            <w:tcW w:w="2944" w:type="dxa"/>
            <w:vAlign w:val="center"/>
          </w:tcPr>
          <w:p w:rsidRPr="00AF6AF9" w:rsidR="0077334D" w:rsidP="0050727A" w:rsidRDefault="0077334D" w14:paraId="1A3B28E5" w14:textId="77777777">
            <w:pPr>
              <w:spacing w:line="240" w:lineRule="auto"/>
              <w:contextualSpacing/>
              <w:rPr>
                <w:sz w:val="23"/>
                <w:szCs w:val="23"/>
              </w:rPr>
            </w:pPr>
            <w:r w:rsidRPr="00AF6AF9">
              <w:rPr>
                <w:sz w:val="23"/>
                <w:szCs w:val="23"/>
              </w:rPr>
              <w:t>CC 24111000</w:t>
            </w:r>
          </w:p>
        </w:tc>
        <w:tc>
          <w:tcPr>
            <w:tcW w:w="4422" w:type="dxa"/>
          </w:tcPr>
          <w:p w:rsidRPr="00AF6AF9" w:rsidR="0077334D" w:rsidP="0050727A" w:rsidRDefault="0077334D" w14:paraId="6A9C9056" w14:textId="77777777">
            <w:pPr>
              <w:spacing w:line="240" w:lineRule="auto"/>
              <w:contextualSpacing/>
              <w:rPr>
                <w:sz w:val="23"/>
                <w:szCs w:val="23"/>
              </w:rPr>
            </w:pPr>
            <w:r w:rsidRPr="00AF6AF9">
              <w:rPr>
                <w:sz w:val="23"/>
                <w:szCs w:val="23"/>
              </w:rPr>
              <w:t>Compra a futuro de moneda extranjera (operación diferente de cobertura)</w:t>
            </w:r>
          </w:p>
        </w:tc>
        <w:tc>
          <w:tcPr>
            <w:tcW w:w="2127" w:type="dxa"/>
            <w:vAlign w:val="center"/>
          </w:tcPr>
          <w:p w:rsidRPr="00AF6AF9" w:rsidR="0077334D" w:rsidP="0050727A" w:rsidRDefault="0077334D" w14:paraId="135A2776" w14:textId="77777777">
            <w:pPr>
              <w:spacing w:line="240" w:lineRule="auto"/>
              <w:contextualSpacing/>
              <w:rPr>
                <w:bCs/>
                <w:sz w:val="23"/>
                <w:szCs w:val="23"/>
              </w:rPr>
            </w:pPr>
          </w:p>
        </w:tc>
      </w:tr>
      <w:tr w:rsidRPr="00AF6AF9" w:rsidR="0077334D" w:rsidTr="00067F8C" w14:paraId="2F377C84" w14:textId="77777777">
        <w:tc>
          <w:tcPr>
            <w:tcW w:w="2944" w:type="dxa"/>
            <w:vAlign w:val="center"/>
          </w:tcPr>
          <w:p w:rsidRPr="00AF6AF9" w:rsidR="0077334D" w:rsidP="0050727A" w:rsidRDefault="0077334D" w14:paraId="4FADECE0" w14:textId="77777777">
            <w:pPr>
              <w:spacing w:line="240" w:lineRule="auto"/>
              <w:contextualSpacing/>
              <w:rPr>
                <w:sz w:val="23"/>
                <w:szCs w:val="23"/>
              </w:rPr>
            </w:pPr>
            <w:r w:rsidRPr="00AF6AF9">
              <w:rPr>
                <w:sz w:val="23"/>
                <w:szCs w:val="23"/>
              </w:rPr>
              <w:t>CC 24112000</w:t>
            </w:r>
          </w:p>
        </w:tc>
        <w:tc>
          <w:tcPr>
            <w:tcW w:w="4422" w:type="dxa"/>
          </w:tcPr>
          <w:p w:rsidRPr="00AF6AF9" w:rsidR="0077334D" w:rsidP="0050727A" w:rsidRDefault="0077334D" w14:paraId="5E652C62" w14:textId="77777777">
            <w:pPr>
              <w:spacing w:line="240" w:lineRule="auto"/>
              <w:contextualSpacing/>
              <w:rPr>
                <w:sz w:val="23"/>
                <w:szCs w:val="23"/>
              </w:rPr>
            </w:pPr>
            <w:r w:rsidRPr="00AF6AF9">
              <w:rPr>
                <w:sz w:val="23"/>
                <w:szCs w:val="23"/>
              </w:rPr>
              <w:t>Venta a futuro de moneda extranjera (operación diferente de cobertura)</w:t>
            </w:r>
          </w:p>
        </w:tc>
        <w:tc>
          <w:tcPr>
            <w:tcW w:w="2127" w:type="dxa"/>
            <w:vAlign w:val="center"/>
          </w:tcPr>
          <w:p w:rsidRPr="00AF6AF9" w:rsidR="0077334D" w:rsidP="0050727A" w:rsidRDefault="0077334D" w14:paraId="6A6491BA" w14:textId="77777777">
            <w:pPr>
              <w:spacing w:line="240" w:lineRule="auto"/>
              <w:contextualSpacing/>
              <w:rPr>
                <w:bCs/>
                <w:sz w:val="23"/>
                <w:szCs w:val="23"/>
              </w:rPr>
            </w:pPr>
          </w:p>
        </w:tc>
      </w:tr>
      <w:tr w:rsidRPr="00AF6AF9" w:rsidR="0077334D" w:rsidTr="00067F8C" w14:paraId="2BBFAF78" w14:textId="77777777">
        <w:tc>
          <w:tcPr>
            <w:tcW w:w="7366" w:type="dxa"/>
            <w:gridSpan w:val="2"/>
          </w:tcPr>
          <w:p w:rsidRPr="00AF6AF9" w:rsidR="0077334D" w:rsidP="0050727A" w:rsidRDefault="0077334D" w14:paraId="7EB095A9" w14:textId="77777777">
            <w:pPr>
              <w:spacing w:line="240" w:lineRule="auto"/>
              <w:contextualSpacing/>
              <w:rPr>
                <w:bCs/>
                <w:i/>
                <w:iCs/>
                <w:sz w:val="23"/>
                <w:szCs w:val="23"/>
              </w:rPr>
            </w:pPr>
            <w:proofErr w:type="spellStart"/>
            <w:r w:rsidRPr="00AF6AF9">
              <w:rPr>
                <w:bCs/>
                <w:i/>
                <w:iCs/>
                <w:sz w:val="23"/>
                <w:szCs w:val="23"/>
              </w:rPr>
              <w:lastRenderedPageBreak/>
              <w:t>ii</w:t>
            </w:r>
            <w:proofErr w:type="spellEnd"/>
            <w:r w:rsidRPr="00AF6AF9">
              <w:rPr>
                <w:bCs/>
                <w:i/>
                <w:iCs/>
                <w:sz w:val="23"/>
                <w:szCs w:val="23"/>
              </w:rPr>
              <w:t>) Suma del saldo de los contratos con valor negativo que se registran en estas cuentas:</w:t>
            </w:r>
          </w:p>
        </w:tc>
        <w:tc>
          <w:tcPr>
            <w:tcW w:w="2127" w:type="dxa"/>
            <w:vAlign w:val="center"/>
          </w:tcPr>
          <w:p w:rsidRPr="00AF6AF9" w:rsidR="0077334D" w:rsidP="0050727A" w:rsidRDefault="0077334D" w14:paraId="576A800F" w14:textId="77777777">
            <w:pPr>
              <w:spacing w:line="240" w:lineRule="auto"/>
              <w:contextualSpacing/>
              <w:rPr>
                <w:bCs/>
                <w:i/>
                <w:iCs/>
                <w:sz w:val="23"/>
                <w:szCs w:val="23"/>
              </w:rPr>
            </w:pPr>
          </w:p>
        </w:tc>
      </w:tr>
      <w:tr w:rsidRPr="00AF6AF9" w:rsidR="0077334D" w:rsidTr="00067F8C" w14:paraId="56A91F47" w14:textId="77777777">
        <w:tc>
          <w:tcPr>
            <w:tcW w:w="2944" w:type="dxa"/>
            <w:vAlign w:val="center"/>
          </w:tcPr>
          <w:p w:rsidRPr="00AF6AF9" w:rsidR="0077334D" w:rsidP="0050727A" w:rsidRDefault="0077334D" w14:paraId="73BB5745" w14:textId="77777777">
            <w:pPr>
              <w:spacing w:line="240" w:lineRule="auto"/>
              <w:contextualSpacing/>
              <w:rPr>
                <w:bCs/>
                <w:sz w:val="23"/>
                <w:szCs w:val="23"/>
              </w:rPr>
            </w:pPr>
            <w:r w:rsidRPr="00AF6AF9">
              <w:rPr>
                <w:sz w:val="23"/>
                <w:szCs w:val="23"/>
              </w:rPr>
              <w:t>CC 12601000</w:t>
            </w:r>
          </w:p>
        </w:tc>
        <w:tc>
          <w:tcPr>
            <w:tcW w:w="4422" w:type="dxa"/>
          </w:tcPr>
          <w:p w:rsidRPr="00AF6AF9" w:rsidR="0077334D" w:rsidP="0050727A" w:rsidRDefault="0077334D" w14:paraId="750FF99C" w14:textId="77777777">
            <w:pPr>
              <w:spacing w:line="240" w:lineRule="auto"/>
              <w:contextualSpacing/>
              <w:rPr>
                <w:bCs/>
                <w:sz w:val="23"/>
                <w:szCs w:val="23"/>
              </w:rPr>
            </w:pPr>
            <w:r w:rsidRPr="00AF6AF9">
              <w:rPr>
                <w:sz w:val="23"/>
                <w:szCs w:val="23"/>
              </w:rPr>
              <w:t>Compra a futuro de moneda extranjera (Operación de cobertura)</w:t>
            </w:r>
          </w:p>
        </w:tc>
        <w:tc>
          <w:tcPr>
            <w:tcW w:w="2127" w:type="dxa"/>
            <w:vAlign w:val="center"/>
          </w:tcPr>
          <w:p w:rsidRPr="00AF6AF9" w:rsidR="0077334D" w:rsidP="0050727A" w:rsidRDefault="0077334D" w14:paraId="00E7C625" w14:textId="77777777">
            <w:pPr>
              <w:spacing w:line="240" w:lineRule="auto"/>
              <w:contextualSpacing/>
              <w:rPr>
                <w:bCs/>
                <w:sz w:val="23"/>
                <w:szCs w:val="23"/>
              </w:rPr>
            </w:pPr>
          </w:p>
        </w:tc>
      </w:tr>
      <w:tr w:rsidRPr="00AF6AF9" w:rsidR="0077334D" w:rsidTr="00067F8C" w14:paraId="3E20B3BE" w14:textId="77777777">
        <w:tc>
          <w:tcPr>
            <w:tcW w:w="2944" w:type="dxa"/>
            <w:vAlign w:val="center"/>
          </w:tcPr>
          <w:p w:rsidRPr="00AF6AF9" w:rsidR="0077334D" w:rsidP="0050727A" w:rsidRDefault="0077334D" w14:paraId="3121DC95" w14:textId="77777777">
            <w:pPr>
              <w:spacing w:line="240" w:lineRule="auto"/>
              <w:contextualSpacing/>
              <w:rPr>
                <w:sz w:val="23"/>
                <w:szCs w:val="23"/>
              </w:rPr>
            </w:pPr>
            <w:r w:rsidRPr="00AF6AF9">
              <w:rPr>
                <w:sz w:val="23"/>
                <w:szCs w:val="23"/>
              </w:rPr>
              <w:t>CC 12602000</w:t>
            </w:r>
          </w:p>
        </w:tc>
        <w:tc>
          <w:tcPr>
            <w:tcW w:w="4422" w:type="dxa"/>
          </w:tcPr>
          <w:p w:rsidRPr="00AF6AF9" w:rsidR="0077334D" w:rsidP="0050727A" w:rsidRDefault="0077334D" w14:paraId="7B1813BF" w14:textId="77777777">
            <w:pPr>
              <w:spacing w:line="240" w:lineRule="auto"/>
              <w:contextualSpacing/>
              <w:rPr>
                <w:sz w:val="23"/>
                <w:szCs w:val="23"/>
              </w:rPr>
            </w:pPr>
            <w:r w:rsidRPr="00AF6AF9">
              <w:rPr>
                <w:sz w:val="23"/>
                <w:szCs w:val="23"/>
              </w:rPr>
              <w:t>Venta a futuro de moneda extranjera (Operación de cobertura)</w:t>
            </w:r>
          </w:p>
        </w:tc>
        <w:tc>
          <w:tcPr>
            <w:tcW w:w="2127" w:type="dxa"/>
            <w:vAlign w:val="center"/>
          </w:tcPr>
          <w:p w:rsidRPr="00AF6AF9" w:rsidR="0077334D" w:rsidP="0050727A" w:rsidRDefault="0077334D" w14:paraId="65BA7B7F" w14:textId="77777777">
            <w:pPr>
              <w:spacing w:line="240" w:lineRule="auto"/>
              <w:contextualSpacing/>
              <w:rPr>
                <w:bCs/>
                <w:sz w:val="23"/>
                <w:szCs w:val="23"/>
              </w:rPr>
            </w:pPr>
          </w:p>
        </w:tc>
      </w:tr>
      <w:tr w:rsidRPr="00AF6AF9" w:rsidR="0077334D" w:rsidTr="00067F8C" w14:paraId="03059C04" w14:textId="77777777">
        <w:tc>
          <w:tcPr>
            <w:tcW w:w="2944" w:type="dxa"/>
            <w:vAlign w:val="center"/>
          </w:tcPr>
          <w:p w:rsidRPr="00AF6AF9" w:rsidR="0077334D" w:rsidP="0050727A" w:rsidRDefault="0077334D" w14:paraId="079C5C7D" w14:textId="77777777">
            <w:pPr>
              <w:spacing w:line="240" w:lineRule="auto"/>
              <w:contextualSpacing/>
              <w:rPr>
                <w:sz w:val="23"/>
                <w:szCs w:val="23"/>
              </w:rPr>
            </w:pPr>
            <w:r w:rsidRPr="00AF6AF9">
              <w:rPr>
                <w:sz w:val="23"/>
                <w:szCs w:val="23"/>
              </w:rPr>
              <w:t>CC 12611000</w:t>
            </w:r>
          </w:p>
        </w:tc>
        <w:tc>
          <w:tcPr>
            <w:tcW w:w="4422" w:type="dxa"/>
          </w:tcPr>
          <w:p w:rsidRPr="00AF6AF9" w:rsidR="0077334D" w:rsidP="0050727A" w:rsidRDefault="0077334D" w14:paraId="1494E06F" w14:textId="77777777">
            <w:pPr>
              <w:spacing w:line="240" w:lineRule="auto"/>
              <w:contextualSpacing/>
              <w:rPr>
                <w:sz w:val="23"/>
                <w:szCs w:val="23"/>
              </w:rPr>
            </w:pPr>
            <w:r w:rsidRPr="00AF6AF9">
              <w:rPr>
                <w:sz w:val="23"/>
                <w:szCs w:val="23"/>
              </w:rPr>
              <w:t>Compra a futuro de moneda extranjera (Operación diferente de cobertura)</w:t>
            </w:r>
          </w:p>
        </w:tc>
        <w:tc>
          <w:tcPr>
            <w:tcW w:w="2127" w:type="dxa"/>
            <w:vAlign w:val="center"/>
          </w:tcPr>
          <w:p w:rsidRPr="00AF6AF9" w:rsidR="0077334D" w:rsidP="0050727A" w:rsidRDefault="0077334D" w14:paraId="2E72BE91" w14:textId="77777777">
            <w:pPr>
              <w:spacing w:line="240" w:lineRule="auto"/>
              <w:contextualSpacing/>
              <w:rPr>
                <w:bCs/>
                <w:sz w:val="23"/>
                <w:szCs w:val="23"/>
              </w:rPr>
            </w:pPr>
          </w:p>
        </w:tc>
      </w:tr>
      <w:tr w:rsidRPr="00AF6AF9" w:rsidR="0077334D" w:rsidTr="00067F8C" w14:paraId="53958021" w14:textId="77777777">
        <w:tc>
          <w:tcPr>
            <w:tcW w:w="2944" w:type="dxa"/>
            <w:vAlign w:val="center"/>
          </w:tcPr>
          <w:p w:rsidRPr="00AF6AF9" w:rsidR="0077334D" w:rsidP="0050727A" w:rsidRDefault="0077334D" w14:paraId="093F090B" w14:textId="77777777">
            <w:pPr>
              <w:spacing w:line="240" w:lineRule="auto"/>
              <w:contextualSpacing/>
              <w:rPr>
                <w:sz w:val="23"/>
                <w:szCs w:val="23"/>
              </w:rPr>
            </w:pPr>
            <w:r w:rsidRPr="00AF6AF9">
              <w:rPr>
                <w:sz w:val="23"/>
                <w:szCs w:val="23"/>
              </w:rPr>
              <w:t>CC 12612000</w:t>
            </w:r>
          </w:p>
        </w:tc>
        <w:tc>
          <w:tcPr>
            <w:tcW w:w="4422" w:type="dxa"/>
          </w:tcPr>
          <w:p w:rsidRPr="00AF6AF9" w:rsidR="0077334D" w:rsidP="0050727A" w:rsidRDefault="0077334D" w14:paraId="524A9854" w14:textId="77777777">
            <w:pPr>
              <w:spacing w:line="240" w:lineRule="auto"/>
              <w:contextualSpacing/>
              <w:rPr>
                <w:sz w:val="23"/>
                <w:szCs w:val="23"/>
              </w:rPr>
            </w:pPr>
            <w:r w:rsidRPr="00AF6AF9">
              <w:rPr>
                <w:sz w:val="23"/>
                <w:szCs w:val="23"/>
              </w:rPr>
              <w:t>Venta a futuro de moneda extranjera (Operación diferente de cobertura)</w:t>
            </w:r>
          </w:p>
        </w:tc>
        <w:tc>
          <w:tcPr>
            <w:tcW w:w="2127" w:type="dxa"/>
            <w:vAlign w:val="center"/>
          </w:tcPr>
          <w:p w:rsidRPr="00AF6AF9" w:rsidR="0077334D" w:rsidP="0050727A" w:rsidRDefault="0077334D" w14:paraId="12C2BB3B" w14:textId="77777777">
            <w:pPr>
              <w:spacing w:line="240" w:lineRule="auto"/>
              <w:contextualSpacing/>
              <w:rPr>
                <w:bCs/>
                <w:sz w:val="23"/>
                <w:szCs w:val="23"/>
              </w:rPr>
            </w:pPr>
          </w:p>
        </w:tc>
      </w:tr>
      <w:tr w:rsidRPr="00AF6AF9" w:rsidR="0077334D" w:rsidTr="00067F8C" w14:paraId="312F688C" w14:textId="77777777">
        <w:tc>
          <w:tcPr>
            <w:tcW w:w="2944" w:type="dxa"/>
            <w:vAlign w:val="center"/>
          </w:tcPr>
          <w:p w:rsidRPr="00AF6AF9" w:rsidR="0077334D" w:rsidP="0050727A" w:rsidRDefault="0077334D" w14:paraId="29614696" w14:textId="77777777">
            <w:pPr>
              <w:spacing w:line="240" w:lineRule="auto"/>
              <w:contextualSpacing/>
              <w:rPr>
                <w:sz w:val="23"/>
                <w:szCs w:val="23"/>
              </w:rPr>
            </w:pPr>
            <w:r w:rsidRPr="00AF6AF9">
              <w:rPr>
                <w:sz w:val="23"/>
                <w:szCs w:val="23"/>
              </w:rPr>
              <w:t>CC 24101000</w:t>
            </w:r>
          </w:p>
        </w:tc>
        <w:tc>
          <w:tcPr>
            <w:tcW w:w="4422" w:type="dxa"/>
          </w:tcPr>
          <w:p w:rsidRPr="00AF6AF9" w:rsidR="0077334D" w:rsidP="0050727A" w:rsidRDefault="0077334D" w14:paraId="13DD9EBE" w14:textId="77777777">
            <w:pPr>
              <w:spacing w:line="240" w:lineRule="auto"/>
              <w:contextualSpacing/>
              <w:rPr>
                <w:sz w:val="23"/>
                <w:szCs w:val="23"/>
              </w:rPr>
            </w:pPr>
            <w:r w:rsidRPr="00AF6AF9">
              <w:rPr>
                <w:sz w:val="23"/>
                <w:szCs w:val="23"/>
              </w:rPr>
              <w:t>Compra a futuro de moneda extranjera (operación de cobertura)</w:t>
            </w:r>
          </w:p>
        </w:tc>
        <w:tc>
          <w:tcPr>
            <w:tcW w:w="2127" w:type="dxa"/>
            <w:vAlign w:val="center"/>
          </w:tcPr>
          <w:p w:rsidRPr="00AF6AF9" w:rsidR="0077334D" w:rsidP="0050727A" w:rsidRDefault="0077334D" w14:paraId="381FA5FB" w14:textId="77777777">
            <w:pPr>
              <w:spacing w:line="240" w:lineRule="auto"/>
              <w:contextualSpacing/>
              <w:rPr>
                <w:bCs/>
                <w:sz w:val="23"/>
                <w:szCs w:val="23"/>
              </w:rPr>
            </w:pPr>
          </w:p>
        </w:tc>
      </w:tr>
      <w:tr w:rsidRPr="00AF6AF9" w:rsidR="0077334D" w:rsidTr="00067F8C" w14:paraId="1D08A02F" w14:textId="77777777">
        <w:tc>
          <w:tcPr>
            <w:tcW w:w="2944" w:type="dxa"/>
            <w:vAlign w:val="center"/>
          </w:tcPr>
          <w:p w:rsidRPr="00AF6AF9" w:rsidR="0077334D" w:rsidP="0050727A" w:rsidRDefault="0077334D" w14:paraId="02CA9EF3" w14:textId="77777777">
            <w:pPr>
              <w:spacing w:line="240" w:lineRule="auto"/>
              <w:contextualSpacing/>
              <w:rPr>
                <w:sz w:val="23"/>
                <w:szCs w:val="23"/>
              </w:rPr>
            </w:pPr>
            <w:r w:rsidRPr="00AF6AF9">
              <w:rPr>
                <w:sz w:val="23"/>
                <w:szCs w:val="23"/>
              </w:rPr>
              <w:t>CC 24102000</w:t>
            </w:r>
          </w:p>
        </w:tc>
        <w:tc>
          <w:tcPr>
            <w:tcW w:w="4422" w:type="dxa"/>
          </w:tcPr>
          <w:p w:rsidRPr="00AF6AF9" w:rsidR="0077334D" w:rsidP="0050727A" w:rsidRDefault="0077334D" w14:paraId="32408CD2" w14:textId="77777777">
            <w:pPr>
              <w:spacing w:line="240" w:lineRule="auto"/>
              <w:contextualSpacing/>
              <w:rPr>
                <w:sz w:val="23"/>
                <w:szCs w:val="23"/>
              </w:rPr>
            </w:pPr>
            <w:r w:rsidRPr="00AF6AF9">
              <w:rPr>
                <w:sz w:val="23"/>
                <w:szCs w:val="23"/>
              </w:rPr>
              <w:t>Venta a futuro de moneda extranjera (operación de cobertura)</w:t>
            </w:r>
          </w:p>
        </w:tc>
        <w:tc>
          <w:tcPr>
            <w:tcW w:w="2127" w:type="dxa"/>
            <w:vAlign w:val="center"/>
          </w:tcPr>
          <w:p w:rsidRPr="00AF6AF9" w:rsidR="0077334D" w:rsidP="0050727A" w:rsidRDefault="0077334D" w14:paraId="71672523" w14:textId="77777777">
            <w:pPr>
              <w:spacing w:line="240" w:lineRule="auto"/>
              <w:contextualSpacing/>
              <w:rPr>
                <w:bCs/>
                <w:sz w:val="23"/>
                <w:szCs w:val="23"/>
              </w:rPr>
            </w:pPr>
          </w:p>
        </w:tc>
      </w:tr>
      <w:tr w:rsidRPr="00AF6AF9" w:rsidR="0077334D" w:rsidTr="00067F8C" w14:paraId="616F1F57" w14:textId="77777777">
        <w:tc>
          <w:tcPr>
            <w:tcW w:w="2944" w:type="dxa"/>
            <w:vAlign w:val="center"/>
          </w:tcPr>
          <w:p w:rsidRPr="00AF6AF9" w:rsidR="0077334D" w:rsidP="0050727A" w:rsidRDefault="0077334D" w14:paraId="6EF5F746" w14:textId="77777777">
            <w:pPr>
              <w:spacing w:line="240" w:lineRule="auto"/>
              <w:contextualSpacing/>
              <w:rPr>
                <w:sz w:val="23"/>
                <w:szCs w:val="23"/>
              </w:rPr>
            </w:pPr>
            <w:r w:rsidRPr="00AF6AF9">
              <w:rPr>
                <w:sz w:val="23"/>
                <w:szCs w:val="23"/>
              </w:rPr>
              <w:t>CC 24111000</w:t>
            </w:r>
          </w:p>
        </w:tc>
        <w:tc>
          <w:tcPr>
            <w:tcW w:w="4422" w:type="dxa"/>
          </w:tcPr>
          <w:p w:rsidRPr="00AF6AF9" w:rsidR="0077334D" w:rsidP="0050727A" w:rsidRDefault="0077334D" w14:paraId="6D1C2E37" w14:textId="77777777">
            <w:pPr>
              <w:spacing w:line="240" w:lineRule="auto"/>
              <w:contextualSpacing/>
              <w:rPr>
                <w:sz w:val="23"/>
                <w:szCs w:val="23"/>
              </w:rPr>
            </w:pPr>
            <w:r w:rsidRPr="00AF6AF9">
              <w:rPr>
                <w:sz w:val="23"/>
                <w:szCs w:val="23"/>
              </w:rPr>
              <w:t>Compra a futuro de moneda extranjera (operación diferente de cobertura)</w:t>
            </w:r>
          </w:p>
        </w:tc>
        <w:tc>
          <w:tcPr>
            <w:tcW w:w="2127" w:type="dxa"/>
            <w:vAlign w:val="center"/>
          </w:tcPr>
          <w:p w:rsidRPr="00AF6AF9" w:rsidR="0077334D" w:rsidP="0050727A" w:rsidRDefault="0077334D" w14:paraId="6D25E27F" w14:textId="77777777">
            <w:pPr>
              <w:spacing w:line="240" w:lineRule="auto"/>
              <w:contextualSpacing/>
              <w:rPr>
                <w:bCs/>
                <w:sz w:val="23"/>
                <w:szCs w:val="23"/>
              </w:rPr>
            </w:pPr>
          </w:p>
        </w:tc>
      </w:tr>
      <w:tr w:rsidRPr="00AF6AF9" w:rsidR="0077334D" w:rsidTr="00067F8C" w14:paraId="7B70C1FB" w14:textId="77777777">
        <w:tc>
          <w:tcPr>
            <w:tcW w:w="2944" w:type="dxa"/>
            <w:vAlign w:val="center"/>
          </w:tcPr>
          <w:p w:rsidRPr="00AF6AF9" w:rsidR="0077334D" w:rsidP="0050727A" w:rsidRDefault="0077334D" w14:paraId="7F123A86" w14:textId="77777777">
            <w:pPr>
              <w:spacing w:line="240" w:lineRule="auto"/>
              <w:contextualSpacing/>
              <w:rPr>
                <w:sz w:val="23"/>
                <w:szCs w:val="23"/>
              </w:rPr>
            </w:pPr>
            <w:r w:rsidRPr="00AF6AF9">
              <w:rPr>
                <w:sz w:val="23"/>
                <w:szCs w:val="23"/>
              </w:rPr>
              <w:t>CC 24112000</w:t>
            </w:r>
          </w:p>
        </w:tc>
        <w:tc>
          <w:tcPr>
            <w:tcW w:w="4422" w:type="dxa"/>
          </w:tcPr>
          <w:p w:rsidRPr="00AF6AF9" w:rsidR="0077334D" w:rsidP="0050727A" w:rsidRDefault="0077334D" w14:paraId="795C126C" w14:textId="77777777">
            <w:pPr>
              <w:spacing w:line="240" w:lineRule="auto"/>
              <w:contextualSpacing/>
              <w:rPr>
                <w:sz w:val="23"/>
                <w:szCs w:val="23"/>
              </w:rPr>
            </w:pPr>
            <w:r w:rsidRPr="00AF6AF9">
              <w:rPr>
                <w:sz w:val="23"/>
                <w:szCs w:val="23"/>
              </w:rPr>
              <w:t>Venta a futuro de moneda extranjera (operación diferente de cobertura)</w:t>
            </w:r>
          </w:p>
        </w:tc>
        <w:tc>
          <w:tcPr>
            <w:tcW w:w="2127" w:type="dxa"/>
            <w:vAlign w:val="center"/>
          </w:tcPr>
          <w:p w:rsidRPr="00AF6AF9" w:rsidR="0077334D" w:rsidP="0050727A" w:rsidRDefault="0077334D" w14:paraId="5C3BC13A" w14:textId="77777777">
            <w:pPr>
              <w:spacing w:line="240" w:lineRule="auto"/>
              <w:contextualSpacing/>
              <w:rPr>
                <w:bCs/>
                <w:sz w:val="23"/>
                <w:szCs w:val="23"/>
              </w:rPr>
            </w:pPr>
          </w:p>
        </w:tc>
      </w:tr>
      <w:tr w:rsidRPr="00AF6AF9" w:rsidR="0077334D" w:rsidTr="0050727A" w14:paraId="28CE59EB" w14:textId="77777777">
        <w:tc>
          <w:tcPr>
            <w:tcW w:w="9493" w:type="dxa"/>
            <w:gridSpan w:val="3"/>
            <w:vAlign w:val="center"/>
          </w:tcPr>
          <w:p w:rsidRPr="00AF6AF9" w:rsidR="0077334D" w:rsidP="0050727A" w:rsidRDefault="0077334D" w14:paraId="2FCEBA50" w14:textId="77777777">
            <w:pPr>
              <w:spacing w:line="240" w:lineRule="auto"/>
              <w:contextualSpacing/>
              <w:rPr>
                <w:bCs/>
                <w:sz w:val="23"/>
                <w:szCs w:val="23"/>
              </w:rPr>
            </w:pPr>
          </w:p>
        </w:tc>
      </w:tr>
      <w:tr w:rsidRPr="00AF6AF9" w:rsidR="0077334D" w:rsidTr="00067F8C" w14:paraId="1AF01790" w14:textId="77777777">
        <w:tc>
          <w:tcPr>
            <w:tcW w:w="7366" w:type="dxa"/>
            <w:gridSpan w:val="2"/>
          </w:tcPr>
          <w:p w:rsidRPr="00AF6AF9" w:rsidR="0077334D" w:rsidP="0050727A" w:rsidRDefault="0077334D" w14:paraId="0F5C5175" w14:textId="77777777">
            <w:pPr>
              <w:spacing w:line="240" w:lineRule="auto"/>
              <w:contextualSpacing/>
              <w:rPr>
                <w:bCs/>
                <w:i/>
                <w:iCs/>
                <w:sz w:val="23"/>
                <w:szCs w:val="23"/>
              </w:rPr>
            </w:pPr>
            <w:r w:rsidRPr="00AF6AF9">
              <w:rPr>
                <w:bCs/>
                <w:i/>
                <w:iCs/>
                <w:sz w:val="23"/>
                <w:szCs w:val="23"/>
              </w:rPr>
              <w:t>Los pasivos contingentes totales, los cuales se incluyen luego de aplicar los equivalentes de crédito establecidos en el Artículo 40 del Acuerdo Sugef 3-06. Las líneas de crédito para tarjetas de crédito se sumarán a la Exposición Total de la entidad, aplicando un factor de equivalente de riesgo de crédito de 10%.</w:t>
            </w:r>
          </w:p>
        </w:tc>
        <w:tc>
          <w:tcPr>
            <w:tcW w:w="2127" w:type="dxa"/>
            <w:vAlign w:val="center"/>
          </w:tcPr>
          <w:p w:rsidRPr="00AF6AF9" w:rsidR="0077334D" w:rsidP="0050727A" w:rsidRDefault="0077334D" w14:paraId="63ADBB1C" w14:textId="77777777">
            <w:pPr>
              <w:spacing w:line="240" w:lineRule="auto"/>
              <w:contextualSpacing/>
              <w:jc w:val="center"/>
              <w:rPr>
                <w:bCs/>
                <w:i/>
                <w:iCs/>
                <w:sz w:val="23"/>
                <w:szCs w:val="23"/>
              </w:rPr>
            </w:pPr>
            <w:r w:rsidRPr="00AF6AF9">
              <w:rPr>
                <w:bCs/>
                <w:i/>
                <w:iCs/>
                <w:sz w:val="23"/>
                <w:szCs w:val="23"/>
              </w:rPr>
              <w:t>Literal c)</w:t>
            </w:r>
          </w:p>
        </w:tc>
      </w:tr>
      <w:tr w:rsidRPr="00AF6AF9" w:rsidR="0077334D" w:rsidTr="00067F8C" w14:paraId="337EF8BC" w14:textId="77777777">
        <w:tc>
          <w:tcPr>
            <w:tcW w:w="2944" w:type="dxa"/>
            <w:vAlign w:val="center"/>
          </w:tcPr>
          <w:p w:rsidRPr="00AF6AF9" w:rsidR="0077334D" w:rsidP="0050727A" w:rsidRDefault="0077334D" w14:paraId="07C4A27E" w14:textId="77777777">
            <w:pPr>
              <w:spacing w:line="240" w:lineRule="auto"/>
              <w:contextualSpacing/>
              <w:rPr>
                <w:b/>
                <w:sz w:val="23"/>
                <w:szCs w:val="23"/>
              </w:rPr>
            </w:pPr>
            <w:r w:rsidRPr="00AF6AF9">
              <w:rPr>
                <w:bCs/>
                <w:sz w:val="23"/>
                <w:szCs w:val="23"/>
              </w:rPr>
              <w:t>CC 61103000 * 5%</w:t>
            </w:r>
          </w:p>
        </w:tc>
        <w:tc>
          <w:tcPr>
            <w:tcW w:w="4422" w:type="dxa"/>
          </w:tcPr>
          <w:p w:rsidRPr="00AF6AF9" w:rsidR="0077334D" w:rsidP="0050727A" w:rsidRDefault="0077334D" w14:paraId="1D9A7193" w14:textId="77777777">
            <w:pPr>
              <w:spacing w:line="240" w:lineRule="auto"/>
              <w:contextualSpacing/>
              <w:rPr>
                <w:sz w:val="23"/>
                <w:szCs w:val="23"/>
              </w:rPr>
            </w:pPr>
            <w:r w:rsidRPr="00AF6AF9">
              <w:rPr>
                <w:bCs/>
                <w:sz w:val="23"/>
                <w:szCs w:val="23"/>
              </w:rPr>
              <w:t>Garantías de participación</w:t>
            </w:r>
          </w:p>
        </w:tc>
        <w:tc>
          <w:tcPr>
            <w:tcW w:w="2127" w:type="dxa"/>
            <w:vAlign w:val="center"/>
          </w:tcPr>
          <w:p w:rsidRPr="00AF6AF9" w:rsidR="0077334D" w:rsidP="0050727A" w:rsidRDefault="0077334D" w14:paraId="4903D7EA" w14:textId="77777777">
            <w:pPr>
              <w:spacing w:line="240" w:lineRule="auto"/>
              <w:contextualSpacing/>
              <w:rPr>
                <w:bCs/>
                <w:sz w:val="23"/>
                <w:szCs w:val="23"/>
              </w:rPr>
            </w:pPr>
          </w:p>
        </w:tc>
      </w:tr>
      <w:tr w:rsidRPr="00AF6AF9" w:rsidR="0077334D" w:rsidTr="00067F8C" w14:paraId="3E0F2A49" w14:textId="77777777">
        <w:tc>
          <w:tcPr>
            <w:tcW w:w="2944" w:type="dxa"/>
            <w:vAlign w:val="center"/>
          </w:tcPr>
          <w:p w:rsidRPr="00AF6AF9" w:rsidR="0077334D" w:rsidP="0050727A" w:rsidRDefault="0077334D" w14:paraId="29191E23" w14:textId="77777777">
            <w:pPr>
              <w:spacing w:line="240" w:lineRule="auto"/>
              <w:contextualSpacing/>
              <w:rPr>
                <w:b/>
                <w:sz w:val="23"/>
                <w:szCs w:val="23"/>
              </w:rPr>
            </w:pPr>
            <w:r w:rsidRPr="00AF6AF9">
              <w:rPr>
                <w:bCs/>
                <w:sz w:val="23"/>
                <w:szCs w:val="23"/>
              </w:rPr>
              <w:t>CC 61300000 * 5%</w:t>
            </w:r>
          </w:p>
        </w:tc>
        <w:tc>
          <w:tcPr>
            <w:tcW w:w="4422" w:type="dxa"/>
          </w:tcPr>
          <w:p w:rsidRPr="00AF6AF9" w:rsidR="0077334D" w:rsidP="0050727A" w:rsidRDefault="0077334D" w14:paraId="43A5F663" w14:textId="77777777">
            <w:pPr>
              <w:spacing w:line="240" w:lineRule="auto"/>
              <w:contextualSpacing/>
              <w:rPr>
                <w:sz w:val="23"/>
                <w:szCs w:val="23"/>
              </w:rPr>
            </w:pPr>
            <w:r w:rsidRPr="00AF6AF9">
              <w:rPr>
                <w:bCs/>
                <w:sz w:val="23"/>
                <w:szCs w:val="23"/>
              </w:rPr>
              <w:t>Cartas de crédito confirmadas no negociadas</w:t>
            </w:r>
          </w:p>
        </w:tc>
        <w:tc>
          <w:tcPr>
            <w:tcW w:w="2127" w:type="dxa"/>
            <w:vAlign w:val="center"/>
          </w:tcPr>
          <w:p w:rsidRPr="00AF6AF9" w:rsidR="0077334D" w:rsidP="0050727A" w:rsidRDefault="0077334D" w14:paraId="50EA0D5B" w14:textId="77777777">
            <w:pPr>
              <w:spacing w:line="240" w:lineRule="auto"/>
              <w:contextualSpacing/>
              <w:rPr>
                <w:bCs/>
                <w:sz w:val="23"/>
                <w:szCs w:val="23"/>
              </w:rPr>
            </w:pPr>
          </w:p>
        </w:tc>
      </w:tr>
      <w:tr w:rsidRPr="00AF6AF9" w:rsidR="0077334D" w:rsidTr="00067F8C" w14:paraId="25CC7347" w14:textId="77777777">
        <w:tc>
          <w:tcPr>
            <w:tcW w:w="2944" w:type="dxa"/>
            <w:vAlign w:val="center"/>
          </w:tcPr>
          <w:p w:rsidRPr="00AF6AF9" w:rsidR="0077334D" w:rsidP="0050727A" w:rsidRDefault="0077334D" w14:paraId="66D5FE45" w14:textId="77777777">
            <w:pPr>
              <w:spacing w:line="240" w:lineRule="auto"/>
              <w:contextualSpacing/>
              <w:rPr>
                <w:b/>
                <w:sz w:val="23"/>
                <w:szCs w:val="23"/>
              </w:rPr>
            </w:pPr>
            <w:r w:rsidRPr="00AF6AF9">
              <w:rPr>
                <w:bCs/>
                <w:sz w:val="23"/>
                <w:szCs w:val="23"/>
              </w:rPr>
              <w:t xml:space="preserve">CC </w:t>
            </w:r>
            <w:r w:rsidRPr="00AF6AF9">
              <w:rPr>
                <w:sz w:val="23"/>
                <w:szCs w:val="23"/>
              </w:rPr>
              <w:t>61502000</w:t>
            </w:r>
            <w:r w:rsidRPr="00AF6AF9">
              <w:rPr>
                <w:bCs/>
                <w:sz w:val="23"/>
                <w:szCs w:val="23"/>
              </w:rPr>
              <w:t xml:space="preserve"> * 10%</w:t>
            </w:r>
          </w:p>
        </w:tc>
        <w:tc>
          <w:tcPr>
            <w:tcW w:w="4422" w:type="dxa"/>
          </w:tcPr>
          <w:p w:rsidRPr="00AF6AF9" w:rsidR="0077334D" w:rsidP="0050727A" w:rsidRDefault="0077334D" w14:paraId="3A888F68" w14:textId="77777777">
            <w:pPr>
              <w:spacing w:line="240" w:lineRule="auto"/>
              <w:contextualSpacing/>
              <w:rPr>
                <w:sz w:val="23"/>
                <w:szCs w:val="23"/>
              </w:rPr>
            </w:pPr>
            <w:r w:rsidRPr="00AF6AF9">
              <w:rPr>
                <w:sz w:val="23"/>
                <w:szCs w:val="23"/>
              </w:rPr>
              <w:t>Líneas de crédito para tarjetas de crédito</w:t>
            </w:r>
          </w:p>
        </w:tc>
        <w:tc>
          <w:tcPr>
            <w:tcW w:w="2127" w:type="dxa"/>
            <w:vAlign w:val="center"/>
          </w:tcPr>
          <w:p w:rsidRPr="00AF6AF9" w:rsidR="0077334D" w:rsidP="0050727A" w:rsidRDefault="0077334D" w14:paraId="23F269AA" w14:textId="77777777">
            <w:pPr>
              <w:spacing w:line="240" w:lineRule="auto"/>
              <w:contextualSpacing/>
              <w:rPr>
                <w:bCs/>
                <w:sz w:val="23"/>
                <w:szCs w:val="23"/>
              </w:rPr>
            </w:pPr>
          </w:p>
        </w:tc>
      </w:tr>
      <w:tr w:rsidRPr="00AF6AF9" w:rsidR="0077334D" w:rsidTr="00067F8C" w14:paraId="21CC9769" w14:textId="77777777">
        <w:tc>
          <w:tcPr>
            <w:tcW w:w="2944" w:type="dxa"/>
            <w:vAlign w:val="center"/>
          </w:tcPr>
          <w:p w:rsidRPr="00AF6AF9" w:rsidR="0077334D" w:rsidP="0050727A" w:rsidRDefault="0077334D" w14:paraId="2F6F4070" w14:textId="77777777">
            <w:pPr>
              <w:spacing w:line="240" w:lineRule="auto"/>
              <w:contextualSpacing/>
              <w:rPr>
                <w:b/>
                <w:sz w:val="23"/>
                <w:szCs w:val="23"/>
              </w:rPr>
            </w:pPr>
            <w:r w:rsidRPr="00AF6AF9">
              <w:rPr>
                <w:bCs/>
                <w:sz w:val="23"/>
                <w:szCs w:val="23"/>
              </w:rPr>
              <w:t xml:space="preserve">CC </w:t>
            </w:r>
            <w:r w:rsidRPr="00AF6AF9">
              <w:rPr>
                <w:sz w:val="23"/>
                <w:szCs w:val="23"/>
              </w:rPr>
              <w:t>81401000</w:t>
            </w:r>
            <w:r w:rsidRPr="00AF6AF9">
              <w:rPr>
                <w:bCs/>
                <w:sz w:val="23"/>
                <w:szCs w:val="23"/>
              </w:rPr>
              <w:t xml:space="preserve"> * 10%</w:t>
            </w:r>
          </w:p>
        </w:tc>
        <w:tc>
          <w:tcPr>
            <w:tcW w:w="4422" w:type="dxa"/>
          </w:tcPr>
          <w:p w:rsidRPr="00AF6AF9" w:rsidR="0077334D" w:rsidP="0050727A" w:rsidRDefault="0077334D" w14:paraId="5A07D3C4" w14:textId="77777777">
            <w:pPr>
              <w:spacing w:line="240" w:lineRule="auto"/>
              <w:contextualSpacing/>
              <w:rPr>
                <w:sz w:val="23"/>
                <w:szCs w:val="23"/>
              </w:rPr>
            </w:pPr>
            <w:r w:rsidRPr="00AF6AF9">
              <w:rPr>
                <w:sz w:val="23"/>
                <w:szCs w:val="23"/>
              </w:rPr>
              <w:t>Líneas de crédito otorgadas pendientes de utilización</w:t>
            </w:r>
          </w:p>
        </w:tc>
        <w:tc>
          <w:tcPr>
            <w:tcW w:w="2127" w:type="dxa"/>
            <w:vAlign w:val="center"/>
          </w:tcPr>
          <w:p w:rsidRPr="00AF6AF9" w:rsidR="0077334D" w:rsidP="0050727A" w:rsidRDefault="0077334D" w14:paraId="7953E030" w14:textId="77777777">
            <w:pPr>
              <w:spacing w:line="240" w:lineRule="auto"/>
              <w:contextualSpacing/>
              <w:rPr>
                <w:bCs/>
                <w:sz w:val="23"/>
                <w:szCs w:val="23"/>
              </w:rPr>
            </w:pPr>
          </w:p>
        </w:tc>
      </w:tr>
      <w:tr w:rsidRPr="00AF6AF9" w:rsidR="0077334D" w:rsidTr="00067F8C" w14:paraId="6BD0F913" w14:textId="77777777">
        <w:tc>
          <w:tcPr>
            <w:tcW w:w="2944" w:type="dxa"/>
            <w:vAlign w:val="center"/>
          </w:tcPr>
          <w:p w:rsidRPr="00AF6AF9" w:rsidR="0077334D" w:rsidP="0050727A" w:rsidRDefault="0077334D" w14:paraId="40D9684B" w14:textId="77777777">
            <w:pPr>
              <w:spacing w:line="240" w:lineRule="auto"/>
              <w:contextualSpacing/>
              <w:rPr>
                <w:b/>
                <w:sz w:val="23"/>
                <w:szCs w:val="23"/>
              </w:rPr>
            </w:pPr>
            <w:r w:rsidRPr="00AF6AF9">
              <w:rPr>
                <w:bCs/>
                <w:sz w:val="23"/>
                <w:szCs w:val="23"/>
              </w:rPr>
              <w:t>CC 61101000 * 25%</w:t>
            </w:r>
          </w:p>
        </w:tc>
        <w:tc>
          <w:tcPr>
            <w:tcW w:w="4422" w:type="dxa"/>
          </w:tcPr>
          <w:p w:rsidRPr="00AF6AF9" w:rsidR="0077334D" w:rsidP="0050727A" w:rsidRDefault="0077334D" w14:paraId="6F82D438" w14:textId="77777777">
            <w:pPr>
              <w:spacing w:line="240" w:lineRule="auto"/>
              <w:contextualSpacing/>
              <w:rPr>
                <w:sz w:val="23"/>
                <w:szCs w:val="23"/>
              </w:rPr>
            </w:pPr>
            <w:r w:rsidRPr="00AF6AF9">
              <w:rPr>
                <w:bCs/>
                <w:sz w:val="23"/>
                <w:szCs w:val="23"/>
              </w:rPr>
              <w:t>Avales otorgados</w:t>
            </w:r>
          </w:p>
        </w:tc>
        <w:tc>
          <w:tcPr>
            <w:tcW w:w="2127" w:type="dxa"/>
            <w:vAlign w:val="center"/>
          </w:tcPr>
          <w:p w:rsidRPr="00AF6AF9" w:rsidR="0077334D" w:rsidP="0050727A" w:rsidRDefault="0077334D" w14:paraId="0914536C" w14:textId="77777777">
            <w:pPr>
              <w:spacing w:line="240" w:lineRule="auto"/>
              <w:contextualSpacing/>
              <w:rPr>
                <w:bCs/>
                <w:sz w:val="23"/>
                <w:szCs w:val="23"/>
              </w:rPr>
            </w:pPr>
          </w:p>
        </w:tc>
      </w:tr>
      <w:tr w:rsidRPr="00AF6AF9" w:rsidR="0077334D" w:rsidTr="00067F8C" w14:paraId="232AB285" w14:textId="77777777">
        <w:tc>
          <w:tcPr>
            <w:tcW w:w="2944" w:type="dxa"/>
            <w:vAlign w:val="center"/>
          </w:tcPr>
          <w:p w:rsidRPr="00AF6AF9" w:rsidR="0077334D" w:rsidP="0050727A" w:rsidRDefault="0077334D" w14:paraId="4AF03980" w14:textId="77777777">
            <w:pPr>
              <w:spacing w:line="240" w:lineRule="auto"/>
              <w:contextualSpacing/>
              <w:rPr>
                <w:b/>
                <w:sz w:val="23"/>
                <w:szCs w:val="23"/>
              </w:rPr>
            </w:pPr>
            <w:r w:rsidRPr="00AF6AF9">
              <w:rPr>
                <w:bCs/>
                <w:sz w:val="23"/>
                <w:szCs w:val="23"/>
              </w:rPr>
              <w:t>CC 61102000 * 25%</w:t>
            </w:r>
          </w:p>
        </w:tc>
        <w:tc>
          <w:tcPr>
            <w:tcW w:w="4422" w:type="dxa"/>
          </w:tcPr>
          <w:p w:rsidRPr="00AF6AF9" w:rsidR="0077334D" w:rsidP="0050727A" w:rsidRDefault="0077334D" w14:paraId="7CDAB70B" w14:textId="77777777">
            <w:pPr>
              <w:spacing w:line="240" w:lineRule="auto"/>
              <w:contextualSpacing/>
              <w:rPr>
                <w:sz w:val="23"/>
                <w:szCs w:val="23"/>
              </w:rPr>
            </w:pPr>
            <w:r w:rsidRPr="00AF6AF9">
              <w:rPr>
                <w:bCs/>
                <w:sz w:val="23"/>
                <w:szCs w:val="23"/>
              </w:rPr>
              <w:t>Garantías de cumplimiento</w:t>
            </w:r>
          </w:p>
        </w:tc>
        <w:tc>
          <w:tcPr>
            <w:tcW w:w="2127" w:type="dxa"/>
            <w:vAlign w:val="center"/>
          </w:tcPr>
          <w:p w:rsidRPr="00AF6AF9" w:rsidR="0077334D" w:rsidP="0050727A" w:rsidRDefault="0077334D" w14:paraId="6DAD0F23" w14:textId="77777777">
            <w:pPr>
              <w:spacing w:line="240" w:lineRule="auto"/>
              <w:contextualSpacing/>
              <w:rPr>
                <w:bCs/>
                <w:sz w:val="23"/>
                <w:szCs w:val="23"/>
              </w:rPr>
            </w:pPr>
          </w:p>
        </w:tc>
      </w:tr>
      <w:tr w:rsidRPr="00AF6AF9" w:rsidR="0077334D" w:rsidTr="00067F8C" w14:paraId="76F827B4" w14:textId="77777777">
        <w:tc>
          <w:tcPr>
            <w:tcW w:w="2944" w:type="dxa"/>
            <w:vAlign w:val="center"/>
          </w:tcPr>
          <w:p w:rsidRPr="00AF6AF9" w:rsidR="0077334D" w:rsidP="0050727A" w:rsidRDefault="0077334D" w14:paraId="380F5516" w14:textId="77777777">
            <w:pPr>
              <w:spacing w:line="240" w:lineRule="auto"/>
              <w:contextualSpacing/>
              <w:rPr>
                <w:b/>
                <w:sz w:val="23"/>
                <w:szCs w:val="23"/>
              </w:rPr>
            </w:pPr>
            <w:r w:rsidRPr="00AF6AF9">
              <w:rPr>
                <w:bCs/>
                <w:sz w:val="23"/>
                <w:szCs w:val="23"/>
              </w:rPr>
              <w:t>CC 61104000 * 25%</w:t>
            </w:r>
          </w:p>
        </w:tc>
        <w:tc>
          <w:tcPr>
            <w:tcW w:w="4422" w:type="dxa"/>
          </w:tcPr>
          <w:p w:rsidRPr="00AF6AF9" w:rsidR="0077334D" w:rsidP="0050727A" w:rsidRDefault="0077334D" w14:paraId="3F3FEC62" w14:textId="77777777">
            <w:pPr>
              <w:spacing w:line="240" w:lineRule="auto"/>
              <w:contextualSpacing/>
              <w:rPr>
                <w:sz w:val="23"/>
                <w:szCs w:val="23"/>
              </w:rPr>
            </w:pPr>
            <w:r w:rsidRPr="00AF6AF9">
              <w:rPr>
                <w:bCs/>
                <w:sz w:val="23"/>
                <w:szCs w:val="23"/>
              </w:rPr>
              <w:t>Otras garantías</w:t>
            </w:r>
          </w:p>
        </w:tc>
        <w:tc>
          <w:tcPr>
            <w:tcW w:w="2127" w:type="dxa"/>
            <w:vAlign w:val="center"/>
          </w:tcPr>
          <w:p w:rsidRPr="00AF6AF9" w:rsidR="0077334D" w:rsidP="0050727A" w:rsidRDefault="0077334D" w14:paraId="125C38B5" w14:textId="77777777">
            <w:pPr>
              <w:spacing w:line="240" w:lineRule="auto"/>
              <w:contextualSpacing/>
              <w:rPr>
                <w:bCs/>
                <w:sz w:val="23"/>
                <w:szCs w:val="23"/>
              </w:rPr>
            </w:pPr>
          </w:p>
        </w:tc>
      </w:tr>
      <w:tr w:rsidRPr="00AF6AF9" w:rsidR="0077334D" w:rsidTr="00067F8C" w14:paraId="5DF3366A" w14:textId="77777777">
        <w:tc>
          <w:tcPr>
            <w:tcW w:w="2944" w:type="dxa"/>
            <w:vAlign w:val="center"/>
          </w:tcPr>
          <w:p w:rsidRPr="00AF6AF9" w:rsidR="0077334D" w:rsidP="0050727A" w:rsidRDefault="0077334D" w14:paraId="29182E2F" w14:textId="77777777">
            <w:pPr>
              <w:spacing w:line="240" w:lineRule="auto"/>
              <w:contextualSpacing/>
              <w:rPr>
                <w:b/>
                <w:sz w:val="23"/>
                <w:szCs w:val="23"/>
              </w:rPr>
            </w:pPr>
            <w:r w:rsidRPr="00AF6AF9">
              <w:rPr>
                <w:bCs/>
                <w:sz w:val="23"/>
                <w:szCs w:val="23"/>
              </w:rPr>
              <w:t>CC 61105000 * 25%</w:t>
            </w:r>
          </w:p>
        </w:tc>
        <w:tc>
          <w:tcPr>
            <w:tcW w:w="4422" w:type="dxa"/>
          </w:tcPr>
          <w:p w:rsidRPr="00AF6AF9" w:rsidR="0077334D" w:rsidP="0050727A" w:rsidRDefault="0077334D" w14:paraId="1FB09C6A" w14:textId="77777777">
            <w:pPr>
              <w:spacing w:line="240" w:lineRule="auto"/>
              <w:contextualSpacing/>
              <w:rPr>
                <w:sz w:val="23"/>
                <w:szCs w:val="23"/>
              </w:rPr>
            </w:pPr>
            <w:r w:rsidRPr="00AF6AF9">
              <w:rPr>
                <w:bCs/>
                <w:sz w:val="23"/>
                <w:szCs w:val="23"/>
              </w:rPr>
              <w:t>Garantía subsidiaria que otorga el BANHVI a las entidades del sector Vivienda</w:t>
            </w:r>
          </w:p>
        </w:tc>
        <w:tc>
          <w:tcPr>
            <w:tcW w:w="2127" w:type="dxa"/>
            <w:vAlign w:val="center"/>
          </w:tcPr>
          <w:p w:rsidRPr="00AF6AF9" w:rsidR="0077334D" w:rsidP="0050727A" w:rsidRDefault="0077334D" w14:paraId="556D5218" w14:textId="77777777">
            <w:pPr>
              <w:spacing w:line="240" w:lineRule="auto"/>
              <w:contextualSpacing/>
              <w:rPr>
                <w:bCs/>
                <w:sz w:val="23"/>
                <w:szCs w:val="23"/>
              </w:rPr>
            </w:pPr>
          </w:p>
        </w:tc>
      </w:tr>
      <w:tr w:rsidRPr="00AF6AF9" w:rsidR="0077334D" w:rsidTr="00067F8C" w14:paraId="53214C2F" w14:textId="77777777">
        <w:tc>
          <w:tcPr>
            <w:tcW w:w="2944" w:type="dxa"/>
            <w:vAlign w:val="center"/>
          </w:tcPr>
          <w:p w:rsidRPr="00AF6AF9" w:rsidR="0077334D" w:rsidP="0050727A" w:rsidRDefault="0077334D" w14:paraId="567B563A" w14:textId="77777777">
            <w:pPr>
              <w:spacing w:line="240" w:lineRule="auto"/>
              <w:contextualSpacing/>
              <w:rPr>
                <w:b/>
                <w:sz w:val="23"/>
                <w:szCs w:val="23"/>
              </w:rPr>
            </w:pPr>
            <w:r w:rsidRPr="00AF6AF9">
              <w:rPr>
                <w:bCs/>
                <w:sz w:val="23"/>
                <w:szCs w:val="23"/>
              </w:rPr>
              <w:t>CC 61501000 * 50%</w:t>
            </w:r>
          </w:p>
        </w:tc>
        <w:tc>
          <w:tcPr>
            <w:tcW w:w="4422" w:type="dxa"/>
          </w:tcPr>
          <w:p w:rsidRPr="00AF6AF9" w:rsidR="0077334D" w:rsidP="0050727A" w:rsidRDefault="0077334D" w14:paraId="54A7C11E" w14:textId="77777777">
            <w:pPr>
              <w:spacing w:line="240" w:lineRule="auto"/>
              <w:contextualSpacing/>
              <w:rPr>
                <w:sz w:val="23"/>
                <w:szCs w:val="23"/>
              </w:rPr>
            </w:pPr>
            <w:r w:rsidRPr="00AF6AF9">
              <w:rPr>
                <w:bCs/>
                <w:sz w:val="23"/>
                <w:szCs w:val="23"/>
              </w:rPr>
              <w:t>Líneas de crédito para sobregiros en cuenta corriente</w:t>
            </w:r>
          </w:p>
        </w:tc>
        <w:tc>
          <w:tcPr>
            <w:tcW w:w="2127" w:type="dxa"/>
            <w:vAlign w:val="center"/>
          </w:tcPr>
          <w:p w:rsidRPr="00AF6AF9" w:rsidR="0077334D" w:rsidP="0050727A" w:rsidRDefault="0077334D" w14:paraId="42A871C4" w14:textId="77777777">
            <w:pPr>
              <w:spacing w:line="240" w:lineRule="auto"/>
              <w:contextualSpacing/>
              <w:rPr>
                <w:bCs/>
                <w:sz w:val="23"/>
                <w:szCs w:val="23"/>
              </w:rPr>
            </w:pPr>
          </w:p>
        </w:tc>
      </w:tr>
      <w:tr w:rsidRPr="00AF6AF9" w:rsidR="0077334D" w:rsidTr="00067F8C" w14:paraId="5011E716" w14:textId="77777777">
        <w:tc>
          <w:tcPr>
            <w:tcW w:w="2944" w:type="dxa"/>
            <w:vAlign w:val="center"/>
          </w:tcPr>
          <w:p w:rsidRPr="00AF6AF9" w:rsidR="0077334D" w:rsidP="0050727A" w:rsidRDefault="0077334D" w14:paraId="3F749B10" w14:textId="77777777">
            <w:pPr>
              <w:spacing w:line="240" w:lineRule="auto"/>
              <w:contextualSpacing/>
              <w:rPr>
                <w:b/>
                <w:sz w:val="23"/>
                <w:szCs w:val="23"/>
              </w:rPr>
            </w:pPr>
            <w:r w:rsidRPr="00AF6AF9">
              <w:rPr>
                <w:bCs/>
                <w:sz w:val="23"/>
                <w:szCs w:val="23"/>
              </w:rPr>
              <w:t>CC 61503000 * 50%</w:t>
            </w:r>
          </w:p>
        </w:tc>
        <w:tc>
          <w:tcPr>
            <w:tcW w:w="4422" w:type="dxa"/>
          </w:tcPr>
          <w:p w:rsidRPr="00AF6AF9" w:rsidR="0077334D" w:rsidP="0050727A" w:rsidRDefault="0077334D" w14:paraId="776D958B" w14:textId="77777777">
            <w:pPr>
              <w:spacing w:line="240" w:lineRule="auto"/>
              <w:contextualSpacing/>
              <w:rPr>
                <w:sz w:val="23"/>
                <w:szCs w:val="23"/>
              </w:rPr>
            </w:pPr>
            <w:r w:rsidRPr="00AF6AF9">
              <w:rPr>
                <w:bCs/>
                <w:sz w:val="23"/>
                <w:szCs w:val="23"/>
              </w:rPr>
              <w:t>Líneas de crédito para factoraje</w:t>
            </w:r>
          </w:p>
        </w:tc>
        <w:tc>
          <w:tcPr>
            <w:tcW w:w="2127" w:type="dxa"/>
            <w:vAlign w:val="center"/>
          </w:tcPr>
          <w:p w:rsidRPr="00AF6AF9" w:rsidR="0077334D" w:rsidP="0050727A" w:rsidRDefault="0077334D" w14:paraId="420EE271" w14:textId="77777777">
            <w:pPr>
              <w:spacing w:line="240" w:lineRule="auto"/>
              <w:contextualSpacing/>
              <w:rPr>
                <w:bCs/>
                <w:sz w:val="23"/>
                <w:szCs w:val="23"/>
              </w:rPr>
            </w:pPr>
          </w:p>
        </w:tc>
      </w:tr>
      <w:tr w:rsidRPr="00AF6AF9" w:rsidR="0077334D" w:rsidTr="00067F8C" w14:paraId="52E76380" w14:textId="77777777">
        <w:tc>
          <w:tcPr>
            <w:tcW w:w="2944" w:type="dxa"/>
            <w:vAlign w:val="center"/>
          </w:tcPr>
          <w:p w:rsidRPr="00AF6AF9" w:rsidR="0077334D" w:rsidP="0050727A" w:rsidRDefault="0077334D" w14:paraId="59DB0F42" w14:textId="77777777">
            <w:pPr>
              <w:spacing w:line="240" w:lineRule="auto"/>
              <w:contextualSpacing/>
              <w:rPr>
                <w:b/>
                <w:sz w:val="23"/>
                <w:szCs w:val="23"/>
              </w:rPr>
            </w:pPr>
            <w:r w:rsidRPr="00AF6AF9">
              <w:rPr>
                <w:bCs/>
                <w:sz w:val="23"/>
                <w:szCs w:val="23"/>
              </w:rPr>
              <w:t>CC 61599000 * 50%</w:t>
            </w:r>
          </w:p>
        </w:tc>
        <w:tc>
          <w:tcPr>
            <w:tcW w:w="4422" w:type="dxa"/>
          </w:tcPr>
          <w:p w:rsidRPr="00AF6AF9" w:rsidR="0077334D" w:rsidP="0050727A" w:rsidRDefault="0077334D" w14:paraId="43E52FC4" w14:textId="77777777">
            <w:pPr>
              <w:spacing w:line="240" w:lineRule="auto"/>
              <w:contextualSpacing/>
              <w:rPr>
                <w:sz w:val="23"/>
                <w:szCs w:val="23"/>
              </w:rPr>
            </w:pPr>
            <w:r w:rsidRPr="00AF6AF9">
              <w:rPr>
                <w:bCs/>
                <w:sz w:val="23"/>
                <w:szCs w:val="23"/>
              </w:rPr>
              <w:t>Otras líneas de crédito de utilización automática</w:t>
            </w:r>
          </w:p>
        </w:tc>
        <w:tc>
          <w:tcPr>
            <w:tcW w:w="2127" w:type="dxa"/>
            <w:vAlign w:val="center"/>
          </w:tcPr>
          <w:p w:rsidRPr="00AF6AF9" w:rsidR="0077334D" w:rsidP="0050727A" w:rsidRDefault="0077334D" w14:paraId="4A665568" w14:textId="77777777">
            <w:pPr>
              <w:spacing w:line="240" w:lineRule="auto"/>
              <w:contextualSpacing/>
              <w:rPr>
                <w:bCs/>
                <w:sz w:val="23"/>
                <w:szCs w:val="23"/>
              </w:rPr>
            </w:pPr>
          </w:p>
        </w:tc>
      </w:tr>
      <w:tr w:rsidRPr="00AF6AF9" w:rsidR="0077334D" w:rsidTr="0050727A" w14:paraId="02E9792A" w14:textId="77777777">
        <w:tc>
          <w:tcPr>
            <w:tcW w:w="9493" w:type="dxa"/>
            <w:gridSpan w:val="3"/>
            <w:vAlign w:val="center"/>
          </w:tcPr>
          <w:p w:rsidRPr="00AF6AF9" w:rsidR="0077334D" w:rsidP="0050727A" w:rsidRDefault="0077334D" w14:paraId="11E114D9" w14:textId="77777777">
            <w:pPr>
              <w:spacing w:line="240" w:lineRule="auto"/>
              <w:contextualSpacing/>
              <w:rPr>
                <w:bCs/>
                <w:sz w:val="23"/>
                <w:szCs w:val="23"/>
              </w:rPr>
            </w:pPr>
          </w:p>
        </w:tc>
      </w:tr>
      <w:tr w:rsidRPr="00AF6AF9" w:rsidR="0077334D" w:rsidTr="00067F8C" w14:paraId="6C724FA1" w14:textId="77777777">
        <w:tc>
          <w:tcPr>
            <w:tcW w:w="7366" w:type="dxa"/>
            <w:gridSpan w:val="2"/>
          </w:tcPr>
          <w:p w:rsidRPr="00AF6AF9" w:rsidR="0077334D" w:rsidP="0050727A" w:rsidRDefault="0077334D" w14:paraId="51D9F9CD" w14:textId="77777777">
            <w:pPr>
              <w:spacing w:line="240" w:lineRule="auto"/>
              <w:contextualSpacing/>
              <w:rPr>
                <w:bCs/>
                <w:i/>
                <w:iCs/>
                <w:sz w:val="23"/>
                <w:szCs w:val="23"/>
              </w:rPr>
            </w:pPr>
            <w:r w:rsidRPr="00AF6AF9">
              <w:rPr>
                <w:bCs/>
                <w:i/>
                <w:iCs/>
                <w:sz w:val="23"/>
                <w:szCs w:val="23"/>
              </w:rPr>
              <w:t xml:space="preserve">Otras exposiciones fuera de balance, tales como líneas de crédito otorgadas en las que no exista compromiso contractual ineludible por parte de la </w:t>
            </w:r>
            <w:r w:rsidRPr="00AF6AF9">
              <w:rPr>
                <w:bCs/>
                <w:i/>
                <w:iCs/>
                <w:sz w:val="23"/>
                <w:szCs w:val="23"/>
              </w:rPr>
              <w:lastRenderedPageBreak/>
              <w:t>entidad de girar los fondos no desembolsados. Para los efectos del cálculo del Indicador de Apalancamiento, se aplicará a estas exposiciones un factor de equivalente de riesgo de crédito de 10%.</w:t>
            </w:r>
          </w:p>
        </w:tc>
        <w:tc>
          <w:tcPr>
            <w:tcW w:w="2127" w:type="dxa"/>
            <w:vAlign w:val="center"/>
          </w:tcPr>
          <w:p w:rsidRPr="00AF6AF9" w:rsidR="0077334D" w:rsidP="0050727A" w:rsidRDefault="0077334D" w14:paraId="32511A7F" w14:textId="77777777">
            <w:pPr>
              <w:spacing w:line="240" w:lineRule="auto"/>
              <w:contextualSpacing/>
              <w:jc w:val="center"/>
              <w:rPr>
                <w:bCs/>
                <w:i/>
                <w:iCs/>
                <w:sz w:val="23"/>
                <w:szCs w:val="23"/>
              </w:rPr>
            </w:pPr>
            <w:r w:rsidRPr="00AF6AF9">
              <w:rPr>
                <w:bCs/>
                <w:i/>
                <w:iCs/>
                <w:sz w:val="23"/>
                <w:szCs w:val="23"/>
              </w:rPr>
              <w:lastRenderedPageBreak/>
              <w:t>Literal d)</w:t>
            </w:r>
          </w:p>
        </w:tc>
      </w:tr>
      <w:tr w:rsidRPr="00AF6AF9" w:rsidR="0077334D" w:rsidTr="00067F8C" w14:paraId="15468859" w14:textId="77777777">
        <w:tc>
          <w:tcPr>
            <w:tcW w:w="2944" w:type="dxa"/>
            <w:vAlign w:val="center"/>
          </w:tcPr>
          <w:p w:rsidRPr="00AF6AF9" w:rsidR="0077334D" w:rsidP="0050727A" w:rsidRDefault="005C663F" w14:paraId="7865B6FD" w14:textId="3691FDF3">
            <w:pPr>
              <w:spacing w:line="240" w:lineRule="auto"/>
              <w:contextualSpacing/>
              <w:rPr>
                <w:sz w:val="23"/>
                <w:szCs w:val="23"/>
              </w:rPr>
            </w:pPr>
            <w:r>
              <w:rPr>
                <w:sz w:val="23"/>
                <w:szCs w:val="23"/>
              </w:rPr>
              <w:t>(</w:t>
            </w:r>
            <w:r w:rsidRPr="00AF6AF9" w:rsidR="0077334D">
              <w:rPr>
                <w:sz w:val="23"/>
                <w:szCs w:val="23"/>
              </w:rPr>
              <w:t>CC 81400000</w:t>
            </w:r>
            <w:r w:rsidRPr="00AF6AF9">
              <w:rPr>
                <w:bCs/>
                <w:sz w:val="23"/>
                <w:szCs w:val="23"/>
              </w:rPr>
              <w:t xml:space="preserve"> </w:t>
            </w:r>
            <w:r>
              <w:rPr>
                <w:bCs/>
                <w:sz w:val="23"/>
                <w:szCs w:val="23"/>
              </w:rPr>
              <w:t xml:space="preserve">MENOS </w:t>
            </w:r>
            <w:r w:rsidRPr="00AF6AF9">
              <w:rPr>
                <w:bCs/>
                <w:sz w:val="23"/>
                <w:szCs w:val="23"/>
              </w:rPr>
              <w:t xml:space="preserve">CC </w:t>
            </w:r>
            <w:r w:rsidRPr="00AF6AF9">
              <w:rPr>
                <w:sz w:val="23"/>
                <w:szCs w:val="23"/>
              </w:rPr>
              <w:t>81401000</w:t>
            </w:r>
            <w:r>
              <w:rPr>
                <w:sz w:val="23"/>
                <w:szCs w:val="23"/>
              </w:rPr>
              <w:t>)</w:t>
            </w:r>
            <w:r w:rsidRPr="00AF6AF9" w:rsidR="0077334D">
              <w:rPr>
                <w:sz w:val="23"/>
                <w:szCs w:val="23"/>
              </w:rPr>
              <w:t xml:space="preserve"> * 10%</w:t>
            </w:r>
          </w:p>
        </w:tc>
        <w:tc>
          <w:tcPr>
            <w:tcW w:w="4422" w:type="dxa"/>
          </w:tcPr>
          <w:p w:rsidRPr="00AF6AF9" w:rsidR="0077334D" w:rsidP="0050727A" w:rsidRDefault="0077334D" w14:paraId="712A1080" w14:textId="77777777">
            <w:pPr>
              <w:spacing w:line="240" w:lineRule="auto"/>
              <w:contextualSpacing/>
              <w:rPr>
                <w:sz w:val="23"/>
                <w:szCs w:val="23"/>
              </w:rPr>
            </w:pPr>
            <w:r w:rsidRPr="00AF6AF9">
              <w:rPr>
                <w:sz w:val="23"/>
                <w:szCs w:val="23"/>
              </w:rPr>
              <w:t>Líneas de crédito otorgadas pendientes de utilización</w:t>
            </w:r>
          </w:p>
        </w:tc>
        <w:tc>
          <w:tcPr>
            <w:tcW w:w="2127" w:type="dxa"/>
          </w:tcPr>
          <w:p w:rsidRPr="00AF6AF9" w:rsidR="0077334D" w:rsidP="0050727A" w:rsidRDefault="0077334D" w14:paraId="75C803CB" w14:textId="77777777">
            <w:pPr>
              <w:spacing w:line="240" w:lineRule="auto"/>
              <w:contextualSpacing/>
              <w:rPr>
                <w:bCs/>
                <w:sz w:val="23"/>
                <w:szCs w:val="23"/>
              </w:rPr>
            </w:pPr>
          </w:p>
        </w:tc>
      </w:tr>
    </w:tbl>
    <w:p w:rsidR="0091747B" w:rsidP="00D32927" w:rsidRDefault="0077334D" w14:paraId="47CC6C71" w14:textId="1EFAD668">
      <w:pPr>
        <w:spacing w:after="120" w:line="240" w:lineRule="auto"/>
        <w:contextualSpacing/>
        <w:jc w:val="left"/>
        <w:rPr>
          <w:b/>
          <w:sz w:val="23"/>
          <w:szCs w:val="23"/>
        </w:rPr>
      </w:pPr>
      <w:r w:rsidRPr="00AF6AF9">
        <w:rPr>
          <w:b/>
          <w:sz w:val="23"/>
          <w:szCs w:val="23"/>
        </w:rPr>
        <w:t>“</w:t>
      </w:r>
    </w:p>
    <w:p w:rsidRPr="0091747B" w:rsidR="0091747B" w:rsidP="0091747B" w:rsidRDefault="00CF3D83" w14:paraId="34659675" w14:textId="7C8418C6">
      <w:pPr>
        <w:spacing w:after="240" w:line="240" w:lineRule="auto"/>
        <w:rPr>
          <w:b/>
          <w:sz w:val="23"/>
          <w:szCs w:val="23"/>
        </w:rPr>
      </w:pPr>
      <w:r>
        <w:rPr>
          <w:b/>
          <w:sz w:val="23"/>
          <w:szCs w:val="23"/>
        </w:rPr>
        <w:t>B</w:t>
      </w:r>
      <w:r w:rsidRPr="00AF6AF9" w:rsidR="0077334D">
        <w:rPr>
          <w:b/>
          <w:sz w:val="23"/>
          <w:szCs w:val="23"/>
        </w:rPr>
        <w:t>)</w:t>
      </w:r>
      <w:r w:rsidRPr="0091747B" w:rsidR="0091747B">
        <w:rPr>
          <w:b/>
          <w:sz w:val="23"/>
          <w:szCs w:val="23"/>
        </w:rPr>
        <w:t xml:space="preserve">      </w:t>
      </w:r>
      <w:r>
        <w:rPr>
          <w:bCs/>
          <w:sz w:val="23"/>
          <w:szCs w:val="23"/>
        </w:rPr>
        <w:t>Informar a l</w:t>
      </w:r>
      <w:r w:rsidR="00544069">
        <w:rPr>
          <w:bCs/>
          <w:sz w:val="23"/>
          <w:szCs w:val="23"/>
        </w:rPr>
        <w:t xml:space="preserve">as entidades </w:t>
      </w:r>
      <w:r>
        <w:rPr>
          <w:bCs/>
          <w:sz w:val="23"/>
          <w:szCs w:val="23"/>
        </w:rPr>
        <w:t>supervisad</w:t>
      </w:r>
      <w:r w:rsidR="00544069">
        <w:rPr>
          <w:bCs/>
          <w:sz w:val="23"/>
          <w:szCs w:val="23"/>
        </w:rPr>
        <w:t>a</w:t>
      </w:r>
      <w:r>
        <w:rPr>
          <w:bCs/>
          <w:sz w:val="23"/>
          <w:szCs w:val="23"/>
        </w:rPr>
        <w:t>s que l</w:t>
      </w:r>
      <w:r w:rsidRPr="0091747B" w:rsidR="0091747B">
        <w:rPr>
          <w:bCs/>
          <w:sz w:val="23"/>
          <w:szCs w:val="23"/>
        </w:rPr>
        <w:t>as menciones que se hacen en esta modificación al Acuerdo Sugef 3-06, se refieren a la versión cuya vigencia inicia en enero 2025.</w:t>
      </w:r>
    </w:p>
    <w:p w:rsidRPr="00AF6AF9" w:rsidR="0077334D" w:rsidP="0091747B" w:rsidRDefault="00CF3D83" w14:paraId="0EFC6CAB" w14:textId="797970F3">
      <w:pPr>
        <w:spacing w:after="240" w:line="240" w:lineRule="auto"/>
        <w:rPr>
          <w:bCs/>
          <w:sz w:val="23"/>
          <w:szCs w:val="23"/>
        </w:rPr>
      </w:pPr>
      <w:r>
        <w:rPr>
          <w:b/>
          <w:sz w:val="23"/>
          <w:szCs w:val="23"/>
        </w:rPr>
        <w:t>C</w:t>
      </w:r>
      <w:r w:rsidR="0091747B">
        <w:rPr>
          <w:b/>
          <w:sz w:val="23"/>
          <w:szCs w:val="23"/>
        </w:rPr>
        <w:t>)</w:t>
      </w:r>
      <w:r w:rsidRPr="00AF6AF9" w:rsidR="0077334D">
        <w:rPr>
          <w:bCs/>
          <w:sz w:val="23"/>
          <w:szCs w:val="23"/>
        </w:rPr>
        <w:tab/>
        <w:t xml:space="preserve">Informar a </w:t>
      </w:r>
      <w:r w:rsidR="00544069">
        <w:rPr>
          <w:bCs/>
          <w:sz w:val="23"/>
          <w:szCs w:val="23"/>
        </w:rPr>
        <w:t xml:space="preserve">las entidades </w:t>
      </w:r>
      <w:r w:rsidRPr="00AF6AF9" w:rsidR="0077334D">
        <w:rPr>
          <w:bCs/>
          <w:sz w:val="23"/>
          <w:szCs w:val="23"/>
        </w:rPr>
        <w:t>supervisad</w:t>
      </w:r>
      <w:r w:rsidR="00544069">
        <w:rPr>
          <w:bCs/>
          <w:sz w:val="23"/>
          <w:szCs w:val="23"/>
        </w:rPr>
        <w:t>a</w:t>
      </w:r>
      <w:r w:rsidRPr="00AF6AF9" w:rsidR="0077334D">
        <w:rPr>
          <w:bCs/>
          <w:sz w:val="23"/>
          <w:szCs w:val="23"/>
        </w:rPr>
        <w:t>s que el catálogo de Datos Adicionales (DA) se estará comunicando oportunamente.</w:t>
      </w:r>
      <w:r w:rsidR="00544069">
        <w:rPr>
          <w:bCs/>
          <w:sz w:val="23"/>
          <w:szCs w:val="23"/>
        </w:rPr>
        <w:t xml:space="preserve"> Para efectos de los informes de impacto, corresponderá a las entidades hacer su mejor estimación de los importes correspondientes a estos daros adicionales. </w:t>
      </w:r>
    </w:p>
    <w:p w:rsidRPr="00AF6AF9" w:rsidR="0077334D" w:rsidP="005C663F" w:rsidRDefault="0077334D" w14:paraId="04E19AD7" w14:textId="77777777">
      <w:pPr>
        <w:spacing w:after="240" w:line="240" w:lineRule="auto"/>
        <w:rPr>
          <w:bCs/>
          <w:sz w:val="23"/>
          <w:szCs w:val="23"/>
        </w:rPr>
      </w:pPr>
      <w:r w:rsidRPr="00AF6AF9">
        <w:rPr>
          <w:bCs/>
          <w:sz w:val="23"/>
          <w:szCs w:val="23"/>
        </w:rPr>
        <w:t>Estas modificaciones rigen a partir del 1° de enero de 2025.</w:t>
      </w:r>
    </w:p>
    <w:p w:rsidRPr="00AF6AF9" w:rsidR="0077334D" w:rsidP="005C663F" w:rsidRDefault="0077334D" w14:paraId="5DFDDEDA" w14:textId="612E15BE">
      <w:pPr>
        <w:spacing w:after="240" w:line="240" w:lineRule="auto"/>
        <w:rPr>
          <w:bCs/>
          <w:sz w:val="23"/>
          <w:szCs w:val="23"/>
        </w:rPr>
      </w:pPr>
      <w:r w:rsidRPr="00AF6AF9">
        <w:rPr>
          <w:bCs/>
          <w:sz w:val="23"/>
          <w:szCs w:val="23"/>
        </w:rPr>
        <w:t>Adicionalmente, esta estructura podrá utilizarse como referencia para los inf</w:t>
      </w:r>
      <w:r>
        <w:rPr>
          <w:bCs/>
          <w:sz w:val="23"/>
          <w:szCs w:val="23"/>
        </w:rPr>
        <w:t>o</w:t>
      </w:r>
      <w:r w:rsidRPr="00AF6AF9">
        <w:rPr>
          <w:bCs/>
          <w:sz w:val="23"/>
          <w:szCs w:val="23"/>
        </w:rPr>
        <w:t>rmes de impacto que deberán presentarse en el año 2022, según la gradualidad dispuesta en la regulación</w:t>
      </w:r>
      <w:r w:rsidR="00584093">
        <w:rPr>
          <w:bCs/>
          <w:sz w:val="23"/>
          <w:szCs w:val="23"/>
        </w:rPr>
        <w:t xml:space="preserve">, para lo cual </w:t>
      </w:r>
      <w:r w:rsidRPr="00584093" w:rsidR="00584093">
        <w:rPr>
          <w:bCs/>
          <w:sz w:val="23"/>
          <w:szCs w:val="23"/>
        </w:rPr>
        <w:t>en diciembre de 2021 se les remitirá el detalle de los nuevos datos adicionales,</w:t>
      </w:r>
      <w:r w:rsidR="00584093">
        <w:rPr>
          <w:bCs/>
          <w:sz w:val="23"/>
          <w:szCs w:val="23"/>
        </w:rPr>
        <w:t xml:space="preserve"> mientras que</w:t>
      </w:r>
      <w:r w:rsidRPr="00584093" w:rsidR="00584093">
        <w:rPr>
          <w:bCs/>
          <w:sz w:val="23"/>
          <w:szCs w:val="23"/>
        </w:rPr>
        <w:t xml:space="preserve"> el ajuste en los sistemas se tiene programad</w:t>
      </w:r>
      <w:r w:rsidR="00584093">
        <w:rPr>
          <w:bCs/>
          <w:sz w:val="23"/>
          <w:szCs w:val="23"/>
        </w:rPr>
        <w:t>o</w:t>
      </w:r>
      <w:r w:rsidRPr="00584093" w:rsidR="00584093">
        <w:rPr>
          <w:bCs/>
          <w:sz w:val="23"/>
          <w:szCs w:val="23"/>
        </w:rPr>
        <w:t xml:space="preserve"> para 2024.</w:t>
      </w:r>
    </w:p>
    <w:p w:rsidRPr="00AF6AF9" w:rsidR="0077334D" w:rsidP="0077334D" w:rsidRDefault="0077334D" w14:paraId="1C969002" w14:textId="77777777">
      <w:pPr>
        <w:pStyle w:val="Texto"/>
        <w:spacing w:before="0" w:line="240" w:lineRule="auto"/>
        <w:contextualSpacing/>
        <w:rPr>
          <w:sz w:val="23"/>
          <w:szCs w:val="23"/>
        </w:rPr>
      </w:pPr>
      <w:r w:rsidRPr="00AF6AF9">
        <w:rPr>
          <w:sz w:val="23"/>
          <w:szCs w:val="23"/>
        </w:rPr>
        <w:t>Atentamente</w:t>
      </w:r>
    </w:p>
    <w:p w:rsidRPr="00AF6AF9" w:rsidR="0077334D" w:rsidP="0077334D" w:rsidRDefault="0077334D" w14:paraId="571F4B1B" w14:textId="77777777">
      <w:pPr>
        <w:spacing w:after="120" w:line="240" w:lineRule="auto"/>
        <w:contextualSpacing/>
        <w:rPr>
          <w:sz w:val="23"/>
          <w:szCs w:val="23"/>
        </w:rPr>
      </w:pPr>
      <w:r w:rsidRPr="00AF6AF9">
        <w:rPr>
          <w:noProof/>
          <w:sz w:val="23"/>
          <w:szCs w:val="23"/>
          <w:lang w:val="es-CR" w:eastAsia="es-CR"/>
        </w:rPr>
        <w:drawing>
          <wp:anchor distT="0" distB="0" distL="114300" distR="114300" simplePos="0" relativeHeight="251659264" behindDoc="1" locked="0" layoutInCell="1" allowOverlap="1" wp14:editId="088D12D3" wp14:anchorId="006D9F83">
            <wp:simplePos x="0" y="0"/>
            <wp:positionH relativeFrom="column">
              <wp:posOffset>20320</wp:posOffset>
            </wp:positionH>
            <wp:positionV relativeFrom="paragraph">
              <wp:posOffset>6985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AF6AF9" w:rsidR="0077334D" w:rsidP="0077334D" w:rsidRDefault="0077334D" w14:paraId="6691355B" w14:textId="77777777">
      <w:pPr>
        <w:spacing w:after="120" w:line="240" w:lineRule="auto"/>
        <w:contextualSpacing/>
        <w:rPr>
          <w:sz w:val="23"/>
          <w:szCs w:val="23"/>
        </w:rPr>
      </w:pPr>
    </w:p>
    <w:p w:rsidRPr="00AF6AF9" w:rsidR="0077334D" w:rsidP="0077334D" w:rsidRDefault="0077334D" w14:paraId="6BB8C922" w14:textId="77777777">
      <w:pPr>
        <w:spacing w:after="120" w:line="240" w:lineRule="auto"/>
        <w:contextualSpacing/>
        <w:jc w:val="left"/>
        <w:rPr>
          <w:b/>
          <w:bCs/>
          <w:sz w:val="23"/>
          <w:szCs w:val="23"/>
        </w:rPr>
      </w:pPr>
      <w:r w:rsidRPr="00AF6AF9">
        <w:rPr>
          <w:sz w:val="23"/>
          <w:szCs w:val="23"/>
        </w:rPr>
        <w:t>Rocío Aguilar Montoya</w:t>
      </w:r>
      <w:r w:rsidRPr="00AF6AF9">
        <w:rPr>
          <w:sz w:val="23"/>
          <w:szCs w:val="23"/>
        </w:rPr>
        <w:br/>
      </w:r>
      <w:r w:rsidRPr="00AF6AF9">
        <w:rPr>
          <w:b/>
          <w:bCs/>
          <w:sz w:val="23"/>
          <w:szCs w:val="23"/>
        </w:rPr>
        <w:t>Superintendente General</w:t>
      </w:r>
    </w:p>
    <w:p w:rsidRPr="00AF6AF9" w:rsidR="0077334D" w:rsidP="0077334D" w:rsidRDefault="0077334D" w14:paraId="2B091ED4" w14:textId="77777777">
      <w:pPr>
        <w:spacing w:after="120" w:line="240" w:lineRule="auto"/>
        <w:contextualSpacing/>
        <w:jc w:val="left"/>
        <w:rPr>
          <w:b/>
          <w:bCs/>
          <w:sz w:val="23"/>
          <w:szCs w:val="23"/>
        </w:rPr>
      </w:pPr>
    </w:p>
    <w:p w:rsidRPr="00AF6AF9" w:rsidR="0077334D" w:rsidP="0077334D" w:rsidRDefault="0077334D" w14:paraId="17F08010" w14:textId="77777777">
      <w:pPr>
        <w:spacing w:after="120" w:line="240" w:lineRule="auto"/>
        <w:contextualSpacing/>
        <w:jc w:val="left"/>
        <w:rPr>
          <w:sz w:val="23"/>
          <w:szCs w:val="23"/>
        </w:rPr>
      </w:pPr>
      <w:r w:rsidRPr="00AF6AF9">
        <w:rPr>
          <w:b/>
          <w:bCs/>
          <w:sz w:val="23"/>
          <w:szCs w:val="23"/>
        </w:rPr>
        <w:t>JSC/GAA/JCM/XMR/</w:t>
      </w:r>
      <w:proofErr w:type="spellStart"/>
      <w:r w:rsidRPr="00AF6AF9">
        <w:rPr>
          <w:b/>
          <w:bCs/>
          <w:sz w:val="23"/>
          <w:szCs w:val="23"/>
        </w:rPr>
        <w:t>gvl</w:t>
      </w:r>
      <w:proofErr w:type="spellEnd"/>
      <w:r w:rsidRPr="00AF6AF9">
        <w:rPr>
          <w:b/>
          <w:bCs/>
          <w:sz w:val="23"/>
          <w:szCs w:val="23"/>
        </w:rPr>
        <w:t>*</w:t>
      </w:r>
    </w:p>
    <w:p w:rsidR="00774B6B" w:rsidP="00067F8C" w:rsidRDefault="00774B6B" w14:paraId="74830D51" w14:textId="77777777">
      <w:pPr>
        <w:spacing w:after="240" w:line="240" w:lineRule="auto"/>
        <w:rPr>
          <w:sz w:val="24"/>
        </w:rPr>
      </w:pPr>
    </w:p>
    <w:sectPr w:rsidR="00774B6B">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9290E" w14:textId="77777777" w:rsidR="00B5789C" w:rsidRDefault="00B5789C" w:rsidP="009349F3">
      <w:pPr>
        <w:spacing w:line="240" w:lineRule="auto"/>
      </w:pPr>
      <w:r>
        <w:separator/>
      </w:r>
    </w:p>
  </w:endnote>
  <w:endnote w:type="continuationSeparator" w:id="0">
    <w:p w14:paraId="72AE17C1" w14:textId="77777777" w:rsidR="00B5789C" w:rsidRDefault="00B5789C"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89C" w:rsidRDefault="00B5789C" w14:paraId="1A4816C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89C" w:rsidRDefault="00B5789C" w14:paraId="450F0F05" w14:textId="2B261898">
    <w:pPr>
      <w:pStyle w:val="Piedepgina"/>
    </w:pPr>
  </w:p>
  <w:p w:rsidR="00B5789C" w:rsidRDefault="00B5789C" w14:paraId="6F8A3EFB" w14:textId="77777777">
    <w:pPr>
      <w:pStyle w:val="Piedepgina"/>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B5789C" w:rsidTr="00F41883" w14:paraId="3116DA61" w14:textId="77777777">
      <w:tc>
        <w:tcPr>
          <w:tcW w:w="2942" w:type="dxa"/>
        </w:tcPr>
        <w:p w:rsidR="00B5789C" w:rsidP="005216B2" w:rsidRDefault="00B5789C" w14:paraId="36C9D78C"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rsidRPr="009349F3" w:rsidR="00B5789C" w:rsidP="005216B2" w:rsidRDefault="00B5789C" w14:paraId="6DAB515C" w14:textId="76A4CBA9">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tc>
      <w:tc>
        <w:tcPr>
          <w:tcW w:w="2943" w:type="dxa"/>
        </w:tcPr>
        <w:p w:rsidRPr="009349F3" w:rsidR="00B5789C" w:rsidP="005216B2" w:rsidRDefault="00B5789C" w14:paraId="605D2C22"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B5789C" w:rsidP="005216B2" w:rsidRDefault="00B5789C" w14:paraId="7172FBFA"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B5789C" w:rsidP="005216B2" w:rsidRDefault="00B5789C" w14:paraId="633987AD"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00B5789C" w:rsidP="005216B2" w:rsidRDefault="00B5789C" w14:paraId="4146E83E"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89C" w:rsidRDefault="00B5789C" w14:paraId="577A125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58B05" w14:textId="77777777" w:rsidR="00B5789C" w:rsidRDefault="00B5789C" w:rsidP="009349F3">
      <w:pPr>
        <w:spacing w:line="240" w:lineRule="auto"/>
      </w:pPr>
      <w:r>
        <w:separator/>
      </w:r>
    </w:p>
  </w:footnote>
  <w:footnote w:type="continuationSeparator" w:id="0">
    <w:p w14:paraId="20BC13EF" w14:textId="77777777" w:rsidR="00B5789C" w:rsidRDefault="00B5789C"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89C" w:rsidRDefault="00B5789C" w14:paraId="50742390"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89C" w:rsidRDefault="00B5789C" w14:paraId="518372A2" w14:textId="1C187830">
    <w:pPr>
      <w:pStyle w:val="Encabezado"/>
    </w:pPr>
    <w:r>
      <w:ptab w:alignment="center" w:relativeTo="margin" w:leader="none"/>
    </w:r>
    <w:r>
      <w:rPr>
        <w:noProof/>
        <w:lang w:val="es-CR" w:eastAsia="es-CR"/>
      </w:rPr>
      <w:drawing>
        <wp:inline distT="0" distB="0" distL="0" distR="0" wp14:anchorId="7A919F23" wp14:editId="3F93028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p w:rsidR="00B5789C" w:rsidRDefault="00B5789C" w14:paraId="71C78680"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89C" w:rsidRDefault="00B5789C" w14:paraId="1ECD4EF8"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E11B9"/>
    <w:multiLevelType w:val="hybridMultilevel"/>
    <w:tmpl w:val="0DE21B26"/>
    <w:lvl w:ilvl="0" w:tplc="80B4167C">
      <w:start w:val="8"/>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B143F1C"/>
    <w:multiLevelType w:val="hybridMultilevel"/>
    <w:tmpl w:val="BD948DEA"/>
    <w:lvl w:ilvl="0" w:tplc="D548AFC8">
      <w:start w:val="15"/>
      <w:numFmt w:val="decimal"/>
      <w:lvlText w:val="[%1]"/>
      <w:lvlJc w:val="left"/>
      <w:pPr>
        <w:ind w:left="720" w:hanging="360"/>
      </w:pPr>
      <w:rPr>
        <w:rFonts w:hint="default"/>
        <w:b/>
        <w:i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C071591"/>
    <w:multiLevelType w:val="hybridMultilevel"/>
    <w:tmpl w:val="316A0E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320C17"/>
    <w:multiLevelType w:val="hybridMultilevel"/>
    <w:tmpl w:val="775EEAF0"/>
    <w:lvl w:ilvl="0" w:tplc="D6D8AAA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D7B5B30"/>
    <w:multiLevelType w:val="hybridMultilevel"/>
    <w:tmpl w:val="04DEF8B6"/>
    <w:lvl w:ilvl="0" w:tplc="779AC488">
      <w:start w:val="16"/>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1A76D53"/>
    <w:multiLevelType w:val="hybridMultilevel"/>
    <w:tmpl w:val="CE70553E"/>
    <w:lvl w:ilvl="0" w:tplc="942007BE">
      <w:start w:val="1"/>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7" w15:restartNumberingAfterBreak="0">
    <w:nsid w:val="197F5899"/>
    <w:multiLevelType w:val="hybridMultilevel"/>
    <w:tmpl w:val="602832F0"/>
    <w:lvl w:ilvl="0" w:tplc="488A43EC">
      <w:start w:val="24"/>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AF974E6"/>
    <w:multiLevelType w:val="hybridMultilevel"/>
    <w:tmpl w:val="B4AEF010"/>
    <w:lvl w:ilvl="0" w:tplc="1F4887CC">
      <w:start w:val="21"/>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150453E"/>
    <w:multiLevelType w:val="hybridMultilevel"/>
    <w:tmpl w:val="4406EEFC"/>
    <w:lvl w:ilvl="0" w:tplc="7FC29D62">
      <w:start w:val="11"/>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4800870"/>
    <w:multiLevelType w:val="hybridMultilevel"/>
    <w:tmpl w:val="A28C7738"/>
    <w:lvl w:ilvl="0" w:tplc="F962EA76">
      <w:start w:val="27"/>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73267B4"/>
    <w:multiLevelType w:val="hybridMultilevel"/>
    <w:tmpl w:val="7D30FE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B2C74AD"/>
    <w:multiLevelType w:val="hybridMultilevel"/>
    <w:tmpl w:val="0B90D7AC"/>
    <w:lvl w:ilvl="0" w:tplc="9B162494">
      <w:start w:val="1"/>
      <w:numFmt w:val="decimal"/>
      <w:lvlText w:val="[%1]"/>
      <w:lvlJc w:val="left"/>
      <w:pPr>
        <w:ind w:left="720" w:hanging="360"/>
      </w:pPr>
      <w:rPr>
        <w:rFonts w:hint="default"/>
        <w:b/>
        <w:lang w:val="es-ES"/>
      </w:rPr>
    </w:lvl>
    <w:lvl w:ilvl="1" w:tplc="DB141538">
      <w:start w:val="5"/>
      <w:numFmt w:val="bullet"/>
      <w:lvlText w:val="•"/>
      <w:lvlJc w:val="left"/>
      <w:pPr>
        <w:ind w:left="1785" w:hanging="705"/>
      </w:pPr>
      <w:rPr>
        <w:rFonts w:ascii="Times New Roman" w:eastAsia="PMingLiU" w:hAnsi="Times New Roman" w:cs="Times New Roman"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0084CAD"/>
    <w:multiLevelType w:val="hybridMultilevel"/>
    <w:tmpl w:val="B290BA46"/>
    <w:lvl w:ilvl="0" w:tplc="7B12E6D6">
      <w:start w:val="20"/>
      <w:numFmt w:val="decimal"/>
      <w:lvlText w:val="[%1] "/>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19442C4"/>
    <w:multiLevelType w:val="hybridMultilevel"/>
    <w:tmpl w:val="123E15D2"/>
    <w:lvl w:ilvl="0" w:tplc="D51064E6">
      <w:start w:val="22"/>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2691A09"/>
    <w:multiLevelType w:val="hybridMultilevel"/>
    <w:tmpl w:val="08108782"/>
    <w:lvl w:ilvl="0" w:tplc="BF4ECF32">
      <w:start w:val="32"/>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CB36466"/>
    <w:multiLevelType w:val="hybridMultilevel"/>
    <w:tmpl w:val="D6981B5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DB21C70"/>
    <w:multiLevelType w:val="hybridMultilevel"/>
    <w:tmpl w:val="E1F4D946"/>
    <w:lvl w:ilvl="0" w:tplc="FCB41E4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57C6DBA"/>
    <w:multiLevelType w:val="hybridMultilevel"/>
    <w:tmpl w:val="89586740"/>
    <w:lvl w:ilvl="0" w:tplc="4E0C7C64">
      <w:start w:val="31"/>
      <w:numFmt w:val="decimal"/>
      <w:lvlText w:val="[%1] "/>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6526AD6"/>
    <w:multiLevelType w:val="hybridMultilevel"/>
    <w:tmpl w:val="AE0813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7A0175C"/>
    <w:multiLevelType w:val="hybridMultilevel"/>
    <w:tmpl w:val="CB76F1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1E15B28"/>
    <w:multiLevelType w:val="hybridMultilevel"/>
    <w:tmpl w:val="FE20B552"/>
    <w:lvl w:ilvl="0" w:tplc="29F27FB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2555E34"/>
    <w:multiLevelType w:val="hybridMultilevel"/>
    <w:tmpl w:val="4AF2916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4" w15:restartNumberingAfterBreak="0">
    <w:nsid w:val="545A35ED"/>
    <w:multiLevelType w:val="hybridMultilevel"/>
    <w:tmpl w:val="860E545E"/>
    <w:lvl w:ilvl="0" w:tplc="F716A3D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85F079B"/>
    <w:multiLevelType w:val="hybridMultilevel"/>
    <w:tmpl w:val="ADFC536E"/>
    <w:lvl w:ilvl="0" w:tplc="52E23E4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9E862BE"/>
    <w:multiLevelType w:val="hybridMultilevel"/>
    <w:tmpl w:val="9B1CFC04"/>
    <w:lvl w:ilvl="0" w:tplc="313EA4E0">
      <w:start w:val="20"/>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E762691"/>
    <w:multiLevelType w:val="hybridMultilevel"/>
    <w:tmpl w:val="971EE7EE"/>
    <w:lvl w:ilvl="0" w:tplc="5DCE155A">
      <w:start w:val="1"/>
      <w:numFmt w:val="bullet"/>
      <w:lvlText w:val="•"/>
      <w:lvlJc w:val="left"/>
      <w:pPr>
        <w:ind w:left="720" w:hanging="360"/>
      </w:pPr>
      <w:rPr>
        <w:rFonts w:ascii="Times New Roman" w:hAnsi="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1CC08A4"/>
    <w:multiLevelType w:val="hybridMultilevel"/>
    <w:tmpl w:val="4872C0B4"/>
    <w:lvl w:ilvl="0" w:tplc="699C1488">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20B0947"/>
    <w:multiLevelType w:val="hybridMultilevel"/>
    <w:tmpl w:val="52F291E6"/>
    <w:lvl w:ilvl="0" w:tplc="19868042">
      <w:start w:val="29"/>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CD91F08"/>
    <w:multiLevelType w:val="hybridMultilevel"/>
    <w:tmpl w:val="39FAA052"/>
    <w:lvl w:ilvl="0" w:tplc="ED54434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2270FBB"/>
    <w:multiLevelType w:val="hybridMultilevel"/>
    <w:tmpl w:val="6B52BE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5C600BD"/>
    <w:multiLevelType w:val="hybridMultilevel"/>
    <w:tmpl w:val="734208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6F72B3B"/>
    <w:multiLevelType w:val="hybridMultilevel"/>
    <w:tmpl w:val="B38EF9B0"/>
    <w:lvl w:ilvl="0" w:tplc="310290AE">
      <w:start w:val="1"/>
      <w:numFmt w:val="decimal"/>
      <w:lvlText w:val="[%1] "/>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C151507"/>
    <w:multiLevelType w:val="hybridMultilevel"/>
    <w:tmpl w:val="B1324CBC"/>
    <w:lvl w:ilvl="0" w:tplc="64102C6E">
      <w:start w:val="9"/>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3"/>
  </w:num>
  <w:num w:numId="3">
    <w:abstractNumId w:val="12"/>
  </w:num>
  <w:num w:numId="4">
    <w:abstractNumId w:val="33"/>
  </w:num>
  <w:num w:numId="5">
    <w:abstractNumId w:val="1"/>
  </w:num>
  <w:num w:numId="6">
    <w:abstractNumId w:val="18"/>
  </w:num>
  <w:num w:numId="7">
    <w:abstractNumId w:val="15"/>
  </w:num>
  <w:num w:numId="8">
    <w:abstractNumId w:val="0"/>
  </w:num>
  <w:num w:numId="9">
    <w:abstractNumId w:val="34"/>
  </w:num>
  <w:num w:numId="10">
    <w:abstractNumId w:val="9"/>
  </w:num>
  <w:num w:numId="11">
    <w:abstractNumId w:val="4"/>
  </w:num>
  <w:num w:numId="12">
    <w:abstractNumId w:val="26"/>
  </w:num>
  <w:num w:numId="13">
    <w:abstractNumId w:val="13"/>
  </w:num>
  <w:num w:numId="14">
    <w:abstractNumId w:val="8"/>
  </w:num>
  <w:num w:numId="15">
    <w:abstractNumId w:val="14"/>
  </w:num>
  <w:num w:numId="16">
    <w:abstractNumId w:val="7"/>
  </w:num>
  <w:num w:numId="17">
    <w:abstractNumId w:val="10"/>
  </w:num>
  <w:num w:numId="18">
    <w:abstractNumId w:val="29"/>
  </w:num>
  <w:num w:numId="19">
    <w:abstractNumId w:val="32"/>
  </w:num>
  <w:num w:numId="20">
    <w:abstractNumId w:val="30"/>
  </w:num>
  <w:num w:numId="21">
    <w:abstractNumId w:val="28"/>
  </w:num>
  <w:num w:numId="22">
    <w:abstractNumId w:val="17"/>
  </w:num>
  <w:num w:numId="23">
    <w:abstractNumId w:val="24"/>
  </w:num>
  <w:num w:numId="24">
    <w:abstractNumId w:val="25"/>
  </w:num>
  <w:num w:numId="25">
    <w:abstractNumId w:val="3"/>
  </w:num>
  <w:num w:numId="26">
    <w:abstractNumId w:val="21"/>
  </w:num>
  <w:num w:numId="27">
    <w:abstractNumId w:val="31"/>
  </w:num>
  <w:num w:numId="28">
    <w:abstractNumId w:val="5"/>
  </w:num>
  <w:num w:numId="29">
    <w:abstractNumId w:val="19"/>
  </w:num>
  <w:num w:numId="30">
    <w:abstractNumId w:val="2"/>
  </w:num>
  <w:num w:numId="31">
    <w:abstractNumId w:val="20"/>
  </w:num>
  <w:num w:numId="32">
    <w:abstractNumId w:val="16"/>
  </w:num>
  <w:num w:numId="33">
    <w:abstractNumId w:val="22"/>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FB"/>
    <w:rsid w:val="00067F8C"/>
    <w:rsid w:val="001155A7"/>
    <w:rsid w:val="00126196"/>
    <w:rsid w:val="00187CFF"/>
    <w:rsid w:val="00212091"/>
    <w:rsid w:val="002A0E73"/>
    <w:rsid w:val="003C1D1C"/>
    <w:rsid w:val="00411356"/>
    <w:rsid w:val="004313B1"/>
    <w:rsid w:val="0050727A"/>
    <w:rsid w:val="00517D62"/>
    <w:rsid w:val="005216B2"/>
    <w:rsid w:val="00544069"/>
    <w:rsid w:val="00570B59"/>
    <w:rsid w:val="00571EFC"/>
    <w:rsid w:val="00584093"/>
    <w:rsid w:val="005C663F"/>
    <w:rsid w:val="005F4D16"/>
    <w:rsid w:val="00600736"/>
    <w:rsid w:val="006972C9"/>
    <w:rsid w:val="0077334D"/>
    <w:rsid w:val="00774B6B"/>
    <w:rsid w:val="007A77CF"/>
    <w:rsid w:val="007E1EC2"/>
    <w:rsid w:val="008200B7"/>
    <w:rsid w:val="00855792"/>
    <w:rsid w:val="008748CC"/>
    <w:rsid w:val="008827C2"/>
    <w:rsid w:val="00896451"/>
    <w:rsid w:val="008B0595"/>
    <w:rsid w:val="008E1275"/>
    <w:rsid w:val="00900B79"/>
    <w:rsid w:val="0091747B"/>
    <w:rsid w:val="009349F3"/>
    <w:rsid w:val="00970B96"/>
    <w:rsid w:val="00982DD6"/>
    <w:rsid w:val="00AC0CFB"/>
    <w:rsid w:val="00AD5B5C"/>
    <w:rsid w:val="00AF06C5"/>
    <w:rsid w:val="00B5789C"/>
    <w:rsid w:val="00B7752A"/>
    <w:rsid w:val="00C0453F"/>
    <w:rsid w:val="00CA1659"/>
    <w:rsid w:val="00CF3D83"/>
    <w:rsid w:val="00D32927"/>
    <w:rsid w:val="00D74338"/>
    <w:rsid w:val="00DE2D06"/>
    <w:rsid w:val="00E67729"/>
    <w:rsid w:val="00EB32DD"/>
    <w:rsid w:val="00F41883"/>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36BC62"/>
  <w15:chartTrackingRefBased/>
  <w15:docId w15:val="{0F37B824-D150-444A-A60A-84257FCD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paragraph" w:styleId="Ttulo2">
    <w:name w:val="heading 2"/>
    <w:aliases w:val="CAPÍTULO,Car10"/>
    <w:basedOn w:val="Normal"/>
    <w:next w:val="Normal"/>
    <w:link w:val="Ttulo2Car"/>
    <w:uiPriority w:val="99"/>
    <w:semiHidden/>
    <w:unhideWhenUsed/>
    <w:qFormat/>
    <w:rsid w:val="0077334D"/>
    <w:pPr>
      <w:keepNext/>
      <w:spacing w:line="240" w:lineRule="auto"/>
      <w:outlineLvl w:val="1"/>
    </w:pPr>
    <w:rPr>
      <w:rFonts w:ascii="Times New Roman" w:hAnsi="Times New Roman"/>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rsid w:val="009349F3"/>
  </w:style>
  <w:style w:type="table" w:styleId="Tablaconcuadrcula">
    <w:name w:val="Table Grid"/>
    <w:basedOn w:val="Tablanormal"/>
    <w:uiPriority w:val="5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character" w:customStyle="1" w:styleId="Ttulo2Car">
    <w:name w:val="Título 2 Car"/>
    <w:aliases w:val="CAPÍTULO Car,Car10 Car"/>
    <w:basedOn w:val="Fuentedeprrafopredeter"/>
    <w:link w:val="Ttulo2"/>
    <w:uiPriority w:val="99"/>
    <w:semiHidden/>
    <w:rsid w:val="0077334D"/>
    <w:rPr>
      <w:rFonts w:ascii="Times New Roman" w:eastAsia="Times New Roman" w:hAnsi="Times New Roman" w:cs="Times New Roman"/>
      <w:sz w:val="28"/>
      <w:szCs w:val="20"/>
      <w:lang w:val="es-ES" w:eastAsia="es-ES"/>
    </w:rPr>
  </w:style>
  <w:style w:type="character" w:styleId="Nmerodepgina">
    <w:name w:val="page number"/>
    <w:basedOn w:val="Fuentedeprrafopredeter"/>
    <w:rsid w:val="0077334D"/>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77334D"/>
    <w:pPr>
      <w:spacing w:line="240" w:lineRule="auto"/>
      <w:ind w:left="708"/>
      <w:jc w:val="center"/>
    </w:pPr>
    <w:rPr>
      <w:rFonts w:ascii="Times New Roman" w:hAnsi="Times New Roman"/>
      <w:sz w:val="24"/>
      <w:lang w:eastAsia="es-ES"/>
    </w:rPr>
  </w:style>
  <w:style w:type="paragraph" w:styleId="Textonotapie">
    <w:name w:val="footnote text"/>
    <w:basedOn w:val="Normal"/>
    <w:link w:val="TextonotapieCar"/>
    <w:uiPriority w:val="99"/>
    <w:semiHidden/>
    <w:unhideWhenUsed/>
    <w:rsid w:val="0077334D"/>
    <w:pPr>
      <w:spacing w:line="240" w:lineRule="auto"/>
      <w:jc w:val="center"/>
    </w:pPr>
    <w:rPr>
      <w:rFonts w:ascii="Times New Roman" w:hAnsi="Times New Roman"/>
      <w:sz w:val="20"/>
      <w:szCs w:val="20"/>
      <w:lang w:val="es-CR" w:eastAsia="es-ES"/>
    </w:rPr>
  </w:style>
  <w:style w:type="character" w:customStyle="1" w:styleId="TextonotapieCar">
    <w:name w:val="Texto nota pie Car"/>
    <w:basedOn w:val="Fuentedeprrafopredeter"/>
    <w:link w:val="Textonotapie"/>
    <w:uiPriority w:val="99"/>
    <w:semiHidden/>
    <w:rsid w:val="0077334D"/>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77334D"/>
    <w:rPr>
      <w:vertAlign w:val="superscript"/>
    </w:rPr>
  </w:style>
  <w:style w:type="character" w:styleId="Mencinsinresolver">
    <w:name w:val="Unresolved Mention"/>
    <w:basedOn w:val="Fuentedeprrafopredeter"/>
    <w:uiPriority w:val="99"/>
    <w:semiHidden/>
    <w:unhideWhenUsed/>
    <w:rsid w:val="0077334D"/>
    <w:rPr>
      <w:color w:val="605E5C"/>
      <w:shd w:val="clear" w:color="auto" w:fill="E1DFDD"/>
    </w:rPr>
  </w:style>
  <w:style w:type="character" w:styleId="Refdecomentario">
    <w:name w:val="annotation reference"/>
    <w:basedOn w:val="Fuentedeprrafopredeter"/>
    <w:uiPriority w:val="99"/>
    <w:semiHidden/>
    <w:unhideWhenUsed/>
    <w:rsid w:val="0077334D"/>
    <w:rPr>
      <w:sz w:val="16"/>
      <w:szCs w:val="16"/>
    </w:rPr>
  </w:style>
  <w:style w:type="paragraph" w:styleId="Textocomentario">
    <w:name w:val="annotation text"/>
    <w:basedOn w:val="Normal"/>
    <w:link w:val="TextocomentarioCar"/>
    <w:uiPriority w:val="99"/>
    <w:semiHidden/>
    <w:unhideWhenUsed/>
    <w:rsid w:val="0077334D"/>
    <w:pPr>
      <w:spacing w:line="240" w:lineRule="auto"/>
      <w:jc w:val="center"/>
    </w:pPr>
    <w:rPr>
      <w:rFonts w:ascii="Times New Roman" w:hAnsi="Times New Roman"/>
      <w:sz w:val="20"/>
      <w:szCs w:val="20"/>
      <w:lang w:val="es-CR" w:eastAsia="es-ES"/>
    </w:rPr>
  </w:style>
  <w:style w:type="character" w:customStyle="1" w:styleId="TextocomentarioCar">
    <w:name w:val="Texto comentario Car"/>
    <w:basedOn w:val="Fuentedeprrafopredeter"/>
    <w:link w:val="Textocomentario"/>
    <w:uiPriority w:val="99"/>
    <w:semiHidden/>
    <w:rsid w:val="0077334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7334D"/>
    <w:rPr>
      <w:b/>
      <w:bCs/>
    </w:rPr>
  </w:style>
  <w:style w:type="character" w:customStyle="1" w:styleId="AsuntodelcomentarioCar">
    <w:name w:val="Asunto del comentario Car"/>
    <w:basedOn w:val="TextocomentarioCar"/>
    <w:link w:val="Asuntodelcomentario"/>
    <w:uiPriority w:val="99"/>
    <w:semiHidden/>
    <w:rsid w:val="0077334D"/>
    <w:rPr>
      <w:rFonts w:ascii="Times New Roman" w:eastAsia="Times New Roman" w:hAnsi="Times New Roman" w:cs="Times New Roman"/>
      <w:b/>
      <w:bCs/>
      <w:sz w:val="20"/>
      <w:szCs w:val="20"/>
      <w:lang w:eastAsia="es-ES"/>
    </w:rPr>
  </w:style>
  <w:style w:type="paragraph" w:styleId="NormalWeb">
    <w:name w:val="Normal (Web)"/>
    <w:basedOn w:val="Normal"/>
    <w:uiPriority w:val="99"/>
    <w:unhideWhenUsed/>
    <w:rsid w:val="0077334D"/>
    <w:pPr>
      <w:spacing w:before="100" w:beforeAutospacing="1" w:after="100" w:afterAutospacing="1" w:line="240" w:lineRule="auto"/>
      <w:jc w:val="left"/>
    </w:pPr>
    <w:rPr>
      <w:rFonts w:ascii="Times New Roman" w:hAnsi="Times New Roman"/>
      <w:sz w:val="24"/>
      <w:lang w:val="es-CR" w:eastAsia="es-CR"/>
    </w:rPr>
  </w:style>
  <w:style w:type="table" w:customStyle="1" w:styleId="Tablaconcuadrcula2">
    <w:name w:val="Tabla con cuadrícula2"/>
    <w:basedOn w:val="Tablanormal"/>
    <w:next w:val="Tablaconcuadrcula"/>
    <w:uiPriority w:val="59"/>
    <w:rsid w:val="007733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77334D"/>
    <w:rPr>
      <w:rFonts w:ascii="Times New Roman" w:eastAsia="Times New Roman" w:hAnsi="Times New Roman" w:cs="Times New Roman"/>
      <w:sz w:val="24"/>
      <w:szCs w:val="24"/>
      <w:lang w:val="es-ES" w:eastAsia="es-ES"/>
    </w:rPr>
  </w:style>
  <w:style w:type="table" w:customStyle="1" w:styleId="TableGrid">
    <w:name w:val="TableGrid"/>
    <w:rsid w:val="0077334D"/>
    <w:pPr>
      <w:spacing w:after="0" w:line="240" w:lineRule="auto"/>
    </w:pPr>
    <w:rPr>
      <w:rFonts w:eastAsiaTheme="minorEastAsia"/>
      <w:lang w:val="es-ES" w:eastAsia="es-ES"/>
    </w:rPr>
    <w:tblPr>
      <w:tblCellMar>
        <w:top w:w="0" w:type="dxa"/>
        <w:left w:w="0" w:type="dxa"/>
        <w:bottom w:w="0" w:type="dxa"/>
        <w:right w:w="0" w:type="dxa"/>
      </w:tblCellMar>
    </w:tblPr>
  </w:style>
  <w:style w:type="paragraph" w:styleId="Revisin">
    <w:name w:val="Revision"/>
    <w:hidden/>
    <w:uiPriority w:val="99"/>
    <w:semiHidden/>
    <w:rsid w:val="0077334D"/>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431C9B29F384323A5F817C086C571C4"/>
        <w:category>
          <w:name w:val="General"/>
          <w:gallery w:val="placeholder"/>
        </w:category>
        <w:types>
          <w:type w:val="bbPlcHdr"/>
        </w:types>
        <w:behaviors>
          <w:behavior w:val="content"/>
        </w:behaviors>
        <w:guid w:val="{2E6ABA9B-5953-4CE6-A379-D34E598624B2}"/>
      </w:docPartPr>
      <w:docPartBody>
        <w:p w:rsidR="00F72806" w:rsidRDefault="00F72806">
          <w:pPr>
            <w:pStyle w:val="B431C9B29F384323A5F817C086C571C4"/>
          </w:pPr>
          <w:r w:rsidRPr="001E0779">
            <w:rPr>
              <w:rStyle w:val="Textodelmarcadordeposicin"/>
            </w:rPr>
            <w:t>Haga clic aquí para escribir texto.</w:t>
          </w:r>
        </w:p>
      </w:docPartBody>
    </w:docPart>
    <w:docPart>
      <w:docPartPr>
        <w:name w:val="09389DAEFB994CC5B2E31938968AA16B"/>
        <w:category>
          <w:name w:val="General"/>
          <w:gallery w:val="placeholder"/>
        </w:category>
        <w:types>
          <w:type w:val="bbPlcHdr"/>
        </w:types>
        <w:behaviors>
          <w:behavior w:val="content"/>
        </w:behaviors>
        <w:guid w:val="{B362D808-8B08-4B43-9735-88CE1F7A4AB0}"/>
      </w:docPartPr>
      <w:docPartBody>
        <w:p w:rsidR="00F72806" w:rsidRDefault="00F72806">
          <w:pPr>
            <w:pStyle w:val="09389DAEFB994CC5B2E31938968AA16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06"/>
    <w:rsid w:val="00742155"/>
    <w:rsid w:val="00F728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B431C9B29F384323A5F817C086C571C4">
    <w:name w:val="B431C9B29F384323A5F817C086C571C4"/>
  </w:style>
  <w:style w:type="paragraph" w:customStyle="1" w:styleId="09389DAEFB994CC5B2E31938968AA16B">
    <w:name w:val="09389DAEFB994CC5B2E31938968AA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0phSVSTMwsO/ivu6VoddpHiMQZWkM03n7lLhAPblnOo=</DigestValue>
    </Reference>
    <Reference Type="http://www.w3.org/2000/09/xmldsig#Object" URI="#idOfficeObject">
      <DigestMethod Algorithm="http://www.w3.org/2001/04/xmlenc#sha256"/>
      <DigestValue>0ZPXYZXacVSpqZ7KOuuDjLUGb36RaqAJqZV6Y1pDrgE=</DigestValue>
    </Reference>
    <Reference Type="http://uri.etsi.org/01903#SignedProperties" URI="#idSignedProperties">
      <Transforms>
        <Transform Algorithm="http://www.w3.org/TR/2001/REC-xml-c14n-20010315"/>
      </Transforms>
      <DigestMethod Algorithm="http://www.w3.org/2001/04/xmlenc#sha256"/>
      <DigestValue>rS7g8N6nEhqyQN5eQvE7iKrW6JLab5mPoLSXkumJOxk=</DigestValue>
    </Reference>
  </SignedInfo>
  <SignatureValue>XuaPtE+qC0mH9dFhQkFQBjgA+EihgcWv81WO2c59a7kUQsIFmHjiGcMTUdBc017l6uXvT7g1pvHn
5Myp2+bUnp97DWxF/H6k1V5hAS29bmEGxqd1AAPraF0SLrpf4JmmmUGY7IlGlvyt7mB8nG2t3HCO
pV1n0IPi0bxkya7iVCCfx0Xt8+4/xtvJc5tmFCQOSrnHHIr00qkTqAGxca4fWl5LsMivFQt/o9Kk
42ZAJMSY26uPIwDdBwrfg+uxLZ1MFWhWX2f/zY0NyRymY/GlYLDaks0OPGogrU/X5gtt8YdXnEps
JLKtXoi86JMg3NF2U15TCHIYkStQwyGFPqFvZA==</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dLC/aY5auIUw7x1zj1AgW7FsdMgrT0gFVjVWUW97st4=</DigestValue>
      </Reference>
      <Reference URI="/word/endnotes.xml?ContentType=application/vnd.openxmlformats-officedocument.wordprocessingml.endnotes+xml">
        <DigestMethod Algorithm="http://www.w3.org/2001/04/xmlenc#sha256"/>
        <DigestValue>Zi78gEtU6FaMplytf5F8rDDIWhZIS9XqMaPQt0R95Nw=</DigestValue>
      </Reference>
      <Reference URI="/word/fontTable.xml?ContentType=application/vnd.openxmlformats-officedocument.wordprocessingml.fontTable+xml">
        <DigestMethod Algorithm="http://www.w3.org/2001/04/xmlenc#sha256"/>
        <DigestValue>FO4yJ/dtcdKY9a6axXgT9QOS8rDOCqIqXNSSGIZ8qa8=</DigestValue>
      </Reference>
      <Reference URI="/word/footer1.xml?ContentType=application/vnd.openxmlformats-officedocument.wordprocessingml.footer+xml">
        <DigestMethod Algorithm="http://www.w3.org/2001/04/xmlenc#sha256"/>
        <DigestValue>yFhF/PJMXAYSq2LIhxSZDpNQUDAu5yAFdCnekVgCoxg=</DigestValue>
      </Reference>
      <Reference URI="/word/footer2.xml?ContentType=application/vnd.openxmlformats-officedocument.wordprocessingml.footer+xml">
        <DigestMethod Algorithm="http://www.w3.org/2001/04/xmlenc#sha256"/>
        <DigestValue>6aiv2mCHh7kFUlUYruG0F+2k6PMd8ur0K7imIplXmIw=</DigestValue>
      </Reference>
      <Reference URI="/word/footer3.xml?ContentType=application/vnd.openxmlformats-officedocument.wordprocessingml.footer+xml">
        <DigestMethod Algorithm="http://www.w3.org/2001/04/xmlenc#sha256"/>
        <DigestValue>9VcPJHzW0bqLMNOIQ3qbsCYBFvu7dchwQuoRao3q8n0=</DigestValue>
      </Reference>
      <Reference URI="/word/footnotes.xml?ContentType=application/vnd.openxmlformats-officedocument.wordprocessingml.footnotes+xml">
        <DigestMethod Algorithm="http://www.w3.org/2001/04/xmlenc#sha256"/>
        <DigestValue>lfBBVjGlJGT1iUuEUW+dblCgpfil+slQQWkAQokhPEs=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aavzricCeDUH376WTyLbXr7Eg+kPab0QrdWiK1xat7M=</DigestValue>
      </Reference>
      <Reference URI="/word/glossary/fontTable.xml?ContentType=application/vnd.openxmlformats-officedocument.wordprocessingml.fontTable+xml">
        <DigestMethod Algorithm="http://www.w3.org/2001/04/xmlenc#sha256"/>
        <DigestValue>FO4yJ/dtcdKY9a6axXgT9QOS8rDOCqIqXNSSGIZ8qa8=</DigestValue>
      </Reference>
      <Reference URI="/word/glossary/settings.xml?ContentType=application/vnd.openxmlformats-officedocument.wordprocessingml.settings+xml">
        <DigestMethod Algorithm="http://www.w3.org/2001/04/xmlenc#sha256"/>
        <DigestValue>vr2o8K9QOmuarvCUztaWtPEwm32vMMWyCR6f0swvlrE=</DigestValue>
      </Reference>
      <Reference URI="/word/glossary/styles.xml?ContentType=application/vnd.openxmlformats-officedocument.wordprocessingml.styles+xml">
        <DigestMethod Algorithm="http://www.w3.org/2001/04/xmlenc#sha256"/>
        <DigestValue>939CpBtiShiLc5PNWNeetti1TWpTSeaI7qRizDEjfms=</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TQekNh7yGsOmiNgcE6YhWO2Ekc1tKzXCBR+8uRqg8kw=</DigestValue>
      </Reference>
      <Reference URI="/word/header2.xml?ContentType=application/vnd.openxmlformats-officedocument.wordprocessingml.header+xml">
        <DigestMethod Algorithm="http://www.w3.org/2001/04/xmlenc#sha256"/>
        <DigestValue>yD0H6Hb+jlWIZEnM0Ff1AwKPfzUvVVENcULN023e+1Q=</DigestValue>
      </Reference>
      <Reference URI="/word/header3.xml?ContentType=application/vnd.openxmlformats-officedocument.wordprocessingml.header+xml">
        <DigestMethod Algorithm="http://www.w3.org/2001/04/xmlenc#sha256"/>
        <DigestValue>/NataBqXfXFpQJq56KJEP32bZJJWa5I52APsBNwMG0Q=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/5i6goF2zVMrTrcejT94rcmKIb5ZusrsD2TQNCcRZoI=</DigestValue>
      </Reference>
      <Reference URI="/word/settings.xml?ContentType=application/vnd.openxmlformats-officedocument.wordprocessingml.settings+xml">
        <DigestMethod Algorithm="http://www.w3.org/2001/04/xmlenc#sha256"/>
        <DigestValue>jYy8/5aix7u2ZV8NGxpoVFG0KEAnIkAXTdNhiqOtu5c=</DigestValue>
      </Reference>
      <Reference URI="/word/styles.xml?ContentType=application/vnd.openxmlformats-officedocument.wordprocessingml.styles+xml">
        <DigestMethod Algorithm="http://www.w3.org/2001/04/xmlenc#sha256"/>
        <DigestValue>VGIB4qgHCZcRTGOR+lFW0PrllVWr56Tunc0h/DskKvM=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tzzJd2ICh3ppQ54eU/5HIahTfmzmhF8T/tKABdBSy0E=</DigestValue>
      </Reference>
    </Manifest>
    <SignatureProperties>
      <SignatureProperty Id="idSignatureTime" Target="#idPackageSignature">
        <mdssi:SignatureTime xmlns:mdssi="http://schemas.openxmlformats.org/package/2006/digital-signature">
          <mdssi:Format>YYYY-MM-DDThh:mm:ssTZD</mdssi:Format>
          <mdssi:Value>2021-08-20T21:44:35Z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2021-08-20T21:44:35Z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BS8T+6m+SbV0/OsAqVsyRxtZDM0dU3VxEbKXFB0bkucCBAyAlAsYDzIwMjEwODIwMjE0NDQ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</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5frWf2OwbV5Hmy7lHbUEaEhCOG4=</xd:ByKey>
                  </xd:ResponderID>
                  <xd:ProducedAt>2021-08-20T21:44:33Z</xd:ProducedAt>
                </xd:OCSPIdentifier>
                <xd:DigestAlgAndValue>
                  <DigestMethod Algorithm="http://www.w3.org/2001/04/xmlenc#sha256"/>
                  <DigestValue>10f+HPHp74QJAlfzKqCWLDR8vnOnPca98t5K4iqKVCA=</DigestValue>
                </xd:DigestAlgAndValue>
              </xd:OCSPRef>
            </xd:OCSPRefs>
            <xd:CRLRefs>
              <xd:CRLRef>
                <xd:DigestAlgAndValue>
                  <DigestMethod Algorithm="http://www.w3.org/2001/04/xmlenc#sha256"/>
                  <DigestValue>RAvE76MI/iTYrOHVZ0bRTCyAhvqxopiEr+ONiNZ5LFk=</DigestValue>
                </xd:DigestAlgAndValue>
                <xd:CRLIdentifier>
                  <xd:Issuer>CN=CA POLITICA PERSONA FISICA - COSTA RICA v2, OU=DCFD, O=MICITT, C=CR, SERIALNUMBER=CPJ-2-100-098311</xd:Issuer>
                  <xd:IssueTime>2021-07-08T19:37:22Z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</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AIowzkrsYR2/8MM9WUojMsgSYYyddZclFhWrc4SRsBcCBAyAlAwYDzIwMjEwODIwMjE0NDQ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129</Value>
      <Value>128</Value>
      <Value>183</Value>
      <Value>63</Value>
    </TaxCatchAll>
    <OtraEntidadExterna xmlns="b875e23b-67d9-4b2e-bdec-edacbf90b326">A todas las entidades indicadas en la Resolución</OtraEntidadExterna>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ningún número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Modificación a los Lineamientos al Acuerdo SUGEF 3-06
Informar 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Normas SUGEF</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Muy Alta</TermName>
          <TermId xmlns="http://schemas.microsoft.com/office/infopath/2007/PartnerControls">07d704e5-b190-4d9b-871e-17dc62ecebde</TermId>
        </TermInfo>
      </Terms>
    </c7a4f14da8a146089ab80d380d2664ad>
    <Subject1 xmlns="b875e23b-67d9-4b2e-bdec-edacbf90b326">Modificación a los Lineamientos al Acuerdo SUGEF 3-06</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2.xml><?xml version="1.0" encoding="utf-8"?>
<ds:datastoreItem xmlns:ds="http://schemas.openxmlformats.org/officeDocument/2006/customXml" ds:itemID="{1A6FB7B0-B425-4B89-A5C1-7E9987DC47BE}">
  <ds:schemaRefs>
    <ds:schemaRef ds:uri="http://purl.org/dc/elements/1.1/"/>
    <ds:schemaRef ds:uri="b875e23b-67d9-4b2e-bdec-edacbf90b326"/>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7212A48-1861-461B-B3AA-AD97ACA96D60}"/>
</file>

<file path=customXml/itemProps4.xml><?xml version="1.0" encoding="utf-8"?>
<ds:datastoreItem xmlns:ds="http://schemas.openxmlformats.org/officeDocument/2006/customXml" ds:itemID="{7E547F17-0499-4C18-867B-BBE064BC6846}"/>
</file>

<file path=customXml/itemProps5.xml><?xml version="1.0" encoding="utf-8"?>
<ds:datastoreItem xmlns:ds="http://schemas.openxmlformats.org/officeDocument/2006/customXml" ds:itemID="{326F5DFD-F90A-4D05-9998-C43CC5E1D5E9}"/>
</file>

<file path=customXml/itemProps6.xml><?xml version="1.0" encoding="utf-8"?>
<ds:datastoreItem xmlns:ds="http://schemas.openxmlformats.org/officeDocument/2006/customXml" ds:itemID="{BD2089C2-F49D-4EE5-80C9-ACDA4E33DB97}"/>
</file>

<file path=docProps/app.xml><?xml version="1.0" encoding="utf-8"?>
<Properties xmlns="http://schemas.openxmlformats.org/officeDocument/2006/extended-properties" xmlns:vt="http://schemas.openxmlformats.org/officeDocument/2006/docPropsVTypes">
  <Template>plantillas-SGF-13-Normas.dotm</Template>
  <TotalTime>148</TotalTime>
  <Pages>26</Pages>
  <Words>7670</Words>
  <Characters>42190</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RODRIGUEZ XINIA MARIA</dc:creator>
  <cp:keywords/>
  <dc:description/>
  <cp:lastModifiedBy>VARGAS LEAL GABRIELA</cp:lastModifiedBy>
  <cp:revision>18</cp:revision>
  <dcterms:created xsi:type="dcterms:W3CDTF">2021-08-17T22:46:00Z</dcterms:created>
  <dcterms:modified xsi:type="dcterms:W3CDTF">2021-08-18T22:58:00Z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183;#Resolución|8250c29f-4595-4728-bcc1-a5fc6a20ed53</vt:lpwstr>
  </property>
  <property fmtid="{D5CDD505-2E9C-101B-9397-08002B2CF9AE}" pid="5" name="Unidad de Destino">
    <vt:lpwstr/>
  </property>
  <property fmtid="{D5CDD505-2E9C-101B-9397-08002B2CF9AE}" pid="6" name="Disponibilidad">
    <vt:lpwstr>129;#Muy Alta|07d704e5-b190-4d9b-871e-17dc62ecebde</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81100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58129e4d-2a7c-4442-ab86-f4288b01d5ff,5;7dedacbb-5c77-4a35-8847-40abd1245d4d,7;</vt:lpwstr>
  </property>
</Properties>
</file>