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438BD" w:rsidR="003554C5" w:rsidP="00F438BD" w:rsidRDefault="003554C5" w14:paraId="70D41132" w14:textId="77777777">
      <w:pPr>
        <w:tabs>
          <w:tab w:val="left" w:pos="2843"/>
        </w:tabs>
        <w:spacing w:line="240" w:lineRule="auto"/>
        <w:contextualSpacing/>
        <w:rPr>
          <w:rFonts w:asciiTheme="majorHAnsi" w:hAnsiTheme="majorHAnsi"/>
          <w:sz w:val="24"/>
        </w:rPr>
      </w:pPr>
    </w:p>
    <w:p w:rsidRPr="00F438BD" w:rsidR="00251BA2" w:rsidP="00F438BD" w:rsidRDefault="00251BA2" w14:paraId="12A4A467" w14:textId="77777777">
      <w:pPr>
        <w:pStyle w:val="Texto0"/>
        <w:spacing w:before="0" w:after="0" w:line="240" w:lineRule="auto"/>
        <w:contextualSpacing/>
        <w:jc w:val="center"/>
        <w:rPr>
          <w:rFonts w:asciiTheme="majorHAnsi" w:hAnsiTheme="majorHAnsi"/>
          <w:sz w:val="24"/>
        </w:rPr>
      </w:pPr>
      <w:r w:rsidRPr="00F438BD">
        <w:rPr>
          <w:rFonts w:asciiTheme="majorHAnsi" w:hAnsiTheme="majorHAnsi"/>
          <w:b/>
          <w:sz w:val="24"/>
        </w:rPr>
        <w:t>Resolución</w:t>
      </w:r>
    </w:p>
    <w:p w:rsidRPr="00F438BD" w:rsidR="00251BA2" w:rsidP="00F438BD" w:rsidRDefault="00AC3E5C" w14:paraId="5143B2FF" w14:textId="152290FF">
      <w:pPr>
        <w:pStyle w:val="Texto0"/>
        <w:spacing w:before="0" w:after="0" w:line="240" w:lineRule="auto"/>
        <w:contextualSpacing/>
        <w:jc w:val="center"/>
        <w:rPr>
          <w:rFonts w:asciiTheme="majorHAnsi" w:hAnsiTheme="majorHAnsi"/>
          <w:sz w:val="24"/>
        </w:rPr>
      </w:pPr>
      <w:r>
        <w:rPr>
          <w:rFonts w:asciiTheme="majorHAnsi" w:hAnsiTheme="majorHAnsi"/>
          <w:sz w:val="24"/>
        </w:rPr>
        <w:t>25</w:t>
      </w:r>
      <w:bookmarkStart w:name="_GoBack" w:id="0"/>
      <w:bookmarkEnd w:id="0"/>
      <w:r w:rsidRPr="00F438BD" w:rsidR="00251BA2">
        <w:rPr>
          <w:rFonts w:asciiTheme="majorHAnsi" w:hAnsiTheme="majorHAnsi"/>
          <w:sz w:val="24"/>
        </w:rPr>
        <w:t xml:space="preserve"> de </w:t>
      </w:r>
      <w:r w:rsidR="00C722B5">
        <w:rPr>
          <w:rFonts w:asciiTheme="majorHAnsi" w:hAnsiTheme="majorHAnsi"/>
          <w:sz w:val="24"/>
        </w:rPr>
        <w:t>mayo</w:t>
      </w:r>
      <w:r w:rsidRPr="00F438BD" w:rsidR="00251BA2">
        <w:rPr>
          <w:rFonts w:asciiTheme="majorHAnsi" w:hAnsiTheme="majorHAnsi"/>
          <w:sz w:val="24"/>
        </w:rPr>
        <w:t xml:space="preserve"> del 20</w:t>
      </w:r>
      <w:r w:rsidRPr="00F438BD" w:rsidR="00212B7C">
        <w:rPr>
          <w:rFonts w:asciiTheme="majorHAnsi" w:hAnsiTheme="majorHAnsi"/>
          <w:sz w:val="24"/>
        </w:rPr>
        <w:t>20</w:t>
      </w:r>
    </w:p>
    <w:sdt>
      <w:sdtPr>
        <w:rPr>
          <w:rFonts w:asciiTheme="majorHAnsi" w:hAnsiTheme="majorHAnsi"/>
          <w:sz w:val="24"/>
        </w:rPr>
        <w:alias w:val="Consecutivo"/>
        <w:tag w:val="Consecutivo"/>
        <w:id w:val="2052717023"/>
        <w:placeholder>
          <w:docPart w:val="C7EA259747C3476A918838FE91963471"/>
        </w:placeholder>
        <w:text/>
      </w:sdtPr>
      <w:sdtEndPr/>
      <w:sdtContent>
        <w:p w:rsidRPr="00F438BD" w:rsidR="00251BA2" w:rsidP="00F438BD" w:rsidRDefault="00C928C7" w14:paraId="2D36C797" w14:textId="77777777">
          <w:pPr>
            <w:tabs>
              <w:tab w:val="left" w:pos="2843"/>
            </w:tabs>
            <w:spacing w:line="240" w:lineRule="auto"/>
            <w:contextualSpacing/>
            <w:jc w:val="center"/>
            <w:rPr>
              <w:rFonts w:asciiTheme="majorHAnsi" w:hAnsiTheme="majorHAnsi"/>
              <w:sz w:val="24"/>
            </w:rPr>
          </w:pPr>
          <w:r>
            <w:t>SGF-1759-2020</w:t>
          </w:r>
        </w:p>
      </w:sdtContent>
    </w:sdt>
    <w:p w:rsidRPr="00F438BD" w:rsidR="00251BA2" w:rsidP="00F438BD" w:rsidRDefault="00251BA2" w14:paraId="2993B55D" w14:textId="77777777">
      <w:pPr>
        <w:tabs>
          <w:tab w:val="left" w:pos="2843"/>
        </w:tabs>
        <w:spacing w:line="240" w:lineRule="auto"/>
        <w:contextualSpacing/>
        <w:jc w:val="center"/>
        <w:rPr>
          <w:rFonts w:asciiTheme="majorHAnsi" w:hAnsiTheme="majorHAnsi"/>
          <w:sz w:val="24"/>
        </w:rPr>
      </w:pPr>
      <w:r w:rsidRPr="00F438BD">
        <w:rPr>
          <w:rFonts w:asciiTheme="majorHAnsi" w:hAnsiTheme="majorHAnsi"/>
          <w:sz w:val="24"/>
        </w:rPr>
        <w:t xml:space="preserve"> </w:t>
      </w:r>
      <w:sdt>
        <w:sdtPr>
          <w:rPr>
            <w:rFonts w:asciiTheme="majorHAnsi" w:hAnsiTheme="majorHAnsi"/>
            <w:sz w:val="24"/>
          </w:rPr>
          <w:alias w:val="Confidencialidad"/>
          <w:tag w:val="Confidencialidad"/>
          <w:id w:val="2135442733"/>
          <w:placeholder>
            <w:docPart w:val="638F9E78796A48DD8F6C9173CC8BB2C1"/>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F438BD" w:rsidR="00C928C7">
            <w:rPr>
              <w:rFonts w:asciiTheme="majorHAnsi" w:hAnsiTheme="majorHAnsi"/>
              <w:sz w:val="24"/>
              <w:lang w:val="es-CR"/>
            </w:rPr>
            <w:t>SGF-PUBLICO</w:t>
          </w:r>
        </w:sdtContent>
      </w:sdt>
    </w:p>
    <w:p w:rsidRPr="00F438BD" w:rsidR="00BF3029" w:rsidP="00F438BD" w:rsidRDefault="00BF3029" w14:paraId="2A4D659C" w14:textId="77777777">
      <w:pPr>
        <w:widowControl w:val="0"/>
        <w:spacing w:line="240" w:lineRule="auto"/>
        <w:ind w:left="34" w:right="86"/>
        <w:contextualSpacing/>
        <w:outlineLvl w:val="0"/>
        <w:rPr>
          <w:rFonts w:asciiTheme="majorHAnsi" w:hAnsiTheme="majorHAnsi"/>
          <w:b/>
          <w:sz w:val="24"/>
          <w:lang w:val="es-CR"/>
        </w:rPr>
      </w:pPr>
    </w:p>
    <w:p w:rsidR="008F01AF" w:rsidP="00F438BD" w:rsidRDefault="008F01AF" w14:paraId="42777C34" w14:textId="77777777">
      <w:pPr>
        <w:widowControl w:val="0"/>
        <w:spacing w:line="240" w:lineRule="auto"/>
        <w:ind w:left="34" w:right="86"/>
        <w:contextualSpacing/>
        <w:outlineLvl w:val="0"/>
        <w:rPr>
          <w:rFonts w:asciiTheme="majorHAnsi" w:hAnsiTheme="majorHAnsi"/>
          <w:b/>
          <w:sz w:val="24"/>
          <w:lang w:val="es-CR"/>
        </w:rPr>
      </w:pPr>
    </w:p>
    <w:p w:rsidRPr="00F438BD" w:rsidR="00251BA2" w:rsidP="00F438BD" w:rsidRDefault="00251BA2" w14:paraId="25A70378" w14:textId="77777777">
      <w:pPr>
        <w:widowControl w:val="0"/>
        <w:spacing w:line="240" w:lineRule="auto"/>
        <w:ind w:left="34" w:right="86"/>
        <w:contextualSpacing/>
        <w:outlineLvl w:val="0"/>
        <w:rPr>
          <w:rFonts w:asciiTheme="majorHAnsi" w:hAnsiTheme="majorHAnsi"/>
          <w:b/>
          <w:sz w:val="24"/>
          <w:lang w:val="es-CR"/>
        </w:rPr>
      </w:pPr>
      <w:r w:rsidRPr="00F438BD">
        <w:rPr>
          <w:rFonts w:asciiTheme="majorHAnsi" w:hAnsiTheme="majorHAnsi"/>
          <w:b/>
          <w:sz w:val="24"/>
          <w:lang w:val="es-CR"/>
        </w:rPr>
        <w:t xml:space="preserve">Dirigida a: </w:t>
      </w:r>
    </w:p>
    <w:p w:rsidRPr="00F438BD" w:rsidR="00251BA2" w:rsidP="00F438BD" w:rsidRDefault="00251BA2" w14:paraId="133CDBE0" w14:textId="77777777">
      <w:pPr>
        <w:widowControl w:val="0"/>
        <w:spacing w:line="240" w:lineRule="auto"/>
        <w:ind w:left="34" w:right="86"/>
        <w:contextualSpacing/>
        <w:outlineLvl w:val="0"/>
        <w:rPr>
          <w:rFonts w:asciiTheme="majorHAnsi" w:hAnsiTheme="majorHAnsi"/>
          <w:b/>
          <w:sz w:val="24"/>
          <w:lang w:val="es-CR"/>
        </w:rPr>
      </w:pPr>
    </w:p>
    <w:p w:rsidRPr="00F438BD" w:rsidR="00251BA2" w:rsidP="00F438BD" w:rsidRDefault="00251BA2" w14:paraId="20CBEC94"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sidRPr="00F438BD">
        <w:rPr>
          <w:rFonts w:asciiTheme="majorHAnsi" w:hAnsiTheme="majorHAnsi"/>
          <w:b/>
          <w:sz w:val="24"/>
          <w:lang w:val="es-CR" w:eastAsia="es-ES"/>
        </w:rPr>
        <w:t>Bancos Comerciales del Estado</w:t>
      </w:r>
    </w:p>
    <w:p w:rsidRPr="00F438BD" w:rsidR="00251BA2" w:rsidP="00F438BD" w:rsidRDefault="00251BA2" w14:paraId="4A3FB930"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sidRPr="00F438BD">
        <w:rPr>
          <w:rFonts w:asciiTheme="majorHAnsi" w:hAnsiTheme="majorHAnsi"/>
          <w:b/>
          <w:sz w:val="24"/>
          <w:lang w:val="es-CR" w:eastAsia="es-ES"/>
        </w:rPr>
        <w:t>Bancos Creados por Leyes Especiales</w:t>
      </w:r>
    </w:p>
    <w:p w:rsidRPr="00F438BD" w:rsidR="00251BA2" w:rsidP="00F438BD" w:rsidRDefault="00251BA2" w14:paraId="09B054F6"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sidRPr="00F438BD">
        <w:rPr>
          <w:rFonts w:asciiTheme="majorHAnsi" w:hAnsiTheme="majorHAnsi"/>
          <w:b/>
          <w:sz w:val="24"/>
          <w:lang w:val="es-CR" w:eastAsia="es-ES"/>
        </w:rPr>
        <w:t>Bancos Privados</w:t>
      </w:r>
    </w:p>
    <w:p w:rsidRPr="00F438BD" w:rsidR="00251BA2" w:rsidP="00F438BD" w:rsidRDefault="00251BA2" w14:paraId="4CB811C5"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sidRPr="00F438BD">
        <w:rPr>
          <w:rFonts w:asciiTheme="majorHAnsi" w:hAnsiTheme="majorHAnsi"/>
          <w:b/>
          <w:sz w:val="24"/>
          <w:lang w:val="es-CR" w:eastAsia="es-ES"/>
        </w:rPr>
        <w:t>Empresas Financieras no Bancarias</w:t>
      </w:r>
    </w:p>
    <w:p w:rsidRPr="00F438BD" w:rsidR="00251BA2" w:rsidP="00F438BD" w:rsidRDefault="00251BA2" w14:paraId="4C8E9971"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sidRPr="00F438BD">
        <w:rPr>
          <w:rFonts w:asciiTheme="majorHAnsi" w:hAnsiTheme="majorHAnsi"/>
          <w:b/>
          <w:sz w:val="24"/>
          <w:lang w:val="es-CR" w:eastAsia="es-ES"/>
        </w:rPr>
        <w:t>Otras Entidades Financieras</w:t>
      </w:r>
    </w:p>
    <w:p w:rsidRPr="00F438BD" w:rsidR="00251BA2" w:rsidP="00F438BD" w:rsidRDefault="00251BA2" w14:paraId="15A16CF4"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sidRPr="00F438BD">
        <w:rPr>
          <w:rFonts w:asciiTheme="majorHAnsi" w:hAnsiTheme="majorHAnsi"/>
          <w:b/>
          <w:sz w:val="24"/>
          <w:lang w:val="es-CR" w:eastAsia="es-ES"/>
        </w:rPr>
        <w:t>Organizaciones Cooperativas de Ahorro y Crédito</w:t>
      </w:r>
    </w:p>
    <w:p w:rsidRPr="00F438BD" w:rsidR="00251BA2" w:rsidP="00F438BD" w:rsidRDefault="00251BA2" w14:paraId="6CDD8B81"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sidRPr="00F438BD">
        <w:rPr>
          <w:rFonts w:asciiTheme="majorHAnsi" w:hAnsiTheme="majorHAnsi"/>
          <w:b/>
          <w:sz w:val="24"/>
          <w:lang w:val="es-CR" w:eastAsia="es-ES"/>
        </w:rPr>
        <w:t>Entidades Autorizadas del Sistema Financiera Nacional para la Vivienda</w:t>
      </w:r>
    </w:p>
    <w:p w:rsidRPr="00F438BD" w:rsidR="005B160F" w:rsidP="00F438BD" w:rsidRDefault="005B160F" w14:paraId="3EC3D517" w14:textId="77777777">
      <w:pPr>
        <w:pStyle w:val="Texto0"/>
        <w:spacing w:line="240" w:lineRule="auto"/>
        <w:contextualSpacing/>
        <w:rPr>
          <w:rFonts w:asciiTheme="majorHAnsi" w:hAnsiTheme="majorHAnsi"/>
          <w:b/>
          <w:sz w:val="24"/>
        </w:rPr>
      </w:pPr>
    </w:p>
    <w:p w:rsidRPr="00F438BD" w:rsidR="00B51077" w:rsidP="00F438BD" w:rsidRDefault="00B51077" w14:paraId="68CD5848" w14:textId="25BFCBA2">
      <w:pPr>
        <w:pStyle w:val="Texto0"/>
        <w:spacing w:line="240" w:lineRule="auto"/>
        <w:contextualSpacing/>
        <w:rPr>
          <w:rFonts w:asciiTheme="majorHAnsi" w:hAnsiTheme="majorHAnsi"/>
          <w:sz w:val="24"/>
        </w:rPr>
      </w:pPr>
      <w:r w:rsidRPr="00F438BD">
        <w:rPr>
          <w:rFonts w:asciiTheme="majorHAnsi" w:hAnsiTheme="majorHAnsi"/>
          <w:b/>
          <w:sz w:val="24"/>
        </w:rPr>
        <w:t xml:space="preserve">Asunto: </w:t>
      </w:r>
      <w:r w:rsidRPr="00F438BD" w:rsidR="00392BC1">
        <w:rPr>
          <w:rFonts w:asciiTheme="majorHAnsi" w:hAnsiTheme="majorHAnsi"/>
          <w:sz w:val="24"/>
          <w:lang w:val="es-419"/>
        </w:rPr>
        <w:t xml:space="preserve">Modificación </w:t>
      </w:r>
      <w:r w:rsidR="00821711">
        <w:rPr>
          <w:rFonts w:asciiTheme="majorHAnsi" w:hAnsiTheme="majorHAnsi"/>
          <w:sz w:val="24"/>
          <w:lang w:val="es-419"/>
        </w:rPr>
        <w:t>a</w:t>
      </w:r>
      <w:r w:rsidRPr="00F438BD" w:rsidR="00392BC1">
        <w:rPr>
          <w:rFonts w:asciiTheme="majorHAnsi" w:hAnsiTheme="majorHAnsi"/>
          <w:sz w:val="24"/>
          <w:lang w:val="es-419"/>
        </w:rPr>
        <w:t xml:space="preserve"> los Lineamientos Generales </w:t>
      </w:r>
      <w:r w:rsidR="00C722B5">
        <w:rPr>
          <w:rFonts w:asciiTheme="majorHAnsi" w:hAnsiTheme="majorHAnsi"/>
          <w:sz w:val="24"/>
          <w:lang w:val="es-419"/>
        </w:rPr>
        <w:t>de</w:t>
      </w:r>
      <w:r w:rsidRPr="00F438BD" w:rsidR="00392BC1">
        <w:rPr>
          <w:rFonts w:asciiTheme="majorHAnsi" w:hAnsiTheme="majorHAnsi"/>
          <w:sz w:val="24"/>
          <w:lang w:val="es-419"/>
        </w:rPr>
        <w:t>l</w:t>
      </w:r>
      <w:r w:rsidR="00C722B5">
        <w:rPr>
          <w:rFonts w:asciiTheme="majorHAnsi" w:hAnsiTheme="majorHAnsi"/>
          <w:sz w:val="24"/>
          <w:lang w:val="es-419"/>
        </w:rPr>
        <w:t xml:space="preserve"> Acuerdo SUGEF 1-05 “</w:t>
      </w:r>
      <w:r w:rsidRPr="00F438BD" w:rsidR="00392BC1">
        <w:rPr>
          <w:rFonts w:asciiTheme="majorHAnsi" w:hAnsiTheme="majorHAnsi"/>
          <w:i/>
          <w:sz w:val="24"/>
          <w:lang w:val="es-419"/>
        </w:rPr>
        <w:t>Reglamento para la Calificación de Deudores</w:t>
      </w:r>
      <w:r w:rsidR="00C722B5">
        <w:rPr>
          <w:rFonts w:asciiTheme="majorHAnsi" w:hAnsiTheme="majorHAnsi"/>
          <w:i/>
          <w:sz w:val="24"/>
          <w:lang w:val="es-419"/>
        </w:rPr>
        <w:t>.</w:t>
      </w:r>
    </w:p>
    <w:p w:rsidRPr="00F438BD" w:rsidR="00B51077" w:rsidP="00F438BD" w:rsidRDefault="00B51077" w14:paraId="28C0BE04" w14:textId="77777777">
      <w:pPr>
        <w:pStyle w:val="Texto0"/>
        <w:spacing w:before="0" w:after="0" w:line="240" w:lineRule="auto"/>
        <w:contextualSpacing/>
        <w:rPr>
          <w:rFonts w:asciiTheme="majorHAnsi" w:hAnsiTheme="majorHAnsi"/>
          <w:sz w:val="24"/>
        </w:rPr>
      </w:pPr>
    </w:p>
    <w:p w:rsidRPr="00F438BD" w:rsidR="00B51077" w:rsidP="00F438BD" w:rsidRDefault="00B51077" w14:paraId="05465C99" w14:textId="77777777">
      <w:pPr>
        <w:spacing w:line="240" w:lineRule="auto"/>
        <w:ind w:left="34"/>
        <w:contextualSpacing/>
        <w:outlineLvl w:val="0"/>
        <w:rPr>
          <w:rFonts w:asciiTheme="majorHAnsi" w:hAnsiTheme="majorHAnsi"/>
          <w:sz w:val="24"/>
        </w:rPr>
      </w:pPr>
      <w:r w:rsidRPr="00F438BD">
        <w:rPr>
          <w:rFonts w:asciiTheme="majorHAnsi" w:hAnsiTheme="majorHAnsi"/>
          <w:b/>
          <w:sz w:val="24"/>
        </w:rPr>
        <w:t>El Superintendente General de Entidades Financieras,</w:t>
      </w:r>
    </w:p>
    <w:p w:rsidRPr="00F438BD" w:rsidR="00B51077" w:rsidP="00F438BD" w:rsidRDefault="00B51077" w14:paraId="775B1572" w14:textId="77777777">
      <w:pPr>
        <w:spacing w:line="240" w:lineRule="auto"/>
        <w:ind w:left="34"/>
        <w:contextualSpacing/>
        <w:rPr>
          <w:rFonts w:asciiTheme="majorHAnsi" w:hAnsiTheme="majorHAnsi"/>
          <w:sz w:val="24"/>
        </w:rPr>
      </w:pPr>
    </w:p>
    <w:p w:rsidRPr="00F438BD" w:rsidR="00B51077" w:rsidP="00F438BD" w:rsidRDefault="00B51077" w14:paraId="7C52BBA2" w14:textId="77777777">
      <w:pPr>
        <w:spacing w:line="240" w:lineRule="auto"/>
        <w:ind w:left="34"/>
        <w:contextualSpacing/>
        <w:outlineLvl w:val="0"/>
        <w:rPr>
          <w:rFonts w:asciiTheme="majorHAnsi" w:hAnsiTheme="majorHAnsi"/>
          <w:sz w:val="24"/>
        </w:rPr>
      </w:pPr>
      <w:r w:rsidRPr="00F438BD">
        <w:rPr>
          <w:rFonts w:asciiTheme="majorHAnsi" w:hAnsiTheme="majorHAnsi"/>
          <w:b/>
          <w:sz w:val="24"/>
        </w:rPr>
        <w:t>Considerando que</w:t>
      </w:r>
      <w:r w:rsidRPr="00F438BD">
        <w:rPr>
          <w:rFonts w:asciiTheme="majorHAnsi" w:hAnsiTheme="majorHAnsi"/>
          <w:sz w:val="24"/>
        </w:rPr>
        <w:t>:</w:t>
      </w:r>
    </w:p>
    <w:p w:rsidRPr="00F438BD" w:rsidR="00392BC1" w:rsidP="00F438BD" w:rsidRDefault="00392BC1" w14:paraId="1688D31C" w14:textId="33410E83">
      <w:pPr>
        <w:spacing w:line="240" w:lineRule="auto"/>
        <w:ind w:left="34"/>
        <w:contextualSpacing/>
        <w:outlineLvl w:val="0"/>
        <w:rPr>
          <w:rFonts w:asciiTheme="majorHAnsi" w:hAnsiTheme="majorHAnsi"/>
          <w:sz w:val="24"/>
        </w:rPr>
      </w:pPr>
    </w:p>
    <w:p w:rsidR="00392BC1" w:rsidP="00134F64" w:rsidRDefault="00392BC1" w14:paraId="083D58C3" w14:textId="37E48905">
      <w:pPr>
        <w:pStyle w:val="Texto0"/>
        <w:spacing w:line="240" w:lineRule="auto"/>
        <w:contextualSpacing/>
        <w:rPr>
          <w:rFonts w:asciiTheme="majorHAnsi" w:hAnsiTheme="majorHAnsi"/>
          <w:b/>
          <w:sz w:val="24"/>
        </w:rPr>
      </w:pPr>
      <w:r w:rsidRPr="00F438BD">
        <w:rPr>
          <w:rFonts w:asciiTheme="majorHAnsi" w:hAnsiTheme="majorHAnsi"/>
          <w:b/>
          <w:sz w:val="24"/>
        </w:rPr>
        <w:t>Consideraciones de orden legal y regulatorio</w:t>
      </w:r>
      <w:r w:rsidR="00134F64">
        <w:rPr>
          <w:rFonts w:asciiTheme="majorHAnsi" w:hAnsiTheme="majorHAnsi"/>
          <w:b/>
          <w:sz w:val="24"/>
        </w:rPr>
        <w:t>:</w:t>
      </w:r>
    </w:p>
    <w:p w:rsidRPr="00F438BD" w:rsidR="00134F64" w:rsidP="00134F64" w:rsidRDefault="00134F64" w14:paraId="3C44D678" w14:textId="77777777">
      <w:pPr>
        <w:pStyle w:val="Texto0"/>
        <w:spacing w:line="240" w:lineRule="auto"/>
        <w:contextualSpacing/>
        <w:rPr>
          <w:rFonts w:asciiTheme="majorHAnsi" w:hAnsiTheme="majorHAnsi"/>
          <w:b/>
          <w:sz w:val="24"/>
        </w:rPr>
      </w:pPr>
    </w:p>
    <w:p w:rsidR="00392BC1" w:rsidP="00F438BD" w:rsidRDefault="00392BC1" w14:paraId="0AA0D7FD" w14:textId="07FE206F">
      <w:pPr>
        <w:pStyle w:val="Prrafodelista"/>
        <w:numPr>
          <w:ilvl w:val="0"/>
          <w:numId w:val="14"/>
        </w:numPr>
        <w:tabs>
          <w:tab w:val="left" w:pos="2843"/>
        </w:tabs>
        <w:spacing w:before="120" w:after="120" w:line="240" w:lineRule="auto"/>
        <w:jc w:val="both"/>
        <w:rPr>
          <w:rFonts w:asciiTheme="majorHAnsi" w:hAnsiTheme="majorHAnsi"/>
          <w:sz w:val="24"/>
          <w:szCs w:val="24"/>
          <w:lang w:val="es-ES"/>
        </w:rPr>
      </w:pPr>
      <w:r w:rsidRPr="00F438BD">
        <w:rPr>
          <w:rFonts w:asciiTheme="majorHAnsi" w:hAnsiTheme="majorHAnsi"/>
          <w:sz w:val="24"/>
          <w:szCs w:val="24"/>
          <w:lang w:val="es-ES"/>
        </w:rPr>
        <w:t xml:space="preserve">Mediante artículo 7, del acta de la sesión 540-2005, celebrada el 24 de noviembre de 2005, el CONASSIF aprobó el </w:t>
      </w:r>
      <w:r w:rsidR="00995FD5">
        <w:rPr>
          <w:rFonts w:asciiTheme="majorHAnsi" w:hAnsiTheme="majorHAnsi"/>
          <w:sz w:val="24"/>
          <w:szCs w:val="24"/>
          <w:lang w:val="es-ES"/>
        </w:rPr>
        <w:t>“</w:t>
      </w:r>
      <w:r w:rsidRPr="00F438BD">
        <w:rPr>
          <w:rFonts w:asciiTheme="majorHAnsi" w:hAnsiTheme="majorHAnsi"/>
          <w:sz w:val="24"/>
          <w:szCs w:val="24"/>
          <w:lang w:val="es-ES"/>
        </w:rPr>
        <w:t>Reglamento para la Calificación de Deudores</w:t>
      </w:r>
      <w:r w:rsidR="00995FD5">
        <w:rPr>
          <w:rFonts w:asciiTheme="majorHAnsi" w:hAnsiTheme="majorHAnsi"/>
          <w:sz w:val="24"/>
          <w:szCs w:val="24"/>
          <w:lang w:val="es-ES"/>
        </w:rPr>
        <w:t>”</w:t>
      </w:r>
      <w:r w:rsidRPr="00F438BD">
        <w:rPr>
          <w:rFonts w:asciiTheme="majorHAnsi" w:hAnsiTheme="majorHAnsi"/>
          <w:sz w:val="24"/>
          <w:szCs w:val="24"/>
          <w:lang w:val="es-ES"/>
        </w:rPr>
        <w:t>, Acuerdo SUGEF 1-05, mediante el cual se establece el marco metodológico para la clasificación de deudores y la constitución de las estimaciones correspondientes.</w:t>
      </w:r>
    </w:p>
    <w:p w:rsidR="000C4E7F" w:rsidP="000C4E7F" w:rsidRDefault="000C4E7F" w14:paraId="08A9727E" w14:textId="77777777">
      <w:pPr>
        <w:pStyle w:val="Prrafodelista"/>
        <w:tabs>
          <w:tab w:val="left" w:pos="2843"/>
        </w:tabs>
        <w:spacing w:before="120" w:after="120" w:line="240" w:lineRule="auto"/>
        <w:rPr>
          <w:rFonts w:asciiTheme="majorHAnsi" w:hAnsiTheme="majorHAnsi"/>
          <w:sz w:val="24"/>
          <w:szCs w:val="24"/>
          <w:lang w:val="es-ES"/>
        </w:rPr>
      </w:pPr>
    </w:p>
    <w:p w:rsidRPr="000C4E7F" w:rsidR="000C4E7F" w:rsidP="00C72ECD" w:rsidRDefault="000C4E7F" w14:paraId="4ED53190" w14:textId="5C27DDC8">
      <w:pPr>
        <w:pStyle w:val="Prrafodelista"/>
        <w:numPr>
          <w:ilvl w:val="0"/>
          <w:numId w:val="14"/>
        </w:numPr>
        <w:tabs>
          <w:tab w:val="left" w:pos="2843"/>
        </w:tabs>
        <w:spacing w:before="120" w:after="120" w:line="240" w:lineRule="auto"/>
        <w:jc w:val="both"/>
        <w:rPr>
          <w:rFonts w:asciiTheme="majorHAnsi" w:hAnsiTheme="majorHAnsi"/>
          <w:sz w:val="24"/>
          <w:szCs w:val="24"/>
          <w:lang w:val="es-ES"/>
        </w:rPr>
      </w:pPr>
      <w:r w:rsidRPr="000C4E7F">
        <w:rPr>
          <w:rFonts w:asciiTheme="majorHAnsi" w:hAnsiTheme="majorHAnsi"/>
          <w:sz w:val="24"/>
          <w:szCs w:val="24"/>
          <w:lang w:val="es-ES"/>
        </w:rPr>
        <w:t xml:space="preserve">Mediante artículo 6 del Acuerdo SUGEF 1-05, se dispone que mediante acuerdo y de conformidad con lo dispuesto en dicho Reglamento, el Superintendente debe emitir los Lineamientos Generales necesarios para la aplicación de esta normativa. Estos lineamientos generales pueden ser modificados por el Superintendente cuando identifique elementos adicionales que puedan poner en riesgo a las entidades. </w:t>
      </w:r>
      <w:r w:rsidRPr="000C4E7F">
        <w:rPr>
          <w:rFonts w:asciiTheme="majorHAnsi" w:hAnsiTheme="majorHAnsi"/>
          <w:sz w:val="24"/>
          <w:szCs w:val="24"/>
          <w:lang w:val="es-ES"/>
        </w:rPr>
        <w:cr/>
      </w:r>
    </w:p>
    <w:p w:rsidRPr="00C722B5" w:rsidR="00C722B5" w:rsidP="00C722B5" w:rsidRDefault="00C722B5" w14:paraId="5390218A" w14:textId="7B0BAABA">
      <w:pPr>
        <w:pStyle w:val="Prrafodelista"/>
        <w:rPr>
          <w:rFonts w:asciiTheme="majorHAnsi" w:hAnsiTheme="majorHAnsi"/>
          <w:sz w:val="24"/>
          <w:szCs w:val="24"/>
          <w:lang w:val="es-ES"/>
        </w:rPr>
      </w:pPr>
    </w:p>
    <w:p w:rsidR="000C4E7F" w:rsidP="005E6E11" w:rsidRDefault="00995FD5" w14:paraId="6292F624" w14:textId="6F843E51">
      <w:pPr>
        <w:pStyle w:val="Prrafodelista"/>
        <w:numPr>
          <w:ilvl w:val="0"/>
          <w:numId w:val="14"/>
        </w:numPr>
        <w:tabs>
          <w:tab w:val="left" w:pos="2843"/>
        </w:tabs>
        <w:spacing w:before="120" w:after="120" w:line="240" w:lineRule="auto"/>
        <w:jc w:val="both"/>
        <w:rPr>
          <w:rFonts w:asciiTheme="majorHAnsi" w:hAnsiTheme="majorHAnsi"/>
          <w:sz w:val="24"/>
          <w:szCs w:val="24"/>
          <w:lang w:val="es-ES"/>
        </w:rPr>
      </w:pPr>
      <w:r>
        <w:rPr>
          <w:rFonts w:asciiTheme="majorHAnsi" w:hAnsiTheme="majorHAnsi"/>
          <w:sz w:val="24"/>
          <w:szCs w:val="24"/>
          <w:lang w:val="es-ES"/>
        </w:rPr>
        <w:lastRenderedPageBreak/>
        <w:t xml:space="preserve">El </w:t>
      </w:r>
      <w:r w:rsidRPr="00995FD5">
        <w:rPr>
          <w:rFonts w:asciiTheme="majorHAnsi" w:hAnsiTheme="majorHAnsi"/>
          <w:sz w:val="24"/>
          <w:szCs w:val="24"/>
          <w:lang w:val="es-ES"/>
        </w:rPr>
        <w:t>Superintendencia General de Entidades Financieras</w:t>
      </w:r>
      <w:r>
        <w:rPr>
          <w:rFonts w:asciiTheme="majorHAnsi" w:hAnsiTheme="majorHAnsi"/>
          <w:sz w:val="24"/>
          <w:szCs w:val="24"/>
          <w:lang w:val="es-ES"/>
        </w:rPr>
        <w:t xml:space="preserve">, mediante Resolución </w:t>
      </w:r>
      <w:r w:rsidRPr="00995FD5">
        <w:rPr>
          <w:rFonts w:asciiTheme="majorHAnsi" w:hAnsiTheme="majorHAnsi"/>
          <w:sz w:val="24"/>
          <w:szCs w:val="24"/>
          <w:lang w:val="es-ES"/>
        </w:rPr>
        <w:t>SUGEF-A-001</w:t>
      </w:r>
      <w:r>
        <w:rPr>
          <w:rFonts w:asciiTheme="majorHAnsi" w:hAnsiTheme="majorHAnsi"/>
          <w:sz w:val="24"/>
          <w:szCs w:val="24"/>
          <w:lang w:val="es-ES"/>
        </w:rPr>
        <w:t xml:space="preserve"> del </w:t>
      </w:r>
      <w:r w:rsidRPr="00995FD5">
        <w:rPr>
          <w:rFonts w:asciiTheme="majorHAnsi" w:hAnsiTheme="majorHAnsi"/>
          <w:sz w:val="24"/>
          <w:szCs w:val="24"/>
          <w:lang w:val="es-ES"/>
        </w:rPr>
        <w:t>25 de noviembre del 2005</w:t>
      </w:r>
      <w:r>
        <w:rPr>
          <w:rFonts w:asciiTheme="majorHAnsi" w:hAnsiTheme="majorHAnsi"/>
          <w:sz w:val="24"/>
          <w:szCs w:val="24"/>
          <w:lang w:val="es-ES"/>
        </w:rPr>
        <w:t>, emitió los Lineamienos</w:t>
      </w:r>
      <w:r w:rsidR="005E6E11">
        <w:rPr>
          <w:rFonts w:asciiTheme="majorHAnsi" w:hAnsiTheme="majorHAnsi"/>
          <w:sz w:val="24"/>
          <w:szCs w:val="24"/>
          <w:lang w:val="es-ES"/>
        </w:rPr>
        <w:t xml:space="preserve"> </w:t>
      </w:r>
      <w:r>
        <w:rPr>
          <w:rFonts w:asciiTheme="majorHAnsi" w:hAnsiTheme="majorHAnsi"/>
          <w:sz w:val="24"/>
          <w:szCs w:val="24"/>
          <w:lang w:val="es-ES"/>
        </w:rPr>
        <w:t>Generales al “</w:t>
      </w:r>
      <w:r w:rsidRPr="00F438BD">
        <w:rPr>
          <w:rFonts w:asciiTheme="majorHAnsi" w:hAnsiTheme="majorHAnsi"/>
          <w:sz w:val="24"/>
          <w:szCs w:val="24"/>
          <w:lang w:val="es-ES"/>
        </w:rPr>
        <w:t>Reglamento para la Calificación de Deudores</w:t>
      </w:r>
      <w:r>
        <w:rPr>
          <w:rFonts w:asciiTheme="majorHAnsi" w:hAnsiTheme="majorHAnsi"/>
          <w:sz w:val="24"/>
          <w:szCs w:val="24"/>
          <w:lang w:val="es-ES"/>
        </w:rPr>
        <w:t>”</w:t>
      </w:r>
      <w:r w:rsidRPr="00F438BD">
        <w:rPr>
          <w:rFonts w:asciiTheme="majorHAnsi" w:hAnsiTheme="majorHAnsi"/>
          <w:sz w:val="24"/>
          <w:szCs w:val="24"/>
          <w:lang w:val="es-ES"/>
        </w:rPr>
        <w:t>, Acuerdo SUGEF 1-05</w:t>
      </w:r>
      <w:r>
        <w:rPr>
          <w:rFonts w:asciiTheme="majorHAnsi" w:hAnsiTheme="majorHAnsi"/>
          <w:sz w:val="24"/>
          <w:szCs w:val="24"/>
          <w:lang w:val="es-ES"/>
        </w:rPr>
        <w:t>.</w:t>
      </w:r>
    </w:p>
    <w:p w:rsidRPr="00995FD5" w:rsidR="00995FD5" w:rsidP="00995FD5" w:rsidRDefault="00995FD5" w14:paraId="6FE6B7DE" w14:textId="77777777">
      <w:pPr>
        <w:pStyle w:val="Prrafodelista"/>
        <w:rPr>
          <w:rFonts w:asciiTheme="majorHAnsi" w:hAnsiTheme="majorHAnsi"/>
          <w:sz w:val="24"/>
          <w:szCs w:val="24"/>
          <w:lang w:val="es-ES"/>
        </w:rPr>
      </w:pPr>
    </w:p>
    <w:p w:rsidR="00FB2752" w:rsidP="00220C1C" w:rsidRDefault="00392BC1" w14:paraId="26BAF280" w14:textId="77777777">
      <w:pPr>
        <w:pStyle w:val="Prrafodelista"/>
        <w:numPr>
          <w:ilvl w:val="0"/>
          <w:numId w:val="14"/>
        </w:numPr>
        <w:tabs>
          <w:tab w:val="left" w:pos="2843"/>
        </w:tabs>
        <w:spacing w:before="120" w:after="120" w:line="240" w:lineRule="auto"/>
        <w:jc w:val="both"/>
        <w:rPr>
          <w:rFonts w:asciiTheme="majorHAnsi" w:hAnsiTheme="majorHAnsi"/>
          <w:sz w:val="24"/>
          <w:szCs w:val="24"/>
          <w:lang w:val="es-ES"/>
        </w:rPr>
      </w:pPr>
      <w:r w:rsidRPr="00F438BD">
        <w:rPr>
          <w:rFonts w:asciiTheme="majorHAnsi" w:hAnsiTheme="majorHAnsi"/>
          <w:sz w:val="24"/>
          <w:szCs w:val="24"/>
          <w:lang w:val="es-ES"/>
        </w:rPr>
        <w:t>Mediante artículos 6 y 10 de las actas de las sesiones 1572-2020 y 1573-2020, celebradas el 27 de abril de 2020 y 4 de mayo de 2020, respectivamente, el Consejo Nacional de Supervisión del Sistema Financiero, aprobó eliminar el penúltimo párrafo del artículo 7 del Reglamento para la Calificación de Deudores, Acuerdo SUGEF 1-05</w:t>
      </w:r>
      <w:r w:rsidR="005E6E11">
        <w:rPr>
          <w:rFonts w:asciiTheme="majorHAnsi" w:hAnsiTheme="majorHAnsi"/>
          <w:sz w:val="24"/>
          <w:szCs w:val="24"/>
          <w:lang w:val="es-ES"/>
        </w:rPr>
        <w:t xml:space="preserve">, referido a la eliminación de la Declaración Jurada del Impuesto sobre la Renta como </w:t>
      </w:r>
      <w:r w:rsidR="00220C1C">
        <w:rPr>
          <w:rFonts w:asciiTheme="majorHAnsi" w:hAnsiTheme="majorHAnsi"/>
          <w:sz w:val="24"/>
          <w:szCs w:val="24"/>
          <w:lang w:val="es-ES"/>
        </w:rPr>
        <w:t>elemento a tomar en consideración para</w:t>
      </w:r>
      <w:r w:rsidR="00FB2752">
        <w:rPr>
          <w:rFonts w:asciiTheme="majorHAnsi" w:hAnsiTheme="majorHAnsi"/>
          <w:sz w:val="24"/>
          <w:szCs w:val="24"/>
          <w:lang w:val="es-ES"/>
        </w:rPr>
        <w:t xml:space="preserve"> </w:t>
      </w:r>
      <w:r w:rsidR="00220C1C">
        <w:rPr>
          <w:rFonts w:asciiTheme="majorHAnsi" w:hAnsiTheme="majorHAnsi"/>
          <w:sz w:val="24"/>
          <w:szCs w:val="24"/>
          <w:lang w:val="es-ES"/>
        </w:rPr>
        <w:t xml:space="preserve">calificar </w:t>
      </w:r>
      <w:r w:rsidRPr="00220C1C" w:rsidR="00220C1C">
        <w:rPr>
          <w:rFonts w:asciiTheme="majorHAnsi" w:hAnsiTheme="majorHAnsi"/>
          <w:sz w:val="24"/>
          <w:szCs w:val="24"/>
          <w:lang w:val="es-ES"/>
        </w:rPr>
        <w:t>la capacidad de pago de los deudores del Grupo 1</w:t>
      </w:r>
      <w:r w:rsidRPr="00F438BD">
        <w:rPr>
          <w:rFonts w:asciiTheme="majorHAnsi" w:hAnsiTheme="majorHAnsi"/>
          <w:sz w:val="24"/>
          <w:szCs w:val="24"/>
          <w:lang w:val="es-ES"/>
        </w:rPr>
        <w:t>.</w:t>
      </w:r>
    </w:p>
    <w:p w:rsidRPr="00FB2752" w:rsidR="00FB2752" w:rsidP="00FB2752" w:rsidRDefault="00FB2752" w14:paraId="2EEC4CFB" w14:textId="77777777">
      <w:pPr>
        <w:pStyle w:val="Prrafodelista"/>
        <w:rPr>
          <w:rFonts w:asciiTheme="majorHAnsi" w:hAnsiTheme="majorHAnsi"/>
          <w:sz w:val="24"/>
          <w:szCs w:val="24"/>
          <w:lang w:val="es-ES"/>
        </w:rPr>
      </w:pPr>
    </w:p>
    <w:p w:rsidRPr="00F438BD" w:rsidR="005E6E11" w:rsidP="00F438BD" w:rsidRDefault="005E6E11" w14:paraId="0BAAFE4D" w14:textId="2E69D99F">
      <w:pPr>
        <w:pStyle w:val="Prrafodelista"/>
        <w:numPr>
          <w:ilvl w:val="0"/>
          <w:numId w:val="14"/>
        </w:numPr>
        <w:tabs>
          <w:tab w:val="left" w:pos="2843"/>
        </w:tabs>
        <w:spacing w:before="120" w:after="120" w:line="240" w:lineRule="auto"/>
        <w:jc w:val="both"/>
        <w:rPr>
          <w:rFonts w:asciiTheme="majorHAnsi" w:hAnsiTheme="majorHAnsi"/>
          <w:sz w:val="24"/>
          <w:szCs w:val="24"/>
          <w:lang w:val="es-ES"/>
        </w:rPr>
      </w:pPr>
      <w:r>
        <w:rPr>
          <w:rFonts w:asciiTheme="majorHAnsi" w:hAnsiTheme="majorHAnsi"/>
          <w:sz w:val="24"/>
          <w:szCs w:val="24"/>
          <w:lang w:val="es-ES"/>
        </w:rPr>
        <w:t xml:space="preserve">Con elpropósito de guardar la consitencia dentro del marco de regulación, procede de igual manera eliminar el uso de </w:t>
      </w:r>
      <w:r w:rsidR="00FB2752">
        <w:rPr>
          <w:rFonts w:asciiTheme="majorHAnsi" w:hAnsiTheme="majorHAnsi"/>
          <w:sz w:val="24"/>
          <w:szCs w:val="24"/>
          <w:lang w:val="es-ES"/>
        </w:rPr>
        <w:t>la Declaración Jurada del Impuesto sobre la Renta en los Lineamientos Generales del Acuerdo SUGEF 1-05.</w:t>
      </w:r>
    </w:p>
    <w:p w:rsidR="00B51077" w:rsidP="00F438BD" w:rsidRDefault="00B51077" w14:paraId="138CF331" w14:textId="77777777">
      <w:pPr>
        <w:spacing w:before="120" w:after="120" w:line="240" w:lineRule="auto"/>
        <w:ind w:left="33"/>
        <w:contextualSpacing/>
        <w:rPr>
          <w:rFonts w:asciiTheme="majorHAnsi" w:hAnsiTheme="majorHAnsi"/>
          <w:sz w:val="24"/>
        </w:rPr>
      </w:pPr>
      <w:r w:rsidRPr="00F438BD">
        <w:rPr>
          <w:rFonts w:asciiTheme="majorHAnsi" w:hAnsiTheme="majorHAnsi"/>
          <w:b/>
          <w:sz w:val="24"/>
        </w:rPr>
        <w:t>Dispone</w:t>
      </w:r>
      <w:r w:rsidRPr="00F438BD">
        <w:rPr>
          <w:rFonts w:asciiTheme="majorHAnsi" w:hAnsiTheme="majorHAnsi"/>
          <w:sz w:val="24"/>
        </w:rPr>
        <w:t>:</w:t>
      </w:r>
    </w:p>
    <w:p w:rsidR="00C722B5" w:rsidP="00F438BD" w:rsidRDefault="00C722B5" w14:paraId="15315A13" w14:textId="77777777">
      <w:pPr>
        <w:spacing w:before="120" w:after="120" w:line="240" w:lineRule="auto"/>
        <w:ind w:left="33"/>
        <w:contextualSpacing/>
        <w:rPr>
          <w:rFonts w:asciiTheme="majorHAnsi" w:hAnsiTheme="majorHAnsi"/>
          <w:sz w:val="24"/>
        </w:rPr>
      </w:pPr>
    </w:p>
    <w:p w:rsidRPr="00F438BD" w:rsidR="00AF256E" w:rsidP="000C20E9" w:rsidRDefault="000C20E9" w14:paraId="5FC87559" w14:textId="5F015BC9">
      <w:pPr>
        <w:pStyle w:val="NormalWeb"/>
        <w:numPr>
          <w:ilvl w:val="0"/>
          <w:numId w:val="16"/>
        </w:numPr>
        <w:spacing w:before="0" w:beforeAutospacing="0" w:after="0" w:afterAutospacing="0"/>
        <w:ind w:left="284" w:hanging="284"/>
        <w:contextualSpacing/>
        <w:jc w:val="both"/>
        <w:rPr>
          <w:rFonts w:asciiTheme="majorHAnsi" w:hAnsiTheme="majorHAnsi"/>
          <w:sz w:val="24"/>
          <w:szCs w:val="24"/>
        </w:rPr>
      </w:pPr>
      <w:r>
        <w:rPr>
          <w:rFonts w:asciiTheme="majorHAnsi" w:hAnsiTheme="majorHAnsi"/>
          <w:sz w:val="24"/>
          <w:szCs w:val="24"/>
        </w:rPr>
        <w:t>D</w:t>
      </w:r>
      <w:r w:rsidRPr="00291E3E" w:rsidR="00291E3E">
        <w:rPr>
          <w:rFonts w:asciiTheme="majorHAnsi" w:hAnsiTheme="majorHAnsi"/>
          <w:sz w:val="24"/>
          <w:szCs w:val="24"/>
        </w:rPr>
        <w:t xml:space="preserve">erogar </w:t>
      </w:r>
      <w:r>
        <w:rPr>
          <w:rFonts w:asciiTheme="majorHAnsi" w:hAnsiTheme="majorHAnsi"/>
          <w:sz w:val="24"/>
          <w:szCs w:val="24"/>
        </w:rPr>
        <w:t xml:space="preserve">en los Lineamientos Generales al Acuerdo SUGEF 1-05, </w:t>
      </w:r>
      <w:r w:rsidRPr="00291E3E" w:rsidR="00AF256E">
        <w:rPr>
          <w:rFonts w:asciiTheme="majorHAnsi" w:hAnsiTheme="majorHAnsi"/>
          <w:sz w:val="24"/>
          <w:szCs w:val="24"/>
        </w:rPr>
        <w:t>el Criterio de Calificación d) correspondiente a</w:t>
      </w:r>
      <w:r w:rsidRPr="00291E3E" w:rsidR="00291E3E">
        <w:rPr>
          <w:rFonts w:asciiTheme="majorHAnsi" w:hAnsiTheme="majorHAnsi"/>
          <w:sz w:val="24"/>
          <w:szCs w:val="24"/>
        </w:rPr>
        <w:t xml:space="preserve">l Nivel 1 de </w:t>
      </w:r>
      <w:r w:rsidRPr="00291E3E" w:rsidR="00AF256E">
        <w:rPr>
          <w:rFonts w:asciiTheme="majorHAnsi" w:hAnsiTheme="majorHAnsi"/>
          <w:sz w:val="24"/>
          <w:szCs w:val="24"/>
        </w:rPr>
        <w:t xml:space="preserve">Capacidad de Pago, </w:t>
      </w:r>
      <w:r w:rsidRPr="00291E3E" w:rsidR="00291E3E">
        <w:rPr>
          <w:rFonts w:asciiTheme="majorHAnsi" w:hAnsiTheme="majorHAnsi"/>
          <w:sz w:val="24"/>
          <w:szCs w:val="24"/>
        </w:rPr>
        <w:t xml:space="preserve">contenido en la tabla con el nuneral </w:t>
      </w:r>
      <w:r w:rsidRPr="00291E3E" w:rsidR="00AF256E">
        <w:rPr>
          <w:rFonts w:asciiTheme="majorHAnsi" w:hAnsiTheme="majorHAnsi"/>
          <w:sz w:val="24"/>
          <w:szCs w:val="24"/>
        </w:rPr>
        <w:t>2.</w:t>
      </w:r>
      <w:r w:rsidRPr="00291E3E" w:rsidR="00291E3E">
        <w:rPr>
          <w:rFonts w:asciiTheme="majorHAnsi" w:hAnsiTheme="majorHAnsi"/>
          <w:sz w:val="24"/>
          <w:szCs w:val="24"/>
        </w:rPr>
        <w:t xml:space="preserve"> “</w:t>
      </w:r>
      <w:r w:rsidRPr="00291E3E" w:rsidR="00AF256E">
        <w:rPr>
          <w:rFonts w:asciiTheme="majorHAnsi" w:hAnsiTheme="majorHAnsi"/>
          <w:i/>
          <w:sz w:val="24"/>
          <w:szCs w:val="24"/>
        </w:rPr>
        <w:t>Definición de niveles de capacidad de pago para reporte a la SUGEF</w:t>
      </w:r>
      <w:r w:rsidRPr="00291E3E" w:rsidR="00291E3E">
        <w:rPr>
          <w:rFonts w:asciiTheme="majorHAnsi" w:hAnsiTheme="majorHAnsi"/>
          <w:i/>
          <w:sz w:val="24"/>
          <w:szCs w:val="24"/>
        </w:rPr>
        <w:t>”</w:t>
      </w:r>
      <w:r w:rsidRPr="00291E3E" w:rsidR="00AF256E">
        <w:rPr>
          <w:rFonts w:asciiTheme="majorHAnsi" w:hAnsiTheme="majorHAnsi"/>
          <w:sz w:val="24"/>
          <w:szCs w:val="24"/>
        </w:rPr>
        <w:t xml:space="preserve">, </w:t>
      </w:r>
      <w:r w:rsidRPr="00291E3E" w:rsidR="00291E3E">
        <w:rPr>
          <w:rFonts w:asciiTheme="majorHAnsi" w:hAnsiTheme="majorHAnsi"/>
          <w:sz w:val="24"/>
          <w:szCs w:val="24"/>
        </w:rPr>
        <w:t xml:space="preserve">de la apartado </w:t>
      </w:r>
      <w:r w:rsidRPr="00291E3E" w:rsidR="00AF256E">
        <w:rPr>
          <w:rFonts w:asciiTheme="majorHAnsi" w:hAnsiTheme="majorHAnsi"/>
          <w:sz w:val="24"/>
          <w:szCs w:val="24"/>
        </w:rPr>
        <w:t xml:space="preserve">E. </w:t>
      </w:r>
      <w:r w:rsidRPr="00291E3E" w:rsidR="00291E3E">
        <w:rPr>
          <w:rFonts w:asciiTheme="majorHAnsi" w:hAnsiTheme="majorHAnsi"/>
          <w:sz w:val="24"/>
          <w:szCs w:val="24"/>
        </w:rPr>
        <w:t>“</w:t>
      </w:r>
      <w:r w:rsidRPr="00291E3E" w:rsidR="00AF256E">
        <w:rPr>
          <w:rFonts w:asciiTheme="majorHAnsi" w:hAnsiTheme="majorHAnsi"/>
          <w:i/>
          <w:sz w:val="24"/>
          <w:szCs w:val="24"/>
        </w:rPr>
        <w:t>Calificación de la capacidad de pago de los deudores del grupo 1 y del grupo</w:t>
      </w:r>
      <w:r w:rsidRPr="00291E3E" w:rsidR="00291E3E">
        <w:rPr>
          <w:rFonts w:asciiTheme="majorHAnsi" w:hAnsiTheme="majorHAnsi"/>
          <w:sz w:val="24"/>
          <w:szCs w:val="24"/>
        </w:rPr>
        <w:t xml:space="preserve"> 2”</w:t>
      </w:r>
      <w:r w:rsidRPr="00291E3E" w:rsidR="00AF256E">
        <w:rPr>
          <w:rFonts w:asciiTheme="majorHAnsi" w:hAnsiTheme="majorHAnsi"/>
          <w:sz w:val="24"/>
          <w:szCs w:val="24"/>
        </w:rPr>
        <w:t xml:space="preserve">, </w:t>
      </w:r>
      <w:r w:rsidRPr="00291E3E" w:rsidR="00291E3E">
        <w:rPr>
          <w:rFonts w:asciiTheme="majorHAnsi" w:hAnsiTheme="majorHAnsi"/>
          <w:sz w:val="24"/>
          <w:szCs w:val="24"/>
        </w:rPr>
        <w:t xml:space="preserve">de la Sección A. </w:t>
      </w:r>
      <w:r w:rsidR="00291E3E">
        <w:rPr>
          <w:rFonts w:asciiTheme="majorHAnsi" w:hAnsiTheme="majorHAnsi"/>
          <w:sz w:val="24"/>
          <w:szCs w:val="24"/>
        </w:rPr>
        <w:t>“</w:t>
      </w:r>
      <w:r w:rsidRPr="00291E3E" w:rsidR="00291E3E">
        <w:rPr>
          <w:rFonts w:asciiTheme="majorHAnsi" w:hAnsiTheme="majorHAnsi"/>
          <w:i/>
          <w:sz w:val="24"/>
          <w:szCs w:val="24"/>
        </w:rPr>
        <w:t>Análisis de la capacidad de pago de deudores diferentes de personas físicas, clasificados en el grupo 1”</w:t>
      </w:r>
      <w:r w:rsidR="00291E3E">
        <w:rPr>
          <w:rFonts w:asciiTheme="majorHAnsi" w:hAnsiTheme="majorHAnsi"/>
          <w:i/>
          <w:sz w:val="24"/>
          <w:szCs w:val="24"/>
        </w:rPr>
        <w:t>.</w:t>
      </w:r>
    </w:p>
    <w:p w:rsidRPr="00F438BD" w:rsidR="00AF256E" w:rsidP="00F438BD" w:rsidRDefault="00AF256E" w14:paraId="73FE2AC4" w14:textId="77777777">
      <w:pPr>
        <w:pStyle w:val="NormalWeb"/>
        <w:spacing w:before="0" w:beforeAutospacing="0" w:after="0" w:afterAutospacing="0"/>
        <w:contextualSpacing/>
        <w:jc w:val="both"/>
        <w:rPr>
          <w:rFonts w:asciiTheme="majorHAnsi" w:hAnsiTheme="majorHAnsi"/>
          <w:sz w:val="24"/>
          <w:szCs w:val="24"/>
        </w:rPr>
      </w:pPr>
    </w:p>
    <w:p w:rsidRPr="00F438BD" w:rsidR="00B51077" w:rsidP="00F438BD" w:rsidRDefault="00B51077" w14:paraId="057A13E2" w14:textId="33EC0ABC">
      <w:pPr>
        <w:spacing w:line="240" w:lineRule="auto"/>
        <w:contextualSpacing/>
        <w:rPr>
          <w:rFonts w:asciiTheme="majorHAnsi" w:hAnsiTheme="majorHAnsi"/>
          <w:sz w:val="24"/>
        </w:rPr>
      </w:pPr>
      <w:r w:rsidRPr="00F438BD">
        <w:rPr>
          <w:rFonts w:asciiTheme="majorHAnsi" w:hAnsiTheme="majorHAnsi"/>
          <w:sz w:val="24"/>
        </w:rPr>
        <w:t xml:space="preserve">Rige </w:t>
      </w:r>
      <w:r w:rsidRPr="00F438BD" w:rsidR="00AF256E">
        <w:rPr>
          <w:rFonts w:asciiTheme="majorHAnsi" w:hAnsiTheme="majorHAnsi"/>
          <w:sz w:val="24"/>
        </w:rPr>
        <w:t>a partir de su comunicación.</w:t>
      </w:r>
    </w:p>
    <w:p w:rsidRPr="00F438BD" w:rsidR="005B160F" w:rsidP="00F438BD" w:rsidRDefault="005B160F" w14:paraId="3AD67610" w14:textId="77777777">
      <w:pPr>
        <w:spacing w:line="240" w:lineRule="auto"/>
        <w:contextualSpacing/>
        <w:rPr>
          <w:rFonts w:asciiTheme="majorHAnsi" w:hAnsiTheme="majorHAnsi"/>
          <w:sz w:val="24"/>
        </w:rPr>
      </w:pPr>
    </w:p>
    <w:p w:rsidRPr="00F438BD" w:rsidR="005B160F" w:rsidP="00F438BD" w:rsidRDefault="005B160F" w14:paraId="507C16C2" w14:textId="77777777">
      <w:pPr>
        <w:spacing w:line="240" w:lineRule="auto"/>
        <w:contextualSpacing/>
        <w:rPr>
          <w:rFonts w:asciiTheme="majorHAnsi" w:hAnsiTheme="majorHAnsi"/>
          <w:sz w:val="24"/>
        </w:rPr>
      </w:pPr>
      <w:r w:rsidRPr="00F438BD">
        <w:rPr>
          <w:rFonts w:asciiTheme="majorHAnsi" w:hAnsiTheme="majorHAnsi"/>
          <w:sz w:val="24"/>
        </w:rPr>
        <w:t>Publíquese en el Diario Oficial La Gaceta.</w:t>
      </w:r>
    </w:p>
    <w:p w:rsidRPr="00F438BD" w:rsidR="007C0CC9" w:rsidP="00F438BD" w:rsidRDefault="007C0CC9" w14:paraId="47ED19CA" w14:textId="77777777">
      <w:pPr>
        <w:pStyle w:val="Texto0"/>
        <w:spacing w:before="0" w:after="0" w:line="240" w:lineRule="auto"/>
        <w:contextualSpacing/>
        <w:rPr>
          <w:rFonts w:asciiTheme="majorHAnsi" w:hAnsiTheme="majorHAnsi"/>
          <w:sz w:val="24"/>
        </w:rPr>
      </w:pPr>
    </w:p>
    <w:p w:rsidRPr="00F438BD" w:rsidR="00251BA2" w:rsidP="00F438BD" w:rsidRDefault="00251BA2" w14:paraId="612C57B3" w14:textId="77777777">
      <w:pPr>
        <w:pStyle w:val="Texto0"/>
        <w:spacing w:before="0" w:after="0" w:line="240" w:lineRule="auto"/>
        <w:contextualSpacing/>
        <w:rPr>
          <w:rFonts w:asciiTheme="majorHAnsi" w:hAnsiTheme="majorHAnsi"/>
          <w:sz w:val="24"/>
        </w:rPr>
      </w:pPr>
      <w:r w:rsidRPr="00F438BD">
        <w:rPr>
          <w:rFonts w:asciiTheme="majorHAnsi" w:hAnsiTheme="majorHAnsi"/>
          <w:sz w:val="24"/>
        </w:rPr>
        <w:t>Atentamente,</w:t>
      </w:r>
    </w:p>
    <w:p w:rsidRPr="00F438BD" w:rsidR="00251BA2" w:rsidP="00F438BD" w:rsidRDefault="00251BA2" w14:paraId="7D2D4C49" w14:textId="77777777">
      <w:pPr>
        <w:spacing w:line="240" w:lineRule="auto"/>
        <w:contextualSpacing/>
        <w:rPr>
          <w:rFonts w:asciiTheme="majorHAnsi" w:hAnsiTheme="majorHAnsi"/>
          <w:sz w:val="24"/>
        </w:rPr>
      </w:pPr>
      <w:r w:rsidRPr="00F438BD">
        <w:rPr>
          <w:rFonts w:asciiTheme="majorHAnsi" w:hAnsiTheme="majorHAnsi"/>
          <w:noProof/>
          <w:sz w:val="24"/>
          <w:lang w:val="es-CR" w:eastAsia="es-CR"/>
        </w:rPr>
        <w:drawing>
          <wp:anchor distT="0" distB="0" distL="114300" distR="114300" simplePos="0" relativeHeight="251658240" behindDoc="1" locked="0" layoutInCell="1" allowOverlap="1" wp14:editId="173EC26B" wp14:anchorId="1CC6F201">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F438BD" w:rsidR="00251BA2" w:rsidP="00F438BD" w:rsidRDefault="00251BA2" w14:paraId="4DD479B1" w14:textId="77777777">
      <w:pPr>
        <w:spacing w:line="240" w:lineRule="auto"/>
        <w:contextualSpacing/>
        <w:rPr>
          <w:rFonts w:asciiTheme="majorHAnsi" w:hAnsiTheme="majorHAnsi"/>
          <w:sz w:val="24"/>
        </w:rPr>
      </w:pPr>
    </w:p>
    <w:p w:rsidRPr="00F438BD" w:rsidR="00251BA2" w:rsidP="00F438BD" w:rsidRDefault="00251BA2" w14:paraId="6B4D47CD" w14:textId="77777777">
      <w:pPr>
        <w:spacing w:line="240" w:lineRule="auto"/>
        <w:contextualSpacing/>
        <w:rPr>
          <w:rFonts w:asciiTheme="majorHAnsi" w:hAnsiTheme="majorHAnsi"/>
          <w:sz w:val="24"/>
        </w:rPr>
      </w:pPr>
    </w:p>
    <w:p w:rsidRPr="00F438BD" w:rsidR="0056149B" w:rsidP="00F438BD" w:rsidRDefault="00251BA2" w14:paraId="4A4063B2" w14:textId="77777777">
      <w:pPr>
        <w:spacing w:line="240" w:lineRule="auto"/>
        <w:contextualSpacing/>
        <w:rPr>
          <w:rFonts w:asciiTheme="majorHAnsi" w:hAnsiTheme="majorHAnsi"/>
          <w:sz w:val="24"/>
        </w:rPr>
      </w:pPr>
      <w:r w:rsidRPr="00F438BD">
        <w:rPr>
          <w:rFonts w:asciiTheme="majorHAnsi" w:hAnsiTheme="majorHAnsi"/>
          <w:sz w:val="24"/>
        </w:rPr>
        <w:t>Bernardo Alfaro A.</w:t>
      </w:r>
    </w:p>
    <w:p w:rsidRPr="00F438BD" w:rsidR="00251BA2" w:rsidP="00F438BD" w:rsidRDefault="00251BA2" w14:paraId="0EC86EC6" w14:textId="092FAD99">
      <w:pPr>
        <w:spacing w:line="240" w:lineRule="auto"/>
        <w:contextualSpacing/>
        <w:rPr>
          <w:rFonts w:asciiTheme="majorHAnsi" w:hAnsiTheme="majorHAnsi"/>
          <w:sz w:val="24"/>
        </w:rPr>
      </w:pPr>
      <w:r w:rsidRPr="00F438BD">
        <w:rPr>
          <w:rFonts w:asciiTheme="majorHAnsi" w:hAnsiTheme="majorHAnsi"/>
          <w:b/>
          <w:sz w:val="24"/>
        </w:rPr>
        <w:t>Superintendente</w:t>
      </w:r>
    </w:p>
    <w:p w:rsidRPr="00F438BD" w:rsidR="00251BA2" w:rsidP="00F438BD" w:rsidRDefault="00251BA2" w14:paraId="3A4E599A" w14:textId="77777777">
      <w:pPr>
        <w:spacing w:line="240" w:lineRule="auto"/>
        <w:contextualSpacing/>
        <w:rPr>
          <w:rFonts w:asciiTheme="majorHAnsi" w:hAnsiTheme="majorHAnsi"/>
          <w:sz w:val="24"/>
        </w:rPr>
      </w:pPr>
    </w:p>
    <w:p w:rsidRPr="00F438BD" w:rsidR="00251BA2" w:rsidP="00F438BD" w:rsidRDefault="00251BA2" w14:paraId="52628D68" w14:textId="77777777">
      <w:pPr>
        <w:spacing w:before="120" w:after="120" w:line="240" w:lineRule="auto"/>
        <w:contextualSpacing/>
        <w:rPr>
          <w:rFonts w:eastAsia="Calibri" w:asciiTheme="majorHAnsi" w:hAnsiTheme="majorHAnsi"/>
          <w:bCs/>
          <w:sz w:val="24"/>
        </w:rPr>
      </w:pPr>
    </w:p>
    <w:p w:rsidRPr="00F438BD" w:rsidR="00251BA2" w:rsidP="00F438BD" w:rsidRDefault="005B160F" w14:paraId="17EE72F1" w14:textId="23CE58B9">
      <w:pPr>
        <w:spacing w:before="120" w:after="120" w:line="240" w:lineRule="auto"/>
        <w:contextualSpacing/>
        <w:rPr>
          <w:rFonts w:eastAsia="Calibri" w:asciiTheme="majorHAnsi" w:hAnsiTheme="majorHAnsi"/>
          <w:b/>
          <w:bCs/>
          <w:sz w:val="24"/>
          <w:lang w:val="es-CR"/>
        </w:rPr>
      </w:pPr>
      <w:r w:rsidRPr="00F438BD">
        <w:rPr>
          <w:rFonts w:eastAsia="Calibri" w:asciiTheme="majorHAnsi" w:hAnsiTheme="majorHAnsi"/>
          <w:b/>
          <w:bCs/>
          <w:sz w:val="24"/>
          <w:lang w:val="es-CR"/>
        </w:rPr>
        <w:t>J</w:t>
      </w:r>
      <w:r w:rsidRPr="00F438BD" w:rsidR="0056149B">
        <w:rPr>
          <w:rFonts w:eastAsia="Calibri" w:asciiTheme="majorHAnsi" w:hAnsiTheme="majorHAnsi"/>
          <w:b/>
          <w:bCs/>
          <w:sz w:val="24"/>
          <w:lang w:val="es-CR"/>
        </w:rPr>
        <w:t>SC/GAA</w:t>
      </w:r>
      <w:r w:rsidRPr="00F438BD" w:rsidR="00251BA2">
        <w:rPr>
          <w:rFonts w:eastAsia="Calibri" w:asciiTheme="majorHAnsi" w:hAnsiTheme="majorHAnsi"/>
          <w:b/>
          <w:bCs/>
          <w:sz w:val="24"/>
          <w:lang w:val="es-CR"/>
        </w:rPr>
        <w:t>/gvl*</w:t>
      </w:r>
    </w:p>
    <w:p w:rsidRPr="00BF3029" w:rsidR="00A26E9E" w:rsidP="00590F07" w:rsidRDefault="00A26E9E" w14:paraId="31BC3841" w14:textId="77777777">
      <w:pPr>
        <w:pStyle w:val="CC"/>
        <w:rPr>
          <w:sz w:val="24"/>
          <w:szCs w:val="24"/>
        </w:rPr>
      </w:pPr>
    </w:p>
    <w:sectPr w:rsidRPr="00BF3029" w:rsidR="00A26E9E"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96902" w14:textId="77777777" w:rsidR="00067D6D" w:rsidRDefault="00067D6D" w:rsidP="00D43D57">
      <w:r>
        <w:separator/>
      </w:r>
    </w:p>
  </w:endnote>
  <w:endnote w:type="continuationSeparator" w:id="0">
    <w:p w14:paraId="5D69F098" w14:textId="77777777" w:rsidR="00067D6D" w:rsidRDefault="00067D6D"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3EB0DF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43B31AA" w14:textId="77777777">
      <w:trPr>
        <w:trHeight w:val="546"/>
      </w:trPr>
      <w:tc>
        <w:tcPr>
          <w:tcW w:w="3189" w:type="dxa"/>
          <w:shd w:val="clear" w:color="auto" w:fill="FFFFFF"/>
          <w:vAlign w:val="center"/>
        </w:tcPr>
        <w:p w:rsidR="008F1461" w:rsidP="000C62BB" w:rsidRDefault="008F1461" w14:paraId="4B835216" w14:textId="77777777">
          <w:pPr>
            <w:pStyle w:val="Piepagina"/>
          </w:pPr>
          <w:r>
            <w:rPr>
              <w:b/>
              <w:bCs/>
            </w:rPr>
            <w:t>Teléfono</w:t>
          </w:r>
          <w:r>
            <w:t xml:space="preserve">   (506) 2243-4848</w:t>
          </w:r>
        </w:p>
        <w:p w:rsidR="008F1461" w:rsidP="000C62BB" w:rsidRDefault="008F1461" w14:paraId="07F0E6EB"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3FD77F71" w14:textId="77777777">
          <w:pPr>
            <w:pStyle w:val="Piepagina"/>
          </w:pPr>
          <w:r>
            <w:rPr>
              <w:b/>
              <w:bCs/>
            </w:rPr>
            <w:t>Apartado</w:t>
          </w:r>
          <w:r>
            <w:t xml:space="preserve"> 2762-1000</w:t>
          </w:r>
        </w:p>
        <w:p w:rsidR="008F1461" w:rsidP="000C62BB" w:rsidRDefault="008F1461" w14:paraId="4940E31F" w14:textId="77777777">
          <w:pPr>
            <w:pStyle w:val="Piepagina"/>
          </w:pPr>
          <w:r>
            <w:t>San José, Costa Rica</w:t>
          </w:r>
        </w:p>
      </w:tc>
      <w:tc>
        <w:tcPr>
          <w:tcW w:w="2410" w:type="dxa"/>
          <w:shd w:val="clear" w:color="auto" w:fill="FFFFFF"/>
          <w:vAlign w:val="center"/>
        </w:tcPr>
        <w:p w:rsidR="008F1461" w:rsidP="000C62BB" w:rsidRDefault="008F1461" w14:paraId="59560AA1" w14:textId="77777777">
          <w:pPr>
            <w:pStyle w:val="Piepagina"/>
          </w:pPr>
          <w:r>
            <w:t>www.sugef.fi.cr</w:t>
          </w:r>
        </w:p>
        <w:p w:rsidR="008F1461" w:rsidP="000C62BB" w:rsidRDefault="008F1461" w14:paraId="54E2B1AE" w14:textId="77777777">
          <w:pPr>
            <w:pStyle w:val="Piepagina"/>
          </w:pPr>
          <w:r>
            <w:t>sugefcr@sugef.fi.cr</w:t>
          </w:r>
        </w:p>
      </w:tc>
      <w:tc>
        <w:tcPr>
          <w:tcW w:w="260" w:type="dxa"/>
          <w:shd w:val="clear" w:color="auto" w:fill="FFFFFF"/>
        </w:tcPr>
        <w:p w:rsidR="008F1461" w:rsidP="000C62BB" w:rsidRDefault="008F1461" w14:paraId="17C74F55" w14:textId="77777777">
          <w:pPr>
            <w:pStyle w:val="Piepagina"/>
          </w:pPr>
          <w:r>
            <w:fldChar w:fldCharType="begin"/>
          </w:r>
          <w:r>
            <w:instrText>PAGE   \* MERGEFORMAT</w:instrText>
          </w:r>
          <w:r>
            <w:fldChar w:fldCharType="separate"/>
          </w:r>
          <w:r w:rsidR="00AC3E5C">
            <w:rPr>
              <w:noProof/>
            </w:rPr>
            <w:t>1</w:t>
          </w:r>
          <w:r>
            <w:fldChar w:fldCharType="end"/>
          </w:r>
        </w:p>
      </w:tc>
    </w:tr>
  </w:tbl>
  <w:p w:rsidRPr="000C62BB" w:rsidR="00590F07" w:rsidRDefault="00590F07" w14:paraId="7DED3307" w14:textId="77777777">
    <w:pPr>
      <w:pStyle w:val="Piedepgina"/>
      <w:jc w:val="right"/>
      <w:rPr>
        <w:color w:val="969696"/>
        <w:sz w:val="20"/>
        <w:szCs w:val="20"/>
      </w:rPr>
    </w:pPr>
  </w:p>
  <w:p w:rsidR="001C075B" w:rsidP="00FA54DF" w:rsidRDefault="001C075B" w14:paraId="0FCB7F71"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43E52D2F" w14:textId="77777777">
    <w:pPr>
      <w:pStyle w:val="Piepagina"/>
      <w:jc w:val="center"/>
    </w:pPr>
    <w:r>
      <w:rPr>
        <w:noProof/>
        <w:lang w:val="es-CR" w:eastAsia="es-CR"/>
      </w:rPr>
      <w:drawing>
        <wp:anchor distT="0" distB="0" distL="114300" distR="114300" simplePos="0" relativeHeight="251669504" behindDoc="1" locked="0" layoutInCell="1" allowOverlap="1" wp14:editId="7DCF36C8" wp14:anchorId="3832540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8E6D3B2" wp14:anchorId="1175A27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75A27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v:textbox>
            </v:shape>
          </w:pict>
        </mc:Fallback>
      </mc:AlternateContent>
    </w:r>
  </w:p>
  <w:p w:rsidRPr="00D43D57" w:rsidR="001C075B" w:rsidP="008C0BF0" w:rsidRDefault="001C075B" w14:paraId="4A033C0A" w14:textId="77777777">
    <w:pPr>
      <w:pStyle w:val="Piepagina"/>
      <w:jc w:val="center"/>
    </w:pPr>
  </w:p>
  <w:p w:rsidR="001C075B" w:rsidRDefault="001C075B" w14:paraId="79232EE9"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5DD4A" w14:textId="77777777" w:rsidR="00067D6D" w:rsidRDefault="00067D6D" w:rsidP="00D43D57">
      <w:r>
        <w:separator/>
      </w:r>
    </w:p>
  </w:footnote>
  <w:footnote w:type="continuationSeparator" w:id="0">
    <w:p w14:paraId="21D6E5A5" w14:textId="77777777" w:rsidR="00067D6D" w:rsidRDefault="00067D6D"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15D1CE52" w14:textId="77777777">
    <w:pPr>
      <w:pStyle w:val="Piedepgina"/>
      <w:jc w:val="center"/>
    </w:pPr>
    <w:r>
      <w:rPr>
        <w:noProof/>
        <w:lang w:val="es-CR" w:eastAsia="es-CR"/>
      </w:rPr>
      <w:drawing>
        <wp:inline distT="0" distB="0" distL="0" distR="0" wp14:anchorId="576DF883" wp14:editId="30E3962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2B67878" w14:textId="77777777">
    <w:pPr>
      <w:pStyle w:val="Encabezado"/>
      <w:pBdr>
        <w:bottom w:val="single" w:color="auto" w:sz="4" w:space="3"/>
      </w:pBdr>
      <w:ind w:right="-1"/>
      <w:rPr>
        <w:b/>
        <w:sz w:val="20"/>
        <w:szCs w:val="20"/>
      </w:rPr>
    </w:pPr>
    <w:r>
      <w:rPr>
        <w:noProof/>
        <w:lang w:val="es-CR" w:eastAsia="es-CR"/>
      </w:rPr>
      <w:drawing>
        <wp:inline distT="0" distB="0" distL="0" distR="0" wp14:anchorId="26032FFB" wp14:editId="6354684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D386F61"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0961C71"/>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0000CC3"/>
    <w:multiLevelType w:val="hybridMultilevel"/>
    <w:tmpl w:val="E7C40EFC"/>
    <w:lvl w:ilvl="0" w:tplc="76C29216">
      <w:start w:val="1"/>
      <w:numFmt w:val="upperRoman"/>
      <w:lvlText w:val="%1."/>
      <w:lvlJc w:val="right"/>
      <w:pPr>
        <w:ind w:left="720" w:hanging="360"/>
      </w:pPr>
      <w:rPr>
        <w:rFonts w:ascii="Cambria" w:hAnsi="Cambria"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511C6420"/>
    <w:multiLevelType w:val="hybridMultilevel"/>
    <w:tmpl w:val="7DCC599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6" w15:restartNumberingAfterBreak="0">
    <w:nsid w:val="647238E0"/>
    <w:multiLevelType w:val="hybridMultilevel"/>
    <w:tmpl w:val="2BF247C4"/>
    <w:lvl w:ilvl="0" w:tplc="2382789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8" w15:restartNumberingAfterBreak="0">
    <w:nsid w:val="7CCB4ADD"/>
    <w:multiLevelType w:val="hybridMultilevel"/>
    <w:tmpl w:val="FB246016"/>
    <w:lvl w:ilvl="0" w:tplc="DA22ED8E">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7F2C0DEB"/>
    <w:multiLevelType w:val="hybridMultilevel"/>
    <w:tmpl w:val="B8AA0570"/>
    <w:lvl w:ilvl="0" w:tplc="B6E877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13"/>
  </w:num>
  <w:num w:numId="19">
    <w:abstractNumId w:val="11"/>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A2"/>
    <w:rsid w:val="000064A4"/>
    <w:rsid w:val="000235B5"/>
    <w:rsid w:val="00026C85"/>
    <w:rsid w:val="00041BDD"/>
    <w:rsid w:val="000439A6"/>
    <w:rsid w:val="00046426"/>
    <w:rsid w:val="00060C03"/>
    <w:rsid w:val="000646DD"/>
    <w:rsid w:val="00067D6D"/>
    <w:rsid w:val="000728EA"/>
    <w:rsid w:val="0008092A"/>
    <w:rsid w:val="00081865"/>
    <w:rsid w:val="00082968"/>
    <w:rsid w:val="00086804"/>
    <w:rsid w:val="000B3CF7"/>
    <w:rsid w:val="000C20E9"/>
    <w:rsid w:val="000C2932"/>
    <w:rsid w:val="000C4E7F"/>
    <w:rsid w:val="000C62BB"/>
    <w:rsid w:val="000D18B9"/>
    <w:rsid w:val="000D7C47"/>
    <w:rsid w:val="000E0AC6"/>
    <w:rsid w:val="000F34AE"/>
    <w:rsid w:val="001052E8"/>
    <w:rsid w:val="00117501"/>
    <w:rsid w:val="001322B4"/>
    <w:rsid w:val="001327EB"/>
    <w:rsid w:val="00134F64"/>
    <w:rsid w:val="0016220C"/>
    <w:rsid w:val="001653C6"/>
    <w:rsid w:val="00170FA2"/>
    <w:rsid w:val="001946F4"/>
    <w:rsid w:val="001A311A"/>
    <w:rsid w:val="001A6574"/>
    <w:rsid w:val="001B4D6A"/>
    <w:rsid w:val="001C075B"/>
    <w:rsid w:val="001C5806"/>
    <w:rsid w:val="001E0448"/>
    <w:rsid w:val="00212B7C"/>
    <w:rsid w:val="00220C1C"/>
    <w:rsid w:val="00230C67"/>
    <w:rsid w:val="00234BEA"/>
    <w:rsid w:val="00251BA2"/>
    <w:rsid w:val="002577CD"/>
    <w:rsid w:val="002645B7"/>
    <w:rsid w:val="002670B9"/>
    <w:rsid w:val="00291E3E"/>
    <w:rsid w:val="002A14D5"/>
    <w:rsid w:val="002C56A4"/>
    <w:rsid w:val="002C57C2"/>
    <w:rsid w:val="002E2B0A"/>
    <w:rsid w:val="002E3589"/>
    <w:rsid w:val="002E56D1"/>
    <w:rsid w:val="002E571B"/>
    <w:rsid w:val="002F08D5"/>
    <w:rsid w:val="003060E2"/>
    <w:rsid w:val="00310570"/>
    <w:rsid w:val="00317BBB"/>
    <w:rsid w:val="00322A87"/>
    <w:rsid w:val="003267FB"/>
    <w:rsid w:val="003312B8"/>
    <w:rsid w:val="00336111"/>
    <w:rsid w:val="003503A2"/>
    <w:rsid w:val="003554C5"/>
    <w:rsid w:val="00365794"/>
    <w:rsid w:val="00373B22"/>
    <w:rsid w:val="00385CC2"/>
    <w:rsid w:val="00392BC1"/>
    <w:rsid w:val="003C4C71"/>
    <w:rsid w:val="003E4EDB"/>
    <w:rsid w:val="003E72FD"/>
    <w:rsid w:val="003F6025"/>
    <w:rsid w:val="00410551"/>
    <w:rsid w:val="00414B77"/>
    <w:rsid w:val="0042119B"/>
    <w:rsid w:val="00427002"/>
    <w:rsid w:val="00445881"/>
    <w:rsid w:val="00447A41"/>
    <w:rsid w:val="004822E6"/>
    <w:rsid w:val="00492FE3"/>
    <w:rsid w:val="004A78CC"/>
    <w:rsid w:val="004B5F88"/>
    <w:rsid w:val="004C7711"/>
    <w:rsid w:val="004D7F44"/>
    <w:rsid w:val="004F74E7"/>
    <w:rsid w:val="005105C4"/>
    <w:rsid w:val="0053623F"/>
    <w:rsid w:val="00550D78"/>
    <w:rsid w:val="00557369"/>
    <w:rsid w:val="0056149B"/>
    <w:rsid w:val="005706D1"/>
    <w:rsid w:val="005739A8"/>
    <w:rsid w:val="005751FC"/>
    <w:rsid w:val="00577A95"/>
    <w:rsid w:val="005852CF"/>
    <w:rsid w:val="00590F07"/>
    <w:rsid w:val="0059392E"/>
    <w:rsid w:val="005B160F"/>
    <w:rsid w:val="005B448F"/>
    <w:rsid w:val="005C173B"/>
    <w:rsid w:val="005D5973"/>
    <w:rsid w:val="005E07F2"/>
    <w:rsid w:val="005E39BB"/>
    <w:rsid w:val="005E6E11"/>
    <w:rsid w:val="006033C4"/>
    <w:rsid w:val="00603B3F"/>
    <w:rsid w:val="00604A3D"/>
    <w:rsid w:val="0060703F"/>
    <w:rsid w:val="00614D68"/>
    <w:rsid w:val="00620B23"/>
    <w:rsid w:val="0062633F"/>
    <w:rsid w:val="00630B5C"/>
    <w:rsid w:val="00635AC4"/>
    <w:rsid w:val="00640202"/>
    <w:rsid w:val="00641B27"/>
    <w:rsid w:val="00662901"/>
    <w:rsid w:val="00674A3A"/>
    <w:rsid w:val="00681F7A"/>
    <w:rsid w:val="0068612F"/>
    <w:rsid w:val="00692661"/>
    <w:rsid w:val="00695B1A"/>
    <w:rsid w:val="00696B83"/>
    <w:rsid w:val="006A6899"/>
    <w:rsid w:val="006C2059"/>
    <w:rsid w:val="006E30B1"/>
    <w:rsid w:val="006E3610"/>
    <w:rsid w:val="006E36EA"/>
    <w:rsid w:val="006E6DE5"/>
    <w:rsid w:val="006E6F58"/>
    <w:rsid w:val="0071134B"/>
    <w:rsid w:val="00714DC4"/>
    <w:rsid w:val="00715376"/>
    <w:rsid w:val="00724311"/>
    <w:rsid w:val="00726D7F"/>
    <w:rsid w:val="00742018"/>
    <w:rsid w:val="0074397B"/>
    <w:rsid w:val="007455FF"/>
    <w:rsid w:val="00755896"/>
    <w:rsid w:val="00756D7B"/>
    <w:rsid w:val="00765619"/>
    <w:rsid w:val="00765A21"/>
    <w:rsid w:val="00766625"/>
    <w:rsid w:val="007726CC"/>
    <w:rsid w:val="007736D4"/>
    <w:rsid w:val="007815A6"/>
    <w:rsid w:val="00793FEA"/>
    <w:rsid w:val="0079518D"/>
    <w:rsid w:val="007A743B"/>
    <w:rsid w:val="007B18D6"/>
    <w:rsid w:val="007B51DD"/>
    <w:rsid w:val="007C0CC9"/>
    <w:rsid w:val="007D1328"/>
    <w:rsid w:val="007F1723"/>
    <w:rsid w:val="007F1E6F"/>
    <w:rsid w:val="007F327D"/>
    <w:rsid w:val="007F3A44"/>
    <w:rsid w:val="007F5430"/>
    <w:rsid w:val="007F7B1E"/>
    <w:rsid w:val="008202A0"/>
    <w:rsid w:val="00821711"/>
    <w:rsid w:val="008310AB"/>
    <w:rsid w:val="00832753"/>
    <w:rsid w:val="00842773"/>
    <w:rsid w:val="008529FD"/>
    <w:rsid w:val="0085692C"/>
    <w:rsid w:val="00864362"/>
    <w:rsid w:val="00887400"/>
    <w:rsid w:val="00892708"/>
    <w:rsid w:val="00893B0D"/>
    <w:rsid w:val="00895097"/>
    <w:rsid w:val="008A1AA2"/>
    <w:rsid w:val="008A63B7"/>
    <w:rsid w:val="008A7E01"/>
    <w:rsid w:val="008B3838"/>
    <w:rsid w:val="008C0BF0"/>
    <w:rsid w:val="008D0528"/>
    <w:rsid w:val="008E5850"/>
    <w:rsid w:val="008F01AF"/>
    <w:rsid w:val="008F1461"/>
    <w:rsid w:val="008F33F5"/>
    <w:rsid w:val="00904CBE"/>
    <w:rsid w:val="00906CC5"/>
    <w:rsid w:val="00930D01"/>
    <w:rsid w:val="00936085"/>
    <w:rsid w:val="009475B6"/>
    <w:rsid w:val="009578D4"/>
    <w:rsid w:val="00962265"/>
    <w:rsid w:val="0097235C"/>
    <w:rsid w:val="00977CEE"/>
    <w:rsid w:val="00982147"/>
    <w:rsid w:val="00983CB1"/>
    <w:rsid w:val="00984A65"/>
    <w:rsid w:val="009908DE"/>
    <w:rsid w:val="00995FD5"/>
    <w:rsid w:val="009B5E5E"/>
    <w:rsid w:val="009C47FE"/>
    <w:rsid w:val="009E79C1"/>
    <w:rsid w:val="009F54CB"/>
    <w:rsid w:val="00A23019"/>
    <w:rsid w:val="00A26E9E"/>
    <w:rsid w:val="00A34523"/>
    <w:rsid w:val="00A4334A"/>
    <w:rsid w:val="00A76A2E"/>
    <w:rsid w:val="00A84CDB"/>
    <w:rsid w:val="00A906DD"/>
    <w:rsid w:val="00A95C52"/>
    <w:rsid w:val="00AC2066"/>
    <w:rsid w:val="00AC3E5C"/>
    <w:rsid w:val="00AC5138"/>
    <w:rsid w:val="00AC5E12"/>
    <w:rsid w:val="00AD1E09"/>
    <w:rsid w:val="00AD7B1E"/>
    <w:rsid w:val="00AE326C"/>
    <w:rsid w:val="00AE3929"/>
    <w:rsid w:val="00AE6001"/>
    <w:rsid w:val="00AF256E"/>
    <w:rsid w:val="00AF45B7"/>
    <w:rsid w:val="00B079EC"/>
    <w:rsid w:val="00B1318C"/>
    <w:rsid w:val="00B34216"/>
    <w:rsid w:val="00B43C40"/>
    <w:rsid w:val="00B45F56"/>
    <w:rsid w:val="00B464F6"/>
    <w:rsid w:val="00B51077"/>
    <w:rsid w:val="00B71860"/>
    <w:rsid w:val="00B77CF0"/>
    <w:rsid w:val="00B80284"/>
    <w:rsid w:val="00B820CD"/>
    <w:rsid w:val="00B84E87"/>
    <w:rsid w:val="00B90216"/>
    <w:rsid w:val="00B94DE2"/>
    <w:rsid w:val="00BA112E"/>
    <w:rsid w:val="00BA711C"/>
    <w:rsid w:val="00BB0F2F"/>
    <w:rsid w:val="00BB470C"/>
    <w:rsid w:val="00BC03D6"/>
    <w:rsid w:val="00BD71E9"/>
    <w:rsid w:val="00BE119A"/>
    <w:rsid w:val="00BE6A0B"/>
    <w:rsid w:val="00BE7B10"/>
    <w:rsid w:val="00BF3029"/>
    <w:rsid w:val="00C039CE"/>
    <w:rsid w:val="00C1795E"/>
    <w:rsid w:val="00C20F90"/>
    <w:rsid w:val="00C22C6C"/>
    <w:rsid w:val="00C414C9"/>
    <w:rsid w:val="00C42047"/>
    <w:rsid w:val="00C5093E"/>
    <w:rsid w:val="00C60480"/>
    <w:rsid w:val="00C64425"/>
    <w:rsid w:val="00C722B5"/>
    <w:rsid w:val="00C809BA"/>
    <w:rsid w:val="00C928C7"/>
    <w:rsid w:val="00C9305E"/>
    <w:rsid w:val="00CA3FA8"/>
    <w:rsid w:val="00CA4FE0"/>
    <w:rsid w:val="00CB07CA"/>
    <w:rsid w:val="00CC03EB"/>
    <w:rsid w:val="00D03728"/>
    <w:rsid w:val="00D06E99"/>
    <w:rsid w:val="00D102F8"/>
    <w:rsid w:val="00D10AD8"/>
    <w:rsid w:val="00D2424F"/>
    <w:rsid w:val="00D26EDE"/>
    <w:rsid w:val="00D32808"/>
    <w:rsid w:val="00D41118"/>
    <w:rsid w:val="00D43D57"/>
    <w:rsid w:val="00D44EF3"/>
    <w:rsid w:val="00D45FC0"/>
    <w:rsid w:val="00D54C08"/>
    <w:rsid w:val="00D55CA3"/>
    <w:rsid w:val="00D7237D"/>
    <w:rsid w:val="00D807DC"/>
    <w:rsid w:val="00D96D0A"/>
    <w:rsid w:val="00DA0158"/>
    <w:rsid w:val="00DB3508"/>
    <w:rsid w:val="00DB3E70"/>
    <w:rsid w:val="00DB7D64"/>
    <w:rsid w:val="00DC2193"/>
    <w:rsid w:val="00DC3B8E"/>
    <w:rsid w:val="00DE08C6"/>
    <w:rsid w:val="00DF2FE4"/>
    <w:rsid w:val="00E0013C"/>
    <w:rsid w:val="00E11252"/>
    <w:rsid w:val="00E13C47"/>
    <w:rsid w:val="00E5185D"/>
    <w:rsid w:val="00E676F4"/>
    <w:rsid w:val="00E75AC8"/>
    <w:rsid w:val="00E82177"/>
    <w:rsid w:val="00E85D8D"/>
    <w:rsid w:val="00EA013A"/>
    <w:rsid w:val="00EB4E27"/>
    <w:rsid w:val="00EB71D8"/>
    <w:rsid w:val="00EC2E48"/>
    <w:rsid w:val="00ED0FDD"/>
    <w:rsid w:val="00EE00D4"/>
    <w:rsid w:val="00EE3A47"/>
    <w:rsid w:val="00EE761B"/>
    <w:rsid w:val="00EF0C8B"/>
    <w:rsid w:val="00F025B3"/>
    <w:rsid w:val="00F037C1"/>
    <w:rsid w:val="00F10AFE"/>
    <w:rsid w:val="00F1102D"/>
    <w:rsid w:val="00F1297C"/>
    <w:rsid w:val="00F12A97"/>
    <w:rsid w:val="00F33277"/>
    <w:rsid w:val="00F438BD"/>
    <w:rsid w:val="00F50E5F"/>
    <w:rsid w:val="00F6038D"/>
    <w:rsid w:val="00F6197C"/>
    <w:rsid w:val="00F654F5"/>
    <w:rsid w:val="00F731A3"/>
    <w:rsid w:val="00F73412"/>
    <w:rsid w:val="00F8514F"/>
    <w:rsid w:val="00F8680D"/>
    <w:rsid w:val="00FA06A7"/>
    <w:rsid w:val="00FA1E58"/>
    <w:rsid w:val="00FA54DF"/>
    <w:rsid w:val="00FB2752"/>
    <w:rsid w:val="00FB79EB"/>
    <w:rsid w:val="00FC374C"/>
    <w:rsid w:val="00FD5ED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9943C20"/>
  <w15:docId w15:val="{500C51EC-0CF8-4366-BEFF-2576761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semiHidden/>
    <w:unhideWhenUsed/>
    <w:qFormat/>
    <w:locked/>
    <w:rsid w:val="000D7C47"/>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link w:val="Prrafodelista"/>
    <w:uiPriority w:val="34"/>
    <w:locked/>
    <w:rsid w:val="00251BA2"/>
    <w:rPr>
      <w:rFonts w:ascii="Calibri" w:hAnsi="Calibri" w:cs="Calibri"/>
      <w:sz w:val="22"/>
      <w:szCs w:val="22"/>
      <w:lang w:eastAsia="en-US"/>
    </w:rPr>
  </w:style>
  <w:style w:type="paragraph" w:styleId="Prrafodelista">
    <w:name w:val="List Paragraph"/>
    <w:basedOn w:val="Normal"/>
    <w:link w:val="PrrafodelistaCar"/>
    <w:uiPriority w:val="34"/>
    <w:qFormat/>
    <w:locked/>
    <w:rsid w:val="00251BA2"/>
    <w:pPr>
      <w:spacing w:after="200" w:line="276" w:lineRule="auto"/>
      <w:ind w:left="720"/>
      <w:contextualSpacing/>
      <w:jc w:val="left"/>
    </w:pPr>
    <w:rPr>
      <w:rFonts w:ascii="Calibri" w:eastAsia="Calibri" w:hAnsi="Calibri" w:cs="Calibri"/>
      <w:szCs w:val="22"/>
      <w:lang w:val="es-CR"/>
    </w:rPr>
  </w:style>
  <w:style w:type="paragraph" w:styleId="NormalWeb">
    <w:name w:val="Normal (Web)"/>
    <w:basedOn w:val="Normal"/>
    <w:uiPriority w:val="99"/>
    <w:locked/>
    <w:rsid w:val="00EA013A"/>
    <w:pPr>
      <w:spacing w:before="100" w:beforeAutospacing="1" w:after="100" w:afterAutospacing="1" w:line="240" w:lineRule="auto"/>
      <w:jc w:val="left"/>
    </w:pPr>
    <w:rPr>
      <w:rFonts w:ascii="Times New Roman" w:hAnsi="Times New Roman"/>
      <w:color w:val="000000"/>
      <w:sz w:val="20"/>
      <w:szCs w:val="20"/>
      <w:lang w:eastAsia="es-ES"/>
    </w:rPr>
  </w:style>
  <w:style w:type="table" w:styleId="Cuadrculadetablaclara">
    <w:name w:val="Grid Table Light"/>
    <w:basedOn w:val="Tablanormal"/>
    <w:uiPriority w:val="40"/>
    <w:rsid w:val="0068612F"/>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Ttulo3Car">
    <w:name w:val="Título 3 Car"/>
    <w:basedOn w:val="Fuentedeprrafopredeter"/>
    <w:link w:val="Ttulo3"/>
    <w:uiPriority w:val="9"/>
    <w:semiHidden/>
    <w:rsid w:val="000D7C47"/>
    <w:rPr>
      <w:rFonts w:asciiTheme="majorHAnsi" w:eastAsiaTheme="majorEastAsia" w:hAnsiTheme="majorHAnsi" w:cstheme="majorBidi"/>
      <w:color w:val="1C4062" w:themeColor="accent1" w:themeShade="7F"/>
      <w:sz w:val="24"/>
      <w:szCs w:val="24"/>
      <w:lang w:val="es-ES" w:eastAsia="en-US"/>
    </w:rPr>
  </w:style>
  <w:style w:type="character" w:styleId="Hipervnculo">
    <w:name w:val="Hyperlink"/>
    <w:basedOn w:val="Fuentedeprrafopredeter"/>
    <w:uiPriority w:val="99"/>
    <w:unhideWhenUsed/>
    <w:locked/>
    <w:rsid w:val="000D7C47"/>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593364">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 w:id="1823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8F9E78796A48DD8F6C9173CC8BB2C1"/>
        <w:category>
          <w:name w:val="General"/>
          <w:gallery w:val="placeholder"/>
        </w:category>
        <w:types>
          <w:type w:val="bbPlcHdr"/>
        </w:types>
        <w:behaviors>
          <w:behavior w:val="content"/>
        </w:behaviors>
        <w:guid w:val="{EB9B5D8D-F678-460B-BF5C-77587511A2A9}"/>
      </w:docPartPr>
      <w:docPartBody>
        <w:p w:rsidR="00B93B4F" w:rsidRDefault="000B4FAF" w:rsidP="000B4FAF">
          <w:pPr>
            <w:pStyle w:val="638F9E78796A48DD8F6C9173CC8BB2C1"/>
          </w:pPr>
          <w:r>
            <w:rPr>
              <w:rStyle w:val="Textodelmarcadordeposicin"/>
            </w:rPr>
            <w:t>Elija un elemento.</w:t>
          </w:r>
        </w:p>
      </w:docPartBody>
    </w:docPart>
    <w:docPart>
      <w:docPartPr>
        <w:name w:val="C7EA259747C3476A918838FE91963471"/>
        <w:category>
          <w:name w:val="General"/>
          <w:gallery w:val="placeholder"/>
        </w:category>
        <w:types>
          <w:type w:val="bbPlcHdr"/>
        </w:types>
        <w:behaviors>
          <w:behavior w:val="content"/>
        </w:behaviors>
        <w:guid w:val="{96EB743B-C927-403B-A5F3-344F882B5D5D}"/>
      </w:docPartPr>
      <w:docPartBody>
        <w:p w:rsidR="00B93B4F" w:rsidRDefault="000B4FAF" w:rsidP="000B4FAF">
          <w:pPr>
            <w:pStyle w:val="C7EA259747C3476A918838FE91963471"/>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F"/>
    <w:rsid w:val="000B4FAF"/>
    <w:rsid w:val="005C01CC"/>
    <w:rsid w:val="00B93B4F"/>
    <w:rsid w:val="00D670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4FAF"/>
  </w:style>
  <w:style w:type="paragraph" w:customStyle="1" w:styleId="B00DCC338F224E8B83AC69CDEB04D9AA">
    <w:name w:val="B00DCC338F224E8B83AC69CDEB04D9AA"/>
  </w:style>
  <w:style w:type="paragraph" w:customStyle="1" w:styleId="ED28F77B71974A3DB34E4F5963328E11">
    <w:name w:val="ED28F77B71974A3DB34E4F5963328E11"/>
  </w:style>
  <w:style w:type="paragraph" w:customStyle="1" w:styleId="82F2F423815E40379D810B5203E33C20">
    <w:name w:val="82F2F423815E40379D810B5203E33C20"/>
    <w:rsid w:val="000B4FAF"/>
  </w:style>
  <w:style w:type="paragraph" w:customStyle="1" w:styleId="638F9E78796A48DD8F6C9173CC8BB2C1">
    <w:name w:val="638F9E78796A48DD8F6C9173CC8BB2C1"/>
    <w:rsid w:val="000B4FAF"/>
  </w:style>
  <w:style w:type="paragraph" w:customStyle="1" w:styleId="EADAD1D7DF0847C280A9A6794F26E760">
    <w:name w:val="EADAD1D7DF0847C280A9A6794F26E760"/>
    <w:rsid w:val="000B4FAF"/>
  </w:style>
  <w:style w:type="paragraph" w:customStyle="1" w:styleId="4047C3CBFA3B4CAFB868CD34B2E4DBEC">
    <w:name w:val="4047C3CBFA3B4CAFB868CD34B2E4DBEC"/>
    <w:rsid w:val="000B4FAF"/>
  </w:style>
  <w:style w:type="paragraph" w:customStyle="1" w:styleId="C7EA259747C3476A918838FE91963471">
    <w:name w:val="C7EA259747C3476A918838FE91963471"/>
    <w:rsid w:val="000B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T3fJr2o/2pNuYbIiP8ZxILC7g7XDZhmt26jT1KhdCTc=</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8Zoj+1s/IY3mPBCQW0pnGN7fqiiEtdjE22X4TKqRzXA=</DigestValue>
    </Reference>
  </SignedInfo>
  <SignatureValue>Q9rGf0rAuISgdcd/HNcCVKe1/R5mZCl3pgIjDgmT1mDcweeRUw16G/dJWCzN+s8TURoyQOCftcCC
D1Ht8vZnq+eniV/P3bVot411R4PLCEo01msht+Rr2P3oCWa+A5yKofNNAdJtl8ni/BJP3fMYYDfi
nNqMpiZ+PTOILl04rsOkiL/seQypqF8HHRgkjAzRPD7pi8uMJq7WpmI9tPP8EB1+vX/UYsjggjrN
xTXlM706DImmEYHc9mUxq/KMU91PQG9Y2rl8zNZ9O2a7C+2RLOiCODgDTav7Po4VkPCt3MzTKyYR
Q5963ky4c/utpgsHOprfHYm3bD9cV7JWrRVdOg==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6DZSbcSmxWDsmgOyeV71ooYbRRN4V2ZU2liGOeNxeY8=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FjdyI2K50x4+He6r0MtYZutw/GrdwP5e43tnE37kOhA=</DigestValue>
      </Reference>
      <Reference URI="/word/endnotes.xml?ContentType=application/vnd.openxmlformats-officedocument.wordprocessingml.endnotes+xml">
        <DigestMethod Algorithm="http://www.w3.org/2001/04/xmlenc#sha256"/>
        <DigestValue>gGG15EyIZI5JrNVwM7Yrv+cQD4KLq9JeF81ZcY4zIFQ=</DigestValue>
      </Reference>
      <Reference URI="/word/fontTable.xml?ContentType=application/vnd.openxmlformats-officedocument.wordprocessingml.fontTable+xml">
        <DigestMethod Algorithm="http://www.w3.org/2001/04/xmlenc#sha256"/>
        <DigestValue>WPrc+Qh3woW3pCMmRn92UulaNwb/rUUIXMAdMZoekG4=</DigestValue>
      </Reference>
      <Reference URI="/word/footer1.xml?ContentType=application/vnd.openxmlformats-officedocument.wordprocessingml.footer+xml">
        <DigestMethod Algorithm="http://www.w3.org/2001/04/xmlenc#sha256"/>
        <DigestValue>4pC72obsq5ml9iS336P2VlbunsYY4LUAyg6pl5i8s8I=</DigestValue>
      </Reference>
      <Reference URI="/word/footer2.xml?ContentType=application/vnd.openxmlformats-officedocument.wordprocessingml.footer+xml">
        <DigestMethod Algorithm="http://www.w3.org/2001/04/xmlenc#sha256"/>
        <DigestValue>Rhhhfs2ydrG3X286qBBXQuY/AYXt7crrkJSBIih5bek=</DigestValue>
      </Reference>
      <Reference URI="/word/footnotes.xml?ContentType=application/vnd.openxmlformats-officedocument.wordprocessingml.footnotes+xml">
        <DigestMethod Algorithm="http://www.w3.org/2001/04/xmlenc#sha256"/>
        <DigestValue>fTCrIY6tZAJnOyi5IPawOxmV5TZdaHVgbVN/0qXqAOE=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457ZzZmAZQRzF8oLvd0aDcniWzq2tRYqJmu8QIoVnVg=</DigestValue>
      </Reference>
      <Reference URI="/word/glossary/fontTable.xml?ContentType=application/vnd.openxmlformats-officedocument.wordprocessingml.fontTable+xml">
        <DigestMethod Algorithm="http://www.w3.org/2001/04/xmlenc#sha256"/>
        <DigestValue>8kkTOqUWCGOvVbDo7v0mzywmBZCqHF8LNjWs3YzGgwQ=</DigestValue>
      </Reference>
      <Reference URI="/word/glossary/settings.xml?ContentType=application/vnd.openxmlformats-officedocument.wordprocessingml.settings+xml">
        <DigestMethod Algorithm="http://www.w3.org/2001/04/xmlenc#sha256"/>
        <DigestValue>eg5j46C9qzQQelKzrl45DyuwXtV8EFRTCjox03bCUCk=</DigestValue>
      </Reference>
      <Reference URI="/word/glossary/styles.xml?ContentType=application/vnd.openxmlformats-officedocument.wordprocessingml.styles+xml">
        <DigestMethod Algorithm="http://www.w3.org/2001/04/xmlenc#sha256"/>
        <DigestValue>vpfBwRflkEjmf1HL6QWpHcZU/jCsPWAjwMhAWTYFJow=</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d6IsYuq5L3uUNYHD7ZGOCoqtF//8AYTK4TxmMlY5yQA=</DigestValue>
      </Reference>
      <Reference URI="/word/header2.xml?ContentType=application/vnd.openxmlformats-officedocument.wordprocessingml.header+xml">
        <DigestMethod Algorithm="http://www.w3.org/2001/04/xmlenc#sha256"/>
        <DigestValue>bCpX2+OmbX9L+bFcN/NIsWQGr7SHMoP82sIoFBxhOiw=</DigestValue>
      </Reference>
      <Reference URI="/word/media/image1.jpe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LRrPBi8YgpnBialrj8iaCvqOq+bb0LcPHxdJOPmAoj8=</DigestValue>
      </Reference>
      <Reference URI="/word/settings.xml?ContentType=application/vnd.openxmlformats-officedocument.wordprocessingml.settings+xml">
        <DigestMethod Algorithm="http://www.w3.org/2001/04/xmlenc#sha256"/>
        <DigestValue>aXmG02cncliX9pz5Nh8/+uy2BgB2rubAmByhx8+dwxQ=</DigestValue>
      </Reference>
      <Reference URI="/word/styles.xml?ContentType=application/vnd.openxmlformats-officedocument.wordprocessingml.styles+xml">
        <DigestMethod Algorithm="http://www.w3.org/2001/04/xmlenc#sha256"/>
        <DigestValue>dpIhDFksb6HxBQQajG9Sh08tQUyoWhmY15xj9hdtUuk=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IcdfStPGvAuHtFwTnNNXa2TQNTt2u/8O3KVlU4gYpVw=</DigestValue>
      </Reference>
    </Manifest>
    <SignatureProperties>
      <SignatureProperty Id="idSignatureTime" Target="#idPackageSignature">
        <mdssi:SignatureTime xmlns:mdssi="http://schemas.openxmlformats.org/package/2006/digital-signature">
          <mdssi:Format>YYYY-MM-DDThh:mm:ssTZD</mdssi:Format>
          <mdssi:Value>2020-05-25T15:33:31Z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2020-05-25T15:33:31Z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djkZluQeyAiFye3ZK+0nf7SE4XvWs8dIgGh8qUz/WfwCBAnaMdcYDzIwMjAwNTI1MTUzMzQ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</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mBNY7GTz4VinDQ18bawf7w77Zrg=</xd:ByKey>
                  </xd:ResponderID>
                  <xd:ProducedAt>2020-05-25T15:33:29Z</xd:ProducedAt>
                </xd:OCSPIdentifier>
                <xd:DigestAlgAndValue>
                  <DigestMethod Algorithm="http://www.w3.org/2001/04/xmlenc#sha256"/>
                  <DigestValue>FfbA0xEe4JaEMVg9ab0+hUGls6x1+/mhYMmfu7gU2zM=</DigestValue>
                </xd:DigestAlgAndValue>
              </xd:OCSPRef>
            </xd:OCSPRefs>
            <xd:CRLRefs>
              <xd:CRLRef>
                <xd:DigestAlgAndValue>
                  <DigestMethod Algorithm="http://www.w3.org/2001/04/xmlenc#sha256"/>
                  <DigestValue>4k5NmmNd3USkBwZp4RwL9qd8665U/Lu8ngPcxNIJCPU=</DigestValue>
                </xd:DigestAlgAndValue>
                <xd:CRLIdentifier>
                  <xd:Issuer>CN=CA POLITICA PERSONA FISICA - COSTA RICA v2, OU=DCFD, O=MICITT, C=CR, SERIALNUMBER=CPJ-2-100-098311</xd:Issuer>
                  <xd:IssueTime>2020-05-15T17:39:22Z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OCSPValues>
              <xd:EncapsulatedOCSPValue>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</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</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JdQHyQF4llmvcaHqIHci5tfC4OVh3yQY1FCPpW/G83QCBAnaMdgYDzIwMjAwNTI1MTUzMzQ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4" ma:contentTypeDescription="Crear nuevo documento." ma:contentTypeScope="" ma:versionID="340316d2ae7373d6910dc4477822cbd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documentManagement>
    <TaxCatchAll xmlns="b875e23b-67d9-4b2e-bdec-edacbf90b326">
      <Value>183</Value>
      <Value>63</Value>
      <Value>109</Value>
      <Value>3</Value>
      <Value>2</Value>
      <Value>1</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Resolución</TermName>
          <TermId>8250c29f-4595-4728-bcc1-a5fc6a20ed53</TermId>
        </TermInfo>
      </Terms>
    </l7effaed12754cb5ac10c41f8d7b4c94>
    <ObservacionesCorrespondencia xmlns="b875e23b-67d9-4b2e-bdec-edacbf90b326">Se envía a la Entrante de Administrativo para que realice la publicación en el Diario Oficial La Gaceta.
Resolución modificación lineamientos Acuerdo SUGEF 1-05 declaración del impuesto sobre la renta
Copiar a SALIENTE NORMAS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 modificación lineamientos Acuerdo SUGEF 1-05 declaración del impuesto sobre la renta</Subject1>
    <Entrante_x0020_relacionado xmlns="b875e23b-67d9-4b2e-bdec-edacbf90b326">
      <Url xsi:nil="true"/>
      <Description xsi:nil="true"/>
    </Entrante_x0020_relacionad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F6406-2592-449F-B8A6-5687852FB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1153E-1659-4FF9-B20B-9582BC3FB912}">
  <ds:schemaRefs>
    <ds:schemaRef ds:uri="http://schemas.microsoft.com/sharepoint/events"/>
  </ds:schemaRefs>
</ds:datastoreItem>
</file>

<file path=customXml/itemProps3.xml><?xml version="1.0" encoding="utf-8"?>
<ds:datastoreItem xmlns:ds="http://schemas.openxmlformats.org/officeDocument/2006/customXml" ds:itemID="{283BF82E-1A70-4392-8CF2-7DEAFF1953AE}">
  <ds:schemaRefs>
    <ds:schemaRef ds:uri="http://schemas.microsoft.com/office/2006/metadata/properties"/>
    <ds:schemaRef ds:uri="http://purl.org/dc/terms/"/>
    <ds:schemaRef ds:uri="http://schemas.openxmlformats.org/package/2006/metadata/core-properties"/>
    <ds:schemaRef ds:uri="http://purl.org/dc/elements/1.1/"/>
    <ds:schemaRef ds:uri="http://schemas.microsoft.com/sharepoint/v3"/>
    <ds:schemaRef ds:uri="http://purl.org/dc/dcmitype/"/>
    <ds:schemaRef ds:uri="http://schemas.microsoft.com/office/2006/documentManagement/types"/>
    <ds:schemaRef ds:uri="http://www.w3.org/XML/1998/namespace"/>
    <ds:schemaRef ds:uri="http://schemas.microsoft.com/office/infopath/2007/PartnerControls"/>
    <ds:schemaRef ds:uri="b875e23b-67d9-4b2e-bdec-edacbf90b326"/>
  </ds:schemaRefs>
</ds:datastoreItem>
</file>

<file path=customXml/itemProps4.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5.xml><?xml version="1.0" encoding="utf-8"?>
<ds:datastoreItem xmlns:ds="http://schemas.openxmlformats.org/officeDocument/2006/customXml" ds:itemID="{FE6A9F73-99AE-4FE6-878E-45017B8EEF6E}">
  <ds:schemaRefs>
    <ds:schemaRef ds:uri="office.server.policy"/>
  </ds:schemaRefs>
</ds:datastoreItem>
</file>

<file path=customXml/itemProps6.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7.xml><?xml version="1.0" encoding="utf-8"?>
<ds:datastoreItem xmlns:ds="http://schemas.openxmlformats.org/officeDocument/2006/customXml" ds:itemID="{640D520A-0AC8-4E9E-BCA9-A40B1368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plantilla-SGF-13-Normas</Template>
  <TotalTime>36</TotalTime>
  <Pages>2</Pages>
  <Words>451</Words>
  <Characters>2485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18</cp:revision>
  <cp:lastPrinted>2015-07-30T22:36:00Z</cp:lastPrinted>
  <dcterms:created xsi:type="dcterms:W3CDTF">2020-05-22T18:42:00Z</dcterms:created>
  <dcterms:modified xsi:type="dcterms:W3CDTF">2020-05-25T15:24:00Z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183;#Resolución|8250c29f-4595-4728-bcc1-a5fc6a20ed53</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109;#Área Coordinación Administrativa|39ce7748-92aa-4572-8334-49785789cb1c</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53500</vt:r8>
  </property>
  <property fmtid="{D5CDD505-2E9C-101B-9397-08002B2CF9AE}" pid="13" name="Confidencialidad">
    <vt:lpwstr>Público|99c2402f-8ec3-4ca8-8024-be52e4e7f629</vt:lpwstr>
  </property>
  <property fmtid="{D5CDD505-2E9C-101B-9397-08002B2CF9AE}" pid="14" name="WorkflowChangePath">
    <vt:lpwstr>546dfbb4-8cc0-45d4-a64c-4db3fdd3f8fe,6;ab7952a0-1ae5-4b26-8d7a-be63a467751b,9;</vt:lpwstr>
  </property>
</Properties>
</file>