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472A2" w:rsidR="006972C9" w:rsidP="004037EF" w:rsidRDefault="004037EF" w14:paraId="53B22B39" w14:textId="23AA77D0">
      <w:pPr>
        <w:pStyle w:val="Texto"/>
        <w:spacing w:before="0" w:after="0" w:line="240" w:lineRule="auto"/>
        <w:jc w:val="center"/>
        <w:rPr>
          <w:sz w:val="24"/>
        </w:rPr>
      </w:pPr>
      <w:r w:rsidRPr="007472A2">
        <w:rPr>
          <w:sz w:val="24"/>
        </w:rPr>
        <w:t>22 de julio de 2022</w:t>
      </w:r>
    </w:p>
    <w:sdt>
      <w:sdtPr>
        <w:rPr>
          <w:sz w:val="24"/>
        </w:rPr>
        <w:alias w:val="Consecutivo"/>
        <w:tag w:val="Consecutivo"/>
        <w:id w:val="2052717023"/>
        <w:placeholder>
          <w:docPart w:val="B64BF5956A424766A9CB8C42E9358C44"/>
        </w:placeholder>
        <w:text/>
      </w:sdtPr>
      <w:sdtEndPr/>
      <w:sdtContent>
        <w:p w:rsidRPr="007472A2" w:rsidR="006972C9" w:rsidP="004037EF" w:rsidRDefault="006972C9" w14:paraId="75311C92" w14:textId="0F0CDAF7">
          <w:pPr>
            <w:tabs>
              <w:tab w:val="left" w:pos="2843"/>
            </w:tabs>
            <w:spacing w:line="240" w:lineRule="auto"/>
            <w:jc w:val="center"/>
            <w:rPr>
              <w:sz w:val="24"/>
            </w:rPr>
          </w:pPr>
          <w:r>
            <w:t>SGF-1543-2022</w:t>
          </w:r>
        </w:p>
      </w:sdtContent>
    </w:sdt>
    <w:p w:rsidRPr="007472A2" w:rsidR="004037EF" w:rsidP="004037EF" w:rsidRDefault="004037EF" w14:paraId="7B38EF59" w14:textId="77777777">
      <w:pPr>
        <w:tabs>
          <w:tab w:val="left" w:pos="2843"/>
        </w:tabs>
        <w:spacing w:line="240" w:lineRule="auto"/>
        <w:jc w:val="center"/>
        <w:rPr>
          <w:sz w:val="24"/>
        </w:rPr>
      </w:pPr>
    </w:p>
    <w:p w:rsidR="004037EF" w:rsidP="00ED1E2A" w:rsidRDefault="004037EF" w14:paraId="127604AF" w14:textId="2B1D23D2">
      <w:pPr>
        <w:pStyle w:val="Texto"/>
        <w:spacing w:before="0" w:after="0" w:line="240" w:lineRule="auto"/>
        <w:jc w:val="center"/>
        <w:rPr>
          <w:b/>
          <w:bCs/>
          <w:sz w:val="24"/>
          <w:lang w:val="es-CR"/>
        </w:rPr>
      </w:pPr>
      <w:r w:rsidRPr="007472A2">
        <w:rPr>
          <w:b/>
          <w:bCs/>
          <w:sz w:val="24"/>
          <w:lang w:val="es-CR"/>
        </w:rPr>
        <w:t>RESOLUCIÓN</w:t>
      </w:r>
    </w:p>
    <w:p w:rsidRPr="005813E6" w:rsidR="00ED1E2A" w:rsidP="00ED1E2A" w:rsidRDefault="00ED1E2A" w14:paraId="040FB6B4" w14:textId="77777777">
      <w:pPr>
        <w:pStyle w:val="Texto"/>
        <w:spacing w:before="0" w:after="0" w:line="240" w:lineRule="auto"/>
        <w:jc w:val="center"/>
        <w:rPr>
          <w:b/>
          <w:bCs/>
          <w:sz w:val="23"/>
          <w:szCs w:val="23"/>
          <w:lang w:val="es-CR"/>
        </w:rPr>
      </w:pPr>
      <w:r w:rsidRPr="005813E6">
        <w:rPr>
          <w:b/>
          <w:bCs/>
          <w:sz w:val="23"/>
          <w:szCs w:val="23"/>
          <w:lang w:val="es-CR"/>
        </w:rPr>
        <w:t>SUGEF R-001-20</w:t>
      </w:r>
      <w:r>
        <w:rPr>
          <w:b/>
          <w:bCs/>
          <w:sz w:val="23"/>
          <w:szCs w:val="23"/>
          <w:lang w:val="es-CR"/>
        </w:rPr>
        <w:t>22</w:t>
      </w:r>
    </w:p>
    <w:p w:rsidRPr="007472A2" w:rsidR="00ED1E2A" w:rsidP="00ED1E2A" w:rsidRDefault="00ED1E2A" w14:paraId="17F3EE75" w14:textId="77777777">
      <w:pPr>
        <w:pStyle w:val="Texto"/>
        <w:spacing w:before="0" w:after="0" w:line="240" w:lineRule="auto"/>
        <w:jc w:val="center"/>
        <w:rPr>
          <w:sz w:val="24"/>
          <w:lang w:val="es-CR"/>
        </w:rPr>
      </w:pPr>
    </w:p>
    <w:p w:rsidRPr="007472A2" w:rsidR="004037EF" w:rsidP="004037EF" w:rsidRDefault="004037EF" w14:paraId="549E786D" w14:textId="547D86AB">
      <w:pPr>
        <w:pStyle w:val="Texto"/>
        <w:spacing w:before="0" w:after="0" w:line="240" w:lineRule="auto"/>
        <w:rPr>
          <w:sz w:val="24"/>
          <w:lang w:val="es-CR"/>
        </w:rPr>
      </w:pPr>
      <w:r w:rsidRPr="007472A2">
        <w:rPr>
          <w:sz w:val="24"/>
          <w:lang w:val="es-CR"/>
        </w:rPr>
        <w:t xml:space="preserve">Superintendencia General de Entidades Financieras. Despacho de la Superintendencia General de Entidades Financieras. San José, a las </w:t>
      </w:r>
      <w:r w:rsidRPr="007472A2" w:rsidR="00BD62DA">
        <w:rPr>
          <w:sz w:val="24"/>
          <w:lang w:val="es-CR"/>
        </w:rPr>
        <w:t>10:00 a.m.</w:t>
      </w:r>
      <w:r w:rsidRPr="007472A2">
        <w:rPr>
          <w:sz w:val="24"/>
          <w:lang w:val="es-CR"/>
        </w:rPr>
        <w:t xml:space="preserve"> horas del </w:t>
      </w:r>
      <w:r w:rsidRPr="007472A2" w:rsidR="00BD62DA">
        <w:rPr>
          <w:sz w:val="24"/>
          <w:lang w:val="es-CR"/>
        </w:rPr>
        <w:t>22</w:t>
      </w:r>
      <w:r w:rsidRPr="007472A2">
        <w:rPr>
          <w:sz w:val="24"/>
          <w:lang w:val="es-CR"/>
        </w:rPr>
        <w:t xml:space="preserve"> de julio del dos mil veintidós.</w:t>
      </w:r>
      <w:r w:rsidRPr="007472A2" w:rsidR="00BD62DA">
        <w:rPr>
          <w:sz w:val="24"/>
          <w:lang w:val="es-CR"/>
        </w:rPr>
        <w:t xml:space="preserve"> </w:t>
      </w:r>
    </w:p>
    <w:p w:rsidRPr="007472A2" w:rsidR="004037EF" w:rsidP="004037EF" w:rsidRDefault="004037EF" w14:paraId="5E7ED90B" w14:textId="77777777">
      <w:pPr>
        <w:pStyle w:val="Texto"/>
        <w:spacing w:before="0" w:after="0" w:line="240" w:lineRule="auto"/>
        <w:rPr>
          <w:sz w:val="24"/>
          <w:lang w:val="es-CR"/>
        </w:rPr>
      </w:pPr>
    </w:p>
    <w:p w:rsidRPr="007472A2" w:rsidR="004037EF" w:rsidP="004037EF" w:rsidRDefault="004037EF" w14:paraId="435966F8" w14:textId="77777777">
      <w:pPr>
        <w:pStyle w:val="Texto"/>
        <w:spacing w:before="0" w:after="0" w:line="240" w:lineRule="auto"/>
        <w:rPr>
          <w:sz w:val="24"/>
          <w:lang w:val="es-CR"/>
        </w:rPr>
      </w:pPr>
      <w:r w:rsidRPr="007472A2">
        <w:rPr>
          <w:sz w:val="24"/>
          <w:lang w:val="es-CR"/>
        </w:rPr>
        <w:t>El Intendente General de Entidades Financieras:</w:t>
      </w:r>
    </w:p>
    <w:p w:rsidRPr="007472A2" w:rsidR="004037EF" w:rsidP="004037EF" w:rsidRDefault="004037EF" w14:paraId="57D0081E" w14:textId="77777777">
      <w:pPr>
        <w:pStyle w:val="Texto"/>
        <w:spacing w:before="0" w:after="0" w:line="240" w:lineRule="auto"/>
        <w:rPr>
          <w:sz w:val="24"/>
          <w:lang w:val="es-CR"/>
        </w:rPr>
      </w:pPr>
    </w:p>
    <w:p w:rsidRPr="007472A2" w:rsidR="004037EF" w:rsidP="004037EF" w:rsidRDefault="004037EF" w14:paraId="62D44070" w14:textId="77777777">
      <w:pPr>
        <w:pStyle w:val="Texto"/>
        <w:spacing w:before="0" w:after="0" w:line="240" w:lineRule="auto"/>
        <w:rPr>
          <w:b/>
          <w:bCs/>
          <w:sz w:val="24"/>
          <w:lang w:val="es-CR"/>
        </w:rPr>
      </w:pPr>
      <w:r w:rsidRPr="007472A2">
        <w:rPr>
          <w:b/>
          <w:bCs/>
          <w:sz w:val="24"/>
          <w:lang w:val="es-CR"/>
        </w:rPr>
        <w:t>Considerando:</w:t>
      </w:r>
    </w:p>
    <w:p w:rsidRPr="007472A2" w:rsidR="004037EF" w:rsidP="004037EF" w:rsidRDefault="004037EF" w14:paraId="03B8E4DA" w14:textId="77777777">
      <w:pPr>
        <w:pStyle w:val="Texto"/>
        <w:spacing w:before="0" w:after="0" w:line="240" w:lineRule="auto"/>
        <w:rPr>
          <w:b/>
          <w:bCs/>
          <w:sz w:val="24"/>
          <w:lang w:val="es-CR"/>
        </w:rPr>
      </w:pPr>
    </w:p>
    <w:p w:rsidRPr="007472A2" w:rsidR="004037EF" w:rsidP="004037EF" w:rsidRDefault="004037EF" w14:paraId="673042B4" w14:textId="0709FE74">
      <w:pPr>
        <w:pStyle w:val="Texto"/>
        <w:numPr>
          <w:ilvl w:val="0"/>
          <w:numId w:val="3"/>
        </w:numPr>
        <w:spacing w:before="0" w:after="0" w:line="240" w:lineRule="auto"/>
        <w:ind w:left="284" w:hanging="284"/>
        <w:rPr>
          <w:sz w:val="24"/>
          <w:lang w:val="es-CR"/>
        </w:rPr>
      </w:pPr>
      <w:proofErr w:type="gramStart"/>
      <w:r w:rsidRPr="007472A2">
        <w:rPr>
          <w:sz w:val="24"/>
          <w:lang w:val="es-CR"/>
        </w:rPr>
        <w:t>Que</w:t>
      </w:r>
      <w:proofErr w:type="gramEnd"/>
      <w:r w:rsidRPr="007472A2">
        <w:rPr>
          <w:sz w:val="24"/>
          <w:lang w:val="es-CR"/>
        </w:rPr>
        <w:t xml:space="preserve"> en virtud de sus competencias de supervisión del Sistema Financiero Nacional, la Superintendencia General de Entidades Financieras recibe consultas de los intermediarios financieros supervisados, de las personas inscritas al tenor del artículo 15 de la Ley </w:t>
      </w:r>
      <w:proofErr w:type="spellStart"/>
      <w:r w:rsidRPr="007472A2">
        <w:rPr>
          <w:sz w:val="24"/>
          <w:lang w:val="es-CR"/>
        </w:rPr>
        <w:t>Nº</w:t>
      </w:r>
      <w:proofErr w:type="spellEnd"/>
      <w:r w:rsidRPr="007472A2">
        <w:rPr>
          <w:sz w:val="24"/>
          <w:lang w:val="es-CR"/>
        </w:rPr>
        <w:t xml:space="preserve"> 8204 y del público en general.</w:t>
      </w:r>
    </w:p>
    <w:p w:rsidRPr="007472A2" w:rsidR="004037EF" w:rsidP="004037EF" w:rsidRDefault="004037EF" w14:paraId="417BE67B" w14:textId="77777777">
      <w:pPr>
        <w:pStyle w:val="Texto"/>
        <w:spacing w:before="0" w:after="0" w:line="240" w:lineRule="auto"/>
        <w:rPr>
          <w:sz w:val="24"/>
          <w:lang w:val="es-CR"/>
        </w:rPr>
      </w:pPr>
    </w:p>
    <w:p w:rsidRPr="007472A2" w:rsidR="004037EF" w:rsidP="004037EF" w:rsidRDefault="004037EF" w14:paraId="4945D686" w14:textId="77777777">
      <w:pPr>
        <w:pStyle w:val="Texto"/>
        <w:numPr>
          <w:ilvl w:val="0"/>
          <w:numId w:val="3"/>
        </w:numPr>
        <w:spacing w:before="0" w:after="0" w:line="240" w:lineRule="auto"/>
        <w:ind w:left="284" w:hanging="284"/>
        <w:rPr>
          <w:sz w:val="24"/>
          <w:lang w:val="es-CR"/>
        </w:rPr>
      </w:pPr>
      <w:r w:rsidRPr="007472A2">
        <w:rPr>
          <w:sz w:val="24"/>
          <w:lang w:val="es-CR"/>
        </w:rPr>
        <w:t>Que Mediante Resolución R-001-2010 del 20 de enero de 2010 se dispusieron los requisitos que deben cumplir las consultas que se dirijan a la Superintendencia.</w:t>
      </w:r>
    </w:p>
    <w:p w:rsidRPr="007472A2" w:rsidR="004037EF" w:rsidP="004037EF" w:rsidRDefault="004037EF" w14:paraId="1743A45B" w14:textId="77777777">
      <w:pPr>
        <w:spacing w:line="240" w:lineRule="auto"/>
        <w:rPr>
          <w:sz w:val="24"/>
          <w:lang w:val="es-CR"/>
        </w:rPr>
      </w:pPr>
    </w:p>
    <w:p w:rsidRPr="007472A2" w:rsidR="004037EF" w:rsidP="004037EF" w:rsidRDefault="004037EF" w14:paraId="1904EA16" w14:textId="77777777">
      <w:pPr>
        <w:pStyle w:val="Texto"/>
        <w:numPr>
          <w:ilvl w:val="0"/>
          <w:numId w:val="3"/>
        </w:numPr>
        <w:spacing w:before="0" w:after="0" w:line="240" w:lineRule="auto"/>
        <w:ind w:left="284" w:hanging="284"/>
        <w:rPr>
          <w:sz w:val="24"/>
          <w:lang w:val="es-CR"/>
        </w:rPr>
      </w:pPr>
      <w:proofErr w:type="gramStart"/>
      <w:r w:rsidRPr="007472A2">
        <w:rPr>
          <w:sz w:val="24"/>
          <w:lang w:val="es-CR"/>
        </w:rPr>
        <w:t>Que</w:t>
      </w:r>
      <w:proofErr w:type="gramEnd"/>
      <w:r w:rsidRPr="007472A2">
        <w:rPr>
          <w:sz w:val="24"/>
          <w:lang w:val="es-CR"/>
        </w:rPr>
        <w:t xml:space="preserve"> debido a la cantidad y variedad de las consultas recibidas, en las cuales se solicita algún tipo de información o criterio de la SUGEF sobre la aplicación de una disposición normativa a una situación particular, ser requiere tomar las medidas para su atención y control, conforme a la naturaleza de éstas.</w:t>
      </w:r>
    </w:p>
    <w:p w:rsidRPr="007472A2" w:rsidR="004037EF" w:rsidP="004037EF" w:rsidRDefault="004037EF" w14:paraId="6C951C37" w14:textId="77777777">
      <w:pPr>
        <w:spacing w:line="240" w:lineRule="auto"/>
        <w:rPr>
          <w:sz w:val="24"/>
          <w:lang w:val="es-CR"/>
        </w:rPr>
      </w:pPr>
    </w:p>
    <w:p w:rsidRPr="007472A2" w:rsidR="004037EF" w:rsidP="004037EF" w:rsidRDefault="004037EF" w14:paraId="51A1F722" w14:textId="77777777">
      <w:pPr>
        <w:pStyle w:val="Texto"/>
        <w:spacing w:before="0" w:after="0" w:line="240" w:lineRule="auto"/>
        <w:rPr>
          <w:b/>
          <w:bCs/>
          <w:sz w:val="24"/>
          <w:lang w:val="es-CR"/>
        </w:rPr>
      </w:pPr>
      <w:r w:rsidRPr="007472A2">
        <w:rPr>
          <w:b/>
          <w:bCs/>
          <w:sz w:val="24"/>
          <w:lang w:val="es-CR"/>
        </w:rPr>
        <w:t>Dispone:</w:t>
      </w:r>
    </w:p>
    <w:p w:rsidRPr="007472A2" w:rsidR="004037EF" w:rsidP="004037EF" w:rsidRDefault="004037EF" w14:paraId="4D92BB34" w14:textId="77777777">
      <w:pPr>
        <w:pStyle w:val="Texto"/>
        <w:spacing w:before="0" w:after="0" w:line="240" w:lineRule="auto"/>
        <w:rPr>
          <w:sz w:val="24"/>
          <w:lang w:val="es-CR"/>
        </w:rPr>
      </w:pPr>
    </w:p>
    <w:p w:rsidRPr="007472A2" w:rsidR="004037EF" w:rsidP="004037EF" w:rsidRDefault="004037EF" w14:paraId="11248A4B" w14:textId="77777777">
      <w:pPr>
        <w:pStyle w:val="Texto"/>
        <w:numPr>
          <w:ilvl w:val="0"/>
          <w:numId w:val="4"/>
        </w:numPr>
        <w:spacing w:before="0" w:after="0" w:line="240" w:lineRule="auto"/>
        <w:ind w:left="284" w:hanging="284"/>
        <w:rPr>
          <w:sz w:val="24"/>
          <w:lang w:val="es-CR"/>
        </w:rPr>
      </w:pPr>
      <w:r w:rsidRPr="007472A2">
        <w:rPr>
          <w:sz w:val="24"/>
          <w:lang w:val="es-CR"/>
        </w:rPr>
        <w:t xml:space="preserve">Toda consulta que requiera la emisión de un criterio de la </w:t>
      </w:r>
      <w:proofErr w:type="gramStart"/>
      <w:r w:rsidRPr="007472A2">
        <w:rPr>
          <w:sz w:val="24"/>
          <w:lang w:val="es-CR"/>
        </w:rPr>
        <w:t>Superintendencia,</w:t>
      </w:r>
      <w:proofErr w:type="gramEnd"/>
      <w:r w:rsidRPr="007472A2">
        <w:rPr>
          <w:sz w:val="24"/>
          <w:lang w:val="es-CR"/>
        </w:rPr>
        <w:t xml:space="preserve"> debe presentarse en forma escrita y debe expresar con claridad y precisión lo siguiente:</w:t>
      </w:r>
    </w:p>
    <w:p w:rsidRPr="007472A2" w:rsidR="004037EF" w:rsidP="004037EF" w:rsidRDefault="004037EF" w14:paraId="41DA0EE7" w14:textId="77777777">
      <w:pPr>
        <w:pStyle w:val="Texto"/>
        <w:spacing w:before="0" w:after="0" w:line="240" w:lineRule="auto"/>
        <w:rPr>
          <w:sz w:val="24"/>
          <w:lang w:val="es-CR"/>
        </w:rPr>
      </w:pPr>
    </w:p>
    <w:p w:rsidRPr="007472A2" w:rsidR="004037EF" w:rsidP="004037EF" w:rsidRDefault="004037EF" w14:paraId="657A7B79" w14:textId="77777777">
      <w:pPr>
        <w:pStyle w:val="Texto"/>
        <w:numPr>
          <w:ilvl w:val="0"/>
          <w:numId w:val="5"/>
        </w:numPr>
        <w:spacing w:before="0" w:after="0" w:line="240" w:lineRule="auto"/>
        <w:rPr>
          <w:sz w:val="24"/>
          <w:lang w:val="es-CR"/>
        </w:rPr>
      </w:pPr>
      <w:r w:rsidRPr="007472A2">
        <w:rPr>
          <w:sz w:val="24"/>
          <w:lang w:val="es-CR"/>
        </w:rPr>
        <w:t>El objeto de la consulta, indicando todos los elementos que constituyen la situación que la motiva; antecedentes, descripción de la situación de hecho sobre la cual se requiere la aclaración o criterio y las circunstancias determinantes del caso.</w:t>
      </w:r>
    </w:p>
    <w:p w:rsidRPr="007472A2" w:rsidR="004037EF" w:rsidP="004037EF" w:rsidRDefault="004037EF" w14:paraId="26DFBCB5" w14:textId="77777777">
      <w:pPr>
        <w:pStyle w:val="Texto"/>
        <w:spacing w:before="0" w:after="0" w:line="240" w:lineRule="auto"/>
        <w:rPr>
          <w:sz w:val="24"/>
          <w:lang w:val="es-CR"/>
        </w:rPr>
      </w:pPr>
    </w:p>
    <w:p w:rsidRPr="007472A2" w:rsidR="004037EF" w:rsidP="004037EF" w:rsidRDefault="004037EF" w14:paraId="705726DF" w14:textId="77777777">
      <w:pPr>
        <w:pStyle w:val="Texto"/>
        <w:numPr>
          <w:ilvl w:val="0"/>
          <w:numId w:val="5"/>
        </w:numPr>
        <w:spacing w:before="0" w:after="0" w:line="240" w:lineRule="auto"/>
        <w:rPr>
          <w:sz w:val="24"/>
          <w:lang w:val="es-CR"/>
        </w:rPr>
      </w:pPr>
      <w:r w:rsidRPr="007472A2">
        <w:rPr>
          <w:sz w:val="24"/>
          <w:lang w:val="es-CR"/>
        </w:rPr>
        <w:t>El criterio técnico jurídico, según corresponda, del consultante sobre el tema consultado.</w:t>
      </w:r>
    </w:p>
    <w:p w:rsidRPr="007472A2" w:rsidR="004037EF" w:rsidP="004037EF" w:rsidRDefault="004037EF" w14:paraId="5A7B1EEA" w14:textId="77777777">
      <w:pPr>
        <w:spacing w:line="240" w:lineRule="auto"/>
        <w:rPr>
          <w:sz w:val="24"/>
          <w:lang w:val="es-CR"/>
        </w:rPr>
      </w:pPr>
    </w:p>
    <w:p w:rsidRPr="007472A2" w:rsidR="004037EF" w:rsidP="004037EF" w:rsidRDefault="004037EF" w14:paraId="405DD20C" w14:textId="77777777">
      <w:pPr>
        <w:pStyle w:val="Texto"/>
        <w:numPr>
          <w:ilvl w:val="0"/>
          <w:numId w:val="5"/>
        </w:numPr>
        <w:spacing w:before="0" w:after="0" w:line="240" w:lineRule="auto"/>
        <w:rPr>
          <w:sz w:val="24"/>
          <w:lang w:val="es-CR"/>
        </w:rPr>
      </w:pPr>
      <w:r w:rsidRPr="007472A2">
        <w:rPr>
          <w:sz w:val="24"/>
          <w:lang w:val="es-CR"/>
        </w:rPr>
        <w:t>Cualquier información adicional, datos, elementos y documentos que puedan contribuir a la formación de juicio por parte de la SUGEF.</w:t>
      </w:r>
    </w:p>
    <w:p w:rsidRPr="007472A2" w:rsidR="004037EF" w:rsidP="004037EF" w:rsidRDefault="004037EF" w14:paraId="6A4FE46F" w14:textId="77777777">
      <w:pPr>
        <w:pStyle w:val="Texto"/>
        <w:spacing w:before="0" w:after="0" w:line="240" w:lineRule="auto"/>
        <w:rPr>
          <w:sz w:val="24"/>
          <w:lang w:val="es-CR"/>
        </w:rPr>
      </w:pPr>
    </w:p>
    <w:p w:rsidRPr="007472A2" w:rsidR="004037EF" w:rsidP="004037EF" w:rsidRDefault="004037EF" w14:paraId="15FB5A82" w14:textId="77777777">
      <w:pPr>
        <w:pStyle w:val="Texto"/>
        <w:numPr>
          <w:ilvl w:val="0"/>
          <w:numId w:val="5"/>
        </w:numPr>
        <w:spacing w:before="0" w:after="0" w:line="240" w:lineRule="auto"/>
        <w:rPr>
          <w:sz w:val="24"/>
          <w:lang w:val="es-CR"/>
        </w:rPr>
      </w:pPr>
      <w:r w:rsidRPr="007472A2">
        <w:rPr>
          <w:sz w:val="24"/>
          <w:lang w:val="es-CR"/>
        </w:rPr>
        <w:lastRenderedPageBreak/>
        <w:t>Nombre y firma del consultante o de su representante legal en caso de personas jurídicas.</w:t>
      </w:r>
    </w:p>
    <w:p w:rsidRPr="007472A2" w:rsidR="004037EF" w:rsidP="004037EF" w:rsidRDefault="004037EF" w14:paraId="66CBDB15" w14:textId="77777777">
      <w:pPr>
        <w:spacing w:line="240" w:lineRule="auto"/>
        <w:rPr>
          <w:sz w:val="24"/>
          <w:lang w:val="es-CR"/>
        </w:rPr>
      </w:pPr>
    </w:p>
    <w:p w:rsidRPr="007472A2" w:rsidR="004037EF" w:rsidP="004037EF" w:rsidRDefault="004037EF" w14:paraId="35A094C3" w14:textId="0A3475BF">
      <w:pPr>
        <w:pStyle w:val="Texto"/>
        <w:numPr>
          <w:ilvl w:val="0"/>
          <w:numId w:val="5"/>
        </w:numPr>
        <w:spacing w:before="0" w:after="0" w:line="240" w:lineRule="auto"/>
        <w:rPr>
          <w:sz w:val="24"/>
          <w:lang w:val="es-CR"/>
        </w:rPr>
      </w:pPr>
      <w:r w:rsidRPr="007472A2">
        <w:rPr>
          <w:sz w:val="24"/>
          <w:lang w:val="es-CR"/>
        </w:rPr>
        <w:t>Correo electrónico o domicilio para recibir notificaciones</w:t>
      </w:r>
      <w:r w:rsidR="007472A2">
        <w:rPr>
          <w:sz w:val="24"/>
          <w:lang w:val="es-CR"/>
        </w:rPr>
        <w:t>.</w:t>
      </w:r>
    </w:p>
    <w:p w:rsidRPr="007472A2" w:rsidR="004037EF" w:rsidP="004037EF" w:rsidRDefault="004037EF" w14:paraId="6C77D866" w14:textId="77777777">
      <w:pPr>
        <w:pStyle w:val="Texto"/>
        <w:spacing w:before="0" w:after="0" w:line="240" w:lineRule="auto"/>
        <w:rPr>
          <w:sz w:val="24"/>
          <w:lang w:val="es-CR"/>
        </w:rPr>
      </w:pPr>
    </w:p>
    <w:p w:rsidRPr="007472A2" w:rsidR="004037EF" w:rsidP="004037EF" w:rsidRDefault="004037EF" w14:paraId="7390150C" w14:textId="77777777">
      <w:pPr>
        <w:pStyle w:val="Texto"/>
        <w:numPr>
          <w:ilvl w:val="0"/>
          <w:numId w:val="4"/>
        </w:numPr>
        <w:spacing w:before="0" w:after="0" w:line="240" w:lineRule="auto"/>
        <w:ind w:left="284" w:hanging="284"/>
        <w:rPr>
          <w:sz w:val="24"/>
          <w:lang w:val="es-CR"/>
        </w:rPr>
      </w:pPr>
      <w:r w:rsidRPr="007472A2">
        <w:rPr>
          <w:sz w:val="24"/>
          <w:lang w:val="es-CR"/>
        </w:rPr>
        <w:t>Si la consulta no cumple con los requisitos indicados, la SUGEF prevendrá por una única vez al consultante para que complete la información, otorgándole un plazo de 5 días hábiles. Si pasado ese plazo, el consultante no ha completado los requisitos, se procederá al archivo de la consulta sin más trámite.</w:t>
      </w:r>
    </w:p>
    <w:p w:rsidRPr="007472A2" w:rsidR="004037EF" w:rsidP="004037EF" w:rsidRDefault="004037EF" w14:paraId="79847188" w14:textId="77777777">
      <w:pPr>
        <w:pStyle w:val="Texto"/>
        <w:spacing w:before="0" w:after="0" w:line="240" w:lineRule="auto"/>
        <w:rPr>
          <w:sz w:val="24"/>
          <w:lang w:val="es-CR"/>
        </w:rPr>
      </w:pPr>
    </w:p>
    <w:p w:rsidRPr="007472A2" w:rsidR="004037EF" w:rsidP="004037EF" w:rsidRDefault="004037EF" w14:paraId="69045821" w14:textId="77777777">
      <w:pPr>
        <w:pStyle w:val="Texto"/>
        <w:numPr>
          <w:ilvl w:val="0"/>
          <w:numId w:val="4"/>
        </w:numPr>
        <w:spacing w:before="0" w:after="0" w:line="240" w:lineRule="auto"/>
        <w:ind w:left="284" w:hanging="284"/>
        <w:rPr>
          <w:sz w:val="24"/>
          <w:lang w:val="es-CR"/>
        </w:rPr>
      </w:pPr>
      <w:r w:rsidRPr="007472A2">
        <w:rPr>
          <w:sz w:val="24"/>
          <w:lang w:val="es-CR"/>
        </w:rPr>
        <w:t>Las consultas generales que no requieren la emisión de un criterio técnico o jurídico de la Superintendencia, sino únicamente la orientación para ubicar la información o datos específicos que constan en la página Web de la Superintendencia (</w:t>
      </w:r>
      <w:hyperlink w:history="1" r:id="rId12">
        <w:r w:rsidRPr="007472A2">
          <w:rPr>
            <w:rStyle w:val="Hipervnculo"/>
            <w:sz w:val="24"/>
            <w:lang w:val="es-CR"/>
          </w:rPr>
          <w:t>http://www.sugef.fi.cr</w:t>
        </w:r>
      </w:hyperlink>
      <w:r w:rsidRPr="007472A2">
        <w:rPr>
          <w:sz w:val="24"/>
          <w:lang w:val="es-CR"/>
        </w:rPr>
        <w:t xml:space="preserve">), no están sujetas a los requisitos indicados en el inciso 1 de esta resolución y pueden ser efectuadas por medio de la dirección electrónica </w:t>
      </w:r>
      <w:hyperlink w:history="1" r:id="rId13">
        <w:r w:rsidRPr="007472A2">
          <w:rPr>
            <w:rStyle w:val="Hipervnculo"/>
            <w:sz w:val="24"/>
            <w:lang w:val="es-CR"/>
          </w:rPr>
          <w:t>sugefcr@sugef.fi.cr</w:t>
        </w:r>
      </w:hyperlink>
      <w:r w:rsidRPr="007472A2">
        <w:rPr>
          <w:sz w:val="24"/>
          <w:lang w:val="es-CR"/>
        </w:rPr>
        <w:t xml:space="preserve"> o cualquier otro medio establecido por esta Superintendencia, así como entregadas directamente en nuestras oficinas, ubicadas en Avenida 13 y 17, calle 3a, frente a las oficinas centrales del Ministerio de Trabajo y Seguridad Social, Barrio </w:t>
      </w:r>
      <w:proofErr w:type="spellStart"/>
      <w:r w:rsidRPr="007472A2">
        <w:rPr>
          <w:sz w:val="24"/>
          <w:lang w:val="es-CR"/>
        </w:rPr>
        <w:t>Tournón</w:t>
      </w:r>
      <w:proofErr w:type="spellEnd"/>
      <w:r w:rsidRPr="007472A2">
        <w:rPr>
          <w:sz w:val="24"/>
          <w:lang w:val="es-CR"/>
        </w:rPr>
        <w:t>, San José, Costa Rica.</w:t>
      </w:r>
    </w:p>
    <w:p w:rsidRPr="007472A2" w:rsidR="004037EF" w:rsidP="004037EF" w:rsidRDefault="004037EF" w14:paraId="66B5CF37" w14:textId="77777777">
      <w:pPr>
        <w:spacing w:line="240" w:lineRule="auto"/>
        <w:rPr>
          <w:sz w:val="24"/>
          <w:lang w:val="es-CR"/>
        </w:rPr>
      </w:pPr>
    </w:p>
    <w:p w:rsidRPr="007472A2" w:rsidR="004037EF" w:rsidP="004037EF" w:rsidRDefault="004037EF" w14:paraId="67DB5A07" w14:textId="77777777">
      <w:pPr>
        <w:pStyle w:val="Texto"/>
        <w:numPr>
          <w:ilvl w:val="0"/>
          <w:numId w:val="4"/>
        </w:numPr>
        <w:spacing w:before="0" w:after="0" w:line="240" w:lineRule="auto"/>
        <w:ind w:left="284" w:hanging="284"/>
        <w:rPr>
          <w:sz w:val="24"/>
          <w:lang w:val="es-CR"/>
        </w:rPr>
      </w:pPr>
      <w:r w:rsidRPr="007472A2">
        <w:rPr>
          <w:sz w:val="24"/>
          <w:lang w:val="es-CR"/>
        </w:rPr>
        <w:t>Los interesados en obtener información relacionada con su situación en el centro de Información Crediticia (CIC), pueden dirigirse a cualquier entidad supervisada, sea cliente o no de ella y deberá tomar nota de que algunas entidades cobran por dicho servicio.</w:t>
      </w:r>
    </w:p>
    <w:p w:rsidRPr="007472A2" w:rsidR="004037EF" w:rsidP="004037EF" w:rsidRDefault="004037EF" w14:paraId="6519B1B5" w14:textId="77777777">
      <w:pPr>
        <w:rPr>
          <w:sz w:val="24"/>
          <w:lang w:val="es-CR"/>
        </w:rPr>
      </w:pPr>
    </w:p>
    <w:p w:rsidRPr="007472A2" w:rsidR="004037EF" w:rsidP="004037EF" w:rsidRDefault="004037EF" w14:paraId="25C34D90" w14:textId="77777777">
      <w:pPr>
        <w:pStyle w:val="Texto"/>
        <w:numPr>
          <w:ilvl w:val="0"/>
          <w:numId w:val="4"/>
        </w:numPr>
        <w:spacing w:before="0" w:after="0" w:line="240" w:lineRule="auto"/>
        <w:ind w:left="284" w:hanging="284"/>
        <w:rPr>
          <w:sz w:val="24"/>
          <w:lang w:val="es-CR"/>
        </w:rPr>
      </w:pPr>
      <w:r w:rsidRPr="007472A2">
        <w:rPr>
          <w:sz w:val="24"/>
          <w:lang w:val="es-CR"/>
        </w:rPr>
        <w:t>Dejar sin efecto la Resolución SUGEF R-001-2010 del 20 de enero del 2010.</w:t>
      </w:r>
    </w:p>
    <w:p w:rsidRPr="007472A2" w:rsidR="004037EF" w:rsidP="004037EF" w:rsidRDefault="004037EF" w14:paraId="50835ADD" w14:textId="77777777">
      <w:pPr>
        <w:pStyle w:val="Texto"/>
        <w:spacing w:before="0" w:after="0" w:line="240" w:lineRule="auto"/>
        <w:rPr>
          <w:sz w:val="24"/>
          <w:lang w:val="es-CR"/>
        </w:rPr>
      </w:pPr>
    </w:p>
    <w:p w:rsidRPr="007472A2" w:rsidR="004037EF" w:rsidP="004037EF" w:rsidRDefault="004037EF" w14:paraId="5A41AA0C" w14:textId="7ECCD5F8">
      <w:pPr>
        <w:pStyle w:val="Texto"/>
        <w:spacing w:before="0" w:after="0" w:line="240" w:lineRule="auto"/>
        <w:rPr>
          <w:sz w:val="24"/>
          <w:lang w:val="es-CR"/>
        </w:rPr>
      </w:pPr>
      <w:r w:rsidRPr="007472A2">
        <w:rPr>
          <w:sz w:val="24"/>
          <w:lang w:val="es-CR"/>
        </w:rPr>
        <w:t>Atentamente,</w:t>
      </w:r>
    </w:p>
    <w:p w:rsidRPr="007472A2" w:rsidR="004037EF" w:rsidP="004037EF" w:rsidRDefault="007472A2" w14:paraId="24257F6E" w14:textId="1339993C">
      <w:pPr>
        <w:pStyle w:val="Negrita"/>
        <w:spacing w:line="240" w:lineRule="auto"/>
        <w:rPr>
          <w:noProof/>
          <w:sz w:val="24"/>
          <w:lang w:val="es-CR" w:eastAsia="es-CR"/>
        </w:rPr>
      </w:pPr>
      <w:r w:rsidRPr="007472A2">
        <w:rPr>
          <w:noProof/>
          <w:sz w:val="24"/>
          <w:lang w:val="es-CR" w:eastAsia="es-CR"/>
        </w:rPr>
        <w:drawing>
          <wp:anchor distT="0" distB="0" distL="114300" distR="114300" simplePos="0" relativeHeight="251659264" behindDoc="1" locked="0" layoutInCell="1" allowOverlap="1" wp14:editId="770B6078" wp14:anchorId="69C3551B">
            <wp:simplePos x="0" y="0"/>
            <wp:positionH relativeFrom="column">
              <wp:posOffset>-127635</wp:posOffset>
            </wp:positionH>
            <wp:positionV relativeFrom="paragraph">
              <wp:posOffset>130370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7472A2" w:rsidR="004037EF" w:rsidP="007472A2" w:rsidRDefault="007472A2" w14:paraId="4D96561C" w14:textId="01DBB4B6">
      <w:pPr>
        <w:pStyle w:val="Negrita"/>
        <w:tabs>
          <w:tab w:val="left" w:pos="1063"/>
        </w:tabs>
        <w:spacing w:line="240" w:lineRule="auto"/>
        <w:rPr>
          <w:noProof/>
          <w:sz w:val="24"/>
          <w:lang w:val="es-CR" w:eastAsia="es-CR"/>
        </w:rPr>
      </w:pPr>
      <w:r w:rsidRPr="007472A2">
        <w:rPr>
          <w:noProof/>
          <w:sz w:val="24"/>
          <w:lang w:val="es-CR" w:eastAsia="es-CR"/>
        </w:rPr>
        <w:tab/>
      </w:r>
    </w:p>
    <w:p w:rsidRPr="007472A2" w:rsidR="007472A2" w:rsidP="004037EF" w:rsidRDefault="007472A2" w14:paraId="5B59F508" w14:textId="77777777">
      <w:pPr>
        <w:pStyle w:val="Negrita"/>
        <w:spacing w:line="240" w:lineRule="auto"/>
        <w:rPr>
          <w:b w:val="0"/>
          <w:sz w:val="24"/>
          <w:lang w:val="es-CR"/>
        </w:rPr>
      </w:pPr>
    </w:p>
    <w:p w:rsidRPr="007472A2" w:rsidR="004037EF" w:rsidP="004037EF" w:rsidRDefault="004037EF" w14:paraId="1B723E06" w14:textId="64B05280">
      <w:pPr>
        <w:pStyle w:val="Negrita"/>
        <w:spacing w:line="240" w:lineRule="auto"/>
        <w:rPr>
          <w:b w:val="0"/>
          <w:sz w:val="24"/>
          <w:lang w:val="es-CR"/>
        </w:rPr>
      </w:pPr>
      <w:r w:rsidRPr="007472A2">
        <w:rPr>
          <w:b w:val="0"/>
          <w:sz w:val="24"/>
          <w:lang w:val="es-CR"/>
        </w:rPr>
        <w:t>José Armando Fallas Martínez</w:t>
      </w:r>
    </w:p>
    <w:p w:rsidRPr="007472A2" w:rsidR="004037EF" w:rsidP="004037EF" w:rsidRDefault="004037EF" w14:paraId="08C23B75" w14:textId="77777777">
      <w:pPr>
        <w:spacing w:line="240" w:lineRule="auto"/>
        <w:rPr>
          <w:b/>
          <w:bCs/>
          <w:sz w:val="24"/>
          <w:lang w:val="es-CR"/>
        </w:rPr>
      </w:pPr>
      <w:r w:rsidRPr="007472A2">
        <w:rPr>
          <w:b/>
          <w:bCs/>
          <w:sz w:val="24"/>
          <w:lang w:val="es-CR"/>
        </w:rPr>
        <w:t>Intendente General</w:t>
      </w:r>
    </w:p>
    <w:p w:rsidRPr="007472A2" w:rsidR="004037EF" w:rsidP="004037EF" w:rsidRDefault="004037EF" w14:paraId="1E6FB1BA" w14:textId="23B85C4E">
      <w:pPr>
        <w:spacing w:line="240" w:lineRule="auto"/>
        <w:rPr>
          <w:sz w:val="24"/>
          <w:lang w:val="es-CR"/>
        </w:rPr>
      </w:pPr>
    </w:p>
    <w:p w:rsidRPr="007472A2" w:rsidR="007472A2" w:rsidP="004037EF" w:rsidRDefault="007472A2" w14:paraId="72B9D714" w14:textId="77777777">
      <w:pPr>
        <w:spacing w:line="240" w:lineRule="auto"/>
        <w:rPr>
          <w:szCs w:val="22"/>
          <w:lang w:val="es-CR"/>
        </w:rPr>
      </w:pPr>
    </w:p>
    <w:p w:rsidRPr="007472A2" w:rsidR="004037EF" w:rsidP="004037EF" w:rsidRDefault="007472A2" w14:paraId="3E01E537" w14:textId="37DA3A28">
      <w:pPr>
        <w:spacing w:line="240" w:lineRule="auto"/>
        <w:rPr>
          <w:szCs w:val="22"/>
          <w:lang w:val="es-CR"/>
        </w:rPr>
      </w:pPr>
      <w:r w:rsidRPr="007472A2">
        <w:rPr>
          <w:szCs w:val="22"/>
          <w:lang w:val="es-CR"/>
        </w:rPr>
        <w:t>JAFM/</w:t>
      </w:r>
      <w:r w:rsidRPr="007472A2" w:rsidR="004037EF">
        <w:rPr>
          <w:szCs w:val="22"/>
          <w:lang w:val="es-CR"/>
        </w:rPr>
        <w:t>JSC/EAMS/EJG/</w:t>
      </w:r>
      <w:proofErr w:type="spellStart"/>
      <w:r w:rsidRPr="007472A2" w:rsidR="004037EF">
        <w:rPr>
          <w:szCs w:val="22"/>
          <w:lang w:val="es-CR"/>
        </w:rPr>
        <w:t>gvl</w:t>
      </w:r>
      <w:proofErr w:type="spellEnd"/>
      <w:r w:rsidRPr="007472A2">
        <w:rPr>
          <w:szCs w:val="22"/>
          <w:lang w:val="es-CR"/>
        </w:rPr>
        <w:t>/</w:t>
      </w:r>
      <w:proofErr w:type="spellStart"/>
      <w:r w:rsidRPr="007472A2">
        <w:rPr>
          <w:szCs w:val="22"/>
          <w:lang w:val="es-CR"/>
        </w:rPr>
        <w:t>mpl</w:t>
      </w:r>
      <w:proofErr w:type="spellEnd"/>
    </w:p>
    <w:p w:rsidRPr="007472A2" w:rsidR="00AF06C5" w:rsidP="006972C9" w:rsidRDefault="00AF06C5" w14:paraId="0CEBFAC1" w14:textId="71386B91">
      <w:pPr>
        <w:tabs>
          <w:tab w:val="left" w:pos="7187"/>
        </w:tabs>
        <w:rPr>
          <w:sz w:val="24"/>
          <w:lang w:val="es-CR"/>
        </w:rPr>
      </w:pPr>
    </w:p>
    <w:sectPr w:rsidRPr="007472A2" w:rsidR="00AF06C5">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471E0" w14:textId="77777777" w:rsidR="004037EF" w:rsidRDefault="004037EF" w:rsidP="009349F3">
      <w:pPr>
        <w:spacing w:line="240" w:lineRule="auto"/>
      </w:pPr>
      <w:r>
        <w:separator/>
      </w:r>
    </w:p>
  </w:endnote>
  <w:endnote w:type="continuationSeparator" w:id="0">
    <w:p w14:paraId="014491D2" w14:textId="77777777" w:rsidR="004037EF" w:rsidRDefault="004037EF"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A70" w:rsidRDefault="00683A70" w14:paraId="436FF949"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69E2EF7B" w14:textId="77777777">
      <w:tc>
        <w:tcPr>
          <w:tcW w:w="2942" w:type="dxa"/>
        </w:tcPr>
        <w:p w:rsidR="00683A70" w:rsidP="00683A70" w:rsidRDefault="00683A70" w14:paraId="6157A8A0" w14:textId="77777777">
          <w:pPr>
            <w:pStyle w:val="Piedepgina"/>
            <w:rPr>
              <w:b/>
              <w:color w:val="7F7F7F" w:themeColor="text1" w:themeTint="80"/>
              <w:sz w:val="16"/>
              <w:szCs w:val="16"/>
            </w:rPr>
          </w:pPr>
          <w:r>
            <w:rPr>
              <w:b/>
              <w:color w:val="7F7F7F" w:themeColor="text1" w:themeTint="80"/>
              <w:sz w:val="16"/>
              <w:szCs w:val="16"/>
            </w:rPr>
            <w:t>Teléfono: (506) 2243-4848</w:t>
          </w:r>
        </w:p>
        <w:p w:rsidR="00683A70" w:rsidP="00683A70" w:rsidRDefault="00683A70" w14:paraId="7AECE1F4"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683A70" w:rsidRDefault="00517D62" w14:paraId="6CA55A0E" w14:textId="77777777">
          <w:pPr>
            <w:pStyle w:val="Piedepgina"/>
            <w:rPr>
              <w:b/>
              <w:color w:val="7F7F7F" w:themeColor="text1" w:themeTint="80"/>
              <w:sz w:val="16"/>
              <w:szCs w:val="16"/>
            </w:rPr>
          </w:pPr>
        </w:p>
      </w:tc>
      <w:tc>
        <w:tcPr>
          <w:tcW w:w="2943" w:type="dxa"/>
        </w:tcPr>
        <w:p w:rsidRPr="009349F3" w:rsidR="00517D62" w:rsidP="00855792" w:rsidRDefault="00517D62" w14:paraId="1E7CB436"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311A4F77"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5967458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6F134C">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420A3EAA"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A70" w:rsidRDefault="00683A70" w14:paraId="0412412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78EC2" w14:textId="77777777" w:rsidR="004037EF" w:rsidRDefault="004037EF" w:rsidP="009349F3">
      <w:pPr>
        <w:spacing w:line="240" w:lineRule="auto"/>
      </w:pPr>
      <w:r>
        <w:separator/>
      </w:r>
    </w:p>
  </w:footnote>
  <w:footnote w:type="continuationSeparator" w:id="0">
    <w:p w14:paraId="146FBF06" w14:textId="77777777" w:rsidR="004037EF" w:rsidRDefault="004037EF"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A70" w:rsidRDefault="00683A70" w14:paraId="5338E2DF"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4CE56AE3" w14:textId="77777777">
    <w:pPr>
      <w:pStyle w:val="Encabezado"/>
    </w:pPr>
    <w:r>
      <w:ptab w:alignment="center" w:relativeTo="margin" w:leader="none"/>
    </w:r>
    <w:r>
      <w:rPr>
        <w:noProof/>
        <w:lang w:val="es-CR" w:eastAsia="es-CR"/>
      </w:rPr>
      <w:drawing>
        <wp:inline distT="0" distB="0" distL="0" distR="0" wp14:anchorId="1FFA9656" wp14:editId="6B6622E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A70" w:rsidRDefault="00683A70" w14:paraId="541015CE"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C22333B"/>
    <w:multiLevelType w:val="hybridMultilevel"/>
    <w:tmpl w:val="6AACB1A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22F4C53"/>
    <w:multiLevelType w:val="hybridMultilevel"/>
    <w:tmpl w:val="AE1E4B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A6D7461"/>
    <w:multiLevelType w:val="hybridMultilevel"/>
    <w:tmpl w:val="1166D55C"/>
    <w:lvl w:ilvl="0" w:tplc="3552EC3A">
      <w:start w:val="1"/>
      <w:numFmt w:val="lowerLetter"/>
      <w:lvlText w:val="%1)"/>
      <w:lvlJc w:val="left"/>
      <w:pPr>
        <w:ind w:left="704" w:hanging="42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EF"/>
    <w:rsid w:val="000E564D"/>
    <w:rsid w:val="002F159E"/>
    <w:rsid w:val="004037EF"/>
    <w:rsid w:val="0043009F"/>
    <w:rsid w:val="00517D62"/>
    <w:rsid w:val="00683A70"/>
    <w:rsid w:val="006972C9"/>
    <w:rsid w:val="006C6376"/>
    <w:rsid w:val="006F134C"/>
    <w:rsid w:val="006F502B"/>
    <w:rsid w:val="007472A2"/>
    <w:rsid w:val="008200B7"/>
    <w:rsid w:val="00855792"/>
    <w:rsid w:val="00900B79"/>
    <w:rsid w:val="009349F3"/>
    <w:rsid w:val="00AD65F9"/>
    <w:rsid w:val="00AF06C5"/>
    <w:rsid w:val="00B7752A"/>
    <w:rsid w:val="00B826C2"/>
    <w:rsid w:val="00BD62DA"/>
    <w:rsid w:val="00D2742B"/>
    <w:rsid w:val="00D86C2D"/>
    <w:rsid w:val="00DC2EEE"/>
    <w:rsid w:val="00DE2D06"/>
    <w:rsid w:val="00ED1E2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AD6C0"/>
  <w15:chartTrackingRefBased/>
  <w15:docId w15:val="{7BF8089A-9BD6-4266-A613-F55CBB41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E564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64D"/>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7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gefcr@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sugef.fi.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64BF5956A424766A9CB8C42E9358C44"/>
        <w:category>
          <w:name w:val="General"/>
          <w:gallery w:val="placeholder"/>
        </w:category>
        <w:types>
          <w:type w:val="bbPlcHdr"/>
        </w:types>
        <w:behaviors>
          <w:behavior w:val="content"/>
        </w:behaviors>
        <w:guid w:val="{6C7193E1-F215-4C2D-A64F-19894233BC81}"/>
      </w:docPartPr>
      <w:docPartBody>
        <w:p w:rsidR="00000000" w:rsidRDefault="00706870">
          <w:pPr>
            <w:pStyle w:val="B64BF5956A424766A9CB8C42E9358C44"/>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B64BF5956A424766A9CB8C42E9358C44">
    <w:name w:val="B64BF5956A424766A9CB8C42E9358C44"/>
  </w:style>
  <w:style w:type="paragraph" w:customStyle="1" w:styleId="A059FC695EB24FF68569E4628C3B73E5">
    <w:name w:val="A059FC695EB24FF68569E4628C3B7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yLWjoVva7I9ECVYyrMuYJaF7YFG5YIOBaCYFIIAd9vE=</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ZEFplLRW6bjoNfBbSAxDYbO5FwVKVy5TkAK8twFA6SA=</DigestValue>
    </Reference>
  </SignedInfo>
  <SignatureValue>RThi03FjFkecSRzf+/e7ddiJjse1sijfogaYbUvRI4NHPfRsxR7M1zjRg0Wh1Nf8smtjXjZsKjjm
P6yxNeM9OORD45G/dO/88fZH7bITyw//vhSOHImcFf6FAzLiHwxfjNF3v6Dqvm3lpRbDbL7yXrzY
lXKEtAZsIOt9AKyEwEIQ1G8ClS/4if+9nappraSj0n4oPytqN7/M7h+x3CTUbdl4Z3Gddnt9noBf
gXV+YkG0Yhbxv49W1I0xD0FKPuKXnQwF9ELl+CVhi+uRG3LwilzY2A9Jt9XpSjmz/9zZp7rxEuQB
0yP8j7L3pTt81v5G06ggRoKSjUGpqOO2hZqL9Q==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Jik4IXYBDi6VjPV1KUIYUJR7920V/aWFNnKGQykpUNY=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x+tmOxYZm0SdP0w0lT4oJ5bb9n7bQqtlA6KqtKfi5fY=</DigestValue>
      </Reference>
      <Reference URI="/word/document.xml?ContentType=application/vnd.openxmlformats-officedocument.wordprocessingml.document.main+xml">
        <DigestMethod Algorithm="http://www.w3.org/2001/04/xmlenc#sha256"/>
        <DigestValue>kUBiOE5/4pDAs7VfgO1HY8MISN77hC7t69XpFuyVrfA=</DigestValue>
      </Reference>
      <Reference URI="/word/endnotes.xml?ContentType=application/vnd.openxmlformats-officedocument.wordprocessingml.endnotes+xml">
        <DigestMethod Algorithm="http://www.w3.org/2001/04/xmlenc#sha256"/>
        <DigestValue>Fbl8aghaM8vX2bssVPlGdnzpMLf6UM9LNnR1tD0XNTM=</DigestValue>
      </Reference>
      <Reference URI="/word/fontTable.xml?ContentType=application/vnd.openxmlformats-officedocument.wordprocessingml.fontTable+xml">
        <DigestMethod Algorithm="http://www.w3.org/2001/04/xmlenc#sha256"/>
        <DigestValue>L664MjjK4LNCftyZfiZdof7t8mlY8OofhCAay1j1x5U=</DigestValue>
      </Reference>
      <Reference URI="/word/footer1.xml?ContentType=application/vnd.openxmlformats-officedocument.wordprocessingml.footer+xml">
        <DigestMethod Algorithm="http://www.w3.org/2001/04/xmlenc#sha256"/>
        <DigestValue>TUKtDxxFS+Mfa+4LABSsiLUIHaGEQDcxUuGDdYlKcpo=</DigestValue>
      </Reference>
      <Reference URI="/word/footer2.xml?ContentType=application/vnd.openxmlformats-officedocument.wordprocessingml.footer+xml">
        <DigestMethod Algorithm="http://www.w3.org/2001/04/xmlenc#sha256"/>
        <DigestValue>SRjIVWSQ0wOBiv9oWmcIVC/Iq4gqZorf/UnZsCF/c7k=</DigestValue>
      </Reference>
      <Reference URI="/word/footer3.xml?ContentType=application/vnd.openxmlformats-officedocument.wordprocessingml.footer+xml">
        <DigestMethod Algorithm="http://www.w3.org/2001/04/xmlenc#sha256"/>
        <DigestValue>o/pVNMTgAAQ3MpJFYDFznQmPpDCKaxeZVWjyB5m4ugk=</DigestValue>
      </Reference>
      <Reference URI="/word/footnotes.xml?ContentType=application/vnd.openxmlformats-officedocument.wordprocessingml.footnotes+xml">
        <DigestMethod Algorithm="http://www.w3.org/2001/04/xmlenc#sha256"/>
        <DigestValue>lYL21xCpF4MuN3i2OJJySz3ofNT/qpK7U1vGTUXLGTU=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YvQvs+ol9PsWIEAiteca9M9i0o/ew+eb9sYyRpQe09E=</DigestValue>
      </Reference>
      <Reference URI="/word/glossary/fontTable.xml?ContentType=application/vnd.openxmlformats-officedocument.wordprocessingml.fontTable+xml">
        <DigestMethod Algorithm="http://www.w3.org/2001/04/xmlenc#sha256"/>
        <DigestValue>L664MjjK4LNCftyZfiZdof7t8mlY8OofhCAay1j1x5U=</DigestValue>
      </Reference>
      <Reference URI="/word/glossary/settings.xml?ContentType=application/vnd.openxmlformats-officedocument.wordprocessingml.settings+xml">
        <DigestMethod Algorithm="http://www.w3.org/2001/04/xmlenc#sha256"/>
        <DigestValue>I6szRuCdx22ph4JarNYxEDjmVeCkk4aCkBj4eQiOKGA=</DigestValue>
      </Reference>
      <Reference URI="/word/glossary/styles.xml?ContentType=application/vnd.openxmlformats-officedocument.wordprocessingml.styles+xml">
        <DigestMethod Algorithm="http://www.w3.org/2001/04/xmlenc#sha256"/>
        <DigestValue>sNiPWyWnOgVdJ5WqP8rwJ59/xdxqRnVxUjLVF8Jg6Jc=</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EfHx6bS2T9C4IgW0KE8yBVqM1IkNCnM4HOiwQd0X2G8=</DigestValue>
      </Reference>
      <Reference URI="/word/header2.xml?ContentType=application/vnd.openxmlformats-officedocument.wordprocessingml.header+xml">
        <DigestMethod Algorithm="http://www.w3.org/2001/04/xmlenc#sha256"/>
        <DigestValue>R5k/lGGwg9IYvpi98eFmkIDmC6aIsLMSAcAfAq+jDOk=</DigestValue>
      </Reference>
      <Reference URI="/word/header3.xml?ContentType=application/vnd.openxmlformats-officedocument.wordprocessingml.header+xml">
        <DigestMethod Algorithm="http://www.w3.org/2001/04/xmlenc#sha256"/>
        <DigestValue>jHN3FHU2gg9KpgGh+p2eYkW3oIHN9jul44Rg5QqY4cE=</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x+9AtRwFe+AyNhpsslt9+ZUXWOfCZm/sLHonlMETKXY=</DigestValue>
      </Reference>
      <Reference URI="/word/settings.xml?ContentType=application/vnd.openxmlformats-officedocument.wordprocessingml.settings+xml">
        <DigestMethod Algorithm="http://www.w3.org/2001/04/xmlenc#sha256"/>
        <DigestValue>iagFvqfVi41ERpf0KCVu4rFKfAcFyYeQeQADMwVI/oI=</DigestValue>
      </Reference>
      <Reference URI="/word/styles.xml?ContentType=application/vnd.openxmlformats-officedocument.wordprocessingml.styles+xml">
        <DigestMethod Algorithm="http://www.w3.org/2001/04/xmlenc#sha256"/>
        <DigestValue>kGDFfybs87jqdHXjddQo9Tz+F51PYDt9Hml76JMXEaU=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XP06jdSL0IlUuQMdgpTMMBKVWOrWyjQ++diQMf36daw=</DigestValue>
      </Reference>
    </Manifest>
    <SignatureProperties>
      <SignatureProperty Id="idSignatureTime" Target="#idPackageSignature">
        <mdssi:SignatureTime xmlns:mdssi="http://schemas.openxmlformats.org/package/2006/digital-signature">
          <mdssi:Format>YYYY-MM-DDThh:mm:ssTZD</mdssi:Format>
          <mdssi:Value>2022-07-22T19:14:59Z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2022-07-22T19:14:59Z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EjJxhor18l8sMKEihuIEenuj2Zgg1SCBkv6prVzFD0CBBAAdYoYDzIwMjIwNzIyMTkxNTA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</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XYlEO2VJfo/WX4KimUVI3BAVkpQ=</xd:ByKey>
                  </xd:ResponderID>
                  <xd:ProducedAt>2022-07-22T19:14:56Z</xd:ProducedAt>
                </xd:OCSPIdentifier>
                <xd:DigestAlgAndValue>
                  <DigestMethod Algorithm="http://www.w3.org/2001/04/xmlenc#sha256"/>
                  <DigestValue>NBYWUVV6AXwqmzU6kLNb+LVrALveXJ77jd+eS1ZU96o=</DigestValue>
                </xd:DigestAlgAndValue>
              </xd:OCSPRef>
            </xd:OCSPRefs>
            <xd:CRLRefs>
              <xd:CRLRef>
                <xd:DigestAlgAndValue>
                  <DigestMethod Algorithm="http://www.w3.org/2001/04/xmlenc#sha256"/>
                  <DigestValue>ThXardh4wejDGAEsH/8aqyxStCzzjW0IOJqwzNPTh0U=</DigestValue>
                </xd:DigestAlgAndValue>
                <xd:CRLIdentifier>
                  <xd:Issuer>CN=CA POLITICA PERSONA FISICA - COSTA RICA v2, OU=DCFD, O=MICITT, C=CR, SERIALNUMBER=CPJ-2-100-098311</xd:Issuer>
                  <xd:IssueTime>2022-07-15T19:49:25Z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</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Z28FZ/KVyLp38pY9nDjy4mqGrfXDoackEFn0H9aU7H8CBBAAdYsYDzIwMjIwNzIyMTkxNTA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129</Value>
      <Value>128</Value>
      <Value>183</Value>
      <Value>63</Value>
    </TaxCatchAll>
    <OtraEntidadExterna xmlns="b875e23b-67d9-4b2e-bdec-edacbf90b326" xsi:nil="true"/>
    <Firmado xmlns="b875e23b-67d9-4b2e-bdec-edacbf90b326">true</Firmado>
    <Responsable xmlns="b875e23b-67d9-4b2e-bdec-edacbf90b326">
      <UserInfo>
        <DisplayName>FALLAS MARTINEZ JOSE ARMANDO</DisplayName>
        <AccountId>2532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i:0#.w|pdc-atlantida\fallasmj</DisplayName>
        <AccountId>2532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Deja sin efecto la Resolución SUGEF R-001-2010 del 20 de enero del 2010.</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2022-07-22T06:00:00+00:00</FechaDocumento>
    <RemitenteOriginal xmlns="b875e23b-67d9-4b2e-bdec-edacbf90b326">SUGEF - Despacho</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Muy Alta</TermName>
          <TermId xmlns="http://schemas.microsoft.com/office/infopath/2007/PartnerControls">07d704e5-b190-4d9b-871e-17dc62ecebde</TermId>
        </TermInfo>
      </Terms>
    </c7a4f14da8a146089ab80d380d2664ad>
    <Subject1 xmlns="b875e23b-67d9-4b2e-bdec-edacbf90b326">Resolución SUGEF R-001-2022</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93" ma:contentTypeDescription="Crear nuevo documento." ma:contentTypeScope="" ma:versionID="2f48d04cfc67c6e9854e0920d17b981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81BC3793-8612-4BDF-94E9-067100044880}">
  <ds:schemaRefs>
    <ds:schemaRef ds:uri="Microsoft.SharePoint.Taxonomy.ContentTypeSync"/>
  </ds:schemaRefs>
</ds:datastoreItem>
</file>

<file path=customXml/itemProps2.xml><?xml version="1.0" encoding="utf-8"?>
<ds:datastoreItem xmlns:ds="http://schemas.openxmlformats.org/officeDocument/2006/customXml" ds:itemID="{31A529B0-C9DC-43D1-A998-D62CE4B1C738}">
  <ds:schemaRef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 ds:uri="b875e23b-67d9-4b2e-bdec-edacbf90b326"/>
  </ds:schemaRefs>
</ds:datastoreItem>
</file>

<file path=customXml/itemProps3.xml><?xml version="1.0" encoding="utf-8"?>
<ds:datastoreItem xmlns:ds="http://schemas.openxmlformats.org/officeDocument/2006/customXml" ds:itemID="{74A99FFC-337B-4AB6-B9DA-DE9BE198AAA0}"/>
</file>

<file path=customXml/itemProps4.xml><?xml version="1.0" encoding="utf-8"?>
<ds:datastoreItem xmlns:ds="http://schemas.openxmlformats.org/officeDocument/2006/customXml" ds:itemID="{552E630D-CC35-4CD0-82EC-EBD770C40AF8}"/>
</file>

<file path=customXml/itemProps5.xml><?xml version="1.0" encoding="utf-8"?>
<ds:datastoreItem xmlns:ds="http://schemas.openxmlformats.org/officeDocument/2006/customXml" ds:itemID="{CCCDDC79-1079-49EE-A46E-2A64D70040C2}"/>
</file>

<file path=customXml/itemProps6.xml><?xml version="1.0" encoding="utf-8"?>
<ds:datastoreItem xmlns:ds="http://schemas.openxmlformats.org/officeDocument/2006/customXml" ds:itemID="{B6294824-8077-48AA-8480-C77A39FE6D91}"/>
</file>

<file path=docProps/app.xml><?xml version="1.0" encoding="utf-8"?>
<Properties xmlns="http://schemas.openxmlformats.org/officeDocument/2006/extended-properties" xmlns:vt="http://schemas.openxmlformats.org/officeDocument/2006/docPropsVTypes">
  <Template>plantillas-SGF-13</Template>
  <TotalTime>48</TotalTime>
  <Pages>2</Pages>
  <Words>531</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LOPEZ ELIZABETH MARIANA</dc:creator>
  <cp:keywords/>
  <dc:description/>
  <cp:lastModifiedBy>PINEDA LOPEZ ELIZABETH MARIANA</cp:lastModifiedBy>
  <cp:revision>3</cp:revision>
  <dcterms:created xsi:type="dcterms:W3CDTF">2022-07-22T14:56:00Z</dcterms:created>
  <dcterms:modified xsi:type="dcterms:W3CDTF">2022-07-22T15:49:00Z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183;#Resolución|8250c29f-4595-4728-bcc1-a5fc6a20ed53</vt:lpwstr>
  </property>
  <property fmtid="{D5CDD505-2E9C-101B-9397-08002B2CF9AE}" pid="5" name="Unidad de Destino">
    <vt:lpwstr/>
  </property>
  <property fmtid="{D5CDD505-2E9C-101B-9397-08002B2CF9AE}" pid="6" name="Disponibilidad">
    <vt:lpwstr>129;#Muy Alta|07d704e5-b190-4d9b-871e-17dc62ecebde</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Order">
    <vt:r8>1247900</vt:r8>
  </property>
  <property fmtid="{D5CDD505-2E9C-101B-9397-08002B2CF9AE}" pid="16" name="WorkflowChangePath">
    <vt:lpwstr>f1fd9d7f-da86-405a-9476-87cbb240632e,4;e296350a-171a-4531-9415-14f9933ddbf9,7;</vt:lpwstr>
  </property>
</Properties>
</file>