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4421" w:rsidP="00144421" w:rsidRDefault="00144421" w14:paraId="42449850" w14:textId="6C013500">
      <w:pPr>
        <w:pStyle w:val="Texto"/>
        <w:spacing w:before="0" w:after="0" w:line="240" w:lineRule="auto"/>
        <w:jc w:val="center"/>
        <w:rPr>
          <w:rFonts w:ascii="Roboto" w:hAnsi="Roboto"/>
          <w:sz w:val="24"/>
        </w:rPr>
      </w:pPr>
      <w:bookmarkStart w:name="_Hlk191570475" w:id="0"/>
      <w:bookmarkEnd w:id="0"/>
      <w:r>
        <w:rPr>
          <w:rFonts w:ascii="Roboto" w:hAnsi="Roboto"/>
          <w:sz w:val="24"/>
        </w:rPr>
        <w:t>Resolución</w:t>
      </w:r>
    </w:p>
    <w:p w:rsidRPr="001C60AB" w:rsidR="00181ABF" w:rsidP="00144421" w:rsidRDefault="009212CD" w14:paraId="01A6DFCA" w14:textId="2A7AE547">
      <w:pPr>
        <w:pStyle w:val="Texto"/>
        <w:spacing w:before="0" w:after="0" w:line="240" w:lineRule="auto"/>
        <w:jc w:val="center"/>
        <w:rPr>
          <w:rFonts w:ascii="Roboto" w:hAnsi="Roboto"/>
          <w:sz w:val="24"/>
        </w:rPr>
      </w:pPr>
      <w:r>
        <w:rPr>
          <w:rFonts w:ascii="Roboto" w:hAnsi="Roboto"/>
          <w:sz w:val="24"/>
        </w:rPr>
        <w:t>2</w:t>
      </w:r>
      <w:r w:rsidR="00B31C64">
        <w:rPr>
          <w:rFonts w:ascii="Roboto" w:hAnsi="Roboto"/>
          <w:sz w:val="24"/>
        </w:rPr>
        <w:t>8</w:t>
      </w:r>
      <w:r w:rsidRPr="001C60AB" w:rsidR="00181ABF">
        <w:rPr>
          <w:rFonts w:ascii="Roboto" w:hAnsi="Roboto"/>
          <w:sz w:val="24"/>
        </w:rPr>
        <w:t xml:space="preserve"> de </w:t>
      </w:r>
      <w:r>
        <w:rPr>
          <w:rFonts w:ascii="Roboto" w:hAnsi="Roboto"/>
          <w:sz w:val="24"/>
        </w:rPr>
        <w:t>marzo</w:t>
      </w:r>
      <w:r w:rsidRPr="001C60AB" w:rsidR="00181ABF">
        <w:rPr>
          <w:rFonts w:ascii="Roboto" w:hAnsi="Roboto"/>
          <w:sz w:val="24"/>
        </w:rPr>
        <w:t xml:space="preserve"> de </w:t>
      </w:r>
      <w:r w:rsidR="00144421">
        <w:rPr>
          <w:rFonts w:ascii="Roboto" w:hAnsi="Roboto"/>
          <w:sz w:val="24"/>
        </w:rPr>
        <w:t>2025</w:t>
      </w:r>
    </w:p>
    <w:sdt>
      <w:sdtPr>
        <w:rPr>
          <w:rFonts w:ascii="Roboto" w:hAnsi="Roboto"/>
          <w:sz w:val="24"/>
        </w:rPr>
        <w:alias w:val="Consecutivo"/>
        <w:tag w:val="Consecutivo"/>
        <w:id w:val="2052717023"/>
        <w:placeholder>
          <w:docPart w:val="7C71BD0BF29A4D67AFCDCF1CECA52D2B"/>
        </w:placeholder>
        <w:text/>
      </w:sdtPr>
      <w:sdtEndPr/>
      <w:sdtContent>
        <w:p w:rsidRPr="001C60AB" w:rsidR="00181ABF" w:rsidP="00144421" w:rsidRDefault="00181ABF" w14:paraId="79E3FE41" w14:textId="77777777">
          <w:pPr>
            <w:tabs>
              <w:tab w:val="left" w:pos="2843"/>
            </w:tabs>
            <w:spacing w:line="240" w:lineRule="auto"/>
            <w:jc w:val="center"/>
            <w:rPr>
              <w:rFonts w:ascii="Roboto" w:hAnsi="Roboto"/>
              <w:sz w:val="24"/>
            </w:rPr>
          </w:pPr>
          <w:r>
            <w:t>SGF-0722-2025</w:t>
          </w:r>
        </w:p>
      </w:sdtContent>
    </w:sdt>
    <w:p w:rsidRPr="001C60AB" w:rsidR="00181ABF" w:rsidP="00144421" w:rsidRDefault="00B31C64" w14:paraId="3A9DF475" w14:textId="1210CA63">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A9039F38EDAF42619BB63DB877F7EF5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44421">
            <w:rPr>
              <w:rFonts w:ascii="Roboto" w:hAnsi="Roboto"/>
              <w:sz w:val="24"/>
            </w:rPr>
            <w:t>SGF-PUBLICO</w:t>
          </w:r>
        </w:sdtContent>
      </w:sdt>
    </w:p>
    <w:p w:rsidRPr="001C60AB" w:rsidR="00181ABF" w:rsidP="00181ABF" w:rsidRDefault="00181ABF" w14:paraId="58B800A6" w14:textId="7F8FAC38">
      <w:pPr>
        <w:tabs>
          <w:tab w:val="left" w:pos="2843"/>
        </w:tabs>
        <w:spacing w:line="240" w:lineRule="auto"/>
        <w:rPr>
          <w:rFonts w:ascii="Roboto" w:hAnsi="Roboto"/>
          <w:sz w:val="24"/>
        </w:rPr>
      </w:pPr>
    </w:p>
    <w:p w:rsidRPr="002B048C" w:rsidR="00144421" w:rsidP="00144421" w:rsidRDefault="00144421" w14:paraId="42FCEA8D" w14:textId="77777777">
      <w:pPr>
        <w:widowControl w:val="0"/>
        <w:spacing w:before="240" w:line="240" w:lineRule="auto"/>
        <w:jc w:val="left"/>
        <w:rPr>
          <w:rFonts w:ascii="Roboto" w:hAnsi="Roboto"/>
          <w:b/>
          <w:bCs/>
          <w:sz w:val="24"/>
        </w:rPr>
      </w:pPr>
      <w:r w:rsidRPr="002B048C">
        <w:rPr>
          <w:rFonts w:ascii="Roboto" w:hAnsi="Roboto"/>
          <w:b/>
          <w:bCs/>
          <w:sz w:val="24"/>
        </w:rPr>
        <w:t xml:space="preserve">Dirigida a: </w:t>
      </w:r>
    </w:p>
    <w:p w:rsidRPr="002B048C" w:rsidR="00144421" w:rsidP="00144421" w:rsidRDefault="00144421" w14:paraId="7BBF000E" w14:textId="77777777">
      <w:pPr>
        <w:pStyle w:val="Prrafodelista"/>
        <w:widowControl w:val="0"/>
        <w:numPr>
          <w:ilvl w:val="0"/>
          <w:numId w:val="4"/>
        </w:numPr>
        <w:spacing w:after="229" w:line="240" w:lineRule="auto"/>
        <w:ind w:left="284" w:firstLine="0"/>
        <w:jc w:val="left"/>
        <w:rPr>
          <w:rFonts w:ascii="Roboto" w:hAnsi="Roboto"/>
          <w:sz w:val="24"/>
        </w:rPr>
      </w:pPr>
      <w:r w:rsidRPr="002B048C">
        <w:rPr>
          <w:rFonts w:ascii="Roboto" w:hAnsi="Roboto"/>
          <w:sz w:val="24"/>
        </w:rPr>
        <w:t>Bancos comerciales del estado</w:t>
      </w:r>
    </w:p>
    <w:p w:rsidRPr="002B048C" w:rsidR="00144421" w:rsidP="00144421" w:rsidRDefault="00144421" w14:paraId="69721B4F" w14:textId="77777777">
      <w:pPr>
        <w:pStyle w:val="Prrafodelista"/>
        <w:widowControl w:val="0"/>
        <w:numPr>
          <w:ilvl w:val="0"/>
          <w:numId w:val="4"/>
        </w:numPr>
        <w:spacing w:after="229" w:line="240" w:lineRule="auto"/>
        <w:ind w:left="284" w:firstLine="0"/>
        <w:jc w:val="left"/>
        <w:rPr>
          <w:rFonts w:ascii="Roboto" w:hAnsi="Roboto"/>
          <w:sz w:val="24"/>
        </w:rPr>
      </w:pPr>
      <w:r w:rsidRPr="002B048C">
        <w:rPr>
          <w:rFonts w:ascii="Roboto" w:hAnsi="Roboto"/>
          <w:sz w:val="24"/>
        </w:rPr>
        <w:t>Bancos creados por ley especial</w:t>
      </w:r>
    </w:p>
    <w:p w:rsidRPr="002B048C" w:rsidR="00144421" w:rsidP="00144421" w:rsidRDefault="00144421" w14:paraId="598E9A36" w14:textId="77777777">
      <w:pPr>
        <w:pStyle w:val="Prrafodelista"/>
        <w:widowControl w:val="0"/>
        <w:numPr>
          <w:ilvl w:val="0"/>
          <w:numId w:val="4"/>
        </w:numPr>
        <w:spacing w:after="229" w:line="240" w:lineRule="auto"/>
        <w:ind w:left="284" w:firstLine="0"/>
        <w:jc w:val="left"/>
        <w:rPr>
          <w:rFonts w:ascii="Roboto" w:hAnsi="Roboto"/>
          <w:sz w:val="24"/>
        </w:rPr>
      </w:pPr>
      <w:r w:rsidRPr="002B048C">
        <w:rPr>
          <w:rFonts w:ascii="Roboto" w:hAnsi="Roboto"/>
          <w:sz w:val="24"/>
        </w:rPr>
        <w:t>Bancos privados</w:t>
      </w:r>
    </w:p>
    <w:p w:rsidRPr="002B048C" w:rsidR="00144421" w:rsidP="00144421" w:rsidRDefault="00144421" w14:paraId="4EBEF4C4" w14:textId="77777777">
      <w:pPr>
        <w:pStyle w:val="Prrafodelista"/>
        <w:widowControl w:val="0"/>
        <w:numPr>
          <w:ilvl w:val="0"/>
          <w:numId w:val="4"/>
        </w:numPr>
        <w:spacing w:after="229" w:line="240" w:lineRule="auto"/>
        <w:ind w:left="284" w:firstLine="0"/>
        <w:jc w:val="left"/>
        <w:rPr>
          <w:rFonts w:ascii="Roboto" w:hAnsi="Roboto"/>
          <w:sz w:val="24"/>
        </w:rPr>
      </w:pPr>
      <w:r w:rsidRPr="002B048C">
        <w:rPr>
          <w:rFonts w:ascii="Roboto" w:hAnsi="Roboto"/>
          <w:sz w:val="24"/>
        </w:rPr>
        <w:t>Empresas financieras no bancarias</w:t>
      </w:r>
    </w:p>
    <w:p w:rsidRPr="002B048C" w:rsidR="00144421" w:rsidP="00144421" w:rsidRDefault="00144421" w14:paraId="0EC0D34E" w14:textId="77777777">
      <w:pPr>
        <w:pStyle w:val="Prrafodelista"/>
        <w:widowControl w:val="0"/>
        <w:numPr>
          <w:ilvl w:val="0"/>
          <w:numId w:val="4"/>
        </w:numPr>
        <w:spacing w:after="229" w:line="240" w:lineRule="auto"/>
        <w:ind w:left="284" w:firstLine="0"/>
        <w:jc w:val="left"/>
        <w:rPr>
          <w:rFonts w:ascii="Roboto" w:hAnsi="Roboto"/>
          <w:sz w:val="24"/>
        </w:rPr>
      </w:pPr>
      <w:r w:rsidRPr="002B048C">
        <w:rPr>
          <w:rFonts w:ascii="Roboto" w:hAnsi="Roboto"/>
          <w:sz w:val="24"/>
        </w:rPr>
        <w:t>Organizaciones cooperativas de ahorro y crédito</w:t>
      </w:r>
    </w:p>
    <w:p w:rsidRPr="002B048C" w:rsidR="00144421" w:rsidP="00144421" w:rsidRDefault="00144421" w14:paraId="1677117C" w14:textId="77777777">
      <w:pPr>
        <w:pStyle w:val="Prrafodelista"/>
        <w:widowControl w:val="0"/>
        <w:numPr>
          <w:ilvl w:val="0"/>
          <w:numId w:val="4"/>
        </w:numPr>
        <w:spacing w:after="229" w:line="240" w:lineRule="auto"/>
        <w:ind w:left="284" w:firstLine="0"/>
        <w:jc w:val="left"/>
        <w:rPr>
          <w:rFonts w:ascii="Roboto" w:hAnsi="Roboto"/>
          <w:sz w:val="24"/>
        </w:rPr>
      </w:pPr>
      <w:r w:rsidRPr="002B048C">
        <w:rPr>
          <w:rFonts w:ascii="Roboto" w:hAnsi="Roboto"/>
          <w:sz w:val="24"/>
        </w:rPr>
        <w:t>Asociaciones mutualistas de ahorro y préstamo</w:t>
      </w:r>
    </w:p>
    <w:p w:rsidRPr="002B048C" w:rsidR="00144421" w:rsidP="00144421" w:rsidRDefault="00144421" w14:paraId="70E673B9" w14:textId="77777777">
      <w:pPr>
        <w:pStyle w:val="Prrafodelista"/>
        <w:widowControl w:val="0"/>
        <w:numPr>
          <w:ilvl w:val="0"/>
          <w:numId w:val="4"/>
        </w:numPr>
        <w:spacing w:after="240" w:line="240" w:lineRule="auto"/>
        <w:ind w:left="284" w:firstLine="0"/>
        <w:jc w:val="left"/>
        <w:rPr>
          <w:rFonts w:ascii="Roboto" w:hAnsi="Roboto"/>
          <w:sz w:val="24"/>
        </w:rPr>
      </w:pPr>
      <w:r w:rsidRPr="002B048C">
        <w:rPr>
          <w:rFonts w:ascii="Roboto" w:hAnsi="Roboto"/>
          <w:sz w:val="24"/>
        </w:rPr>
        <w:t>Caja de Ande</w:t>
      </w:r>
    </w:p>
    <w:p w:rsidRPr="002B048C" w:rsidR="00144421" w:rsidP="00144421" w:rsidRDefault="00144421" w14:paraId="53F26A74" w14:textId="77777777">
      <w:pPr>
        <w:widowControl w:val="0"/>
        <w:spacing w:after="240" w:line="240" w:lineRule="auto"/>
        <w:ind w:left="1134" w:hanging="1134"/>
        <w:rPr>
          <w:rFonts w:ascii="Roboto" w:hAnsi="Roboto"/>
          <w:sz w:val="24"/>
        </w:rPr>
      </w:pPr>
      <w:r w:rsidRPr="002B048C">
        <w:rPr>
          <w:rFonts w:ascii="Roboto" w:hAnsi="Roboto"/>
          <w:b/>
          <w:bCs/>
          <w:sz w:val="24"/>
        </w:rPr>
        <w:t>Asunto</w:t>
      </w:r>
      <w:r w:rsidRPr="002B048C">
        <w:rPr>
          <w:rFonts w:ascii="Roboto" w:hAnsi="Roboto"/>
          <w:sz w:val="24"/>
        </w:rPr>
        <w:t>:</w:t>
      </w:r>
      <w:r w:rsidRPr="002B048C">
        <w:rPr>
          <w:rFonts w:ascii="Roboto" w:hAnsi="Roboto"/>
          <w:sz w:val="24"/>
        </w:rPr>
        <w:tab/>
        <w:t>Modificación del Acuerdo del Superintendente SUGEF-A-002 del 6 de enero de 2006 '</w:t>
      </w:r>
      <w:r w:rsidRPr="002B048C">
        <w:rPr>
          <w:rFonts w:ascii="Roboto" w:hAnsi="Roboto"/>
          <w:i/>
          <w:iCs/>
          <w:sz w:val="24"/>
        </w:rPr>
        <w:t>Lineamientos Generales para la Aplicación del Reglamento sobre la Suficiencia Patrimonial de Entidades Financieras, Acuerdo SUGEF 3-06</w:t>
      </w:r>
      <w:r w:rsidRPr="002B048C">
        <w:rPr>
          <w:rFonts w:ascii="Roboto" w:hAnsi="Roboto"/>
          <w:sz w:val="24"/>
        </w:rPr>
        <w:t>,' y sus reformas.</w:t>
      </w:r>
    </w:p>
    <w:p w:rsidRPr="002B048C" w:rsidR="00144421" w:rsidP="00144421" w:rsidRDefault="00144421" w14:paraId="15EAD3DD" w14:textId="77777777">
      <w:pPr>
        <w:widowControl w:val="0"/>
        <w:spacing w:after="240" w:line="240" w:lineRule="auto"/>
        <w:jc w:val="left"/>
        <w:rPr>
          <w:rFonts w:ascii="Roboto" w:hAnsi="Roboto"/>
          <w:b/>
          <w:bCs/>
          <w:sz w:val="24"/>
        </w:rPr>
      </w:pPr>
      <w:r w:rsidRPr="002B048C">
        <w:rPr>
          <w:rFonts w:ascii="Roboto" w:hAnsi="Roboto"/>
          <w:b/>
          <w:bCs/>
          <w:sz w:val="24"/>
        </w:rPr>
        <w:t xml:space="preserve">La Superintendente General de Entidades Financieras, </w:t>
      </w:r>
    </w:p>
    <w:p w:rsidRPr="002B048C" w:rsidR="00144421" w:rsidP="00144421" w:rsidRDefault="00144421" w14:paraId="6CCE7217" w14:textId="77777777">
      <w:pPr>
        <w:widowControl w:val="0"/>
        <w:spacing w:after="240" w:line="240" w:lineRule="auto"/>
        <w:jc w:val="left"/>
        <w:rPr>
          <w:rFonts w:ascii="Roboto" w:hAnsi="Roboto"/>
          <w:sz w:val="24"/>
        </w:rPr>
      </w:pPr>
      <w:r w:rsidRPr="002B048C">
        <w:rPr>
          <w:rFonts w:ascii="Roboto" w:hAnsi="Roboto"/>
          <w:sz w:val="24"/>
        </w:rPr>
        <w:t xml:space="preserve">Considerando que </w:t>
      </w:r>
    </w:p>
    <w:p w:rsidRPr="002B048C" w:rsidR="00144421" w:rsidP="00144421" w:rsidRDefault="00144421" w14:paraId="46FBCE06" w14:textId="77777777">
      <w:pPr>
        <w:widowControl w:val="0"/>
        <w:numPr>
          <w:ilvl w:val="0"/>
          <w:numId w:val="3"/>
        </w:numPr>
        <w:spacing w:after="240" w:line="240" w:lineRule="auto"/>
        <w:ind w:left="567" w:hanging="567"/>
        <w:rPr>
          <w:rFonts w:ascii="Roboto" w:hAnsi="Roboto"/>
          <w:sz w:val="24"/>
        </w:rPr>
      </w:pPr>
      <w:r w:rsidRPr="002B048C">
        <w:rPr>
          <w:rFonts w:ascii="Roboto" w:hAnsi="Roboto"/>
          <w:sz w:val="24"/>
        </w:rPr>
        <w:t xml:space="preserve">El Consejo Nacional de Supervisión del Sistema Financiero (Conassif) mediante Artículo 14 de la Sesión 547-2006 del 5 de enero del 2006 aprobó el </w:t>
      </w:r>
      <w:r w:rsidRPr="002B048C">
        <w:rPr>
          <w:rFonts w:ascii="Roboto" w:hAnsi="Roboto"/>
          <w:i/>
          <w:iCs/>
          <w:sz w:val="24"/>
        </w:rPr>
        <w:t>Reglamento sobre la suficiencia patrimonial de entidades financieras</w:t>
      </w:r>
      <w:r w:rsidRPr="002B048C">
        <w:rPr>
          <w:rFonts w:ascii="Roboto" w:hAnsi="Roboto"/>
          <w:sz w:val="24"/>
        </w:rPr>
        <w:t>, Acuerdo SUGEF 3-06, con una vigencia a partir de su publicación en La Gaceta, la cual se realizó en el diario oficial La Gaceta N° 13 del miércoles 18 de enero del 2006.</w:t>
      </w:r>
    </w:p>
    <w:p w:rsidRPr="002B048C" w:rsidR="00144421" w:rsidP="00144421" w:rsidRDefault="00144421" w14:paraId="451B84C9" w14:textId="77777777">
      <w:pPr>
        <w:widowControl w:val="0"/>
        <w:numPr>
          <w:ilvl w:val="0"/>
          <w:numId w:val="3"/>
        </w:numPr>
        <w:spacing w:after="240" w:line="240" w:lineRule="auto"/>
        <w:ind w:left="567" w:hanging="567"/>
        <w:rPr>
          <w:rFonts w:ascii="Roboto" w:hAnsi="Roboto"/>
          <w:sz w:val="24"/>
        </w:rPr>
      </w:pPr>
      <w:r w:rsidRPr="002B048C">
        <w:rPr>
          <w:rFonts w:ascii="Roboto" w:hAnsi="Roboto"/>
          <w:sz w:val="24"/>
        </w:rPr>
        <w:t xml:space="preserve">De conformidad con el Artículo 131, inciso b) de la </w:t>
      </w:r>
      <w:r w:rsidRPr="002B048C">
        <w:rPr>
          <w:rFonts w:ascii="Roboto" w:hAnsi="Roboto"/>
          <w:i/>
          <w:iCs/>
          <w:sz w:val="24"/>
        </w:rPr>
        <w:t>Ley Orgánica del Banco Central de Costa Rica</w:t>
      </w:r>
      <w:r w:rsidRPr="002B048C">
        <w:rPr>
          <w:rFonts w:ascii="Roboto" w:hAnsi="Roboto"/>
          <w:sz w:val="24"/>
        </w:rPr>
        <w:t>, Ley 7558, corresponde al Superintendente tomar las medidas necesarias para ejecutar los acuerdos del Consejo Nacional de Supervisión del Sistema Financiero (Conassif).</w:t>
      </w:r>
    </w:p>
    <w:p w:rsidR="00144421" w:rsidP="00144421" w:rsidRDefault="00144421" w14:paraId="4BC1ED3C" w14:textId="7B9B3B9C">
      <w:pPr>
        <w:widowControl w:val="0"/>
        <w:numPr>
          <w:ilvl w:val="0"/>
          <w:numId w:val="3"/>
        </w:numPr>
        <w:spacing w:after="240" w:line="240" w:lineRule="auto"/>
        <w:ind w:left="567" w:hanging="567"/>
        <w:rPr>
          <w:rFonts w:ascii="Roboto" w:hAnsi="Roboto"/>
          <w:sz w:val="24"/>
        </w:rPr>
      </w:pPr>
      <w:r w:rsidRPr="002B048C">
        <w:rPr>
          <w:rFonts w:ascii="Roboto" w:hAnsi="Roboto"/>
          <w:sz w:val="24"/>
        </w:rPr>
        <w:t xml:space="preserve">El </w:t>
      </w:r>
      <w:r w:rsidRPr="002B048C">
        <w:rPr>
          <w:rFonts w:ascii="Roboto" w:hAnsi="Roboto"/>
          <w:i/>
          <w:iCs/>
          <w:sz w:val="24"/>
        </w:rPr>
        <w:t>Artículo 4. Lineamientos generales</w:t>
      </w:r>
      <w:r w:rsidRPr="002B048C">
        <w:rPr>
          <w:rFonts w:ascii="Roboto" w:hAnsi="Roboto"/>
          <w:sz w:val="24"/>
        </w:rPr>
        <w:t xml:space="preserve"> del Acuerdo SUGEF 3-06, dispone que corresponde al Superintendente emitir los Lineamientos Generales que considere necesarios para la aplicación de las disposiciones establecidas en dicho acuerdo. Asimismo, establece que los lineamientos generales pueden ser modificados por el Superintendente cuando identifique situaciones que así lo requieran.</w:t>
      </w:r>
    </w:p>
    <w:p w:rsidRPr="002B048C" w:rsidR="00144421" w:rsidP="00144421" w:rsidRDefault="00144421" w14:paraId="0D4ACE61" w14:textId="77777777">
      <w:pPr>
        <w:widowControl w:val="0"/>
        <w:spacing w:after="240" w:line="240" w:lineRule="auto"/>
        <w:ind w:left="567"/>
        <w:rPr>
          <w:rFonts w:ascii="Roboto" w:hAnsi="Roboto"/>
          <w:sz w:val="24"/>
        </w:rPr>
      </w:pPr>
    </w:p>
    <w:p w:rsidR="00144421" w:rsidP="00144421" w:rsidRDefault="00144421" w14:paraId="69B6E4F2" w14:textId="77777777">
      <w:pPr>
        <w:widowControl w:val="0"/>
        <w:numPr>
          <w:ilvl w:val="0"/>
          <w:numId w:val="3"/>
        </w:numPr>
        <w:spacing w:after="240" w:line="240" w:lineRule="auto"/>
        <w:ind w:left="567" w:hanging="567"/>
        <w:rPr>
          <w:rFonts w:ascii="Roboto" w:hAnsi="Roboto"/>
          <w:sz w:val="24"/>
        </w:rPr>
      </w:pPr>
      <w:r w:rsidRPr="002B048C">
        <w:rPr>
          <w:rFonts w:ascii="Roboto" w:hAnsi="Roboto"/>
          <w:sz w:val="24"/>
        </w:rPr>
        <w:lastRenderedPageBreak/>
        <w:t>El Conassif, en el artículo 7 del acta de la sesión 1837-2023, celebrada el 4 de diciembre del 2023, remitió en consulta el proyecto de modificación al marco regulatorio para adoptar el Enfoque Estándar Simplificado de Basilea (EES) sobre requerimientos de capital por riesgo de mercado en la cartera de negociación y capital por riesgo cambiario en el balance, así como la medición del riesgo de tasas de interés estructural con un enfoque de colchones adicionales de capital, en función de la exposición de la entidad. A la fecha, esta modificación no se ha aprobado, por lo que, el apartado de estos Lineamientos sometidos a consulta</w:t>
      </w:r>
      <w:r>
        <w:rPr>
          <w:rFonts w:ascii="Roboto" w:hAnsi="Roboto"/>
          <w:sz w:val="24"/>
        </w:rPr>
        <w:t xml:space="preserve"> m</w:t>
      </w:r>
      <w:r w:rsidRPr="002B048C">
        <w:rPr>
          <w:rFonts w:ascii="Roboto" w:hAnsi="Roboto"/>
          <w:sz w:val="24"/>
        </w:rPr>
        <w:t>ediante Resolución SGF-3272-2023 del 18 de diciembre de 2023, relacionados con el tema de riesgo de mercado en la cartera de negociación y capital por riesgo cambiario en el balance, así como la medición del riesgo de tasas de interés estructural con un enfoque de colchones adicionales de capital, en función de la exposición de la entidad, no se incluye en esta modificación a los lineamientos.</w:t>
      </w:r>
    </w:p>
    <w:p w:rsidR="00CB3368" w:rsidP="00144421" w:rsidRDefault="00CB3368" w14:paraId="5833470A" w14:textId="13C766CC">
      <w:pPr>
        <w:widowControl w:val="0"/>
        <w:numPr>
          <w:ilvl w:val="0"/>
          <w:numId w:val="3"/>
        </w:numPr>
        <w:spacing w:after="240" w:line="240" w:lineRule="auto"/>
        <w:ind w:left="567" w:hanging="567"/>
        <w:rPr>
          <w:rFonts w:ascii="Roboto" w:hAnsi="Roboto"/>
          <w:sz w:val="24"/>
        </w:rPr>
      </w:pPr>
      <w:r>
        <w:rPr>
          <w:rFonts w:ascii="Roboto" w:hAnsi="Roboto"/>
          <w:sz w:val="24"/>
        </w:rPr>
        <w:t xml:space="preserve">Mediante </w:t>
      </w:r>
      <w:r w:rsidRPr="00CB3368">
        <w:rPr>
          <w:rFonts w:ascii="Roboto" w:hAnsi="Roboto"/>
          <w:sz w:val="24"/>
        </w:rPr>
        <w:t xml:space="preserve">Resolución SGF-1286-2023 del 23 de mayo del 2023, </w:t>
      </w:r>
      <w:r w:rsidR="00641F70">
        <w:rPr>
          <w:rFonts w:ascii="Roboto" w:hAnsi="Roboto"/>
          <w:sz w:val="24"/>
        </w:rPr>
        <w:t xml:space="preserve">el superintendente general de entidades financieras en ejercicio a esa fecha, </w:t>
      </w:r>
      <w:r w:rsidRPr="00CB3368">
        <w:rPr>
          <w:rFonts w:ascii="Roboto" w:hAnsi="Roboto"/>
          <w:sz w:val="24"/>
        </w:rPr>
        <w:t xml:space="preserve">dispuso modificar </w:t>
      </w:r>
      <w:r w:rsidR="00641F70">
        <w:rPr>
          <w:rFonts w:ascii="Roboto" w:hAnsi="Roboto"/>
          <w:sz w:val="24"/>
        </w:rPr>
        <w:t>l</w:t>
      </w:r>
      <w:r w:rsidR="00540AC0">
        <w:rPr>
          <w:rFonts w:ascii="Roboto" w:hAnsi="Roboto"/>
          <w:sz w:val="24"/>
        </w:rPr>
        <w:t xml:space="preserve">a Resolución </w:t>
      </w:r>
      <w:r w:rsidRPr="00641F70" w:rsidR="00641F70">
        <w:rPr>
          <w:rFonts w:ascii="Roboto" w:hAnsi="Roboto"/>
          <w:sz w:val="24"/>
        </w:rPr>
        <w:t xml:space="preserve">SUGEF-A-002 del 6 de enero del 2006: </w:t>
      </w:r>
      <w:r w:rsidRPr="00540AC0">
        <w:rPr>
          <w:rFonts w:ascii="Roboto" w:hAnsi="Roboto"/>
          <w:i/>
          <w:iCs/>
          <w:sz w:val="24"/>
        </w:rPr>
        <w:t>'Lineamientos Generales para la Aplicación del Reglamento sobre la Suficiencia Patrimonial de Entidades Financieras, Acuerdo SUGEF 3-06</w:t>
      </w:r>
      <w:r w:rsidRPr="00CB3368">
        <w:rPr>
          <w:rFonts w:ascii="Roboto" w:hAnsi="Roboto"/>
          <w:sz w:val="24"/>
        </w:rPr>
        <w:t>'</w:t>
      </w:r>
      <w:r w:rsidR="00641F70">
        <w:rPr>
          <w:rFonts w:ascii="Roboto" w:hAnsi="Roboto"/>
          <w:sz w:val="24"/>
        </w:rPr>
        <w:t xml:space="preserve"> para operativizar las disposiciones aprobadas por e</w:t>
      </w:r>
      <w:r w:rsidRPr="00641F70" w:rsidR="00641F70">
        <w:rPr>
          <w:rFonts w:ascii="Roboto" w:hAnsi="Roboto"/>
          <w:sz w:val="24"/>
        </w:rPr>
        <w:t xml:space="preserve">l Consejo Nacional de Supervisión del Sistema Financiero, en el artículo 8, del acta de la sesión 1663-2021, celebrada el 17 de mayo del 2021, </w:t>
      </w:r>
      <w:r w:rsidR="00641F70">
        <w:rPr>
          <w:rFonts w:ascii="Roboto" w:hAnsi="Roboto"/>
          <w:sz w:val="24"/>
        </w:rPr>
        <w:t xml:space="preserve">en el que se dispuso modificar la forma de cálculo del capital base para el indicador de suficiencia patrimonial. </w:t>
      </w:r>
    </w:p>
    <w:p w:rsidR="00641F70" w:rsidP="00641F70" w:rsidRDefault="00641F70" w14:paraId="25B41281" w14:textId="59F3ABD4">
      <w:pPr>
        <w:widowControl w:val="0"/>
        <w:spacing w:after="240" w:line="240" w:lineRule="auto"/>
        <w:ind w:left="567"/>
        <w:rPr>
          <w:rFonts w:ascii="Roboto" w:hAnsi="Roboto"/>
          <w:sz w:val="24"/>
        </w:rPr>
      </w:pPr>
      <w:r>
        <w:rPr>
          <w:rFonts w:ascii="Roboto" w:hAnsi="Roboto"/>
          <w:sz w:val="24"/>
        </w:rPr>
        <w:t>Posteriormente e</w:t>
      </w:r>
      <w:r w:rsidRPr="00641F70">
        <w:rPr>
          <w:rFonts w:ascii="Roboto" w:hAnsi="Roboto"/>
          <w:sz w:val="24"/>
        </w:rPr>
        <w:t>l Consejo Nacional de Supervisión del Sistema Financiero, en el artículo 7 del acta de la sesión 1913-2025, celebrada el 20 de enero del 2025</w:t>
      </w:r>
      <w:r>
        <w:rPr>
          <w:rFonts w:ascii="Roboto" w:hAnsi="Roboto"/>
          <w:sz w:val="24"/>
        </w:rPr>
        <w:t xml:space="preserve">, aprobó modificar el </w:t>
      </w:r>
      <w:r w:rsidRPr="00CB3368">
        <w:rPr>
          <w:rFonts w:ascii="Roboto" w:hAnsi="Roboto"/>
          <w:sz w:val="24"/>
        </w:rPr>
        <w:t>Acuerdo SUGEF 3-06</w:t>
      </w:r>
      <w:r>
        <w:rPr>
          <w:rFonts w:ascii="Roboto" w:hAnsi="Roboto"/>
          <w:sz w:val="24"/>
        </w:rPr>
        <w:t xml:space="preserve"> para:</w:t>
      </w:r>
    </w:p>
    <w:p w:rsidR="00641F70" w:rsidP="007B1B6B" w:rsidRDefault="00641F70" w14:paraId="35E59B08" w14:textId="569735CB">
      <w:pPr>
        <w:pStyle w:val="Prrafodelista"/>
        <w:widowControl w:val="0"/>
        <w:numPr>
          <w:ilvl w:val="0"/>
          <w:numId w:val="12"/>
        </w:numPr>
        <w:spacing w:after="240" w:line="240" w:lineRule="auto"/>
        <w:ind w:left="1134" w:hanging="567"/>
        <w:contextualSpacing w:val="0"/>
        <w:rPr>
          <w:rFonts w:ascii="Roboto" w:hAnsi="Roboto"/>
          <w:sz w:val="24"/>
        </w:rPr>
      </w:pPr>
      <w:r>
        <w:rPr>
          <w:rFonts w:ascii="Roboto" w:hAnsi="Roboto"/>
          <w:sz w:val="24"/>
        </w:rPr>
        <w:t>Modificar el t</w:t>
      </w:r>
      <w:r w:rsidRPr="00641F70">
        <w:rPr>
          <w:rFonts w:ascii="Roboto" w:hAnsi="Roboto"/>
          <w:sz w:val="24"/>
        </w:rPr>
        <w:t xml:space="preserve">ransitorio </w:t>
      </w:r>
      <w:r w:rsidRPr="008D2D3D">
        <w:rPr>
          <w:rFonts w:ascii="Roboto" w:hAnsi="Roboto"/>
          <w:i/>
          <w:iCs/>
          <w:sz w:val="24"/>
        </w:rPr>
        <w:t>XVII. Gradualidad en la aplicación de otros efectos regulatorios</w:t>
      </w:r>
      <w:r>
        <w:rPr>
          <w:rFonts w:ascii="Roboto" w:hAnsi="Roboto"/>
          <w:sz w:val="24"/>
        </w:rPr>
        <w:t>, para:</w:t>
      </w:r>
    </w:p>
    <w:p w:rsidR="00641F70" w:rsidP="007B1B6B" w:rsidRDefault="007B1B6B" w14:paraId="11FE22A1" w14:textId="4D63F2D6">
      <w:pPr>
        <w:pStyle w:val="Prrafodelista"/>
        <w:widowControl w:val="0"/>
        <w:numPr>
          <w:ilvl w:val="0"/>
          <w:numId w:val="13"/>
        </w:numPr>
        <w:spacing w:after="240" w:line="240" w:lineRule="auto"/>
        <w:ind w:left="1701" w:hanging="567"/>
        <w:contextualSpacing w:val="0"/>
        <w:rPr>
          <w:rFonts w:ascii="Roboto" w:hAnsi="Roboto"/>
          <w:sz w:val="24"/>
        </w:rPr>
      </w:pPr>
      <w:r>
        <w:rPr>
          <w:rFonts w:ascii="Roboto" w:hAnsi="Roboto"/>
          <w:sz w:val="24"/>
        </w:rPr>
        <w:t>Requerir informes de impacto para los requerimientos adicionales de capital por conservación e importancia sistémica.</w:t>
      </w:r>
    </w:p>
    <w:p w:rsidR="007B1B6B" w:rsidP="007B1B6B" w:rsidRDefault="007B1B6B" w14:paraId="40206ACF" w14:textId="56C01892">
      <w:pPr>
        <w:pStyle w:val="Prrafodelista"/>
        <w:widowControl w:val="0"/>
        <w:numPr>
          <w:ilvl w:val="0"/>
          <w:numId w:val="13"/>
        </w:numPr>
        <w:spacing w:after="240" w:line="240" w:lineRule="auto"/>
        <w:ind w:left="1701" w:hanging="567"/>
        <w:contextualSpacing w:val="0"/>
        <w:rPr>
          <w:rFonts w:ascii="Roboto" w:hAnsi="Roboto"/>
          <w:sz w:val="24"/>
        </w:rPr>
      </w:pPr>
      <w:r w:rsidRPr="007B1B6B">
        <w:rPr>
          <w:rFonts w:ascii="Roboto" w:hAnsi="Roboto"/>
          <w:sz w:val="24"/>
        </w:rPr>
        <w:t xml:space="preserve">Ampliar </w:t>
      </w:r>
      <w:r w:rsidR="008D2D3D">
        <w:rPr>
          <w:rFonts w:ascii="Roboto" w:hAnsi="Roboto"/>
          <w:sz w:val="24"/>
        </w:rPr>
        <w:t>el plazo</w:t>
      </w:r>
      <w:r w:rsidRPr="007B1B6B">
        <w:rPr>
          <w:rFonts w:ascii="Roboto" w:hAnsi="Roboto"/>
          <w:sz w:val="24"/>
        </w:rPr>
        <w:t xml:space="preserve"> para la aplicación del porcentaje de gradualidad para aplicar el requerimiento adicional de capital por conservación de 2.50%</w:t>
      </w:r>
      <w:r>
        <w:rPr>
          <w:rFonts w:ascii="Roboto" w:hAnsi="Roboto"/>
          <w:sz w:val="24"/>
        </w:rPr>
        <w:t>.</w:t>
      </w:r>
    </w:p>
    <w:p w:rsidR="007B1B6B" w:rsidP="007B1B6B" w:rsidRDefault="007B1B6B" w14:paraId="72BBE3FB" w14:textId="27076B84">
      <w:pPr>
        <w:pStyle w:val="Prrafodelista"/>
        <w:widowControl w:val="0"/>
        <w:numPr>
          <w:ilvl w:val="0"/>
          <w:numId w:val="13"/>
        </w:numPr>
        <w:spacing w:after="240" w:line="240" w:lineRule="auto"/>
        <w:ind w:left="1701" w:hanging="567"/>
        <w:contextualSpacing w:val="0"/>
        <w:rPr>
          <w:rFonts w:ascii="Roboto" w:hAnsi="Roboto"/>
          <w:sz w:val="24"/>
        </w:rPr>
      </w:pPr>
      <w:r w:rsidRPr="007B1B6B">
        <w:rPr>
          <w:rFonts w:ascii="Roboto" w:hAnsi="Roboto"/>
          <w:sz w:val="24"/>
        </w:rPr>
        <w:t xml:space="preserve">Ampliar </w:t>
      </w:r>
      <w:r w:rsidR="008D2D3D">
        <w:rPr>
          <w:rFonts w:ascii="Roboto" w:hAnsi="Roboto"/>
          <w:sz w:val="24"/>
        </w:rPr>
        <w:t>el plazo</w:t>
      </w:r>
      <w:r w:rsidRPr="007B1B6B">
        <w:rPr>
          <w:rFonts w:ascii="Roboto" w:hAnsi="Roboto"/>
          <w:sz w:val="24"/>
        </w:rPr>
        <w:t xml:space="preserve"> para la aplicación de</w:t>
      </w:r>
      <w:r>
        <w:rPr>
          <w:rFonts w:ascii="Roboto" w:hAnsi="Roboto"/>
          <w:sz w:val="24"/>
        </w:rPr>
        <w:t xml:space="preserve"> los p</w:t>
      </w:r>
      <w:r w:rsidRPr="007B1B6B">
        <w:rPr>
          <w:rFonts w:ascii="Roboto" w:hAnsi="Roboto"/>
          <w:sz w:val="24"/>
        </w:rPr>
        <w:t>orcentajes de gradualidad para aplicar el requerimiento adicional de capital por importancia sistémica.</w:t>
      </w:r>
    </w:p>
    <w:p w:rsidR="008D2D3D" w:rsidP="008D2D3D" w:rsidRDefault="008D2D3D" w14:paraId="1BCFA0A5" w14:textId="77777777">
      <w:pPr>
        <w:pStyle w:val="Prrafodelista"/>
        <w:widowControl w:val="0"/>
        <w:spacing w:after="240" w:line="240" w:lineRule="auto"/>
        <w:ind w:left="1701"/>
        <w:contextualSpacing w:val="0"/>
        <w:rPr>
          <w:rFonts w:ascii="Roboto" w:hAnsi="Roboto"/>
          <w:sz w:val="24"/>
        </w:rPr>
      </w:pPr>
    </w:p>
    <w:p w:rsidR="007B1B6B" w:rsidP="007B1B6B" w:rsidRDefault="007B1B6B" w14:paraId="7D06ED8B" w14:textId="0B380B93">
      <w:pPr>
        <w:pStyle w:val="Prrafodelista"/>
        <w:widowControl w:val="0"/>
        <w:numPr>
          <w:ilvl w:val="0"/>
          <w:numId w:val="13"/>
        </w:numPr>
        <w:spacing w:after="240" w:line="240" w:lineRule="auto"/>
        <w:ind w:left="1701" w:hanging="567"/>
        <w:contextualSpacing w:val="0"/>
        <w:rPr>
          <w:rFonts w:ascii="Roboto" w:hAnsi="Roboto"/>
          <w:sz w:val="24"/>
        </w:rPr>
      </w:pPr>
      <w:r w:rsidRPr="007B1B6B">
        <w:rPr>
          <w:rFonts w:ascii="Roboto" w:hAnsi="Roboto"/>
          <w:sz w:val="24"/>
        </w:rPr>
        <w:lastRenderedPageBreak/>
        <w:t xml:space="preserve">Ampliar </w:t>
      </w:r>
      <w:r w:rsidR="008D2D3D">
        <w:rPr>
          <w:rFonts w:ascii="Roboto" w:hAnsi="Roboto"/>
          <w:sz w:val="24"/>
        </w:rPr>
        <w:t>el plazo</w:t>
      </w:r>
      <w:r w:rsidRPr="007B1B6B">
        <w:rPr>
          <w:rFonts w:ascii="Roboto" w:hAnsi="Roboto"/>
          <w:sz w:val="24"/>
        </w:rPr>
        <w:t xml:space="preserve"> para la aplicación de</w:t>
      </w:r>
      <w:r>
        <w:rPr>
          <w:rFonts w:ascii="Roboto" w:hAnsi="Roboto"/>
          <w:sz w:val="24"/>
        </w:rPr>
        <w:t xml:space="preserve"> los p</w:t>
      </w:r>
      <w:r w:rsidRPr="007B1B6B">
        <w:rPr>
          <w:rFonts w:ascii="Roboto" w:hAnsi="Roboto"/>
          <w:sz w:val="24"/>
        </w:rPr>
        <w:t>orcentajes de gradualidad para aplicar conjuntamente el requerimiento adicional de capital total por conservación y por importancia sistémica</w:t>
      </w:r>
      <w:r>
        <w:rPr>
          <w:rFonts w:ascii="Roboto" w:hAnsi="Roboto"/>
          <w:sz w:val="24"/>
        </w:rPr>
        <w:t>.</w:t>
      </w:r>
    </w:p>
    <w:p w:rsidR="007B1B6B" w:rsidP="007B1B6B" w:rsidRDefault="007B1B6B" w14:paraId="6494E3FE" w14:textId="32C03484">
      <w:pPr>
        <w:pStyle w:val="Prrafodelista"/>
        <w:widowControl w:val="0"/>
        <w:numPr>
          <w:ilvl w:val="0"/>
          <w:numId w:val="12"/>
        </w:numPr>
        <w:spacing w:after="240" w:line="240" w:lineRule="auto"/>
        <w:ind w:left="1134" w:hanging="567"/>
        <w:contextualSpacing w:val="0"/>
        <w:rPr>
          <w:rFonts w:ascii="Roboto" w:hAnsi="Roboto"/>
          <w:sz w:val="24"/>
        </w:rPr>
      </w:pPr>
      <w:r>
        <w:rPr>
          <w:rFonts w:ascii="Roboto" w:hAnsi="Roboto"/>
          <w:sz w:val="24"/>
        </w:rPr>
        <w:t xml:space="preserve">Agregar un transitorio XXX para </w:t>
      </w:r>
      <w:r w:rsidR="008D2D3D">
        <w:rPr>
          <w:rFonts w:ascii="Roboto" w:hAnsi="Roboto"/>
          <w:sz w:val="24"/>
        </w:rPr>
        <w:t>excluir gradualmente</w:t>
      </w:r>
      <w:r>
        <w:rPr>
          <w:rFonts w:ascii="Roboto" w:hAnsi="Roboto"/>
          <w:sz w:val="24"/>
        </w:rPr>
        <w:t xml:space="preserve"> el FOFIDE dentro de la composición del CN2.</w:t>
      </w:r>
    </w:p>
    <w:p w:rsidR="007B1B6B" w:rsidP="007B1B6B" w:rsidRDefault="007B1B6B" w14:paraId="6727EE02" w14:textId="021B2F26">
      <w:pPr>
        <w:pStyle w:val="Prrafodelista"/>
        <w:widowControl w:val="0"/>
        <w:numPr>
          <w:ilvl w:val="0"/>
          <w:numId w:val="12"/>
        </w:numPr>
        <w:spacing w:after="240" w:line="240" w:lineRule="auto"/>
        <w:ind w:left="1134" w:hanging="567"/>
        <w:contextualSpacing w:val="0"/>
        <w:rPr>
          <w:rFonts w:ascii="Roboto" w:hAnsi="Roboto"/>
          <w:sz w:val="24"/>
        </w:rPr>
      </w:pPr>
      <w:r>
        <w:rPr>
          <w:rFonts w:ascii="Roboto" w:hAnsi="Roboto"/>
          <w:sz w:val="24"/>
        </w:rPr>
        <w:t xml:space="preserve">Modificar los artículos 20, 21 y 27 para que, a partir del 1° de enero de 2025, se considere dentro del CN2 el exceso </w:t>
      </w:r>
      <w:r w:rsidRPr="007B1B6B">
        <w:rPr>
          <w:rFonts w:ascii="Roboto" w:hAnsi="Roboto"/>
          <w:sz w:val="24"/>
        </w:rPr>
        <w:t xml:space="preserve">los Certificados de Aportación </w:t>
      </w:r>
      <w:r>
        <w:rPr>
          <w:rFonts w:ascii="Roboto" w:hAnsi="Roboto"/>
          <w:sz w:val="24"/>
        </w:rPr>
        <w:t xml:space="preserve">menos el IMCA, </w:t>
      </w:r>
      <w:r w:rsidRPr="007B1B6B">
        <w:rPr>
          <w:rFonts w:ascii="Roboto" w:hAnsi="Roboto"/>
          <w:sz w:val="24"/>
        </w:rPr>
        <w:t>menos el monto máximo que, según estatutos, puede destinarse para cubrir el retiro de los aportes hechos por parte de los asociados para el caso de las cooperativas de ahorro y crédito,</w:t>
      </w:r>
      <w:r>
        <w:rPr>
          <w:rFonts w:ascii="Roboto" w:hAnsi="Roboto"/>
          <w:sz w:val="24"/>
        </w:rPr>
        <w:t xml:space="preserve"> y para los asociados de Caja de Ande.</w:t>
      </w:r>
    </w:p>
    <w:p w:rsidR="007B1B6B" w:rsidP="007B1B6B" w:rsidRDefault="007B1B6B" w14:paraId="7522BB96" w14:textId="38599707">
      <w:pPr>
        <w:pStyle w:val="Prrafodelista"/>
        <w:widowControl w:val="0"/>
        <w:numPr>
          <w:ilvl w:val="0"/>
          <w:numId w:val="12"/>
        </w:numPr>
        <w:spacing w:after="240" w:line="240" w:lineRule="auto"/>
        <w:ind w:left="1134" w:hanging="567"/>
        <w:contextualSpacing w:val="0"/>
        <w:rPr>
          <w:rFonts w:ascii="Roboto" w:hAnsi="Roboto"/>
          <w:sz w:val="24"/>
        </w:rPr>
      </w:pPr>
      <w:r>
        <w:rPr>
          <w:rFonts w:ascii="Roboto" w:hAnsi="Roboto"/>
          <w:sz w:val="24"/>
        </w:rPr>
        <w:t xml:space="preserve">Se adicionan dos transitorios para que las cooperativas de ahorro y crédito redefinan </w:t>
      </w:r>
      <w:r w:rsidRPr="007B1B6B">
        <w:rPr>
          <w:rFonts w:ascii="Roboto" w:hAnsi="Roboto"/>
          <w:sz w:val="24"/>
        </w:rPr>
        <w:t xml:space="preserve">tanto sus metodologías como el IMCA establecido </w:t>
      </w:r>
      <w:proofErr w:type="gramStart"/>
      <w:r>
        <w:rPr>
          <w:rFonts w:ascii="Roboto" w:hAnsi="Roboto"/>
          <w:sz w:val="24"/>
        </w:rPr>
        <w:t>y</w:t>
      </w:r>
      <w:proofErr w:type="gramEnd"/>
      <w:r>
        <w:rPr>
          <w:rFonts w:ascii="Roboto" w:hAnsi="Roboto"/>
          <w:sz w:val="24"/>
        </w:rPr>
        <w:t xml:space="preserve"> además, se amplía el plazo para que las cooperativas aprueben los cambios en los estatutos generados a raíz del nuevo cálculo del IMCA.</w:t>
      </w:r>
    </w:p>
    <w:p w:rsidR="007B1B6B" w:rsidP="007B1B6B" w:rsidRDefault="008D2D3D" w14:paraId="7A90F7F4" w14:textId="6D19C3C8">
      <w:pPr>
        <w:widowControl w:val="0"/>
        <w:spacing w:after="240" w:line="240" w:lineRule="auto"/>
        <w:ind w:left="567"/>
        <w:rPr>
          <w:rFonts w:ascii="Roboto" w:hAnsi="Roboto"/>
          <w:sz w:val="24"/>
        </w:rPr>
      </w:pPr>
      <w:r>
        <w:rPr>
          <w:rFonts w:ascii="Roboto" w:hAnsi="Roboto"/>
          <w:sz w:val="24"/>
        </w:rPr>
        <w:t>Como consecuencia</w:t>
      </w:r>
      <w:r w:rsidR="007B1B6B">
        <w:rPr>
          <w:rFonts w:ascii="Roboto" w:hAnsi="Roboto"/>
          <w:sz w:val="24"/>
        </w:rPr>
        <w:t xml:space="preserve"> de los cambios mencionados surge la necesidad de revisar y ajustar los datos adicionales requeridos en los lineamientos </w:t>
      </w:r>
      <w:r>
        <w:rPr>
          <w:rFonts w:ascii="Roboto" w:hAnsi="Roboto"/>
          <w:sz w:val="24"/>
        </w:rPr>
        <w:t>vigentes</w:t>
      </w:r>
      <w:r w:rsidR="007B1B6B">
        <w:rPr>
          <w:rFonts w:ascii="Roboto" w:hAnsi="Roboto"/>
          <w:sz w:val="24"/>
        </w:rPr>
        <w:t xml:space="preserve">, por lo que, </w:t>
      </w:r>
      <w:r w:rsidR="00540AC0">
        <w:rPr>
          <w:rFonts w:ascii="Roboto" w:hAnsi="Roboto"/>
          <w:sz w:val="24"/>
        </w:rPr>
        <w:t>la modificación planteada no afecta lo requerido en el Acuerdo Sugef 3-06, porque se trata básicamente de la redefinición de los datos adicionales necesario</w:t>
      </w:r>
      <w:r>
        <w:rPr>
          <w:rFonts w:ascii="Roboto" w:hAnsi="Roboto"/>
          <w:sz w:val="24"/>
        </w:rPr>
        <w:t>s</w:t>
      </w:r>
      <w:r w:rsidR="00540AC0">
        <w:rPr>
          <w:rFonts w:ascii="Roboto" w:hAnsi="Roboto"/>
          <w:sz w:val="24"/>
        </w:rPr>
        <w:t xml:space="preserve"> para el cálculo del indicador de suficiencia patrimonial.</w:t>
      </w:r>
    </w:p>
    <w:p w:rsidRPr="007B1B6B" w:rsidR="00EC4125" w:rsidP="007B1B6B" w:rsidRDefault="008D2D3D" w14:paraId="35A89F46" w14:textId="6B08A824">
      <w:pPr>
        <w:widowControl w:val="0"/>
        <w:spacing w:after="240" w:line="240" w:lineRule="auto"/>
        <w:ind w:left="567"/>
        <w:rPr>
          <w:rFonts w:ascii="Roboto" w:hAnsi="Roboto"/>
          <w:sz w:val="24"/>
        </w:rPr>
      </w:pPr>
      <w:r>
        <w:rPr>
          <w:rFonts w:ascii="Roboto" w:hAnsi="Roboto"/>
          <w:sz w:val="24"/>
        </w:rPr>
        <w:t>E</w:t>
      </w:r>
      <w:r w:rsidR="00540AC0">
        <w:rPr>
          <w:rFonts w:ascii="Roboto" w:hAnsi="Roboto"/>
          <w:sz w:val="24"/>
        </w:rPr>
        <w:t>sta modificación no implica un ajuste al reglamento o a la forma de calcular el indicador de suficiencia patrimonial vigente desde el 1° de enero de 2025</w:t>
      </w:r>
      <w:r>
        <w:rPr>
          <w:rFonts w:ascii="Roboto" w:hAnsi="Roboto"/>
          <w:sz w:val="24"/>
        </w:rPr>
        <w:t xml:space="preserve">, sin embargo, en el transcurso de 2025, la Superintendencia ha venido trabajando en coordinación con las entidades en la aplicación de los nuevos datos adicionales. </w:t>
      </w:r>
      <w:r w:rsidR="00540AC0">
        <w:rPr>
          <w:rFonts w:ascii="Roboto" w:hAnsi="Roboto"/>
          <w:sz w:val="24"/>
        </w:rPr>
        <w:t xml:space="preserve">Dado lo anterior, la información remitida por las entidades con fecha corte a enero y febrero de 2025 no requiere </w:t>
      </w:r>
      <w:r>
        <w:rPr>
          <w:rFonts w:ascii="Roboto" w:hAnsi="Roboto"/>
          <w:sz w:val="24"/>
        </w:rPr>
        <w:t>cambios</w:t>
      </w:r>
      <w:r w:rsidR="00EC4125">
        <w:rPr>
          <w:rFonts w:ascii="Roboto" w:hAnsi="Roboto"/>
          <w:sz w:val="24"/>
        </w:rPr>
        <w:t xml:space="preserve">. Para la información que las entidades deben suministrar con corte a marzo de 2025, se espera que las entidades utilicen esta versión de lineamientos, la cual coincide con las Tablas de documentación de los XML de </w:t>
      </w:r>
      <w:proofErr w:type="spellStart"/>
      <w:r w:rsidR="00EC4125">
        <w:rPr>
          <w:rFonts w:ascii="Roboto" w:hAnsi="Roboto"/>
          <w:sz w:val="24"/>
        </w:rPr>
        <w:t>Sicveca</w:t>
      </w:r>
      <w:proofErr w:type="spellEnd"/>
      <w:r w:rsidR="00EC4125">
        <w:rPr>
          <w:rFonts w:ascii="Roboto" w:hAnsi="Roboto"/>
          <w:sz w:val="24"/>
        </w:rPr>
        <w:t xml:space="preserve"> usadas hasta febrero de 2025. Razón por la cual, se dispone que la aplicación de los Lineamientos al Acuerdo Sugef 3-06 rija a partir del 1° de marzo de 2025.</w:t>
      </w:r>
    </w:p>
    <w:p w:rsidRPr="002B048C" w:rsidR="00144421" w:rsidP="00144421" w:rsidRDefault="00144421" w14:paraId="287A0310" w14:textId="77777777">
      <w:pPr>
        <w:widowControl w:val="0"/>
        <w:numPr>
          <w:ilvl w:val="0"/>
          <w:numId w:val="3"/>
        </w:numPr>
        <w:spacing w:after="240" w:line="240" w:lineRule="auto"/>
        <w:ind w:left="567" w:hanging="567"/>
        <w:rPr>
          <w:rFonts w:ascii="Roboto" w:hAnsi="Roboto"/>
          <w:sz w:val="24"/>
        </w:rPr>
      </w:pPr>
      <w:r w:rsidRPr="002B048C">
        <w:rPr>
          <w:rFonts w:ascii="Roboto" w:hAnsi="Roboto"/>
          <w:sz w:val="24"/>
        </w:rPr>
        <w:t xml:space="preserve">La Evaluación Costo-Beneficio de la regulación se realiza de conformidad con lo establecido en los artículos 1 y 12 de la </w:t>
      </w:r>
      <w:r w:rsidRPr="002B048C">
        <w:rPr>
          <w:rFonts w:ascii="Roboto" w:hAnsi="Roboto"/>
          <w:i/>
          <w:iCs/>
          <w:sz w:val="24"/>
        </w:rPr>
        <w:t>Ley Protección al ciudadano del exceso de requisitos y trámites administrativos</w:t>
      </w:r>
      <w:r w:rsidRPr="002B048C">
        <w:rPr>
          <w:rFonts w:ascii="Roboto" w:hAnsi="Roboto"/>
          <w:sz w:val="24"/>
        </w:rPr>
        <w:t xml:space="preserve">, Ley 8220, y en los artículos 12, 12bis, 13, 13 bis y 56 al 60bis del </w:t>
      </w:r>
      <w:r w:rsidRPr="002B048C">
        <w:rPr>
          <w:rFonts w:ascii="Roboto" w:hAnsi="Roboto"/>
          <w:i/>
          <w:iCs/>
          <w:sz w:val="24"/>
        </w:rPr>
        <w:t>Reglamento a la Ley de Protección al Ciudadano del Exceso de Requisitos y Trámites Administrativos</w:t>
      </w:r>
      <w:r w:rsidRPr="002B048C">
        <w:rPr>
          <w:rFonts w:ascii="Roboto" w:hAnsi="Roboto"/>
          <w:sz w:val="24"/>
        </w:rPr>
        <w:t xml:space="preserve">, No. 37045- MP-MEIC. Dicha regulación indica que la Administración Pública debe realizar un análisis de impacto regulatorio mediante una evaluación costo-beneficio antes </w:t>
      </w:r>
      <w:r w:rsidRPr="002B048C">
        <w:rPr>
          <w:rFonts w:ascii="Roboto" w:hAnsi="Roboto"/>
          <w:sz w:val="24"/>
        </w:rPr>
        <w:lastRenderedPageBreak/>
        <w:t>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 por lo que no se realiza este control previo.</w:t>
      </w:r>
    </w:p>
    <w:p w:rsidRPr="002B048C" w:rsidR="00144421" w:rsidP="00144421" w:rsidRDefault="00144421" w14:paraId="6BD44CE9" w14:textId="77777777">
      <w:pPr>
        <w:widowControl w:val="0"/>
        <w:spacing w:after="240" w:line="240" w:lineRule="auto"/>
        <w:jc w:val="left"/>
        <w:rPr>
          <w:rFonts w:ascii="Roboto" w:hAnsi="Roboto"/>
          <w:sz w:val="24"/>
        </w:rPr>
      </w:pPr>
      <w:r w:rsidRPr="002B048C">
        <w:rPr>
          <w:rFonts w:ascii="Roboto" w:hAnsi="Roboto"/>
          <w:b/>
          <w:sz w:val="24"/>
        </w:rPr>
        <w:t xml:space="preserve">Por tanto, dispone: </w:t>
      </w:r>
    </w:p>
    <w:p w:rsidRPr="002B048C" w:rsidR="00144421" w:rsidP="00144421" w:rsidRDefault="00144421" w14:paraId="4A976727" w14:textId="77777777">
      <w:pPr>
        <w:widowControl w:val="0"/>
        <w:spacing w:after="240" w:line="240" w:lineRule="auto"/>
        <w:rPr>
          <w:rFonts w:ascii="Roboto" w:hAnsi="Roboto"/>
          <w:sz w:val="24"/>
        </w:rPr>
      </w:pPr>
      <w:r w:rsidRPr="002B048C">
        <w:rPr>
          <w:rFonts w:ascii="Roboto" w:hAnsi="Roboto"/>
          <w:sz w:val="24"/>
        </w:rPr>
        <w:t xml:space="preserve">Aprobar la modificación al Acuerdo del Superintendente A-002 </w:t>
      </w:r>
      <w:r w:rsidRPr="002B048C">
        <w:rPr>
          <w:rFonts w:ascii="Roboto" w:hAnsi="Roboto"/>
          <w:i/>
          <w:iCs/>
          <w:sz w:val="24"/>
        </w:rPr>
        <w:t>'Lineamientos Generales para la Aplicación del Reglamento sobre la Suficiencia Patrimonial de Entidades Financieras, Acuerdo SUGEF 3-06'</w:t>
      </w:r>
      <w:r w:rsidRPr="002B048C">
        <w:rPr>
          <w:rFonts w:ascii="Roboto" w:hAnsi="Roboto"/>
          <w:sz w:val="24"/>
        </w:rPr>
        <w:t>, según el siguiente detalle:</w:t>
      </w:r>
    </w:p>
    <w:p w:rsidRPr="002B048C" w:rsidR="00144421" w:rsidP="00144421" w:rsidRDefault="00144421" w14:paraId="2D5D1B36" w14:textId="77777777">
      <w:pPr>
        <w:widowControl w:val="0"/>
        <w:spacing w:after="240" w:line="240" w:lineRule="auto"/>
        <w:ind w:left="567" w:hanging="567"/>
        <w:rPr>
          <w:rFonts w:ascii="Roboto" w:hAnsi="Roboto"/>
          <w:b/>
          <w:bCs/>
          <w:sz w:val="24"/>
        </w:rPr>
      </w:pPr>
      <w:r w:rsidRPr="002B048C">
        <w:rPr>
          <w:rFonts w:ascii="Roboto" w:hAnsi="Roboto"/>
          <w:b/>
          <w:bCs/>
          <w:sz w:val="24"/>
        </w:rPr>
        <w:t>I)</w:t>
      </w:r>
      <w:r w:rsidRPr="002B048C">
        <w:rPr>
          <w:rFonts w:ascii="Roboto" w:hAnsi="Roboto"/>
          <w:b/>
          <w:bCs/>
          <w:sz w:val="24"/>
        </w:rPr>
        <w:tab/>
        <w:t xml:space="preserve">Modificar el objetivo general de los lineamientos, de manera que se lea como se indica a continuación: </w:t>
      </w:r>
    </w:p>
    <w:p w:rsidR="00144421" w:rsidP="00144421" w:rsidRDefault="00144421" w14:paraId="67E9AA80" w14:textId="77777777">
      <w:pPr>
        <w:widowControl w:val="0"/>
        <w:spacing w:after="240" w:line="240" w:lineRule="auto"/>
        <w:ind w:left="2552" w:right="758" w:hanging="1985"/>
        <w:rPr>
          <w:rFonts w:ascii="Roboto" w:hAnsi="Roboto"/>
          <w:sz w:val="24"/>
        </w:rPr>
      </w:pPr>
      <w:r w:rsidRPr="002B048C">
        <w:rPr>
          <w:rFonts w:ascii="Roboto" w:hAnsi="Roboto"/>
          <w:b/>
          <w:bCs/>
          <w:sz w:val="24"/>
        </w:rPr>
        <w:t>“Objetivo general:</w:t>
      </w:r>
      <w:r w:rsidRPr="002B048C">
        <w:rPr>
          <w:rFonts w:ascii="Roboto" w:hAnsi="Roboto"/>
          <w:sz w:val="24"/>
        </w:rPr>
        <w:tab/>
        <w:t>Establecer detalles metodológicos y orientaciones para la aplicación de las disposiciones establecidas en el “</w:t>
      </w:r>
      <w:r w:rsidRPr="002B048C">
        <w:rPr>
          <w:rFonts w:ascii="Roboto" w:hAnsi="Roboto"/>
          <w:i/>
          <w:iCs/>
          <w:sz w:val="24"/>
        </w:rPr>
        <w:t>Reglamento sobre la suficiencia patrimonial de entidades financieras</w:t>
      </w:r>
      <w:r w:rsidRPr="002B048C">
        <w:rPr>
          <w:rFonts w:ascii="Roboto" w:hAnsi="Roboto"/>
          <w:sz w:val="24"/>
        </w:rPr>
        <w:t>”, Acuerdo SUGEF-3-06.”</w:t>
      </w:r>
    </w:p>
    <w:p w:rsidRPr="002B048C" w:rsidR="00144421" w:rsidP="00144421" w:rsidRDefault="00144421" w14:paraId="52309A79" w14:textId="77777777">
      <w:pPr>
        <w:widowControl w:val="0"/>
        <w:spacing w:after="240" w:line="240" w:lineRule="auto"/>
        <w:ind w:left="567" w:hanging="567"/>
        <w:rPr>
          <w:rFonts w:ascii="Roboto" w:hAnsi="Roboto"/>
          <w:b/>
          <w:bCs/>
          <w:sz w:val="24"/>
        </w:rPr>
      </w:pPr>
      <w:r w:rsidRPr="002B048C">
        <w:rPr>
          <w:rFonts w:ascii="Roboto" w:hAnsi="Roboto"/>
          <w:b/>
          <w:bCs/>
          <w:sz w:val="24"/>
        </w:rPr>
        <w:t>II)</w:t>
      </w:r>
      <w:r w:rsidRPr="002B048C">
        <w:rPr>
          <w:rFonts w:ascii="Roboto" w:hAnsi="Roboto"/>
          <w:b/>
          <w:bCs/>
          <w:sz w:val="24"/>
        </w:rPr>
        <w:tab/>
        <w:t>Modificar el nombre del apartado “III. CUENTAS CONTABLES PARA EL CÁLCULO DE LA SUFICIENCIA PATRIMONIAL”, para que en adelante se llame “III. REFERENCIAS CONTABLES Y OTROS DATOS REQUERIDOS PARA EL CÁLCULO DEL CAPITAL BASE”.</w:t>
      </w:r>
    </w:p>
    <w:p w:rsidRPr="002B048C" w:rsidR="00144421" w:rsidP="00144421" w:rsidRDefault="00144421" w14:paraId="2DA3021A" w14:textId="77777777">
      <w:pPr>
        <w:widowControl w:val="0"/>
        <w:spacing w:after="240" w:line="240" w:lineRule="auto"/>
        <w:ind w:left="567" w:hanging="567"/>
        <w:rPr>
          <w:rFonts w:ascii="Roboto" w:hAnsi="Roboto"/>
          <w:b/>
          <w:bCs/>
          <w:sz w:val="24"/>
        </w:rPr>
      </w:pPr>
      <w:r w:rsidRPr="002B048C">
        <w:rPr>
          <w:rFonts w:ascii="Roboto" w:hAnsi="Roboto"/>
          <w:b/>
          <w:bCs/>
          <w:sz w:val="24"/>
        </w:rPr>
        <w:t>III)</w:t>
      </w:r>
      <w:r w:rsidRPr="002B048C">
        <w:rPr>
          <w:rFonts w:ascii="Roboto" w:hAnsi="Roboto"/>
          <w:b/>
          <w:bCs/>
          <w:sz w:val="24"/>
        </w:rPr>
        <w:tab/>
        <w:t xml:space="preserve">Modificar el Objetivo específico del apartado III. REFERENCIAS CONTABLES Y OTROS DATOS REQUERIDOS PARA EL CÁLCULO DEL CAPITAL BASE, para que en adelante se lea como se indica a continuación: </w:t>
      </w:r>
    </w:p>
    <w:p w:rsidRPr="002B048C" w:rsidR="00144421" w:rsidP="00144421" w:rsidRDefault="00144421" w14:paraId="619479BB" w14:textId="77777777">
      <w:pPr>
        <w:widowControl w:val="0"/>
        <w:spacing w:after="240" w:line="240" w:lineRule="auto"/>
        <w:ind w:left="1560" w:right="758" w:hanging="993"/>
        <w:rPr>
          <w:rFonts w:ascii="Roboto" w:hAnsi="Roboto"/>
          <w:sz w:val="24"/>
        </w:rPr>
      </w:pPr>
      <w:r w:rsidRPr="002B048C">
        <w:rPr>
          <w:rFonts w:ascii="Roboto" w:hAnsi="Roboto"/>
          <w:b/>
          <w:bCs/>
          <w:sz w:val="24"/>
        </w:rPr>
        <w:t>“Objetivo</w:t>
      </w:r>
      <w:r w:rsidRPr="002B048C">
        <w:rPr>
          <w:rFonts w:ascii="Roboto" w:hAnsi="Roboto"/>
          <w:sz w:val="24"/>
        </w:rPr>
        <w:t xml:space="preserve"> </w:t>
      </w:r>
      <w:r w:rsidRPr="002B048C">
        <w:rPr>
          <w:rFonts w:ascii="Roboto" w:hAnsi="Roboto"/>
          <w:b/>
          <w:bCs/>
          <w:sz w:val="24"/>
        </w:rPr>
        <w:t>específico:</w:t>
      </w:r>
      <w:r w:rsidRPr="002B048C">
        <w:rPr>
          <w:rFonts w:ascii="Roboto" w:hAnsi="Roboto"/>
          <w:sz w:val="24"/>
        </w:rPr>
        <w:tab/>
        <w:t>Establecer las referencias contables del Anexo 1: “Plan de cuentas para las entidades supervisadas por SUGEF, SUGEVAL y SUPEN, los grupos y conglomerados financieros”, del Acuerdo CONASSIF 6-18 y la identificación de otros datos, requeridos para el cálculo del Capital Base.”</w:t>
      </w:r>
    </w:p>
    <w:p w:rsidR="0076120B" w:rsidP="00144421" w:rsidRDefault="00144421" w14:paraId="136EC69D" w14:textId="77777777">
      <w:pPr>
        <w:widowControl w:val="0"/>
        <w:spacing w:after="240" w:line="240" w:lineRule="auto"/>
        <w:ind w:left="567" w:hanging="567"/>
        <w:rPr>
          <w:rFonts w:ascii="Roboto" w:hAnsi="Roboto"/>
          <w:b/>
          <w:bCs/>
          <w:sz w:val="24"/>
        </w:rPr>
      </w:pPr>
      <w:r w:rsidRPr="002B048C">
        <w:rPr>
          <w:rFonts w:ascii="Roboto" w:hAnsi="Roboto"/>
          <w:b/>
          <w:bCs/>
          <w:sz w:val="24"/>
        </w:rPr>
        <w:t>IV)</w:t>
      </w:r>
      <w:r w:rsidRPr="002B048C">
        <w:rPr>
          <w:rFonts w:ascii="Roboto" w:hAnsi="Roboto"/>
          <w:b/>
          <w:bCs/>
          <w:sz w:val="24"/>
        </w:rPr>
        <w:tab/>
        <w:t>Modificar el apartado “CÁLCULO DEL CAPITAL BASE PARA BANCOS COMERCIALES, BANCOS CREADOS POR LEYES ESPECIALES Y EMPRESAS FINANCIERAS NO BANCARIAS”, para que en adelante se lea como se indica a continuación:</w:t>
      </w:r>
    </w:p>
    <w:p w:rsidR="0076120B" w:rsidRDefault="0076120B" w14:paraId="1E90DE4C" w14:textId="77777777">
      <w:pPr>
        <w:spacing w:after="160" w:line="259" w:lineRule="auto"/>
        <w:jc w:val="left"/>
        <w:rPr>
          <w:rFonts w:ascii="Roboto" w:hAnsi="Roboto"/>
          <w:b/>
          <w:bCs/>
          <w:sz w:val="24"/>
        </w:rPr>
      </w:pPr>
      <w:r>
        <w:rPr>
          <w:rFonts w:ascii="Roboto" w:hAnsi="Roboto"/>
          <w:b/>
          <w:bCs/>
          <w:sz w:val="24"/>
        </w:rPr>
        <w:br w:type="page"/>
      </w:r>
    </w:p>
    <w:p w:rsidR="00144421" w:rsidP="00B337B4" w:rsidRDefault="00144421" w14:paraId="1110278A" w14:textId="77777777">
      <w:pPr>
        <w:pStyle w:val="Ttulo2"/>
        <w:ind w:left="567"/>
      </w:pPr>
      <w:r w:rsidRPr="002B048C">
        <w:lastRenderedPageBreak/>
        <w:t>“A.</w:t>
      </w:r>
      <w:r w:rsidRPr="002B048C">
        <w:tab/>
        <w:t>CÁLCULO DEL CAPITAL BASE PARA BANCOS COMERCIALES, BANCOS CREADOS POR LEYES ESPECIALES Y EMPRESAS FINANCIERAS NO BANCARIAS</w:t>
      </w:r>
    </w:p>
    <w:tbl>
      <w:tblPr>
        <w:tblStyle w:val="Tablaconcuadrcula"/>
        <w:tblW w:w="0" w:type="auto"/>
        <w:tblLayout w:type="fixed"/>
        <w:tblLook w:val="04A0" w:firstRow="1" w:lastRow="0" w:firstColumn="1" w:lastColumn="0" w:noHBand="0" w:noVBand="1"/>
      </w:tblPr>
      <w:tblGrid>
        <w:gridCol w:w="1271"/>
        <w:gridCol w:w="3119"/>
        <w:gridCol w:w="1134"/>
        <w:gridCol w:w="3304"/>
      </w:tblGrid>
      <w:tr w:rsidRPr="002B048C" w:rsidR="00144421" w:rsidTr="00F17BCA" w14:paraId="54BCBE82" w14:textId="77777777">
        <w:tc>
          <w:tcPr>
            <w:tcW w:w="8828" w:type="dxa"/>
            <w:gridSpan w:val="4"/>
            <w:shd w:val="clear" w:color="auto" w:fill="D9E2F3" w:themeFill="accent1" w:themeFillTint="33"/>
          </w:tcPr>
          <w:p w:rsidRPr="002B048C" w:rsidR="00144421" w:rsidP="00F17BCA" w:rsidRDefault="00144421" w14:paraId="33C9833E" w14:textId="77777777">
            <w:pPr>
              <w:rPr>
                <w:rFonts w:ascii="Roboto" w:hAnsi="Roboto"/>
                <w:sz w:val="20"/>
                <w:szCs w:val="20"/>
              </w:rPr>
            </w:pPr>
            <w:r w:rsidRPr="002B048C">
              <w:rPr>
                <w:rFonts w:ascii="Roboto" w:hAnsi="Roboto"/>
                <w:b/>
                <w:sz w:val="20"/>
                <w:szCs w:val="20"/>
              </w:rPr>
              <w:t xml:space="preserve">CAPITAL BASE (CB) = (CN1 MÁS CN2) </w:t>
            </w:r>
          </w:p>
        </w:tc>
      </w:tr>
      <w:tr w:rsidRPr="002B048C" w:rsidR="00144421" w:rsidTr="00F17BCA" w14:paraId="6747B14D" w14:textId="77777777">
        <w:tc>
          <w:tcPr>
            <w:tcW w:w="8828" w:type="dxa"/>
            <w:gridSpan w:val="4"/>
            <w:shd w:val="clear" w:color="auto" w:fill="D9E2F3" w:themeFill="accent1" w:themeFillTint="33"/>
          </w:tcPr>
          <w:p w:rsidRPr="002B048C" w:rsidR="00144421" w:rsidP="00F17BCA" w:rsidRDefault="00144421" w14:paraId="67E56B06" w14:textId="77777777">
            <w:pPr>
              <w:rPr>
                <w:rFonts w:ascii="Roboto" w:hAnsi="Roboto"/>
                <w:b/>
                <w:sz w:val="20"/>
                <w:szCs w:val="20"/>
              </w:rPr>
            </w:pPr>
            <w:r w:rsidRPr="002B048C">
              <w:rPr>
                <w:rFonts w:ascii="Roboto" w:hAnsi="Roboto"/>
                <w:b/>
                <w:sz w:val="20"/>
                <w:szCs w:val="20"/>
              </w:rPr>
              <w:t>CAPITAL NIVEL 1 (CN1) = (CCN1 MÁS CAN1) = (I MÁS II)</w:t>
            </w:r>
          </w:p>
        </w:tc>
      </w:tr>
      <w:tr w:rsidRPr="002B048C" w:rsidR="00144421" w:rsidTr="00F17BCA" w14:paraId="264F0620" w14:textId="77777777">
        <w:tc>
          <w:tcPr>
            <w:tcW w:w="8828" w:type="dxa"/>
            <w:gridSpan w:val="4"/>
            <w:shd w:val="clear" w:color="auto" w:fill="D9E2F3" w:themeFill="accent1" w:themeFillTint="33"/>
          </w:tcPr>
          <w:p w:rsidRPr="002B048C" w:rsidR="00144421" w:rsidP="00F17BCA" w:rsidRDefault="00144421" w14:paraId="4469B4EF" w14:textId="77777777">
            <w:pPr>
              <w:rPr>
                <w:rFonts w:ascii="Roboto" w:hAnsi="Roboto"/>
                <w:b/>
                <w:sz w:val="20"/>
                <w:szCs w:val="20"/>
              </w:rPr>
            </w:pPr>
            <w:r w:rsidRPr="002B048C">
              <w:rPr>
                <w:rFonts w:ascii="Roboto" w:hAnsi="Roboto"/>
                <w:b/>
                <w:sz w:val="20"/>
                <w:szCs w:val="20"/>
              </w:rPr>
              <w:t>I)</w:t>
            </w:r>
            <w:r w:rsidRPr="002B048C">
              <w:rPr>
                <w:rFonts w:ascii="Roboto" w:hAnsi="Roboto"/>
                <w:b/>
                <w:sz w:val="20"/>
                <w:szCs w:val="20"/>
              </w:rPr>
              <w:tab/>
              <w:t xml:space="preserve">CAPITAL COMÚN NIVEL 1 (CCN1) = (1 MENOS 2) </w:t>
            </w:r>
          </w:p>
        </w:tc>
      </w:tr>
      <w:tr w:rsidRPr="002B048C" w:rsidR="00144421" w:rsidTr="00F17BCA" w14:paraId="6F356AD0" w14:textId="77777777">
        <w:tc>
          <w:tcPr>
            <w:tcW w:w="8828" w:type="dxa"/>
            <w:gridSpan w:val="4"/>
            <w:shd w:val="clear" w:color="auto" w:fill="D9E2F3" w:themeFill="accent1" w:themeFillTint="33"/>
          </w:tcPr>
          <w:p w:rsidRPr="002B048C" w:rsidR="00144421" w:rsidP="00F17BCA" w:rsidRDefault="00144421" w14:paraId="40AAB02C" w14:textId="77777777">
            <w:pPr>
              <w:rPr>
                <w:rFonts w:ascii="Roboto" w:hAnsi="Roboto"/>
                <w:b/>
                <w:bCs/>
                <w:sz w:val="20"/>
                <w:szCs w:val="20"/>
              </w:rPr>
            </w:pPr>
            <w:r w:rsidRPr="002B048C">
              <w:rPr>
                <w:rFonts w:ascii="Roboto" w:hAnsi="Roboto"/>
                <w:b/>
                <w:bCs/>
                <w:sz w:val="20"/>
                <w:szCs w:val="20"/>
              </w:rPr>
              <w:t>1) Artículo 7 – Elementos del CCN1</w:t>
            </w:r>
          </w:p>
        </w:tc>
      </w:tr>
      <w:tr w:rsidRPr="008543EE" w:rsidR="008543EE" w:rsidTr="005A6BF1" w14:paraId="7AD6E069" w14:textId="77777777">
        <w:tc>
          <w:tcPr>
            <w:tcW w:w="1271" w:type="dxa"/>
            <w:shd w:val="clear" w:color="auto" w:fill="D9E2F3" w:themeFill="accent1" w:themeFillTint="33"/>
            <w:vAlign w:val="center"/>
          </w:tcPr>
          <w:p w:rsidRPr="008543EE" w:rsidR="00144421" w:rsidP="00F17BCA" w:rsidRDefault="00144421" w14:paraId="6F4F9DCD" w14:textId="77777777">
            <w:pPr>
              <w:jc w:val="center"/>
              <w:rPr>
                <w:rFonts w:ascii="Roboto" w:hAnsi="Roboto"/>
                <w:b/>
                <w:sz w:val="16"/>
                <w:szCs w:val="16"/>
              </w:rPr>
            </w:pPr>
            <w:r w:rsidRPr="008543EE">
              <w:rPr>
                <w:rFonts w:ascii="Roboto" w:hAnsi="Roboto"/>
                <w:b/>
                <w:sz w:val="16"/>
                <w:szCs w:val="16"/>
              </w:rPr>
              <w:t>CUENTA CONTABLE DE REFERENCIA</w:t>
            </w:r>
          </w:p>
        </w:tc>
        <w:tc>
          <w:tcPr>
            <w:tcW w:w="3119" w:type="dxa"/>
            <w:shd w:val="clear" w:color="auto" w:fill="D9E2F3" w:themeFill="accent1" w:themeFillTint="33"/>
            <w:vAlign w:val="center"/>
          </w:tcPr>
          <w:p w:rsidRPr="008543EE" w:rsidR="00144421" w:rsidP="00F17BCA" w:rsidRDefault="00144421" w14:paraId="5C65C592" w14:textId="77777777">
            <w:pPr>
              <w:jc w:val="center"/>
              <w:rPr>
                <w:rFonts w:ascii="Roboto" w:hAnsi="Roboto"/>
                <w:b/>
                <w:sz w:val="16"/>
                <w:szCs w:val="16"/>
              </w:rPr>
            </w:pPr>
            <w:r w:rsidRPr="008543EE">
              <w:rPr>
                <w:rFonts w:ascii="Roboto" w:hAnsi="Roboto"/>
                <w:b/>
                <w:sz w:val="16"/>
                <w:szCs w:val="16"/>
              </w:rPr>
              <w:t>DESCRIPCIÓN DE LA CC</w:t>
            </w:r>
          </w:p>
        </w:tc>
        <w:tc>
          <w:tcPr>
            <w:tcW w:w="1134" w:type="dxa"/>
            <w:shd w:val="clear" w:color="auto" w:fill="D9E2F3" w:themeFill="accent1" w:themeFillTint="33"/>
            <w:vAlign w:val="center"/>
          </w:tcPr>
          <w:p w:rsidRPr="008543EE" w:rsidR="00144421" w:rsidP="00F17BCA" w:rsidRDefault="00144421" w14:paraId="475954DF" w14:textId="77777777">
            <w:pPr>
              <w:jc w:val="center"/>
              <w:rPr>
                <w:rFonts w:ascii="Roboto" w:hAnsi="Roboto"/>
                <w:b/>
                <w:sz w:val="16"/>
                <w:szCs w:val="16"/>
              </w:rPr>
            </w:pPr>
            <w:r w:rsidRPr="008543EE">
              <w:rPr>
                <w:rFonts w:ascii="Roboto" w:hAnsi="Roboto"/>
                <w:b/>
                <w:sz w:val="16"/>
                <w:szCs w:val="16"/>
              </w:rPr>
              <w:t>DATO ADICIONAL</w:t>
            </w:r>
          </w:p>
        </w:tc>
        <w:tc>
          <w:tcPr>
            <w:tcW w:w="3304" w:type="dxa"/>
            <w:shd w:val="clear" w:color="auto" w:fill="D9E2F3" w:themeFill="accent1" w:themeFillTint="33"/>
            <w:vAlign w:val="center"/>
          </w:tcPr>
          <w:p w:rsidRPr="008543EE" w:rsidR="00144421" w:rsidP="00F17BCA" w:rsidRDefault="00144421" w14:paraId="4919B8E4" w14:textId="77777777">
            <w:pPr>
              <w:jc w:val="center"/>
              <w:rPr>
                <w:rFonts w:ascii="Roboto" w:hAnsi="Roboto"/>
                <w:b/>
                <w:sz w:val="16"/>
                <w:szCs w:val="16"/>
              </w:rPr>
            </w:pPr>
            <w:r w:rsidRPr="008543EE">
              <w:rPr>
                <w:rFonts w:ascii="Roboto" w:hAnsi="Roboto"/>
                <w:b/>
                <w:sz w:val="16"/>
                <w:szCs w:val="16"/>
              </w:rPr>
              <w:t>DESCRIPCIÓN DEL DA</w:t>
            </w:r>
          </w:p>
        </w:tc>
      </w:tr>
      <w:tr w:rsidRPr="002B048C" w:rsidR="00144421" w:rsidTr="00F17BCA" w14:paraId="6DC7BCAB" w14:textId="77777777">
        <w:trPr>
          <w:trHeight w:val="47"/>
        </w:trPr>
        <w:tc>
          <w:tcPr>
            <w:tcW w:w="8828" w:type="dxa"/>
            <w:gridSpan w:val="4"/>
            <w:shd w:val="clear" w:color="auto" w:fill="auto"/>
          </w:tcPr>
          <w:p w:rsidRPr="002B048C" w:rsidR="00144421" w:rsidP="00F17BCA" w:rsidRDefault="00144421" w14:paraId="206C1754" w14:textId="77777777">
            <w:pPr>
              <w:rPr>
                <w:rFonts w:ascii="Roboto" w:hAnsi="Roboto"/>
                <w:b/>
                <w:bCs/>
                <w:sz w:val="20"/>
                <w:szCs w:val="20"/>
              </w:rPr>
            </w:pPr>
          </w:p>
        </w:tc>
      </w:tr>
      <w:tr w:rsidRPr="002B048C" w:rsidR="00144421" w:rsidTr="00F17BCA" w14:paraId="1AD153E8" w14:textId="77777777">
        <w:tc>
          <w:tcPr>
            <w:tcW w:w="8828" w:type="dxa"/>
            <w:gridSpan w:val="4"/>
            <w:vAlign w:val="center"/>
          </w:tcPr>
          <w:p w:rsidRPr="002B048C" w:rsidR="00144421" w:rsidP="00F17BCA" w:rsidRDefault="00144421" w14:paraId="229DCD15" w14:textId="77777777">
            <w:pPr>
              <w:ind w:left="314" w:hanging="314"/>
              <w:rPr>
                <w:rFonts w:ascii="Roboto" w:hAnsi="Roboto"/>
                <w:sz w:val="20"/>
                <w:szCs w:val="20"/>
              </w:rPr>
            </w:pPr>
            <w:r w:rsidRPr="002B048C">
              <w:rPr>
                <w:rFonts w:ascii="Roboto" w:hAnsi="Roboto"/>
                <w:b/>
                <w:bCs/>
                <w:sz w:val="20"/>
                <w:szCs w:val="20"/>
              </w:rPr>
              <w:t>a)</w:t>
            </w:r>
            <w:r w:rsidRPr="002B048C">
              <w:rPr>
                <w:rFonts w:ascii="Roboto" w:hAnsi="Roboto"/>
                <w:b/>
                <w:bCs/>
                <w:sz w:val="20"/>
                <w:szCs w:val="20"/>
              </w:rPr>
              <w:tab/>
            </w:r>
            <w:r w:rsidRPr="002B048C">
              <w:rPr>
                <w:rFonts w:ascii="Roboto" w:hAnsi="Roboto"/>
                <w:sz w:val="20"/>
                <w:szCs w:val="20"/>
              </w:rPr>
              <w:t>Los instrumentos de capital que cumplan con todos y cada uno de los criterios de admisibilidad para formar parte del CCN1, dispuestos en el Anexo 3 del Acuerdo Sugef 3-06.</w:t>
            </w:r>
          </w:p>
        </w:tc>
      </w:tr>
      <w:tr w:rsidRPr="002B048C" w:rsidR="00144421" w:rsidTr="00F17BCA" w14:paraId="35384478" w14:textId="77777777">
        <w:tc>
          <w:tcPr>
            <w:tcW w:w="1271" w:type="dxa"/>
            <w:vAlign w:val="center"/>
          </w:tcPr>
          <w:p w:rsidRPr="002B048C" w:rsidR="00144421" w:rsidP="00F17BCA" w:rsidRDefault="00144421" w14:paraId="6B8CA460" w14:textId="77777777">
            <w:pPr>
              <w:jc w:val="center"/>
              <w:rPr>
                <w:rFonts w:ascii="Roboto" w:hAnsi="Roboto"/>
                <w:sz w:val="20"/>
                <w:szCs w:val="20"/>
              </w:rPr>
            </w:pPr>
            <w:r w:rsidRPr="002B048C">
              <w:rPr>
                <w:rFonts w:ascii="Roboto" w:hAnsi="Roboto"/>
                <w:sz w:val="20"/>
                <w:szCs w:val="20"/>
              </w:rPr>
              <w:t>31101000</w:t>
            </w:r>
          </w:p>
        </w:tc>
        <w:tc>
          <w:tcPr>
            <w:tcW w:w="3119" w:type="dxa"/>
            <w:vAlign w:val="center"/>
          </w:tcPr>
          <w:p w:rsidRPr="002B048C" w:rsidR="00144421" w:rsidP="00F17BCA" w:rsidRDefault="00144421" w14:paraId="0D8AE074" w14:textId="77777777">
            <w:pPr>
              <w:rPr>
                <w:rFonts w:ascii="Roboto" w:hAnsi="Roboto"/>
                <w:sz w:val="20"/>
                <w:szCs w:val="20"/>
              </w:rPr>
            </w:pPr>
            <w:r w:rsidRPr="002B048C">
              <w:rPr>
                <w:rFonts w:ascii="Roboto" w:hAnsi="Roboto"/>
                <w:sz w:val="20"/>
                <w:szCs w:val="20"/>
              </w:rPr>
              <w:t>Capital pagado ordinario</w:t>
            </w:r>
          </w:p>
        </w:tc>
        <w:tc>
          <w:tcPr>
            <w:tcW w:w="4438" w:type="dxa"/>
            <w:gridSpan w:val="2"/>
            <w:shd w:val="clear" w:color="auto" w:fill="E7E6E6" w:themeFill="background2"/>
            <w:vAlign w:val="center"/>
          </w:tcPr>
          <w:p w:rsidRPr="002B048C" w:rsidR="00144421" w:rsidP="00F17BCA" w:rsidRDefault="00144421" w14:paraId="23D17312" w14:textId="77777777">
            <w:pPr>
              <w:jc w:val="center"/>
              <w:rPr>
                <w:rFonts w:ascii="Roboto" w:hAnsi="Roboto"/>
                <w:sz w:val="20"/>
                <w:szCs w:val="20"/>
              </w:rPr>
            </w:pPr>
          </w:p>
        </w:tc>
      </w:tr>
      <w:tr w:rsidRPr="002B048C" w:rsidR="00144421" w:rsidTr="00F17BCA" w14:paraId="163F50CB" w14:textId="77777777">
        <w:trPr>
          <w:trHeight w:val="47"/>
        </w:trPr>
        <w:tc>
          <w:tcPr>
            <w:tcW w:w="8828" w:type="dxa"/>
            <w:gridSpan w:val="4"/>
            <w:shd w:val="clear" w:color="auto" w:fill="auto"/>
            <w:vAlign w:val="center"/>
          </w:tcPr>
          <w:p w:rsidRPr="002B048C" w:rsidR="00144421" w:rsidP="00F17BCA" w:rsidRDefault="00144421" w14:paraId="4AA77BA5" w14:textId="77777777">
            <w:pPr>
              <w:jc w:val="center"/>
              <w:rPr>
                <w:rFonts w:ascii="Roboto" w:hAnsi="Roboto"/>
                <w:b/>
                <w:bCs/>
                <w:sz w:val="20"/>
                <w:szCs w:val="20"/>
              </w:rPr>
            </w:pPr>
          </w:p>
        </w:tc>
      </w:tr>
      <w:tr w:rsidRPr="002B048C" w:rsidR="00144421" w:rsidTr="00F17BCA" w14:paraId="4A74FD75" w14:textId="77777777">
        <w:tc>
          <w:tcPr>
            <w:tcW w:w="8828" w:type="dxa"/>
            <w:gridSpan w:val="4"/>
            <w:vAlign w:val="center"/>
          </w:tcPr>
          <w:p w:rsidRPr="002B048C" w:rsidR="00144421" w:rsidP="00F17BCA" w:rsidRDefault="00144421" w14:paraId="160B4C26" w14:textId="77777777">
            <w:pPr>
              <w:ind w:left="314" w:hanging="314"/>
              <w:rPr>
                <w:rFonts w:ascii="Roboto" w:hAnsi="Roboto"/>
                <w:b/>
                <w:bCs/>
                <w:sz w:val="20"/>
                <w:szCs w:val="20"/>
              </w:rPr>
            </w:pPr>
            <w:r w:rsidRPr="002B048C">
              <w:rPr>
                <w:rFonts w:ascii="Roboto" w:hAnsi="Roboto"/>
                <w:b/>
                <w:bCs/>
                <w:sz w:val="20"/>
                <w:szCs w:val="20"/>
              </w:rPr>
              <w:t>b)</w:t>
            </w:r>
            <w:r w:rsidRPr="002B048C">
              <w:rPr>
                <w:rFonts w:ascii="Roboto" w:hAnsi="Roboto"/>
                <w:b/>
                <w:bCs/>
                <w:sz w:val="20"/>
                <w:szCs w:val="20"/>
              </w:rPr>
              <w:tab/>
            </w:r>
            <w:r w:rsidRPr="002B048C">
              <w:rPr>
                <w:rFonts w:ascii="Roboto" w:hAnsi="Roboto"/>
                <w:sz w:val="20"/>
                <w:szCs w:val="20"/>
              </w:rPr>
              <w:t>Las primas resultantes de la emisión de instrumentos incluidos en el CCN1, netas de los descuentos y de los costos de emisión y colocación.</w:t>
            </w:r>
          </w:p>
        </w:tc>
      </w:tr>
      <w:tr w:rsidRPr="002B048C" w:rsidR="00144421" w:rsidTr="005A6BF1" w14:paraId="732FB06E" w14:textId="77777777">
        <w:tc>
          <w:tcPr>
            <w:tcW w:w="1271" w:type="dxa"/>
            <w:vAlign w:val="center"/>
          </w:tcPr>
          <w:p w:rsidRPr="002B048C" w:rsidR="00144421" w:rsidP="00F17BCA" w:rsidRDefault="00144421" w14:paraId="052C5F6D" w14:textId="77777777">
            <w:pPr>
              <w:jc w:val="center"/>
              <w:rPr>
                <w:rFonts w:ascii="Roboto" w:hAnsi="Roboto"/>
                <w:sz w:val="20"/>
                <w:szCs w:val="20"/>
              </w:rPr>
            </w:pPr>
            <w:r w:rsidRPr="002B048C">
              <w:rPr>
                <w:rFonts w:ascii="Roboto" w:hAnsi="Roboto"/>
                <w:sz w:val="20"/>
                <w:szCs w:val="20"/>
              </w:rPr>
              <w:t>32100000</w:t>
            </w:r>
          </w:p>
        </w:tc>
        <w:tc>
          <w:tcPr>
            <w:tcW w:w="3119" w:type="dxa"/>
            <w:vAlign w:val="center"/>
          </w:tcPr>
          <w:p w:rsidRPr="002B048C" w:rsidR="00144421" w:rsidP="00F17BCA" w:rsidRDefault="00144421" w14:paraId="12559DFC" w14:textId="77777777">
            <w:pPr>
              <w:rPr>
                <w:rFonts w:ascii="Roboto" w:hAnsi="Roboto"/>
                <w:sz w:val="20"/>
                <w:szCs w:val="20"/>
              </w:rPr>
            </w:pPr>
            <w:r w:rsidRPr="002B048C">
              <w:rPr>
                <w:rFonts w:ascii="Roboto" w:hAnsi="Roboto"/>
                <w:sz w:val="20"/>
                <w:szCs w:val="20"/>
              </w:rPr>
              <w:t>Capital pagado adicional</w:t>
            </w:r>
          </w:p>
        </w:tc>
        <w:tc>
          <w:tcPr>
            <w:tcW w:w="1134" w:type="dxa"/>
            <w:vAlign w:val="center"/>
          </w:tcPr>
          <w:p w:rsidRPr="002B048C" w:rsidR="00144421" w:rsidP="00F17BCA" w:rsidRDefault="00144421" w14:paraId="799A87AA" w14:textId="77777777">
            <w:pPr>
              <w:jc w:val="center"/>
              <w:rPr>
                <w:rFonts w:ascii="Roboto" w:hAnsi="Roboto"/>
                <w:sz w:val="20"/>
                <w:szCs w:val="20"/>
              </w:rPr>
            </w:pPr>
            <w:r w:rsidRPr="002B048C">
              <w:rPr>
                <w:rFonts w:ascii="Roboto" w:hAnsi="Roboto"/>
                <w:sz w:val="20"/>
                <w:szCs w:val="20"/>
              </w:rPr>
              <w:t>20239</w:t>
            </w:r>
          </w:p>
        </w:tc>
        <w:tc>
          <w:tcPr>
            <w:tcW w:w="3304" w:type="dxa"/>
            <w:vAlign w:val="center"/>
          </w:tcPr>
          <w:p w:rsidRPr="002B048C" w:rsidR="00144421" w:rsidP="00F17BCA" w:rsidRDefault="00144421" w14:paraId="38536AA9" w14:textId="77777777">
            <w:pPr>
              <w:rPr>
                <w:rFonts w:ascii="Roboto" w:hAnsi="Roboto"/>
                <w:sz w:val="20"/>
                <w:szCs w:val="20"/>
              </w:rPr>
            </w:pPr>
            <w:r w:rsidRPr="002B048C">
              <w:rPr>
                <w:rFonts w:ascii="Roboto" w:hAnsi="Roboto"/>
                <w:sz w:val="20"/>
                <w:szCs w:val="20"/>
              </w:rPr>
              <w:t>Primas por emisión de instrumentos incluidos en el CCN1, netas de descuentos y costos de emisión y colocación</w:t>
            </w:r>
          </w:p>
        </w:tc>
      </w:tr>
      <w:tr w:rsidRPr="002B048C" w:rsidR="00144421" w:rsidTr="00F17BCA" w14:paraId="48CF0D62" w14:textId="77777777">
        <w:trPr>
          <w:trHeight w:val="47"/>
        </w:trPr>
        <w:tc>
          <w:tcPr>
            <w:tcW w:w="8828" w:type="dxa"/>
            <w:gridSpan w:val="4"/>
            <w:shd w:val="clear" w:color="auto" w:fill="auto"/>
            <w:vAlign w:val="center"/>
          </w:tcPr>
          <w:p w:rsidRPr="002B048C" w:rsidR="00144421" w:rsidP="00F17BCA" w:rsidRDefault="00144421" w14:paraId="07906067" w14:textId="77777777">
            <w:pPr>
              <w:jc w:val="center"/>
              <w:rPr>
                <w:rFonts w:ascii="Roboto" w:hAnsi="Roboto"/>
                <w:b/>
                <w:bCs/>
                <w:sz w:val="20"/>
                <w:szCs w:val="20"/>
              </w:rPr>
            </w:pPr>
          </w:p>
        </w:tc>
      </w:tr>
      <w:tr w:rsidRPr="002B048C" w:rsidR="00144421" w:rsidTr="00F17BCA" w14:paraId="45DDCC5E" w14:textId="77777777">
        <w:tc>
          <w:tcPr>
            <w:tcW w:w="8828" w:type="dxa"/>
            <w:gridSpan w:val="4"/>
            <w:vAlign w:val="center"/>
          </w:tcPr>
          <w:p w:rsidRPr="002B048C" w:rsidR="00144421" w:rsidP="00F17BCA" w:rsidRDefault="00144421" w14:paraId="4A414AC2" w14:textId="77777777">
            <w:pPr>
              <w:ind w:left="314" w:hanging="314"/>
              <w:rPr>
                <w:rFonts w:ascii="Roboto" w:hAnsi="Roboto"/>
                <w:b/>
                <w:bCs/>
                <w:sz w:val="20"/>
                <w:szCs w:val="20"/>
              </w:rPr>
            </w:pPr>
            <w:r w:rsidRPr="002B048C">
              <w:rPr>
                <w:rFonts w:ascii="Roboto" w:hAnsi="Roboto"/>
                <w:b/>
                <w:bCs/>
                <w:sz w:val="20"/>
                <w:szCs w:val="20"/>
              </w:rPr>
              <w:t>c)</w:t>
            </w:r>
            <w:r w:rsidRPr="002B048C">
              <w:rPr>
                <w:rFonts w:ascii="Roboto" w:hAnsi="Roboto"/>
                <w:b/>
                <w:bCs/>
                <w:sz w:val="20"/>
                <w:szCs w:val="20"/>
              </w:rPr>
              <w:tab/>
            </w:r>
            <w:r w:rsidRPr="002B048C">
              <w:rPr>
                <w:rFonts w:ascii="Roboto" w:hAnsi="Roboto"/>
                <w:sz w:val="20"/>
                <w:szCs w:val="20"/>
              </w:rPr>
              <w:t>La reserva legal.</w:t>
            </w:r>
          </w:p>
        </w:tc>
      </w:tr>
      <w:tr w:rsidRPr="002B048C" w:rsidR="00144421" w:rsidTr="00F17BCA" w14:paraId="46B6763C" w14:textId="77777777">
        <w:tc>
          <w:tcPr>
            <w:tcW w:w="1271" w:type="dxa"/>
            <w:vAlign w:val="center"/>
          </w:tcPr>
          <w:p w:rsidRPr="002B048C" w:rsidR="00144421" w:rsidP="00F17BCA" w:rsidRDefault="00144421" w14:paraId="68F60E75" w14:textId="77777777">
            <w:pPr>
              <w:jc w:val="center"/>
              <w:rPr>
                <w:rFonts w:ascii="Roboto" w:hAnsi="Roboto"/>
                <w:sz w:val="20"/>
                <w:szCs w:val="20"/>
              </w:rPr>
            </w:pPr>
            <w:r w:rsidRPr="002B048C">
              <w:rPr>
                <w:rFonts w:ascii="Roboto" w:hAnsi="Roboto"/>
                <w:sz w:val="20"/>
                <w:szCs w:val="20"/>
              </w:rPr>
              <w:t>34100000</w:t>
            </w:r>
          </w:p>
        </w:tc>
        <w:tc>
          <w:tcPr>
            <w:tcW w:w="3119" w:type="dxa"/>
            <w:vAlign w:val="center"/>
          </w:tcPr>
          <w:p w:rsidRPr="002B048C" w:rsidR="00144421" w:rsidP="00F17BCA" w:rsidRDefault="00144421" w14:paraId="42959650" w14:textId="77777777">
            <w:pPr>
              <w:rPr>
                <w:rFonts w:ascii="Roboto" w:hAnsi="Roboto"/>
                <w:sz w:val="20"/>
                <w:szCs w:val="20"/>
              </w:rPr>
            </w:pPr>
            <w:r w:rsidRPr="002B048C">
              <w:rPr>
                <w:rFonts w:ascii="Roboto" w:hAnsi="Roboto"/>
                <w:sz w:val="20"/>
                <w:szCs w:val="20"/>
              </w:rPr>
              <w:t>Reserva legal</w:t>
            </w:r>
          </w:p>
        </w:tc>
        <w:tc>
          <w:tcPr>
            <w:tcW w:w="4438" w:type="dxa"/>
            <w:gridSpan w:val="2"/>
            <w:shd w:val="clear" w:color="auto" w:fill="E7E6E6" w:themeFill="background2"/>
            <w:vAlign w:val="center"/>
          </w:tcPr>
          <w:p w:rsidRPr="002B048C" w:rsidR="00144421" w:rsidP="00F17BCA" w:rsidRDefault="00144421" w14:paraId="7FB465E8" w14:textId="77777777">
            <w:pPr>
              <w:jc w:val="center"/>
              <w:rPr>
                <w:rFonts w:ascii="Roboto" w:hAnsi="Roboto"/>
                <w:sz w:val="20"/>
                <w:szCs w:val="20"/>
              </w:rPr>
            </w:pPr>
          </w:p>
        </w:tc>
      </w:tr>
      <w:tr w:rsidRPr="002B048C" w:rsidR="00144421" w:rsidTr="00F17BCA" w14:paraId="721A5A02" w14:textId="77777777">
        <w:trPr>
          <w:trHeight w:val="47"/>
        </w:trPr>
        <w:tc>
          <w:tcPr>
            <w:tcW w:w="8828" w:type="dxa"/>
            <w:gridSpan w:val="4"/>
            <w:shd w:val="clear" w:color="auto" w:fill="auto"/>
            <w:vAlign w:val="center"/>
          </w:tcPr>
          <w:p w:rsidRPr="002B048C" w:rsidR="00144421" w:rsidP="00F17BCA" w:rsidRDefault="00144421" w14:paraId="60E2A680" w14:textId="77777777">
            <w:pPr>
              <w:jc w:val="center"/>
              <w:rPr>
                <w:rFonts w:ascii="Roboto" w:hAnsi="Roboto"/>
                <w:b/>
                <w:bCs/>
                <w:sz w:val="20"/>
                <w:szCs w:val="20"/>
              </w:rPr>
            </w:pPr>
          </w:p>
        </w:tc>
      </w:tr>
      <w:tr w:rsidRPr="002B048C" w:rsidR="00144421" w:rsidTr="00F17BCA" w14:paraId="17A3D6E7" w14:textId="77777777">
        <w:tc>
          <w:tcPr>
            <w:tcW w:w="8828" w:type="dxa"/>
            <w:gridSpan w:val="4"/>
            <w:vAlign w:val="center"/>
          </w:tcPr>
          <w:p w:rsidRPr="002B048C" w:rsidR="00144421" w:rsidP="00F17BCA" w:rsidRDefault="00144421" w14:paraId="77FBF2F0" w14:textId="77777777">
            <w:pPr>
              <w:ind w:left="314" w:hanging="314"/>
              <w:rPr>
                <w:rFonts w:ascii="Roboto" w:hAnsi="Roboto"/>
                <w:b/>
                <w:bCs/>
                <w:sz w:val="20"/>
                <w:szCs w:val="20"/>
              </w:rPr>
            </w:pPr>
            <w:r w:rsidRPr="002B048C">
              <w:rPr>
                <w:rFonts w:ascii="Roboto" w:hAnsi="Roboto"/>
                <w:b/>
                <w:bCs/>
                <w:sz w:val="20"/>
                <w:szCs w:val="20"/>
              </w:rPr>
              <w:t>d)</w:t>
            </w:r>
            <w:r w:rsidRPr="002B048C">
              <w:rPr>
                <w:rFonts w:ascii="Roboto" w:hAnsi="Roboto"/>
                <w:b/>
                <w:bCs/>
                <w:sz w:val="20"/>
                <w:szCs w:val="20"/>
              </w:rPr>
              <w:tab/>
            </w:r>
            <w:r w:rsidRPr="002B048C">
              <w:rPr>
                <w:rFonts w:ascii="Roboto" w:hAnsi="Roboto"/>
                <w:sz w:val="20"/>
                <w:szCs w:val="20"/>
              </w:rPr>
              <w:t>Las utilidades acumuladas de ejercicios anteriores.</w:t>
            </w:r>
          </w:p>
        </w:tc>
      </w:tr>
      <w:tr w:rsidRPr="002B048C" w:rsidR="00144421" w:rsidTr="00F17BCA" w14:paraId="7EA515E1" w14:textId="77777777">
        <w:tc>
          <w:tcPr>
            <w:tcW w:w="1271" w:type="dxa"/>
            <w:vAlign w:val="center"/>
          </w:tcPr>
          <w:p w:rsidRPr="002B048C" w:rsidR="00144421" w:rsidP="00F17BCA" w:rsidRDefault="00144421" w14:paraId="03781D2F" w14:textId="77777777">
            <w:pPr>
              <w:jc w:val="center"/>
              <w:rPr>
                <w:rFonts w:ascii="Roboto" w:hAnsi="Roboto"/>
                <w:sz w:val="20"/>
                <w:szCs w:val="20"/>
              </w:rPr>
            </w:pPr>
            <w:r w:rsidRPr="002B048C">
              <w:rPr>
                <w:rFonts w:ascii="Roboto" w:hAnsi="Roboto"/>
                <w:sz w:val="20"/>
                <w:szCs w:val="20"/>
              </w:rPr>
              <w:t>35100000</w:t>
            </w:r>
          </w:p>
        </w:tc>
        <w:tc>
          <w:tcPr>
            <w:tcW w:w="3119" w:type="dxa"/>
            <w:vAlign w:val="center"/>
          </w:tcPr>
          <w:p w:rsidRPr="002B048C" w:rsidR="00144421" w:rsidP="00F17BCA" w:rsidRDefault="00144421" w14:paraId="32044F92" w14:textId="77777777">
            <w:pPr>
              <w:rPr>
                <w:rFonts w:ascii="Roboto" w:hAnsi="Roboto"/>
                <w:sz w:val="20"/>
                <w:szCs w:val="20"/>
              </w:rPr>
            </w:pPr>
            <w:r w:rsidRPr="002B048C">
              <w:rPr>
                <w:rFonts w:ascii="Roboto" w:hAnsi="Roboto"/>
                <w:sz w:val="20"/>
                <w:szCs w:val="20"/>
              </w:rPr>
              <w:t>Utilidades acumuladas de ejercicios anteriores</w:t>
            </w:r>
          </w:p>
        </w:tc>
        <w:tc>
          <w:tcPr>
            <w:tcW w:w="4438" w:type="dxa"/>
            <w:gridSpan w:val="2"/>
            <w:shd w:val="clear" w:color="auto" w:fill="E7E6E6" w:themeFill="background2"/>
            <w:vAlign w:val="center"/>
          </w:tcPr>
          <w:p w:rsidRPr="002B048C" w:rsidR="00144421" w:rsidP="00F17BCA" w:rsidRDefault="00144421" w14:paraId="6A6D500E" w14:textId="77777777">
            <w:pPr>
              <w:jc w:val="center"/>
              <w:rPr>
                <w:rFonts w:ascii="Roboto" w:hAnsi="Roboto"/>
                <w:sz w:val="20"/>
                <w:szCs w:val="20"/>
              </w:rPr>
            </w:pPr>
          </w:p>
        </w:tc>
      </w:tr>
      <w:tr w:rsidRPr="002B048C" w:rsidR="00144421" w:rsidTr="00F17BCA" w14:paraId="63F6785E" w14:textId="77777777">
        <w:trPr>
          <w:trHeight w:val="47"/>
        </w:trPr>
        <w:tc>
          <w:tcPr>
            <w:tcW w:w="8828" w:type="dxa"/>
            <w:gridSpan w:val="4"/>
            <w:shd w:val="clear" w:color="auto" w:fill="auto"/>
            <w:vAlign w:val="center"/>
          </w:tcPr>
          <w:p w:rsidRPr="002B048C" w:rsidR="00144421" w:rsidP="00F17BCA" w:rsidRDefault="00144421" w14:paraId="1E454F0D" w14:textId="77777777">
            <w:pPr>
              <w:jc w:val="center"/>
              <w:rPr>
                <w:rFonts w:ascii="Roboto" w:hAnsi="Roboto"/>
                <w:b/>
                <w:bCs/>
                <w:sz w:val="20"/>
                <w:szCs w:val="20"/>
              </w:rPr>
            </w:pPr>
          </w:p>
        </w:tc>
      </w:tr>
      <w:tr w:rsidRPr="002B048C" w:rsidR="00144421" w:rsidTr="00F17BCA" w14:paraId="04B825F4" w14:textId="77777777">
        <w:tc>
          <w:tcPr>
            <w:tcW w:w="8828" w:type="dxa"/>
            <w:gridSpan w:val="4"/>
            <w:vAlign w:val="center"/>
          </w:tcPr>
          <w:p w:rsidRPr="002B048C" w:rsidR="00144421" w:rsidP="00F17BCA" w:rsidRDefault="00144421" w14:paraId="01749567" w14:textId="77777777">
            <w:pPr>
              <w:ind w:left="314" w:hanging="314"/>
              <w:rPr>
                <w:rFonts w:ascii="Roboto" w:hAnsi="Roboto"/>
                <w:sz w:val="20"/>
                <w:szCs w:val="20"/>
              </w:rPr>
            </w:pPr>
            <w:r w:rsidRPr="002B048C">
              <w:rPr>
                <w:rFonts w:ascii="Roboto" w:hAnsi="Roboto"/>
                <w:b/>
                <w:bCs/>
                <w:sz w:val="20"/>
                <w:szCs w:val="20"/>
              </w:rPr>
              <w:t>e)</w:t>
            </w:r>
            <w:r w:rsidRPr="002B048C">
              <w:rPr>
                <w:rFonts w:ascii="Roboto" w:hAnsi="Roboto"/>
                <w:b/>
                <w:bCs/>
                <w:sz w:val="20"/>
                <w:szCs w:val="20"/>
              </w:rPr>
              <w:tab/>
            </w:r>
            <w:r w:rsidRPr="002B048C">
              <w:rPr>
                <w:rFonts w:ascii="Roboto" w:hAnsi="Roboto"/>
                <w:sz w:val="20"/>
                <w:szCs w:val="20"/>
              </w:rPr>
              <w:t>La utilidad del periodo, neta de las participaciones legales sobre las utilidades.</w:t>
            </w:r>
          </w:p>
          <w:p w:rsidRPr="002B048C" w:rsidR="00144421" w:rsidP="00F17BCA" w:rsidRDefault="00144421" w14:paraId="70944F6E" w14:textId="77777777">
            <w:pPr>
              <w:ind w:left="314" w:hanging="314"/>
              <w:rPr>
                <w:rFonts w:ascii="Roboto" w:hAnsi="Roboto"/>
                <w:b/>
                <w:bCs/>
                <w:sz w:val="20"/>
                <w:szCs w:val="20"/>
              </w:rPr>
            </w:pPr>
            <w:r w:rsidRPr="002B048C">
              <w:rPr>
                <w:rFonts w:ascii="Roboto" w:hAnsi="Roboto"/>
                <w:sz w:val="20"/>
                <w:szCs w:val="20"/>
              </w:rPr>
              <w:tab/>
              <w:t>En caso de que el resultado acumulado del período sea positivo (utilidad):</w:t>
            </w:r>
          </w:p>
        </w:tc>
      </w:tr>
      <w:tr w:rsidRPr="002B048C" w:rsidR="00144421" w:rsidTr="00F17BCA" w14:paraId="4C8D7AD3" w14:textId="77777777">
        <w:tc>
          <w:tcPr>
            <w:tcW w:w="1271" w:type="dxa"/>
            <w:vAlign w:val="center"/>
          </w:tcPr>
          <w:p w:rsidRPr="002B048C" w:rsidR="00144421" w:rsidP="00F17BCA" w:rsidRDefault="00144421" w14:paraId="2794AB61" w14:textId="77777777">
            <w:pPr>
              <w:jc w:val="center"/>
              <w:rPr>
                <w:rFonts w:ascii="Roboto" w:hAnsi="Roboto"/>
                <w:sz w:val="20"/>
                <w:szCs w:val="20"/>
              </w:rPr>
            </w:pPr>
            <w:r w:rsidRPr="002B048C">
              <w:rPr>
                <w:rFonts w:ascii="Roboto" w:hAnsi="Roboto"/>
                <w:sz w:val="20"/>
                <w:szCs w:val="20"/>
              </w:rPr>
              <w:t>50000000</w:t>
            </w:r>
          </w:p>
        </w:tc>
        <w:tc>
          <w:tcPr>
            <w:tcW w:w="3119" w:type="dxa"/>
            <w:vAlign w:val="center"/>
          </w:tcPr>
          <w:p w:rsidRPr="002B048C" w:rsidR="00144421" w:rsidP="00F17BCA" w:rsidRDefault="00144421" w14:paraId="0D7F6263" w14:textId="77777777">
            <w:pPr>
              <w:rPr>
                <w:rFonts w:ascii="Roboto" w:hAnsi="Roboto"/>
                <w:sz w:val="20"/>
                <w:szCs w:val="20"/>
              </w:rPr>
            </w:pPr>
            <w:r w:rsidRPr="002B048C">
              <w:rPr>
                <w:rFonts w:ascii="Roboto" w:hAnsi="Roboto"/>
                <w:sz w:val="20"/>
                <w:szCs w:val="20"/>
              </w:rPr>
              <w:t>Ingresos</w:t>
            </w:r>
          </w:p>
        </w:tc>
        <w:tc>
          <w:tcPr>
            <w:tcW w:w="4438" w:type="dxa"/>
            <w:gridSpan w:val="2"/>
            <w:shd w:val="clear" w:color="auto" w:fill="E7E6E6" w:themeFill="background2"/>
            <w:vAlign w:val="center"/>
          </w:tcPr>
          <w:p w:rsidRPr="002B048C" w:rsidR="00144421" w:rsidP="00F17BCA" w:rsidRDefault="00144421" w14:paraId="6AEE21A4" w14:textId="77777777">
            <w:pPr>
              <w:jc w:val="center"/>
              <w:rPr>
                <w:rFonts w:ascii="Roboto" w:hAnsi="Roboto"/>
                <w:sz w:val="20"/>
                <w:szCs w:val="20"/>
              </w:rPr>
            </w:pPr>
          </w:p>
        </w:tc>
      </w:tr>
      <w:tr w:rsidRPr="002B048C" w:rsidR="00144421" w:rsidTr="00F17BCA" w14:paraId="42AA1B45" w14:textId="77777777">
        <w:tc>
          <w:tcPr>
            <w:tcW w:w="1271" w:type="dxa"/>
            <w:vAlign w:val="center"/>
          </w:tcPr>
          <w:p w:rsidRPr="002B048C" w:rsidR="00144421" w:rsidP="00F17BCA" w:rsidRDefault="00144421" w14:paraId="6AADE05E" w14:textId="77777777">
            <w:pPr>
              <w:jc w:val="center"/>
              <w:rPr>
                <w:rFonts w:ascii="Roboto" w:hAnsi="Roboto"/>
                <w:sz w:val="20"/>
                <w:szCs w:val="20"/>
              </w:rPr>
            </w:pPr>
            <w:r w:rsidRPr="002B048C">
              <w:rPr>
                <w:rFonts w:ascii="Roboto" w:hAnsi="Roboto"/>
                <w:sz w:val="20"/>
                <w:szCs w:val="20"/>
              </w:rPr>
              <w:t>MENOS 40000000</w:t>
            </w:r>
          </w:p>
        </w:tc>
        <w:tc>
          <w:tcPr>
            <w:tcW w:w="3119" w:type="dxa"/>
            <w:vAlign w:val="center"/>
          </w:tcPr>
          <w:p w:rsidRPr="00B337B4" w:rsidR="00144421" w:rsidP="00B337B4" w:rsidRDefault="00144421" w14:paraId="2B856FAF" w14:textId="56ED194D">
            <w:pPr>
              <w:pStyle w:val="Prrafodelista"/>
              <w:numPr>
                <w:ilvl w:val="0"/>
                <w:numId w:val="10"/>
              </w:numPr>
              <w:ind w:left="179" w:hanging="142"/>
              <w:rPr>
                <w:rFonts w:ascii="Roboto" w:hAnsi="Roboto"/>
                <w:sz w:val="20"/>
                <w:szCs w:val="20"/>
              </w:rPr>
            </w:pPr>
            <w:r w:rsidRPr="00B337B4">
              <w:rPr>
                <w:rFonts w:ascii="Roboto" w:hAnsi="Roboto"/>
                <w:sz w:val="20"/>
                <w:szCs w:val="20"/>
                <w:vertAlign w:val="superscript"/>
              </w:rPr>
              <w:t xml:space="preserve"> </w:t>
            </w:r>
            <w:r w:rsidRPr="00B337B4">
              <w:rPr>
                <w:rFonts w:ascii="Roboto" w:hAnsi="Roboto"/>
                <w:sz w:val="20"/>
                <w:szCs w:val="20"/>
              </w:rPr>
              <w:t>Gastos</w:t>
            </w:r>
            <w:r w:rsidRPr="00B337B4" w:rsidR="00B337B4">
              <w:rPr>
                <w:rFonts w:ascii="Roboto" w:hAnsi="Roboto"/>
                <w:sz w:val="20"/>
                <w:szCs w:val="20"/>
                <w:vertAlign w:val="superscript"/>
              </w:rPr>
              <w:t>1/</w:t>
            </w:r>
          </w:p>
        </w:tc>
        <w:tc>
          <w:tcPr>
            <w:tcW w:w="4438" w:type="dxa"/>
            <w:gridSpan w:val="2"/>
            <w:shd w:val="clear" w:color="auto" w:fill="E7E6E6" w:themeFill="background2"/>
            <w:vAlign w:val="center"/>
          </w:tcPr>
          <w:p w:rsidRPr="002B048C" w:rsidR="00144421" w:rsidP="00F17BCA" w:rsidRDefault="00144421" w14:paraId="391A57E1" w14:textId="77777777">
            <w:pPr>
              <w:jc w:val="center"/>
              <w:rPr>
                <w:rFonts w:ascii="Roboto" w:hAnsi="Roboto"/>
                <w:sz w:val="20"/>
                <w:szCs w:val="20"/>
              </w:rPr>
            </w:pPr>
          </w:p>
        </w:tc>
      </w:tr>
      <w:tr w:rsidRPr="002B048C" w:rsidR="00144421" w:rsidTr="00F17BCA" w14:paraId="468FE95D" w14:textId="77777777">
        <w:tc>
          <w:tcPr>
            <w:tcW w:w="1271" w:type="dxa"/>
            <w:vAlign w:val="center"/>
          </w:tcPr>
          <w:p w:rsidRPr="002B048C" w:rsidR="00144421" w:rsidP="00F17BCA" w:rsidRDefault="00144421" w14:paraId="12E4F951" w14:textId="77777777">
            <w:pPr>
              <w:jc w:val="center"/>
              <w:rPr>
                <w:rFonts w:ascii="Roboto" w:hAnsi="Roboto"/>
                <w:sz w:val="20"/>
                <w:szCs w:val="20"/>
              </w:rPr>
            </w:pPr>
            <w:r w:rsidRPr="002B048C">
              <w:rPr>
                <w:rFonts w:ascii="Roboto" w:hAnsi="Roboto"/>
                <w:sz w:val="20"/>
                <w:szCs w:val="20"/>
              </w:rPr>
              <w:t>MÁS 36</w:t>
            </w:r>
            <w:r>
              <w:rPr>
                <w:rFonts w:ascii="Roboto" w:hAnsi="Roboto"/>
                <w:sz w:val="20"/>
                <w:szCs w:val="20"/>
              </w:rPr>
              <w:t>0</w:t>
            </w:r>
            <w:r w:rsidRPr="002B048C">
              <w:rPr>
                <w:rFonts w:ascii="Roboto" w:hAnsi="Roboto"/>
                <w:sz w:val="20"/>
                <w:szCs w:val="20"/>
              </w:rPr>
              <w:t>00000</w:t>
            </w:r>
          </w:p>
        </w:tc>
        <w:tc>
          <w:tcPr>
            <w:tcW w:w="3119" w:type="dxa"/>
            <w:vAlign w:val="center"/>
          </w:tcPr>
          <w:p w:rsidRPr="00B337B4" w:rsidR="00144421" w:rsidP="00B337B4" w:rsidRDefault="00144421" w14:paraId="753D4455" w14:textId="37AE3C94">
            <w:pPr>
              <w:ind w:left="179" w:hanging="179"/>
              <w:rPr>
                <w:rFonts w:ascii="Roboto" w:hAnsi="Roboto"/>
                <w:sz w:val="20"/>
                <w:szCs w:val="20"/>
                <w:vertAlign w:val="superscript"/>
              </w:rPr>
            </w:pPr>
            <w:r w:rsidRPr="00B337B4">
              <w:rPr>
                <w:rFonts w:ascii="Roboto" w:hAnsi="Roboto"/>
                <w:sz w:val="20"/>
                <w:szCs w:val="20"/>
                <w:vertAlign w:val="superscript"/>
              </w:rPr>
              <w:t>+</w:t>
            </w:r>
            <w:r w:rsidR="00B337B4">
              <w:rPr>
                <w:rFonts w:ascii="Roboto" w:hAnsi="Roboto"/>
                <w:sz w:val="20"/>
                <w:szCs w:val="20"/>
                <w:vertAlign w:val="superscript"/>
              </w:rPr>
              <w:tab/>
            </w:r>
            <w:r w:rsidRPr="00B337B4">
              <w:rPr>
                <w:rFonts w:ascii="Roboto" w:hAnsi="Roboto"/>
                <w:sz w:val="20"/>
                <w:szCs w:val="20"/>
              </w:rPr>
              <w:t>Resultado del periodo</w:t>
            </w:r>
            <w:r w:rsidRPr="00B337B4" w:rsidR="00B337B4">
              <w:rPr>
                <w:rFonts w:ascii="Roboto" w:hAnsi="Roboto"/>
                <w:sz w:val="20"/>
                <w:szCs w:val="20"/>
                <w:vertAlign w:val="superscript"/>
              </w:rPr>
              <w:t>2/</w:t>
            </w:r>
          </w:p>
        </w:tc>
        <w:tc>
          <w:tcPr>
            <w:tcW w:w="4438" w:type="dxa"/>
            <w:gridSpan w:val="2"/>
            <w:shd w:val="clear" w:color="auto" w:fill="E7E6E6" w:themeFill="background2"/>
            <w:vAlign w:val="center"/>
          </w:tcPr>
          <w:p w:rsidRPr="002B048C" w:rsidR="00144421" w:rsidP="00F17BCA" w:rsidRDefault="00144421" w14:paraId="4A735BA7" w14:textId="77777777">
            <w:pPr>
              <w:jc w:val="center"/>
              <w:rPr>
                <w:rFonts w:ascii="Roboto" w:hAnsi="Roboto"/>
                <w:sz w:val="20"/>
                <w:szCs w:val="20"/>
              </w:rPr>
            </w:pPr>
          </w:p>
        </w:tc>
      </w:tr>
      <w:tr w:rsidRPr="002B048C" w:rsidR="00144421" w:rsidTr="00F17BCA" w14:paraId="6A1AA8E8" w14:textId="77777777">
        <w:trPr>
          <w:trHeight w:val="47"/>
        </w:trPr>
        <w:tc>
          <w:tcPr>
            <w:tcW w:w="8828" w:type="dxa"/>
            <w:gridSpan w:val="4"/>
            <w:shd w:val="clear" w:color="auto" w:fill="auto"/>
            <w:vAlign w:val="center"/>
          </w:tcPr>
          <w:p w:rsidRPr="0076120B" w:rsidR="00144421" w:rsidP="00F17BCA" w:rsidRDefault="00144421" w14:paraId="19F86A81" w14:textId="77777777">
            <w:pPr>
              <w:rPr>
                <w:rFonts w:ascii="Roboto" w:hAnsi="Roboto"/>
                <w:sz w:val="18"/>
                <w:szCs w:val="18"/>
              </w:rPr>
            </w:pPr>
            <w:r w:rsidRPr="0076120B">
              <w:rPr>
                <w:rFonts w:ascii="Roboto" w:hAnsi="Roboto"/>
                <w:i/>
                <w:iCs/>
                <w:sz w:val="18"/>
                <w:szCs w:val="18"/>
                <w:vertAlign w:val="superscript"/>
              </w:rPr>
              <w:t xml:space="preserve">1/ </w:t>
            </w:r>
            <w:r w:rsidRPr="0076120B">
              <w:rPr>
                <w:rFonts w:ascii="Roboto" w:hAnsi="Roboto"/>
                <w:i/>
                <w:iCs/>
                <w:sz w:val="18"/>
                <w:szCs w:val="18"/>
              </w:rPr>
              <w:t>Incluye todas las cuentas de gastos y las de Participaciones legales sobre la utilidad.</w:t>
            </w:r>
          </w:p>
        </w:tc>
      </w:tr>
      <w:tr w:rsidRPr="002B048C" w:rsidR="00144421" w:rsidTr="00F17BCA" w14:paraId="66EF2992" w14:textId="77777777">
        <w:trPr>
          <w:trHeight w:val="47"/>
        </w:trPr>
        <w:tc>
          <w:tcPr>
            <w:tcW w:w="8828" w:type="dxa"/>
            <w:gridSpan w:val="4"/>
            <w:shd w:val="clear" w:color="auto" w:fill="auto"/>
            <w:vAlign w:val="center"/>
          </w:tcPr>
          <w:p w:rsidRPr="0076120B" w:rsidR="00144421" w:rsidP="00F17BCA" w:rsidRDefault="00144421" w14:paraId="1BCEC884" w14:textId="77777777">
            <w:pPr>
              <w:rPr>
                <w:rFonts w:ascii="Roboto" w:hAnsi="Roboto"/>
                <w:i/>
                <w:iCs/>
                <w:sz w:val="18"/>
                <w:szCs w:val="18"/>
              </w:rPr>
            </w:pPr>
            <w:r w:rsidRPr="0076120B">
              <w:rPr>
                <w:rFonts w:ascii="Roboto" w:hAnsi="Roboto"/>
                <w:i/>
                <w:iCs/>
                <w:sz w:val="18"/>
                <w:szCs w:val="18"/>
                <w:vertAlign w:val="superscript"/>
              </w:rPr>
              <w:t>2/</w:t>
            </w:r>
            <w:r w:rsidRPr="0076120B">
              <w:rPr>
                <w:rFonts w:ascii="Roboto" w:hAnsi="Roboto"/>
                <w:i/>
                <w:iCs/>
                <w:sz w:val="18"/>
                <w:szCs w:val="18"/>
              </w:rPr>
              <w:t xml:space="preserve"> Esta cuenta se utiliza en el caso de que la entidad realice el cierre semestral.</w:t>
            </w:r>
          </w:p>
        </w:tc>
      </w:tr>
      <w:tr w:rsidRPr="002B048C" w:rsidR="00144421" w:rsidTr="00F17BCA" w14:paraId="1C5F7F47" w14:textId="77777777">
        <w:trPr>
          <w:trHeight w:val="47"/>
        </w:trPr>
        <w:tc>
          <w:tcPr>
            <w:tcW w:w="8828" w:type="dxa"/>
            <w:gridSpan w:val="4"/>
            <w:shd w:val="clear" w:color="auto" w:fill="auto"/>
            <w:vAlign w:val="center"/>
          </w:tcPr>
          <w:p w:rsidRPr="002B048C" w:rsidR="00144421" w:rsidP="00F17BCA" w:rsidRDefault="00144421" w14:paraId="001ABA08" w14:textId="77777777">
            <w:pPr>
              <w:jc w:val="center"/>
              <w:rPr>
                <w:rFonts w:ascii="Roboto" w:hAnsi="Roboto"/>
                <w:b/>
                <w:bCs/>
                <w:sz w:val="20"/>
                <w:szCs w:val="20"/>
              </w:rPr>
            </w:pPr>
          </w:p>
        </w:tc>
      </w:tr>
      <w:tr w:rsidRPr="002B048C" w:rsidR="00144421" w:rsidTr="00F17BCA" w14:paraId="75168825" w14:textId="77777777">
        <w:tc>
          <w:tcPr>
            <w:tcW w:w="8828" w:type="dxa"/>
            <w:gridSpan w:val="4"/>
            <w:vAlign w:val="center"/>
          </w:tcPr>
          <w:p w:rsidRPr="002B048C" w:rsidR="00144421" w:rsidP="00F17BCA" w:rsidRDefault="00144421" w14:paraId="16A28D61" w14:textId="77777777">
            <w:pPr>
              <w:ind w:left="314" w:hanging="314"/>
              <w:rPr>
                <w:rFonts w:ascii="Roboto" w:hAnsi="Roboto"/>
                <w:b/>
                <w:bCs/>
                <w:sz w:val="20"/>
                <w:szCs w:val="20"/>
              </w:rPr>
            </w:pPr>
            <w:r w:rsidRPr="002B048C">
              <w:rPr>
                <w:rFonts w:ascii="Roboto" w:hAnsi="Roboto"/>
                <w:b/>
                <w:bCs/>
                <w:sz w:val="20"/>
                <w:szCs w:val="20"/>
              </w:rPr>
              <w:t>f)</w:t>
            </w:r>
            <w:r w:rsidRPr="002B048C">
              <w:rPr>
                <w:rFonts w:ascii="Roboto" w:hAnsi="Roboto"/>
                <w:b/>
                <w:bCs/>
                <w:sz w:val="20"/>
                <w:szCs w:val="20"/>
              </w:rPr>
              <w:tab/>
            </w:r>
            <w:r w:rsidRPr="002B048C">
              <w:rPr>
                <w:rFonts w:ascii="Roboto" w:hAnsi="Roboto"/>
                <w:sz w:val="20"/>
                <w:szCs w:val="20"/>
              </w:rPr>
              <w:t xml:space="preserve">Los otros resultados integrales acumulados totales, excluyendo: i) los superávits por revaluación de inmuebles, mobiliario y equipo, </w:t>
            </w:r>
            <w:proofErr w:type="spellStart"/>
            <w:r w:rsidRPr="002B048C">
              <w:rPr>
                <w:rFonts w:ascii="Roboto" w:hAnsi="Roboto"/>
                <w:sz w:val="20"/>
                <w:szCs w:val="20"/>
              </w:rPr>
              <w:t>ii</w:t>
            </w:r>
            <w:proofErr w:type="spellEnd"/>
            <w:r w:rsidRPr="002B048C">
              <w:rPr>
                <w:rFonts w:ascii="Roboto" w:hAnsi="Roboto"/>
                <w:sz w:val="20"/>
                <w:szCs w:val="20"/>
              </w:rPr>
              <w:t xml:space="preserve">) los superávits por revaluación de otros activos diferentes de instrumentos financieros, y </w:t>
            </w:r>
            <w:proofErr w:type="spellStart"/>
            <w:r w:rsidRPr="002B048C">
              <w:rPr>
                <w:rFonts w:ascii="Roboto" w:hAnsi="Roboto"/>
                <w:sz w:val="20"/>
                <w:szCs w:val="20"/>
              </w:rPr>
              <w:t>iii</w:t>
            </w:r>
            <w:proofErr w:type="spellEnd"/>
            <w:r w:rsidRPr="002B048C">
              <w:rPr>
                <w:rFonts w:ascii="Roboto" w:hAnsi="Roboto"/>
                <w:sz w:val="20"/>
                <w:szCs w:val="20"/>
              </w:rPr>
              <w:t>) los superávits por valuación de participaciones en otras empresas.</w:t>
            </w:r>
          </w:p>
        </w:tc>
      </w:tr>
      <w:tr w:rsidRPr="002B048C" w:rsidR="00144421" w:rsidTr="00F17BCA" w14:paraId="59F8DEBE" w14:textId="77777777">
        <w:tc>
          <w:tcPr>
            <w:tcW w:w="1271" w:type="dxa"/>
            <w:vAlign w:val="center"/>
          </w:tcPr>
          <w:p w:rsidRPr="002B048C" w:rsidR="00144421" w:rsidP="00F17BCA" w:rsidRDefault="00144421" w14:paraId="7C71DF56" w14:textId="77777777">
            <w:pPr>
              <w:jc w:val="center"/>
              <w:rPr>
                <w:rFonts w:ascii="Roboto" w:hAnsi="Roboto"/>
                <w:sz w:val="20"/>
                <w:szCs w:val="20"/>
              </w:rPr>
            </w:pPr>
            <w:r w:rsidRPr="002B048C">
              <w:rPr>
                <w:rFonts w:ascii="Roboto" w:hAnsi="Roboto"/>
                <w:sz w:val="20"/>
                <w:szCs w:val="20"/>
              </w:rPr>
              <w:t>33000000</w:t>
            </w:r>
          </w:p>
        </w:tc>
        <w:tc>
          <w:tcPr>
            <w:tcW w:w="3119" w:type="dxa"/>
            <w:vAlign w:val="center"/>
          </w:tcPr>
          <w:p w:rsidRPr="002B048C" w:rsidR="00144421" w:rsidP="00F17BCA" w:rsidRDefault="00144421" w14:paraId="3791D5A9" w14:textId="77777777">
            <w:pPr>
              <w:rPr>
                <w:rFonts w:ascii="Roboto" w:hAnsi="Roboto"/>
                <w:sz w:val="20"/>
                <w:szCs w:val="20"/>
              </w:rPr>
            </w:pPr>
            <w:r w:rsidRPr="002B048C">
              <w:rPr>
                <w:rFonts w:ascii="Roboto" w:hAnsi="Roboto"/>
                <w:sz w:val="20"/>
                <w:szCs w:val="20"/>
              </w:rPr>
              <w:t>Ajustes al patrimonio - otros resultados integrales</w:t>
            </w:r>
          </w:p>
        </w:tc>
        <w:tc>
          <w:tcPr>
            <w:tcW w:w="4438" w:type="dxa"/>
            <w:gridSpan w:val="2"/>
            <w:shd w:val="clear" w:color="auto" w:fill="E7E6E6" w:themeFill="background2"/>
            <w:vAlign w:val="center"/>
          </w:tcPr>
          <w:p w:rsidRPr="002B048C" w:rsidR="00144421" w:rsidP="00F17BCA" w:rsidRDefault="00144421" w14:paraId="70BE9221" w14:textId="77777777">
            <w:pPr>
              <w:jc w:val="center"/>
              <w:rPr>
                <w:rFonts w:ascii="Roboto" w:hAnsi="Roboto"/>
                <w:sz w:val="20"/>
                <w:szCs w:val="20"/>
              </w:rPr>
            </w:pPr>
          </w:p>
        </w:tc>
      </w:tr>
      <w:tr w:rsidRPr="002B048C" w:rsidR="00144421" w:rsidTr="00F17BCA" w14:paraId="525FEA17" w14:textId="77777777">
        <w:tc>
          <w:tcPr>
            <w:tcW w:w="1271" w:type="dxa"/>
            <w:vAlign w:val="center"/>
          </w:tcPr>
          <w:p w:rsidRPr="002B048C" w:rsidR="00144421" w:rsidP="00F17BCA" w:rsidRDefault="00144421" w14:paraId="3B860873" w14:textId="77777777">
            <w:pPr>
              <w:jc w:val="center"/>
              <w:rPr>
                <w:rFonts w:ascii="Roboto" w:hAnsi="Roboto"/>
                <w:sz w:val="20"/>
                <w:szCs w:val="20"/>
              </w:rPr>
            </w:pPr>
            <w:r w:rsidRPr="002B048C">
              <w:rPr>
                <w:rFonts w:ascii="Roboto" w:hAnsi="Roboto"/>
                <w:sz w:val="20"/>
                <w:szCs w:val="20"/>
              </w:rPr>
              <w:t>MENOS 33101000</w:t>
            </w:r>
          </w:p>
        </w:tc>
        <w:tc>
          <w:tcPr>
            <w:tcW w:w="3119" w:type="dxa"/>
            <w:vAlign w:val="center"/>
          </w:tcPr>
          <w:p w:rsidRPr="002B048C" w:rsidR="00144421" w:rsidP="00F17BCA" w:rsidRDefault="00144421" w14:paraId="1FFEED0F" w14:textId="77777777">
            <w:pPr>
              <w:ind w:left="173" w:hanging="173"/>
              <w:rPr>
                <w:rFonts w:ascii="Roboto" w:hAnsi="Roboto"/>
                <w:sz w:val="20"/>
                <w:szCs w:val="20"/>
              </w:rPr>
            </w:pPr>
            <w:r>
              <w:rPr>
                <w:rFonts w:ascii="Roboto" w:hAnsi="Roboto"/>
                <w:sz w:val="20"/>
                <w:szCs w:val="20"/>
              </w:rPr>
              <w:t xml:space="preserve">- </w:t>
            </w:r>
            <w:r w:rsidRPr="002B048C">
              <w:rPr>
                <w:rFonts w:ascii="Roboto" w:hAnsi="Roboto"/>
                <w:sz w:val="20"/>
                <w:szCs w:val="20"/>
              </w:rPr>
              <w:t>Superávit por revaluación de propiedades inmobiliarias</w:t>
            </w:r>
          </w:p>
        </w:tc>
        <w:tc>
          <w:tcPr>
            <w:tcW w:w="4438" w:type="dxa"/>
            <w:gridSpan w:val="2"/>
            <w:shd w:val="clear" w:color="auto" w:fill="E7E6E6" w:themeFill="background2"/>
            <w:vAlign w:val="center"/>
          </w:tcPr>
          <w:p w:rsidRPr="002B048C" w:rsidR="00144421" w:rsidP="00F17BCA" w:rsidRDefault="00144421" w14:paraId="11D924A8" w14:textId="77777777">
            <w:pPr>
              <w:jc w:val="center"/>
              <w:rPr>
                <w:rFonts w:ascii="Roboto" w:hAnsi="Roboto"/>
                <w:sz w:val="20"/>
                <w:szCs w:val="20"/>
              </w:rPr>
            </w:pPr>
          </w:p>
        </w:tc>
      </w:tr>
      <w:tr w:rsidRPr="002B048C" w:rsidR="00144421" w:rsidTr="00F17BCA" w14:paraId="63F64A9D" w14:textId="77777777">
        <w:tc>
          <w:tcPr>
            <w:tcW w:w="1271" w:type="dxa"/>
            <w:vAlign w:val="center"/>
          </w:tcPr>
          <w:p w:rsidRPr="002B048C" w:rsidR="00144421" w:rsidP="00F17BCA" w:rsidRDefault="00144421" w14:paraId="44A462E0" w14:textId="77777777">
            <w:pPr>
              <w:jc w:val="center"/>
              <w:rPr>
                <w:rFonts w:ascii="Roboto" w:hAnsi="Roboto"/>
                <w:sz w:val="20"/>
                <w:szCs w:val="20"/>
              </w:rPr>
            </w:pPr>
            <w:r w:rsidRPr="002B048C">
              <w:rPr>
                <w:rFonts w:ascii="Roboto" w:hAnsi="Roboto"/>
                <w:sz w:val="20"/>
                <w:szCs w:val="20"/>
              </w:rPr>
              <w:t>MENOS 33106000</w:t>
            </w:r>
          </w:p>
        </w:tc>
        <w:tc>
          <w:tcPr>
            <w:tcW w:w="3119" w:type="dxa"/>
            <w:vAlign w:val="center"/>
          </w:tcPr>
          <w:p w:rsidRPr="002B048C" w:rsidR="00144421" w:rsidP="00F17BCA" w:rsidRDefault="00144421" w14:paraId="71720224" w14:textId="77777777">
            <w:pPr>
              <w:ind w:left="173" w:hanging="173"/>
              <w:rPr>
                <w:rFonts w:ascii="Roboto" w:hAnsi="Roboto"/>
                <w:sz w:val="20"/>
                <w:szCs w:val="20"/>
              </w:rPr>
            </w:pPr>
            <w:r>
              <w:rPr>
                <w:rFonts w:ascii="Roboto" w:hAnsi="Roboto"/>
                <w:sz w:val="20"/>
                <w:szCs w:val="20"/>
              </w:rPr>
              <w:t xml:space="preserve">- </w:t>
            </w:r>
            <w:r w:rsidRPr="002B048C">
              <w:rPr>
                <w:rFonts w:ascii="Roboto" w:hAnsi="Roboto"/>
                <w:sz w:val="20"/>
                <w:szCs w:val="20"/>
              </w:rPr>
              <w:t>Superávit por revaluación de otros activos</w:t>
            </w:r>
          </w:p>
        </w:tc>
        <w:tc>
          <w:tcPr>
            <w:tcW w:w="4438" w:type="dxa"/>
            <w:gridSpan w:val="2"/>
            <w:shd w:val="clear" w:color="auto" w:fill="E7E6E6" w:themeFill="background2"/>
            <w:vAlign w:val="center"/>
          </w:tcPr>
          <w:p w:rsidRPr="002B048C" w:rsidR="00144421" w:rsidP="00F17BCA" w:rsidRDefault="00144421" w14:paraId="3DC905F5" w14:textId="77777777">
            <w:pPr>
              <w:jc w:val="center"/>
              <w:rPr>
                <w:rFonts w:ascii="Roboto" w:hAnsi="Roboto"/>
                <w:sz w:val="20"/>
                <w:szCs w:val="20"/>
              </w:rPr>
            </w:pPr>
          </w:p>
        </w:tc>
      </w:tr>
      <w:tr w:rsidRPr="002B048C" w:rsidR="00144421" w:rsidTr="00F17BCA" w14:paraId="3E162B86" w14:textId="77777777">
        <w:tc>
          <w:tcPr>
            <w:tcW w:w="1271" w:type="dxa"/>
            <w:vAlign w:val="center"/>
          </w:tcPr>
          <w:p w:rsidRPr="002B048C" w:rsidR="00144421" w:rsidP="00F17BCA" w:rsidRDefault="00144421" w14:paraId="7A99553A" w14:textId="77777777">
            <w:pPr>
              <w:jc w:val="center"/>
              <w:rPr>
                <w:rFonts w:ascii="Roboto" w:hAnsi="Roboto"/>
                <w:sz w:val="20"/>
                <w:szCs w:val="20"/>
              </w:rPr>
            </w:pPr>
            <w:r w:rsidRPr="002B048C">
              <w:rPr>
                <w:rFonts w:ascii="Roboto" w:hAnsi="Roboto"/>
                <w:sz w:val="20"/>
                <w:szCs w:val="20"/>
              </w:rPr>
              <w:lastRenderedPageBreak/>
              <w:t>MENOS 3320</w:t>
            </w:r>
            <w:r>
              <w:rPr>
                <w:rFonts w:ascii="Roboto" w:hAnsi="Roboto"/>
                <w:sz w:val="20"/>
                <w:szCs w:val="20"/>
              </w:rPr>
              <w:t>1</w:t>
            </w:r>
            <w:r w:rsidRPr="002B048C">
              <w:rPr>
                <w:rFonts w:ascii="Roboto" w:hAnsi="Roboto"/>
                <w:sz w:val="20"/>
                <w:szCs w:val="20"/>
              </w:rPr>
              <w:t>000</w:t>
            </w:r>
          </w:p>
        </w:tc>
        <w:tc>
          <w:tcPr>
            <w:tcW w:w="3119" w:type="dxa"/>
            <w:vAlign w:val="center"/>
          </w:tcPr>
          <w:p w:rsidRPr="002B048C" w:rsidR="00144421" w:rsidP="00F17BCA" w:rsidRDefault="00144421" w14:paraId="67679D5C" w14:textId="77777777">
            <w:pPr>
              <w:ind w:left="173" w:hanging="173"/>
              <w:rPr>
                <w:rFonts w:ascii="Roboto" w:hAnsi="Roboto"/>
                <w:sz w:val="20"/>
                <w:szCs w:val="20"/>
              </w:rPr>
            </w:pPr>
            <w:r>
              <w:rPr>
                <w:rFonts w:ascii="Roboto" w:hAnsi="Roboto"/>
                <w:sz w:val="20"/>
                <w:szCs w:val="20"/>
              </w:rPr>
              <w:t>- Superávit por revaluación propiedades, mobiliario y equipo</w:t>
            </w:r>
          </w:p>
        </w:tc>
        <w:tc>
          <w:tcPr>
            <w:tcW w:w="4438" w:type="dxa"/>
            <w:gridSpan w:val="2"/>
            <w:shd w:val="clear" w:color="auto" w:fill="E7E6E6" w:themeFill="background2"/>
            <w:vAlign w:val="center"/>
          </w:tcPr>
          <w:p w:rsidRPr="002B048C" w:rsidR="00144421" w:rsidP="00F17BCA" w:rsidRDefault="00144421" w14:paraId="0D0CC60A" w14:textId="77777777">
            <w:pPr>
              <w:jc w:val="center"/>
              <w:rPr>
                <w:rFonts w:ascii="Roboto" w:hAnsi="Roboto"/>
                <w:sz w:val="20"/>
                <w:szCs w:val="20"/>
              </w:rPr>
            </w:pPr>
          </w:p>
        </w:tc>
      </w:tr>
      <w:tr w:rsidRPr="002B048C" w:rsidR="00144421" w:rsidTr="00F17BCA" w14:paraId="228C8ADA" w14:textId="77777777">
        <w:tc>
          <w:tcPr>
            <w:tcW w:w="1271" w:type="dxa"/>
            <w:vAlign w:val="center"/>
          </w:tcPr>
          <w:p w:rsidRPr="002B048C" w:rsidR="00144421" w:rsidP="00F17BCA" w:rsidRDefault="00144421" w14:paraId="73908EDD" w14:textId="77777777">
            <w:pPr>
              <w:jc w:val="center"/>
              <w:rPr>
                <w:rFonts w:ascii="Roboto" w:hAnsi="Roboto"/>
                <w:sz w:val="20"/>
                <w:szCs w:val="20"/>
              </w:rPr>
            </w:pPr>
            <w:r w:rsidRPr="002B048C">
              <w:rPr>
                <w:rFonts w:ascii="Roboto" w:hAnsi="Roboto"/>
                <w:sz w:val="20"/>
                <w:szCs w:val="20"/>
              </w:rPr>
              <w:t>MENOS 3320</w:t>
            </w:r>
            <w:r>
              <w:rPr>
                <w:rFonts w:ascii="Roboto" w:hAnsi="Roboto"/>
                <w:sz w:val="20"/>
                <w:szCs w:val="20"/>
              </w:rPr>
              <w:t>2</w:t>
            </w:r>
            <w:r w:rsidRPr="002B048C">
              <w:rPr>
                <w:rFonts w:ascii="Roboto" w:hAnsi="Roboto"/>
                <w:sz w:val="20"/>
                <w:szCs w:val="20"/>
              </w:rPr>
              <w:t>000</w:t>
            </w:r>
          </w:p>
        </w:tc>
        <w:tc>
          <w:tcPr>
            <w:tcW w:w="3119" w:type="dxa"/>
            <w:vAlign w:val="center"/>
          </w:tcPr>
          <w:p w:rsidRPr="002B048C" w:rsidR="00144421" w:rsidP="00F17BCA" w:rsidRDefault="00144421" w14:paraId="0BC5B6AA" w14:textId="77777777">
            <w:pPr>
              <w:ind w:left="173" w:hanging="173"/>
              <w:rPr>
                <w:rFonts w:ascii="Roboto" w:hAnsi="Roboto"/>
                <w:sz w:val="20"/>
                <w:szCs w:val="20"/>
              </w:rPr>
            </w:pPr>
            <w:r>
              <w:rPr>
                <w:rFonts w:ascii="Roboto" w:hAnsi="Roboto"/>
                <w:sz w:val="20"/>
                <w:szCs w:val="20"/>
              </w:rPr>
              <w:t xml:space="preserve">- </w:t>
            </w:r>
            <w:r w:rsidRPr="00927052">
              <w:rPr>
                <w:rFonts w:ascii="Roboto" w:hAnsi="Roboto"/>
                <w:sz w:val="20"/>
                <w:szCs w:val="20"/>
              </w:rPr>
              <w:t>Superávit por revaluación de otros activos en empresas participadas</w:t>
            </w:r>
          </w:p>
        </w:tc>
        <w:tc>
          <w:tcPr>
            <w:tcW w:w="4438" w:type="dxa"/>
            <w:gridSpan w:val="2"/>
            <w:shd w:val="clear" w:color="auto" w:fill="E7E6E6" w:themeFill="background2"/>
            <w:vAlign w:val="center"/>
          </w:tcPr>
          <w:p w:rsidRPr="002B048C" w:rsidR="00144421" w:rsidP="00F17BCA" w:rsidRDefault="00144421" w14:paraId="3AFD4D55" w14:textId="77777777">
            <w:pPr>
              <w:jc w:val="center"/>
              <w:rPr>
                <w:rFonts w:ascii="Roboto" w:hAnsi="Roboto"/>
                <w:sz w:val="20"/>
                <w:szCs w:val="20"/>
              </w:rPr>
            </w:pPr>
          </w:p>
        </w:tc>
      </w:tr>
      <w:tr w:rsidRPr="002B048C" w:rsidR="00144421" w:rsidTr="00F17BCA" w14:paraId="0EB35974" w14:textId="77777777">
        <w:trPr>
          <w:trHeight w:val="47"/>
        </w:trPr>
        <w:tc>
          <w:tcPr>
            <w:tcW w:w="8828" w:type="dxa"/>
            <w:gridSpan w:val="4"/>
            <w:shd w:val="clear" w:color="auto" w:fill="auto"/>
            <w:vAlign w:val="center"/>
          </w:tcPr>
          <w:p w:rsidRPr="002B048C" w:rsidR="00144421" w:rsidP="00F17BCA" w:rsidRDefault="00144421" w14:paraId="04B77FED" w14:textId="77777777">
            <w:pPr>
              <w:jc w:val="center"/>
              <w:rPr>
                <w:rFonts w:ascii="Roboto" w:hAnsi="Roboto"/>
                <w:b/>
                <w:bCs/>
                <w:sz w:val="20"/>
                <w:szCs w:val="20"/>
              </w:rPr>
            </w:pPr>
          </w:p>
        </w:tc>
      </w:tr>
      <w:tr w:rsidRPr="002B048C" w:rsidR="00144421" w:rsidTr="00F17BCA" w14:paraId="4711FCEF" w14:textId="77777777">
        <w:tc>
          <w:tcPr>
            <w:tcW w:w="8828" w:type="dxa"/>
            <w:gridSpan w:val="4"/>
            <w:vAlign w:val="center"/>
          </w:tcPr>
          <w:p w:rsidRPr="002B048C" w:rsidR="00144421" w:rsidP="00F17BCA" w:rsidRDefault="00144421" w14:paraId="117B6D04" w14:textId="77777777">
            <w:pPr>
              <w:ind w:left="310" w:hanging="310"/>
              <w:rPr>
                <w:rFonts w:ascii="Roboto" w:hAnsi="Roboto"/>
                <w:b/>
                <w:bCs/>
                <w:sz w:val="20"/>
                <w:szCs w:val="20"/>
              </w:rPr>
            </w:pPr>
            <w:r w:rsidRPr="002B048C">
              <w:rPr>
                <w:rFonts w:ascii="Roboto" w:hAnsi="Roboto"/>
                <w:b/>
                <w:bCs/>
                <w:sz w:val="20"/>
                <w:szCs w:val="20"/>
              </w:rPr>
              <w:t>g)</w:t>
            </w:r>
            <w:r w:rsidRPr="002B048C">
              <w:rPr>
                <w:rFonts w:ascii="Roboto" w:hAnsi="Roboto"/>
                <w:b/>
                <w:bCs/>
                <w:sz w:val="20"/>
                <w:szCs w:val="20"/>
              </w:rPr>
              <w:tab/>
            </w:r>
            <w:r w:rsidRPr="002B048C">
              <w:rPr>
                <w:rFonts w:ascii="Roboto" w:hAnsi="Roboto"/>
                <w:sz w:val="20"/>
                <w:szCs w:val="20"/>
              </w:rPr>
              <w:t>Los aportes y donaciones para incrementos de capital social, autorizados por CONASSIF y en trámite de inscripción en el Registro Público. Los aportes y donaciones deberán corresponder a incrementos de capital social en instrumentos admisibles en el CCN1, según el inciso a) de este artículo.</w:t>
            </w:r>
          </w:p>
        </w:tc>
      </w:tr>
      <w:tr w:rsidRPr="002B048C" w:rsidR="00144421" w:rsidTr="005A6BF1" w14:paraId="562ED69E" w14:textId="77777777">
        <w:tc>
          <w:tcPr>
            <w:tcW w:w="1271" w:type="dxa"/>
            <w:vAlign w:val="center"/>
          </w:tcPr>
          <w:p w:rsidRPr="002B048C" w:rsidR="00144421" w:rsidP="00F17BCA" w:rsidRDefault="00144421" w14:paraId="1821256F" w14:textId="77777777">
            <w:pPr>
              <w:jc w:val="center"/>
              <w:rPr>
                <w:rFonts w:ascii="Roboto" w:hAnsi="Roboto"/>
                <w:sz w:val="20"/>
                <w:szCs w:val="20"/>
              </w:rPr>
            </w:pPr>
            <w:r w:rsidRPr="002B048C">
              <w:rPr>
                <w:rFonts w:ascii="Roboto" w:hAnsi="Roboto"/>
                <w:sz w:val="20"/>
                <w:szCs w:val="20"/>
              </w:rPr>
              <w:t>32201M01</w:t>
            </w:r>
          </w:p>
        </w:tc>
        <w:tc>
          <w:tcPr>
            <w:tcW w:w="3119" w:type="dxa"/>
            <w:vAlign w:val="center"/>
          </w:tcPr>
          <w:p w:rsidRPr="002B048C" w:rsidR="00144421" w:rsidP="00F17BCA" w:rsidRDefault="00144421" w14:paraId="4AA5C72D" w14:textId="77777777">
            <w:pPr>
              <w:rPr>
                <w:rFonts w:ascii="Roboto" w:hAnsi="Roboto"/>
                <w:sz w:val="20"/>
                <w:szCs w:val="20"/>
              </w:rPr>
            </w:pPr>
            <w:r w:rsidRPr="002B048C">
              <w:rPr>
                <w:rFonts w:ascii="Roboto" w:hAnsi="Roboto"/>
                <w:sz w:val="20"/>
                <w:szCs w:val="20"/>
              </w:rPr>
              <w:t>Aportes por capitalizar autorizados y por registrar en el Registro Público</w:t>
            </w:r>
          </w:p>
        </w:tc>
        <w:tc>
          <w:tcPr>
            <w:tcW w:w="1134" w:type="dxa"/>
            <w:vAlign w:val="center"/>
          </w:tcPr>
          <w:p w:rsidRPr="002B048C" w:rsidR="00144421" w:rsidP="00F17BCA" w:rsidRDefault="00144421" w14:paraId="54D6D77F" w14:textId="77777777">
            <w:pPr>
              <w:jc w:val="center"/>
              <w:rPr>
                <w:rFonts w:ascii="Roboto" w:hAnsi="Roboto"/>
                <w:sz w:val="20"/>
                <w:szCs w:val="20"/>
              </w:rPr>
            </w:pPr>
            <w:r w:rsidRPr="002B048C">
              <w:rPr>
                <w:rFonts w:ascii="Roboto" w:hAnsi="Roboto"/>
                <w:sz w:val="20"/>
                <w:szCs w:val="20"/>
              </w:rPr>
              <w:t>20240</w:t>
            </w:r>
          </w:p>
        </w:tc>
        <w:tc>
          <w:tcPr>
            <w:tcW w:w="3304" w:type="dxa"/>
            <w:vAlign w:val="center"/>
          </w:tcPr>
          <w:p w:rsidRPr="002B048C" w:rsidR="00144421" w:rsidP="00F17BCA" w:rsidRDefault="00144421" w14:paraId="51160E49" w14:textId="77777777">
            <w:pPr>
              <w:rPr>
                <w:rFonts w:ascii="Roboto" w:hAnsi="Roboto"/>
                <w:sz w:val="20"/>
                <w:szCs w:val="20"/>
              </w:rPr>
            </w:pPr>
            <w:r w:rsidRPr="002B048C">
              <w:rPr>
                <w:rFonts w:ascii="Roboto" w:hAnsi="Roboto"/>
                <w:sz w:val="20"/>
                <w:szCs w:val="20"/>
              </w:rPr>
              <w:t>Aportes por capitalizar autorizados y por registrar en el Registro Público, en instrumentos admisibles en el CCN1</w:t>
            </w:r>
          </w:p>
        </w:tc>
      </w:tr>
      <w:tr w:rsidRPr="002B048C" w:rsidR="00144421" w:rsidTr="005A6BF1" w14:paraId="2A1F4057" w14:textId="77777777">
        <w:tc>
          <w:tcPr>
            <w:tcW w:w="1271" w:type="dxa"/>
            <w:vAlign w:val="center"/>
          </w:tcPr>
          <w:p w:rsidRPr="002B048C" w:rsidR="00144421" w:rsidP="00F17BCA" w:rsidRDefault="00144421" w14:paraId="5DEC4BE8" w14:textId="77777777">
            <w:pPr>
              <w:jc w:val="center"/>
              <w:rPr>
                <w:rFonts w:ascii="Roboto" w:hAnsi="Roboto"/>
                <w:sz w:val="20"/>
                <w:szCs w:val="20"/>
              </w:rPr>
            </w:pPr>
            <w:r w:rsidRPr="002B048C">
              <w:rPr>
                <w:rFonts w:ascii="Roboto" w:hAnsi="Roboto"/>
                <w:sz w:val="20"/>
                <w:szCs w:val="20"/>
              </w:rPr>
              <w:t>MÁS 32202M01</w:t>
            </w:r>
          </w:p>
        </w:tc>
        <w:tc>
          <w:tcPr>
            <w:tcW w:w="3119" w:type="dxa"/>
            <w:vAlign w:val="center"/>
          </w:tcPr>
          <w:p w:rsidRPr="002B048C" w:rsidR="00144421" w:rsidP="00F17BCA" w:rsidRDefault="00144421" w14:paraId="4D28DB52" w14:textId="77777777">
            <w:pPr>
              <w:ind w:left="173" w:hanging="173"/>
              <w:rPr>
                <w:rFonts w:ascii="Roboto" w:hAnsi="Roboto"/>
                <w:sz w:val="20"/>
                <w:szCs w:val="20"/>
              </w:rPr>
            </w:pPr>
            <w:r>
              <w:rPr>
                <w:rFonts w:ascii="Roboto" w:hAnsi="Roboto"/>
                <w:sz w:val="20"/>
                <w:szCs w:val="20"/>
              </w:rPr>
              <w:t>+</w:t>
            </w:r>
            <w:r>
              <w:rPr>
                <w:rFonts w:ascii="Roboto" w:hAnsi="Roboto"/>
                <w:sz w:val="20"/>
                <w:szCs w:val="20"/>
              </w:rPr>
              <w:tab/>
            </w:r>
            <w:r w:rsidRPr="002B048C">
              <w:rPr>
                <w:rFonts w:ascii="Roboto" w:hAnsi="Roboto"/>
                <w:sz w:val="20"/>
                <w:szCs w:val="20"/>
              </w:rPr>
              <w:t>Donaciones por capitalizar autorizados y por registrar en el Registro Público</w:t>
            </w:r>
          </w:p>
        </w:tc>
        <w:tc>
          <w:tcPr>
            <w:tcW w:w="1134" w:type="dxa"/>
            <w:vAlign w:val="center"/>
          </w:tcPr>
          <w:p w:rsidR="00783388" w:rsidP="00783388" w:rsidRDefault="00783388" w14:paraId="271D5C31" w14:textId="77777777">
            <w:pPr>
              <w:jc w:val="center"/>
              <w:rPr>
                <w:rFonts w:ascii="Roboto" w:hAnsi="Roboto"/>
                <w:sz w:val="20"/>
                <w:szCs w:val="20"/>
              </w:rPr>
            </w:pPr>
            <w:r>
              <w:rPr>
                <w:rFonts w:ascii="Roboto" w:hAnsi="Roboto"/>
                <w:sz w:val="20"/>
                <w:szCs w:val="20"/>
              </w:rPr>
              <w:t>MÁS</w:t>
            </w:r>
          </w:p>
          <w:p w:rsidRPr="002B048C" w:rsidR="00144421" w:rsidP="00783388" w:rsidRDefault="00144421" w14:paraId="3372C30A" w14:textId="16E9EC5D">
            <w:pPr>
              <w:jc w:val="center"/>
              <w:rPr>
                <w:rFonts w:ascii="Roboto" w:hAnsi="Roboto"/>
                <w:sz w:val="20"/>
                <w:szCs w:val="20"/>
              </w:rPr>
            </w:pPr>
            <w:r w:rsidRPr="002B048C">
              <w:rPr>
                <w:rFonts w:ascii="Roboto" w:hAnsi="Roboto"/>
                <w:sz w:val="20"/>
                <w:szCs w:val="20"/>
              </w:rPr>
              <w:t>20241</w:t>
            </w:r>
          </w:p>
        </w:tc>
        <w:tc>
          <w:tcPr>
            <w:tcW w:w="3304" w:type="dxa"/>
            <w:vAlign w:val="center"/>
          </w:tcPr>
          <w:p w:rsidRPr="002B048C" w:rsidR="00144421" w:rsidP="00F17BCA" w:rsidRDefault="00144421" w14:paraId="54B11FD6" w14:textId="77777777">
            <w:pPr>
              <w:ind w:left="173" w:hanging="173"/>
              <w:rPr>
                <w:rFonts w:ascii="Roboto" w:hAnsi="Roboto"/>
                <w:sz w:val="20"/>
                <w:szCs w:val="20"/>
              </w:rPr>
            </w:pPr>
            <w:r>
              <w:rPr>
                <w:rFonts w:ascii="Roboto" w:hAnsi="Roboto"/>
                <w:sz w:val="20"/>
                <w:szCs w:val="20"/>
              </w:rPr>
              <w:t>+</w:t>
            </w:r>
            <w:r>
              <w:rPr>
                <w:rFonts w:ascii="Roboto" w:hAnsi="Roboto"/>
                <w:sz w:val="20"/>
                <w:szCs w:val="20"/>
              </w:rPr>
              <w:tab/>
            </w:r>
            <w:r w:rsidRPr="002B048C">
              <w:rPr>
                <w:rFonts w:ascii="Roboto" w:hAnsi="Roboto"/>
                <w:sz w:val="20"/>
                <w:szCs w:val="20"/>
              </w:rPr>
              <w:t>Donaciones por capitalizar autorizadas y por registrar en el Registro Público, en instrumentos admisibles en el CCN1</w:t>
            </w:r>
          </w:p>
        </w:tc>
      </w:tr>
      <w:tr w:rsidRPr="002B048C" w:rsidR="00144421" w:rsidTr="00F17BCA" w14:paraId="2F0F28F3" w14:textId="77777777">
        <w:trPr>
          <w:trHeight w:val="47"/>
        </w:trPr>
        <w:tc>
          <w:tcPr>
            <w:tcW w:w="8828" w:type="dxa"/>
            <w:gridSpan w:val="4"/>
            <w:shd w:val="clear" w:color="auto" w:fill="auto"/>
            <w:vAlign w:val="center"/>
          </w:tcPr>
          <w:p w:rsidRPr="002B048C" w:rsidR="00144421" w:rsidP="00F17BCA" w:rsidRDefault="00144421" w14:paraId="0BF41D27" w14:textId="77777777">
            <w:pPr>
              <w:jc w:val="center"/>
              <w:rPr>
                <w:rFonts w:ascii="Roboto" w:hAnsi="Roboto"/>
                <w:b/>
                <w:bCs/>
                <w:sz w:val="20"/>
                <w:szCs w:val="20"/>
              </w:rPr>
            </w:pPr>
          </w:p>
        </w:tc>
      </w:tr>
      <w:tr w:rsidRPr="002B048C" w:rsidR="00144421" w:rsidTr="00F17BCA" w14:paraId="478EABCB" w14:textId="77777777">
        <w:tc>
          <w:tcPr>
            <w:tcW w:w="8828" w:type="dxa"/>
            <w:gridSpan w:val="4"/>
            <w:vAlign w:val="center"/>
          </w:tcPr>
          <w:p w:rsidRPr="002B048C" w:rsidR="00144421" w:rsidP="00F17BCA" w:rsidRDefault="00144421" w14:paraId="73A2CC90" w14:textId="77777777">
            <w:pPr>
              <w:ind w:left="314" w:hanging="314"/>
              <w:rPr>
                <w:rFonts w:ascii="Roboto" w:hAnsi="Roboto"/>
                <w:b/>
                <w:bCs/>
                <w:sz w:val="20"/>
                <w:szCs w:val="20"/>
              </w:rPr>
            </w:pPr>
            <w:r w:rsidRPr="002B048C">
              <w:rPr>
                <w:rFonts w:ascii="Roboto" w:hAnsi="Roboto"/>
                <w:b/>
                <w:bCs/>
                <w:sz w:val="20"/>
                <w:szCs w:val="20"/>
              </w:rPr>
              <w:t>h)</w:t>
            </w:r>
            <w:r w:rsidRPr="002B048C">
              <w:rPr>
                <w:rFonts w:ascii="Roboto" w:hAnsi="Roboto"/>
                <w:b/>
                <w:bCs/>
                <w:sz w:val="20"/>
                <w:szCs w:val="20"/>
              </w:rPr>
              <w:tab/>
            </w:r>
            <w:r w:rsidRPr="002B048C">
              <w:rPr>
                <w:rFonts w:ascii="Roboto" w:hAnsi="Roboto"/>
                <w:sz w:val="20"/>
                <w:szCs w:val="20"/>
              </w:rPr>
              <w:t>Las deducciones correspondientes al CCN1, establecidas en el Artículo 8 de este Reglamento.</w:t>
            </w:r>
          </w:p>
        </w:tc>
      </w:tr>
      <w:tr w:rsidRPr="002B048C" w:rsidR="00144421" w:rsidTr="005A6BF1" w14:paraId="05C28639" w14:textId="77777777">
        <w:tc>
          <w:tcPr>
            <w:tcW w:w="4390" w:type="dxa"/>
            <w:gridSpan w:val="2"/>
            <w:shd w:val="clear" w:color="auto" w:fill="E7E6E6" w:themeFill="background2"/>
            <w:vAlign w:val="center"/>
          </w:tcPr>
          <w:p w:rsidRPr="002B048C" w:rsidR="00144421" w:rsidP="00F17BCA" w:rsidRDefault="00144421" w14:paraId="476171C6" w14:textId="77777777">
            <w:pPr>
              <w:jc w:val="center"/>
              <w:rPr>
                <w:rFonts w:ascii="Roboto" w:hAnsi="Roboto"/>
                <w:sz w:val="20"/>
                <w:szCs w:val="20"/>
              </w:rPr>
            </w:pPr>
          </w:p>
        </w:tc>
        <w:tc>
          <w:tcPr>
            <w:tcW w:w="1134" w:type="dxa"/>
            <w:vAlign w:val="center"/>
          </w:tcPr>
          <w:p w:rsidRPr="002B048C" w:rsidR="00144421" w:rsidP="00F17BCA" w:rsidRDefault="00144421" w14:paraId="00568968" w14:textId="77777777">
            <w:pPr>
              <w:jc w:val="center"/>
              <w:rPr>
                <w:rFonts w:ascii="Roboto" w:hAnsi="Roboto"/>
                <w:sz w:val="20"/>
                <w:szCs w:val="20"/>
              </w:rPr>
            </w:pPr>
            <w:r w:rsidRPr="002B048C">
              <w:rPr>
                <w:rFonts w:ascii="Roboto" w:hAnsi="Roboto"/>
                <w:sz w:val="20"/>
                <w:szCs w:val="20"/>
              </w:rPr>
              <w:t>20242</w:t>
            </w:r>
          </w:p>
        </w:tc>
        <w:tc>
          <w:tcPr>
            <w:tcW w:w="3304" w:type="dxa"/>
            <w:vAlign w:val="center"/>
          </w:tcPr>
          <w:p w:rsidRPr="002B048C" w:rsidR="00144421" w:rsidP="00F17BCA" w:rsidRDefault="00144421" w14:paraId="12E21168" w14:textId="77777777">
            <w:pPr>
              <w:rPr>
                <w:rFonts w:ascii="Roboto" w:hAnsi="Roboto"/>
                <w:sz w:val="20"/>
                <w:szCs w:val="20"/>
              </w:rPr>
            </w:pPr>
            <w:r w:rsidRPr="002B048C">
              <w:rPr>
                <w:rFonts w:ascii="Roboto" w:hAnsi="Roboto"/>
                <w:sz w:val="20"/>
                <w:szCs w:val="20"/>
              </w:rPr>
              <w:t>Deducciones del CCN1</w:t>
            </w:r>
          </w:p>
        </w:tc>
      </w:tr>
      <w:tr w:rsidRPr="002B048C" w:rsidR="00144421" w:rsidTr="00F17BCA" w14:paraId="34CD6A9C" w14:textId="77777777">
        <w:trPr>
          <w:trHeight w:val="47"/>
        </w:trPr>
        <w:tc>
          <w:tcPr>
            <w:tcW w:w="8828" w:type="dxa"/>
            <w:gridSpan w:val="4"/>
            <w:shd w:val="clear" w:color="auto" w:fill="auto"/>
            <w:vAlign w:val="center"/>
          </w:tcPr>
          <w:p w:rsidRPr="002B048C" w:rsidR="00532EAD" w:rsidP="00F17BCA" w:rsidRDefault="00532EAD" w14:paraId="12A3E679" w14:textId="77777777">
            <w:pPr>
              <w:jc w:val="center"/>
              <w:rPr>
                <w:rFonts w:ascii="Roboto" w:hAnsi="Roboto"/>
                <w:b/>
                <w:bCs/>
                <w:sz w:val="20"/>
                <w:szCs w:val="20"/>
              </w:rPr>
            </w:pPr>
          </w:p>
        </w:tc>
      </w:tr>
      <w:tr w:rsidRPr="002B048C" w:rsidR="00144421" w:rsidTr="00F17BCA" w14:paraId="0727AD14" w14:textId="77777777">
        <w:tc>
          <w:tcPr>
            <w:tcW w:w="8828" w:type="dxa"/>
            <w:gridSpan w:val="4"/>
            <w:shd w:val="clear" w:color="auto" w:fill="D9E2F3" w:themeFill="accent1" w:themeFillTint="33"/>
          </w:tcPr>
          <w:p w:rsidRPr="002B048C" w:rsidR="00144421" w:rsidP="00F17BCA" w:rsidRDefault="00144421" w14:paraId="477FA69D" w14:textId="77777777">
            <w:pPr>
              <w:rPr>
                <w:rFonts w:ascii="Roboto" w:hAnsi="Roboto"/>
                <w:b/>
                <w:bCs/>
                <w:sz w:val="20"/>
                <w:szCs w:val="20"/>
              </w:rPr>
            </w:pPr>
            <w:r w:rsidRPr="002B048C">
              <w:rPr>
                <w:rFonts w:ascii="Roboto" w:hAnsi="Roboto"/>
                <w:b/>
                <w:bCs/>
                <w:sz w:val="20"/>
                <w:szCs w:val="20"/>
              </w:rPr>
              <w:t>2) Artículo 8 – Deducciones del CCN1</w:t>
            </w:r>
          </w:p>
        </w:tc>
      </w:tr>
      <w:tr w:rsidRPr="00D17771" w:rsidR="00144421" w:rsidTr="005A6BF1" w14:paraId="142F14A1" w14:textId="77777777">
        <w:tc>
          <w:tcPr>
            <w:tcW w:w="1271" w:type="dxa"/>
            <w:shd w:val="clear" w:color="auto" w:fill="D9E2F3" w:themeFill="accent1" w:themeFillTint="33"/>
            <w:vAlign w:val="center"/>
          </w:tcPr>
          <w:p w:rsidRPr="00D17771" w:rsidR="00144421" w:rsidP="00F17BCA" w:rsidRDefault="00144421" w14:paraId="18279C27" w14:textId="77777777">
            <w:pPr>
              <w:jc w:val="center"/>
              <w:rPr>
                <w:rFonts w:ascii="Roboto" w:hAnsi="Roboto"/>
                <w:b/>
                <w:sz w:val="16"/>
                <w:szCs w:val="16"/>
              </w:rPr>
            </w:pPr>
            <w:r w:rsidRPr="00D17771">
              <w:rPr>
                <w:rFonts w:ascii="Roboto" w:hAnsi="Roboto"/>
                <w:b/>
                <w:sz w:val="16"/>
                <w:szCs w:val="16"/>
              </w:rPr>
              <w:t>CUENTA CONTABLE DE REFERENCIA</w:t>
            </w:r>
          </w:p>
        </w:tc>
        <w:tc>
          <w:tcPr>
            <w:tcW w:w="3119" w:type="dxa"/>
            <w:shd w:val="clear" w:color="auto" w:fill="D9E2F3" w:themeFill="accent1" w:themeFillTint="33"/>
            <w:vAlign w:val="center"/>
          </w:tcPr>
          <w:p w:rsidRPr="00D17771" w:rsidR="00144421" w:rsidP="00F17BCA" w:rsidRDefault="00144421" w14:paraId="429E4D60" w14:textId="77777777">
            <w:pPr>
              <w:jc w:val="center"/>
              <w:rPr>
                <w:rFonts w:ascii="Roboto" w:hAnsi="Roboto"/>
                <w:b/>
                <w:sz w:val="16"/>
                <w:szCs w:val="16"/>
              </w:rPr>
            </w:pPr>
            <w:r w:rsidRPr="00D17771">
              <w:rPr>
                <w:rFonts w:ascii="Roboto" w:hAnsi="Roboto"/>
                <w:b/>
                <w:sz w:val="16"/>
                <w:szCs w:val="16"/>
              </w:rPr>
              <w:t>DESCRIPCIÓN DE LA CC</w:t>
            </w:r>
          </w:p>
        </w:tc>
        <w:tc>
          <w:tcPr>
            <w:tcW w:w="1134" w:type="dxa"/>
            <w:shd w:val="clear" w:color="auto" w:fill="D9E2F3" w:themeFill="accent1" w:themeFillTint="33"/>
            <w:vAlign w:val="center"/>
          </w:tcPr>
          <w:p w:rsidRPr="00D17771" w:rsidR="00144421" w:rsidP="00F17BCA" w:rsidRDefault="00144421" w14:paraId="4E0B211C" w14:textId="77777777">
            <w:pPr>
              <w:jc w:val="center"/>
              <w:rPr>
                <w:rFonts w:ascii="Roboto" w:hAnsi="Roboto"/>
                <w:b/>
                <w:sz w:val="16"/>
                <w:szCs w:val="16"/>
              </w:rPr>
            </w:pPr>
            <w:r w:rsidRPr="00D17771">
              <w:rPr>
                <w:rFonts w:ascii="Roboto" w:hAnsi="Roboto"/>
                <w:b/>
                <w:sz w:val="16"/>
                <w:szCs w:val="16"/>
              </w:rPr>
              <w:t>DATO ADICIONAL</w:t>
            </w:r>
          </w:p>
        </w:tc>
        <w:tc>
          <w:tcPr>
            <w:tcW w:w="3304" w:type="dxa"/>
            <w:shd w:val="clear" w:color="auto" w:fill="D9E2F3" w:themeFill="accent1" w:themeFillTint="33"/>
            <w:vAlign w:val="center"/>
          </w:tcPr>
          <w:p w:rsidRPr="00D17771" w:rsidR="00144421" w:rsidP="00F17BCA" w:rsidRDefault="00144421" w14:paraId="1C0202B8" w14:textId="77777777">
            <w:pPr>
              <w:jc w:val="center"/>
              <w:rPr>
                <w:rFonts w:ascii="Roboto" w:hAnsi="Roboto"/>
                <w:b/>
                <w:sz w:val="16"/>
                <w:szCs w:val="16"/>
              </w:rPr>
            </w:pPr>
            <w:r w:rsidRPr="00D17771">
              <w:rPr>
                <w:rFonts w:ascii="Roboto" w:hAnsi="Roboto"/>
                <w:b/>
                <w:sz w:val="16"/>
                <w:szCs w:val="16"/>
              </w:rPr>
              <w:t>DESCRIPCIÓN DEL DA</w:t>
            </w:r>
          </w:p>
        </w:tc>
      </w:tr>
      <w:tr w:rsidRPr="002B048C" w:rsidR="00144421" w:rsidTr="00F17BCA" w14:paraId="75B06FA0" w14:textId="77777777">
        <w:trPr>
          <w:trHeight w:val="47"/>
        </w:trPr>
        <w:tc>
          <w:tcPr>
            <w:tcW w:w="8828" w:type="dxa"/>
            <w:gridSpan w:val="4"/>
            <w:shd w:val="clear" w:color="auto" w:fill="auto"/>
            <w:vAlign w:val="center"/>
          </w:tcPr>
          <w:p w:rsidRPr="002B048C" w:rsidR="00144421" w:rsidP="00F17BCA" w:rsidRDefault="00144421" w14:paraId="6D371869" w14:textId="77777777">
            <w:pPr>
              <w:jc w:val="center"/>
              <w:rPr>
                <w:rFonts w:ascii="Roboto" w:hAnsi="Roboto"/>
                <w:b/>
                <w:bCs/>
                <w:sz w:val="20"/>
                <w:szCs w:val="20"/>
              </w:rPr>
            </w:pPr>
          </w:p>
        </w:tc>
      </w:tr>
      <w:tr w:rsidRPr="002B048C" w:rsidR="00144421" w:rsidTr="00F17BCA" w14:paraId="6B588CB7" w14:textId="77777777">
        <w:tc>
          <w:tcPr>
            <w:tcW w:w="8828" w:type="dxa"/>
            <w:gridSpan w:val="4"/>
            <w:vAlign w:val="center"/>
          </w:tcPr>
          <w:p w:rsidRPr="002B048C" w:rsidR="00144421" w:rsidP="00F17BCA" w:rsidRDefault="00144421" w14:paraId="0CB73428" w14:textId="77777777">
            <w:pPr>
              <w:ind w:left="314" w:hanging="314"/>
              <w:rPr>
                <w:rFonts w:ascii="Roboto" w:hAnsi="Roboto"/>
                <w:b/>
                <w:bCs/>
                <w:sz w:val="20"/>
                <w:szCs w:val="20"/>
              </w:rPr>
            </w:pPr>
            <w:r w:rsidRPr="002B048C">
              <w:rPr>
                <w:rFonts w:ascii="Roboto" w:hAnsi="Roboto"/>
                <w:b/>
                <w:bCs/>
                <w:sz w:val="20"/>
                <w:szCs w:val="20"/>
              </w:rPr>
              <w:t>a)</w:t>
            </w:r>
            <w:r w:rsidRPr="002B048C">
              <w:rPr>
                <w:rFonts w:ascii="Roboto" w:hAnsi="Roboto"/>
                <w:b/>
                <w:bCs/>
                <w:sz w:val="20"/>
                <w:szCs w:val="20"/>
              </w:rPr>
              <w:tab/>
            </w:r>
            <w:r w:rsidRPr="002B048C">
              <w:rPr>
                <w:rFonts w:ascii="Roboto" w:hAnsi="Roboto"/>
                <w:sz w:val="20"/>
                <w:szCs w:val="20"/>
              </w:rPr>
              <w:t>El valor en libros de los instrumentos del CCN1 adquiridos por la propia entidad.</w:t>
            </w:r>
          </w:p>
        </w:tc>
      </w:tr>
      <w:tr w:rsidRPr="002B048C" w:rsidR="00144421" w:rsidTr="00F17BCA" w14:paraId="7FE6165A" w14:textId="77777777">
        <w:tc>
          <w:tcPr>
            <w:tcW w:w="1271" w:type="dxa"/>
            <w:vAlign w:val="center"/>
          </w:tcPr>
          <w:p w:rsidRPr="002B048C" w:rsidR="00144421" w:rsidP="00F17BCA" w:rsidRDefault="00144421" w14:paraId="3F1B2C6F" w14:textId="77777777">
            <w:pPr>
              <w:jc w:val="center"/>
              <w:rPr>
                <w:rFonts w:ascii="Roboto" w:hAnsi="Roboto"/>
                <w:sz w:val="20"/>
                <w:szCs w:val="20"/>
              </w:rPr>
            </w:pPr>
            <w:r w:rsidRPr="002B048C">
              <w:rPr>
                <w:rFonts w:ascii="Roboto" w:hAnsi="Roboto"/>
                <w:sz w:val="20"/>
                <w:szCs w:val="20"/>
              </w:rPr>
              <w:t>31501000</w:t>
            </w:r>
          </w:p>
        </w:tc>
        <w:tc>
          <w:tcPr>
            <w:tcW w:w="3119" w:type="dxa"/>
            <w:vAlign w:val="center"/>
          </w:tcPr>
          <w:p w:rsidRPr="002B048C" w:rsidR="00144421" w:rsidP="00F17BCA" w:rsidRDefault="00144421" w14:paraId="10848428" w14:textId="77777777">
            <w:pPr>
              <w:rPr>
                <w:rFonts w:ascii="Roboto" w:hAnsi="Roboto"/>
                <w:sz w:val="20"/>
                <w:szCs w:val="20"/>
              </w:rPr>
            </w:pPr>
            <w:r w:rsidRPr="002B048C">
              <w:rPr>
                <w:rFonts w:ascii="Roboto" w:hAnsi="Roboto"/>
                <w:sz w:val="20"/>
                <w:szCs w:val="20"/>
              </w:rPr>
              <w:t>Capital ordinario (Acciones en tesorería)</w:t>
            </w:r>
          </w:p>
        </w:tc>
        <w:tc>
          <w:tcPr>
            <w:tcW w:w="4438" w:type="dxa"/>
            <w:gridSpan w:val="2"/>
            <w:shd w:val="clear" w:color="auto" w:fill="E7E6E6" w:themeFill="background2"/>
            <w:vAlign w:val="center"/>
          </w:tcPr>
          <w:p w:rsidRPr="002B048C" w:rsidR="00144421" w:rsidP="00F17BCA" w:rsidRDefault="00144421" w14:paraId="46CEA03D" w14:textId="77777777">
            <w:pPr>
              <w:jc w:val="center"/>
              <w:rPr>
                <w:rFonts w:ascii="Roboto" w:hAnsi="Roboto"/>
                <w:sz w:val="20"/>
                <w:szCs w:val="20"/>
                <w:highlight w:val="yellow"/>
              </w:rPr>
            </w:pPr>
          </w:p>
        </w:tc>
      </w:tr>
      <w:tr w:rsidRPr="002B048C" w:rsidR="00144421" w:rsidTr="00F17BCA" w14:paraId="1799EA07" w14:textId="77777777">
        <w:trPr>
          <w:trHeight w:val="47"/>
        </w:trPr>
        <w:tc>
          <w:tcPr>
            <w:tcW w:w="8828" w:type="dxa"/>
            <w:gridSpan w:val="4"/>
            <w:shd w:val="clear" w:color="auto" w:fill="auto"/>
            <w:vAlign w:val="center"/>
          </w:tcPr>
          <w:p w:rsidRPr="002B048C" w:rsidR="00144421" w:rsidP="00F17BCA" w:rsidRDefault="00144421" w14:paraId="38F484DD" w14:textId="77777777">
            <w:pPr>
              <w:jc w:val="center"/>
              <w:rPr>
                <w:rFonts w:ascii="Roboto" w:hAnsi="Roboto"/>
                <w:b/>
                <w:bCs/>
                <w:sz w:val="20"/>
                <w:szCs w:val="20"/>
              </w:rPr>
            </w:pPr>
          </w:p>
        </w:tc>
      </w:tr>
      <w:tr w:rsidRPr="002B048C" w:rsidR="00144421" w:rsidTr="00F17BCA" w14:paraId="3D2EFD10" w14:textId="77777777">
        <w:tc>
          <w:tcPr>
            <w:tcW w:w="8828" w:type="dxa"/>
            <w:gridSpan w:val="4"/>
            <w:vAlign w:val="center"/>
          </w:tcPr>
          <w:p w:rsidRPr="002B048C" w:rsidR="00144421" w:rsidP="00F17BCA" w:rsidRDefault="00144421" w14:paraId="06B3DCEC" w14:textId="77777777">
            <w:pPr>
              <w:ind w:left="314" w:hanging="314"/>
              <w:rPr>
                <w:rFonts w:ascii="Roboto" w:hAnsi="Roboto"/>
                <w:b/>
                <w:bCs/>
                <w:sz w:val="20"/>
                <w:szCs w:val="20"/>
              </w:rPr>
            </w:pPr>
            <w:r w:rsidRPr="002B048C">
              <w:rPr>
                <w:rFonts w:ascii="Roboto" w:hAnsi="Roboto"/>
                <w:b/>
                <w:bCs/>
                <w:sz w:val="20"/>
                <w:szCs w:val="20"/>
              </w:rPr>
              <w:t>b)</w:t>
            </w:r>
            <w:r w:rsidRPr="002B048C">
              <w:rPr>
                <w:rFonts w:ascii="Roboto" w:hAnsi="Roboto"/>
                <w:b/>
                <w:bCs/>
                <w:sz w:val="20"/>
                <w:szCs w:val="20"/>
              </w:rPr>
              <w:tab/>
            </w:r>
            <w:r w:rsidRPr="002B048C">
              <w:rPr>
                <w:rFonts w:ascii="Roboto" w:hAnsi="Roboto"/>
                <w:sz w:val="20"/>
                <w:szCs w:val="20"/>
              </w:rPr>
              <w:t>El valor en libros de los instrumentos del CCN1 emitidos por la propia entidad que se encuentran dados en garantía de operaciones crediticias otorgadas por ella.</w:t>
            </w:r>
          </w:p>
        </w:tc>
      </w:tr>
      <w:tr w:rsidRPr="002B048C" w:rsidR="00144421" w:rsidTr="005A6BF1" w14:paraId="43B78242" w14:textId="77777777">
        <w:tc>
          <w:tcPr>
            <w:tcW w:w="1271" w:type="dxa"/>
            <w:vAlign w:val="center"/>
          </w:tcPr>
          <w:p w:rsidRPr="002B048C" w:rsidR="00144421" w:rsidP="00F17BCA" w:rsidRDefault="00144421" w14:paraId="4EAF128C" w14:textId="77777777">
            <w:pPr>
              <w:jc w:val="center"/>
              <w:rPr>
                <w:rFonts w:ascii="Roboto" w:hAnsi="Roboto"/>
                <w:sz w:val="20"/>
                <w:szCs w:val="20"/>
              </w:rPr>
            </w:pPr>
            <w:r w:rsidRPr="002B048C">
              <w:rPr>
                <w:rFonts w:ascii="Roboto" w:hAnsi="Roboto"/>
                <w:sz w:val="20"/>
                <w:szCs w:val="20"/>
              </w:rPr>
              <w:t>31100000</w:t>
            </w:r>
          </w:p>
        </w:tc>
        <w:tc>
          <w:tcPr>
            <w:tcW w:w="3119" w:type="dxa"/>
            <w:vAlign w:val="center"/>
          </w:tcPr>
          <w:p w:rsidRPr="002B048C" w:rsidR="00144421" w:rsidP="00F17BCA" w:rsidRDefault="00144421" w14:paraId="2D67667E" w14:textId="77777777">
            <w:pPr>
              <w:rPr>
                <w:rFonts w:ascii="Roboto" w:hAnsi="Roboto"/>
                <w:sz w:val="20"/>
                <w:szCs w:val="20"/>
              </w:rPr>
            </w:pPr>
            <w:r w:rsidRPr="002B048C">
              <w:rPr>
                <w:rFonts w:ascii="Roboto" w:hAnsi="Roboto"/>
                <w:sz w:val="20"/>
                <w:szCs w:val="20"/>
              </w:rPr>
              <w:t>Capital pagado</w:t>
            </w:r>
          </w:p>
        </w:tc>
        <w:tc>
          <w:tcPr>
            <w:tcW w:w="1134" w:type="dxa"/>
            <w:vAlign w:val="center"/>
          </w:tcPr>
          <w:p w:rsidRPr="002B048C" w:rsidR="00144421" w:rsidP="00F17BCA" w:rsidRDefault="00144421" w14:paraId="72D3BD3F" w14:textId="77777777">
            <w:pPr>
              <w:jc w:val="center"/>
              <w:rPr>
                <w:rFonts w:ascii="Roboto" w:hAnsi="Roboto"/>
                <w:sz w:val="20"/>
                <w:szCs w:val="20"/>
              </w:rPr>
            </w:pPr>
            <w:r w:rsidRPr="002B048C">
              <w:rPr>
                <w:rFonts w:ascii="Roboto" w:hAnsi="Roboto"/>
                <w:sz w:val="20"/>
                <w:szCs w:val="20"/>
              </w:rPr>
              <w:t>20243</w:t>
            </w:r>
          </w:p>
        </w:tc>
        <w:tc>
          <w:tcPr>
            <w:tcW w:w="3304" w:type="dxa"/>
          </w:tcPr>
          <w:p w:rsidRPr="002B048C" w:rsidR="00144421" w:rsidP="00F17BCA" w:rsidRDefault="00144421" w14:paraId="4010130C" w14:textId="77777777">
            <w:pPr>
              <w:rPr>
                <w:rFonts w:ascii="Roboto" w:hAnsi="Roboto"/>
                <w:sz w:val="20"/>
                <w:szCs w:val="20"/>
              </w:rPr>
            </w:pPr>
            <w:r w:rsidRPr="002B048C">
              <w:rPr>
                <w:rFonts w:ascii="Roboto" w:hAnsi="Roboto"/>
                <w:sz w:val="20"/>
                <w:szCs w:val="20"/>
              </w:rPr>
              <w:t>Valor en libros de los instrumentos de la entidad que califican en CCN1 que hayan sido objeto de gravámenes por operaciones efectuadas por ella misma</w:t>
            </w:r>
          </w:p>
        </w:tc>
      </w:tr>
      <w:tr w:rsidRPr="002B048C" w:rsidR="00144421" w:rsidTr="00F17BCA" w14:paraId="7815ACE0" w14:textId="77777777">
        <w:trPr>
          <w:trHeight w:val="47"/>
        </w:trPr>
        <w:tc>
          <w:tcPr>
            <w:tcW w:w="8828" w:type="dxa"/>
            <w:gridSpan w:val="4"/>
            <w:shd w:val="clear" w:color="auto" w:fill="auto"/>
            <w:vAlign w:val="center"/>
          </w:tcPr>
          <w:p w:rsidRPr="002B048C" w:rsidR="00144421" w:rsidP="00F17BCA" w:rsidRDefault="00144421" w14:paraId="720D0214" w14:textId="77777777">
            <w:pPr>
              <w:jc w:val="center"/>
              <w:rPr>
                <w:rFonts w:ascii="Roboto" w:hAnsi="Roboto"/>
                <w:b/>
                <w:bCs/>
                <w:sz w:val="20"/>
                <w:szCs w:val="20"/>
              </w:rPr>
            </w:pPr>
          </w:p>
        </w:tc>
      </w:tr>
      <w:tr w:rsidRPr="002B048C" w:rsidR="00144421" w:rsidTr="00F17BCA" w14:paraId="03262669" w14:textId="77777777">
        <w:tc>
          <w:tcPr>
            <w:tcW w:w="8828" w:type="dxa"/>
            <w:gridSpan w:val="4"/>
            <w:vAlign w:val="center"/>
          </w:tcPr>
          <w:p w:rsidRPr="002B048C" w:rsidR="00144421" w:rsidP="00F17BCA" w:rsidRDefault="00144421" w14:paraId="72961811" w14:textId="77777777">
            <w:pPr>
              <w:ind w:left="314" w:hanging="314"/>
              <w:rPr>
                <w:rFonts w:ascii="Roboto" w:hAnsi="Roboto"/>
                <w:b/>
                <w:bCs/>
                <w:sz w:val="20"/>
                <w:szCs w:val="20"/>
              </w:rPr>
            </w:pPr>
            <w:r w:rsidRPr="002B048C">
              <w:rPr>
                <w:rFonts w:ascii="Roboto" w:hAnsi="Roboto"/>
                <w:b/>
                <w:bCs/>
                <w:sz w:val="20"/>
                <w:szCs w:val="20"/>
              </w:rPr>
              <w:t>c)</w:t>
            </w:r>
            <w:r w:rsidRPr="002B048C">
              <w:rPr>
                <w:rFonts w:ascii="Roboto" w:hAnsi="Roboto"/>
                <w:b/>
                <w:bCs/>
                <w:sz w:val="20"/>
                <w:szCs w:val="20"/>
              </w:rPr>
              <w:tab/>
            </w:r>
            <w:r w:rsidRPr="002B048C">
              <w:rPr>
                <w:rFonts w:ascii="Roboto" w:hAnsi="Roboto"/>
                <w:sz w:val="20"/>
                <w:szCs w:val="20"/>
              </w:rPr>
              <w:t>El valor en libros de las participaciones en el capital de otras entidades o empresas en instrumentos homólogos al CCN1, que calificarían como tales bajo los criterios establecidos en el Anexo 3 del Acuerdo Sugef 3-06. Esta deducción se efectuará con independencia del porcentaje de participación de la entidad supervisada en el capital social de la entidad o empresa de que se trate, e independientemente de la naturaleza legal de la entidad o empresa de que se trate.</w:t>
            </w:r>
          </w:p>
        </w:tc>
      </w:tr>
      <w:tr w:rsidRPr="002B048C" w:rsidR="00144421" w:rsidTr="005A6BF1" w14:paraId="2237C81C" w14:textId="77777777">
        <w:tc>
          <w:tcPr>
            <w:tcW w:w="1271" w:type="dxa"/>
            <w:shd w:val="clear" w:color="auto" w:fill="auto"/>
            <w:vAlign w:val="center"/>
          </w:tcPr>
          <w:p w:rsidRPr="002B048C" w:rsidR="00144421" w:rsidP="00F17BCA" w:rsidRDefault="00144421" w14:paraId="699C42B7" w14:textId="77777777">
            <w:pPr>
              <w:jc w:val="center"/>
              <w:rPr>
                <w:rFonts w:ascii="Roboto" w:hAnsi="Roboto"/>
                <w:sz w:val="20"/>
                <w:szCs w:val="20"/>
              </w:rPr>
            </w:pPr>
            <w:r w:rsidRPr="002B048C">
              <w:rPr>
                <w:rFonts w:ascii="Roboto" w:hAnsi="Roboto"/>
                <w:sz w:val="20"/>
                <w:szCs w:val="20"/>
              </w:rPr>
              <w:t>16000000</w:t>
            </w:r>
          </w:p>
        </w:tc>
        <w:tc>
          <w:tcPr>
            <w:tcW w:w="3119" w:type="dxa"/>
            <w:shd w:val="clear" w:color="auto" w:fill="auto"/>
            <w:vAlign w:val="center"/>
          </w:tcPr>
          <w:p w:rsidRPr="002B048C" w:rsidR="00144421" w:rsidP="00F17BCA" w:rsidRDefault="00144421" w14:paraId="2AB845A5" w14:textId="77777777">
            <w:pPr>
              <w:rPr>
                <w:rFonts w:ascii="Roboto" w:hAnsi="Roboto"/>
                <w:sz w:val="20"/>
                <w:szCs w:val="20"/>
              </w:rPr>
            </w:pPr>
            <w:r w:rsidRPr="002B048C">
              <w:rPr>
                <w:rFonts w:ascii="Roboto" w:hAnsi="Roboto"/>
                <w:sz w:val="20"/>
                <w:szCs w:val="20"/>
              </w:rPr>
              <w:t>Participaciones en el capital de otras empresas</w:t>
            </w:r>
          </w:p>
        </w:tc>
        <w:tc>
          <w:tcPr>
            <w:tcW w:w="1134" w:type="dxa"/>
            <w:shd w:val="clear" w:color="auto" w:fill="auto"/>
            <w:vAlign w:val="center"/>
          </w:tcPr>
          <w:p w:rsidRPr="002B048C" w:rsidR="00144421" w:rsidP="00F17BCA" w:rsidRDefault="00144421" w14:paraId="7A548947" w14:textId="77777777">
            <w:pPr>
              <w:jc w:val="center"/>
              <w:rPr>
                <w:rFonts w:ascii="Roboto" w:hAnsi="Roboto"/>
                <w:sz w:val="20"/>
                <w:szCs w:val="20"/>
              </w:rPr>
            </w:pPr>
            <w:r w:rsidRPr="002B048C">
              <w:rPr>
                <w:rFonts w:ascii="Roboto" w:hAnsi="Roboto"/>
                <w:sz w:val="20"/>
                <w:szCs w:val="20"/>
              </w:rPr>
              <w:t>20244</w:t>
            </w:r>
          </w:p>
        </w:tc>
        <w:tc>
          <w:tcPr>
            <w:tcW w:w="3304" w:type="dxa"/>
            <w:shd w:val="clear" w:color="auto" w:fill="auto"/>
          </w:tcPr>
          <w:p w:rsidRPr="002B048C" w:rsidR="00144421" w:rsidP="00F17BCA" w:rsidRDefault="00144421" w14:paraId="18236DCB" w14:textId="77777777">
            <w:pPr>
              <w:rPr>
                <w:rFonts w:ascii="Roboto" w:hAnsi="Roboto"/>
                <w:sz w:val="20"/>
                <w:szCs w:val="20"/>
              </w:rPr>
            </w:pPr>
            <w:r w:rsidRPr="002B048C">
              <w:rPr>
                <w:rFonts w:ascii="Roboto" w:hAnsi="Roboto"/>
                <w:sz w:val="20"/>
                <w:szCs w:val="20"/>
              </w:rPr>
              <w:t xml:space="preserve">Valor en libros de las participaciones en el capital de </w:t>
            </w:r>
            <w:r w:rsidRPr="002B048C">
              <w:rPr>
                <w:rFonts w:ascii="Roboto" w:hAnsi="Roboto"/>
                <w:sz w:val="20"/>
                <w:szCs w:val="20"/>
              </w:rPr>
              <w:lastRenderedPageBreak/>
              <w:t>otras entidades o empresas en instrumentos homólogos al CCN1</w:t>
            </w:r>
          </w:p>
        </w:tc>
      </w:tr>
      <w:tr w:rsidRPr="002B048C" w:rsidR="00144421" w:rsidTr="00F17BCA" w14:paraId="386CF773" w14:textId="77777777">
        <w:trPr>
          <w:trHeight w:val="47"/>
        </w:trPr>
        <w:tc>
          <w:tcPr>
            <w:tcW w:w="8828" w:type="dxa"/>
            <w:gridSpan w:val="4"/>
            <w:shd w:val="clear" w:color="auto" w:fill="auto"/>
            <w:vAlign w:val="center"/>
          </w:tcPr>
          <w:p w:rsidRPr="002B048C" w:rsidR="00144421" w:rsidP="00F17BCA" w:rsidRDefault="00144421" w14:paraId="510498F6" w14:textId="77777777">
            <w:pPr>
              <w:jc w:val="center"/>
              <w:rPr>
                <w:rFonts w:ascii="Roboto" w:hAnsi="Roboto"/>
                <w:b/>
                <w:bCs/>
                <w:sz w:val="20"/>
                <w:szCs w:val="20"/>
              </w:rPr>
            </w:pPr>
          </w:p>
        </w:tc>
      </w:tr>
      <w:tr w:rsidRPr="002B048C" w:rsidR="00144421" w:rsidTr="00F17BCA" w14:paraId="73C2FE75" w14:textId="77777777">
        <w:tc>
          <w:tcPr>
            <w:tcW w:w="8828" w:type="dxa"/>
            <w:gridSpan w:val="4"/>
            <w:vAlign w:val="center"/>
          </w:tcPr>
          <w:p w:rsidRPr="002B048C" w:rsidR="00144421" w:rsidP="00F17BCA" w:rsidRDefault="00144421" w14:paraId="475DC7B3" w14:textId="77777777">
            <w:pPr>
              <w:ind w:left="314" w:hanging="314"/>
              <w:rPr>
                <w:rFonts w:ascii="Roboto" w:hAnsi="Roboto"/>
                <w:b/>
                <w:bCs/>
                <w:sz w:val="20"/>
                <w:szCs w:val="20"/>
              </w:rPr>
            </w:pPr>
            <w:r w:rsidRPr="002B048C">
              <w:rPr>
                <w:rFonts w:ascii="Roboto" w:hAnsi="Roboto"/>
                <w:b/>
                <w:bCs/>
                <w:sz w:val="20"/>
                <w:szCs w:val="20"/>
              </w:rPr>
              <w:t>d)</w:t>
            </w:r>
            <w:r w:rsidRPr="002B048C">
              <w:rPr>
                <w:rFonts w:ascii="Roboto" w:hAnsi="Roboto"/>
                <w:b/>
                <w:bCs/>
                <w:sz w:val="20"/>
                <w:szCs w:val="20"/>
              </w:rPr>
              <w:tab/>
            </w:r>
            <w:r w:rsidRPr="002B048C">
              <w:rPr>
                <w:rFonts w:ascii="Roboto" w:hAnsi="Roboto"/>
                <w:sz w:val="20"/>
                <w:szCs w:val="20"/>
              </w:rPr>
              <w:t>El valor en libros de las participaciones o inversiones en instrumentos de capital, deuda subordinada o deuda convertible que no sean homólogos a instrumentos del CCN1, CAN1 o CN2.</w:t>
            </w:r>
          </w:p>
        </w:tc>
      </w:tr>
      <w:tr w:rsidRPr="002B048C" w:rsidR="00783388" w:rsidTr="005A6BF1" w14:paraId="778615B3" w14:textId="77777777">
        <w:tc>
          <w:tcPr>
            <w:tcW w:w="1271" w:type="dxa"/>
            <w:shd w:val="clear" w:color="auto" w:fill="auto"/>
            <w:vAlign w:val="center"/>
          </w:tcPr>
          <w:p w:rsidRPr="002B048C" w:rsidR="00783388" w:rsidP="00783388" w:rsidRDefault="00783388" w14:paraId="1AA8C5F1" w14:textId="77777777">
            <w:pPr>
              <w:jc w:val="center"/>
              <w:rPr>
                <w:rFonts w:ascii="Roboto" w:hAnsi="Roboto"/>
                <w:sz w:val="20"/>
                <w:szCs w:val="20"/>
              </w:rPr>
            </w:pPr>
            <w:r w:rsidRPr="002B048C">
              <w:rPr>
                <w:rFonts w:ascii="Roboto" w:hAnsi="Roboto"/>
                <w:sz w:val="20"/>
                <w:szCs w:val="20"/>
              </w:rPr>
              <w:t>16000000</w:t>
            </w:r>
          </w:p>
        </w:tc>
        <w:tc>
          <w:tcPr>
            <w:tcW w:w="3119" w:type="dxa"/>
            <w:shd w:val="clear" w:color="auto" w:fill="auto"/>
            <w:vAlign w:val="center"/>
          </w:tcPr>
          <w:p w:rsidRPr="002B048C" w:rsidR="00783388" w:rsidP="00783388" w:rsidRDefault="00783388" w14:paraId="57BE76B5" w14:textId="77777777">
            <w:pPr>
              <w:rPr>
                <w:rFonts w:ascii="Roboto" w:hAnsi="Roboto"/>
                <w:sz w:val="20"/>
                <w:szCs w:val="20"/>
              </w:rPr>
            </w:pPr>
            <w:r w:rsidRPr="002B048C">
              <w:rPr>
                <w:rFonts w:ascii="Roboto" w:hAnsi="Roboto"/>
                <w:sz w:val="20"/>
                <w:szCs w:val="20"/>
              </w:rPr>
              <w:t>Participaciones en el capital de otras empresas</w:t>
            </w:r>
          </w:p>
        </w:tc>
        <w:tc>
          <w:tcPr>
            <w:tcW w:w="1134" w:type="dxa"/>
            <w:shd w:val="clear" w:color="auto" w:fill="auto"/>
            <w:vAlign w:val="center"/>
          </w:tcPr>
          <w:p w:rsidRPr="002B048C" w:rsidR="00783388" w:rsidP="00783388" w:rsidRDefault="00783388" w14:paraId="40DCD485" w14:textId="77777777">
            <w:pPr>
              <w:jc w:val="center"/>
              <w:rPr>
                <w:rFonts w:ascii="Roboto" w:hAnsi="Roboto"/>
                <w:sz w:val="20"/>
                <w:szCs w:val="20"/>
              </w:rPr>
            </w:pPr>
            <w:r w:rsidRPr="002B048C">
              <w:rPr>
                <w:rFonts w:ascii="Roboto" w:hAnsi="Roboto"/>
                <w:sz w:val="20"/>
                <w:szCs w:val="20"/>
              </w:rPr>
              <w:t>20284</w:t>
            </w:r>
          </w:p>
        </w:tc>
        <w:tc>
          <w:tcPr>
            <w:tcW w:w="3304" w:type="dxa"/>
            <w:shd w:val="clear" w:color="auto" w:fill="auto"/>
          </w:tcPr>
          <w:p w:rsidRPr="002B048C" w:rsidR="00783388" w:rsidP="00783388" w:rsidRDefault="00783388" w14:paraId="72D1D931" w14:textId="379D6317">
            <w:pPr>
              <w:rPr>
                <w:rFonts w:ascii="Roboto" w:hAnsi="Roboto"/>
                <w:sz w:val="20"/>
                <w:szCs w:val="20"/>
              </w:rPr>
            </w:pPr>
            <w:r w:rsidRPr="00783388">
              <w:rPr>
                <w:rFonts w:ascii="Roboto" w:hAnsi="Roboto"/>
                <w:sz w:val="20"/>
                <w:szCs w:val="20"/>
              </w:rPr>
              <w:t>Valor en libros de las participaciones en instrumentos de capital, deuda subordinada o deuda convertible que no sean homólogos a instrumentos del CCN1, CAN1 o CN2</w:t>
            </w:r>
          </w:p>
        </w:tc>
      </w:tr>
      <w:tr w:rsidRPr="002B048C" w:rsidR="00144421" w:rsidTr="00F17BCA" w14:paraId="5E9BFBBC" w14:textId="77777777">
        <w:trPr>
          <w:trHeight w:val="47"/>
        </w:trPr>
        <w:tc>
          <w:tcPr>
            <w:tcW w:w="8828" w:type="dxa"/>
            <w:gridSpan w:val="4"/>
            <w:shd w:val="clear" w:color="auto" w:fill="auto"/>
            <w:vAlign w:val="center"/>
          </w:tcPr>
          <w:p w:rsidRPr="002B048C" w:rsidR="00144421" w:rsidP="00F17BCA" w:rsidRDefault="00144421" w14:paraId="6DFB5941" w14:textId="77777777">
            <w:pPr>
              <w:jc w:val="center"/>
              <w:rPr>
                <w:rFonts w:ascii="Roboto" w:hAnsi="Roboto"/>
                <w:b/>
                <w:bCs/>
                <w:sz w:val="20"/>
                <w:szCs w:val="20"/>
              </w:rPr>
            </w:pPr>
          </w:p>
        </w:tc>
      </w:tr>
      <w:tr w:rsidRPr="002B048C" w:rsidR="00144421" w:rsidTr="00F17BCA" w14:paraId="4A7E1985" w14:textId="77777777">
        <w:tc>
          <w:tcPr>
            <w:tcW w:w="8828" w:type="dxa"/>
            <w:gridSpan w:val="4"/>
            <w:vAlign w:val="center"/>
          </w:tcPr>
          <w:p w:rsidRPr="002B048C" w:rsidR="00144421" w:rsidP="00F17BCA" w:rsidRDefault="00144421" w14:paraId="21155582" w14:textId="77777777">
            <w:pPr>
              <w:ind w:left="314" w:hanging="314"/>
              <w:rPr>
                <w:rFonts w:ascii="Roboto" w:hAnsi="Roboto"/>
                <w:b/>
                <w:bCs/>
                <w:sz w:val="20"/>
                <w:szCs w:val="20"/>
              </w:rPr>
            </w:pPr>
            <w:r w:rsidRPr="002B048C">
              <w:rPr>
                <w:rFonts w:ascii="Roboto" w:hAnsi="Roboto"/>
                <w:b/>
                <w:bCs/>
                <w:sz w:val="20"/>
                <w:szCs w:val="20"/>
              </w:rPr>
              <w:t>e)</w:t>
            </w:r>
            <w:r w:rsidRPr="002B048C">
              <w:rPr>
                <w:rFonts w:ascii="Roboto" w:hAnsi="Roboto"/>
                <w:b/>
                <w:bCs/>
                <w:sz w:val="20"/>
                <w:szCs w:val="20"/>
              </w:rPr>
              <w:tab/>
            </w:r>
            <w:r w:rsidRPr="002B048C">
              <w:rPr>
                <w:rFonts w:ascii="Roboto" w:hAnsi="Roboto"/>
                <w:sz w:val="20"/>
                <w:szCs w:val="20"/>
              </w:rPr>
              <w:t xml:space="preserve">El valor en libros de los activos intangibles clasificados como tales de conformidad con las Normas Internacionales de Información Financiera (NIIF), y el valor en libros de los derechos de uso por arrendamiento financiero sobre activos intangibles. Para estos efectos, la deducción corresponderá al costo del activo, menos la </w:t>
            </w:r>
            <w:proofErr w:type="gramStart"/>
            <w:r w:rsidRPr="002B048C">
              <w:rPr>
                <w:rFonts w:ascii="Roboto" w:hAnsi="Roboto"/>
                <w:sz w:val="20"/>
                <w:szCs w:val="20"/>
              </w:rPr>
              <w:t>amortización acumulada y la pérdida acumulada</w:t>
            </w:r>
            <w:proofErr w:type="gramEnd"/>
            <w:r w:rsidRPr="002B048C">
              <w:rPr>
                <w:rFonts w:ascii="Roboto" w:hAnsi="Roboto"/>
                <w:sz w:val="20"/>
                <w:szCs w:val="20"/>
              </w:rPr>
              <w:t xml:space="preserve"> por deterioro en su valor.</w:t>
            </w:r>
          </w:p>
        </w:tc>
      </w:tr>
      <w:tr w:rsidRPr="002B048C" w:rsidR="00144421" w:rsidTr="00144421" w14:paraId="3E5EC1FD" w14:textId="77777777">
        <w:tc>
          <w:tcPr>
            <w:tcW w:w="1271" w:type="dxa"/>
            <w:shd w:val="clear" w:color="auto" w:fill="auto"/>
          </w:tcPr>
          <w:p w:rsidRPr="00DA22C8" w:rsidR="00144421" w:rsidP="00F17BCA" w:rsidRDefault="00144421" w14:paraId="62A5CD1E" w14:textId="77777777">
            <w:pPr>
              <w:jc w:val="center"/>
              <w:rPr>
                <w:rFonts w:ascii="Roboto" w:hAnsi="Roboto"/>
                <w:sz w:val="20"/>
                <w:szCs w:val="20"/>
              </w:rPr>
            </w:pPr>
            <w:r w:rsidRPr="00DA22C8">
              <w:rPr>
                <w:rFonts w:ascii="Roboto" w:hAnsi="Roboto"/>
                <w:sz w:val="20"/>
                <w:szCs w:val="20"/>
              </w:rPr>
              <w:t xml:space="preserve">18600000 </w:t>
            </w:r>
          </w:p>
        </w:tc>
        <w:tc>
          <w:tcPr>
            <w:tcW w:w="3119" w:type="dxa"/>
            <w:shd w:val="clear" w:color="auto" w:fill="auto"/>
          </w:tcPr>
          <w:p w:rsidRPr="002B048C" w:rsidR="00144421" w:rsidP="00F17BCA" w:rsidRDefault="00144421" w14:paraId="0DBAF4E2" w14:textId="77777777">
            <w:pPr>
              <w:rPr>
                <w:rFonts w:ascii="Roboto" w:hAnsi="Roboto"/>
                <w:sz w:val="20"/>
                <w:szCs w:val="20"/>
              </w:rPr>
            </w:pPr>
            <w:r w:rsidRPr="00DA22C8">
              <w:rPr>
                <w:rFonts w:ascii="Roboto" w:hAnsi="Roboto"/>
                <w:sz w:val="20"/>
                <w:szCs w:val="20"/>
              </w:rPr>
              <w:t>Activos intangibles</w:t>
            </w:r>
            <w:r w:rsidRPr="002B048C">
              <w:rPr>
                <w:rFonts w:ascii="Roboto" w:hAnsi="Roboto"/>
                <w:sz w:val="20"/>
                <w:szCs w:val="20"/>
              </w:rPr>
              <w:t xml:space="preserve"> </w:t>
            </w:r>
          </w:p>
        </w:tc>
        <w:tc>
          <w:tcPr>
            <w:tcW w:w="4438" w:type="dxa"/>
            <w:gridSpan w:val="2"/>
            <w:shd w:val="clear" w:color="auto" w:fill="E7E6E6" w:themeFill="background2"/>
            <w:vAlign w:val="center"/>
          </w:tcPr>
          <w:p w:rsidRPr="002B048C" w:rsidR="00144421" w:rsidP="00F17BCA" w:rsidRDefault="00144421" w14:paraId="585134AD" w14:textId="77777777">
            <w:pPr>
              <w:jc w:val="center"/>
              <w:rPr>
                <w:rFonts w:ascii="Roboto" w:hAnsi="Roboto"/>
                <w:sz w:val="20"/>
                <w:szCs w:val="20"/>
              </w:rPr>
            </w:pPr>
          </w:p>
        </w:tc>
      </w:tr>
      <w:tr w:rsidRPr="002B048C" w:rsidR="00144421" w:rsidTr="00144421" w14:paraId="5DB01C37" w14:textId="77777777">
        <w:tc>
          <w:tcPr>
            <w:tcW w:w="1271" w:type="dxa"/>
            <w:shd w:val="clear" w:color="auto" w:fill="auto"/>
            <w:vAlign w:val="center"/>
          </w:tcPr>
          <w:p w:rsidRPr="00AE4795" w:rsidR="00144421" w:rsidP="00F17BCA" w:rsidRDefault="00144421" w14:paraId="5444EB63" w14:textId="77777777">
            <w:pPr>
              <w:jc w:val="center"/>
              <w:rPr>
                <w:rFonts w:ascii="Roboto" w:hAnsi="Roboto"/>
                <w:sz w:val="20"/>
                <w:szCs w:val="20"/>
              </w:rPr>
            </w:pPr>
            <w:r w:rsidRPr="00AE4795">
              <w:rPr>
                <w:rFonts w:ascii="Roboto" w:hAnsi="Roboto"/>
                <w:sz w:val="20"/>
                <w:szCs w:val="20"/>
              </w:rPr>
              <w:t>MÁS 18308000</w:t>
            </w:r>
          </w:p>
        </w:tc>
        <w:tc>
          <w:tcPr>
            <w:tcW w:w="3119" w:type="dxa"/>
            <w:shd w:val="clear" w:color="auto" w:fill="auto"/>
          </w:tcPr>
          <w:p w:rsidRPr="002B048C" w:rsidR="00144421" w:rsidP="00F83693" w:rsidRDefault="00F83693" w14:paraId="7307250E" w14:textId="6FA00238">
            <w:pPr>
              <w:ind w:left="179" w:hanging="179"/>
              <w:rPr>
                <w:rFonts w:ascii="Roboto" w:hAnsi="Roboto"/>
                <w:sz w:val="20"/>
                <w:szCs w:val="20"/>
              </w:rPr>
            </w:pPr>
            <w:r>
              <w:rPr>
                <w:rFonts w:ascii="Roboto" w:hAnsi="Roboto"/>
                <w:sz w:val="20"/>
                <w:szCs w:val="20"/>
              </w:rPr>
              <w:t>+</w:t>
            </w:r>
            <w:r>
              <w:rPr>
                <w:rFonts w:ascii="Roboto" w:hAnsi="Roboto"/>
                <w:sz w:val="20"/>
                <w:szCs w:val="20"/>
              </w:rPr>
              <w:tab/>
            </w:r>
            <w:r w:rsidRPr="00AE4795" w:rsidR="00144421">
              <w:rPr>
                <w:rFonts w:ascii="Roboto" w:hAnsi="Roboto"/>
                <w:sz w:val="20"/>
                <w:szCs w:val="20"/>
              </w:rPr>
              <w:t>Aplicaciones automatizadas en desarrollo</w:t>
            </w:r>
            <w:r w:rsidRPr="002B048C" w:rsidR="00144421">
              <w:rPr>
                <w:rFonts w:ascii="Roboto" w:hAnsi="Roboto"/>
                <w:sz w:val="20"/>
                <w:szCs w:val="20"/>
              </w:rPr>
              <w:t xml:space="preserve"> </w:t>
            </w:r>
          </w:p>
        </w:tc>
        <w:tc>
          <w:tcPr>
            <w:tcW w:w="4438" w:type="dxa"/>
            <w:gridSpan w:val="2"/>
            <w:shd w:val="clear" w:color="auto" w:fill="E7E6E6" w:themeFill="background2"/>
            <w:vAlign w:val="center"/>
          </w:tcPr>
          <w:p w:rsidRPr="002B048C" w:rsidR="00144421" w:rsidP="00F17BCA" w:rsidRDefault="00144421" w14:paraId="74258018" w14:textId="77777777">
            <w:pPr>
              <w:jc w:val="center"/>
              <w:rPr>
                <w:rFonts w:ascii="Roboto" w:hAnsi="Roboto"/>
                <w:sz w:val="20"/>
                <w:szCs w:val="20"/>
              </w:rPr>
            </w:pPr>
          </w:p>
        </w:tc>
      </w:tr>
      <w:tr w:rsidRPr="002B048C" w:rsidR="00144421" w:rsidTr="005A6BF1" w14:paraId="404CAEBE" w14:textId="77777777">
        <w:tc>
          <w:tcPr>
            <w:tcW w:w="1271" w:type="dxa"/>
            <w:shd w:val="clear" w:color="auto" w:fill="auto"/>
            <w:vAlign w:val="center"/>
          </w:tcPr>
          <w:p w:rsidRPr="002B048C" w:rsidR="00144421" w:rsidP="00F17BCA" w:rsidRDefault="00144421" w14:paraId="483761CA" w14:textId="3BFC01EA">
            <w:pPr>
              <w:jc w:val="center"/>
              <w:rPr>
                <w:rFonts w:ascii="Roboto" w:hAnsi="Roboto"/>
                <w:sz w:val="20"/>
                <w:szCs w:val="20"/>
              </w:rPr>
            </w:pPr>
            <w:r w:rsidRPr="002B048C">
              <w:rPr>
                <w:rFonts w:ascii="Roboto" w:hAnsi="Roboto"/>
                <w:sz w:val="20"/>
                <w:szCs w:val="20"/>
              </w:rPr>
              <w:t>MÁS 1762</w:t>
            </w:r>
            <w:r w:rsidR="00D169C7">
              <w:rPr>
                <w:rFonts w:ascii="Roboto" w:hAnsi="Roboto"/>
                <w:sz w:val="20"/>
                <w:szCs w:val="20"/>
              </w:rPr>
              <w:t>9</w:t>
            </w:r>
            <w:r w:rsidRPr="002B048C">
              <w:rPr>
                <w:rFonts w:ascii="Roboto" w:hAnsi="Roboto"/>
                <w:sz w:val="20"/>
                <w:szCs w:val="20"/>
              </w:rPr>
              <w:t>000</w:t>
            </w:r>
          </w:p>
        </w:tc>
        <w:tc>
          <w:tcPr>
            <w:tcW w:w="3119" w:type="dxa"/>
            <w:shd w:val="clear" w:color="auto" w:fill="auto"/>
            <w:vAlign w:val="center"/>
          </w:tcPr>
          <w:p w:rsidRPr="002B048C" w:rsidR="00144421" w:rsidP="00F83693" w:rsidRDefault="00783388" w14:paraId="0FAF6D3C" w14:textId="04C2F5BB">
            <w:pPr>
              <w:ind w:left="179" w:hanging="179"/>
              <w:rPr>
                <w:rFonts w:ascii="Roboto" w:hAnsi="Roboto"/>
                <w:sz w:val="20"/>
                <w:szCs w:val="20"/>
              </w:rPr>
            </w:pPr>
            <w:r>
              <w:rPr>
                <w:rFonts w:ascii="Roboto" w:hAnsi="Roboto"/>
                <w:sz w:val="20"/>
                <w:szCs w:val="20"/>
              </w:rPr>
              <w:t>+</w:t>
            </w:r>
            <w:r w:rsidR="00F83693">
              <w:rPr>
                <w:rFonts w:ascii="Roboto" w:hAnsi="Roboto"/>
                <w:sz w:val="20"/>
                <w:szCs w:val="20"/>
              </w:rPr>
              <w:tab/>
            </w:r>
            <w:r w:rsidRPr="00D169C7" w:rsidR="00D169C7">
              <w:rPr>
                <w:rFonts w:ascii="Roboto" w:hAnsi="Roboto"/>
                <w:sz w:val="20"/>
                <w:szCs w:val="20"/>
              </w:rPr>
              <w:t>Otros activos por derecho de uso</w:t>
            </w:r>
          </w:p>
        </w:tc>
        <w:tc>
          <w:tcPr>
            <w:tcW w:w="1134" w:type="dxa"/>
            <w:shd w:val="clear" w:color="auto" w:fill="auto"/>
            <w:vAlign w:val="center"/>
          </w:tcPr>
          <w:p w:rsidR="00783388" w:rsidP="00F17BCA" w:rsidRDefault="00144421" w14:paraId="73EED9F6" w14:textId="77777777">
            <w:pPr>
              <w:jc w:val="center"/>
              <w:rPr>
                <w:rFonts w:ascii="Roboto" w:hAnsi="Roboto"/>
                <w:sz w:val="20"/>
                <w:szCs w:val="20"/>
              </w:rPr>
            </w:pPr>
            <w:r w:rsidRPr="002B048C">
              <w:rPr>
                <w:rFonts w:ascii="Roboto" w:hAnsi="Roboto"/>
                <w:sz w:val="20"/>
                <w:szCs w:val="20"/>
              </w:rPr>
              <w:t>MÁS</w:t>
            </w:r>
          </w:p>
          <w:p w:rsidRPr="002B048C" w:rsidR="00144421" w:rsidP="00F17BCA" w:rsidRDefault="00144421" w14:paraId="57FE4B05" w14:textId="2D2C9799">
            <w:pPr>
              <w:jc w:val="center"/>
              <w:rPr>
                <w:rFonts w:ascii="Roboto" w:hAnsi="Roboto"/>
                <w:sz w:val="20"/>
                <w:szCs w:val="20"/>
              </w:rPr>
            </w:pPr>
            <w:r w:rsidRPr="002B048C">
              <w:rPr>
                <w:rFonts w:ascii="Roboto" w:hAnsi="Roboto"/>
                <w:sz w:val="20"/>
                <w:szCs w:val="20"/>
              </w:rPr>
              <w:t xml:space="preserve">20249 </w:t>
            </w:r>
          </w:p>
        </w:tc>
        <w:tc>
          <w:tcPr>
            <w:tcW w:w="3304" w:type="dxa"/>
            <w:shd w:val="clear" w:color="auto" w:fill="auto"/>
          </w:tcPr>
          <w:p w:rsidRPr="002B048C" w:rsidR="00144421" w:rsidP="00F83693" w:rsidRDefault="00783388" w14:paraId="5190EFCF" w14:textId="682F8B4F">
            <w:pPr>
              <w:ind w:left="178" w:hanging="178"/>
              <w:rPr>
                <w:rFonts w:ascii="Roboto" w:hAnsi="Roboto"/>
                <w:sz w:val="20"/>
                <w:szCs w:val="20"/>
              </w:rPr>
            </w:pPr>
            <w:r>
              <w:rPr>
                <w:rFonts w:ascii="Roboto" w:hAnsi="Roboto"/>
                <w:sz w:val="20"/>
                <w:szCs w:val="20"/>
              </w:rPr>
              <w:t xml:space="preserve">+ </w:t>
            </w:r>
            <w:r w:rsidRPr="002B048C" w:rsidR="00144421">
              <w:rPr>
                <w:rFonts w:ascii="Roboto" w:hAnsi="Roboto"/>
                <w:sz w:val="20"/>
                <w:szCs w:val="20"/>
              </w:rPr>
              <w:t xml:space="preserve">Activos por derecho de uso sobre activos intangibles </w:t>
            </w:r>
          </w:p>
        </w:tc>
      </w:tr>
      <w:tr w:rsidRPr="002B048C" w:rsidR="00144421" w:rsidTr="00F17BCA" w14:paraId="04D9858A" w14:textId="77777777">
        <w:trPr>
          <w:trHeight w:val="47"/>
        </w:trPr>
        <w:tc>
          <w:tcPr>
            <w:tcW w:w="8828" w:type="dxa"/>
            <w:gridSpan w:val="4"/>
            <w:shd w:val="clear" w:color="auto" w:fill="auto"/>
            <w:vAlign w:val="center"/>
          </w:tcPr>
          <w:p w:rsidRPr="002B048C" w:rsidR="00144421" w:rsidP="00F17BCA" w:rsidRDefault="00144421" w14:paraId="58D880FE" w14:textId="77777777">
            <w:pPr>
              <w:jc w:val="center"/>
              <w:rPr>
                <w:rFonts w:ascii="Roboto" w:hAnsi="Roboto"/>
                <w:b/>
                <w:bCs/>
                <w:sz w:val="20"/>
                <w:szCs w:val="20"/>
              </w:rPr>
            </w:pPr>
          </w:p>
        </w:tc>
      </w:tr>
      <w:tr w:rsidRPr="002B048C" w:rsidR="00144421" w:rsidTr="00F17BCA" w14:paraId="0D2EAAA1" w14:textId="77777777">
        <w:tc>
          <w:tcPr>
            <w:tcW w:w="8828" w:type="dxa"/>
            <w:gridSpan w:val="4"/>
            <w:vAlign w:val="center"/>
          </w:tcPr>
          <w:p w:rsidRPr="002B048C" w:rsidR="00144421" w:rsidP="00F17BCA" w:rsidRDefault="00144421" w14:paraId="27E4BCE0" w14:textId="77777777">
            <w:pPr>
              <w:ind w:left="314" w:hanging="314"/>
              <w:rPr>
                <w:rFonts w:ascii="Roboto" w:hAnsi="Roboto"/>
                <w:b/>
                <w:bCs/>
                <w:sz w:val="20"/>
                <w:szCs w:val="20"/>
              </w:rPr>
            </w:pPr>
            <w:r w:rsidRPr="002B048C">
              <w:rPr>
                <w:rFonts w:ascii="Roboto" w:hAnsi="Roboto"/>
                <w:b/>
                <w:bCs/>
                <w:sz w:val="20"/>
                <w:szCs w:val="20"/>
              </w:rPr>
              <w:t>f)</w:t>
            </w:r>
            <w:r w:rsidRPr="002B048C">
              <w:rPr>
                <w:rFonts w:ascii="Roboto" w:hAnsi="Roboto"/>
                <w:b/>
                <w:bCs/>
                <w:sz w:val="20"/>
                <w:szCs w:val="20"/>
              </w:rPr>
              <w:tab/>
            </w:r>
            <w:r w:rsidRPr="002B048C">
              <w:rPr>
                <w:rFonts w:ascii="Roboto" w:hAnsi="Roboto"/>
                <w:sz w:val="20"/>
                <w:szCs w:val="20"/>
              </w:rPr>
              <w:t>Los créditos otorgados a la sociedad controladora de su mismo grupo o conglomerado financiero.</w:t>
            </w:r>
          </w:p>
        </w:tc>
      </w:tr>
      <w:tr w:rsidRPr="002B048C" w:rsidR="00144421" w:rsidTr="005A6BF1" w14:paraId="5B6E0EA4" w14:textId="77777777">
        <w:tc>
          <w:tcPr>
            <w:tcW w:w="1271" w:type="dxa"/>
            <w:shd w:val="clear" w:color="auto" w:fill="auto"/>
            <w:vAlign w:val="center"/>
          </w:tcPr>
          <w:p w:rsidRPr="002B048C" w:rsidR="00144421" w:rsidP="00F17BCA" w:rsidRDefault="00144421" w14:paraId="5254A061" w14:textId="77777777">
            <w:pPr>
              <w:jc w:val="center"/>
              <w:rPr>
                <w:rFonts w:ascii="Roboto" w:hAnsi="Roboto"/>
                <w:sz w:val="20"/>
                <w:szCs w:val="20"/>
              </w:rPr>
            </w:pPr>
            <w:r w:rsidRPr="002B048C">
              <w:rPr>
                <w:rFonts w:ascii="Roboto" w:hAnsi="Roboto"/>
                <w:sz w:val="20"/>
                <w:szCs w:val="20"/>
              </w:rPr>
              <w:t>13000000</w:t>
            </w:r>
          </w:p>
        </w:tc>
        <w:tc>
          <w:tcPr>
            <w:tcW w:w="3119" w:type="dxa"/>
            <w:shd w:val="clear" w:color="auto" w:fill="auto"/>
            <w:vAlign w:val="center"/>
          </w:tcPr>
          <w:p w:rsidRPr="002B048C" w:rsidR="00144421" w:rsidP="00F17BCA" w:rsidRDefault="00144421" w14:paraId="1399846E" w14:textId="77777777">
            <w:pPr>
              <w:rPr>
                <w:rFonts w:ascii="Roboto" w:hAnsi="Roboto"/>
                <w:sz w:val="20"/>
                <w:szCs w:val="20"/>
              </w:rPr>
            </w:pPr>
            <w:r w:rsidRPr="002B048C">
              <w:rPr>
                <w:rFonts w:ascii="Roboto" w:hAnsi="Roboto"/>
                <w:sz w:val="20"/>
                <w:szCs w:val="20"/>
              </w:rPr>
              <w:t>Cartera de créditos</w:t>
            </w:r>
          </w:p>
        </w:tc>
        <w:tc>
          <w:tcPr>
            <w:tcW w:w="1134" w:type="dxa"/>
            <w:shd w:val="clear" w:color="auto" w:fill="auto"/>
            <w:vAlign w:val="center"/>
          </w:tcPr>
          <w:p w:rsidRPr="002B048C" w:rsidR="00144421" w:rsidP="00F17BCA" w:rsidRDefault="00144421" w14:paraId="037A259D" w14:textId="77777777">
            <w:pPr>
              <w:jc w:val="center"/>
              <w:rPr>
                <w:rFonts w:ascii="Roboto" w:hAnsi="Roboto"/>
                <w:sz w:val="20"/>
                <w:szCs w:val="20"/>
              </w:rPr>
            </w:pPr>
            <w:r w:rsidRPr="002B048C">
              <w:rPr>
                <w:rFonts w:ascii="Roboto" w:hAnsi="Roboto"/>
                <w:sz w:val="20"/>
                <w:szCs w:val="20"/>
              </w:rPr>
              <w:t xml:space="preserve">20092 </w:t>
            </w:r>
          </w:p>
        </w:tc>
        <w:tc>
          <w:tcPr>
            <w:tcW w:w="3304" w:type="dxa"/>
            <w:shd w:val="clear" w:color="auto" w:fill="auto"/>
          </w:tcPr>
          <w:p w:rsidRPr="002B048C" w:rsidR="00144421" w:rsidP="00F17BCA" w:rsidRDefault="00144421" w14:paraId="0001AD9D" w14:textId="77777777">
            <w:pPr>
              <w:rPr>
                <w:rFonts w:ascii="Roboto" w:hAnsi="Roboto"/>
                <w:sz w:val="20"/>
                <w:szCs w:val="20"/>
              </w:rPr>
            </w:pPr>
            <w:r w:rsidRPr="002B048C">
              <w:rPr>
                <w:rFonts w:ascii="Roboto" w:hAnsi="Roboto"/>
                <w:sz w:val="20"/>
                <w:szCs w:val="20"/>
              </w:rPr>
              <w:t xml:space="preserve">Valor en libros de créditos otorgados a la sociedad controladora </w:t>
            </w:r>
          </w:p>
        </w:tc>
      </w:tr>
      <w:tr w:rsidRPr="002B048C" w:rsidR="00144421" w:rsidTr="00F17BCA" w14:paraId="0185C0B4" w14:textId="77777777">
        <w:trPr>
          <w:trHeight w:val="47"/>
        </w:trPr>
        <w:tc>
          <w:tcPr>
            <w:tcW w:w="8828" w:type="dxa"/>
            <w:gridSpan w:val="4"/>
            <w:shd w:val="clear" w:color="auto" w:fill="auto"/>
            <w:vAlign w:val="center"/>
          </w:tcPr>
          <w:p w:rsidRPr="002B048C" w:rsidR="00144421" w:rsidP="00F17BCA" w:rsidRDefault="00144421" w14:paraId="283482AC" w14:textId="77777777">
            <w:pPr>
              <w:jc w:val="center"/>
              <w:rPr>
                <w:rFonts w:ascii="Roboto" w:hAnsi="Roboto"/>
                <w:b/>
                <w:bCs/>
                <w:sz w:val="20"/>
                <w:szCs w:val="20"/>
              </w:rPr>
            </w:pPr>
          </w:p>
        </w:tc>
      </w:tr>
      <w:tr w:rsidRPr="002B048C" w:rsidR="00144421" w:rsidTr="00F17BCA" w14:paraId="5ED13D5F" w14:textId="77777777">
        <w:tc>
          <w:tcPr>
            <w:tcW w:w="8828" w:type="dxa"/>
            <w:gridSpan w:val="4"/>
            <w:vAlign w:val="center"/>
          </w:tcPr>
          <w:p w:rsidRPr="002B048C" w:rsidR="00144421" w:rsidP="00F17BCA" w:rsidRDefault="00144421" w14:paraId="033E600F" w14:textId="77777777">
            <w:pPr>
              <w:ind w:left="314" w:hanging="314"/>
              <w:rPr>
                <w:rFonts w:ascii="Roboto" w:hAnsi="Roboto"/>
                <w:sz w:val="20"/>
                <w:szCs w:val="20"/>
              </w:rPr>
            </w:pPr>
            <w:r w:rsidRPr="002B048C">
              <w:rPr>
                <w:rFonts w:ascii="Roboto" w:hAnsi="Roboto"/>
                <w:b/>
                <w:bCs/>
                <w:sz w:val="20"/>
                <w:szCs w:val="20"/>
              </w:rPr>
              <w:t>g)</w:t>
            </w:r>
            <w:r w:rsidRPr="002B048C">
              <w:rPr>
                <w:rFonts w:ascii="Roboto" w:hAnsi="Roboto"/>
                <w:b/>
                <w:bCs/>
                <w:sz w:val="20"/>
                <w:szCs w:val="20"/>
              </w:rPr>
              <w:tab/>
            </w:r>
            <w:r w:rsidRPr="002B048C">
              <w:rPr>
                <w:rFonts w:ascii="Roboto" w:hAnsi="Roboto"/>
                <w:sz w:val="20"/>
                <w:szCs w:val="20"/>
              </w:rPr>
              <w:t>La pérdida del periodo.</w:t>
            </w:r>
          </w:p>
          <w:p w:rsidRPr="002B048C" w:rsidR="00144421" w:rsidP="00F17BCA" w:rsidRDefault="00144421" w14:paraId="0AF7C871" w14:textId="77777777">
            <w:pPr>
              <w:ind w:left="314" w:hanging="314"/>
              <w:rPr>
                <w:rFonts w:ascii="Roboto" w:hAnsi="Roboto"/>
                <w:b/>
                <w:bCs/>
                <w:sz w:val="20"/>
                <w:szCs w:val="20"/>
              </w:rPr>
            </w:pPr>
            <w:r w:rsidRPr="002B048C">
              <w:rPr>
                <w:rFonts w:ascii="Roboto" w:hAnsi="Roboto"/>
                <w:b/>
                <w:bCs/>
                <w:sz w:val="20"/>
                <w:szCs w:val="20"/>
              </w:rPr>
              <w:tab/>
            </w:r>
            <w:r w:rsidRPr="002B048C">
              <w:rPr>
                <w:rFonts w:ascii="Roboto" w:hAnsi="Roboto"/>
                <w:sz w:val="20"/>
                <w:szCs w:val="20"/>
              </w:rPr>
              <w:t>En caso de que el resultado acumulado del período sea negativo (pérdida):</w:t>
            </w:r>
          </w:p>
        </w:tc>
      </w:tr>
      <w:tr w:rsidRPr="002B048C" w:rsidR="00144421" w:rsidTr="00F17BCA" w14:paraId="3D676145" w14:textId="77777777">
        <w:tc>
          <w:tcPr>
            <w:tcW w:w="1271" w:type="dxa"/>
          </w:tcPr>
          <w:p w:rsidRPr="002B048C" w:rsidR="00144421" w:rsidP="00F17BCA" w:rsidRDefault="00144421" w14:paraId="1C2C5E6C" w14:textId="77777777">
            <w:pPr>
              <w:jc w:val="center"/>
              <w:rPr>
                <w:rFonts w:ascii="Roboto" w:hAnsi="Roboto"/>
                <w:sz w:val="20"/>
                <w:szCs w:val="20"/>
              </w:rPr>
            </w:pPr>
            <w:r w:rsidRPr="002B048C">
              <w:rPr>
                <w:rFonts w:ascii="Roboto" w:hAnsi="Roboto"/>
                <w:sz w:val="20"/>
                <w:szCs w:val="20"/>
              </w:rPr>
              <w:t xml:space="preserve">50000000 </w:t>
            </w:r>
          </w:p>
        </w:tc>
        <w:tc>
          <w:tcPr>
            <w:tcW w:w="3119" w:type="dxa"/>
            <w:vAlign w:val="center"/>
          </w:tcPr>
          <w:p w:rsidRPr="002B048C" w:rsidR="00144421" w:rsidP="00F17BCA" w:rsidRDefault="00144421" w14:paraId="6D2F07BC" w14:textId="77777777">
            <w:pPr>
              <w:rPr>
                <w:rFonts w:ascii="Roboto" w:hAnsi="Roboto"/>
                <w:sz w:val="20"/>
                <w:szCs w:val="20"/>
              </w:rPr>
            </w:pPr>
            <w:r w:rsidRPr="002B048C">
              <w:rPr>
                <w:rFonts w:ascii="Roboto" w:hAnsi="Roboto"/>
                <w:sz w:val="20"/>
                <w:szCs w:val="20"/>
              </w:rPr>
              <w:t>Ingresos</w:t>
            </w:r>
          </w:p>
        </w:tc>
        <w:tc>
          <w:tcPr>
            <w:tcW w:w="4438" w:type="dxa"/>
            <w:gridSpan w:val="2"/>
            <w:shd w:val="clear" w:color="auto" w:fill="E7E6E6" w:themeFill="background2"/>
            <w:vAlign w:val="center"/>
          </w:tcPr>
          <w:p w:rsidRPr="002B048C" w:rsidR="00144421" w:rsidP="00F17BCA" w:rsidRDefault="00144421" w14:paraId="4048A178" w14:textId="77777777">
            <w:pPr>
              <w:jc w:val="center"/>
              <w:rPr>
                <w:rFonts w:ascii="Roboto" w:hAnsi="Roboto"/>
                <w:sz w:val="20"/>
                <w:szCs w:val="20"/>
              </w:rPr>
            </w:pPr>
          </w:p>
        </w:tc>
      </w:tr>
      <w:tr w:rsidRPr="002B048C" w:rsidR="00144421" w:rsidTr="00F17BCA" w14:paraId="619FD761" w14:textId="77777777">
        <w:tc>
          <w:tcPr>
            <w:tcW w:w="1271" w:type="dxa"/>
          </w:tcPr>
          <w:p w:rsidRPr="002B048C" w:rsidR="00144421" w:rsidP="00F17BCA" w:rsidRDefault="00144421" w14:paraId="420B6464" w14:textId="77777777">
            <w:pPr>
              <w:jc w:val="center"/>
              <w:rPr>
                <w:rFonts w:ascii="Roboto" w:hAnsi="Roboto"/>
                <w:sz w:val="20"/>
                <w:szCs w:val="20"/>
              </w:rPr>
            </w:pPr>
            <w:r w:rsidRPr="002B048C">
              <w:rPr>
                <w:rFonts w:ascii="Roboto" w:hAnsi="Roboto"/>
                <w:sz w:val="20"/>
                <w:szCs w:val="20"/>
              </w:rPr>
              <w:t>MENOS 40000000</w:t>
            </w:r>
          </w:p>
        </w:tc>
        <w:tc>
          <w:tcPr>
            <w:tcW w:w="3119" w:type="dxa"/>
            <w:vAlign w:val="center"/>
          </w:tcPr>
          <w:p w:rsidRPr="002B048C" w:rsidR="00144421" w:rsidP="00B337B4" w:rsidRDefault="00F83693" w14:paraId="4A171F61" w14:textId="45ED91B9">
            <w:pPr>
              <w:ind w:left="179" w:hanging="179"/>
              <w:rPr>
                <w:rFonts w:ascii="Roboto" w:hAnsi="Roboto"/>
                <w:sz w:val="20"/>
                <w:szCs w:val="20"/>
              </w:rPr>
            </w:pPr>
            <w:r>
              <w:rPr>
                <w:rFonts w:ascii="Roboto" w:hAnsi="Roboto"/>
                <w:sz w:val="20"/>
                <w:szCs w:val="20"/>
              </w:rPr>
              <w:t>-</w:t>
            </w:r>
            <w:r w:rsidR="00B337B4">
              <w:rPr>
                <w:rFonts w:ascii="Roboto" w:hAnsi="Roboto"/>
                <w:sz w:val="20"/>
                <w:szCs w:val="20"/>
              </w:rPr>
              <w:tab/>
            </w:r>
            <w:r w:rsidRPr="002B048C" w:rsidR="00144421">
              <w:rPr>
                <w:rFonts w:ascii="Roboto" w:hAnsi="Roboto"/>
                <w:sz w:val="20"/>
                <w:szCs w:val="20"/>
              </w:rPr>
              <w:t>Gastos</w:t>
            </w:r>
          </w:p>
        </w:tc>
        <w:tc>
          <w:tcPr>
            <w:tcW w:w="4438" w:type="dxa"/>
            <w:gridSpan w:val="2"/>
            <w:shd w:val="clear" w:color="auto" w:fill="E7E6E6" w:themeFill="background2"/>
            <w:vAlign w:val="center"/>
          </w:tcPr>
          <w:p w:rsidRPr="002B048C" w:rsidR="00144421" w:rsidP="00F17BCA" w:rsidRDefault="00144421" w14:paraId="741B97EA" w14:textId="77777777">
            <w:pPr>
              <w:jc w:val="center"/>
              <w:rPr>
                <w:rFonts w:ascii="Roboto" w:hAnsi="Roboto"/>
                <w:sz w:val="20"/>
                <w:szCs w:val="20"/>
              </w:rPr>
            </w:pPr>
          </w:p>
        </w:tc>
      </w:tr>
      <w:tr w:rsidRPr="002B048C" w:rsidR="00144421" w:rsidTr="00F17BCA" w14:paraId="2E505068" w14:textId="77777777">
        <w:tc>
          <w:tcPr>
            <w:tcW w:w="1271" w:type="dxa"/>
          </w:tcPr>
          <w:p w:rsidRPr="002B048C" w:rsidR="00144421" w:rsidP="00F17BCA" w:rsidRDefault="00144421" w14:paraId="4C168951" w14:textId="77777777">
            <w:pPr>
              <w:jc w:val="center"/>
              <w:rPr>
                <w:rFonts w:ascii="Roboto" w:hAnsi="Roboto"/>
                <w:sz w:val="20"/>
                <w:szCs w:val="20"/>
              </w:rPr>
            </w:pPr>
            <w:r w:rsidRPr="002B048C">
              <w:rPr>
                <w:rFonts w:ascii="Roboto" w:hAnsi="Roboto"/>
                <w:sz w:val="20"/>
                <w:szCs w:val="20"/>
              </w:rPr>
              <w:t>MÁS 36000000</w:t>
            </w:r>
          </w:p>
        </w:tc>
        <w:tc>
          <w:tcPr>
            <w:tcW w:w="3119" w:type="dxa"/>
            <w:vAlign w:val="center"/>
          </w:tcPr>
          <w:p w:rsidRPr="002B048C" w:rsidR="00144421" w:rsidP="00B337B4" w:rsidRDefault="00F83693" w14:paraId="179EC38B" w14:textId="61AFD3E3">
            <w:pPr>
              <w:ind w:left="179" w:hanging="179"/>
              <w:rPr>
                <w:rFonts w:ascii="Roboto" w:hAnsi="Roboto"/>
                <w:sz w:val="20"/>
                <w:szCs w:val="20"/>
              </w:rPr>
            </w:pPr>
            <w:r w:rsidRPr="00B337B4">
              <w:rPr>
                <w:rFonts w:ascii="Roboto" w:hAnsi="Roboto"/>
                <w:sz w:val="20"/>
                <w:szCs w:val="20"/>
              </w:rPr>
              <w:t>+</w:t>
            </w:r>
            <w:r w:rsidR="00B337B4">
              <w:rPr>
                <w:rFonts w:ascii="Roboto" w:hAnsi="Roboto"/>
                <w:sz w:val="20"/>
                <w:szCs w:val="20"/>
              </w:rPr>
              <w:tab/>
            </w:r>
            <w:r w:rsidRPr="002B048C" w:rsidR="00144421">
              <w:rPr>
                <w:rFonts w:ascii="Roboto" w:hAnsi="Roboto"/>
                <w:sz w:val="20"/>
                <w:szCs w:val="20"/>
              </w:rPr>
              <w:t>Resultado del período</w:t>
            </w:r>
            <w:r w:rsidRPr="009212CD" w:rsidR="00B337B4">
              <w:rPr>
                <w:rFonts w:ascii="Roboto" w:hAnsi="Roboto"/>
                <w:sz w:val="20"/>
                <w:szCs w:val="20"/>
                <w:vertAlign w:val="superscript"/>
              </w:rPr>
              <w:t>1/</w:t>
            </w:r>
          </w:p>
        </w:tc>
        <w:tc>
          <w:tcPr>
            <w:tcW w:w="4438" w:type="dxa"/>
            <w:gridSpan w:val="2"/>
            <w:shd w:val="clear" w:color="auto" w:fill="E7E6E6" w:themeFill="background2"/>
            <w:vAlign w:val="center"/>
          </w:tcPr>
          <w:p w:rsidRPr="002B048C" w:rsidR="00144421" w:rsidP="00F17BCA" w:rsidRDefault="00144421" w14:paraId="40C05A2D" w14:textId="77777777">
            <w:pPr>
              <w:jc w:val="center"/>
              <w:rPr>
                <w:rFonts w:ascii="Roboto" w:hAnsi="Roboto"/>
                <w:sz w:val="20"/>
                <w:szCs w:val="20"/>
              </w:rPr>
            </w:pPr>
          </w:p>
        </w:tc>
      </w:tr>
      <w:tr w:rsidRPr="007B4108" w:rsidR="00144421" w:rsidTr="00F17BCA" w14:paraId="0448917E" w14:textId="77777777">
        <w:trPr>
          <w:trHeight w:val="47"/>
        </w:trPr>
        <w:tc>
          <w:tcPr>
            <w:tcW w:w="8828" w:type="dxa"/>
            <w:gridSpan w:val="4"/>
            <w:shd w:val="clear" w:color="auto" w:fill="auto"/>
            <w:vAlign w:val="center"/>
          </w:tcPr>
          <w:p w:rsidRPr="007B4108" w:rsidR="00144421" w:rsidP="00F17BCA" w:rsidRDefault="00144421" w14:paraId="5A297A60" w14:textId="77777777">
            <w:pPr>
              <w:rPr>
                <w:rFonts w:ascii="Roboto" w:hAnsi="Roboto"/>
                <w:i/>
                <w:iCs/>
                <w:sz w:val="18"/>
                <w:szCs w:val="18"/>
              </w:rPr>
            </w:pPr>
            <w:r w:rsidRPr="007B4108">
              <w:rPr>
                <w:rFonts w:ascii="Roboto" w:hAnsi="Roboto"/>
                <w:i/>
                <w:iCs/>
                <w:sz w:val="18"/>
                <w:szCs w:val="18"/>
                <w:vertAlign w:val="superscript"/>
              </w:rPr>
              <w:t>1/</w:t>
            </w:r>
            <w:r w:rsidRPr="007B4108">
              <w:rPr>
                <w:rFonts w:ascii="Roboto" w:hAnsi="Roboto"/>
                <w:i/>
                <w:iCs/>
                <w:sz w:val="18"/>
                <w:szCs w:val="18"/>
              </w:rPr>
              <w:t xml:space="preserve"> Esta cuenta se utiliza en el caso de que la entidad realice el cierre semestral.</w:t>
            </w:r>
          </w:p>
        </w:tc>
      </w:tr>
      <w:tr w:rsidRPr="002B048C" w:rsidR="00144421" w:rsidTr="00F17BCA" w14:paraId="41E00383" w14:textId="77777777">
        <w:trPr>
          <w:trHeight w:val="47"/>
        </w:trPr>
        <w:tc>
          <w:tcPr>
            <w:tcW w:w="8828" w:type="dxa"/>
            <w:gridSpan w:val="4"/>
            <w:shd w:val="clear" w:color="auto" w:fill="auto"/>
            <w:vAlign w:val="center"/>
          </w:tcPr>
          <w:p w:rsidRPr="002B048C" w:rsidR="00144421" w:rsidP="00F17BCA" w:rsidRDefault="00144421" w14:paraId="6F022F5D" w14:textId="77777777">
            <w:pPr>
              <w:jc w:val="center"/>
              <w:rPr>
                <w:rFonts w:ascii="Roboto" w:hAnsi="Roboto"/>
                <w:b/>
                <w:bCs/>
                <w:sz w:val="20"/>
                <w:szCs w:val="20"/>
              </w:rPr>
            </w:pPr>
          </w:p>
        </w:tc>
      </w:tr>
      <w:tr w:rsidRPr="002B048C" w:rsidR="00144421" w:rsidTr="00F17BCA" w14:paraId="20A1537F" w14:textId="77777777">
        <w:tc>
          <w:tcPr>
            <w:tcW w:w="8828" w:type="dxa"/>
            <w:gridSpan w:val="4"/>
            <w:vAlign w:val="center"/>
          </w:tcPr>
          <w:p w:rsidRPr="002B048C" w:rsidR="00144421" w:rsidP="00F17BCA" w:rsidRDefault="00144421" w14:paraId="49F394D4" w14:textId="77777777">
            <w:pPr>
              <w:ind w:left="314" w:hanging="314"/>
              <w:rPr>
                <w:rFonts w:ascii="Roboto" w:hAnsi="Roboto"/>
                <w:b/>
                <w:bCs/>
                <w:sz w:val="20"/>
                <w:szCs w:val="20"/>
              </w:rPr>
            </w:pPr>
            <w:r w:rsidRPr="002B048C">
              <w:rPr>
                <w:rFonts w:ascii="Roboto" w:hAnsi="Roboto"/>
                <w:b/>
                <w:bCs/>
                <w:sz w:val="20"/>
                <w:szCs w:val="20"/>
              </w:rPr>
              <w:t>h)</w:t>
            </w:r>
            <w:r w:rsidRPr="002B048C">
              <w:rPr>
                <w:rFonts w:ascii="Roboto" w:hAnsi="Roboto"/>
                <w:b/>
                <w:bCs/>
                <w:sz w:val="20"/>
                <w:szCs w:val="20"/>
              </w:rPr>
              <w:tab/>
            </w:r>
            <w:r w:rsidRPr="002B048C">
              <w:rPr>
                <w:rFonts w:ascii="Roboto" w:hAnsi="Roboto"/>
                <w:sz w:val="20"/>
                <w:szCs w:val="20"/>
              </w:rPr>
              <w:t>Las pérdidas acumuladas de ejercicios anteriores.</w:t>
            </w:r>
          </w:p>
        </w:tc>
      </w:tr>
      <w:tr w:rsidRPr="002B048C" w:rsidR="00144421" w:rsidTr="00F17BCA" w14:paraId="34EFA9D9" w14:textId="77777777">
        <w:tc>
          <w:tcPr>
            <w:tcW w:w="1271" w:type="dxa"/>
            <w:vAlign w:val="center"/>
          </w:tcPr>
          <w:p w:rsidRPr="002B048C" w:rsidR="00144421" w:rsidP="00F17BCA" w:rsidRDefault="00144421" w14:paraId="680CF7BD" w14:textId="77777777">
            <w:pPr>
              <w:jc w:val="center"/>
              <w:rPr>
                <w:rFonts w:ascii="Roboto" w:hAnsi="Roboto"/>
                <w:sz w:val="20"/>
                <w:szCs w:val="20"/>
              </w:rPr>
            </w:pPr>
            <w:r w:rsidRPr="002B048C">
              <w:rPr>
                <w:rFonts w:ascii="Roboto" w:hAnsi="Roboto"/>
                <w:sz w:val="20"/>
                <w:szCs w:val="20"/>
              </w:rPr>
              <w:t>35200000</w:t>
            </w:r>
          </w:p>
        </w:tc>
        <w:tc>
          <w:tcPr>
            <w:tcW w:w="3119" w:type="dxa"/>
          </w:tcPr>
          <w:p w:rsidRPr="002B048C" w:rsidR="00144421" w:rsidP="00F17BCA" w:rsidRDefault="00144421" w14:paraId="54890E3C" w14:textId="77777777">
            <w:pPr>
              <w:rPr>
                <w:rFonts w:ascii="Roboto" w:hAnsi="Roboto"/>
                <w:sz w:val="20"/>
                <w:szCs w:val="20"/>
              </w:rPr>
            </w:pPr>
            <w:r w:rsidRPr="002B048C">
              <w:rPr>
                <w:rFonts w:ascii="Roboto" w:hAnsi="Roboto"/>
                <w:sz w:val="20"/>
                <w:szCs w:val="20"/>
              </w:rPr>
              <w:t xml:space="preserve">Pérdidas acumuladas de ejercicios anteriores </w:t>
            </w:r>
          </w:p>
        </w:tc>
        <w:tc>
          <w:tcPr>
            <w:tcW w:w="4438" w:type="dxa"/>
            <w:gridSpan w:val="2"/>
            <w:shd w:val="clear" w:color="auto" w:fill="E7E6E6" w:themeFill="background2"/>
            <w:vAlign w:val="center"/>
          </w:tcPr>
          <w:p w:rsidRPr="002B048C" w:rsidR="00144421" w:rsidP="00F17BCA" w:rsidRDefault="00144421" w14:paraId="28F40850" w14:textId="77777777">
            <w:pPr>
              <w:jc w:val="center"/>
              <w:rPr>
                <w:rFonts w:ascii="Roboto" w:hAnsi="Roboto"/>
                <w:sz w:val="20"/>
                <w:szCs w:val="20"/>
              </w:rPr>
            </w:pPr>
          </w:p>
        </w:tc>
      </w:tr>
      <w:tr w:rsidRPr="002B048C" w:rsidR="00144421" w:rsidTr="00F17BCA" w14:paraId="4C10BFF8" w14:textId="77777777">
        <w:trPr>
          <w:trHeight w:val="47"/>
        </w:trPr>
        <w:tc>
          <w:tcPr>
            <w:tcW w:w="8828" w:type="dxa"/>
            <w:gridSpan w:val="4"/>
            <w:shd w:val="clear" w:color="auto" w:fill="auto"/>
            <w:vAlign w:val="center"/>
          </w:tcPr>
          <w:p w:rsidRPr="002B048C" w:rsidR="00144421" w:rsidP="00F17BCA" w:rsidRDefault="00144421" w14:paraId="6953B9EE" w14:textId="77777777">
            <w:pPr>
              <w:jc w:val="center"/>
              <w:rPr>
                <w:rFonts w:ascii="Roboto" w:hAnsi="Roboto"/>
                <w:b/>
                <w:bCs/>
                <w:sz w:val="20"/>
                <w:szCs w:val="20"/>
              </w:rPr>
            </w:pPr>
          </w:p>
        </w:tc>
      </w:tr>
      <w:tr w:rsidRPr="002B048C" w:rsidR="00144421" w:rsidTr="00F17BCA" w14:paraId="7FB1B399" w14:textId="77777777">
        <w:tc>
          <w:tcPr>
            <w:tcW w:w="8828" w:type="dxa"/>
            <w:gridSpan w:val="4"/>
            <w:vAlign w:val="center"/>
          </w:tcPr>
          <w:p w:rsidRPr="002B048C" w:rsidR="00144421" w:rsidP="00F17BCA" w:rsidRDefault="00144421" w14:paraId="39A16523" w14:textId="77777777">
            <w:pPr>
              <w:tabs>
                <w:tab w:val="left" w:pos="6879"/>
              </w:tabs>
              <w:ind w:left="314" w:hanging="314"/>
              <w:rPr>
                <w:rFonts w:ascii="Roboto" w:hAnsi="Roboto"/>
                <w:b/>
                <w:bCs/>
                <w:sz w:val="20"/>
                <w:szCs w:val="20"/>
              </w:rPr>
            </w:pPr>
            <w:r w:rsidRPr="002B048C">
              <w:rPr>
                <w:rFonts w:ascii="Roboto" w:hAnsi="Roboto"/>
                <w:b/>
                <w:bCs/>
                <w:sz w:val="20"/>
                <w:szCs w:val="20"/>
              </w:rPr>
              <w:t>i)</w:t>
            </w:r>
            <w:r w:rsidRPr="002B048C">
              <w:rPr>
                <w:rFonts w:ascii="Roboto" w:hAnsi="Roboto"/>
                <w:b/>
                <w:bCs/>
                <w:sz w:val="20"/>
                <w:szCs w:val="20"/>
              </w:rPr>
              <w:tab/>
            </w:r>
            <w:r w:rsidRPr="002B048C">
              <w:rPr>
                <w:rFonts w:ascii="Roboto" w:hAnsi="Roboto"/>
                <w:sz w:val="20"/>
                <w:szCs w:val="20"/>
              </w:rPr>
              <w:t>El importe neto positivo de restar al saldo de los Activos por Impuestos Diferidos (AID), el saldo de los Pasivos por Impuestos Diferidos (PID).</w:t>
            </w:r>
          </w:p>
        </w:tc>
      </w:tr>
      <w:tr w:rsidRPr="002B048C" w:rsidR="00144421" w:rsidTr="00144421" w14:paraId="0981E868" w14:textId="77777777">
        <w:tc>
          <w:tcPr>
            <w:tcW w:w="1271" w:type="dxa"/>
            <w:shd w:val="clear" w:color="auto" w:fill="auto"/>
            <w:vAlign w:val="center"/>
          </w:tcPr>
          <w:p w:rsidRPr="002B048C" w:rsidR="00144421" w:rsidP="00F17BCA" w:rsidRDefault="00144421" w14:paraId="5F43E426" w14:textId="77777777">
            <w:pPr>
              <w:jc w:val="center"/>
              <w:rPr>
                <w:rFonts w:ascii="Roboto" w:hAnsi="Roboto"/>
                <w:sz w:val="20"/>
                <w:szCs w:val="20"/>
              </w:rPr>
            </w:pPr>
            <w:r w:rsidRPr="002B048C">
              <w:rPr>
                <w:rFonts w:ascii="Roboto" w:hAnsi="Roboto"/>
                <w:sz w:val="20"/>
                <w:szCs w:val="20"/>
              </w:rPr>
              <w:t>14601000</w:t>
            </w:r>
          </w:p>
        </w:tc>
        <w:tc>
          <w:tcPr>
            <w:tcW w:w="3119" w:type="dxa"/>
            <w:shd w:val="clear" w:color="auto" w:fill="auto"/>
          </w:tcPr>
          <w:p w:rsidRPr="002B048C" w:rsidR="00144421" w:rsidP="00F17BCA" w:rsidRDefault="00144421" w14:paraId="4A94717A" w14:textId="77777777">
            <w:pPr>
              <w:rPr>
                <w:rFonts w:ascii="Roboto" w:hAnsi="Roboto"/>
                <w:sz w:val="20"/>
                <w:szCs w:val="20"/>
              </w:rPr>
            </w:pPr>
            <w:r w:rsidRPr="002B048C">
              <w:rPr>
                <w:rFonts w:ascii="Roboto" w:hAnsi="Roboto"/>
                <w:sz w:val="20"/>
                <w:szCs w:val="20"/>
              </w:rPr>
              <w:t xml:space="preserve">Impuesto sobre la renta diferido </w:t>
            </w:r>
          </w:p>
        </w:tc>
        <w:tc>
          <w:tcPr>
            <w:tcW w:w="4438" w:type="dxa"/>
            <w:gridSpan w:val="2"/>
            <w:shd w:val="clear" w:color="auto" w:fill="E7E6E6" w:themeFill="background2"/>
            <w:vAlign w:val="center"/>
          </w:tcPr>
          <w:p w:rsidRPr="002B048C" w:rsidR="00144421" w:rsidP="00F17BCA" w:rsidRDefault="00144421" w14:paraId="3BD22FD6" w14:textId="77777777">
            <w:pPr>
              <w:jc w:val="center"/>
              <w:rPr>
                <w:rFonts w:ascii="Roboto" w:hAnsi="Roboto"/>
                <w:sz w:val="20"/>
                <w:szCs w:val="20"/>
              </w:rPr>
            </w:pPr>
          </w:p>
        </w:tc>
      </w:tr>
      <w:tr w:rsidRPr="002B048C" w:rsidR="00144421" w:rsidTr="00B337B4" w14:paraId="1C0A141F" w14:textId="77777777">
        <w:tc>
          <w:tcPr>
            <w:tcW w:w="1271" w:type="dxa"/>
            <w:shd w:val="clear" w:color="auto" w:fill="auto"/>
          </w:tcPr>
          <w:p w:rsidRPr="00392D36" w:rsidR="00144421" w:rsidP="00F17BCA" w:rsidRDefault="00144421" w14:paraId="57BD9215" w14:textId="77777777">
            <w:pPr>
              <w:jc w:val="center"/>
              <w:rPr>
                <w:rFonts w:ascii="Roboto" w:hAnsi="Roboto"/>
                <w:sz w:val="20"/>
                <w:szCs w:val="20"/>
              </w:rPr>
            </w:pPr>
            <w:r w:rsidRPr="00392D36">
              <w:rPr>
                <w:rFonts w:ascii="Roboto" w:hAnsi="Roboto"/>
                <w:sz w:val="20"/>
                <w:szCs w:val="20"/>
              </w:rPr>
              <w:t>MENOS 24602000</w:t>
            </w:r>
          </w:p>
        </w:tc>
        <w:tc>
          <w:tcPr>
            <w:tcW w:w="3119" w:type="dxa"/>
            <w:shd w:val="clear" w:color="auto" w:fill="auto"/>
            <w:vAlign w:val="center"/>
          </w:tcPr>
          <w:p w:rsidRPr="002B048C" w:rsidR="00144421" w:rsidP="00B337B4" w:rsidRDefault="00F83693" w14:paraId="1E9A013A" w14:textId="3160A91F">
            <w:pPr>
              <w:ind w:left="179" w:hanging="179"/>
              <w:rPr>
                <w:rFonts w:ascii="Roboto" w:hAnsi="Roboto"/>
                <w:sz w:val="20"/>
                <w:szCs w:val="20"/>
              </w:rPr>
            </w:pPr>
            <w:r>
              <w:rPr>
                <w:rFonts w:ascii="Roboto" w:hAnsi="Roboto"/>
                <w:sz w:val="20"/>
                <w:szCs w:val="20"/>
              </w:rPr>
              <w:t xml:space="preserve">- </w:t>
            </w:r>
            <w:r w:rsidRPr="00392D36" w:rsidR="00144421">
              <w:rPr>
                <w:rFonts w:ascii="Roboto" w:hAnsi="Roboto"/>
                <w:sz w:val="20"/>
                <w:szCs w:val="20"/>
              </w:rPr>
              <w:t>Impuesto sobre la renta diferido</w:t>
            </w:r>
          </w:p>
        </w:tc>
        <w:tc>
          <w:tcPr>
            <w:tcW w:w="4438" w:type="dxa"/>
            <w:gridSpan w:val="2"/>
            <w:shd w:val="clear" w:color="auto" w:fill="E7E6E6" w:themeFill="background2"/>
            <w:vAlign w:val="center"/>
          </w:tcPr>
          <w:p w:rsidRPr="002B048C" w:rsidR="00144421" w:rsidP="00F17BCA" w:rsidRDefault="00144421" w14:paraId="152DE07F" w14:textId="77777777">
            <w:pPr>
              <w:jc w:val="center"/>
              <w:rPr>
                <w:rFonts w:ascii="Roboto" w:hAnsi="Roboto"/>
                <w:sz w:val="20"/>
                <w:szCs w:val="20"/>
              </w:rPr>
            </w:pPr>
          </w:p>
        </w:tc>
      </w:tr>
      <w:tr w:rsidRPr="002B048C" w:rsidR="00144421" w:rsidTr="00F17BCA" w14:paraId="67C8C713" w14:textId="77777777">
        <w:trPr>
          <w:trHeight w:val="47"/>
        </w:trPr>
        <w:tc>
          <w:tcPr>
            <w:tcW w:w="8828" w:type="dxa"/>
            <w:gridSpan w:val="4"/>
            <w:shd w:val="clear" w:color="auto" w:fill="auto"/>
            <w:vAlign w:val="center"/>
          </w:tcPr>
          <w:p w:rsidRPr="002B048C" w:rsidR="00144421" w:rsidP="00F17BCA" w:rsidRDefault="00144421" w14:paraId="49B2B4A4" w14:textId="77777777">
            <w:pPr>
              <w:jc w:val="center"/>
              <w:rPr>
                <w:rFonts w:ascii="Roboto" w:hAnsi="Roboto"/>
                <w:b/>
                <w:bCs/>
                <w:sz w:val="20"/>
                <w:szCs w:val="20"/>
              </w:rPr>
            </w:pPr>
          </w:p>
        </w:tc>
      </w:tr>
      <w:tr w:rsidRPr="002B048C" w:rsidR="00144421" w:rsidTr="00F17BCA" w14:paraId="78FCE3F9" w14:textId="77777777">
        <w:tc>
          <w:tcPr>
            <w:tcW w:w="8828" w:type="dxa"/>
            <w:gridSpan w:val="4"/>
            <w:vAlign w:val="center"/>
          </w:tcPr>
          <w:p w:rsidRPr="002B048C" w:rsidR="00144421" w:rsidP="00F17BCA" w:rsidRDefault="00144421" w14:paraId="1C8A1964" w14:textId="77777777">
            <w:pPr>
              <w:ind w:left="314" w:hanging="314"/>
              <w:rPr>
                <w:rFonts w:ascii="Roboto" w:hAnsi="Roboto"/>
                <w:b/>
                <w:bCs/>
                <w:sz w:val="20"/>
                <w:szCs w:val="20"/>
              </w:rPr>
            </w:pPr>
            <w:r w:rsidRPr="002B048C">
              <w:rPr>
                <w:rFonts w:ascii="Roboto" w:hAnsi="Roboto"/>
                <w:b/>
                <w:bCs/>
                <w:sz w:val="20"/>
                <w:szCs w:val="20"/>
              </w:rPr>
              <w:lastRenderedPageBreak/>
              <w:t>j)</w:t>
            </w:r>
            <w:r w:rsidRPr="002B048C">
              <w:rPr>
                <w:rFonts w:ascii="Roboto" w:hAnsi="Roboto"/>
                <w:b/>
                <w:bCs/>
                <w:sz w:val="20"/>
                <w:szCs w:val="20"/>
              </w:rPr>
              <w:tab/>
            </w:r>
            <w:r w:rsidRPr="002B048C">
              <w:rPr>
                <w:rFonts w:ascii="Roboto" w:hAnsi="Roboto"/>
                <w:sz w:val="20"/>
                <w:szCs w:val="20"/>
              </w:rPr>
              <w:t>El importe neto positivo de restar al saldo de los activos por impuestos al valor agregado, el saldo de los pasivos por impuestos al valor agregado.</w:t>
            </w:r>
          </w:p>
        </w:tc>
      </w:tr>
      <w:tr w:rsidRPr="002B048C" w:rsidR="00144421" w:rsidTr="00144421" w14:paraId="0C8AAA50" w14:textId="77777777">
        <w:tc>
          <w:tcPr>
            <w:tcW w:w="1271" w:type="dxa"/>
            <w:shd w:val="clear" w:color="auto" w:fill="auto"/>
            <w:vAlign w:val="center"/>
          </w:tcPr>
          <w:p w:rsidRPr="002B048C" w:rsidR="00144421" w:rsidP="00F17BCA" w:rsidRDefault="00144421" w14:paraId="18C2AEB6" w14:textId="77777777">
            <w:pPr>
              <w:jc w:val="center"/>
              <w:rPr>
                <w:rFonts w:ascii="Roboto" w:hAnsi="Roboto"/>
                <w:sz w:val="20"/>
                <w:szCs w:val="20"/>
              </w:rPr>
            </w:pPr>
            <w:r w:rsidRPr="002B048C">
              <w:rPr>
                <w:rFonts w:ascii="Roboto" w:hAnsi="Roboto"/>
                <w:sz w:val="20"/>
                <w:szCs w:val="20"/>
              </w:rPr>
              <w:t>14603000</w:t>
            </w:r>
          </w:p>
        </w:tc>
        <w:tc>
          <w:tcPr>
            <w:tcW w:w="3119" w:type="dxa"/>
            <w:shd w:val="clear" w:color="auto" w:fill="auto"/>
          </w:tcPr>
          <w:p w:rsidRPr="002B048C" w:rsidR="00144421" w:rsidP="00F17BCA" w:rsidRDefault="00144421" w14:paraId="7FB53B47" w14:textId="77777777">
            <w:pPr>
              <w:rPr>
                <w:rFonts w:ascii="Roboto" w:hAnsi="Roboto"/>
                <w:sz w:val="20"/>
                <w:szCs w:val="20"/>
              </w:rPr>
            </w:pPr>
            <w:r w:rsidRPr="002B048C">
              <w:rPr>
                <w:rFonts w:ascii="Roboto" w:hAnsi="Roboto"/>
                <w:sz w:val="20"/>
                <w:szCs w:val="20"/>
              </w:rPr>
              <w:t>Impuesto al Valor Agregado Soportado</w:t>
            </w:r>
          </w:p>
        </w:tc>
        <w:tc>
          <w:tcPr>
            <w:tcW w:w="4438" w:type="dxa"/>
            <w:gridSpan w:val="2"/>
            <w:shd w:val="clear" w:color="auto" w:fill="E7E6E6" w:themeFill="background2"/>
            <w:vAlign w:val="center"/>
          </w:tcPr>
          <w:p w:rsidRPr="002B048C" w:rsidR="00144421" w:rsidP="00F17BCA" w:rsidRDefault="00144421" w14:paraId="66B017B7" w14:textId="77777777">
            <w:pPr>
              <w:jc w:val="center"/>
              <w:rPr>
                <w:rFonts w:ascii="Roboto" w:hAnsi="Roboto"/>
                <w:sz w:val="20"/>
                <w:szCs w:val="20"/>
              </w:rPr>
            </w:pPr>
          </w:p>
        </w:tc>
      </w:tr>
      <w:tr w:rsidRPr="002B048C" w:rsidR="00144421" w:rsidTr="00144421" w14:paraId="430EF4EC" w14:textId="77777777">
        <w:tc>
          <w:tcPr>
            <w:tcW w:w="1271" w:type="dxa"/>
            <w:shd w:val="clear" w:color="auto" w:fill="auto"/>
            <w:vAlign w:val="center"/>
          </w:tcPr>
          <w:p w:rsidRPr="002B048C" w:rsidR="00144421" w:rsidP="00F17BCA" w:rsidRDefault="00144421" w14:paraId="3EB488F1" w14:textId="77777777">
            <w:pPr>
              <w:jc w:val="center"/>
              <w:rPr>
                <w:rFonts w:ascii="Roboto" w:hAnsi="Roboto"/>
                <w:sz w:val="20"/>
                <w:szCs w:val="20"/>
              </w:rPr>
            </w:pPr>
            <w:r w:rsidRPr="002B048C">
              <w:rPr>
                <w:rFonts w:ascii="Roboto" w:hAnsi="Roboto"/>
                <w:sz w:val="20"/>
                <w:szCs w:val="20"/>
              </w:rPr>
              <w:t>MÁS 14604000</w:t>
            </w:r>
          </w:p>
        </w:tc>
        <w:tc>
          <w:tcPr>
            <w:tcW w:w="3119" w:type="dxa"/>
            <w:shd w:val="clear" w:color="auto" w:fill="auto"/>
          </w:tcPr>
          <w:p w:rsidRPr="002B048C" w:rsidR="00144421" w:rsidP="00F83693" w:rsidRDefault="00F83693" w14:paraId="2EF66323" w14:textId="3FB384DA">
            <w:pPr>
              <w:ind w:left="179" w:hanging="179"/>
              <w:rPr>
                <w:rFonts w:ascii="Roboto" w:hAnsi="Roboto"/>
                <w:sz w:val="20"/>
                <w:szCs w:val="20"/>
              </w:rPr>
            </w:pPr>
            <w:r>
              <w:rPr>
                <w:rFonts w:ascii="Roboto" w:hAnsi="Roboto"/>
                <w:sz w:val="20"/>
                <w:szCs w:val="20"/>
              </w:rPr>
              <w:t>+</w:t>
            </w:r>
            <w:r w:rsidR="00B337B4">
              <w:rPr>
                <w:rFonts w:ascii="Roboto" w:hAnsi="Roboto"/>
                <w:sz w:val="20"/>
                <w:szCs w:val="20"/>
              </w:rPr>
              <w:tab/>
            </w:r>
            <w:r w:rsidRPr="002B048C" w:rsidR="00144421">
              <w:rPr>
                <w:rFonts w:ascii="Roboto" w:hAnsi="Roboto"/>
                <w:sz w:val="20"/>
                <w:szCs w:val="20"/>
              </w:rPr>
              <w:t xml:space="preserve">Impuesto al Valor Agregado Deducible </w:t>
            </w:r>
          </w:p>
        </w:tc>
        <w:tc>
          <w:tcPr>
            <w:tcW w:w="4438" w:type="dxa"/>
            <w:gridSpan w:val="2"/>
            <w:shd w:val="clear" w:color="auto" w:fill="E7E6E6" w:themeFill="background2"/>
            <w:vAlign w:val="center"/>
          </w:tcPr>
          <w:p w:rsidRPr="002B048C" w:rsidR="00144421" w:rsidP="00F17BCA" w:rsidRDefault="00144421" w14:paraId="3D460A89" w14:textId="77777777">
            <w:pPr>
              <w:jc w:val="center"/>
              <w:rPr>
                <w:rFonts w:ascii="Roboto" w:hAnsi="Roboto"/>
                <w:sz w:val="20"/>
                <w:szCs w:val="20"/>
              </w:rPr>
            </w:pPr>
          </w:p>
        </w:tc>
      </w:tr>
      <w:tr w:rsidRPr="002B048C" w:rsidR="00144421" w:rsidTr="00144421" w14:paraId="386520BC" w14:textId="77777777">
        <w:tc>
          <w:tcPr>
            <w:tcW w:w="1271" w:type="dxa"/>
            <w:shd w:val="clear" w:color="auto" w:fill="auto"/>
          </w:tcPr>
          <w:p w:rsidRPr="002B048C" w:rsidR="00144421" w:rsidP="00F17BCA" w:rsidRDefault="00144421" w14:paraId="2FD6E2B1" w14:textId="77777777">
            <w:pPr>
              <w:jc w:val="center"/>
              <w:rPr>
                <w:rFonts w:ascii="Roboto" w:hAnsi="Roboto"/>
                <w:sz w:val="20"/>
                <w:szCs w:val="20"/>
              </w:rPr>
            </w:pPr>
            <w:r w:rsidRPr="002B048C">
              <w:rPr>
                <w:rFonts w:ascii="Roboto" w:hAnsi="Roboto"/>
                <w:sz w:val="20"/>
                <w:szCs w:val="20"/>
              </w:rPr>
              <w:t xml:space="preserve">MENOS 24204M02 </w:t>
            </w:r>
          </w:p>
        </w:tc>
        <w:tc>
          <w:tcPr>
            <w:tcW w:w="3119" w:type="dxa"/>
            <w:shd w:val="clear" w:color="auto" w:fill="auto"/>
          </w:tcPr>
          <w:p w:rsidRPr="002B048C" w:rsidR="00144421" w:rsidP="00F83693" w:rsidRDefault="00F83693" w14:paraId="61C37BC9" w14:textId="2363897C">
            <w:pPr>
              <w:ind w:left="179" w:hanging="179"/>
              <w:rPr>
                <w:rFonts w:ascii="Roboto" w:hAnsi="Roboto"/>
                <w:sz w:val="20"/>
                <w:szCs w:val="20"/>
              </w:rPr>
            </w:pPr>
            <w:r>
              <w:rPr>
                <w:rFonts w:ascii="Roboto" w:hAnsi="Roboto"/>
                <w:sz w:val="20"/>
                <w:szCs w:val="20"/>
              </w:rPr>
              <w:t>-</w:t>
            </w:r>
            <w:r w:rsidR="00B337B4">
              <w:rPr>
                <w:rFonts w:ascii="Roboto" w:hAnsi="Roboto"/>
                <w:sz w:val="20"/>
                <w:szCs w:val="20"/>
              </w:rPr>
              <w:tab/>
            </w:r>
            <w:r w:rsidRPr="002B048C" w:rsidR="00144421">
              <w:rPr>
                <w:rFonts w:ascii="Roboto" w:hAnsi="Roboto"/>
                <w:sz w:val="20"/>
                <w:szCs w:val="20"/>
              </w:rPr>
              <w:t xml:space="preserve">Impuesto al valor agregado por pagar </w:t>
            </w:r>
          </w:p>
        </w:tc>
        <w:tc>
          <w:tcPr>
            <w:tcW w:w="4438" w:type="dxa"/>
            <w:gridSpan w:val="2"/>
            <w:shd w:val="clear" w:color="auto" w:fill="E7E6E6" w:themeFill="background2"/>
            <w:vAlign w:val="center"/>
          </w:tcPr>
          <w:p w:rsidRPr="002B048C" w:rsidR="00144421" w:rsidP="00F17BCA" w:rsidRDefault="00144421" w14:paraId="2370C5E8" w14:textId="77777777">
            <w:pPr>
              <w:jc w:val="center"/>
              <w:rPr>
                <w:rFonts w:ascii="Roboto" w:hAnsi="Roboto"/>
                <w:sz w:val="20"/>
                <w:szCs w:val="20"/>
              </w:rPr>
            </w:pPr>
          </w:p>
        </w:tc>
      </w:tr>
      <w:tr w:rsidRPr="002B048C" w:rsidR="00144421" w:rsidTr="00F17BCA" w14:paraId="5F620434" w14:textId="77777777">
        <w:trPr>
          <w:trHeight w:val="47"/>
        </w:trPr>
        <w:tc>
          <w:tcPr>
            <w:tcW w:w="8828" w:type="dxa"/>
            <w:gridSpan w:val="4"/>
            <w:shd w:val="clear" w:color="auto" w:fill="auto"/>
            <w:vAlign w:val="center"/>
          </w:tcPr>
          <w:p w:rsidRPr="002B048C" w:rsidR="00144421" w:rsidP="00F17BCA" w:rsidRDefault="00144421" w14:paraId="1AA5A2C4" w14:textId="77777777">
            <w:pPr>
              <w:jc w:val="center"/>
              <w:rPr>
                <w:rFonts w:ascii="Roboto" w:hAnsi="Roboto"/>
                <w:b/>
                <w:bCs/>
                <w:sz w:val="20"/>
                <w:szCs w:val="20"/>
              </w:rPr>
            </w:pPr>
          </w:p>
        </w:tc>
      </w:tr>
      <w:tr w:rsidRPr="002B048C" w:rsidR="00144421" w:rsidTr="00F17BCA" w14:paraId="43A3B929" w14:textId="77777777">
        <w:tc>
          <w:tcPr>
            <w:tcW w:w="8828" w:type="dxa"/>
            <w:gridSpan w:val="4"/>
            <w:vAlign w:val="center"/>
          </w:tcPr>
          <w:p w:rsidRPr="002B048C" w:rsidR="00144421" w:rsidP="00F17BCA" w:rsidRDefault="00144421" w14:paraId="4E483846" w14:textId="77777777">
            <w:pPr>
              <w:ind w:left="314" w:hanging="314"/>
              <w:rPr>
                <w:rFonts w:ascii="Roboto" w:hAnsi="Roboto"/>
                <w:b/>
                <w:bCs/>
                <w:sz w:val="20"/>
                <w:szCs w:val="20"/>
              </w:rPr>
            </w:pPr>
            <w:r w:rsidRPr="002B048C">
              <w:rPr>
                <w:rFonts w:ascii="Roboto" w:hAnsi="Roboto"/>
                <w:b/>
                <w:bCs/>
                <w:sz w:val="20"/>
                <w:szCs w:val="20"/>
              </w:rPr>
              <w:t>k)</w:t>
            </w:r>
            <w:r w:rsidRPr="002B048C">
              <w:rPr>
                <w:rFonts w:ascii="Roboto" w:hAnsi="Roboto"/>
                <w:b/>
                <w:bCs/>
                <w:sz w:val="20"/>
                <w:szCs w:val="20"/>
              </w:rPr>
              <w:tab/>
            </w:r>
            <w:r w:rsidRPr="002B048C">
              <w:rPr>
                <w:rFonts w:ascii="Roboto" w:hAnsi="Roboto"/>
                <w:sz w:val="20"/>
                <w:szCs w:val="20"/>
              </w:rPr>
              <w:t>El importe de las deducciones a que se refiere el Artículo 10 de este Reglamento, que exceda el importe de los elementos del CAN1 de la entidad.</w:t>
            </w:r>
          </w:p>
        </w:tc>
      </w:tr>
      <w:tr w:rsidRPr="002B048C" w:rsidR="00144421" w:rsidTr="00F17BCA" w14:paraId="4388B49E" w14:textId="77777777">
        <w:trPr>
          <w:trHeight w:val="47"/>
        </w:trPr>
        <w:tc>
          <w:tcPr>
            <w:tcW w:w="8828" w:type="dxa"/>
            <w:gridSpan w:val="4"/>
            <w:shd w:val="clear" w:color="auto" w:fill="auto"/>
            <w:vAlign w:val="center"/>
          </w:tcPr>
          <w:p w:rsidRPr="002B048C" w:rsidR="00144421" w:rsidP="00F17BCA" w:rsidRDefault="00144421" w14:paraId="7B032AAA" w14:textId="77777777">
            <w:pPr>
              <w:jc w:val="center"/>
              <w:rPr>
                <w:rFonts w:ascii="Roboto" w:hAnsi="Roboto"/>
                <w:b/>
                <w:bCs/>
                <w:sz w:val="20"/>
                <w:szCs w:val="20"/>
              </w:rPr>
            </w:pPr>
          </w:p>
        </w:tc>
      </w:tr>
      <w:tr w:rsidRPr="002B048C" w:rsidR="00144421" w:rsidTr="00F17BCA" w14:paraId="228D159C" w14:textId="77777777">
        <w:tc>
          <w:tcPr>
            <w:tcW w:w="8828" w:type="dxa"/>
            <w:gridSpan w:val="4"/>
            <w:shd w:val="clear" w:color="auto" w:fill="D9E2F3" w:themeFill="accent1" w:themeFillTint="33"/>
          </w:tcPr>
          <w:p w:rsidRPr="002B048C" w:rsidR="00144421" w:rsidP="00F17BCA" w:rsidRDefault="00144421" w14:paraId="6E85EAC9" w14:textId="77777777">
            <w:pPr>
              <w:rPr>
                <w:rFonts w:ascii="Roboto" w:hAnsi="Roboto"/>
                <w:b/>
                <w:sz w:val="20"/>
                <w:szCs w:val="20"/>
              </w:rPr>
            </w:pPr>
            <w:r w:rsidRPr="002B048C">
              <w:rPr>
                <w:rFonts w:ascii="Roboto" w:hAnsi="Roboto"/>
                <w:b/>
                <w:sz w:val="20"/>
                <w:szCs w:val="20"/>
              </w:rPr>
              <w:t>II)</w:t>
            </w:r>
            <w:r w:rsidRPr="002B048C">
              <w:rPr>
                <w:rFonts w:ascii="Roboto" w:hAnsi="Roboto"/>
                <w:b/>
                <w:sz w:val="20"/>
                <w:szCs w:val="20"/>
              </w:rPr>
              <w:tab/>
              <w:t xml:space="preserve">CAPITAL ADICIONAL NIVEL 1 (CAN1) = (3 MENOS 4) </w:t>
            </w:r>
          </w:p>
        </w:tc>
      </w:tr>
      <w:tr w:rsidRPr="002B048C" w:rsidR="00144421" w:rsidTr="00F17BCA" w14:paraId="4A0F9A93" w14:textId="77777777">
        <w:tc>
          <w:tcPr>
            <w:tcW w:w="8828" w:type="dxa"/>
            <w:gridSpan w:val="4"/>
            <w:shd w:val="clear" w:color="auto" w:fill="D9E2F3" w:themeFill="accent1" w:themeFillTint="33"/>
          </w:tcPr>
          <w:p w:rsidRPr="002B048C" w:rsidR="00144421" w:rsidP="00F17BCA" w:rsidRDefault="00144421" w14:paraId="1982CD6D" w14:textId="77777777">
            <w:pPr>
              <w:rPr>
                <w:rFonts w:ascii="Roboto" w:hAnsi="Roboto"/>
                <w:b/>
                <w:bCs/>
                <w:sz w:val="20"/>
                <w:szCs w:val="20"/>
              </w:rPr>
            </w:pPr>
            <w:r w:rsidRPr="002B048C">
              <w:rPr>
                <w:rFonts w:ascii="Roboto" w:hAnsi="Roboto"/>
                <w:b/>
                <w:bCs/>
                <w:sz w:val="20"/>
                <w:szCs w:val="20"/>
              </w:rPr>
              <w:t>3) Artículo 9 – Elementos del CAN1</w:t>
            </w:r>
          </w:p>
        </w:tc>
      </w:tr>
      <w:tr w:rsidRPr="007E0930" w:rsidR="00144421" w:rsidTr="005A6BF1" w14:paraId="07C6CB01" w14:textId="77777777">
        <w:tc>
          <w:tcPr>
            <w:tcW w:w="1271" w:type="dxa"/>
            <w:shd w:val="clear" w:color="auto" w:fill="D9E2F3" w:themeFill="accent1" w:themeFillTint="33"/>
            <w:vAlign w:val="center"/>
          </w:tcPr>
          <w:p w:rsidRPr="007E0930" w:rsidR="00144421" w:rsidP="00F17BCA" w:rsidRDefault="00144421" w14:paraId="53A9DA49" w14:textId="77777777">
            <w:pPr>
              <w:jc w:val="center"/>
              <w:rPr>
                <w:rFonts w:ascii="Roboto" w:hAnsi="Roboto"/>
                <w:b/>
                <w:sz w:val="16"/>
                <w:szCs w:val="16"/>
              </w:rPr>
            </w:pPr>
            <w:r w:rsidRPr="007E0930">
              <w:rPr>
                <w:rFonts w:ascii="Roboto" w:hAnsi="Roboto"/>
                <w:b/>
                <w:sz w:val="16"/>
                <w:szCs w:val="16"/>
              </w:rPr>
              <w:t>CUENTA CONTABLE DE REFERENCIA</w:t>
            </w:r>
          </w:p>
        </w:tc>
        <w:tc>
          <w:tcPr>
            <w:tcW w:w="3119" w:type="dxa"/>
            <w:shd w:val="clear" w:color="auto" w:fill="D9E2F3" w:themeFill="accent1" w:themeFillTint="33"/>
            <w:vAlign w:val="center"/>
          </w:tcPr>
          <w:p w:rsidRPr="007E0930" w:rsidR="00144421" w:rsidP="00F17BCA" w:rsidRDefault="00144421" w14:paraId="3627F70A" w14:textId="77777777">
            <w:pPr>
              <w:jc w:val="center"/>
              <w:rPr>
                <w:rFonts w:ascii="Roboto" w:hAnsi="Roboto"/>
                <w:b/>
                <w:sz w:val="16"/>
                <w:szCs w:val="16"/>
              </w:rPr>
            </w:pPr>
            <w:r w:rsidRPr="007E0930">
              <w:rPr>
                <w:rFonts w:ascii="Roboto" w:hAnsi="Roboto"/>
                <w:b/>
                <w:sz w:val="16"/>
                <w:szCs w:val="16"/>
              </w:rPr>
              <w:t>DESCRIPCIÓN DE LA CC</w:t>
            </w:r>
          </w:p>
        </w:tc>
        <w:tc>
          <w:tcPr>
            <w:tcW w:w="1134" w:type="dxa"/>
            <w:shd w:val="clear" w:color="auto" w:fill="D9E2F3" w:themeFill="accent1" w:themeFillTint="33"/>
            <w:vAlign w:val="center"/>
          </w:tcPr>
          <w:p w:rsidRPr="007E0930" w:rsidR="00144421" w:rsidP="00F17BCA" w:rsidRDefault="00144421" w14:paraId="363D1047" w14:textId="77777777">
            <w:pPr>
              <w:jc w:val="center"/>
              <w:rPr>
                <w:rFonts w:ascii="Roboto" w:hAnsi="Roboto"/>
                <w:b/>
                <w:sz w:val="16"/>
                <w:szCs w:val="16"/>
              </w:rPr>
            </w:pPr>
            <w:r w:rsidRPr="007E0930">
              <w:rPr>
                <w:rFonts w:ascii="Roboto" w:hAnsi="Roboto"/>
                <w:b/>
                <w:sz w:val="16"/>
                <w:szCs w:val="16"/>
              </w:rPr>
              <w:t>DATO ADICIONAL</w:t>
            </w:r>
          </w:p>
        </w:tc>
        <w:tc>
          <w:tcPr>
            <w:tcW w:w="3304" w:type="dxa"/>
            <w:shd w:val="clear" w:color="auto" w:fill="D9E2F3" w:themeFill="accent1" w:themeFillTint="33"/>
            <w:vAlign w:val="center"/>
          </w:tcPr>
          <w:p w:rsidRPr="007E0930" w:rsidR="00144421" w:rsidP="00F17BCA" w:rsidRDefault="00144421" w14:paraId="5FA63EDF" w14:textId="77777777">
            <w:pPr>
              <w:jc w:val="center"/>
              <w:rPr>
                <w:rFonts w:ascii="Roboto" w:hAnsi="Roboto"/>
                <w:b/>
                <w:sz w:val="16"/>
                <w:szCs w:val="16"/>
              </w:rPr>
            </w:pPr>
            <w:r w:rsidRPr="007E0930">
              <w:rPr>
                <w:rFonts w:ascii="Roboto" w:hAnsi="Roboto"/>
                <w:b/>
                <w:sz w:val="16"/>
                <w:szCs w:val="16"/>
              </w:rPr>
              <w:t>DESCRIPCIÓN DEL DA</w:t>
            </w:r>
          </w:p>
        </w:tc>
      </w:tr>
      <w:tr w:rsidRPr="002B048C" w:rsidR="00144421" w:rsidTr="00F17BCA" w14:paraId="2BDF97D2" w14:textId="77777777">
        <w:trPr>
          <w:trHeight w:val="47"/>
        </w:trPr>
        <w:tc>
          <w:tcPr>
            <w:tcW w:w="8828" w:type="dxa"/>
            <w:gridSpan w:val="4"/>
            <w:shd w:val="clear" w:color="auto" w:fill="auto"/>
            <w:vAlign w:val="center"/>
          </w:tcPr>
          <w:p w:rsidRPr="002B048C" w:rsidR="00144421" w:rsidP="00F17BCA" w:rsidRDefault="00144421" w14:paraId="70669E9B" w14:textId="77777777">
            <w:pPr>
              <w:jc w:val="center"/>
              <w:rPr>
                <w:rFonts w:ascii="Roboto" w:hAnsi="Roboto"/>
                <w:b/>
                <w:bCs/>
                <w:sz w:val="20"/>
                <w:szCs w:val="20"/>
              </w:rPr>
            </w:pPr>
          </w:p>
        </w:tc>
      </w:tr>
      <w:tr w:rsidRPr="002B048C" w:rsidR="00144421" w:rsidTr="00F17BCA" w14:paraId="3AC22F49" w14:textId="77777777">
        <w:tc>
          <w:tcPr>
            <w:tcW w:w="8828" w:type="dxa"/>
            <w:gridSpan w:val="4"/>
            <w:vAlign w:val="center"/>
          </w:tcPr>
          <w:p w:rsidRPr="002B048C" w:rsidR="00144421" w:rsidP="00F17BCA" w:rsidRDefault="00144421" w14:paraId="3BD02257" w14:textId="77777777">
            <w:pPr>
              <w:ind w:left="314" w:hanging="314"/>
              <w:rPr>
                <w:rFonts w:ascii="Roboto" w:hAnsi="Roboto"/>
                <w:b/>
                <w:bCs/>
                <w:sz w:val="20"/>
                <w:szCs w:val="20"/>
              </w:rPr>
            </w:pPr>
            <w:r w:rsidRPr="002B048C">
              <w:rPr>
                <w:rFonts w:ascii="Roboto" w:hAnsi="Roboto"/>
                <w:b/>
                <w:bCs/>
                <w:sz w:val="20"/>
                <w:szCs w:val="20"/>
              </w:rPr>
              <w:t>a)</w:t>
            </w:r>
            <w:r w:rsidRPr="002B048C">
              <w:rPr>
                <w:rFonts w:ascii="Roboto" w:hAnsi="Roboto"/>
                <w:b/>
                <w:bCs/>
                <w:sz w:val="20"/>
                <w:szCs w:val="20"/>
              </w:rPr>
              <w:tab/>
            </w:r>
            <w:r w:rsidRPr="002B048C">
              <w:rPr>
                <w:rFonts w:ascii="Roboto" w:hAnsi="Roboto"/>
                <w:sz w:val="20"/>
                <w:szCs w:val="20"/>
              </w:rPr>
              <w:t>Los instrumentos emitidos por la entidad que cumplan con todos y cada uno de los criterios de admisibilidad para formar parte del CAN1, dispuestos en el Anexo 4 del Acuerdo Sugef 3-06.</w:t>
            </w:r>
          </w:p>
        </w:tc>
      </w:tr>
      <w:tr w:rsidRPr="002B048C" w:rsidR="00144421" w:rsidTr="005A6BF1" w14:paraId="2A4B2A3A" w14:textId="77777777">
        <w:tc>
          <w:tcPr>
            <w:tcW w:w="1271" w:type="dxa"/>
            <w:vAlign w:val="center"/>
          </w:tcPr>
          <w:p w:rsidRPr="002B048C" w:rsidR="00144421" w:rsidP="00F17BCA" w:rsidRDefault="00144421" w14:paraId="469CC887" w14:textId="77777777">
            <w:pPr>
              <w:jc w:val="center"/>
              <w:rPr>
                <w:rFonts w:ascii="Roboto" w:hAnsi="Roboto"/>
                <w:sz w:val="20"/>
                <w:szCs w:val="20"/>
              </w:rPr>
            </w:pPr>
            <w:r w:rsidRPr="002B048C">
              <w:rPr>
                <w:rFonts w:ascii="Roboto" w:hAnsi="Roboto"/>
                <w:sz w:val="20"/>
                <w:szCs w:val="20"/>
              </w:rPr>
              <w:t>31102000</w:t>
            </w:r>
          </w:p>
        </w:tc>
        <w:tc>
          <w:tcPr>
            <w:tcW w:w="3119" w:type="dxa"/>
            <w:vAlign w:val="center"/>
          </w:tcPr>
          <w:p w:rsidRPr="002B048C" w:rsidR="00144421" w:rsidP="00F17BCA" w:rsidRDefault="00144421" w14:paraId="07C5C80D" w14:textId="77777777">
            <w:pPr>
              <w:rPr>
                <w:rFonts w:ascii="Roboto" w:hAnsi="Roboto"/>
                <w:sz w:val="20"/>
                <w:szCs w:val="20"/>
              </w:rPr>
            </w:pPr>
            <w:r w:rsidRPr="002B048C">
              <w:rPr>
                <w:rFonts w:ascii="Roboto" w:hAnsi="Roboto"/>
                <w:sz w:val="20"/>
                <w:szCs w:val="20"/>
              </w:rPr>
              <w:t>Capital pagado preferente</w:t>
            </w:r>
          </w:p>
        </w:tc>
        <w:tc>
          <w:tcPr>
            <w:tcW w:w="1134" w:type="dxa"/>
            <w:vAlign w:val="center"/>
          </w:tcPr>
          <w:p w:rsidRPr="002B048C" w:rsidR="00144421" w:rsidP="00F17BCA" w:rsidRDefault="00144421" w14:paraId="49984881" w14:textId="77777777">
            <w:pPr>
              <w:jc w:val="center"/>
              <w:rPr>
                <w:rFonts w:ascii="Roboto" w:hAnsi="Roboto"/>
                <w:sz w:val="20"/>
                <w:szCs w:val="20"/>
              </w:rPr>
            </w:pPr>
            <w:r w:rsidRPr="002B048C">
              <w:rPr>
                <w:rFonts w:ascii="Roboto" w:hAnsi="Roboto"/>
                <w:sz w:val="20"/>
                <w:szCs w:val="20"/>
              </w:rPr>
              <w:t>20250</w:t>
            </w:r>
          </w:p>
        </w:tc>
        <w:tc>
          <w:tcPr>
            <w:tcW w:w="3304" w:type="dxa"/>
          </w:tcPr>
          <w:p w:rsidRPr="002B048C" w:rsidR="00144421" w:rsidP="00F17BCA" w:rsidRDefault="00144421" w14:paraId="72225606" w14:textId="77777777">
            <w:pPr>
              <w:rPr>
                <w:rFonts w:ascii="Roboto" w:hAnsi="Roboto"/>
                <w:sz w:val="20"/>
                <w:szCs w:val="20"/>
              </w:rPr>
            </w:pPr>
            <w:r w:rsidRPr="002B048C">
              <w:rPr>
                <w:rFonts w:ascii="Roboto" w:hAnsi="Roboto"/>
                <w:sz w:val="20"/>
                <w:szCs w:val="20"/>
              </w:rPr>
              <w:t>Capital pagado preferente con dividendo no acumulativo que cumpla los criterios de admisibilidad del CAN 1</w:t>
            </w:r>
          </w:p>
        </w:tc>
      </w:tr>
      <w:tr w:rsidRPr="002B048C" w:rsidR="00144421" w:rsidTr="00F17BCA" w14:paraId="2D459B2A" w14:textId="77777777">
        <w:trPr>
          <w:trHeight w:val="47"/>
        </w:trPr>
        <w:tc>
          <w:tcPr>
            <w:tcW w:w="8828" w:type="dxa"/>
            <w:gridSpan w:val="4"/>
            <w:shd w:val="clear" w:color="auto" w:fill="auto"/>
            <w:vAlign w:val="center"/>
          </w:tcPr>
          <w:p w:rsidRPr="002B048C" w:rsidR="00144421" w:rsidP="00F17BCA" w:rsidRDefault="00144421" w14:paraId="209FCB43" w14:textId="77777777">
            <w:pPr>
              <w:jc w:val="center"/>
              <w:rPr>
                <w:rFonts w:ascii="Roboto" w:hAnsi="Roboto"/>
                <w:b/>
                <w:bCs/>
                <w:sz w:val="20"/>
                <w:szCs w:val="20"/>
              </w:rPr>
            </w:pPr>
          </w:p>
        </w:tc>
      </w:tr>
      <w:tr w:rsidRPr="002B048C" w:rsidR="00144421" w:rsidTr="00F17BCA" w14:paraId="58DE5FB0" w14:textId="77777777">
        <w:tc>
          <w:tcPr>
            <w:tcW w:w="8828" w:type="dxa"/>
            <w:gridSpan w:val="4"/>
            <w:vAlign w:val="center"/>
          </w:tcPr>
          <w:p w:rsidRPr="002B048C" w:rsidR="00144421" w:rsidP="00F17BCA" w:rsidRDefault="00144421" w14:paraId="625E5B38" w14:textId="77777777">
            <w:pPr>
              <w:ind w:left="314" w:hanging="314"/>
              <w:rPr>
                <w:rFonts w:ascii="Roboto" w:hAnsi="Roboto"/>
                <w:b/>
                <w:bCs/>
                <w:sz w:val="20"/>
                <w:szCs w:val="20"/>
              </w:rPr>
            </w:pPr>
            <w:r w:rsidRPr="002B048C">
              <w:rPr>
                <w:rFonts w:ascii="Roboto" w:hAnsi="Roboto"/>
                <w:b/>
                <w:bCs/>
                <w:sz w:val="20"/>
                <w:szCs w:val="20"/>
              </w:rPr>
              <w:t>b)</w:t>
            </w:r>
            <w:r w:rsidRPr="002B048C">
              <w:rPr>
                <w:rFonts w:ascii="Roboto" w:hAnsi="Roboto"/>
                <w:b/>
                <w:bCs/>
                <w:sz w:val="20"/>
                <w:szCs w:val="20"/>
              </w:rPr>
              <w:tab/>
            </w:r>
            <w:r w:rsidRPr="002B048C">
              <w:rPr>
                <w:rFonts w:ascii="Roboto" w:hAnsi="Roboto"/>
                <w:sz w:val="20"/>
                <w:szCs w:val="20"/>
              </w:rPr>
              <w:t>Las primas resultantes de la emisión de instrumentos incluidos en el CAN1, netas de los correspondientes descuentos y de los costos de emisión y colocación.</w:t>
            </w:r>
          </w:p>
        </w:tc>
      </w:tr>
      <w:tr w:rsidRPr="002B048C" w:rsidR="00144421" w:rsidTr="005A6BF1" w14:paraId="23747B69" w14:textId="77777777">
        <w:tc>
          <w:tcPr>
            <w:tcW w:w="1271" w:type="dxa"/>
            <w:vAlign w:val="center"/>
          </w:tcPr>
          <w:p w:rsidRPr="002B048C" w:rsidR="00144421" w:rsidP="00F17BCA" w:rsidRDefault="00144421" w14:paraId="6609D5CD" w14:textId="77777777">
            <w:pPr>
              <w:jc w:val="center"/>
              <w:rPr>
                <w:rFonts w:ascii="Roboto" w:hAnsi="Roboto"/>
                <w:sz w:val="20"/>
                <w:szCs w:val="20"/>
              </w:rPr>
            </w:pPr>
            <w:r w:rsidRPr="002B048C">
              <w:rPr>
                <w:rFonts w:ascii="Roboto" w:hAnsi="Roboto"/>
                <w:sz w:val="20"/>
                <w:szCs w:val="20"/>
              </w:rPr>
              <w:t>32100000</w:t>
            </w:r>
          </w:p>
        </w:tc>
        <w:tc>
          <w:tcPr>
            <w:tcW w:w="3119" w:type="dxa"/>
            <w:vAlign w:val="center"/>
          </w:tcPr>
          <w:p w:rsidRPr="002B048C" w:rsidR="00144421" w:rsidP="00F17BCA" w:rsidRDefault="00144421" w14:paraId="225C04C6" w14:textId="77777777">
            <w:pPr>
              <w:rPr>
                <w:rFonts w:ascii="Roboto" w:hAnsi="Roboto"/>
                <w:sz w:val="20"/>
                <w:szCs w:val="20"/>
              </w:rPr>
            </w:pPr>
            <w:r w:rsidRPr="002B048C">
              <w:rPr>
                <w:rFonts w:ascii="Roboto" w:hAnsi="Roboto"/>
                <w:sz w:val="20"/>
                <w:szCs w:val="20"/>
              </w:rPr>
              <w:t>Capital pagado adicional</w:t>
            </w:r>
          </w:p>
        </w:tc>
        <w:tc>
          <w:tcPr>
            <w:tcW w:w="1134" w:type="dxa"/>
            <w:vAlign w:val="center"/>
          </w:tcPr>
          <w:p w:rsidRPr="002B048C" w:rsidR="00144421" w:rsidP="00F17BCA" w:rsidRDefault="00144421" w14:paraId="3F2FD79A" w14:textId="77777777">
            <w:pPr>
              <w:jc w:val="center"/>
              <w:rPr>
                <w:rFonts w:ascii="Roboto" w:hAnsi="Roboto"/>
                <w:sz w:val="20"/>
                <w:szCs w:val="20"/>
              </w:rPr>
            </w:pPr>
            <w:r w:rsidRPr="002B048C">
              <w:rPr>
                <w:rFonts w:ascii="Roboto" w:hAnsi="Roboto"/>
                <w:sz w:val="20"/>
                <w:szCs w:val="20"/>
              </w:rPr>
              <w:t>20251</w:t>
            </w:r>
          </w:p>
        </w:tc>
        <w:tc>
          <w:tcPr>
            <w:tcW w:w="3304" w:type="dxa"/>
          </w:tcPr>
          <w:p w:rsidRPr="002B048C" w:rsidR="00144421" w:rsidP="00F17BCA" w:rsidRDefault="00144421" w14:paraId="296F0736" w14:textId="77777777">
            <w:pPr>
              <w:rPr>
                <w:rFonts w:ascii="Roboto" w:hAnsi="Roboto"/>
                <w:sz w:val="20"/>
                <w:szCs w:val="20"/>
              </w:rPr>
            </w:pPr>
            <w:r w:rsidRPr="002B048C">
              <w:rPr>
                <w:rFonts w:ascii="Roboto" w:hAnsi="Roboto"/>
                <w:sz w:val="20"/>
                <w:szCs w:val="20"/>
              </w:rPr>
              <w:t>Primas por emisión de instrumentos incluidos en el CAN1, netas de descuentos y costos de emisión y colocación</w:t>
            </w:r>
          </w:p>
        </w:tc>
      </w:tr>
      <w:tr w:rsidRPr="002B048C" w:rsidR="00144421" w:rsidTr="00F17BCA" w14:paraId="489DDB45" w14:textId="77777777">
        <w:trPr>
          <w:trHeight w:val="47"/>
        </w:trPr>
        <w:tc>
          <w:tcPr>
            <w:tcW w:w="8828" w:type="dxa"/>
            <w:gridSpan w:val="4"/>
            <w:shd w:val="clear" w:color="auto" w:fill="auto"/>
            <w:vAlign w:val="center"/>
          </w:tcPr>
          <w:p w:rsidRPr="002B048C" w:rsidR="00144421" w:rsidP="00F17BCA" w:rsidRDefault="00144421" w14:paraId="46AF27FC" w14:textId="77777777">
            <w:pPr>
              <w:jc w:val="center"/>
              <w:rPr>
                <w:rFonts w:ascii="Roboto" w:hAnsi="Roboto"/>
                <w:b/>
                <w:bCs/>
                <w:sz w:val="20"/>
                <w:szCs w:val="20"/>
              </w:rPr>
            </w:pPr>
          </w:p>
        </w:tc>
      </w:tr>
      <w:tr w:rsidRPr="002B048C" w:rsidR="00144421" w:rsidTr="00F17BCA" w14:paraId="54D5360D" w14:textId="77777777">
        <w:tc>
          <w:tcPr>
            <w:tcW w:w="8828" w:type="dxa"/>
            <w:gridSpan w:val="4"/>
            <w:vAlign w:val="center"/>
          </w:tcPr>
          <w:p w:rsidRPr="002B048C" w:rsidR="00144421" w:rsidP="00F17BCA" w:rsidRDefault="00144421" w14:paraId="6AF1AF0B" w14:textId="77777777">
            <w:pPr>
              <w:ind w:left="314" w:hanging="314"/>
              <w:rPr>
                <w:rFonts w:ascii="Roboto" w:hAnsi="Roboto"/>
                <w:b/>
                <w:bCs/>
                <w:sz w:val="20"/>
                <w:szCs w:val="20"/>
              </w:rPr>
            </w:pPr>
            <w:r w:rsidRPr="002B048C">
              <w:rPr>
                <w:rFonts w:ascii="Roboto" w:hAnsi="Roboto"/>
                <w:b/>
                <w:bCs/>
                <w:sz w:val="20"/>
                <w:szCs w:val="20"/>
              </w:rPr>
              <w:t>c)</w:t>
            </w:r>
            <w:r w:rsidRPr="002B048C">
              <w:rPr>
                <w:rFonts w:ascii="Roboto" w:hAnsi="Roboto"/>
                <w:b/>
                <w:bCs/>
                <w:sz w:val="20"/>
                <w:szCs w:val="20"/>
              </w:rPr>
              <w:tab/>
            </w:r>
            <w:r w:rsidRPr="002B048C">
              <w:rPr>
                <w:rFonts w:ascii="Roboto" w:hAnsi="Roboto"/>
                <w:sz w:val="20"/>
                <w:szCs w:val="20"/>
              </w:rPr>
              <w:t>Los aportes y donaciones para incrementos de capital social, autorizados por CONASSIF y en trámite de inscripción en el Registro Público. Los aportes y donaciones deberán corresponder a incrementos de capital social en instrumentos admisibles en el CAN1, según el inciso a) del Artículo 9 del Acuerdo Sugef 3-06.</w:t>
            </w:r>
          </w:p>
        </w:tc>
      </w:tr>
      <w:tr w:rsidRPr="002B048C" w:rsidR="00144421" w:rsidTr="005A6BF1" w14:paraId="764A1A76" w14:textId="77777777">
        <w:tc>
          <w:tcPr>
            <w:tcW w:w="1271" w:type="dxa"/>
            <w:vAlign w:val="center"/>
          </w:tcPr>
          <w:p w:rsidRPr="002B048C" w:rsidR="00144421" w:rsidP="00F17BCA" w:rsidRDefault="00144421" w14:paraId="128770B5" w14:textId="77777777">
            <w:pPr>
              <w:jc w:val="center"/>
              <w:rPr>
                <w:rFonts w:ascii="Roboto" w:hAnsi="Roboto"/>
                <w:sz w:val="20"/>
                <w:szCs w:val="20"/>
              </w:rPr>
            </w:pPr>
            <w:r w:rsidRPr="002B048C">
              <w:rPr>
                <w:rFonts w:ascii="Roboto" w:hAnsi="Roboto"/>
                <w:sz w:val="20"/>
                <w:szCs w:val="20"/>
              </w:rPr>
              <w:t>32201M01</w:t>
            </w:r>
          </w:p>
        </w:tc>
        <w:tc>
          <w:tcPr>
            <w:tcW w:w="3119" w:type="dxa"/>
            <w:vAlign w:val="center"/>
          </w:tcPr>
          <w:p w:rsidRPr="002B048C" w:rsidR="00144421" w:rsidP="00F17BCA" w:rsidRDefault="00144421" w14:paraId="70FB9D61" w14:textId="77777777">
            <w:pPr>
              <w:rPr>
                <w:rFonts w:ascii="Roboto" w:hAnsi="Roboto"/>
                <w:sz w:val="20"/>
                <w:szCs w:val="20"/>
              </w:rPr>
            </w:pPr>
            <w:r w:rsidRPr="002B048C">
              <w:rPr>
                <w:rFonts w:ascii="Roboto" w:hAnsi="Roboto"/>
                <w:sz w:val="20"/>
                <w:szCs w:val="20"/>
              </w:rPr>
              <w:t>Aportes por capitalizar autorizados y por registrar en el Registro Público</w:t>
            </w:r>
          </w:p>
        </w:tc>
        <w:tc>
          <w:tcPr>
            <w:tcW w:w="1134" w:type="dxa"/>
            <w:vAlign w:val="center"/>
          </w:tcPr>
          <w:p w:rsidRPr="002B048C" w:rsidR="00144421" w:rsidP="00F17BCA" w:rsidRDefault="00144421" w14:paraId="7FD172F8" w14:textId="77777777">
            <w:pPr>
              <w:jc w:val="center"/>
              <w:rPr>
                <w:rFonts w:ascii="Roboto" w:hAnsi="Roboto"/>
                <w:sz w:val="20"/>
                <w:szCs w:val="20"/>
              </w:rPr>
            </w:pPr>
            <w:r w:rsidRPr="002B048C">
              <w:rPr>
                <w:rFonts w:ascii="Roboto" w:hAnsi="Roboto"/>
                <w:sz w:val="20"/>
                <w:szCs w:val="20"/>
              </w:rPr>
              <w:t>20252</w:t>
            </w:r>
          </w:p>
        </w:tc>
        <w:tc>
          <w:tcPr>
            <w:tcW w:w="3304" w:type="dxa"/>
          </w:tcPr>
          <w:p w:rsidRPr="002B048C" w:rsidR="00144421" w:rsidP="00F17BCA" w:rsidRDefault="00144421" w14:paraId="2134811E" w14:textId="77777777">
            <w:pPr>
              <w:rPr>
                <w:rFonts w:ascii="Roboto" w:hAnsi="Roboto"/>
                <w:sz w:val="20"/>
                <w:szCs w:val="20"/>
              </w:rPr>
            </w:pPr>
            <w:r w:rsidRPr="002B048C">
              <w:rPr>
                <w:rFonts w:ascii="Roboto" w:hAnsi="Roboto"/>
                <w:sz w:val="20"/>
                <w:szCs w:val="20"/>
              </w:rPr>
              <w:t>Aportes por capitalizar autorizados y por registrar en el Registro Público, en instrumentos admisibles en el CAN1</w:t>
            </w:r>
          </w:p>
        </w:tc>
      </w:tr>
      <w:tr w:rsidRPr="002B048C" w:rsidR="00144421" w:rsidTr="005A6BF1" w14:paraId="7833BF2D" w14:textId="77777777">
        <w:tc>
          <w:tcPr>
            <w:tcW w:w="1271" w:type="dxa"/>
            <w:vAlign w:val="center"/>
          </w:tcPr>
          <w:p w:rsidRPr="002B048C" w:rsidR="00144421" w:rsidP="00F17BCA" w:rsidRDefault="00144421" w14:paraId="13E61469" w14:textId="77777777">
            <w:pPr>
              <w:jc w:val="center"/>
              <w:rPr>
                <w:rFonts w:ascii="Roboto" w:hAnsi="Roboto"/>
                <w:sz w:val="20"/>
                <w:szCs w:val="20"/>
              </w:rPr>
            </w:pPr>
            <w:r w:rsidRPr="002B048C">
              <w:rPr>
                <w:rFonts w:ascii="Roboto" w:hAnsi="Roboto"/>
                <w:sz w:val="20"/>
                <w:szCs w:val="20"/>
              </w:rPr>
              <w:t>MÁS 32202M01</w:t>
            </w:r>
          </w:p>
        </w:tc>
        <w:tc>
          <w:tcPr>
            <w:tcW w:w="3119" w:type="dxa"/>
            <w:vAlign w:val="center"/>
          </w:tcPr>
          <w:p w:rsidRPr="002B048C" w:rsidR="00144421" w:rsidP="005A6BF1" w:rsidRDefault="005A6BF1" w14:paraId="7CA9B737" w14:textId="1137219F">
            <w:pPr>
              <w:ind w:left="179" w:hanging="179"/>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Donaciones por capitalizar autorizados y por registrar en el Registro Público</w:t>
            </w:r>
          </w:p>
        </w:tc>
        <w:tc>
          <w:tcPr>
            <w:tcW w:w="1134" w:type="dxa"/>
            <w:vAlign w:val="center"/>
          </w:tcPr>
          <w:p w:rsidR="005A6BF1" w:rsidP="00F17BCA" w:rsidRDefault="005A6BF1" w14:paraId="7EE4DC34" w14:textId="77777777">
            <w:pPr>
              <w:jc w:val="center"/>
              <w:rPr>
                <w:rFonts w:ascii="Roboto" w:hAnsi="Roboto"/>
                <w:sz w:val="20"/>
                <w:szCs w:val="20"/>
              </w:rPr>
            </w:pPr>
            <w:r>
              <w:rPr>
                <w:rFonts w:ascii="Roboto" w:hAnsi="Roboto"/>
                <w:sz w:val="20"/>
                <w:szCs w:val="20"/>
              </w:rPr>
              <w:t>MÁS</w:t>
            </w:r>
          </w:p>
          <w:p w:rsidRPr="002B048C" w:rsidR="00144421" w:rsidP="00F17BCA" w:rsidRDefault="00144421" w14:paraId="15E6A63B" w14:textId="4A74D38E">
            <w:pPr>
              <w:jc w:val="center"/>
              <w:rPr>
                <w:rFonts w:ascii="Roboto" w:hAnsi="Roboto"/>
                <w:sz w:val="20"/>
                <w:szCs w:val="20"/>
              </w:rPr>
            </w:pPr>
            <w:r w:rsidRPr="002B048C">
              <w:rPr>
                <w:rFonts w:ascii="Roboto" w:hAnsi="Roboto"/>
                <w:sz w:val="20"/>
                <w:szCs w:val="20"/>
              </w:rPr>
              <w:t>20253</w:t>
            </w:r>
          </w:p>
        </w:tc>
        <w:tc>
          <w:tcPr>
            <w:tcW w:w="3304" w:type="dxa"/>
          </w:tcPr>
          <w:p w:rsidRPr="002B048C" w:rsidR="00144421" w:rsidP="005A6BF1" w:rsidRDefault="005A6BF1" w14:paraId="4C83D29D" w14:textId="7526C936">
            <w:pPr>
              <w:ind w:left="177" w:hanging="177"/>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Donaciones por capitalizar autorizadas y por registrar en el Registro Público, en instrumentos admisibles en el CAN1</w:t>
            </w:r>
          </w:p>
        </w:tc>
      </w:tr>
      <w:tr w:rsidRPr="002B048C" w:rsidR="00144421" w:rsidTr="00F17BCA" w14:paraId="75372F31" w14:textId="77777777">
        <w:trPr>
          <w:trHeight w:val="47"/>
        </w:trPr>
        <w:tc>
          <w:tcPr>
            <w:tcW w:w="8828" w:type="dxa"/>
            <w:gridSpan w:val="4"/>
            <w:shd w:val="clear" w:color="auto" w:fill="auto"/>
            <w:vAlign w:val="center"/>
          </w:tcPr>
          <w:p w:rsidRPr="002B048C" w:rsidR="00144421" w:rsidP="00F17BCA" w:rsidRDefault="00144421" w14:paraId="743A21FF" w14:textId="77777777">
            <w:pPr>
              <w:jc w:val="center"/>
              <w:rPr>
                <w:rFonts w:ascii="Roboto" w:hAnsi="Roboto"/>
                <w:b/>
                <w:bCs/>
                <w:sz w:val="20"/>
                <w:szCs w:val="20"/>
              </w:rPr>
            </w:pPr>
          </w:p>
        </w:tc>
      </w:tr>
      <w:tr w:rsidRPr="002B048C" w:rsidR="00144421" w:rsidTr="00F17BCA" w14:paraId="4AD03668" w14:textId="77777777">
        <w:tc>
          <w:tcPr>
            <w:tcW w:w="8828" w:type="dxa"/>
            <w:gridSpan w:val="4"/>
            <w:vAlign w:val="center"/>
          </w:tcPr>
          <w:p w:rsidR="0076120B" w:rsidP="00F17BCA" w:rsidRDefault="0076120B" w14:paraId="4DD9654A" w14:textId="77777777">
            <w:pPr>
              <w:ind w:left="314" w:hanging="314"/>
              <w:rPr>
                <w:rFonts w:ascii="Roboto" w:hAnsi="Roboto"/>
                <w:b/>
                <w:bCs/>
                <w:sz w:val="20"/>
                <w:szCs w:val="20"/>
              </w:rPr>
            </w:pPr>
          </w:p>
          <w:p w:rsidR="0076120B" w:rsidP="00F17BCA" w:rsidRDefault="0076120B" w14:paraId="79044986" w14:textId="77777777">
            <w:pPr>
              <w:ind w:left="314" w:hanging="314"/>
              <w:rPr>
                <w:rFonts w:ascii="Roboto" w:hAnsi="Roboto"/>
                <w:b/>
                <w:bCs/>
                <w:sz w:val="20"/>
                <w:szCs w:val="20"/>
              </w:rPr>
            </w:pPr>
          </w:p>
          <w:p w:rsidRPr="002B048C" w:rsidR="00144421" w:rsidP="00F17BCA" w:rsidRDefault="00144421" w14:paraId="611A58DE" w14:textId="280F9643">
            <w:pPr>
              <w:ind w:left="314" w:hanging="314"/>
              <w:rPr>
                <w:rFonts w:ascii="Roboto" w:hAnsi="Roboto"/>
                <w:b/>
                <w:bCs/>
                <w:sz w:val="20"/>
                <w:szCs w:val="20"/>
              </w:rPr>
            </w:pPr>
            <w:r w:rsidRPr="002B048C">
              <w:rPr>
                <w:rFonts w:ascii="Roboto" w:hAnsi="Roboto"/>
                <w:b/>
                <w:bCs/>
                <w:sz w:val="20"/>
                <w:szCs w:val="20"/>
              </w:rPr>
              <w:lastRenderedPageBreak/>
              <w:t>d)</w:t>
            </w:r>
            <w:r w:rsidRPr="002B048C">
              <w:rPr>
                <w:rFonts w:ascii="Roboto" w:hAnsi="Roboto"/>
                <w:b/>
                <w:bCs/>
                <w:sz w:val="20"/>
                <w:szCs w:val="20"/>
              </w:rPr>
              <w:tab/>
            </w:r>
            <w:r w:rsidRPr="002B048C">
              <w:rPr>
                <w:rFonts w:ascii="Roboto" w:hAnsi="Roboto"/>
                <w:sz w:val="20"/>
                <w:szCs w:val="20"/>
              </w:rPr>
              <w:t>Las reservas patrimoniales reveladas, constituidas voluntariamente con el fin específico de absorber pérdidas patrimoniales durante la marcha de la entidad. De previo a su admisión dentro del CAN1, dichas reservas deben declararse como no redimibles, mediante acuerdo de la instancia de gobierno corporativo que corresponda de la entidad.</w:t>
            </w:r>
          </w:p>
        </w:tc>
      </w:tr>
      <w:tr w:rsidRPr="002B048C" w:rsidR="00144421" w:rsidTr="005A6BF1" w14:paraId="70ABA89C" w14:textId="77777777">
        <w:tc>
          <w:tcPr>
            <w:tcW w:w="1271" w:type="dxa"/>
            <w:vAlign w:val="center"/>
          </w:tcPr>
          <w:p w:rsidRPr="002B048C" w:rsidR="00144421" w:rsidP="00F17BCA" w:rsidRDefault="00144421" w14:paraId="30C413FE" w14:textId="77777777">
            <w:pPr>
              <w:jc w:val="center"/>
              <w:rPr>
                <w:rFonts w:ascii="Roboto" w:hAnsi="Roboto"/>
                <w:sz w:val="20"/>
                <w:szCs w:val="20"/>
              </w:rPr>
            </w:pPr>
            <w:r w:rsidRPr="002B048C">
              <w:rPr>
                <w:rFonts w:ascii="Roboto" w:hAnsi="Roboto"/>
                <w:sz w:val="20"/>
                <w:szCs w:val="20"/>
              </w:rPr>
              <w:lastRenderedPageBreak/>
              <w:t xml:space="preserve"> 34302M01 </w:t>
            </w:r>
          </w:p>
        </w:tc>
        <w:tc>
          <w:tcPr>
            <w:tcW w:w="3119" w:type="dxa"/>
            <w:vAlign w:val="center"/>
          </w:tcPr>
          <w:p w:rsidRPr="002B048C" w:rsidR="00144421" w:rsidP="00F17BCA" w:rsidRDefault="00144421" w14:paraId="6D3FB370" w14:textId="77777777">
            <w:pPr>
              <w:rPr>
                <w:rFonts w:ascii="Roboto" w:hAnsi="Roboto"/>
                <w:sz w:val="20"/>
                <w:szCs w:val="20"/>
              </w:rPr>
            </w:pPr>
            <w:r w:rsidRPr="002B048C">
              <w:rPr>
                <w:rFonts w:ascii="Roboto" w:hAnsi="Roboto"/>
                <w:sz w:val="20"/>
                <w:szCs w:val="20"/>
              </w:rPr>
              <w:t>Reservas voluntarias para cobertura de pérdidas</w:t>
            </w:r>
          </w:p>
        </w:tc>
        <w:tc>
          <w:tcPr>
            <w:tcW w:w="1134" w:type="dxa"/>
            <w:vAlign w:val="center"/>
          </w:tcPr>
          <w:p w:rsidRPr="002B048C" w:rsidR="00144421" w:rsidP="00F17BCA" w:rsidRDefault="00144421" w14:paraId="3FD3CA6C" w14:textId="77777777">
            <w:pPr>
              <w:jc w:val="center"/>
              <w:rPr>
                <w:rFonts w:ascii="Roboto" w:hAnsi="Roboto"/>
                <w:sz w:val="20"/>
                <w:szCs w:val="20"/>
              </w:rPr>
            </w:pPr>
            <w:r w:rsidRPr="002B048C">
              <w:rPr>
                <w:rFonts w:ascii="Roboto" w:hAnsi="Roboto"/>
                <w:sz w:val="20"/>
                <w:szCs w:val="20"/>
              </w:rPr>
              <w:t>20254</w:t>
            </w:r>
          </w:p>
        </w:tc>
        <w:tc>
          <w:tcPr>
            <w:tcW w:w="3304" w:type="dxa"/>
          </w:tcPr>
          <w:p w:rsidRPr="002B048C" w:rsidR="00144421" w:rsidP="00F17BCA" w:rsidRDefault="00144421" w14:paraId="3B095917" w14:textId="77777777">
            <w:pPr>
              <w:rPr>
                <w:rFonts w:ascii="Roboto" w:hAnsi="Roboto"/>
                <w:sz w:val="20"/>
                <w:szCs w:val="20"/>
              </w:rPr>
            </w:pPr>
            <w:r w:rsidRPr="002B048C">
              <w:rPr>
                <w:rFonts w:ascii="Roboto" w:hAnsi="Roboto"/>
                <w:sz w:val="20"/>
                <w:szCs w:val="20"/>
              </w:rPr>
              <w:t>Reservas voluntarias constituidas para absorber pérdidas patrimoniales durante la marcha de la entidad</w:t>
            </w:r>
          </w:p>
        </w:tc>
      </w:tr>
      <w:tr w:rsidRPr="002B048C" w:rsidR="00144421" w:rsidTr="00F17BCA" w14:paraId="6620FA61" w14:textId="77777777">
        <w:trPr>
          <w:trHeight w:val="47"/>
        </w:trPr>
        <w:tc>
          <w:tcPr>
            <w:tcW w:w="8828" w:type="dxa"/>
            <w:gridSpan w:val="4"/>
            <w:shd w:val="clear" w:color="auto" w:fill="auto"/>
            <w:vAlign w:val="center"/>
          </w:tcPr>
          <w:p w:rsidRPr="002B048C" w:rsidR="00144421" w:rsidP="00F17BCA" w:rsidRDefault="00144421" w14:paraId="04706009" w14:textId="77777777">
            <w:pPr>
              <w:jc w:val="center"/>
              <w:rPr>
                <w:rFonts w:ascii="Roboto" w:hAnsi="Roboto"/>
                <w:b/>
                <w:bCs/>
                <w:sz w:val="20"/>
                <w:szCs w:val="20"/>
              </w:rPr>
            </w:pPr>
          </w:p>
        </w:tc>
      </w:tr>
      <w:tr w:rsidRPr="002B048C" w:rsidR="00144421" w:rsidTr="00F17BCA" w14:paraId="1807B9F1" w14:textId="77777777">
        <w:tc>
          <w:tcPr>
            <w:tcW w:w="8828" w:type="dxa"/>
            <w:gridSpan w:val="4"/>
            <w:vAlign w:val="center"/>
          </w:tcPr>
          <w:p w:rsidRPr="002B048C" w:rsidR="00144421" w:rsidP="00F17BCA" w:rsidRDefault="00144421" w14:paraId="1A325586" w14:textId="77777777">
            <w:pPr>
              <w:ind w:left="314" w:hanging="314"/>
              <w:rPr>
                <w:rFonts w:ascii="Roboto" w:hAnsi="Roboto"/>
                <w:b/>
                <w:bCs/>
                <w:sz w:val="20"/>
                <w:szCs w:val="20"/>
              </w:rPr>
            </w:pPr>
            <w:r w:rsidRPr="002B048C">
              <w:rPr>
                <w:rFonts w:ascii="Roboto" w:hAnsi="Roboto"/>
                <w:b/>
                <w:bCs/>
                <w:sz w:val="20"/>
                <w:szCs w:val="20"/>
              </w:rPr>
              <w:t>e)</w:t>
            </w:r>
            <w:r w:rsidRPr="002B048C">
              <w:rPr>
                <w:rFonts w:ascii="Roboto" w:hAnsi="Roboto"/>
                <w:b/>
                <w:bCs/>
                <w:sz w:val="20"/>
                <w:szCs w:val="20"/>
              </w:rPr>
              <w:tab/>
            </w:r>
            <w:r w:rsidRPr="002B048C">
              <w:rPr>
                <w:rFonts w:ascii="Roboto" w:hAnsi="Roboto"/>
                <w:sz w:val="20"/>
                <w:szCs w:val="20"/>
              </w:rPr>
              <w:t>Las deducciones correspondientes establecidas en el Artículo 10 de este Reglamento.</w:t>
            </w:r>
          </w:p>
        </w:tc>
      </w:tr>
      <w:tr w:rsidRPr="002B048C" w:rsidR="00144421" w:rsidTr="005A6BF1" w14:paraId="1963D2E2" w14:textId="77777777">
        <w:tc>
          <w:tcPr>
            <w:tcW w:w="4390" w:type="dxa"/>
            <w:gridSpan w:val="2"/>
            <w:shd w:val="clear" w:color="auto" w:fill="E7E6E6" w:themeFill="background2"/>
            <w:vAlign w:val="center"/>
          </w:tcPr>
          <w:p w:rsidRPr="002B048C" w:rsidR="00144421" w:rsidP="00F17BCA" w:rsidRDefault="00144421" w14:paraId="7B75183B" w14:textId="77777777">
            <w:pPr>
              <w:jc w:val="center"/>
              <w:rPr>
                <w:rFonts w:ascii="Roboto" w:hAnsi="Roboto"/>
                <w:sz w:val="20"/>
                <w:szCs w:val="20"/>
              </w:rPr>
            </w:pPr>
          </w:p>
        </w:tc>
        <w:tc>
          <w:tcPr>
            <w:tcW w:w="1134" w:type="dxa"/>
            <w:vAlign w:val="center"/>
          </w:tcPr>
          <w:p w:rsidRPr="002B048C" w:rsidR="00144421" w:rsidP="00F17BCA" w:rsidRDefault="00144421" w14:paraId="562F8CCA" w14:textId="77777777">
            <w:pPr>
              <w:jc w:val="center"/>
              <w:rPr>
                <w:rFonts w:ascii="Roboto" w:hAnsi="Roboto"/>
                <w:sz w:val="20"/>
                <w:szCs w:val="20"/>
              </w:rPr>
            </w:pPr>
            <w:r w:rsidRPr="002B048C">
              <w:rPr>
                <w:rFonts w:ascii="Roboto" w:hAnsi="Roboto"/>
                <w:sz w:val="20"/>
                <w:szCs w:val="20"/>
              </w:rPr>
              <w:t>20255</w:t>
            </w:r>
          </w:p>
        </w:tc>
        <w:tc>
          <w:tcPr>
            <w:tcW w:w="3304" w:type="dxa"/>
            <w:vAlign w:val="center"/>
          </w:tcPr>
          <w:p w:rsidRPr="002B048C" w:rsidR="00144421" w:rsidP="00F17BCA" w:rsidRDefault="00144421" w14:paraId="7938F6DF" w14:textId="77777777">
            <w:pPr>
              <w:rPr>
                <w:rFonts w:ascii="Roboto" w:hAnsi="Roboto"/>
                <w:sz w:val="20"/>
                <w:szCs w:val="20"/>
              </w:rPr>
            </w:pPr>
            <w:r w:rsidRPr="002B048C">
              <w:rPr>
                <w:rFonts w:ascii="Roboto" w:hAnsi="Roboto"/>
                <w:sz w:val="20"/>
                <w:szCs w:val="20"/>
              </w:rPr>
              <w:t>Deducciones del CAN1</w:t>
            </w:r>
          </w:p>
        </w:tc>
      </w:tr>
      <w:tr w:rsidRPr="002B048C" w:rsidR="00144421" w:rsidTr="00F17BCA" w14:paraId="353F7FF4" w14:textId="77777777">
        <w:trPr>
          <w:trHeight w:val="47"/>
        </w:trPr>
        <w:tc>
          <w:tcPr>
            <w:tcW w:w="8828" w:type="dxa"/>
            <w:gridSpan w:val="4"/>
            <w:shd w:val="clear" w:color="auto" w:fill="auto"/>
            <w:vAlign w:val="center"/>
          </w:tcPr>
          <w:p w:rsidRPr="002B048C" w:rsidR="00144421" w:rsidP="00F17BCA" w:rsidRDefault="00144421" w14:paraId="259DE3F9" w14:textId="77777777">
            <w:pPr>
              <w:jc w:val="center"/>
              <w:rPr>
                <w:rFonts w:ascii="Roboto" w:hAnsi="Roboto"/>
                <w:b/>
                <w:bCs/>
                <w:sz w:val="20"/>
                <w:szCs w:val="20"/>
              </w:rPr>
            </w:pPr>
          </w:p>
        </w:tc>
      </w:tr>
      <w:tr w:rsidRPr="002B048C" w:rsidR="00144421" w:rsidTr="00F17BCA" w14:paraId="422D3C33" w14:textId="77777777">
        <w:tc>
          <w:tcPr>
            <w:tcW w:w="8828" w:type="dxa"/>
            <w:gridSpan w:val="4"/>
            <w:shd w:val="clear" w:color="auto" w:fill="D9E2F3" w:themeFill="accent1" w:themeFillTint="33"/>
          </w:tcPr>
          <w:p w:rsidRPr="002B048C" w:rsidR="00144421" w:rsidP="00F17BCA" w:rsidRDefault="00144421" w14:paraId="601C8BD4" w14:textId="77777777">
            <w:pPr>
              <w:rPr>
                <w:rFonts w:ascii="Roboto" w:hAnsi="Roboto"/>
                <w:b/>
                <w:bCs/>
                <w:sz w:val="20"/>
                <w:szCs w:val="20"/>
              </w:rPr>
            </w:pPr>
            <w:r w:rsidRPr="002B048C">
              <w:rPr>
                <w:rFonts w:ascii="Roboto" w:hAnsi="Roboto"/>
                <w:b/>
                <w:bCs/>
                <w:sz w:val="20"/>
                <w:szCs w:val="20"/>
              </w:rPr>
              <w:t>4) Artículo 10 – Deducciones del CAN1</w:t>
            </w:r>
          </w:p>
        </w:tc>
      </w:tr>
      <w:tr w:rsidRPr="007E0930" w:rsidR="00144421" w:rsidTr="005A6BF1" w14:paraId="32AF45DC" w14:textId="77777777">
        <w:tc>
          <w:tcPr>
            <w:tcW w:w="1271" w:type="dxa"/>
            <w:shd w:val="clear" w:color="auto" w:fill="D9E2F3" w:themeFill="accent1" w:themeFillTint="33"/>
            <w:vAlign w:val="center"/>
          </w:tcPr>
          <w:p w:rsidRPr="007E0930" w:rsidR="00144421" w:rsidP="00F17BCA" w:rsidRDefault="00144421" w14:paraId="5C6B57DA" w14:textId="77777777">
            <w:pPr>
              <w:jc w:val="center"/>
              <w:rPr>
                <w:rFonts w:ascii="Roboto" w:hAnsi="Roboto"/>
                <w:b/>
                <w:sz w:val="16"/>
                <w:szCs w:val="16"/>
              </w:rPr>
            </w:pPr>
            <w:r w:rsidRPr="007E0930">
              <w:rPr>
                <w:rFonts w:ascii="Roboto" w:hAnsi="Roboto"/>
                <w:b/>
                <w:sz w:val="16"/>
                <w:szCs w:val="16"/>
              </w:rPr>
              <w:t>CUENTA CONTABLE DE REFERENCIA</w:t>
            </w:r>
          </w:p>
        </w:tc>
        <w:tc>
          <w:tcPr>
            <w:tcW w:w="3119" w:type="dxa"/>
            <w:shd w:val="clear" w:color="auto" w:fill="D9E2F3" w:themeFill="accent1" w:themeFillTint="33"/>
            <w:vAlign w:val="center"/>
          </w:tcPr>
          <w:p w:rsidRPr="007E0930" w:rsidR="00144421" w:rsidP="00F17BCA" w:rsidRDefault="00144421" w14:paraId="1D16328B" w14:textId="77777777">
            <w:pPr>
              <w:jc w:val="center"/>
              <w:rPr>
                <w:rFonts w:ascii="Roboto" w:hAnsi="Roboto"/>
                <w:b/>
                <w:sz w:val="16"/>
                <w:szCs w:val="16"/>
              </w:rPr>
            </w:pPr>
            <w:r w:rsidRPr="007E0930">
              <w:rPr>
                <w:rFonts w:ascii="Roboto" w:hAnsi="Roboto"/>
                <w:b/>
                <w:sz w:val="16"/>
                <w:szCs w:val="16"/>
              </w:rPr>
              <w:t>DESCRIPCIÓN DE LA CC</w:t>
            </w:r>
          </w:p>
        </w:tc>
        <w:tc>
          <w:tcPr>
            <w:tcW w:w="1134" w:type="dxa"/>
            <w:shd w:val="clear" w:color="auto" w:fill="D9E2F3" w:themeFill="accent1" w:themeFillTint="33"/>
            <w:vAlign w:val="center"/>
          </w:tcPr>
          <w:p w:rsidRPr="007E0930" w:rsidR="00144421" w:rsidP="00F17BCA" w:rsidRDefault="00144421" w14:paraId="779DCAFF" w14:textId="77777777">
            <w:pPr>
              <w:jc w:val="center"/>
              <w:rPr>
                <w:rFonts w:ascii="Roboto" w:hAnsi="Roboto"/>
                <w:b/>
                <w:sz w:val="16"/>
                <w:szCs w:val="16"/>
              </w:rPr>
            </w:pPr>
            <w:r w:rsidRPr="007E0930">
              <w:rPr>
                <w:rFonts w:ascii="Roboto" w:hAnsi="Roboto"/>
                <w:b/>
                <w:sz w:val="16"/>
                <w:szCs w:val="16"/>
              </w:rPr>
              <w:t>DATO ADICIONAL</w:t>
            </w:r>
          </w:p>
        </w:tc>
        <w:tc>
          <w:tcPr>
            <w:tcW w:w="3304" w:type="dxa"/>
            <w:shd w:val="clear" w:color="auto" w:fill="D9E2F3" w:themeFill="accent1" w:themeFillTint="33"/>
            <w:vAlign w:val="center"/>
          </w:tcPr>
          <w:p w:rsidRPr="007E0930" w:rsidR="00144421" w:rsidP="00F17BCA" w:rsidRDefault="00144421" w14:paraId="7B8183EE" w14:textId="77777777">
            <w:pPr>
              <w:jc w:val="center"/>
              <w:rPr>
                <w:rFonts w:ascii="Roboto" w:hAnsi="Roboto"/>
                <w:b/>
                <w:sz w:val="16"/>
                <w:szCs w:val="16"/>
              </w:rPr>
            </w:pPr>
            <w:r w:rsidRPr="007E0930">
              <w:rPr>
                <w:rFonts w:ascii="Roboto" w:hAnsi="Roboto"/>
                <w:b/>
                <w:sz w:val="16"/>
                <w:szCs w:val="16"/>
              </w:rPr>
              <w:t>DESCRIPCIÓN DEL DA</w:t>
            </w:r>
          </w:p>
        </w:tc>
      </w:tr>
      <w:tr w:rsidRPr="002B048C" w:rsidR="00144421" w:rsidTr="00F17BCA" w14:paraId="7429A718" w14:textId="77777777">
        <w:trPr>
          <w:trHeight w:val="47"/>
        </w:trPr>
        <w:tc>
          <w:tcPr>
            <w:tcW w:w="8828" w:type="dxa"/>
            <w:gridSpan w:val="4"/>
            <w:shd w:val="clear" w:color="auto" w:fill="auto"/>
            <w:vAlign w:val="center"/>
          </w:tcPr>
          <w:p w:rsidRPr="002B048C" w:rsidR="00144421" w:rsidP="00F17BCA" w:rsidRDefault="00144421" w14:paraId="0917E144" w14:textId="77777777">
            <w:pPr>
              <w:jc w:val="center"/>
              <w:rPr>
                <w:rFonts w:ascii="Roboto" w:hAnsi="Roboto"/>
                <w:b/>
                <w:bCs/>
                <w:sz w:val="20"/>
                <w:szCs w:val="20"/>
              </w:rPr>
            </w:pPr>
          </w:p>
        </w:tc>
      </w:tr>
      <w:tr w:rsidRPr="002B048C" w:rsidR="00144421" w:rsidTr="00F17BCA" w14:paraId="758FBD6D" w14:textId="77777777">
        <w:tc>
          <w:tcPr>
            <w:tcW w:w="8828" w:type="dxa"/>
            <w:gridSpan w:val="4"/>
            <w:vAlign w:val="center"/>
          </w:tcPr>
          <w:p w:rsidRPr="002B048C" w:rsidR="00144421" w:rsidP="00F17BCA" w:rsidRDefault="00144421" w14:paraId="7CFC492A" w14:textId="77777777">
            <w:pPr>
              <w:ind w:left="314" w:hanging="314"/>
              <w:rPr>
                <w:rFonts w:ascii="Roboto" w:hAnsi="Roboto"/>
                <w:b/>
                <w:bCs/>
                <w:sz w:val="20"/>
                <w:szCs w:val="20"/>
              </w:rPr>
            </w:pPr>
            <w:r w:rsidRPr="002B048C">
              <w:rPr>
                <w:rFonts w:ascii="Roboto" w:hAnsi="Roboto"/>
                <w:b/>
                <w:bCs/>
                <w:sz w:val="20"/>
                <w:szCs w:val="20"/>
              </w:rPr>
              <w:t>a)</w:t>
            </w:r>
            <w:r w:rsidRPr="002B048C">
              <w:rPr>
                <w:rFonts w:ascii="Roboto" w:hAnsi="Roboto"/>
                <w:b/>
                <w:bCs/>
                <w:sz w:val="20"/>
                <w:szCs w:val="20"/>
              </w:rPr>
              <w:tab/>
            </w:r>
            <w:r w:rsidRPr="002B048C">
              <w:rPr>
                <w:rFonts w:ascii="Roboto" w:hAnsi="Roboto"/>
                <w:sz w:val="20"/>
                <w:szCs w:val="20"/>
              </w:rPr>
              <w:t>El valor en libros de los instrumentos del CAN1 adquiridos por la propia entidad.</w:t>
            </w:r>
          </w:p>
        </w:tc>
      </w:tr>
      <w:tr w:rsidRPr="002B048C" w:rsidR="00144421" w:rsidTr="005A6BF1" w14:paraId="2B415FA9" w14:textId="77777777">
        <w:tc>
          <w:tcPr>
            <w:tcW w:w="1271" w:type="dxa"/>
            <w:vAlign w:val="center"/>
          </w:tcPr>
          <w:p w:rsidRPr="002B048C" w:rsidR="00144421" w:rsidP="00F17BCA" w:rsidRDefault="00144421" w14:paraId="2662F177" w14:textId="77777777">
            <w:pPr>
              <w:jc w:val="center"/>
              <w:rPr>
                <w:rFonts w:ascii="Roboto" w:hAnsi="Roboto"/>
                <w:sz w:val="20"/>
                <w:szCs w:val="20"/>
              </w:rPr>
            </w:pPr>
            <w:r w:rsidRPr="002B048C">
              <w:rPr>
                <w:rFonts w:ascii="Roboto" w:hAnsi="Roboto"/>
                <w:sz w:val="20"/>
                <w:szCs w:val="20"/>
              </w:rPr>
              <w:t>31502000</w:t>
            </w:r>
          </w:p>
        </w:tc>
        <w:tc>
          <w:tcPr>
            <w:tcW w:w="3119" w:type="dxa"/>
            <w:vAlign w:val="center"/>
          </w:tcPr>
          <w:p w:rsidRPr="002B048C" w:rsidR="00144421" w:rsidP="00F17BCA" w:rsidRDefault="00144421" w14:paraId="3CD6273D" w14:textId="77777777">
            <w:pPr>
              <w:rPr>
                <w:rFonts w:ascii="Roboto" w:hAnsi="Roboto"/>
                <w:sz w:val="20"/>
                <w:szCs w:val="20"/>
              </w:rPr>
            </w:pPr>
            <w:r w:rsidRPr="002B048C">
              <w:rPr>
                <w:rFonts w:ascii="Roboto" w:hAnsi="Roboto"/>
                <w:sz w:val="20"/>
                <w:szCs w:val="20"/>
              </w:rPr>
              <w:t>Capital preferente (Acciones en tesorería)</w:t>
            </w:r>
          </w:p>
        </w:tc>
        <w:tc>
          <w:tcPr>
            <w:tcW w:w="1134" w:type="dxa"/>
            <w:vAlign w:val="center"/>
          </w:tcPr>
          <w:p w:rsidRPr="002B048C" w:rsidR="00144421" w:rsidP="00F17BCA" w:rsidRDefault="00144421" w14:paraId="7EAC3429" w14:textId="77777777">
            <w:pPr>
              <w:jc w:val="center"/>
              <w:rPr>
                <w:rFonts w:ascii="Roboto" w:hAnsi="Roboto"/>
                <w:sz w:val="20"/>
                <w:szCs w:val="20"/>
              </w:rPr>
            </w:pPr>
            <w:r w:rsidRPr="002B048C">
              <w:rPr>
                <w:rFonts w:ascii="Roboto" w:hAnsi="Roboto"/>
                <w:sz w:val="20"/>
                <w:szCs w:val="20"/>
              </w:rPr>
              <w:t>20256</w:t>
            </w:r>
          </w:p>
        </w:tc>
        <w:tc>
          <w:tcPr>
            <w:tcW w:w="3304" w:type="dxa"/>
            <w:vAlign w:val="center"/>
          </w:tcPr>
          <w:p w:rsidRPr="002B048C" w:rsidR="00144421" w:rsidP="00F17BCA" w:rsidRDefault="00144421" w14:paraId="2F5A0367" w14:textId="77777777">
            <w:pPr>
              <w:rPr>
                <w:rFonts w:ascii="Roboto" w:hAnsi="Roboto"/>
                <w:sz w:val="20"/>
                <w:szCs w:val="20"/>
              </w:rPr>
            </w:pPr>
            <w:r w:rsidRPr="002B048C">
              <w:rPr>
                <w:rFonts w:ascii="Roboto" w:hAnsi="Roboto"/>
                <w:sz w:val="20"/>
                <w:szCs w:val="20"/>
              </w:rPr>
              <w:t>Valor en libros de los instrumentos del CAN1 adquiridos por la propia entidad</w:t>
            </w:r>
          </w:p>
        </w:tc>
      </w:tr>
      <w:tr w:rsidRPr="002B048C" w:rsidR="00144421" w:rsidTr="00F17BCA" w14:paraId="39448B92" w14:textId="77777777">
        <w:trPr>
          <w:trHeight w:val="47"/>
        </w:trPr>
        <w:tc>
          <w:tcPr>
            <w:tcW w:w="8828" w:type="dxa"/>
            <w:gridSpan w:val="4"/>
            <w:shd w:val="clear" w:color="auto" w:fill="auto"/>
            <w:vAlign w:val="center"/>
          </w:tcPr>
          <w:p w:rsidRPr="002B048C" w:rsidR="00144421" w:rsidP="00F17BCA" w:rsidRDefault="00144421" w14:paraId="05FF96B0" w14:textId="77777777">
            <w:pPr>
              <w:jc w:val="center"/>
              <w:rPr>
                <w:rFonts w:ascii="Roboto" w:hAnsi="Roboto"/>
                <w:b/>
                <w:bCs/>
                <w:sz w:val="20"/>
                <w:szCs w:val="20"/>
              </w:rPr>
            </w:pPr>
          </w:p>
        </w:tc>
      </w:tr>
      <w:tr w:rsidRPr="002B048C" w:rsidR="00144421" w:rsidTr="00F17BCA" w14:paraId="62A7B7A0" w14:textId="77777777">
        <w:tc>
          <w:tcPr>
            <w:tcW w:w="8828" w:type="dxa"/>
            <w:gridSpan w:val="4"/>
            <w:vAlign w:val="center"/>
          </w:tcPr>
          <w:p w:rsidRPr="002B048C" w:rsidR="00144421" w:rsidP="00F17BCA" w:rsidRDefault="00144421" w14:paraId="15AB2B45" w14:textId="77777777">
            <w:pPr>
              <w:ind w:left="314" w:hanging="314"/>
              <w:rPr>
                <w:rFonts w:ascii="Roboto" w:hAnsi="Roboto"/>
                <w:b/>
                <w:bCs/>
                <w:sz w:val="20"/>
                <w:szCs w:val="20"/>
              </w:rPr>
            </w:pPr>
            <w:r w:rsidRPr="002B048C">
              <w:rPr>
                <w:rFonts w:ascii="Roboto" w:hAnsi="Roboto"/>
                <w:b/>
                <w:bCs/>
                <w:sz w:val="20"/>
                <w:szCs w:val="20"/>
              </w:rPr>
              <w:t>b)</w:t>
            </w:r>
            <w:r w:rsidRPr="002B048C">
              <w:rPr>
                <w:rFonts w:ascii="Roboto" w:hAnsi="Roboto"/>
                <w:b/>
                <w:bCs/>
                <w:sz w:val="20"/>
                <w:szCs w:val="20"/>
              </w:rPr>
              <w:tab/>
            </w:r>
            <w:r w:rsidRPr="002B048C">
              <w:rPr>
                <w:rFonts w:ascii="Roboto" w:hAnsi="Roboto"/>
                <w:sz w:val="20"/>
                <w:szCs w:val="20"/>
              </w:rPr>
              <w:t>El valor en libros de los instrumentos del CAN1 emitidos por la propia entidad que se encuentran dados en garantía de operaciones crediticias otorgadas por ella.</w:t>
            </w:r>
          </w:p>
        </w:tc>
      </w:tr>
      <w:tr w:rsidRPr="002B048C" w:rsidR="00144421" w:rsidTr="005A6BF1" w14:paraId="05A9212E" w14:textId="77777777">
        <w:tc>
          <w:tcPr>
            <w:tcW w:w="1271" w:type="dxa"/>
            <w:vAlign w:val="center"/>
          </w:tcPr>
          <w:p w:rsidRPr="002B048C" w:rsidR="00144421" w:rsidP="00F17BCA" w:rsidRDefault="00144421" w14:paraId="573C72DB" w14:textId="77777777">
            <w:pPr>
              <w:jc w:val="center"/>
              <w:rPr>
                <w:rFonts w:ascii="Roboto" w:hAnsi="Roboto"/>
                <w:sz w:val="20"/>
                <w:szCs w:val="20"/>
              </w:rPr>
            </w:pPr>
            <w:r w:rsidRPr="002B048C">
              <w:rPr>
                <w:rFonts w:ascii="Roboto" w:hAnsi="Roboto"/>
                <w:sz w:val="20"/>
                <w:szCs w:val="20"/>
              </w:rPr>
              <w:t>31100000</w:t>
            </w:r>
          </w:p>
        </w:tc>
        <w:tc>
          <w:tcPr>
            <w:tcW w:w="3119" w:type="dxa"/>
            <w:vAlign w:val="center"/>
          </w:tcPr>
          <w:p w:rsidRPr="002B048C" w:rsidR="00144421" w:rsidP="00F17BCA" w:rsidRDefault="00144421" w14:paraId="450F0D75" w14:textId="77777777">
            <w:pPr>
              <w:rPr>
                <w:rFonts w:ascii="Roboto" w:hAnsi="Roboto"/>
                <w:sz w:val="20"/>
                <w:szCs w:val="20"/>
              </w:rPr>
            </w:pPr>
            <w:r w:rsidRPr="002B048C">
              <w:rPr>
                <w:rFonts w:ascii="Roboto" w:hAnsi="Roboto"/>
                <w:sz w:val="20"/>
                <w:szCs w:val="20"/>
              </w:rPr>
              <w:t>Capital pagado</w:t>
            </w:r>
          </w:p>
        </w:tc>
        <w:tc>
          <w:tcPr>
            <w:tcW w:w="1134" w:type="dxa"/>
            <w:vAlign w:val="center"/>
          </w:tcPr>
          <w:p w:rsidRPr="002B048C" w:rsidR="00144421" w:rsidP="00F17BCA" w:rsidRDefault="00144421" w14:paraId="6D84096F" w14:textId="77777777">
            <w:pPr>
              <w:jc w:val="center"/>
              <w:rPr>
                <w:rFonts w:ascii="Roboto" w:hAnsi="Roboto"/>
                <w:sz w:val="20"/>
                <w:szCs w:val="20"/>
              </w:rPr>
            </w:pPr>
            <w:r w:rsidRPr="002B048C">
              <w:rPr>
                <w:rFonts w:ascii="Roboto" w:hAnsi="Roboto"/>
                <w:sz w:val="20"/>
                <w:szCs w:val="20"/>
              </w:rPr>
              <w:t>20257</w:t>
            </w:r>
          </w:p>
        </w:tc>
        <w:tc>
          <w:tcPr>
            <w:tcW w:w="3304" w:type="dxa"/>
          </w:tcPr>
          <w:p w:rsidRPr="002B048C" w:rsidR="00144421" w:rsidP="00F17BCA" w:rsidRDefault="000F4852" w14:paraId="7D6ACF8C" w14:textId="40A6ADB4">
            <w:pPr>
              <w:rPr>
                <w:rFonts w:ascii="Roboto" w:hAnsi="Roboto"/>
                <w:sz w:val="20"/>
                <w:szCs w:val="20"/>
              </w:rPr>
            </w:pPr>
            <w:r>
              <w:rPr>
                <w:rFonts w:ascii="Roboto" w:hAnsi="Roboto"/>
                <w:sz w:val="20"/>
                <w:szCs w:val="20"/>
              </w:rPr>
              <w:t>V</w:t>
            </w:r>
            <w:r w:rsidRPr="000F4852">
              <w:rPr>
                <w:rFonts w:ascii="Roboto" w:hAnsi="Roboto"/>
                <w:sz w:val="20"/>
                <w:szCs w:val="20"/>
              </w:rPr>
              <w:t>alor en libros de los instrumentos del CAN1 emitidos por la propia entidad que se encuentran dados en garantía de operaciones crediticias otorgadas por ella.</w:t>
            </w:r>
          </w:p>
        </w:tc>
      </w:tr>
      <w:tr w:rsidRPr="002B048C" w:rsidR="00144421" w:rsidTr="00F17BCA" w14:paraId="454F421D" w14:textId="77777777">
        <w:trPr>
          <w:trHeight w:val="47"/>
        </w:trPr>
        <w:tc>
          <w:tcPr>
            <w:tcW w:w="8828" w:type="dxa"/>
            <w:gridSpan w:val="4"/>
            <w:shd w:val="clear" w:color="auto" w:fill="auto"/>
            <w:vAlign w:val="center"/>
          </w:tcPr>
          <w:p w:rsidRPr="002B048C" w:rsidR="00144421" w:rsidP="00F17BCA" w:rsidRDefault="00144421" w14:paraId="446A83CE" w14:textId="77777777">
            <w:pPr>
              <w:jc w:val="center"/>
              <w:rPr>
                <w:rFonts w:ascii="Roboto" w:hAnsi="Roboto"/>
                <w:b/>
                <w:bCs/>
                <w:sz w:val="20"/>
                <w:szCs w:val="20"/>
              </w:rPr>
            </w:pPr>
          </w:p>
        </w:tc>
      </w:tr>
      <w:tr w:rsidRPr="002B048C" w:rsidR="00144421" w:rsidTr="00F17BCA" w14:paraId="2A36F67F" w14:textId="77777777">
        <w:tc>
          <w:tcPr>
            <w:tcW w:w="8828" w:type="dxa"/>
            <w:gridSpan w:val="4"/>
            <w:vAlign w:val="center"/>
          </w:tcPr>
          <w:p w:rsidRPr="002B048C" w:rsidR="00144421" w:rsidP="00F17BCA" w:rsidRDefault="00144421" w14:paraId="0CA828EE" w14:textId="77777777">
            <w:pPr>
              <w:ind w:left="314" w:hanging="314"/>
              <w:rPr>
                <w:rFonts w:ascii="Roboto" w:hAnsi="Roboto"/>
                <w:b/>
                <w:bCs/>
                <w:sz w:val="20"/>
                <w:szCs w:val="20"/>
              </w:rPr>
            </w:pPr>
            <w:r w:rsidRPr="002B048C">
              <w:rPr>
                <w:rFonts w:ascii="Roboto" w:hAnsi="Roboto"/>
                <w:b/>
                <w:bCs/>
                <w:sz w:val="20"/>
                <w:szCs w:val="20"/>
              </w:rPr>
              <w:t>c)</w:t>
            </w:r>
            <w:r w:rsidRPr="002B048C">
              <w:rPr>
                <w:rFonts w:ascii="Roboto" w:hAnsi="Roboto"/>
                <w:b/>
                <w:bCs/>
                <w:sz w:val="20"/>
                <w:szCs w:val="20"/>
              </w:rPr>
              <w:tab/>
            </w:r>
            <w:r w:rsidRPr="002B048C">
              <w:rPr>
                <w:rFonts w:ascii="Roboto" w:hAnsi="Roboto"/>
                <w:sz w:val="20"/>
                <w:szCs w:val="20"/>
              </w:rPr>
              <w:t>El valor en libros de las participaciones en el capital social o en inversiones en instrumentos de deuda convertible de otras entidades o empresas homólogos al CAN1, que calificarían como tales bajo los criterios establecidos en el Anexo 4 de este Reglamento. Esta deducción se efectuará con independencia del porcentaje de participación de la entidad supervisada en el capital social de la entidad o empresa de que se trate, e independientemente de la naturaleza legal de la entidad o empresa de que se trate.</w:t>
            </w:r>
          </w:p>
        </w:tc>
      </w:tr>
      <w:tr w:rsidRPr="002B048C" w:rsidR="00144421" w:rsidTr="005A6BF1" w14:paraId="7C75B662" w14:textId="77777777">
        <w:tc>
          <w:tcPr>
            <w:tcW w:w="1271" w:type="dxa"/>
            <w:shd w:val="clear" w:color="auto" w:fill="auto"/>
            <w:vAlign w:val="center"/>
          </w:tcPr>
          <w:p w:rsidRPr="002B048C" w:rsidR="00144421" w:rsidP="00F17BCA" w:rsidRDefault="00144421" w14:paraId="199B3D48" w14:textId="77777777">
            <w:pPr>
              <w:jc w:val="center"/>
              <w:rPr>
                <w:rFonts w:ascii="Roboto" w:hAnsi="Roboto"/>
                <w:sz w:val="20"/>
                <w:szCs w:val="20"/>
              </w:rPr>
            </w:pPr>
            <w:r w:rsidRPr="002B048C">
              <w:rPr>
                <w:rFonts w:ascii="Roboto" w:hAnsi="Roboto"/>
                <w:sz w:val="20"/>
                <w:szCs w:val="20"/>
              </w:rPr>
              <w:t>16000000</w:t>
            </w:r>
          </w:p>
        </w:tc>
        <w:tc>
          <w:tcPr>
            <w:tcW w:w="3119" w:type="dxa"/>
            <w:shd w:val="clear" w:color="auto" w:fill="auto"/>
            <w:vAlign w:val="center"/>
          </w:tcPr>
          <w:p w:rsidRPr="002B048C" w:rsidR="00144421" w:rsidP="00F17BCA" w:rsidRDefault="00144421" w14:paraId="738AB025" w14:textId="77777777">
            <w:pPr>
              <w:rPr>
                <w:rFonts w:ascii="Roboto" w:hAnsi="Roboto"/>
                <w:sz w:val="20"/>
                <w:szCs w:val="20"/>
              </w:rPr>
            </w:pPr>
            <w:r w:rsidRPr="002B048C">
              <w:rPr>
                <w:rFonts w:ascii="Roboto" w:hAnsi="Roboto"/>
                <w:sz w:val="20"/>
                <w:szCs w:val="20"/>
              </w:rPr>
              <w:t>Participaciones en el capital de otras empresas</w:t>
            </w:r>
          </w:p>
        </w:tc>
        <w:tc>
          <w:tcPr>
            <w:tcW w:w="1134" w:type="dxa"/>
            <w:shd w:val="clear" w:color="auto" w:fill="auto"/>
            <w:vAlign w:val="center"/>
          </w:tcPr>
          <w:p w:rsidRPr="002B048C" w:rsidR="00144421" w:rsidP="00F17BCA" w:rsidRDefault="00144421" w14:paraId="2A94761A" w14:textId="77777777">
            <w:pPr>
              <w:jc w:val="center"/>
              <w:rPr>
                <w:rFonts w:ascii="Roboto" w:hAnsi="Roboto"/>
                <w:sz w:val="20"/>
                <w:szCs w:val="20"/>
              </w:rPr>
            </w:pPr>
            <w:r w:rsidRPr="002B048C">
              <w:rPr>
                <w:rFonts w:ascii="Roboto" w:hAnsi="Roboto"/>
                <w:sz w:val="20"/>
                <w:szCs w:val="20"/>
              </w:rPr>
              <w:t>20258</w:t>
            </w:r>
          </w:p>
        </w:tc>
        <w:tc>
          <w:tcPr>
            <w:tcW w:w="3304" w:type="dxa"/>
            <w:shd w:val="clear" w:color="auto" w:fill="auto"/>
          </w:tcPr>
          <w:p w:rsidRPr="002B048C" w:rsidR="00144421" w:rsidP="00F17BCA" w:rsidRDefault="00144421" w14:paraId="1C838443" w14:textId="77777777">
            <w:pPr>
              <w:rPr>
                <w:rFonts w:ascii="Roboto" w:hAnsi="Roboto"/>
                <w:sz w:val="20"/>
                <w:szCs w:val="20"/>
              </w:rPr>
            </w:pPr>
            <w:r w:rsidRPr="002B048C">
              <w:rPr>
                <w:rFonts w:ascii="Roboto" w:hAnsi="Roboto"/>
                <w:sz w:val="20"/>
                <w:szCs w:val="20"/>
              </w:rPr>
              <w:t>Valor en libros de las participaciones en instrumentos homólogos al CAN1, que calificarían como tales según Anexo 4 del Acuerdo SUGEF 3-06</w:t>
            </w:r>
          </w:p>
        </w:tc>
      </w:tr>
      <w:tr w:rsidRPr="002B048C" w:rsidR="00144421" w:rsidTr="00F17BCA" w14:paraId="793AB260" w14:textId="77777777">
        <w:trPr>
          <w:trHeight w:val="47"/>
        </w:trPr>
        <w:tc>
          <w:tcPr>
            <w:tcW w:w="8828" w:type="dxa"/>
            <w:gridSpan w:val="4"/>
            <w:shd w:val="clear" w:color="auto" w:fill="auto"/>
            <w:vAlign w:val="center"/>
          </w:tcPr>
          <w:p w:rsidRPr="002B048C" w:rsidR="00144421" w:rsidP="00F17BCA" w:rsidRDefault="00144421" w14:paraId="4AE2C8B5" w14:textId="77777777">
            <w:pPr>
              <w:jc w:val="center"/>
              <w:rPr>
                <w:rFonts w:ascii="Roboto" w:hAnsi="Roboto"/>
                <w:b/>
                <w:bCs/>
                <w:sz w:val="20"/>
                <w:szCs w:val="20"/>
              </w:rPr>
            </w:pPr>
          </w:p>
        </w:tc>
      </w:tr>
      <w:tr w:rsidRPr="002B048C" w:rsidR="00144421" w:rsidTr="00F17BCA" w14:paraId="542F4CE0" w14:textId="77777777">
        <w:tc>
          <w:tcPr>
            <w:tcW w:w="8828" w:type="dxa"/>
            <w:gridSpan w:val="4"/>
            <w:vAlign w:val="center"/>
          </w:tcPr>
          <w:p w:rsidRPr="002B048C" w:rsidR="00144421" w:rsidP="00F17BCA" w:rsidRDefault="00144421" w14:paraId="5BD9F8EC" w14:textId="77777777">
            <w:pPr>
              <w:ind w:left="314" w:hanging="314"/>
              <w:rPr>
                <w:rFonts w:ascii="Roboto" w:hAnsi="Roboto"/>
                <w:b/>
                <w:bCs/>
                <w:sz w:val="20"/>
                <w:szCs w:val="20"/>
              </w:rPr>
            </w:pPr>
            <w:r w:rsidRPr="002B048C">
              <w:rPr>
                <w:rFonts w:ascii="Roboto" w:hAnsi="Roboto"/>
                <w:b/>
                <w:bCs/>
                <w:sz w:val="20"/>
                <w:szCs w:val="20"/>
              </w:rPr>
              <w:t>d)</w:t>
            </w:r>
            <w:r w:rsidRPr="002B048C">
              <w:rPr>
                <w:rFonts w:ascii="Roboto" w:hAnsi="Roboto"/>
                <w:b/>
                <w:bCs/>
                <w:sz w:val="20"/>
                <w:szCs w:val="20"/>
              </w:rPr>
              <w:tab/>
            </w:r>
            <w:r w:rsidRPr="002B048C">
              <w:rPr>
                <w:rFonts w:ascii="Roboto" w:hAnsi="Roboto"/>
                <w:sz w:val="20"/>
                <w:szCs w:val="20"/>
              </w:rPr>
              <w:t>El importe de las deducciones a que se refiere el Artículo 12 del Acuerdo Sugef 3-06, que exceda el importe de los elementos del CN2 de la entidad.</w:t>
            </w:r>
          </w:p>
        </w:tc>
      </w:tr>
      <w:tr w:rsidRPr="002B048C" w:rsidR="00144421" w:rsidTr="00F17BCA" w14:paraId="187FAA3B" w14:textId="77777777">
        <w:trPr>
          <w:trHeight w:val="47"/>
        </w:trPr>
        <w:tc>
          <w:tcPr>
            <w:tcW w:w="8828" w:type="dxa"/>
            <w:gridSpan w:val="4"/>
            <w:shd w:val="clear" w:color="auto" w:fill="auto"/>
            <w:vAlign w:val="center"/>
          </w:tcPr>
          <w:p w:rsidRPr="002B048C" w:rsidR="00144421" w:rsidP="00F17BCA" w:rsidRDefault="00144421" w14:paraId="35A510BB" w14:textId="77777777">
            <w:pPr>
              <w:jc w:val="center"/>
              <w:rPr>
                <w:rFonts w:ascii="Roboto" w:hAnsi="Roboto"/>
                <w:b/>
                <w:bCs/>
                <w:sz w:val="20"/>
                <w:szCs w:val="20"/>
              </w:rPr>
            </w:pPr>
          </w:p>
        </w:tc>
      </w:tr>
    </w:tbl>
    <w:p w:rsidR="0076120B" w:rsidRDefault="0076120B" w14:paraId="6655D1AE" w14:textId="77777777">
      <w:r>
        <w:br w:type="page"/>
      </w:r>
    </w:p>
    <w:tbl>
      <w:tblPr>
        <w:tblStyle w:val="Tablaconcuadrcula"/>
        <w:tblW w:w="0" w:type="auto"/>
        <w:tblLayout w:type="fixed"/>
        <w:tblLook w:val="04A0" w:firstRow="1" w:lastRow="0" w:firstColumn="1" w:lastColumn="0" w:noHBand="0" w:noVBand="1"/>
      </w:tblPr>
      <w:tblGrid>
        <w:gridCol w:w="1271"/>
        <w:gridCol w:w="3119"/>
        <w:gridCol w:w="1134"/>
        <w:gridCol w:w="3304"/>
      </w:tblGrid>
      <w:tr w:rsidRPr="002B048C" w:rsidR="00144421" w:rsidTr="00F17BCA" w14:paraId="793A216C" w14:textId="77777777">
        <w:tc>
          <w:tcPr>
            <w:tcW w:w="8828" w:type="dxa"/>
            <w:gridSpan w:val="4"/>
            <w:shd w:val="clear" w:color="auto" w:fill="D9E2F3" w:themeFill="accent1" w:themeFillTint="33"/>
          </w:tcPr>
          <w:p w:rsidRPr="002B048C" w:rsidR="00144421" w:rsidP="00F17BCA" w:rsidRDefault="00144421" w14:paraId="74B25A2B" w14:textId="17BA6F8A">
            <w:pPr>
              <w:rPr>
                <w:rFonts w:ascii="Roboto" w:hAnsi="Roboto"/>
                <w:b/>
                <w:sz w:val="20"/>
                <w:szCs w:val="20"/>
              </w:rPr>
            </w:pPr>
            <w:r w:rsidRPr="002B048C">
              <w:rPr>
                <w:rFonts w:ascii="Roboto" w:hAnsi="Roboto"/>
                <w:b/>
                <w:sz w:val="20"/>
                <w:szCs w:val="20"/>
              </w:rPr>
              <w:lastRenderedPageBreak/>
              <w:t>III)</w:t>
            </w:r>
            <w:r w:rsidRPr="002B048C">
              <w:rPr>
                <w:rFonts w:ascii="Roboto" w:hAnsi="Roboto"/>
                <w:b/>
                <w:sz w:val="20"/>
                <w:szCs w:val="20"/>
              </w:rPr>
              <w:tab/>
              <w:t xml:space="preserve">CAPITAL NIVEL 2 (CN2) = (5 MENOS 6) </w:t>
            </w:r>
          </w:p>
        </w:tc>
      </w:tr>
      <w:tr w:rsidRPr="002B048C" w:rsidR="00144421" w:rsidTr="00F17BCA" w14:paraId="019017FE" w14:textId="77777777">
        <w:tc>
          <w:tcPr>
            <w:tcW w:w="8828" w:type="dxa"/>
            <w:gridSpan w:val="4"/>
            <w:shd w:val="clear" w:color="auto" w:fill="D9E2F3" w:themeFill="accent1" w:themeFillTint="33"/>
          </w:tcPr>
          <w:p w:rsidRPr="002B048C" w:rsidR="00144421" w:rsidP="00F17BCA" w:rsidRDefault="00144421" w14:paraId="46212B8A" w14:textId="77777777">
            <w:pPr>
              <w:rPr>
                <w:rFonts w:ascii="Roboto" w:hAnsi="Roboto"/>
                <w:b/>
                <w:bCs/>
                <w:sz w:val="20"/>
                <w:szCs w:val="20"/>
              </w:rPr>
            </w:pPr>
            <w:r w:rsidRPr="002B048C">
              <w:rPr>
                <w:rFonts w:ascii="Roboto" w:hAnsi="Roboto"/>
                <w:b/>
                <w:bCs/>
                <w:sz w:val="20"/>
                <w:szCs w:val="20"/>
              </w:rPr>
              <w:t>5) Artículo 11 – Elementos del CN2</w:t>
            </w:r>
          </w:p>
        </w:tc>
      </w:tr>
      <w:tr w:rsidRPr="007E0930" w:rsidR="00144421" w:rsidTr="005A6BF1" w14:paraId="71FFAE84" w14:textId="77777777">
        <w:tc>
          <w:tcPr>
            <w:tcW w:w="1271" w:type="dxa"/>
            <w:shd w:val="clear" w:color="auto" w:fill="D9E2F3" w:themeFill="accent1" w:themeFillTint="33"/>
            <w:vAlign w:val="center"/>
          </w:tcPr>
          <w:p w:rsidRPr="007E0930" w:rsidR="00144421" w:rsidP="00F17BCA" w:rsidRDefault="00144421" w14:paraId="0FF509FF" w14:textId="77777777">
            <w:pPr>
              <w:jc w:val="center"/>
              <w:rPr>
                <w:rFonts w:ascii="Roboto" w:hAnsi="Roboto"/>
                <w:b/>
                <w:sz w:val="16"/>
                <w:szCs w:val="16"/>
              </w:rPr>
            </w:pPr>
            <w:r w:rsidRPr="007E0930">
              <w:rPr>
                <w:rFonts w:ascii="Roboto" w:hAnsi="Roboto"/>
                <w:b/>
                <w:sz w:val="16"/>
                <w:szCs w:val="16"/>
              </w:rPr>
              <w:t>CUENTA CONTABLE DE REFERENCIA</w:t>
            </w:r>
          </w:p>
        </w:tc>
        <w:tc>
          <w:tcPr>
            <w:tcW w:w="3119" w:type="dxa"/>
            <w:shd w:val="clear" w:color="auto" w:fill="D9E2F3" w:themeFill="accent1" w:themeFillTint="33"/>
            <w:vAlign w:val="center"/>
          </w:tcPr>
          <w:p w:rsidRPr="007E0930" w:rsidR="00144421" w:rsidP="00F17BCA" w:rsidRDefault="00144421" w14:paraId="468D413F" w14:textId="77777777">
            <w:pPr>
              <w:jc w:val="center"/>
              <w:rPr>
                <w:rFonts w:ascii="Roboto" w:hAnsi="Roboto"/>
                <w:b/>
                <w:sz w:val="16"/>
                <w:szCs w:val="16"/>
              </w:rPr>
            </w:pPr>
            <w:r w:rsidRPr="007E0930">
              <w:rPr>
                <w:rFonts w:ascii="Roboto" w:hAnsi="Roboto"/>
                <w:b/>
                <w:sz w:val="16"/>
                <w:szCs w:val="16"/>
              </w:rPr>
              <w:t>DESCRIPCIÓN DE LA CC</w:t>
            </w:r>
          </w:p>
        </w:tc>
        <w:tc>
          <w:tcPr>
            <w:tcW w:w="1134" w:type="dxa"/>
            <w:shd w:val="clear" w:color="auto" w:fill="D9E2F3" w:themeFill="accent1" w:themeFillTint="33"/>
            <w:vAlign w:val="center"/>
          </w:tcPr>
          <w:p w:rsidRPr="007E0930" w:rsidR="00144421" w:rsidP="00F17BCA" w:rsidRDefault="00144421" w14:paraId="340CE96A" w14:textId="77777777">
            <w:pPr>
              <w:jc w:val="center"/>
              <w:rPr>
                <w:rFonts w:ascii="Roboto" w:hAnsi="Roboto"/>
                <w:b/>
                <w:sz w:val="16"/>
                <w:szCs w:val="16"/>
              </w:rPr>
            </w:pPr>
            <w:r w:rsidRPr="007E0930">
              <w:rPr>
                <w:rFonts w:ascii="Roboto" w:hAnsi="Roboto"/>
                <w:b/>
                <w:sz w:val="16"/>
                <w:szCs w:val="16"/>
              </w:rPr>
              <w:t>DATO ADICIONAL</w:t>
            </w:r>
          </w:p>
        </w:tc>
        <w:tc>
          <w:tcPr>
            <w:tcW w:w="3304" w:type="dxa"/>
            <w:shd w:val="clear" w:color="auto" w:fill="D9E2F3" w:themeFill="accent1" w:themeFillTint="33"/>
            <w:vAlign w:val="center"/>
          </w:tcPr>
          <w:p w:rsidRPr="007E0930" w:rsidR="00144421" w:rsidP="00F17BCA" w:rsidRDefault="00144421" w14:paraId="6E63494B" w14:textId="77777777">
            <w:pPr>
              <w:jc w:val="center"/>
              <w:rPr>
                <w:rFonts w:ascii="Roboto" w:hAnsi="Roboto"/>
                <w:b/>
                <w:sz w:val="16"/>
                <w:szCs w:val="16"/>
              </w:rPr>
            </w:pPr>
            <w:r w:rsidRPr="007E0930">
              <w:rPr>
                <w:rFonts w:ascii="Roboto" w:hAnsi="Roboto"/>
                <w:b/>
                <w:sz w:val="16"/>
                <w:szCs w:val="16"/>
              </w:rPr>
              <w:t>DESCRIPCIÓN DEL DA</w:t>
            </w:r>
          </w:p>
        </w:tc>
      </w:tr>
      <w:tr w:rsidRPr="002B048C" w:rsidR="00144421" w:rsidTr="00F17BCA" w14:paraId="67D8F932" w14:textId="77777777">
        <w:trPr>
          <w:trHeight w:val="47"/>
        </w:trPr>
        <w:tc>
          <w:tcPr>
            <w:tcW w:w="8828" w:type="dxa"/>
            <w:gridSpan w:val="4"/>
            <w:shd w:val="clear" w:color="auto" w:fill="auto"/>
            <w:vAlign w:val="center"/>
          </w:tcPr>
          <w:p w:rsidRPr="002B048C" w:rsidR="00144421" w:rsidP="00F17BCA" w:rsidRDefault="00144421" w14:paraId="78D6E9EC" w14:textId="77777777">
            <w:pPr>
              <w:jc w:val="center"/>
              <w:rPr>
                <w:rFonts w:ascii="Roboto" w:hAnsi="Roboto"/>
                <w:b/>
                <w:bCs/>
                <w:sz w:val="20"/>
                <w:szCs w:val="20"/>
              </w:rPr>
            </w:pPr>
          </w:p>
        </w:tc>
      </w:tr>
      <w:tr w:rsidRPr="002B048C" w:rsidR="00144421" w:rsidTr="00F17BCA" w14:paraId="77B42565" w14:textId="77777777">
        <w:tc>
          <w:tcPr>
            <w:tcW w:w="8828" w:type="dxa"/>
            <w:gridSpan w:val="4"/>
            <w:vAlign w:val="center"/>
          </w:tcPr>
          <w:p w:rsidRPr="002B048C" w:rsidR="00144421" w:rsidP="00F17BCA" w:rsidRDefault="00144421" w14:paraId="09DCD3C0" w14:textId="77777777">
            <w:pPr>
              <w:ind w:left="314" w:hanging="314"/>
              <w:rPr>
                <w:rFonts w:ascii="Roboto" w:hAnsi="Roboto"/>
                <w:b/>
                <w:bCs/>
                <w:sz w:val="20"/>
                <w:szCs w:val="20"/>
              </w:rPr>
            </w:pPr>
            <w:r w:rsidRPr="002B048C">
              <w:rPr>
                <w:rFonts w:ascii="Roboto" w:hAnsi="Roboto"/>
                <w:b/>
                <w:bCs/>
                <w:sz w:val="20"/>
                <w:szCs w:val="20"/>
              </w:rPr>
              <w:t>a)</w:t>
            </w:r>
            <w:r w:rsidRPr="002B048C">
              <w:rPr>
                <w:rFonts w:ascii="Roboto" w:hAnsi="Roboto"/>
                <w:b/>
                <w:bCs/>
                <w:sz w:val="20"/>
                <w:szCs w:val="20"/>
              </w:rPr>
              <w:tab/>
            </w:r>
            <w:r w:rsidRPr="002B048C">
              <w:rPr>
                <w:rFonts w:ascii="Roboto" w:hAnsi="Roboto"/>
                <w:sz w:val="20"/>
                <w:szCs w:val="20"/>
              </w:rPr>
              <w:t>Los instrumentos emitidos por la entidad que cumplan con todos y cada uno de los criterios de admisibilidad para formar parte del CN2, dispuestos en el Anexo 5 del Acuerdo Sugef 3-06.</w:t>
            </w:r>
          </w:p>
        </w:tc>
      </w:tr>
      <w:tr w:rsidRPr="002B048C" w:rsidR="00144421" w:rsidTr="005A6BF1" w14:paraId="1F10BB73" w14:textId="77777777">
        <w:tc>
          <w:tcPr>
            <w:tcW w:w="1271" w:type="dxa"/>
            <w:vAlign w:val="center"/>
          </w:tcPr>
          <w:p w:rsidRPr="002B048C" w:rsidR="00144421" w:rsidP="00F17BCA" w:rsidRDefault="00144421" w14:paraId="550B79D1" w14:textId="77777777">
            <w:pPr>
              <w:jc w:val="center"/>
              <w:rPr>
                <w:rFonts w:ascii="Roboto" w:hAnsi="Roboto"/>
                <w:sz w:val="20"/>
                <w:szCs w:val="20"/>
              </w:rPr>
            </w:pPr>
            <w:r w:rsidRPr="002B048C">
              <w:rPr>
                <w:rFonts w:ascii="Roboto" w:hAnsi="Roboto"/>
                <w:sz w:val="20"/>
                <w:szCs w:val="20"/>
              </w:rPr>
              <w:t>31102000</w:t>
            </w:r>
          </w:p>
        </w:tc>
        <w:tc>
          <w:tcPr>
            <w:tcW w:w="3119" w:type="dxa"/>
            <w:vAlign w:val="center"/>
          </w:tcPr>
          <w:p w:rsidRPr="002B048C" w:rsidR="00144421" w:rsidP="00F17BCA" w:rsidRDefault="00144421" w14:paraId="344D36F2" w14:textId="77777777">
            <w:pPr>
              <w:rPr>
                <w:rFonts w:ascii="Roboto" w:hAnsi="Roboto"/>
                <w:sz w:val="20"/>
                <w:szCs w:val="20"/>
              </w:rPr>
            </w:pPr>
            <w:r w:rsidRPr="002B048C">
              <w:rPr>
                <w:rFonts w:ascii="Roboto" w:hAnsi="Roboto"/>
                <w:sz w:val="20"/>
                <w:szCs w:val="20"/>
              </w:rPr>
              <w:t>Capital pagado preferente</w:t>
            </w:r>
          </w:p>
        </w:tc>
        <w:tc>
          <w:tcPr>
            <w:tcW w:w="1134" w:type="dxa"/>
            <w:vAlign w:val="center"/>
          </w:tcPr>
          <w:p w:rsidRPr="002B048C" w:rsidR="00144421" w:rsidP="00F17BCA" w:rsidRDefault="00144421" w14:paraId="1141AA99" w14:textId="77777777">
            <w:pPr>
              <w:jc w:val="center"/>
              <w:rPr>
                <w:rFonts w:ascii="Roboto" w:hAnsi="Roboto"/>
                <w:sz w:val="20"/>
                <w:szCs w:val="20"/>
              </w:rPr>
            </w:pPr>
            <w:r w:rsidRPr="002B048C">
              <w:rPr>
                <w:rFonts w:ascii="Roboto" w:hAnsi="Roboto"/>
                <w:sz w:val="20"/>
                <w:szCs w:val="20"/>
              </w:rPr>
              <w:t>20259</w:t>
            </w:r>
          </w:p>
        </w:tc>
        <w:tc>
          <w:tcPr>
            <w:tcW w:w="3304" w:type="dxa"/>
          </w:tcPr>
          <w:p w:rsidRPr="002B048C" w:rsidR="00144421" w:rsidP="00F17BCA" w:rsidRDefault="00144421" w14:paraId="1F3A6A67" w14:textId="77777777">
            <w:pPr>
              <w:rPr>
                <w:rFonts w:ascii="Roboto" w:hAnsi="Roboto"/>
                <w:sz w:val="20"/>
                <w:szCs w:val="20"/>
              </w:rPr>
            </w:pPr>
            <w:r w:rsidRPr="002B048C">
              <w:rPr>
                <w:rFonts w:ascii="Roboto" w:hAnsi="Roboto"/>
                <w:sz w:val="20"/>
                <w:szCs w:val="20"/>
              </w:rPr>
              <w:t>Capital preferente con dividendo no acumulativo que cumpla los criterios de admisibilidad del CN2</w:t>
            </w:r>
          </w:p>
        </w:tc>
      </w:tr>
      <w:tr w:rsidRPr="002B048C" w:rsidR="00144421" w:rsidTr="005A6BF1" w14:paraId="31BF73D9" w14:textId="77777777">
        <w:tc>
          <w:tcPr>
            <w:tcW w:w="1271" w:type="dxa"/>
            <w:vAlign w:val="center"/>
          </w:tcPr>
          <w:p w:rsidRPr="002B048C" w:rsidR="00144421" w:rsidP="00F17BCA" w:rsidRDefault="00144421" w14:paraId="5FF3EFEF" w14:textId="77777777">
            <w:pPr>
              <w:jc w:val="center"/>
              <w:rPr>
                <w:rFonts w:ascii="Roboto" w:hAnsi="Roboto"/>
                <w:sz w:val="20"/>
                <w:szCs w:val="20"/>
              </w:rPr>
            </w:pPr>
            <w:r w:rsidRPr="002B048C">
              <w:rPr>
                <w:rFonts w:ascii="Roboto" w:hAnsi="Roboto"/>
                <w:sz w:val="20"/>
                <w:szCs w:val="20"/>
              </w:rPr>
              <w:t>MÁS 26100000</w:t>
            </w:r>
          </w:p>
        </w:tc>
        <w:tc>
          <w:tcPr>
            <w:tcW w:w="3119" w:type="dxa"/>
            <w:vAlign w:val="center"/>
          </w:tcPr>
          <w:p w:rsidRPr="002B048C" w:rsidR="00144421" w:rsidP="005A6BF1" w:rsidRDefault="005A6BF1" w14:paraId="2C4896C4" w14:textId="418EF8BC">
            <w:pPr>
              <w:ind w:left="179" w:hanging="179"/>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Obligaciones subordinadas</w:t>
            </w:r>
          </w:p>
        </w:tc>
        <w:tc>
          <w:tcPr>
            <w:tcW w:w="1134" w:type="dxa"/>
            <w:vAlign w:val="center"/>
          </w:tcPr>
          <w:p w:rsidR="005A6BF1" w:rsidP="00F17BCA" w:rsidRDefault="005A6BF1" w14:paraId="25C3E470" w14:textId="77777777">
            <w:pPr>
              <w:jc w:val="center"/>
              <w:rPr>
                <w:rFonts w:ascii="Roboto" w:hAnsi="Roboto"/>
                <w:sz w:val="20"/>
                <w:szCs w:val="20"/>
              </w:rPr>
            </w:pPr>
            <w:r>
              <w:rPr>
                <w:rFonts w:ascii="Roboto" w:hAnsi="Roboto"/>
                <w:sz w:val="20"/>
                <w:szCs w:val="20"/>
              </w:rPr>
              <w:t>MÁS</w:t>
            </w:r>
          </w:p>
          <w:p w:rsidRPr="002B048C" w:rsidR="00144421" w:rsidP="00F17BCA" w:rsidRDefault="00144421" w14:paraId="77CCA91A" w14:textId="3807FEBA">
            <w:pPr>
              <w:jc w:val="center"/>
              <w:rPr>
                <w:rFonts w:ascii="Roboto" w:hAnsi="Roboto"/>
                <w:sz w:val="20"/>
                <w:szCs w:val="20"/>
              </w:rPr>
            </w:pPr>
            <w:r w:rsidRPr="002B048C">
              <w:rPr>
                <w:rFonts w:ascii="Roboto" w:hAnsi="Roboto"/>
                <w:sz w:val="20"/>
                <w:szCs w:val="20"/>
              </w:rPr>
              <w:t>20260</w:t>
            </w:r>
          </w:p>
        </w:tc>
        <w:tc>
          <w:tcPr>
            <w:tcW w:w="3304" w:type="dxa"/>
          </w:tcPr>
          <w:p w:rsidRPr="002B048C" w:rsidR="00144421" w:rsidP="005A6BF1" w:rsidRDefault="005A6BF1" w14:paraId="01804ABA" w14:textId="399AB2AD">
            <w:pPr>
              <w:ind w:left="178" w:hanging="178"/>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Instrumentos subordinados que cumplan criterios de admisibilidad para CN2</w:t>
            </w:r>
          </w:p>
        </w:tc>
      </w:tr>
      <w:tr w:rsidRPr="002B048C" w:rsidR="00144421" w:rsidTr="005A6BF1" w14:paraId="539499CD" w14:textId="77777777">
        <w:tc>
          <w:tcPr>
            <w:tcW w:w="1271" w:type="dxa"/>
            <w:vAlign w:val="center"/>
          </w:tcPr>
          <w:p w:rsidRPr="002B048C" w:rsidR="00144421" w:rsidP="00F17BCA" w:rsidRDefault="00144421" w14:paraId="18CC211B" w14:textId="77777777">
            <w:pPr>
              <w:jc w:val="center"/>
              <w:rPr>
                <w:rFonts w:ascii="Roboto" w:hAnsi="Roboto"/>
                <w:sz w:val="20"/>
                <w:szCs w:val="20"/>
              </w:rPr>
            </w:pPr>
            <w:r w:rsidRPr="002B048C">
              <w:rPr>
                <w:rFonts w:ascii="Roboto" w:hAnsi="Roboto"/>
                <w:sz w:val="20"/>
                <w:szCs w:val="20"/>
              </w:rPr>
              <w:t>MÁS 26200000</w:t>
            </w:r>
          </w:p>
        </w:tc>
        <w:tc>
          <w:tcPr>
            <w:tcW w:w="3119" w:type="dxa"/>
            <w:vAlign w:val="center"/>
          </w:tcPr>
          <w:p w:rsidRPr="002B048C" w:rsidR="00144421" w:rsidP="005A6BF1" w:rsidRDefault="005A6BF1" w14:paraId="6A1EBC8B" w14:textId="2757DEA1">
            <w:pPr>
              <w:ind w:left="179" w:hanging="179"/>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Préstamos subordinados</w:t>
            </w:r>
          </w:p>
        </w:tc>
        <w:tc>
          <w:tcPr>
            <w:tcW w:w="1134" w:type="dxa"/>
            <w:vAlign w:val="center"/>
          </w:tcPr>
          <w:p w:rsidR="005A6BF1" w:rsidP="00F17BCA" w:rsidRDefault="005A6BF1" w14:paraId="1F12A244" w14:textId="77777777">
            <w:pPr>
              <w:jc w:val="center"/>
              <w:rPr>
                <w:rFonts w:ascii="Roboto" w:hAnsi="Roboto"/>
                <w:sz w:val="20"/>
                <w:szCs w:val="20"/>
              </w:rPr>
            </w:pPr>
            <w:r>
              <w:rPr>
                <w:rFonts w:ascii="Roboto" w:hAnsi="Roboto"/>
                <w:sz w:val="20"/>
                <w:szCs w:val="20"/>
              </w:rPr>
              <w:t>MÁS</w:t>
            </w:r>
          </w:p>
          <w:p w:rsidRPr="002B048C" w:rsidR="00144421" w:rsidP="00F17BCA" w:rsidRDefault="00144421" w14:paraId="38341DBD" w14:textId="431BDDA4">
            <w:pPr>
              <w:jc w:val="center"/>
              <w:rPr>
                <w:rFonts w:ascii="Roboto" w:hAnsi="Roboto"/>
                <w:sz w:val="20"/>
                <w:szCs w:val="20"/>
              </w:rPr>
            </w:pPr>
            <w:r w:rsidRPr="002B048C">
              <w:rPr>
                <w:rFonts w:ascii="Roboto" w:hAnsi="Roboto"/>
                <w:sz w:val="20"/>
                <w:szCs w:val="20"/>
              </w:rPr>
              <w:t xml:space="preserve">20261 </w:t>
            </w:r>
          </w:p>
        </w:tc>
        <w:tc>
          <w:tcPr>
            <w:tcW w:w="3304" w:type="dxa"/>
          </w:tcPr>
          <w:p w:rsidRPr="002B048C" w:rsidR="00144421" w:rsidP="005A6BF1" w:rsidRDefault="005A6BF1" w14:paraId="4265B9C5" w14:textId="0FEDAE40">
            <w:pPr>
              <w:ind w:left="178" w:hanging="178"/>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Préstamos subordinados que cumplan criterios de admisibilidad para CN2</w:t>
            </w:r>
          </w:p>
        </w:tc>
      </w:tr>
      <w:tr w:rsidRPr="002B048C" w:rsidR="00144421" w:rsidTr="005A6BF1" w14:paraId="7E588A8C" w14:textId="77777777">
        <w:tc>
          <w:tcPr>
            <w:tcW w:w="1271" w:type="dxa"/>
            <w:vAlign w:val="center"/>
          </w:tcPr>
          <w:p w:rsidRPr="002B048C" w:rsidR="00144421" w:rsidP="00F17BCA" w:rsidRDefault="00144421" w14:paraId="06DD2225" w14:textId="77777777">
            <w:pPr>
              <w:jc w:val="center"/>
              <w:rPr>
                <w:rFonts w:ascii="Roboto" w:hAnsi="Roboto"/>
                <w:sz w:val="20"/>
                <w:szCs w:val="20"/>
              </w:rPr>
            </w:pPr>
            <w:r w:rsidRPr="002B048C">
              <w:rPr>
                <w:rFonts w:ascii="Roboto" w:hAnsi="Roboto"/>
                <w:sz w:val="20"/>
                <w:szCs w:val="20"/>
              </w:rPr>
              <w:t>MÁS 27100000</w:t>
            </w:r>
          </w:p>
        </w:tc>
        <w:tc>
          <w:tcPr>
            <w:tcW w:w="3119" w:type="dxa"/>
            <w:vAlign w:val="center"/>
          </w:tcPr>
          <w:p w:rsidRPr="002B048C" w:rsidR="00144421" w:rsidP="005A6BF1" w:rsidRDefault="005A6BF1" w14:paraId="6C73A2A8" w14:textId="71048128">
            <w:pPr>
              <w:ind w:left="179" w:hanging="179"/>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Obligaciones convertibles en capital</w:t>
            </w:r>
          </w:p>
        </w:tc>
        <w:tc>
          <w:tcPr>
            <w:tcW w:w="1134" w:type="dxa"/>
            <w:vAlign w:val="center"/>
          </w:tcPr>
          <w:p w:rsidR="005A6BF1" w:rsidP="00F17BCA" w:rsidRDefault="005A6BF1" w14:paraId="73EB1C61" w14:textId="77777777">
            <w:pPr>
              <w:jc w:val="center"/>
              <w:rPr>
                <w:rFonts w:ascii="Roboto" w:hAnsi="Roboto"/>
                <w:sz w:val="20"/>
                <w:szCs w:val="20"/>
              </w:rPr>
            </w:pPr>
            <w:r>
              <w:rPr>
                <w:rFonts w:ascii="Roboto" w:hAnsi="Roboto"/>
                <w:sz w:val="20"/>
                <w:szCs w:val="20"/>
              </w:rPr>
              <w:t>MÁS</w:t>
            </w:r>
          </w:p>
          <w:p w:rsidRPr="002B048C" w:rsidR="00144421" w:rsidP="00F17BCA" w:rsidRDefault="00144421" w14:paraId="2B33F03B" w14:textId="19DDFACC">
            <w:pPr>
              <w:jc w:val="center"/>
              <w:rPr>
                <w:rFonts w:ascii="Roboto" w:hAnsi="Roboto"/>
                <w:sz w:val="20"/>
                <w:szCs w:val="20"/>
              </w:rPr>
            </w:pPr>
            <w:r w:rsidRPr="002B048C">
              <w:rPr>
                <w:rFonts w:ascii="Roboto" w:hAnsi="Roboto"/>
                <w:sz w:val="20"/>
                <w:szCs w:val="20"/>
              </w:rPr>
              <w:t>20262</w:t>
            </w:r>
          </w:p>
        </w:tc>
        <w:tc>
          <w:tcPr>
            <w:tcW w:w="3304" w:type="dxa"/>
          </w:tcPr>
          <w:p w:rsidRPr="002B048C" w:rsidR="00144421" w:rsidP="005A6BF1" w:rsidRDefault="005A6BF1" w14:paraId="0293E22D" w14:textId="2C42958F">
            <w:pPr>
              <w:ind w:left="178" w:hanging="178"/>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Obligaciones convertibles en capital que cumplan criterios de admisibilidad para CN2</w:t>
            </w:r>
          </w:p>
        </w:tc>
      </w:tr>
      <w:tr w:rsidRPr="002B048C" w:rsidR="00144421" w:rsidTr="00F17BCA" w14:paraId="07552B68" w14:textId="77777777">
        <w:trPr>
          <w:trHeight w:val="47"/>
        </w:trPr>
        <w:tc>
          <w:tcPr>
            <w:tcW w:w="8828" w:type="dxa"/>
            <w:gridSpan w:val="4"/>
            <w:shd w:val="clear" w:color="auto" w:fill="auto"/>
            <w:vAlign w:val="center"/>
          </w:tcPr>
          <w:p w:rsidRPr="002B048C" w:rsidR="00144421" w:rsidP="00F17BCA" w:rsidRDefault="00144421" w14:paraId="25C81187" w14:textId="77777777">
            <w:pPr>
              <w:jc w:val="center"/>
              <w:rPr>
                <w:rFonts w:ascii="Roboto" w:hAnsi="Roboto"/>
                <w:b/>
                <w:bCs/>
                <w:sz w:val="20"/>
                <w:szCs w:val="20"/>
              </w:rPr>
            </w:pPr>
          </w:p>
        </w:tc>
      </w:tr>
      <w:tr w:rsidRPr="002B048C" w:rsidR="00144421" w:rsidTr="00F17BCA" w14:paraId="60830A1E" w14:textId="77777777">
        <w:tc>
          <w:tcPr>
            <w:tcW w:w="8828" w:type="dxa"/>
            <w:gridSpan w:val="4"/>
            <w:vAlign w:val="center"/>
          </w:tcPr>
          <w:p w:rsidRPr="002B048C" w:rsidR="00144421" w:rsidP="00F17BCA" w:rsidRDefault="00144421" w14:paraId="696EF392" w14:textId="77777777">
            <w:pPr>
              <w:ind w:left="314" w:hanging="314"/>
              <w:rPr>
                <w:rFonts w:ascii="Roboto" w:hAnsi="Roboto"/>
                <w:b/>
                <w:bCs/>
                <w:sz w:val="20"/>
                <w:szCs w:val="20"/>
              </w:rPr>
            </w:pPr>
            <w:r w:rsidRPr="002B048C">
              <w:rPr>
                <w:rFonts w:ascii="Roboto" w:hAnsi="Roboto"/>
                <w:b/>
                <w:bCs/>
                <w:sz w:val="20"/>
                <w:szCs w:val="20"/>
              </w:rPr>
              <w:t>b)</w:t>
            </w:r>
            <w:r w:rsidRPr="002B048C">
              <w:rPr>
                <w:rFonts w:ascii="Roboto" w:hAnsi="Roboto"/>
                <w:b/>
                <w:bCs/>
                <w:sz w:val="20"/>
                <w:szCs w:val="20"/>
              </w:rPr>
              <w:tab/>
            </w:r>
            <w:r w:rsidRPr="002B048C">
              <w:rPr>
                <w:rFonts w:ascii="Roboto" w:hAnsi="Roboto"/>
                <w:sz w:val="20"/>
                <w:szCs w:val="20"/>
              </w:rPr>
              <w:t>Las primas resultantes de la emisión de instrumentos incluidos en el CN2, netas de los correspondientes descuentos y de los costos de emisión y colocación.</w:t>
            </w:r>
          </w:p>
        </w:tc>
      </w:tr>
      <w:tr w:rsidRPr="002B048C" w:rsidR="00144421" w:rsidTr="005A6BF1" w14:paraId="6FE4C504" w14:textId="77777777">
        <w:tc>
          <w:tcPr>
            <w:tcW w:w="1271" w:type="dxa"/>
            <w:vAlign w:val="center"/>
          </w:tcPr>
          <w:p w:rsidRPr="002B048C" w:rsidR="00144421" w:rsidP="00F17BCA" w:rsidRDefault="00144421" w14:paraId="1E281830" w14:textId="77777777">
            <w:pPr>
              <w:jc w:val="center"/>
              <w:rPr>
                <w:rFonts w:ascii="Roboto" w:hAnsi="Roboto"/>
                <w:sz w:val="20"/>
                <w:szCs w:val="20"/>
              </w:rPr>
            </w:pPr>
            <w:r w:rsidRPr="002B048C">
              <w:rPr>
                <w:rFonts w:ascii="Roboto" w:hAnsi="Roboto"/>
                <w:sz w:val="20"/>
                <w:szCs w:val="20"/>
              </w:rPr>
              <w:t>32100000</w:t>
            </w:r>
          </w:p>
        </w:tc>
        <w:tc>
          <w:tcPr>
            <w:tcW w:w="3119" w:type="dxa"/>
            <w:vAlign w:val="center"/>
          </w:tcPr>
          <w:p w:rsidRPr="002B048C" w:rsidR="00144421" w:rsidP="00F17BCA" w:rsidRDefault="00144421" w14:paraId="0334A383" w14:textId="77777777">
            <w:pPr>
              <w:rPr>
                <w:rFonts w:ascii="Roboto" w:hAnsi="Roboto"/>
                <w:sz w:val="20"/>
                <w:szCs w:val="20"/>
              </w:rPr>
            </w:pPr>
            <w:r w:rsidRPr="002B048C">
              <w:rPr>
                <w:rFonts w:ascii="Roboto" w:hAnsi="Roboto"/>
                <w:sz w:val="20"/>
                <w:szCs w:val="20"/>
              </w:rPr>
              <w:t>Capital pagado adicional</w:t>
            </w:r>
          </w:p>
        </w:tc>
        <w:tc>
          <w:tcPr>
            <w:tcW w:w="1134" w:type="dxa"/>
            <w:vAlign w:val="center"/>
          </w:tcPr>
          <w:p w:rsidRPr="002B048C" w:rsidR="00144421" w:rsidP="00F17BCA" w:rsidRDefault="00144421" w14:paraId="1571834D" w14:textId="77777777">
            <w:pPr>
              <w:jc w:val="center"/>
              <w:rPr>
                <w:rFonts w:ascii="Roboto" w:hAnsi="Roboto"/>
                <w:sz w:val="20"/>
                <w:szCs w:val="20"/>
              </w:rPr>
            </w:pPr>
            <w:r w:rsidRPr="002B048C">
              <w:rPr>
                <w:rFonts w:ascii="Roboto" w:hAnsi="Roboto"/>
                <w:sz w:val="20"/>
                <w:szCs w:val="20"/>
              </w:rPr>
              <w:t>20263</w:t>
            </w:r>
          </w:p>
        </w:tc>
        <w:tc>
          <w:tcPr>
            <w:tcW w:w="3304" w:type="dxa"/>
          </w:tcPr>
          <w:p w:rsidRPr="002B048C" w:rsidR="00144421" w:rsidP="00F17BCA" w:rsidRDefault="00144421" w14:paraId="3EC6E8FB" w14:textId="77777777">
            <w:pPr>
              <w:rPr>
                <w:rFonts w:ascii="Roboto" w:hAnsi="Roboto"/>
                <w:sz w:val="20"/>
                <w:szCs w:val="20"/>
              </w:rPr>
            </w:pPr>
            <w:r w:rsidRPr="002B048C">
              <w:rPr>
                <w:rFonts w:ascii="Roboto" w:hAnsi="Roboto"/>
                <w:sz w:val="20"/>
                <w:szCs w:val="20"/>
              </w:rPr>
              <w:t>Primas por emisión de instrumentos incluidos en el CN2, netas de descuentos y costos de emisión y colocación</w:t>
            </w:r>
          </w:p>
        </w:tc>
      </w:tr>
      <w:tr w:rsidRPr="002B048C" w:rsidR="00144421" w:rsidTr="005A6BF1" w14:paraId="730ABE8D" w14:textId="77777777">
        <w:tc>
          <w:tcPr>
            <w:tcW w:w="1271" w:type="dxa"/>
            <w:vAlign w:val="center"/>
          </w:tcPr>
          <w:p w:rsidRPr="002B048C" w:rsidR="00144421" w:rsidP="00F17BCA" w:rsidRDefault="00144421" w14:paraId="36671082" w14:textId="77777777">
            <w:pPr>
              <w:jc w:val="center"/>
              <w:rPr>
                <w:rFonts w:ascii="Roboto" w:hAnsi="Roboto"/>
                <w:sz w:val="20"/>
                <w:szCs w:val="20"/>
              </w:rPr>
            </w:pPr>
            <w:r w:rsidRPr="002B048C">
              <w:rPr>
                <w:rFonts w:ascii="Roboto" w:hAnsi="Roboto"/>
                <w:sz w:val="20"/>
                <w:szCs w:val="20"/>
              </w:rPr>
              <w:t>MÁS 26100000</w:t>
            </w:r>
          </w:p>
        </w:tc>
        <w:tc>
          <w:tcPr>
            <w:tcW w:w="3119" w:type="dxa"/>
            <w:vAlign w:val="center"/>
          </w:tcPr>
          <w:p w:rsidRPr="002B048C" w:rsidR="00144421" w:rsidP="005A6BF1" w:rsidRDefault="005A6BF1" w14:paraId="2AF10DFD" w14:textId="03BD8E80">
            <w:pPr>
              <w:ind w:left="179" w:hanging="179"/>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Obligaciones subordinadas</w:t>
            </w:r>
          </w:p>
        </w:tc>
        <w:tc>
          <w:tcPr>
            <w:tcW w:w="1134" w:type="dxa"/>
            <w:vAlign w:val="center"/>
          </w:tcPr>
          <w:p w:rsidR="005A6BF1" w:rsidP="00F17BCA" w:rsidRDefault="005A6BF1" w14:paraId="1C950270" w14:textId="77777777">
            <w:pPr>
              <w:jc w:val="center"/>
              <w:rPr>
                <w:rFonts w:ascii="Roboto" w:hAnsi="Roboto"/>
                <w:sz w:val="20"/>
                <w:szCs w:val="20"/>
              </w:rPr>
            </w:pPr>
            <w:r>
              <w:rPr>
                <w:rFonts w:ascii="Roboto" w:hAnsi="Roboto"/>
                <w:sz w:val="20"/>
                <w:szCs w:val="20"/>
              </w:rPr>
              <w:t>MÁS</w:t>
            </w:r>
          </w:p>
          <w:p w:rsidRPr="002B048C" w:rsidR="00144421" w:rsidP="00F17BCA" w:rsidRDefault="00144421" w14:paraId="7CB276AD" w14:textId="6695D18D">
            <w:pPr>
              <w:jc w:val="center"/>
              <w:rPr>
                <w:rFonts w:ascii="Roboto" w:hAnsi="Roboto"/>
                <w:sz w:val="20"/>
                <w:szCs w:val="20"/>
              </w:rPr>
            </w:pPr>
            <w:r w:rsidRPr="002B048C">
              <w:rPr>
                <w:rFonts w:ascii="Roboto" w:hAnsi="Roboto"/>
                <w:sz w:val="20"/>
                <w:szCs w:val="20"/>
              </w:rPr>
              <w:t xml:space="preserve">20264 </w:t>
            </w:r>
          </w:p>
        </w:tc>
        <w:tc>
          <w:tcPr>
            <w:tcW w:w="3304" w:type="dxa"/>
          </w:tcPr>
          <w:p w:rsidRPr="002B048C" w:rsidR="00144421" w:rsidP="005A6BF1" w:rsidRDefault="005A6BF1" w14:paraId="657FCDE5" w14:textId="1B8B51F7">
            <w:pPr>
              <w:ind w:left="179" w:hanging="179"/>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Primas instrumento subordinado que cumpla criterios de admisibilidad para CN2</w:t>
            </w:r>
          </w:p>
        </w:tc>
      </w:tr>
      <w:tr w:rsidRPr="002B048C" w:rsidR="00144421" w:rsidTr="00F17BCA" w14:paraId="0B9FAC74" w14:textId="77777777">
        <w:trPr>
          <w:trHeight w:val="47"/>
        </w:trPr>
        <w:tc>
          <w:tcPr>
            <w:tcW w:w="8828" w:type="dxa"/>
            <w:gridSpan w:val="4"/>
            <w:shd w:val="clear" w:color="auto" w:fill="auto"/>
            <w:vAlign w:val="center"/>
          </w:tcPr>
          <w:p w:rsidRPr="002B048C" w:rsidR="00144421" w:rsidP="00F17BCA" w:rsidRDefault="00144421" w14:paraId="7E3D2ACB" w14:textId="77777777">
            <w:pPr>
              <w:jc w:val="center"/>
              <w:rPr>
                <w:rFonts w:ascii="Roboto" w:hAnsi="Roboto"/>
                <w:b/>
                <w:bCs/>
                <w:sz w:val="20"/>
                <w:szCs w:val="20"/>
              </w:rPr>
            </w:pPr>
          </w:p>
        </w:tc>
      </w:tr>
      <w:tr w:rsidRPr="002B048C" w:rsidR="00144421" w:rsidTr="00F17BCA" w14:paraId="437021B9" w14:textId="77777777">
        <w:tc>
          <w:tcPr>
            <w:tcW w:w="8828" w:type="dxa"/>
            <w:gridSpan w:val="4"/>
            <w:vAlign w:val="center"/>
          </w:tcPr>
          <w:p w:rsidRPr="002B048C" w:rsidR="00144421" w:rsidP="00F17BCA" w:rsidRDefault="00144421" w14:paraId="07A7979D" w14:textId="77777777">
            <w:pPr>
              <w:ind w:left="314" w:hanging="314"/>
              <w:rPr>
                <w:rFonts w:ascii="Roboto" w:hAnsi="Roboto"/>
                <w:b/>
                <w:bCs/>
                <w:sz w:val="20"/>
                <w:szCs w:val="20"/>
              </w:rPr>
            </w:pPr>
            <w:r w:rsidRPr="002B048C">
              <w:rPr>
                <w:rFonts w:ascii="Roboto" w:hAnsi="Roboto"/>
                <w:b/>
                <w:bCs/>
                <w:sz w:val="20"/>
                <w:szCs w:val="20"/>
              </w:rPr>
              <w:t>c)</w:t>
            </w:r>
            <w:r w:rsidRPr="002B048C">
              <w:rPr>
                <w:rFonts w:ascii="Roboto" w:hAnsi="Roboto"/>
                <w:b/>
                <w:bCs/>
                <w:sz w:val="20"/>
                <w:szCs w:val="20"/>
              </w:rPr>
              <w:tab/>
            </w:r>
            <w:r w:rsidRPr="002B048C">
              <w:rPr>
                <w:rFonts w:ascii="Roboto" w:hAnsi="Roboto"/>
                <w:sz w:val="20"/>
                <w:szCs w:val="20"/>
              </w:rPr>
              <w:t>Los aportes y donaciones para incrementos de capital social, pendientes de autorización por CONASSIF. Los aportes y donaciones podrán corresponder a instrumentos admisibles en el CCN1 o CAN1 según lo dispuesto en el Acuerdo Sugef 3-06. Para su admisión en el CN2, los aportes y donaciones deben encontrarse dentro del plazo máximo de 12 meses contados a partir de la fecha de presentación de la solicitud de autorización.</w:t>
            </w:r>
          </w:p>
        </w:tc>
      </w:tr>
      <w:tr w:rsidRPr="002B048C" w:rsidR="00144421" w:rsidTr="005A6BF1" w14:paraId="1712AD09" w14:textId="77777777">
        <w:tc>
          <w:tcPr>
            <w:tcW w:w="1271" w:type="dxa"/>
            <w:vAlign w:val="center"/>
          </w:tcPr>
          <w:p w:rsidRPr="002B048C" w:rsidR="00144421" w:rsidP="00F17BCA" w:rsidRDefault="00144421" w14:paraId="3FCA9F2F" w14:textId="77777777">
            <w:pPr>
              <w:jc w:val="center"/>
              <w:rPr>
                <w:rFonts w:ascii="Roboto" w:hAnsi="Roboto"/>
                <w:sz w:val="20"/>
                <w:szCs w:val="20"/>
              </w:rPr>
            </w:pPr>
            <w:r w:rsidRPr="002B048C">
              <w:rPr>
                <w:rFonts w:ascii="Roboto" w:hAnsi="Roboto"/>
                <w:sz w:val="20"/>
                <w:szCs w:val="20"/>
              </w:rPr>
              <w:t>32201M02</w:t>
            </w:r>
          </w:p>
        </w:tc>
        <w:tc>
          <w:tcPr>
            <w:tcW w:w="3119" w:type="dxa"/>
            <w:vAlign w:val="center"/>
          </w:tcPr>
          <w:p w:rsidRPr="002B048C" w:rsidR="00144421" w:rsidP="00F17BCA" w:rsidRDefault="00144421" w14:paraId="5B4993E8" w14:textId="77777777">
            <w:pPr>
              <w:rPr>
                <w:rFonts w:ascii="Roboto" w:hAnsi="Roboto"/>
                <w:sz w:val="20"/>
                <w:szCs w:val="20"/>
              </w:rPr>
            </w:pPr>
            <w:r w:rsidRPr="002B048C">
              <w:rPr>
                <w:rFonts w:ascii="Roboto" w:hAnsi="Roboto"/>
                <w:sz w:val="20"/>
                <w:szCs w:val="20"/>
              </w:rPr>
              <w:t>Aportes por capitalizar pendientes de autorizar</w:t>
            </w:r>
          </w:p>
        </w:tc>
        <w:tc>
          <w:tcPr>
            <w:tcW w:w="1134" w:type="dxa"/>
            <w:vAlign w:val="center"/>
          </w:tcPr>
          <w:p w:rsidRPr="002B048C" w:rsidR="00144421" w:rsidP="00F17BCA" w:rsidRDefault="00144421" w14:paraId="30BC1036" w14:textId="77777777">
            <w:pPr>
              <w:jc w:val="center"/>
              <w:rPr>
                <w:rFonts w:ascii="Roboto" w:hAnsi="Roboto"/>
                <w:sz w:val="20"/>
                <w:szCs w:val="20"/>
              </w:rPr>
            </w:pPr>
            <w:r w:rsidRPr="002B048C">
              <w:rPr>
                <w:rFonts w:ascii="Roboto" w:hAnsi="Roboto"/>
                <w:sz w:val="20"/>
                <w:szCs w:val="20"/>
              </w:rPr>
              <w:t>20265</w:t>
            </w:r>
          </w:p>
        </w:tc>
        <w:tc>
          <w:tcPr>
            <w:tcW w:w="3304" w:type="dxa"/>
          </w:tcPr>
          <w:p w:rsidRPr="002B048C" w:rsidR="00144421" w:rsidP="00F17BCA" w:rsidRDefault="00144421" w14:paraId="39C6B4CB" w14:textId="77777777">
            <w:pPr>
              <w:rPr>
                <w:rFonts w:ascii="Roboto" w:hAnsi="Roboto"/>
                <w:sz w:val="20"/>
                <w:szCs w:val="20"/>
              </w:rPr>
            </w:pPr>
            <w:r w:rsidRPr="002B048C">
              <w:rPr>
                <w:rFonts w:ascii="Roboto" w:hAnsi="Roboto"/>
                <w:sz w:val="20"/>
                <w:szCs w:val="20"/>
              </w:rPr>
              <w:t>Aportes por capitalizar pendientes de autorizar por CONASSIF para CN2</w:t>
            </w:r>
          </w:p>
        </w:tc>
      </w:tr>
      <w:tr w:rsidRPr="002B048C" w:rsidR="00144421" w:rsidTr="005A6BF1" w14:paraId="4A8130F4" w14:textId="77777777">
        <w:tc>
          <w:tcPr>
            <w:tcW w:w="1271" w:type="dxa"/>
            <w:vAlign w:val="center"/>
          </w:tcPr>
          <w:p w:rsidRPr="002B048C" w:rsidR="00144421" w:rsidP="00F17BCA" w:rsidRDefault="00144421" w14:paraId="4284EB37" w14:textId="77777777">
            <w:pPr>
              <w:jc w:val="center"/>
              <w:rPr>
                <w:rFonts w:ascii="Roboto" w:hAnsi="Roboto"/>
                <w:sz w:val="20"/>
                <w:szCs w:val="20"/>
              </w:rPr>
            </w:pPr>
            <w:r w:rsidRPr="002B048C">
              <w:rPr>
                <w:rFonts w:ascii="Roboto" w:hAnsi="Roboto"/>
                <w:sz w:val="20"/>
                <w:szCs w:val="20"/>
              </w:rPr>
              <w:t>MÁS 32202M02</w:t>
            </w:r>
          </w:p>
        </w:tc>
        <w:tc>
          <w:tcPr>
            <w:tcW w:w="3119" w:type="dxa"/>
            <w:vAlign w:val="center"/>
          </w:tcPr>
          <w:p w:rsidRPr="002B048C" w:rsidR="00144421" w:rsidP="005A6BF1" w:rsidRDefault="005A6BF1" w14:paraId="0040789F" w14:textId="53DD6B5B">
            <w:pPr>
              <w:ind w:left="179" w:hanging="179"/>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Donaciones por capitalizar pendientes de autorizar</w:t>
            </w:r>
          </w:p>
        </w:tc>
        <w:tc>
          <w:tcPr>
            <w:tcW w:w="1134" w:type="dxa"/>
            <w:vAlign w:val="center"/>
          </w:tcPr>
          <w:p w:rsidR="005A6BF1" w:rsidP="00F17BCA" w:rsidRDefault="005A6BF1" w14:paraId="1B9FCAD6" w14:textId="77777777">
            <w:pPr>
              <w:jc w:val="center"/>
              <w:rPr>
                <w:rFonts w:ascii="Roboto" w:hAnsi="Roboto"/>
                <w:sz w:val="20"/>
                <w:szCs w:val="20"/>
              </w:rPr>
            </w:pPr>
            <w:r>
              <w:rPr>
                <w:rFonts w:ascii="Roboto" w:hAnsi="Roboto"/>
                <w:sz w:val="20"/>
                <w:szCs w:val="20"/>
              </w:rPr>
              <w:t>MÁS</w:t>
            </w:r>
          </w:p>
          <w:p w:rsidRPr="002B048C" w:rsidR="00144421" w:rsidP="00F17BCA" w:rsidRDefault="00144421" w14:paraId="446024DB" w14:textId="38973382">
            <w:pPr>
              <w:jc w:val="center"/>
              <w:rPr>
                <w:rFonts w:ascii="Roboto" w:hAnsi="Roboto"/>
                <w:sz w:val="20"/>
                <w:szCs w:val="20"/>
              </w:rPr>
            </w:pPr>
            <w:r w:rsidRPr="002B048C">
              <w:rPr>
                <w:rFonts w:ascii="Roboto" w:hAnsi="Roboto"/>
                <w:sz w:val="20"/>
                <w:szCs w:val="20"/>
              </w:rPr>
              <w:t>20266</w:t>
            </w:r>
          </w:p>
        </w:tc>
        <w:tc>
          <w:tcPr>
            <w:tcW w:w="3304" w:type="dxa"/>
          </w:tcPr>
          <w:p w:rsidRPr="002B048C" w:rsidR="00144421" w:rsidP="005A6BF1" w:rsidRDefault="005A6BF1" w14:paraId="3772CF23" w14:textId="706C5F57">
            <w:pPr>
              <w:ind w:left="179" w:hanging="179"/>
              <w:rPr>
                <w:rFonts w:ascii="Roboto" w:hAnsi="Roboto"/>
                <w:sz w:val="20"/>
                <w:szCs w:val="20"/>
              </w:rPr>
            </w:pPr>
            <w:r>
              <w:rPr>
                <w:rFonts w:ascii="Roboto" w:hAnsi="Roboto"/>
                <w:sz w:val="20"/>
                <w:szCs w:val="20"/>
              </w:rPr>
              <w:t>+</w:t>
            </w:r>
            <w:r>
              <w:rPr>
                <w:rFonts w:ascii="Roboto" w:hAnsi="Roboto"/>
                <w:sz w:val="20"/>
                <w:szCs w:val="20"/>
              </w:rPr>
              <w:tab/>
            </w:r>
            <w:r w:rsidRPr="002B048C" w:rsidR="00144421">
              <w:rPr>
                <w:rFonts w:ascii="Roboto" w:hAnsi="Roboto"/>
                <w:sz w:val="20"/>
                <w:szCs w:val="20"/>
              </w:rPr>
              <w:t>Donaciones por capitalizar pendientes de autorizar por CONASSIF para CN2</w:t>
            </w:r>
          </w:p>
        </w:tc>
      </w:tr>
      <w:tr w:rsidRPr="002B048C" w:rsidR="00144421" w:rsidTr="00F17BCA" w14:paraId="036DDE2F" w14:textId="77777777">
        <w:trPr>
          <w:trHeight w:val="47"/>
        </w:trPr>
        <w:tc>
          <w:tcPr>
            <w:tcW w:w="8828" w:type="dxa"/>
            <w:gridSpan w:val="4"/>
            <w:shd w:val="clear" w:color="auto" w:fill="auto"/>
            <w:vAlign w:val="center"/>
          </w:tcPr>
          <w:p w:rsidRPr="002B048C" w:rsidR="00144421" w:rsidP="00F17BCA" w:rsidRDefault="00144421" w14:paraId="593FE62B" w14:textId="77777777">
            <w:pPr>
              <w:jc w:val="center"/>
              <w:rPr>
                <w:rFonts w:ascii="Roboto" w:hAnsi="Roboto"/>
                <w:b/>
                <w:bCs/>
                <w:sz w:val="20"/>
                <w:szCs w:val="20"/>
              </w:rPr>
            </w:pPr>
          </w:p>
        </w:tc>
      </w:tr>
      <w:tr w:rsidRPr="002B048C" w:rsidR="00144421" w:rsidTr="00F17BCA" w14:paraId="50FE77A2" w14:textId="77777777">
        <w:tc>
          <w:tcPr>
            <w:tcW w:w="8828" w:type="dxa"/>
            <w:gridSpan w:val="4"/>
            <w:vAlign w:val="center"/>
          </w:tcPr>
          <w:p w:rsidRPr="002B048C" w:rsidR="00144421" w:rsidP="00F17BCA" w:rsidRDefault="00144421" w14:paraId="28F16D65" w14:textId="77777777">
            <w:pPr>
              <w:ind w:left="314" w:hanging="314"/>
              <w:rPr>
                <w:rFonts w:ascii="Roboto" w:hAnsi="Roboto"/>
                <w:b/>
                <w:bCs/>
                <w:sz w:val="20"/>
                <w:szCs w:val="20"/>
              </w:rPr>
            </w:pPr>
            <w:r w:rsidRPr="002B048C">
              <w:rPr>
                <w:rFonts w:ascii="Roboto" w:hAnsi="Roboto"/>
                <w:b/>
                <w:bCs/>
                <w:sz w:val="20"/>
                <w:szCs w:val="20"/>
              </w:rPr>
              <w:t>d)</w:t>
            </w:r>
            <w:r w:rsidRPr="002B048C">
              <w:rPr>
                <w:rFonts w:ascii="Roboto" w:hAnsi="Roboto"/>
                <w:b/>
                <w:bCs/>
                <w:sz w:val="20"/>
                <w:szCs w:val="20"/>
              </w:rPr>
              <w:tab/>
            </w:r>
            <w:r w:rsidRPr="002B048C">
              <w:rPr>
                <w:rFonts w:ascii="Roboto" w:hAnsi="Roboto"/>
                <w:sz w:val="20"/>
                <w:szCs w:val="20"/>
              </w:rPr>
              <w:t>Los aportes patronales recibidos en el patrimonio del Banco Popular y de Desarrollo Comunal, establecidos en el inciso a) del Artículo 5 de la Ley 4351 ‘Ley Orgánica del Banco Popular y de Desarrollo Comunal’.</w:t>
            </w:r>
          </w:p>
        </w:tc>
      </w:tr>
      <w:tr w:rsidRPr="002B048C" w:rsidR="00144421" w:rsidTr="005A6BF1" w14:paraId="21E9FC3E" w14:textId="77777777">
        <w:tc>
          <w:tcPr>
            <w:tcW w:w="1271" w:type="dxa"/>
            <w:vAlign w:val="center"/>
          </w:tcPr>
          <w:p w:rsidRPr="002B048C" w:rsidR="00144421" w:rsidP="00F17BCA" w:rsidRDefault="00144421" w14:paraId="4D4067AE" w14:textId="77777777">
            <w:pPr>
              <w:jc w:val="center"/>
              <w:rPr>
                <w:rFonts w:ascii="Roboto" w:hAnsi="Roboto"/>
                <w:sz w:val="20"/>
                <w:szCs w:val="20"/>
              </w:rPr>
            </w:pPr>
            <w:r w:rsidRPr="002B048C">
              <w:rPr>
                <w:rFonts w:ascii="Roboto" w:hAnsi="Roboto"/>
                <w:sz w:val="20"/>
                <w:szCs w:val="20"/>
              </w:rPr>
              <w:t>32201000</w:t>
            </w:r>
          </w:p>
        </w:tc>
        <w:tc>
          <w:tcPr>
            <w:tcW w:w="3119" w:type="dxa"/>
            <w:vAlign w:val="center"/>
          </w:tcPr>
          <w:p w:rsidRPr="002B048C" w:rsidR="00144421" w:rsidP="00F17BCA" w:rsidRDefault="00144421" w14:paraId="3AD65248" w14:textId="77777777">
            <w:pPr>
              <w:jc w:val="left"/>
              <w:rPr>
                <w:rFonts w:ascii="Roboto" w:hAnsi="Roboto"/>
                <w:sz w:val="20"/>
                <w:szCs w:val="20"/>
              </w:rPr>
            </w:pPr>
            <w:r w:rsidRPr="002B048C">
              <w:rPr>
                <w:rFonts w:ascii="Roboto" w:hAnsi="Roboto"/>
                <w:sz w:val="20"/>
                <w:szCs w:val="20"/>
              </w:rPr>
              <w:t>Aportes por capitalizar</w:t>
            </w:r>
          </w:p>
        </w:tc>
        <w:tc>
          <w:tcPr>
            <w:tcW w:w="1134" w:type="dxa"/>
            <w:vAlign w:val="center"/>
          </w:tcPr>
          <w:p w:rsidRPr="002B048C" w:rsidR="00144421" w:rsidP="00F17BCA" w:rsidRDefault="00144421" w14:paraId="4B1F665A" w14:textId="77777777">
            <w:pPr>
              <w:jc w:val="center"/>
              <w:rPr>
                <w:rFonts w:ascii="Roboto" w:hAnsi="Roboto"/>
                <w:sz w:val="20"/>
                <w:szCs w:val="20"/>
              </w:rPr>
            </w:pPr>
            <w:r w:rsidRPr="002B048C">
              <w:rPr>
                <w:rFonts w:ascii="Roboto" w:hAnsi="Roboto"/>
                <w:sz w:val="20"/>
                <w:szCs w:val="20"/>
              </w:rPr>
              <w:t>20268</w:t>
            </w:r>
          </w:p>
        </w:tc>
        <w:tc>
          <w:tcPr>
            <w:tcW w:w="3304" w:type="dxa"/>
          </w:tcPr>
          <w:p w:rsidRPr="002B048C" w:rsidR="00144421" w:rsidP="00F17BCA" w:rsidRDefault="00144421" w14:paraId="0EA66E81" w14:textId="77777777">
            <w:pPr>
              <w:rPr>
                <w:rFonts w:ascii="Roboto" w:hAnsi="Roboto"/>
                <w:sz w:val="20"/>
                <w:szCs w:val="20"/>
              </w:rPr>
            </w:pPr>
            <w:r w:rsidRPr="002B048C">
              <w:rPr>
                <w:rFonts w:ascii="Roboto" w:hAnsi="Roboto"/>
                <w:sz w:val="20"/>
                <w:szCs w:val="20"/>
              </w:rPr>
              <w:t>Aportes por capitalizar recibidos en el patrimonio del Banco Popular y de Desarrollo Comunal</w:t>
            </w:r>
          </w:p>
        </w:tc>
      </w:tr>
      <w:tr w:rsidRPr="002B048C" w:rsidR="00144421" w:rsidTr="00F17BCA" w14:paraId="1D88E53F" w14:textId="77777777">
        <w:trPr>
          <w:trHeight w:val="47"/>
        </w:trPr>
        <w:tc>
          <w:tcPr>
            <w:tcW w:w="8828" w:type="dxa"/>
            <w:gridSpan w:val="4"/>
            <w:shd w:val="clear" w:color="auto" w:fill="auto"/>
            <w:vAlign w:val="center"/>
          </w:tcPr>
          <w:p w:rsidRPr="002B048C" w:rsidR="00144421" w:rsidP="00F17BCA" w:rsidRDefault="00144421" w14:paraId="287EA4E6" w14:textId="77777777">
            <w:pPr>
              <w:jc w:val="center"/>
              <w:rPr>
                <w:rFonts w:ascii="Roboto" w:hAnsi="Roboto"/>
                <w:b/>
                <w:bCs/>
                <w:sz w:val="20"/>
                <w:szCs w:val="20"/>
              </w:rPr>
            </w:pPr>
          </w:p>
        </w:tc>
      </w:tr>
      <w:tr w:rsidRPr="002B048C" w:rsidR="00144421" w:rsidTr="00F17BCA" w14:paraId="5A7A6664" w14:textId="77777777">
        <w:tc>
          <w:tcPr>
            <w:tcW w:w="8828" w:type="dxa"/>
            <w:gridSpan w:val="4"/>
            <w:vAlign w:val="center"/>
          </w:tcPr>
          <w:p w:rsidRPr="002B048C" w:rsidR="00144421" w:rsidP="00F17BCA" w:rsidRDefault="00144421" w14:paraId="27CF65A0" w14:textId="77777777">
            <w:pPr>
              <w:ind w:left="314" w:hanging="314"/>
              <w:rPr>
                <w:rFonts w:ascii="Roboto" w:hAnsi="Roboto"/>
                <w:b/>
                <w:bCs/>
                <w:sz w:val="20"/>
                <w:szCs w:val="20"/>
              </w:rPr>
            </w:pPr>
            <w:r w:rsidRPr="002B048C">
              <w:rPr>
                <w:rFonts w:ascii="Roboto" w:hAnsi="Roboto"/>
                <w:b/>
                <w:bCs/>
                <w:sz w:val="20"/>
                <w:szCs w:val="20"/>
              </w:rPr>
              <w:lastRenderedPageBreak/>
              <w:t>e)</w:t>
            </w:r>
            <w:r w:rsidRPr="002B048C">
              <w:rPr>
                <w:rFonts w:ascii="Roboto" w:hAnsi="Roboto"/>
                <w:b/>
                <w:bCs/>
                <w:sz w:val="20"/>
                <w:szCs w:val="20"/>
              </w:rPr>
              <w:tab/>
            </w:r>
            <w:r w:rsidRPr="002B048C">
              <w:rPr>
                <w:rFonts w:ascii="Roboto" w:hAnsi="Roboto"/>
                <w:sz w:val="20"/>
                <w:szCs w:val="20"/>
              </w:rPr>
              <w:t>Los superávits por revaluación de bienes inmuebles; hasta por una suma no mayor al 75% del saldo de la cuenta patrimonial correspondiente.</w:t>
            </w:r>
          </w:p>
        </w:tc>
      </w:tr>
      <w:tr w:rsidRPr="002B048C" w:rsidR="00144421" w:rsidTr="00F17BCA" w14:paraId="7BE2FECC" w14:textId="77777777">
        <w:tc>
          <w:tcPr>
            <w:tcW w:w="1271" w:type="dxa"/>
            <w:vAlign w:val="center"/>
          </w:tcPr>
          <w:p w:rsidRPr="002B048C" w:rsidR="00144421" w:rsidP="00F17BCA" w:rsidRDefault="00144421" w14:paraId="24B6FE2B" w14:textId="77777777">
            <w:pPr>
              <w:jc w:val="center"/>
              <w:rPr>
                <w:rFonts w:ascii="Roboto" w:hAnsi="Roboto"/>
                <w:sz w:val="20"/>
                <w:szCs w:val="20"/>
              </w:rPr>
            </w:pPr>
            <w:r w:rsidRPr="002B048C">
              <w:rPr>
                <w:rFonts w:ascii="Roboto" w:hAnsi="Roboto"/>
                <w:sz w:val="20"/>
                <w:szCs w:val="20"/>
              </w:rPr>
              <w:t>33101000 * 75%</w:t>
            </w:r>
          </w:p>
        </w:tc>
        <w:tc>
          <w:tcPr>
            <w:tcW w:w="3119" w:type="dxa"/>
          </w:tcPr>
          <w:p w:rsidRPr="002B048C" w:rsidR="00144421" w:rsidP="00F17BCA" w:rsidRDefault="00144421" w14:paraId="1B418A6B" w14:textId="77777777">
            <w:pPr>
              <w:rPr>
                <w:rFonts w:ascii="Roboto" w:hAnsi="Roboto"/>
                <w:sz w:val="20"/>
                <w:szCs w:val="20"/>
              </w:rPr>
            </w:pPr>
            <w:r w:rsidRPr="002B048C">
              <w:rPr>
                <w:rFonts w:ascii="Roboto" w:hAnsi="Roboto"/>
                <w:sz w:val="20"/>
                <w:szCs w:val="20"/>
              </w:rPr>
              <w:t>Superávit por revaluación de propiedades inmobiliarias</w:t>
            </w:r>
          </w:p>
        </w:tc>
        <w:tc>
          <w:tcPr>
            <w:tcW w:w="4438" w:type="dxa"/>
            <w:gridSpan w:val="2"/>
            <w:shd w:val="clear" w:color="auto" w:fill="E7E6E6" w:themeFill="background2"/>
            <w:vAlign w:val="center"/>
          </w:tcPr>
          <w:p w:rsidRPr="002B048C" w:rsidR="00144421" w:rsidP="00F17BCA" w:rsidRDefault="00144421" w14:paraId="3C67F9B2" w14:textId="77777777">
            <w:pPr>
              <w:jc w:val="center"/>
              <w:rPr>
                <w:rFonts w:ascii="Roboto" w:hAnsi="Roboto"/>
                <w:sz w:val="20"/>
                <w:szCs w:val="20"/>
                <w:highlight w:val="yellow"/>
              </w:rPr>
            </w:pPr>
          </w:p>
        </w:tc>
      </w:tr>
      <w:tr w:rsidRPr="002B048C" w:rsidR="00144421" w:rsidTr="00F17BCA" w14:paraId="4D13757F" w14:textId="77777777">
        <w:trPr>
          <w:trHeight w:val="47"/>
        </w:trPr>
        <w:tc>
          <w:tcPr>
            <w:tcW w:w="8828" w:type="dxa"/>
            <w:gridSpan w:val="4"/>
            <w:shd w:val="clear" w:color="auto" w:fill="auto"/>
            <w:vAlign w:val="center"/>
          </w:tcPr>
          <w:p w:rsidRPr="002B048C" w:rsidR="00144421" w:rsidP="00F17BCA" w:rsidRDefault="00144421" w14:paraId="4E55CFD8" w14:textId="77777777">
            <w:pPr>
              <w:jc w:val="center"/>
              <w:rPr>
                <w:rFonts w:ascii="Roboto" w:hAnsi="Roboto"/>
                <w:b/>
                <w:bCs/>
                <w:sz w:val="20"/>
                <w:szCs w:val="20"/>
              </w:rPr>
            </w:pPr>
          </w:p>
        </w:tc>
      </w:tr>
      <w:tr w:rsidRPr="002B048C" w:rsidR="00144421" w:rsidTr="00F17BCA" w14:paraId="60A66208" w14:textId="77777777">
        <w:tc>
          <w:tcPr>
            <w:tcW w:w="8828" w:type="dxa"/>
            <w:gridSpan w:val="4"/>
            <w:vAlign w:val="center"/>
          </w:tcPr>
          <w:p w:rsidRPr="002B048C" w:rsidR="00144421" w:rsidP="00F17BCA" w:rsidRDefault="00144421" w14:paraId="7E8F75C7" w14:textId="77777777">
            <w:pPr>
              <w:ind w:left="314" w:hanging="314"/>
              <w:rPr>
                <w:rFonts w:ascii="Roboto" w:hAnsi="Roboto"/>
                <w:b/>
                <w:bCs/>
                <w:sz w:val="20"/>
                <w:szCs w:val="20"/>
              </w:rPr>
            </w:pPr>
            <w:r w:rsidRPr="002B048C">
              <w:rPr>
                <w:rFonts w:ascii="Roboto" w:hAnsi="Roboto"/>
                <w:b/>
                <w:bCs/>
                <w:sz w:val="20"/>
                <w:szCs w:val="20"/>
              </w:rPr>
              <w:t>f)</w:t>
            </w:r>
            <w:r w:rsidRPr="002B048C">
              <w:rPr>
                <w:rFonts w:ascii="Roboto" w:hAnsi="Roboto"/>
                <w:b/>
                <w:bCs/>
                <w:sz w:val="20"/>
                <w:szCs w:val="20"/>
              </w:rPr>
              <w:tab/>
            </w:r>
            <w:r w:rsidRPr="002B048C">
              <w:rPr>
                <w:rFonts w:ascii="Roboto" w:hAnsi="Roboto"/>
                <w:sz w:val="20"/>
                <w:szCs w:val="20"/>
              </w:rPr>
              <w:t>Los superávits por valuación de participaciones en otras empresas.</w:t>
            </w:r>
          </w:p>
        </w:tc>
      </w:tr>
      <w:tr w:rsidRPr="002B048C" w:rsidR="00144421" w:rsidTr="00F17BCA" w14:paraId="1446182C" w14:textId="77777777">
        <w:tc>
          <w:tcPr>
            <w:tcW w:w="1271" w:type="dxa"/>
            <w:vAlign w:val="center"/>
          </w:tcPr>
          <w:p w:rsidRPr="002B048C" w:rsidR="00144421" w:rsidP="00F17BCA" w:rsidRDefault="00144421" w14:paraId="6A0BA7CB" w14:textId="77777777">
            <w:pPr>
              <w:jc w:val="center"/>
              <w:rPr>
                <w:rFonts w:ascii="Roboto" w:hAnsi="Roboto"/>
                <w:sz w:val="20"/>
                <w:szCs w:val="20"/>
              </w:rPr>
            </w:pPr>
            <w:r w:rsidRPr="002B048C">
              <w:rPr>
                <w:rFonts w:ascii="Roboto" w:hAnsi="Roboto"/>
                <w:sz w:val="20"/>
                <w:szCs w:val="20"/>
              </w:rPr>
              <w:t>3320</w:t>
            </w:r>
            <w:r>
              <w:rPr>
                <w:rFonts w:ascii="Roboto" w:hAnsi="Roboto"/>
                <w:sz w:val="20"/>
                <w:szCs w:val="20"/>
              </w:rPr>
              <w:t>1</w:t>
            </w:r>
            <w:r w:rsidRPr="002B048C">
              <w:rPr>
                <w:rFonts w:ascii="Roboto" w:hAnsi="Roboto"/>
                <w:sz w:val="20"/>
                <w:szCs w:val="20"/>
              </w:rPr>
              <w:t>000</w:t>
            </w:r>
          </w:p>
        </w:tc>
        <w:tc>
          <w:tcPr>
            <w:tcW w:w="3119" w:type="dxa"/>
            <w:vAlign w:val="center"/>
          </w:tcPr>
          <w:p w:rsidRPr="002B048C" w:rsidR="00144421" w:rsidP="00F17BCA" w:rsidRDefault="00144421" w14:paraId="5C30FD3F" w14:textId="77777777">
            <w:pPr>
              <w:rPr>
                <w:rFonts w:ascii="Roboto" w:hAnsi="Roboto"/>
                <w:sz w:val="20"/>
                <w:szCs w:val="20"/>
              </w:rPr>
            </w:pPr>
            <w:r>
              <w:rPr>
                <w:rFonts w:ascii="Roboto" w:hAnsi="Roboto"/>
                <w:sz w:val="20"/>
                <w:szCs w:val="20"/>
              </w:rPr>
              <w:t>Superávit por revaluación propiedades, mobiliario y equipo</w:t>
            </w:r>
          </w:p>
        </w:tc>
        <w:tc>
          <w:tcPr>
            <w:tcW w:w="4438" w:type="dxa"/>
            <w:gridSpan w:val="2"/>
            <w:shd w:val="clear" w:color="auto" w:fill="E7E6E6" w:themeFill="background2"/>
            <w:vAlign w:val="center"/>
          </w:tcPr>
          <w:p w:rsidRPr="002B048C" w:rsidR="00144421" w:rsidP="00F17BCA" w:rsidRDefault="00144421" w14:paraId="5E70464E" w14:textId="77777777">
            <w:pPr>
              <w:rPr>
                <w:rFonts w:ascii="Roboto" w:hAnsi="Roboto"/>
                <w:b/>
                <w:bCs/>
                <w:strike/>
                <w:sz w:val="20"/>
                <w:szCs w:val="20"/>
              </w:rPr>
            </w:pPr>
          </w:p>
        </w:tc>
      </w:tr>
      <w:tr w:rsidRPr="002B048C" w:rsidR="00144421" w:rsidTr="00F17BCA" w14:paraId="36B54100" w14:textId="77777777">
        <w:tc>
          <w:tcPr>
            <w:tcW w:w="1271" w:type="dxa"/>
            <w:vAlign w:val="center"/>
          </w:tcPr>
          <w:p w:rsidRPr="008D21BC" w:rsidR="00144421" w:rsidP="00F17BCA" w:rsidRDefault="00144421" w14:paraId="601A10CC" w14:textId="77777777">
            <w:pPr>
              <w:jc w:val="center"/>
              <w:rPr>
                <w:rFonts w:ascii="Roboto" w:hAnsi="Roboto"/>
                <w:sz w:val="20"/>
                <w:szCs w:val="20"/>
              </w:rPr>
            </w:pPr>
            <w:r w:rsidRPr="008D21BC">
              <w:rPr>
                <w:rFonts w:ascii="Roboto" w:hAnsi="Roboto"/>
                <w:sz w:val="20"/>
                <w:szCs w:val="20"/>
              </w:rPr>
              <w:t>MÁS 33202000</w:t>
            </w:r>
          </w:p>
        </w:tc>
        <w:tc>
          <w:tcPr>
            <w:tcW w:w="3119" w:type="dxa"/>
            <w:vAlign w:val="center"/>
          </w:tcPr>
          <w:p w:rsidRPr="002B048C" w:rsidR="00144421" w:rsidP="005A6BF1" w:rsidRDefault="005A6BF1" w14:paraId="63034084" w14:textId="5C352797">
            <w:pPr>
              <w:ind w:left="179" w:hanging="179"/>
              <w:rPr>
                <w:rFonts w:ascii="Roboto" w:hAnsi="Roboto"/>
                <w:sz w:val="20"/>
                <w:szCs w:val="20"/>
              </w:rPr>
            </w:pPr>
            <w:r>
              <w:rPr>
                <w:rFonts w:ascii="Roboto" w:hAnsi="Roboto"/>
                <w:sz w:val="20"/>
                <w:szCs w:val="20"/>
              </w:rPr>
              <w:t>+</w:t>
            </w:r>
            <w:r>
              <w:rPr>
                <w:rFonts w:ascii="Roboto" w:hAnsi="Roboto"/>
                <w:sz w:val="20"/>
                <w:szCs w:val="20"/>
              </w:rPr>
              <w:tab/>
            </w:r>
            <w:r w:rsidRPr="008D21BC" w:rsidR="00144421">
              <w:rPr>
                <w:rFonts w:ascii="Roboto" w:hAnsi="Roboto"/>
                <w:sz w:val="20"/>
                <w:szCs w:val="20"/>
              </w:rPr>
              <w:t>Superávit por revaluación de otros activos en empresas participadas</w:t>
            </w:r>
          </w:p>
        </w:tc>
        <w:tc>
          <w:tcPr>
            <w:tcW w:w="4438" w:type="dxa"/>
            <w:gridSpan w:val="2"/>
            <w:shd w:val="clear" w:color="auto" w:fill="E7E6E6" w:themeFill="background2"/>
            <w:vAlign w:val="center"/>
          </w:tcPr>
          <w:p w:rsidRPr="002B048C" w:rsidR="00144421" w:rsidP="00F17BCA" w:rsidRDefault="00144421" w14:paraId="0ECF0310" w14:textId="77777777">
            <w:pPr>
              <w:rPr>
                <w:rFonts w:ascii="Roboto" w:hAnsi="Roboto"/>
                <w:b/>
                <w:bCs/>
                <w:strike/>
                <w:sz w:val="20"/>
                <w:szCs w:val="20"/>
              </w:rPr>
            </w:pPr>
          </w:p>
        </w:tc>
      </w:tr>
      <w:tr w:rsidRPr="002B048C" w:rsidR="00144421" w:rsidTr="00F17BCA" w14:paraId="174A5699" w14:textId="77777777">
        <w:tc>
          <w:tcPr>
            <w:tcW w:w="8828" w:type="dxa"/>
            <w:gridSpan w:val="4"/>
            <w:vAlign w:val="center"/>
          </w:tcPr>
          <w:p w:rsidRPr="002B048C" w:rsidR="00144421" w:rsidP="00F17BCA" w:rsidRDefault="00144421" w14:paraId="628B5BB7" w14:textId="77777777">
            <w:pPr>
              <w:rPr>
                <w:rFonts w:ascii="Roboto" w:hAnsi="Roboto"/>
                <w:sz w:val="20"/>
                <w:szCs w:val="20"/>
              </w:rPr>
            </w:pPr>
          </w:p>
        </w:tc>
      </w:tr>
      <w:tr w:rsidRPr="002B048C" w:rsidR="00144421" w:rsidTr="00F17BCA" w14:paraId="150A1C67" w14:textId="77777777">
        <w:tc>
          <w:tcPr>
            <w:tcW w:w="8828" w:type="dxa"/>
            <w:gridSpan w:val="4"/>
            <w:vAlign w:val="center"/>
          </w:tcPr>
          <w:p w:rsidRPr="002B048C" w:rsidR="00144421" w:rsidP="00F17BCA" w:rsidRDefault="00144421" w14:paraId="19E8DA44" w14:textId="77777777">
            <w:pPr>
              <w:ind w:left="314" w:hanging="314"/>
              <w:rPr>
                <w:rFonts w:ascii="Roboto" w:hAnsi="Roboto"/>
                <w:b/>
                <w:bCs/>
                <w:sz w:val="20"/>
                <w:szCs w:val="20"/>
              </w:rPr>
            </w:pPr>
            <w:r w:rsidRPr="002B048C">
              <w:rPr>
                <w:rFonts w:ascii="Roboto" w:hAnsi="Roboto"/>
                <w:b/>
                <w:bCs/>
                <w:sz w:val="20"/>
                <w:szCs w:val="20"/>
              </w:rPr>
              <w:t>g)</w:t>
            </w:r>
            <w:r w:rsidRPr="002B048C">
              <w:rPr>
                <w:rFonts w:ascii="Roboto" w:hAnsi="Roboto"/>
                <w:b/>
                <w:bCs/>
                <w:sz w:val="20"/>
                <w:szCs w:val="20"/>
              </w:rPr>
              <w:tab/>
            </w:r>
            <w:r w:rsidRPr="002B048C">
              <w:rPr>
                <w:rFonts w:ascii="Roboto" w:hAnsi="Roboto"/>
                <w:sz w:val="20"/>
                <w:szCs w:val="20"/>
              </w:rPr>
              <w:t>Las deducciones correspondientes establecidas en el Artículo 12 de este Reglamento.</w:t>
            </w:r>
          </w:p>
        </w:tc>
      </w:tr>
      <w:tr w:rsidRPr="002B048C" w:rsidR="00144421" w:rsidTr="005A6BF1" w14:paraId="2F62BFE2" w14:textId="77777777">
        <w:tc>
          <w:tcPr>
            <w:tcW w:w="4390" w:type="dxa"/>
            <w:gridSpan w:val="2"/>
            <w:shd w:val="clear" w:color="auto" w:fill="E7E6E6" w:themeFill="background2"/>
            <w:vAlign w:val="center"/>
          </w:tcPr>
          <w:p w:rsidRPr="002B048C" w:rsidR="00144421" w:rsidP="00F17BCA" w:rsidRDefault="00144421" w14:paraId="3FF049A6" w14:textId="77777777">
            <w:pPr>
              <w:jc w:val="center"/>
              <w:rPr>
                <w:rFonts w:ascii="Roboto" w:hAnsi="Roboto"/>
                <w:sz w:val="20"/>
                <w:szCs w:val="20"/>
              </w:rPr>
            </w:pPr>
          </w:p>
        </w:tc>
        <w:tc>
          <w:tcPr>
            <w:tcW w:w="1134" w:type="dxa"/>
            <w:vAlign w:val="center"/>
          </w:tcPr>
          <w:p w:rsidRPr="002B048C" w:rsidR="00144421" w:rsidP="00F17BCA" w:rsidRDefault="00144421" w14:paraId="004641EC" w14:textId="77777777">
            <w:pPr>
              <w:jc w:val="center"/>
              <w:rPr>
                <w:rFonts w:ascii="Roboto" w:hAnsi="Roboto"/>
                <w:sz w:val="20"/>
                <w:szCs w:val="20"/>
              </w:rPr>
            </w:pPr>
            <w:r w:rsidRPr="002B048C">
              <w:rPr>
                <w:rFonts w:ascii="Roboto" w:hAnsi="Roboto"/>
                <w:sz w:val="20"/>
                <w:szCs w:val="20"/>
              </w:rPr>
              <w:t>20270</w:t>
            </w:r>
          </w:p>
        </w:tc>
        <w:tc>
          <w:tcPr>
            <w:tcW w:w="3304" w:type="dxa"/>
            <w:vAlign w:val="center"/>
          </w:tcPr>
          <w:p w:rsidRPr="002B048C" w:rsidR="00144421" w:rsidP="00F17BCA" w:rsidRDefault="00144421" w14:paraId="225B9B55" w14:textId="77777777">
            <w:pPr>
              <w:rPr>
                <w:rFonts w:ascii="Roboto" w:hAnsi="Roboto"/>
                <w:sz w:val="20"/>
                <w:szCs w:val="20"/>
              </w:rPr>
            </w:pPr>
            <w:r w:rsidRPr="002B048C">
              <w:rPr>
                <w:rFonts w:ascii="Roboto" w:hAnsi="Roboto"/>
                <w:sz w:val="20"/>
                <w:szCs w:val="20"/>
              </w:rPr>
              <w:t>Deducciones del CN2</w:t>
            </w:r>
          </w:p>
        </w:tc>
      </w:tr>
      <w:tr w:rsidRPr="002B048C" w:rsidR="00144421" w:rsidTr="00F17BCA" w14:paraId="039CC6BB" w14:textId="77777777">
        <w:trPr>
          <w:trHeight w:val="47"/>
        </w:trPr>
        <w:tc>
          <w:tcPr>
            <w:tcW w:w="8828" w:type="dxa"/>
            <w:gridSpan w:val="4"/>
            <w:shd w:val="clear" w:color="auto" w:fill="auto"/>
            <w:vAlign w:val="center"/>
          </w:tcPr>
          <w:p w:rsidRPr="002B048C" w:rsidR="00144421" w:rsidP="00F17BCA" w:rsidRDefault="00144421" w14:paraId="7A680535" w14:textId="77777777">
            <w:pPr>
              <w:jc w:val="center"/>
              <w:rPr>
                <w:rFonts w:ascii="Roboto" w:hAnsi="Roboto"/>
                <w:b/>
                <w:bCs/>
                <w:sz w:val="20"/>
                <w:szCs w:val="20"/>
              </w:rPr>
            </w:pPr>
          </w:p>
        </w:tc>
      </w:tr>
      <w:tr w:rsidRPr="002B048C" w:rsidR="00144421" w:rsidTr="00F17BCA" w14:paraId="5E954B71" w14:textId="77777777">
        <w:tc>
          <w:tcPr>
            <w:tcW w:w="8828" w:type="dxa"/>
            <w:gridSpan w:val="4"/>
            <w:vAlign w:val="center"/>
          </w:tcPr>
          <w:p w:rsidRPr="002B048C" w:rsidR="00144421" w:rsidP="00F17BCA" w:rsidRDefault="00144421" w14:paraId="3080ACCE" w14:textId="0CFA70D0">
            <w:pPr>
              <w:ind w:left="314" w:hanging="314"/>
              <w:rPr>
                <w:rFonts w:ascii="Roboto" w:hAnsi="Roboto"/>
                <w:b/>
                <w:bCs/>
                <w:sz w:val="20"/>
                <w:szCs w:val="20"/>
              </w:rPr>
            </w:pPr>
            <w:r w:rsidRPr="002B048C">
              <w:rPr>
                <w:rFonts w:ascii="Roboto" w:hAnsi="Roboto"/>
                <w:b/>
                <w:bCs/>
                <w:sz w:val="20"/>
                <w:szCs w:val="20"/>
              </w:rPr>
              <w:t>Transitorio XXIV:</w:t>
            </w:r>
          </w:p>
          <w:p w:rsidRPr="002B048C" w:rsidR="00144421" w:rsidP="00F17BCA" w:rsidRDefault="00144421" w14:paraId="53722F81" w14:textId="77777777">
            <w:pPr>
              <w:ind w:left="314"/>
              <w:rPr>
                <w:rFonts w:ascii="Roboto" w:hAnsi="Roboto"/>
                <w:sz w:val="20"/>
                <w:szCs w:val="20"/>
              </w:rPr>
            </w:pPr>
            <w:r w:rsidRPr="002B048C">
              <w:rPr>
                <w:rFonts w:ascii="Roboto" w:hAnsi="Roboto"/>
                <w:sz w:val="20"/>
                <w:szCs w:val="20"/>
              </w:rPr>
              <w:t>Para efectos del cálculo del Capital de Nivel 2 según los artículos 11, 27 y 36 de este Reglamento, se sumará el saldo contable de la cuenta analítica para la estimación para deudores con exposición a riesgo cambiario. Una vez que el saldo de esta cuenta analítica se haya agotado en su totalidad, la cuenta quedará inhabilitada para su uso.</w:t>
            </w:r>
          </w:p>
        </w:tc>
      </w:tr>
      <w:tr w:rsidRPr="002B048C" w:rsidR="00144421" w:rsidTr="00F17BCA" w14:paraId="2A0FF27C" w14:textId="77777777">
        <w:tc>
          <w:tcPr>
            <w:tcW w:w="1271" w:type="dxa"/>
            <w:vAlign w:val="center"/>
          </w:tcPr>
          <w:p w:rsidRPr="007E0930" w:rsidR="00144421" w:rsidP="00F17BCA" w:rsidRDefault="00144421" w14:paraId="207C1741" w14:textId="77777777">
            <w:pPr>
              <w:jc w:val="center"/>
              <w:rPr>
                <w:rFonts w:ascii="Roboto" w:hAnsi="Roboto"/>
                <w:sz w:val="18"/>
                <w:szCs w:val="18"/>
              </w:rPr>
            </w:pPr>
            <w:r w:rsidRPr="007E0930">
              <w:rPr>
                <w:rFonts w:ascii="Roboto" w:hAnsi="Roboto"/>
                <w:sz w:val="18"/>
                <w:szCs w:val="18"/>
              </w:rPr>
              <w:t xml:space="preserve">(13902M05) </w:t>
            </w:r>
          </w:p>
          <w:p w:rsidRPr="007E0930" w:rsidR="00144421" w:rsidP="00F17BCA" w:rsidRDefault="00144421" w14:paraId="5394CCFD" w14:textId="77777777">
            <w:pPr>
              <w:jc w:val="center"/>
              <w:rPr>
                <w:rFonts w:ascii="Roboto" w:hAnsi="Roboto"/>
                <w:sz w:val="18"/>
                <w:szCs w:val="18"/>
              </w:rPr>
            </w:pPr>
            <w:r w:rsidRPr="007E0930">
              <w:rPr>
                <w:rFonts w:ascii="Roboto" w:hAnsi="Roboto"/>
                <w:sz w:val="18"/>
                <w:szCs w:val="18"/>
              </w:rPr>
              <w:t>* -1</w:t>
            </w:r>
          </w:p>
        </w:tc>
        <w:tc>
          <w:tcPr>
            <w:tcW w:w="3119" w:type="dxa"/>
            <w:vAlign w:val="center"/>
          </w:tcPr>
          <w:p w:rsidRPr="002B048C" w:rsidR="00144421" w:rsidP="00F17BCA" w:rsidRDefault="00144421" w14:paraId="0E88DE7B" w14:textId="77777777">
            <w:pPr>
              <w:rPr>
                <w:rFonts w:ascii="Roboto" w:hAnsi="Roboto"/>
                <w:sz w:val="20"/>
                <w:szCs w:val="20"/>
              </w:rPr>
            </w:pPr>
            <w:r w:rsidRPr="002B048C">
              <w:rPr>
                <w:rFonts w:ascii="Roboto" w:hAnsi="Roboto"/>
                <w:sz w:val="20"/>
                <w:szCs w:val="20"/>
              </w:rPr>
              <w:t>Componente para Deudores con Exposición a Riesgo Cambiario</w:t>
            </w:r>
          </w:p>
        </w:tc>
        <w:tc>
          <w:tcPr>
            <w:tcW w:w="4438" w:type="dxa"/>
            <w:gridSpan w:val="2"/>
            <w:shd w:val="clear" w:color="auto" w:fill="E7E6E6" w:themeFill="background2"/>
            <w:vAlign w:val="center"/>
          </w:tcPr>
          <w:p w:rsidRPr="002B048C" w:rsidR="00144421" w:rsidP="00F17BCA" w:rsidRDefault="00144421" w14:paraId="33CBBC9F" w14:textId="77777777">
            <w:pPr>
              <w:rPr>
                <w:rFonts w:ascii="Roboto" w:hAnsi="Roboto"/>
                <w:sz w:val="20"/>
                <w:szCs w:val="20"/>
              </w:rPr>
            </w:pPr>
          </w:p>
        </w:tc>
      </w:tr>
      <w:tr w:rsidRPr="002B048C" w:rsidR="00144421" w:rsidTr="00F17BCA" w14:paraId="776AED2C" w14:textId="77777777">
        <w:trPr>
          <w:trHeight w:val="47"/>
        </w:trPr>
        <w:tc>
          <w:tcPr>
            <w:tcW w:w="8828" w:type="dxa"/>
            <w:gridSpan w:val="4"/>
            <w:shd w:val="clear" w:color="auto" w:fill="auto"/>
            <w:vAlign w:val="center"/>
          </w:tcPr>
          <w:p w:rsidRPr="002B048C" w:rsidR="00144421" w:rsidP="00F17BCA" w:rsidRDefault="00144421" w14:paraId="40D646E7" w14:textId="77777777">
            <w:pPr>
              <w:jc w:val="center"/>
              <w:rPr>
                <w:rFonts w:ascii="Roboto" w:hAnsi="Roboto"/>
                <w:b/>
                <w:bCs/>
                <w:sz w:val="20"/>
                <w:szCs w:val="20"/>
              </w:rPr>
            </w:pPr>
          </w:p>
        </w:tc>
      </w:tr>
      <w:tr w:rsidRPr="002B048C" w:rsidR="00144421" w:rsidTr="00F17BCA" w14:paraId="6C2F2C55" w14:textId="77777777">
        <w:tc>
          <w:tcPr>
            <w:tcW w:w="8828" w:type="dxa"/>
            <w:gridSpan w:val="4"/>
            <w:vAlign w:val="center"/>
          </w:tcPr>
          <w:p w:rsidRPr="002B048C" w:rsidR="00144421" w:rsidP="00F17BCA" w:rsidRDefault="00144421" w14:paraId="5C19A858" w14:textId="77777777">
            <w:pPr>
              <w:ind w:left="314" w:hanging="314"/>
              <w:rPr>
                <w:rFonts w:ascii="Roboto" w:hAnsi="Roboto"/>
                <w:b/>
                <w:bCs/>
                <w:sz w:val="20"/>
                <w:szCs w:val="20"/>
              </w:rPr>
            </w:pPr>
            <w:r w:rsidRPr="002B048C">
              <w:rPr>
                <w:rFonts w:ascii="Roboto" w:hAnsi="Roboto"/>
                <w:b/>
                <w:bCs/>
                <w:sz w:val="20"/>
                <w:szCs w:val="20"/>
              </w:rPr>
              <w:t>Transitorio XX</w:t>
            </w:r>
            <w:r>
              <w:rPr>
                <w:rFonts w:ascii="Roboto" w:hAnsi="Roboto"/>
                <w:b/>
                <w:bCs/>
                <w:sz w:val="20"/>
                <w:szCs w:val="20"/>
              </w:rPr>
              <w:t>X</w:t>
            </w:r>
            <w:r w:rsidRPr="002B048C">
              <w:rPr>
                <w:rFonts w:ascii="Roboto" w:hAnsi="Roboto"/>
                <w:b/>
                <w:bCs/>
                <w:sz w:val="20"/>
                <w:szCs w:val="20"/>
              </w:rPr>
              <w:t>:</w:t>
            </w:r>
          </w:p>
          <w:p w:rsidRPr="002B048C" w:rsidR="00144421" w:rsidP="00F17BCA" w:rsidRDefault="00144421" w14:paraId="5F5C1F71" w14:textId="77777777">
            <w:pPr>
              <w:ind w:left="314"/>
              <w:rPr>
                <w:rFonts w:ascii="Roboto" w:hAnsi="Roboto"/>
                <w:sz w:val="20"/>
                <w:szCs w:val="20"/>
              </w:rPr>
            </w:pPr>
            <w:r w:rsidRPr="00F366A1">
              <w:rPr>
                <w:rFonts w:ascii="Roboto" w:hAnsi="Roboto"/>
                <w:sz w:val="20"/>
                <w:szCs w:val="20"/>
              </w:rPr>
              <w:t>Gradualidad en la aplicación del FOFIDE dentro de la composición del CN2</w:t>
            </w:r>
          </w:p>
        </w:tc>
      </w:tr>
      <w:tr w:rsidRPr="002B048C" w:rsidR="00144421" w:rsidTr="00F17BCA" w14:paraId="53587081" w14:textId="77777777">
        <w:tc>
          <w:tcPr>
            <w:tcW w:w="1271" w:type="dxa"/>
            <w:vAlign w:val="center"/>
          </w:tcPr>
          <w:p w:rsidRPr="002B048C" w:rsidR="00144421" w:rsidP="00F17BCA" w:rsidRDefault="00144421" w14:paraId="68C4A380" w14:textId="77777777">
            <w:pPr>
              <w:jc w:val="center"/>
              <w:rPr>
                <w:rFonts w:ascii="Roboto" w:hAnsi="Roboto"/>
                <w:sz w:val="20"/>
                <w:szCs w:val="20"/>
              </w:rPr>
            </w:pPr>
            <w:r>
              <w:rPr>
                <w:rFonts w:ascii="Roboto" w:hAnsi="Roboto"/>
                <w:sz w:val="20"/>
                <w:szCs w:val="20"/>
              </w:rPr>
              <w:t>38100000</w:t>
            </w:r>
          </w:p>
        </w:tc>
        <w:tc>
          <w:tcPr>
            <w:tcW w:w="3119" w:type="dxa"/>
            <w:vAlign w:val="center"/>
          </w:tcPr>
          <w:p w:rsidRPr="002B048C" w:rsidR="00144421" w:rsidP="00F17BCA" w:rsidRDefault="00144421" w14:paraId="5AC1519F" w14:textId="77777777">
            <w:pPr>
              <w:rPr>
                <w:rFonts w:ascii="Roboto" w:hAnsi="Roboto"/>
                <w:sz w:val="20"/>
                <w:szCs w:val="20"/>
              </w:rPr>
            </w:pPr>
            <w:r w:rsidRPr="00B459DC">
              <w:rPr>
                <w:rFonts w:ascii="Roboto" w:hAnsi="Roboto"/>
                <w:sz w:val="20"/>
                <w:szCs w:val="20"/>
              </w:rPr>
              <w:t xml:space="preserve">Patrimonio del </w:t>
            </w:r>
            <w:r>
              <w:rPr>
                <w:rFonts w:ascii="Roboto" w:hAnsi="Roboto"/>
                <w:sz w:val="20"/>
                <w:szCs w:val="20"/>
              </w:rPr>
              <w:t>F</w:t>
            </w:r>
            <w:r w:rsidRPr="00B459DC">
              <w:rPr>
                <w:rFonts w:ascii="Roboto" w:hAnsi="Roboto"/>
                <w:sz w:val="20"/>
                <w:szCs w:val="20"/>
              </w:rPr>
              <w:t>ondo de financiamiento para el desarrollo</w:t>
            </w:r>
          </w:p>
        </w:tc>
        <w:tc>
          <w:tcPr>
            <w:tcW w:w="4438" w:type="dxa"/>
            <w:gridSpan w:val="2"/>
            <w:shd w:val="clear" w:color="auto" w:fill="E7E6E6" w:themeFill="background2"/>
            <w:vAlign w:val="center"/>
          </w:tcPr>
          <w:p w:rsidRPr="002B048C" w:rsidR="00144421" w:rsidP="00F17BCA" w:rsidRDefault="00144421" w14:paraId="45651EB9" w14:textId="77777777">
            <w:pPr>
              <w:rPr>
                <w:rFonts w:ascii="Roboto" w:hAnsi="Roboto"/>
                <w:sz w:val="20"/>
                <w:szCs w:val="20"/>
              </w:rPr>
            </w:pPr>
          </w:p>
        </w:tc>
      </w:tr>
      <w:tr w:rsidRPr="002B048C" w:rsidR="00144421" w:rsidTr="00F17BCA" w14:paraId="08424BC4" w14:textId="77777777">
        <w:trPr>
          <w:trHeight w:val="47"/>
        </w:trPr>
        <w:tc>
          <w:tcPr>
            <w:tcW w:w="8828" w:type="dxa"/>
            <w:gridSpan w:val="4"/>
            <w:shd w:val="clear" w:color="auto" w:fill="auto"/>
            <w:vAlign w:val="center"/>
          </w:tcPr>
          <w:p w:rsidRPr="002B048C" w:rsidR="00532EAD" w:rsidP="00F17BCA" w:rsidRDefault="00532EAD" w14:paraId="02E0E1C7" w14:textId="77777777">
            <w:pPr>
              <w:jc w:val="center"/>
              <w:rPr>
                <w:rFonts w:ascii="Roboto" w:hAnsi="Roboto"/>
                <w:b/>
                <w:bCs/>
                <w:sz w:val="20"/>
                <w:szCs w:val="20"/>
              </w:rPr>
            </w:pPr>
          </w:p>
        </w:tc>
      </w:tr>
      <w:tr w:rsidRPr="002B048C" w:rsidR="00144421" w:rsidTr="00F17BCA" w14:paraId="1823246D" w14:textId="77777777">
        <w:tc>
          <w:tcPr>
            <w:tcW w:w="8828" w:type="dxa"/>
            <w:gridSpan w:val="4"/>
            <w:shd w:val="clear" w:color="auto" w:fill="D9E2F3" w:themeFill="accent1" w:themeFillTint="33"/>
          </w:tcPr>
          <w:p w:rsidRPr="002B048C" w:rsidR="00144421" w:rsidP="00F17BCA" w:rsidRDefault="00144421" w14:paraId="726141B8" w14:textId="77777777">
            <w:pPr>
              <w:rPr>
                <w:rFonts w:ascii="Roboto" w:hAnsi="Roboto"/>
                <w:b/>
                <w:bCs/>
                <w:sz w:val="20"/>
                <w:szCs w:val="20"/>
              </w:rPr>
            </w:pPr>
            <w:r w:rsidRPr="002B048C">
              <w:rPr>
                <w:rFonts w:ascii="Roboto" w:hAnsi="Roboto"/>
                <w:b/>
                <w:bCs/>
                <w:sz w:val="20"/>
                <w:szCs w:val="20"/>
              </w:rPr>
              <w:t>6) Artículo 12 – Deducciones del CN2</w:t>
            </w:r>
          </w:p>
        </w:tc>
      </w:tr>
      <w:tr w:rsidRPr="00236A83" w:rsidR="00144421" w:rsidTr="005A6BF1" w14:paraId="2D2E533A" w14:textId="77777777">
        <w:tc>
          <w:tcPr>
            <w:tcW w:w="1271" w:type="dxa"/>
            <w:shd w:val="clear" w:color="auto" w:fill="D9E2F3" w:themeFill="accent1" w:themeFillTint="33"/>
            <w:vAlign w:val="center"/>
          </w:tcPr>
          <w:p w:rsidRPr="00236A83" w:rsidR="00144421" w:rsidP="00F17BCA" w:rsidRDefault="00144421" w14:paraId="17392638" w14:textId="77777777">
            <w:pPr>
              <w:jc w:val="center"/>
              <w:rPr>
                <w:rFonts w:ascii="Roboto" w:hAnsi="Roboto"/>
                <w:b/>
                <w:sz w:val="16"/>
                <w:szCs w:val="16"/>
              </w:rPr>
            </w:pPr>
            <w:r w:rsidRPr="00236A83">
              <w:rPr>
                <w:rFonts w:ascii="Roboto" w:hAnsi="Roboto"/>
                <w:b/>
                <w:sz w:val="16"/>
                <w:szCs w:val="16"/>
              </w:rPr>
              <w:t>CUENTA CONTABLE DE REFERENCIA</w:t>
            </w:r>
          </w:p>
        </w:tc>
        <w:tc>
          <w:tcPr>
            <w:tcW w:w="3119" w:type="dxa"/>
            <w:shd w:val="clear" w:color="auto" w:fill="D9E2F3" w:themeFill="accent1" w:themeFillTint="33"/>
            <w:vAlign w:val="center"/>
          </w:tcPr>
          <w:p w:rsidRPr="00236A83" w:rsidR="00144421" w:rsidP="00F17BCA" w:rsidRDefault="00144421" w14:paraId="067BE3CD" w14:textId="77777777">
            <w:pPr>
              <w:jc w:val="center"/>
              <w:rPr>
                <w:rFonts w:ascii="Roboto" w:hAnsi="Roboto"/>
                <w:b/>
                <w:sz w:val="16"/>
                <w:szCs w:val="16"/>
              </w:rPr>
            </w:pPr>
            <w:r w:rsidRPr="00236A83">
              <w:rPr>
                <w:rFonts w:ascii="Roboto" w:hAnsi="Roboto"/>
                <w:b/>
                <w:sz w:val="16"/>
                <w:szCs w:val="16"/>
              </w:rPr>
              <w:t>DESCRIPCIÓN DE LA CC</w:t>
            </w:r>
          </w:p>
        </w:tc>
        <w:tc>
          <w:tcPr>
            <w:tcW w:w="1134" w:type="dxa"/>
            <w:shd w:val="clear" w:color="auto" w:fill="D9E2F3" w:themeFill="accent1" w:themeFillTint="33"/>
            <w:vAlign w:val="center"/>
          </w:tcPr>
          <w:p w:rsidRPr="00236A83" w:rsidR="00144421" w:rsidP="00F17BCA" w:rsidRDefault="00144421" w14:paraId="59DEDE74" w14:textId="77777777">
            <w:pPr>
              <w:jc w:val="center"/>
              <w:rPr>
                <w:rFonts w:ascii="Roboto" w:hAnsi="Roboto"/>
                <w:b/>
                <w:sz w:val="16"/>
                <w:szCs w:val="16"/>
              </w:rPr>
            </w:pPr>
            <w:r w:rsidRPr="00236A83">
              <w:rPr>
                <w:rFonts w:ascii="Roboto" w:hAnsi="Roboto"/>
                <w:b/>
                <w:sz w:val="16"/>
                <w:szCs w:val="16"/>
              </w:rPr>
              <w:t>DATO ADICIONAL</w:t>
            </w:r>
          </w:p>
        </w:tc>
        <w:tc>
          <w:tcPr>
            <w:tcW w:w="3304" w:type="dxa"/>
            <w:shd w:val="clear" w:color="auto" w:fill="D9E2F3" w:themeFill="accent1" w:themeFillTint="33"/>
            <w:vAlign w:val="center"/>
          </w:tcPr>
          <w:p w:rsidRPr="00236A83" w:rsidR="00144421" w:rsidP="00F17BCA" w:rsidRDefault="00144421" w14:paraId="5608DDB5" w14:textId="77777777">
            <w:pPr>
              <w:jc w:val="center"/>
              <w:rPr>
                <w:rFonts w:ascii="Roboto" w:hAnsi="Roboto"/>
                <w:b/>
                <w:sz w:val="16"/>
                <w:szCs w:val="16"/>
              </w:rPr>
            </w:pPr>
            <w:r w:rsidRPr="00236A83">
              <w:rPr>
                <w:rFonts w:ascii="Roboto" w:hAnsi="Roboto"/>
                <w:b/>
                <w:sz w:val="16"/>
                <w:szCs w:val="16"/>
              </w:rPr>
              <w:t>DESCRIPCIÓN DEL DA</w:t>
            </w:r>
          </w:p>
        </w:tc>
      </w:tr>
      <w:tr w:rsidRPr="002B048C" w:rsidR="00144421" w:rsidTr="00F17BCA" w14:paraId="3EC8E1F2" w14:textId="77777777">
        <w:trPr>
          <w:trHeight w:val="47"/>
        </w:trPr>
        <w:tc>
          <w:tcPr>
            <w:tcW w:w="8828" w:type="dxa"/>
            <w:gridSpan w:val="4"/>
            <w:shd w:val="clear" w:color="auto" w:fill="auto"/>
            <w:vAlign w:val="center"/>
          </w:tcPr>
          <w:p w:rsidRPr="002B048C" w:rsidR="00144421" w:rsidP="00F17BCA" w:rsidRDefault="00144421" w14:paraId="653BB62E" w14:textId="77777777">
            <w:pPr>
              <w:jc w:val="center"/>
              <w:rPr>
                <w:rFonts w:ascii="Roboto" w:hAnsi="Roboto"/>
                <w:b/>
                <w:bCs/>
                <w:sz w:val="20"/>
                <w:szCs w:val="20"/>
              </w:rPr>
            </w:pPr>
          </w:p>
        </w:tc>
      </w:tr>
      <w:tr w:rsidRPr="002B048C" w:rsidR="00144421" w:rsidTr="00F17BCA" w14:paraId="3E5E98B6" w14:textId="77777777">
        <w:tc>
          <w:tcPr>
            <w:tcW w:w="8828" w:type="dxa"/>
            <w:gridSpan w:val="4"/>
            <w:vAlign w:val="center"/>
          </w:tcPr>
          <w:p w:rsidRPr="002B048C" w:rsidR="00144421" w:rsidP="00F17BCA" w:rsidRDefault="00144421" w14:paraId="3B90D595" w14:textId="77777777">
            <w:pPr>
              <w:ind w:left="314" w:hanging="314"/>
              <w:rPr>
                <w:rFonts w:ascii="Roboto" w:hAnsi="Roboto"/>
                <w:b/>
                <w:bCs/>
                <w:sz w:val="20"/>
                <w:szCs w:val="20"/>
              </w:rPr>
            </w:pPr>
            <w:r w:rsidRPr="002B048C">
              <w:rPr>
                <w:rFonts w:ascii="Roboto" w:hAnsi="Roboto"/>
                <w:b/>
                <w:bCs/>
                <w:sz w:val="20"/>
                <w:szCs w:val="20"/>
              </w:rPr>
              <w:t>a)</w:t>
            </w:r>
            <w:r w:rsidRPr="002B048C">
              <w:rPr>
                <w:rFonts w:ascii="Roboto" w:hAnsi="Roboto"/>
                <w:b/>
                <w:bCs/>
                <w:sz w:val="20"/>
                <w:szCs w:val="20"/>
              </w:rPr>
              <w:tab/>
            </w:r>
            <w:r w:rsidRPr="002B048C">
              <w:rPr>
                <w:rFonts w:ascii="Roboto" w:hAnsi="Roboto"/>
                <w:sz w:val="20"/>
                <w:szCs w:val="20"/>
              </w:rPr>
              <w:t>El valor en libros de los instrumentos del CN2 adquiridos por la propia entidad.</w:t>
            </w:r>
          </w:p>
        </w:tc>
      </w:tr>
      <w:tr w:rsidRPr="002B048C" w:rsidR="00144421" w:rsidTr="005A6BF1" w14:paraId="74626A6F" w14:textId="77777777">
        <w:tc>
          <w:tcPr>
            <w:tcW w:w="1271" w:type="dxa"/>
            <w:vAlign w:val="center"/>
          </w:tcPr>
          <w:p w:rsidRPr="002B048C" w:rsidR="00144421" w:rsidP="00F17BCA" w:rsidRDefault="00144421" w14:paraId="4E1540F4" w14:textId="77777777">
            <w:pPr>
              <w:jc w:val="center"/>
              <w:rPr>
                <w:rFonts w:ascii="Roboto" w:hAnsi="Roboto"/>
                <w:sz w:val="20"/>
                <w:szCs w:val="20"/>
              </w:rPr>
            </w:pPr>
            <w:r w:rsidRPr="002B048C">
              <w:rPr>
                <w:rFonts w:ascii="Roboto" w:hAnsi="Roboto"/>
                <w:sz w:val="20"/>
                <w:szCs w:val="20"/>
              </w:rPr>
              <w:t>31502000</w:t>
            </w:r>
          </w:p>
        </w:tc>
        <w:tc>
          <w:tcPr>
            <w:tcW w:w="3119" w:type="dxa"/>
            <w:vAlign w:val="center"/>
          </w:tcPr>
          <w:p w:rsidRPr="002B048C" w:rsidR="00144421" w:rsidP="00F17BCA" w:rsidRDefault="00144421" w14:paraId="2069AB62" w14:textId="77777777">
            <w:pPr>
              <w:rPr>
                <w:rFonts w:ascii="Roboto" w:hAnsi="Roboto"/>
                <w:sz w:val="20"/>
                <w:szCs w:val="20"/>
              </w:rPr>
            </w:pPr>
            <w:r w:rsidRPr="002B048C">
              <w:rPr>
                <w:rFonts w:ascii="Roboto" w:hAnsi="Roboto"/>
                <w:sz w:val="20"/>
                <w:szCs w:val="20"/>
              </w:rPr>
              <w:t>Capital preferente - Acciones en tesorería</w:t>
            </w:r>
          </w:p>
        </w:tc>
        <w:tc>
          <w:tcPr>
            <w:tcW w:w="1134" w:type="dxa"/>
            <w:vAlign w:val="center"/>
          </w:tcPr>
          <w:p w:rsidRPr="002B048C" w:rsidR="00144421" w:rsidP="00F17BCA" w:rsidRDefault="00144421" w14:paraId="10E080CF" w14:textId="77777777">
            <w:pPr>
              <w:jc w:val="center"/>
              <w:rPr>
                <w:rFonts w:ascii="Roboto" w:hAnsi="Roboto"/>
                <w:sz w:val="20"/>
                <w:szCs w:val="20"/>
              </w:rPr>
            </w:pPr>
            <w:r w:rsidRPr="002B048C">
              <w:rPr>
                <w:rFonts w:ascii="Roboto" w:hAnsi="Roboto"/>
                <w:sz w:val="20"/>
                <w:szCs w:val="20"/>
              </w:rPr>
              <w:t>20271</w:t>
            </w:r>
          </w:p>
        </w:tc>
        <w:tc>
          <w:tcPr>
            <w:tcW w:w="3304" w:type="dxa"/>
            <w:vAlign w:val="center"/>
          </w:tcPr>
          <w:p w:rsidRPr="002B048C" w:rsidR="00144421" w:rsidP="00F17BCA" w:rsidRDefault="00144421" w14:paraId="0FBA2D24" w14:textId="77777777">
            <w:pPr>
              <w:rPr>
                <w:rFonts w:ascii="Roboto" w:hAnsi="Roboto"/>
                <w:sz w:val="20"/>
                <w:szCs w:val="20"/>
              </w:rPr>
            </w:pPr>
            <w:r w:rsidRPr="002B048C">
              <w:rPr>
                <w:rFonts w:ascii="Roboto" w:hAnsi="Roboto"/>
                <w:sz w:val="20"/>
                <w:szCs w:val="20"/>
              </w:rPr>
              <w:t>Valor en libros de los instrumentos del CN2 adquiridos por la propia entidad</w:t>
            </w:r>
          </w:p>
        </w:tc>
      </w:tr>
      <w:tr w:rsidRPr="002B048C" w:rsidR="00144421" w:rsidTr="00F17BCA" w14:paraId="77C63FD3" w14:textId="77777777">
        <w:trPr>
          <w:trHeight w:val="47"/>
        </w:trPr>
        <w:tc>
          <w:tcPr>
            <w:tcW w:w="8828" w:type="dxa"/>
            <w:gridSpan w:val="4"/>
            <w:shd w:val="clear" w:color="auto" w:fill="auto"/>
            <w:vAlign w:val="center"/>
          </w:tcPr>
          <w:p w:rsidRPr="002B048C" w:rsidR="00144421" w:rsidP="00F17BCA" w:rsidRDefault="00144421" w14:paraId="7E9A128A" w14:textId="77777777">
            <w:pPr>
              <w:jc w:val="center"/>
              <w:rPr>
                <w:rFonts w:ascii="Roboto" w:hAnsi="Roboto"/>
                <w:b/>
                <w:bCs/>
                <w:sz w:val="20"/>
                <w:szCs w:val="20"/>
              </w:rPr>
            </w:pPr>
          </w:p>
        </w:tc>
      </w:tr>
      <w:tr w:rsidRPr="002B048C" w:rsidR="00144421" w:rsidTr="00F17BCA" w14:paraId="01BC836A" w14:textId="77777777">
        <w:tc>
          <w:tcPr>
            <w:tcW w:w="8828" w:type="dxa"/>
            <w:gridSpan w:val="4"/>
            <w:vAlign w:val="center"/>
          </w:tcPr>
          <w:p w:rsidRPr="002B048C" w:rsidR="00144421" w:rsidP="00F17BCA" w:rsidRDefault="00144421" w14:paraId="0B8B800F" w14:textId="77777777">
            <w:pPr>
              <w:ind w:left="314" w:hanging="314"/>
              <w:rPr>
                <w:rFonts w:ascii="Roboto" w:hAnsi="Roboto"/>
                <w:b/>
                <w:bCs/>
                <w:sz w:val="20"/>
                <w:szCs w:val="20"/>
              </w:rPr>
            </w:pPr>
            <w:r w:rsidRPr="002B048C">
              <w:rPr>
                <w:rFonts w:ascii="Roboto" w:hAnsi="Roboto"/>
                <w:b/>
                <w:bCs/>
                <w:sz w:val="20"/>
                <w:szCs w:val="20"/>
              </w:rPr>
              <w:t>b)</w:t>
            </w:r>
            <w:r w:rsidRPr="002B048C">
              <w:rPr>
                <w:rFonts w:ascii="Roboto" w:hAnsi="Roboto"/>
                <w:b/>
                <w:bCs/>
                <w:sz w:val="20"/>
                <w:szCs w:val="20"/>
              </w:rPr>
              <w:tab/>
            </w:r>
            <w:r w:rsidRPr="002B048C">
              <w:rPr>
                <w:rFonts w:ascii="Roboto" w:hAnsi="Roboto"/>
                <w:sz w:val="20"/>
                <w:szCs w:val="20"/>
              </w:rPr>
              <w:t>El valor en libros de los instrumentos del CN2 emitidos por la propia entidad que se encuentran dados en garantía de operaciones crediticias otorgadas por ella.</w:t>
            </w:r>
          </w:p>
        </w:tc>
      </w:tr>
      <w:tr w:rsidRPr="002B048C" w:rsidR="00144421" w:rsidTr="005A6BF1" w14:paraId="1DA3C223" w14:textId="77777777">
        <w:tc>
          <w:tcPr>
            <w:tcW w:w="1271" w:type="dxa"/>
            <w:vAlign w:val="center"/>
          </w:tcPr>
          <w:p w:rsidRPr="002B048C" w:rsidR="00144421" w:rsidP="00F17BCA" w:rsidRDefault="00144421" w14:paraId="380A2352" w14:textId="77777777">
            <w:pPr>
              <w:jc w:val="center"/>
              <w:rPr>
                <w:rFonts w:ascii="Roboto" w:hAnsi="Roboto"/>
                <w:sz w:val="20"/>
                <w:szCs w:val="20"/>
              </w:rPr>
            </w:pPr>
            <w:r w:rsidRPr="002B048C">
              <w:rPr>
                <w:rFonts w:ascii="Roboto" w:hAnsi="Roboto"/>
                <w:sz w:val="20"/>
                <w:szCs w:val="20"/>
              </w:rPr>
              <w:t>31100000</w:t>
            </w:r>
          </w:p>
        </w:tc>
        <w:tc>
          <w:tcPr>
            <w:tcW w:w="3119" w:type="dxa"/>
            <w:vAlign w:val="center"/>
          </w:tcPr>
          <w:p w:rsidRPr="002B048C" w:rsidR="00144421" w:rsidP="00F17BCA" w:rsidRDefault="00144421" w14:paraId="77F9C1E7" w14:textId="77777777">
            <w:pPr>
              <w:rPr>
                <w:rFonts w:ascii="Roboto" w:hAnsi="Roboto"/>
                <w:sz w:val="20"/>
                <w:szCs w:val="20"/>
              </w:rPr>
            </w:pPr>
            <w:r w:rsidRPr="002B048C">
              <w:rPr>
                <w:rFonts w:ascii="Roboto" w:hAnsi="Roboto"/>
                <w:sz w:val="20"/>
                <w:szCs w:val="20"/>
              </w:rPr>
              <w:t>Capital pagado</w:t>
            </w:r>
          </w:p>
        </w:tc>
        <w:tc>
          <w:tcPr>
            <w:tcW w:w="1134" w:type="dxa"/>
            <w:vAlign w:val="center"/>
          </w:tcPr>
          <w:p w:rsidRPr="002B048C" w:rsidR="00144421" w:rsidP="00F17BCA" w:rsidRDefault="00144421" w14:paraId="4390A5D7" w14:textId="77777777">
            <w:pPr>
              <w:jc w:val="center"/>
              <w:rPr>
                <w:rFonts w:ascii="Roboto" w:hAnsi="Roboto"/>
                <w:sz w:val="20"/>
                <w:szCs w:val="20"/>
              </w:rPr>
            </w:pPr>
            <w:r w:rsidRPr="002B048C">
              <w:rPr>
                <w:rFonts w:ascii="Roboto" w:hAnsi="Roboto"/>
                <w:sz w:val="20"/>
                <w:szCs w:val="20"/>
              </w:rPr>
              <w:t>20272</w:t>
            </w:r>
          </w:p>
        </w:tc>
        <w:tc>
          <w:tcPr>
            <w:tcW w:w="3304" w:type="dxa"/>
          </w:tcPr>
          <w:p w:rsidRPr="002B048C" w:rsidR="00144421" w:rsidP="00F17BCA" w:rsidRDefault="00144421" w14:paraId="1F370ABD" w14:textId="77777777">
            <w:pPr>
              <w:rPr>
                <w:rFonts w:ascii="Roboto" w:hAnsi="Roboto"/>
                <w:sz w:val="20"/>
                <w:szCs w:val="20"/>
              </w:rPr>
            </w:pPr>
            <w:r w:rsidRPr="002B048C">
              <w:rPr>
                <w:rFonts w:ascii="Roboto" w:hAnsi="Roboto"/>
                <w:sz w:val="20"/>
                <w:szCs w:val="20"/>
              </w:rPr>
              <w:t>Valor en libros de los instrumentos de la entidad que califican en CN2 que hayan sido objeto de gravámenes por operaciones efectuadas por ella misma</w:t>
            </w:r>
          </w:p>
        </w:tc>
      </w:tr>
      <w:tr w:rsidRPr="002B048C" w:rsidR="00144421" w:rsidTr="00F17BCA" w14:paraId="0903EF6B" w14:textId="77777777">
        <w:trPr>
          <w:trHeight w:val="47"/>
        </w:trPr>
        <w:tc>
          <w:tcPr>
            <w:tcW w:w="8828" w:type="dxa"/>
            <w:gridSpan w:val="4"/>
            <w:shd w:val="clear" w:color="auto" w:fill="auto"/>
            <w:vAlign w:val="center"/>
          </w:tcPr>
          <w:p w:rsidRPr="002B048C" w:rsidR="00144421" w:rsidP="00F17BCA" w:rsidRDefault="00144421" w14:paraId="2E5B8B83" w14:textId="77777777">
            <w:pPr>
              <w:jc w:val="center"/>
              <w:rPr>
                <w:rFonts w:ascii="Roboto" w:hAnsi="Roboto"/>
                <w:b/>
                <w:bCs/>
                <w:sz w:val="20"/>
                <w:szCs w:val="20"/>
              </w:rPr>
            </w:pPr>
          </w:p>
        </w:tc>
      </w:tr>
      <w:tr w:rsidRPr="002B048C" w:rsidR="00144421" w:rsidTr="00F17BCA" w14:paraId="057A9551" w14:textId="77777777">
        <w:tc>
          <w:tcPr>
            <w:tcW w:w="8828" w:type="dxa"/>
            <w:gridSpan w:val="4"/>
            <w:vAlign w:val="center"/>
          </w:tcPr>
          <w:p w:rsidRPr="002B048C" w:rsidR="00144421" w:rsidP="00F17BCA" w:rsidRDefault="00144421" w14:paraId="770492A4" w14:textId="77777777">
            <w:pPr>
              <w:ind w:left="314" w:hanging="314"/>
              <w:rPr>
                <w:rFonts w:ascii="Roboto" w:hAnsi="Roboto"/>
                <w:b/>
                <w:bCs/>
                <w:sz w:val="20"/>
                <w:szCs w:val="20"/>
              </w:rPr>
            </w:pPr>
            <w:r w:rsidRPr="002B048C">
              <w:rPr>
                <w:rFonts w:ascii="Roboto" w:hAnsi="Roboto"/>
                <w:b/>
                <w:bCs/>
                <w:sz w:val="20"/>
                <w:szCs w:val="20"/>
              </w:rPr>
              <w:t>c)</w:t>
            </w:r>
            <w:r w:rsidRPr="002B048C">
              <w:rPr>
                <w:rFonts w:ascii="Roboto" w:hAnsi="Roboto"/>
                <w:b/>
                <w:bCs/>
                <w:sz w:val="20"/>
                <w:szCs w:val="20"/>
              </w:rPr>
              <w:tab/>
            </w:r>
            <w:r w:rsidRPr="002B048C">
              <w:rPr>
                <w:rFonts w:ascii="Roboto" w:hAnsi="Roboto"/>
                <w:sz w:val="20"/>
                <w:szCs w:val="20"/>
              </w:rPr>
              <w:t xml:space="preserve">El valor en libros de las inversiones en instrumentos homólogos al CN2, que calificarían como tales bajo los criterios establecidos en el Anexo 5 del Acuerdo Sugef 3-06. Esta deducción se efectuará con independencia del porcentaje de participación de la entidad supervisada en el </w:t>
            </w:r>
            <w:r w:rsidRPr="002B048C">
              <w:rPr>
                <w:rFonts w:ascii="Roboto" w:hAnsi="Roboto"/>
                <w:sz w:val="20"/>
                <w:szCs w:val="20"/>
              </w:rPr>
              <w:lastRenderedPageBreak/>
              <w:t>capital social de la entidad o empresa de que se trate, e independientemente de la naturaleza de la entidad o empresa de que se trate.</w:t>
            </w:r>
          </w:p>
        </w:tc>
      </w:tr>
      <w:tr w:rsidRPr="002B048C" w:rsidR="00144421" w:rsidTr="005A6BF1" w14:paraId="19CD0D79" w14:textId="77777777">
        <w:tc>
          <w:tcPr>
            <w:tcW w:w="1271" w:type="dxa"/>
            <w:shd w:val="clear" w:color="auto" w:fill="auto"/>
            <w:vAlign w:val="center"/>
          </w:tcPr>
          <w:p w:rsidRPr="002B048C" w:rsidR="00144421" w:rsidP="00F17BCA" w:rsidRDefault="00144421" w14:paraId="4ABF0217" w14:textId="77777777">
            <w:pPr>
              <w:jc w:val="center"/>
              <w:rPr>
                <w:rFonts w:ascii="Roboto" w:hAnsi="Roboto"/>
                <w:sz w:val="20"/>
                <w:szCs w:val="20"/>
              </w:rPr>
            </w:pPr>
            <w:r w:rsidRPr="002B048C">
              <w:rPr>
                <w:rFonts w:ascii="Roboto" w:hAnsi="Roboto"/>
                <w:sz w:val="20"/>
                <w:szCs w:val="20"/>
              </w:rPr>
              <w:lastRenderedPageBreak/>
              <w:t>16000000</w:t>
            </w:r>
          </w:p>
        </w:tc>
        <w:tc>
          <w:tcPr>
            <w:tcW w:w="3119" w:type="dxa"/>
            <w:shd w:val="clear" w:color="auto" w:fill="auto"/>
            <w:vAlign w:val="center"/>
          </w:tcPr>
          <w:p w:rsidRPr="002B048C" w:rsidR="00144421" w:rsidP="00F17BCA" w:rsidRDefault="00144421" w14:paraId="1CC01901" w14:textId="77777777">
            <w:pPr>
              <w:rPr>
                <w:rFonts w:ascii="Roboto" w:hAnsi="Roboto"/>
                <w:sz w:val="20"/>
                <w:szCs w:val="20"/>
              </w:rPr>
            </w:pPr>
            <w:r w:rsidRPr="002B048C">
              <w:rPr>
                <w:rFonts w:ascii="Roboto" w:hAnsi="Roboto"/>
                <w:sz w:val="20"/>
                <w:szCs w:val="20"/>
              </w:rPr>
              <w:t>Participaciones en capital de otras empresas</w:t>
            </w:r>
          </w:p>
        </w:tc>
        <w:tc>
          <w:tcPr>
            <w:tcW w:w="1134" w:type="dxa"/>
            <w:shd w:val="clear" w:color="auto" w:fill="auto"/>
            <w:vAlign w:val="center"/>
          </w:tcPr>
          <w:p w:rsidRPr="002B048C" w:rsidR="00144421" w:rsidP="00F17BCA" w:rsidRDefault="00144421" w14:paraId="108BFD61" w14:textId="77777777">
            <w:pPr>
              <w:jc w:val="center"/>
              <w:rPr>
                <w:rFonts w:ascii="Roboto" w:hAnsi="Roboto"/>
                <w:sz w:val="20"/>
                <w:szCs w:val="20"/>
              </w:rPr>
            </w:pPr>
            <w:r w:rsidRPr="002B048C">
              <w:rPr>
                <w:rFonts w:ascii="Roboto" w:hAnsi="Roboto"/>
                <w:sz w:val="20"/>
                <w:szCs w:val="20"/>
              </w:rPr>
              <w:t>20273</w:t>
            </w:r>
          </w:p>
        </w:tc>
        <w:tc>
          <w:tcPr>
            <w:tcW w:w="3304" w:type="dxa"/>
            <w:shd w:val="clear" w:color="auto" w:fill="auto"/>
          </w:tcPr>
          <w:p w:rsidRPr="002B048C" w:rsidR="00144421" w:rsidP="00F17BCA" w:rsidRDefault="00144421" w14:paraId="658426B0" w14:textId="77777777">
            <w:pPr>
              <w:rPr>
                <w:rFonts w:ascii="Roboto" w:hAnsi="Roboto"/>
                <w:sz w:val="20"/>
                <w:szCs w:val="20"/>
              </w:rPr>
            </w:pPr>
            <w:r w:rsidRPr="002B048C">
              <w:rPr>
                <w:rFonts w:ascii="Roboto" w:hAnsi="Roboto"/>
                <w:sz w:val="20"/>
                <w:szCs w:val="20"/>
              </w:rPr>
              <w:t>Valor en libros de las inversiones en instrumentos homólogos al CN2, que calificarían como tales según Anexo 5 del Acuerdo SUGEF 3-06”</w:t>
            </w:r>
          </w:p>
        </w:tc>
      </w:tr>
    </w:tbl>
    <w:p w:rsidRPr="002B048C" w:rsidR="00144421" w:rsidP="00144421" w:rsidRDefault="00144421" w14:paraId="6A8AA522" w14:textId="7E9FD546">
      <w:pPr>
        <w:widowControl w:val="0"/>
        <w:spacing w:before="480" w:after="240" w:line="240" w:lineRule="auto"/>
        <w:ind w:left="567" w:hanging="567"/>
        <w:rPr>
          <w:rFonts w:ascii="Roboto" w:hAnsi="Roboto"/>
          <w:b/>
          <w:bCs/>
          <w:color w:val="4472C4" w:themeColor="accent1"/>
          <w:sz w:val="24"/>
        </w:rPr>
      </w:pPr>
      <w:r w:rsidRPr="002B048C">
        <w:rPr>
          <w:rFonts w:ascii="Roboto" w:hAnsi="Roboto"/>
          <w:b/>
          <w:bCs/>
          <w:sz w:val="24"/>
        </w:rPr>
        <w:t>V)</w:t>
      </w:r>
      <w:r w:rsidRPr="002B048C">
        <w:rPr>
          <w:rFonts w:ascii="Roboto" w:hAnsi="Roboto"/>
          <w:b/>
          <w:bCs/>
          <w:sz w:val="24"/>
        </w:rPr>
        <w:tab/>
        <w:t xml:space="preserve">Modificar el apartado “CÁLCULO DEL CAPITAL BASE PARA ORGANIZACIONES COOPERATIVAS DE AHORRO Y CRÉDITO Y ENTIDADES DE SIMILAR NATURALEZA”, para que en adelante se lea como se indica a continuación: </w:t>
      </w:r>
    </w:p>
    <w:p w:rsidR="00144421" w:rsidP="00144421" w:rsidRDefault="00144421" w14:paraId="63EE02CF" w14:textId="40F4298E">
      <w:pPr>
        <w:pStyle w:val="Prrafodelista"/>
        <w:widowControl w:val="0"/>
        <w:spacing w:before="360" w:after="240"/>
        <w:ind w:left="567" w:hanging="567"/>
        <w:contextualSpacing w:val="0"/>
        <w:rPr>
          <w:rFonts w:ascii="Roboto" w:hAnsi="Roboto"/>
          <w:b/>
          <w:bCs/>
          <w:color w:val="4472C4" w:themeColor="accent1"/>
          <w:sz w:val="24"/>
        </w:rPr>
      </w:pPr>
      <w:r w:rsidRPr="002B048C">
        <w:rPr>
          <w:rFonts w:ascii="Roboto" w:hAnsi="Roboto"/>
          <w:b/>
          <w:bCs/>
          <w:color w:val="4472C4" w:themeColor="accent1"/>
          <w:sz w:val="24"/>
        </w:rPr>
        <w:t>“B.</w:t>
      </w:r>
      <w:r w:rsidRPr="002B048C">
        <w:rPr>
          <w:rFonts w:ascii="Roboto" w:hAnsi="Roboto"/>
          <w:b/>
          <w:bCs/>
          <w:color w:val="4472C4" w:themeColor="accent1"/>
          <w:sz w:val="24"/>
        </w:rPr>
        <w:tab/>
        <w:t>CÁLCULO DEL CAPITAL BASE PARA ORGANIZACIONES COOPERATIVAS DE AHORRO Y CRÉDITO Y ENTIDADES DE SIMILAR NATURALEZA</w:t>
      </w:r>
    </w:p>
    <w:tbl>
      <w:tblPr>
        <w:tblStyle w:val="Tablaconcuadrcula"/>
        <w:tblW w:w="0" w:type="auto"/>
        <w:tblLook w:val="04A0" w:firstRow="1" w:lastRow="0" w:firstColumn="1" w:lastColumn="0" w:noHBand="0" w:noVBand="1"/>
      </w:tblPr>
      <w:tblGrid>
        <w:gridCol w:w="1667"/>
        <w:gridCol w:w="2723"/>
        <w:gridCol w:w="1307"/>
        <w:gridCol w:w="3131"/>
      </w:tblGrid>
      <w:tr w:rsidRPr="002B048C" w:rsidR="00144421" w:rsidTr="00F17BCA" w14:paraId="2AF8A935" w14:textId="77777777">
        <w:tc>
          <w:tcPr>
            <w:tcW w:w="8828" w:type="dxa"/>
            <w:gridSpan w:val="4"/>
            <w:shd w:val="clear" w:color="auto" w:fill="D9E2F3" w:themeFill="accent1" w:themeFillTint="33"/>
          </w:tcPr>
          <w:p w:rsidRPr="00C77D49" w:rsidR="00144421" w:rsidP="00F17BCA" w:rsidRDefault="00144421" w14:paraId="3CEEA9E6" w14:textId="77777777">
            <w:pPr>
              <w:rPr>
                <w:rFonts w:ascii="Roboto" w:hAnsi="Roboto"/>
                <w:sz w:val="20"/>
                <w:szCs w:val="20"/>
              </w:rPr>
            </w:pPr>
            <w:r w:rsidRPr="00C77D49">
              <w:rPr>
                <w:rFonts w:ascii="Roboto" w:hAnsi="Roboto"/>
                <w:b/>
                <w:sz w:val="20"/>
                <w:szCs w:val="20"/>
              </w:rPr>
              <w:t xml:space="preserve">CAPITAL BASE (CB) = (CN1 MÁS CN2) </w:t>
            </w:r>
          </w:p>
        </w:tc>
      </w:tr>
      <w:tr w:rsidRPr="002B048C" w:rsidR="00144421" w:rsidTr="00F17BCA" w14:paraId="6FB6866A" w14:textId="77777777">
        <w:tc>
          <w:tcPr>
            <w:tcW w:w="8828" w:type="dxa"/>
            <w:gridSpan w:val="4"/>
            <w:shd w:val="clear" w:color="auto" w:fill="D9E2F3" w:themeFill="accent1" w:themeFillTint="33"/>
          </w:tcPr>
          <w:p w:rsidRPr="00C77D49" w:rsidR="00144421" w:rsidP="00F17BCA" w:rsidRDefault="00144421" w14:paraId="20802920" w14:textId="77777777">
            <w:pPr>
              <w:rPr>
                <w:rFonts w:ascii="Roboto" w:hAnsi="Roboto"/>
                <w:b/>
                <w:sz w:val="20"/>
                <w:szCs w:val="20"/>
              </w:rPr>
            </w:pPr>
            <w:r w:rsidRPr="00C77D49">
              <w:rPr>
                <w:rFonts w:ascii="Roboto" w:hAnsi="Roboto"/>
                <w:b/>
                <w:sz w:val="20"/>
                <w:szCs w:val="20"/>
              </w:rPr>
              <w:t>CAPITAL NIVEL 1 (CN1) = (CCN1 MÁS CAN1) = (I MÁS II)</w:t>
            </w:r>
          </w:p>
        </w:tc>
      </w:tr>
      <w:tr w:rsidRPr="002B048C" w:rsidR="00144421" w:rsidTr="00F17BCA" w14:paraId="2F4FC937" w14:textId="77777777">
        <w:tc>
          <w:tcPr>
            <w:tcW w:w="8828" w:type="dxa"/>
            <w:gridSpan w:val="4"/>
            <w:shd w:val="clear" w:color="auto" w:fill="D9E2F3" w:themeFill="accent1" w:themeFillTint="33"/>
          </w:tcPr>
          <w:p w:rsidRPr="00C77D49" w:rsidR="00144421" w:rsidP="00F17BCA" w:rsidRDefault="00144421" w14:paraId="484F8FE3" w14:textId="77777777">
            <w:pPr>
              <w:rPr>
                <w:rFonts w:ascii="Roboto" w:hAnsi="Roboto"/>
                <w:b/>
                <w:sz w:val="20"/>
                <w:szCs w:val="20"/>
              </w:rPr>
            </w:pPr>
            <w:r w:rsidRPr="00C77D49">
              <w:rPr>
                <w:rFonts w:ascii="Roboto" w:hAnsi="Roboto"/>
                <w:b/>
                <w:sz w:val="20"/>
                <w:szCs w:val="20"/>
              </w:rPr>
              <w:t>I)</w:t>
            </w:r>
            <w:r w:rsidRPr="00C77D49">
              <w:rPr>
                <w:rFonts w:ascii="Roboto" w:hAnsi="Roboto"/>
                <w:b/>
                <w:sz w:val="20"/>
                <w:szCs w:val="20"/>
              </w:rPr>
              <w:tab/>
              <w:t xml:space="preserve">CAPITAL COMÚN NIVEL 1 (CCN1) = (1 MENOS 2) </w:t>
            </w:r>
          </w:p>
        </w:tc>
      </w:tr>
      <w:tr w:rsidRPr="002B048C" w:rsidR="00144421" w:rsidTr="00F17BCA" w14:paraId="1283CCED" w14:textId="77777777">
        <w:tc>
          <w:tcPr>
            <w:tcW w:w="8828" w:type="dxa"/>
            <w:gridSpan w:val="4"/>
            <w:shd w:val="clear" w:color="auto" w:fill="D9E2F3" w:themeFill="accent1" w:themeFillTint="33"/>
          </w:tcPr>
          <w:p w:rsidRPr="00C77D49" w:rsidR="00144421" w:rsidP="00F17BCA" w:rsidRDefault="00144421" w14:paraId="22E6FCFA" w14:textId="77777777">
            <w:pPr>
              <w:rPr>
                <w:rFonts w:ascii="Roboto" w:hAnsi="Roboto"/>
                <w:b/>
                <w:bCs/>
                <w:sz w:val="20"/>
                <w:szCs w:val="20"/>
              </w:rPr>
            </w:pPr>
            <w:r w:rsidRPr="00C77D49">
              <w:rPr>
                <w:rFonts w:ascii="Roboto" w:hAnsi="Roboto"/>
                <w:b/>
                <w:bCs/>
                <w:sz w:val="20"/>
                <w:szCs w:val="20"/>
              </w:rPr>
              <w:t>1) Artículo 19 – Elementos del CCN1</w:t>
            </w:r>
          </w:p>
        </w:tc>
      </w:tr>
      <w:tr w:rsidRPr="007E0930" w:rsidR="00144421" w:rsidTr="00F17BCA" w14:paraId="5776771C" w14:textId="77777777">
        <w:tc>
          <w:tcPr>
            <w:tcW w:w="1667" w:type="dxa"/>
            <w:shd w:val="clear" w:color="auto" w:fill="D9E2F3" w:themeFill="accent1" w:themeFillTint="33"/>
            <w:vAlign w:val="center"/>
          </w:tcPr>
          <w:p w:rsidRPr="007E0930" w:rsidR="00144421" w:rsidP="00F17BCA" w:rsidRDefault="00144421" w14:paraId="65596C39" w14:textId="77777777">
            <w:pPr>
              <w:jc w:val="center"/>
              <w:rPr>
                <w:rFonts w:ascii="Roboto" w:hAnsi="Roboto"/>
                <w:b/>
                <w:sz w:val="16"/>
                <w:szCs w:val="16"/>
              </w:rPr>
            </w:pPr>
            <w:r w:rsidRPr="007E0930">
              <w:rPr>
                <w:rFonts w:ascii="Roboto" w:hAnsi="Roboto"/>
                <w:b/>
                <w:sz w:val="16"/>
                <w:szCs w:val="16"/>
              </w:rPr>
              <w:t>CUENTA CONTABLE DE REFERENCIA</w:t>
            </w:r>
          </w:p>
        </w:tc>
        <w:tc>
          <w:tcPr>
            <w:tcW w:w="2723" w:type="dxa"/>
            <w:shd w:val="clear" w:color="auto" w:fill="D9E2F3" w:themeFill="accent1" w:themeFillTint="33"/>
            <w:vAlign w:val="center"/>
          </w:tcPr>
          <w:p w:rsidRPr="007E0930" w:rsidR="00144421" w:rsidP="00F17BCA" w:rsidRDefault="00144421" w14:paraId="3299B587" w14:textId="77777777">
            <w:pPr>
              <w:jc w:val="center"/>
              <w:rPr>
                <w:rFonts w:ascii="Roboto" w:hAnsi="Roboto"/>
                <w:b/>
                <w:sz w:val="16"/>
                <w:szCs w:val="16"/>
              </w:rPr>
            </w:pPr>
            <w:r w:rsidRPr="007E0930">
              <w:rPr>
                <w:rFonts w:ascii="Roboto" w:hAnsi="Roboto"/>
                <w:b/>
                <w:sz w:val="16"/>
                <w:szCs w:val="16"/>
              </w:rPr>
              <w:t>DESCRIPCIÓN DE LA CC</w:t>
            </w:r>
          </w:p>
        </w:tc>
        <w:tc>
          <w:tcPr>
            <w:tcW w:w="1307" w:type="dxa"/>
            <w:shd w:val="clear" w:color="auto" w:fill="D9E2F3" w:themeFill="accent1" w:themeFillTint="33"/>
            <w:vAlign w:val="center"/>
          </w:tcPr>
          <w:p w:rsidRPr="007E0930" w:rsidR="00144421" w:rsidP="00F17BCA" w:rsidRDefault="00144421" w14:paraId="4DD5C852" w14:textId="77777777">
            <w:pPr>
              <w:jc w:val="center"/>
              <w:rPr>
                <w:rFonts w:ascii="Roboto" w:hAnsi="Roboto"/>
                <w:b/>
                <w:sz w:val="16"/>
                <w:szCs w:val="16"/>
              </w:rPr>
            </w:pPr>
            <w:r w:rsidRPr="007E0930">
              <w:rPr>
                <w:rFonts w:ascii="Roboto" w:hAnsi="Roboto"/>
                <w:b/>
                <w:sz w:val="16"/>
                <w:szCs w:val="16"/>
              </w:rPr>
              <w:t>DATO ADICIONAL</w:t>
            </w:r>
          </w:p>
        </w:tc>
        <w:tc>
          <w:tcPr>
            <w:tcW w:w="3131" w:type="dxa"/>
            <w:shd w:val="clear" w:color="auto" w:fill="D9E2F3" w:themeFill="accent1" w:themeFillTint="33"/>
            <w:vAlign w:val="center"/>
          </w:tcPr>
          <w:p w:rsidRPr="007E0930" w:rsidR="00144421" w:rsidP="00F17BCA" w:rsidRDefault="00144421" w14:paraId="1D72C82F" w14:textId="77777777">
            <w:pPr>
              <w:jc w:val="center"/>
              <w:rPr>
                <w:rFonts w:ascii="Roboto" w:hAnsi="Roboto"/>
                <w:b/>
                <w:sz w:val="16"/>
                <w:szCs w:val="16"/>
              </w:rPr>
            </w:pPr>
            <w:r w:rsidRPr="007E0930">
              <w:rPr>
                <w:rFonts w:ascii="Roboto" w:hAnsi="Roboto"/>
                <w:b/>
                <w:sz w:val="16"/>
                <w:szCs w:val="16"/>
              </w:rPr>
              <w:t>DESCRIPCIÓN DEL DA</w:t>
            </w:r>
          </w:p>
        </w:tc>
      </w:tr>
      <w:tr w:rsidRPr="002B048C" w:rsidR="00144421" w:rsidTr="00F17BCA" w14:paraId="627D946A" w14:textId="77777777">
        <w:trPr>
          <w:trHeight w:val="47"/>
        </w:trPr>
        <w:tc>
          <w:tcPr>
            <w:tcW w:w="8828" w:type="dxa"/>
            <w:gridSpan w:val="4"/>
            <w:shd w:val="clear" w:color="auto" w:fill="auto"/>
          </w:tcPr>
          <w:p w:rsidRPr="00C77D49" w:rsidR="00144421" w:rsidP="00F17BCA" w:rsidRDefault="00144421" w14:paraId="76C4444F" w14:textId="77777777">
            <w:pPr>
              <w:rPr>
                <w:rFonts w:ascii="Roboto" w:hAnsi="Roboto"/>
                <w:b/>
                <w:bCs/>
                <w:sz w:val="20"/>
                <w:szCs w:val="20"/>
              </w:rPr>
            </w:pPr>
          </w:p>
        </w:tc>
      </w:tr>
      <w:tr w:rsidRPr="002B048C" w:rsidR="00144421" w:rsidTr="00F17BCA" w14:paraId="34406F1A" w14:textId="77777777">
        <w:tc>
          <w:tcPr>
            <w:tcW w:w="8828" w:type="dxa"/>
            <w:gridSpan w:val="4"/>
            <w:vAlign w:val="center"/>
          </w:tcPr>
          <w:p w:rsidRPr="00C77D49" w:rsidR="00144421" w:rsidP="00F17BCA" w:rsidRDefault="00144421" w14:paraId="06B3A152" w14:textId="77777777">
            <w:pPr>
              <w:ind w:left="314" w:hanging="314"/>
              <w:rPr>
                <w:rFonts w:ascii="Roboto" w:hAnsi="Roboto"/>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El Importe Mínimo de Certificados de Aportación (IMCA) admitidos para Cooperativas de Ahorro y Crédito, de conformidad con el Artículo 20 de este Reglamento.</w:t>
            </w:r>
          </w:p>
        </w:tc>
      </w:tr>
      <w:tr w:rsidRPr="002B048C" w:rsidR="00144421" w:rsidTr="00F17BCA" w14:paraId="518A24E6" w14:textId="77777777">
        <w:tc>
          <w:tcPr>
            <w:tcW w:w="1667" w:type="dxa"/>
            <w:vAlign w:val="center"/>
          </w:tcPr>
          <w:p w:rsidRPr="00C77D49" w:rsidR="00144421" w:rsidP="00F17BCA" w:rsidRDefault="00144421" w14:paraId="26F307A5" w14:textId="77777777">
            <w:pPr>
              <w:jc w:val="center"/>
              <w:rPr>
                <w:rFonts w:ascii="Roboto" w:hAnsi="Roboto"/>
                <w:sz w:val="20"/>
                <w:szCs w:val="20"/>
              </w:rPr>
            </w:pPr>
            <w:r w:rsidRPr="00C77D49">
              <w:rPr>
                <w:rFonts w:ascii="Roboto" w:hAnsi="Roboto"/>
                <w:sz w:val="20"/>
                <w:szCs w:val="20"/>
              </w:rPr>
              <w:t>31105000</w:t>
            </w:r>
          </w:p>
        </w:tc>
        <w:tc>
          <w:tcPr>
            <w:tcW w:w="2723" w:type="dxa"/>
            <w:vAlign w:val="center"/>
          </w:tcPr>
          <w:p w:rsidRPr="00C77D49" w:rsidR="00144421" w:rsidP="00F17BCA" w:rsidRDefault="00144421" w14:paraId="54791E8E" w14:textId="77777777">
            <w:pPr>
              <w:rPr>
                <w:rFonts w:ascii="Roboto" w:hAnsi="Roboto"/>
                <w:sz w:val="20"/>
                <w:szCs w:val="20"/>
              </w:rPr>
            </w:pPr>
            <w:r w:rsidRPr="00C77D49">
              <w:rPr>
                <w:rFonts w:ascii="Roboto" w:hAnsi="Roboto"/>
                <w:sz w:val="20"/>
                <w:szCs w:val="20"/>
              </w:rPr>
              <w:t>Aportaciones de capital cooperativo</w:t>
            </w:r>
          </w:p>
        </w:tc>
        <w:tc>
          <w:tcPr>
            <w:tcW w:w="1307" w:type="dxa"/>
            <w:vAlign w:val="center"/>
          </w:tcPr>
          <w:p w:rsidRPr="00C77D49" w:rsidR="00144421" w:rsidP="00F17BCA" w:rsidRDefault="00144421" w14:paraId="459610B7" w14:textId="77777777">
            <w:pPr>
              <w:jc w:val="center"/>
              <w:rPr>
                <w:rFonts w:ascii="Roboto" w:hAnsi="Roboto"/>
                <w:sz w:val="20"/>
                <w:szCs w:val="20"/>
              </w:rPr>
            </w:pPr>
            <w:r w:rsidRPr="00C77D49">
              <w:rPr>
                <w:rFonts w:ascii="Roboto" w:hAnsi="Roboto"/>
                <w:sz w:val="20"/>
                <w:szCs w:val="20"/>
              </w:rPr>
              <w:t>20274</w:t>
            </w:r>
          </w:p>
        </w:tc>
        <w:tc>
          <w:tcPr>
            <w:tcW w:w="3131" w:type="dxa"/>
          </w:tcPr>
          <w:p w:rsidRPr="00C77D49" w:rsidR="00144421" w:rsidP="00F17BCA" w:rsidRDefault="00144421" w14:paraId="290C223C" w14:textId="77777777">
            <w:pPr>
              <w:rPr>
                <w:rFonts w:ascii="Roboto" w:hAnsi="Roboto"/>
                <w:sz w:val="20"/>
                <w:szCs w:val="20"/>
              </w:rPr>
            </w:pPr>
            <w:r w:rsidRPr="00C77D49">
              <w:rPr>
                <w:rFonts w:ascii="Roboto" w:hAnsi="Roboto"/>
                <w:sz w:val="20"/>
                <w:szCs w:val="20"/>
              </w:rPr>
              <w:t>Certificados de Aportación admitidos para Cooperativas de Ahorro y Crédito</w:t>
            </w:r>
          </w:p>
        </w:tc>
      </w:tr>
      <w:tr w:rsidRPr="002B048C" w:rsidR="00144421" w:rsidTr="00F17BCA" w14:paraId="5ED58B71" w14:textId="77777777">
        <w:trPr>
          <w:trHeight w:val="47"/>
        </w:trPr>
        <w:tc>
          <w:tcPr>
            <w:tcW w:w="8828" w:type="dxa"/>
            <w:gridSpan w:val="4"/>
            <w:shd w:val="clear" w:color="auto" w:fill="auto"/>
            <w:vAlign w:val="center"/>
          </w:tcPr>
          <w:p w:rsidRPr="00C77D49" w:rsidR="00144421" w:rsidP="00F17BCA" w:rsidRDefault="00144421" w14:paraId="3BB661DF" w14:textId="77777777">
            <w:pPr>
              <w:jc w:val="center"/>
              <w:rPr>
                <w:rFonts w:ascii="Roboto" w:hAnsi="Roboto"/>
                <w:b/>
                <w:bCs/>
                <w:sz w:val="20"/>
                <w:szCs w:val="20"/>
              </w:rPr>
            </w:pPr>
          </w:p>
        </w:tc>
      </w:tr>
      <w:tr w:rsidRPr="002B048C" w:rsidR="00144421" w:rsidTr="00F17BCA" w14:paraId="3330650B" w14:textId="77777777">
        <w:tc>
          <w:tcPr>
            <w:tcW w:w="8828" w:type="dxa"/>
            <w:gridSpan w:val="4"/>
            <w:vAlign w:val="center"/>
          </w:tcPr>
          <w:p w:rsidRPr="00C77D49" w:rsidR="00144421" w:rsidP="00F17BCA" w:rsidRDefault="00144421" w14:paraId="41534950" w14:textId="77777777">
            <w:pPr>
              <w:ind w:left="314" w:hanging="314"/>
              <w:rPr>
                <w:rFonts w:ascii="Roboto" w:hAnsi="Roboto"/>
                <w:b/>
                <w:bCs/>
                <w:sz w:val="20"/>
                <w:szCs w:val="20"/>
              </w:rPr>
            </w:pPr>
            <w:r w:rsidRPr="00C77D49">
              <w:rPr>
                <w:rFonts w:ascii="Roboto" w:hAnsi="Roboto"/>
                <w:b/>
                <w:bCs/>
                <w:sz w:val="20"/>
                <w:szCs w:val="20"/>
              </w:rPr>
              <w:t>b)</w:t>
            </w:r>
            <w:r w:rsidRPr="00C77D49">
              <w:rPr>
                <w:rFonts w:ascii="Roboto" w:hAnsi="Roboto"/>
                <w:b/>
                <w:bCs/>
                <w:sz w:val="20"/>
                <w:szCs w:val="20"/>
              </w:rPr>
              <w:tab/>
            </w:r>
            <w:r w:rsidRPr="00C77D49">
              <w:rPr>
                <w:rFonts w:ascii="Roboto" w:hAnsi="Roboto"/>
                <w:sz w:val="20"/>
                <w:szCs w:val="20"/>
              </w:rPr>
              <w:t>El Importe Mínimo de Certificados de Aportación (IMCA) admitidos para la Caja de Ande, de conformidad con el Artículo 21 de este Reglamento.</w:t>
            </w:r>
          </w:p>
        </w:tc>
      </w:tr>
      <w:tr w:rsidRPr="002B048C" w:rsidR="00144421" w:rsidTr="00F17BCA" w14:paraId="635C9072" w14:textId="77777777">
        <w:tc>
          <w:tcPr>
            <w:tcW w:w="1667" w:type="dxa"/>
            <w:vAlign w:val="center"/>
          </w:tcPr>
          <w:p w:rsidRPr="00C77D49" w:rsidR="00144421" w:rsidP="00F17BCA" w:rsidRDefault="00144421" w14:paraId="62A12ECF" w14:textId="77777777">
            <w:pPr>
              <w:jc w:val="center"/>
              <w:rPr>
                <w:rFonts w:ascii="Roboto" w:hAnsi="Roboto"/>
                <w:sz w:val="20"/>
                <w:szCs w:val="20"/>
              </w:rPr>
            </w:pPr>
            <w:r w:rsidRPr="00C77D49">
              <w:rPr>
                <w:rFonts w:ascii="Roboto" w:hAnsi="Roboto"/>
                <w:sz w:val="20"/>
                <w:szCs w:val="20"/>
              </w:rPr>
              <w:t>31106000</w:t>
            </w:r>
          </w:p>
        </w:tc>
        <w:tc>
          <w:tcPr>
            <w:tcW w:w="2723" w:type="dxa"/>
            <w:vAlign w:val="center"/>
          </w:tcPr>
          <w:p w:rsidRPr="00C77D49" w:rsidR="00144421" w:rsidP="00F17BCA" w:rsidRDefault="00144421" w14:paraId="5C8DB6E8" w14:textId="77777777">
            <w:pPr>
              <w:rPr>
                <w:rFonts w:ascii="Roboto" w:hAnsi="Roboto"/>
                <w:sz w:val="20"/>
                <w:szCs w:val="20"/>
              </w:rPr>
            </w:pPr>
            <w:r w:rsidRPr="00C77D49">
              <w:rPr>
                <w:rFonts w:ascii="Roboto" w:hAnsi="Roboto"/>
                <w:sz w:val="20"/>
                <w:szCs w:val="20"/>
              </w:rPr>
              <w:t>Aportaciones de capital Caja de Ande</w:t>
            </w:r>
          </w:p>
        </w:tc>
        <w:tc>
          <w:tcPr>
            <w:tcW w:w="1307" w:type="dxa"/>
            <w:vAlign w:val="center"/>
          </w:tcPr>
          <w:p w:rsidRPr="00C77D49" w:rsidR="00144421" w:rsidP="00F17BCA" w:rsidRDefault="00144421" w14:paraId="43AEB7D9" w14:textId="77777777">
            <w:pPr>
              <w:jc w:val="center"/>
              <w:rPr>
                <w:rFonts w:ascii="Roboto" w:hAnsi="Roboto"/>
                <w:sz w:val="20"/>
                <w:szCs w:val="20"/>
              </w:rPr>
            </w:pPr>
            <w:r w:rsidRPr="00C77D49">
              <w:rPr>
                <w:rFonts w:ascii="Roboto" w:hAnsi="Roboto"/>
                <w:sz w:val="20"/>
                <w:szCs w:val="20"/>
              </w:rPr>
              <w:t>20275</w:t>
            </w:r>
          </w:p>
        </w:tc>
        <w:tc>
          <w:tcPr>
            <w:tcW w:w="3131" w:type="dxa"/>
            <w:vAlign w:val="center"/>
          </w:tcPr>
          <w:p w:rsidRPr="00C77D49" w:rsidR="00144421" w:rsidP="00F17BCA" w:rsidRDefault="00144421" w14:paraId="20CFEA4F" w14:textId="77777777">
            <w:pPr>
              <w:rPr>
                <w:rFonts w:ascii="Roboto" w:hAnsi="Roboto"/>
                <w:sz w:val="20"/>
                <w:szCs w:val="20"/>
              </w:rPr>
            </w:pPr>
            <w:r w:rsidRPr="00C77D49">
              <w:rPr>
                <w:rFonts w:ascii="Roboto" w:hAnsi="Roboto"/>
                <w:sz w:val="20"/>
                <w:szCs w:val="20"/>
              </w:rPr>
              <w:t>Certificados de Aportación admitidos para la Caja de Ande</w:t>
            </w:r>
          </w:p>
        </w:tc>
      </w:tr>
      <w:tr w:rsidRPr="002B048C" w:rsidR="00144421" w:rsidTr="00F17BCA" w14:paraId="313C68FA" w14:textId="77777777">
        <w:trPr>
          <w:trHeight w:val="47"/>
        </w:trPr>
        <w:tc>
          <w:tcPr>
            <w:tcW w:w="8828" w:type="dxa"/>
            <w:gridSpan w:val="4"/>
            <w:shd w:val="clear" w:color="auto" w:fill="auto"/>
            <w:vAlign w:val="center"/>
          </w:tcPr>
          <w:p w:rsidRPr="00C77D49" w:rsidR="00144421" w:rsidP="00F17BCA" w:rsidRDefault="00144421" w14:paraId="711E44A5" w14:textId="77777777">
            <w:pPr>
              <w:jc w:val="center"/>
              <w:rPr>
                <w:rFonts w:ascii="Roboto" w:hAnsi="Roboto"/>
                <w:b/>
                <w:bCs/>
                <w:sz w:val="20"/>
                <w:szCs w:val="20"/>
              </w:rPr>
            </w:pPr>
          </w:p>
        </w:tc>
      </w:tr>
      <w:tr w:rsidRPr="002B048C" w:rsidR="00144421" w:rsidTr="00F17BCA" w14:paraId="493E8E36" w14:textId="77777777">
        <w:tc>
          <w:tcPr>
            <w:tcW w:w="8828" w:type="dxa"/>
            <w:gridSpan w:val="4"/>
            <w:vAlign w:val="center"/>
          </w:tcPr>
          <w:p w:rsidRPr="00C77D49" w:rsidR="00144421" w:rsidP="00F17BCA" w:rsidRDefault="00144421" w14:paraId="7593FC2F" w14:textId="77777777">
            <w:pPr>
              <w:ind w:left="314" w:hanging="314"/>
              <w:rPr>
                <w:rFonts w:ascii="Roboto" w:hAnsi="Roboto"/>
                <w:b/>
                <w:bCs/>
                <w:sz w:val="20"/>
                <w:szCs w:val="20"/>
              </w:rPr>
            </w:pPr>
            <w:r w:rsidRPr="00C77D49">
              <w:rPr>
                <w:rFonts w:ascii="Roboto" w:hAnsi="Roboto"/>
                <w:b/>
                <w:bCs/>
                <w:sz w:val="20"/>
                <w:szCs w:val="20"/>
              </w:rPr>
              <w:t>c)</w:t>
            </w:r>
            <w:r w:rsidRPr="00C77D49">
              <w:rPr>
                <w:rFonts w:ascii="Roboto" w:hAnsi="Roboto"/>
                <w:b/>
                <w:bCs/>
                <w:sz w:val="20"/>
                <w:szCs w:val="20"/>
              </w:rPr>
              <w:tab/>
            </w:r>
            <w:r w:rsidRPr="00C77D49">
              <w:rPr>
                <w:rFonts w:ascii="Roboto" w:hAnsi="Roboto"/>
                <w:sz w:val="20"/>
                <w:szCs w:val="20"/>
              </w:rPr>
              <w:t>La reserva legal.</w:t>
            </w:r>
          </w:p>
        </w:tc>
      </w:tr>
      <w:tr w:rsidRPr="002B048C" w:rsidR="00144421" w:rsidTr="00F17BCA" w14:paraId="3443F52A" w14:textId="77777777">
        <w:tc>
          <w:tcPr>
            <w:tcW w:w="1667" w:type="dxa"/>
            <w:vAlign w:val="center"/>
          </w:tcPr>
          <w:p w:rsidRPr="00C77D49" w:rsidR="00144421" w:rsidP="00F17BCA" w:rsidRDefault="00144421" w14:paraId="7FE28042" w14:textId="77777777">
            <w:pPr>
              <w:jc w:val="center"/>
              <w:rPr>
                <w:rFonts w:ascii="Roboto" w:hAnsi="Roboto"/>
                <w:sz w:val="20"/>
                <w:szCs w:val="20"/>
              </w:rPr>
            </w:pPr>
            <w:r w:rsidRPr="00C77D49">
              <w:rPr>
                <w:rFonts w:ascii="Roboto" w:hAnsi="Roboto"/>
                <w:sz w:val="20"/>
                <w:szCs w:val="20"/>
              </w:rPr>
              <w:t>34100000</w:t>
            </w:r>
          </w:p>
        </w:tc>
        <w:tc>
          <w:tcPr>
            <w:tcW w:w="2723" w:type="dxa"/>
            <w:vAlign w:val="center"/>
          </w:tcPr>
          <w:p w:rsidRPr="00C77D49" w:rsidR="00144421" w:rsidP="00F17BCA" w:rsidRDefault="00144421" w14:paraId="2F5F7198" w14:textId="77777777">
            <w:pPr>
              <w:rPr>
                <w:rFonts w:ascii="Roboto" w:hAnsi="Roboto"/>
                <w:sz w:val="20"/>
                <w:szCs w:val="20"/>
              </w:rPr>
            </w:pPr>
            <w:r w:rsidRPr="00C77D49">
              <w:rPr>
                <w:rFonts w:ascii="Roboto" w:hAnsi="Roboto"/>
                <w:sz w:val="20"/>
                <w:szCs w:val="20"/>
              </w:rPr>
              <w:t>Reserva legal</w:t>
            </w:r>
          </w:p>
        </w:tc>
        <w:tc>
          <w:tcPr>
            <w:tcW w:w="4438" w:type="dxa"/>
            <w:gridSpan w:val="2"/>
            <w:shd w:val="clear" w:color="auto" w:fill="E7E6E6" w:themeFill="background2"/>
            <w:vAlign w:val="center"/>
          </w:tcPr>
          <w:p w:rsidRPr="00C77D49" w:rsidR="00144421" w:rsidP="00F17BCA" w:rsidRDefault="00144421" w14:paraId="7B959361" w14:textId="77777777">
            <w:pPr>
              <w:jc w:val="center"/>
              <w:rPr>
                <w:rFonts w:ascii="Roboto" w:hAnsi="Roboto"/>
                <w:sz w:val="20"/>
                <w:szCs w:val="20"/>
              </w:rPr>
            </w:pPr>
          </w:p>
        </w:tc>
      </w:tr>
      <w:tr w:rsidRPr="002B048C" w:rsidR="00144421" w:rsidTr="00F17BCA" w14:paraId="44589173" w14:textId="77777777">
        <w:trPr>
          <w:trHeight w:val="47"/>
        </w:trPr>
        <w:tc>
          <w:tcPr>
            <w:tcW w:w="8828" w:type="dxa"/>
            <w:gridSpan w:val="4"/>
            <w:shd w:val="clear" w:color="auto" w:fill="auto"/>
            <w:vAlign w:val="center"/>
          </w:tcPr>
          <w:p w:rsidRPr="00C77D49" w:rsidR="00144421" w:rsidP="00F17BCA" w:rsidRDefault="00144421" w14:paraId="2E2108BA" w14:textId="77777777">
            <w:pPr>
              <w:jc w:val="center"/>
              <w:rPr>
                <w:rFonts w:ascii="Roboto" w:hAnsi="Roboto"/>
                <w:b/>
                <w:bCs/>
                <w:sz w:val="20"/>
                <w:szCs w:val="20"/>
              </w:rPr>
            </w:pPr>
          </w:p>
        </w:tc>
      </w:tr>
      <w:tr w:rsidRPr="002B048C" w:rsidR="00144421" w:rsidTr="00F17BCA" w14:paraId="2856B29B" w14:textId="77777777">
        <w:tc>
          <w:tcPr>
            <w:tcW w:w="8828" w:type="dxa"/>
            <w:gridSpan w:val="4"/>
            <w:vAlign w:val="center"/>
          </w:tcPr>
          <w:p w:rsidRPr="00C77D49" w:rsidR="00144421" w:rsidP="00F17BCA" w:rsidRDefault="00144421" w14:paraId="14D0C65E" w14:textId="77777777">
            <w:pPr>
              <w:ind w:left="314" w:hanging="314"/>
              <w:rPr>
                <w:rFonts w:ascii="Roboto" w:hAnsi="Roboto"/>
                <w:b/>
                <w:bCs/>
                <w:sz w:val="20"/>
                <w:szCs w:val="20"/>
              </w:rPr>
            </w:pPr>
            <w:r w:rsidRPr="00C77D49">
              <w:rPr>
                <w:rFonts w:ascii="Roboto" w:hAnsi="Roboto"/>
                <w:b/>
                <w:bCs/>
                <w:sz w:val="20"/>
                <w:szCs w:val="20"/>
              </w:rPr>
              <w:t>d)</w:t>
            </w:r>
            <w:r w:rsidRPr="00C77D49">
              <w:rPr>
                <w:rFonts w:ascii="Roboto" w:hAnsi="Roboto"/>
                <w:b/>
                <w:bCs/>
                <w:sz w:val="20"/>
                <w:szCs w:val="20"/>
              </w:rPr>
              <w:tab/>
            </w:r>
            <w:r w:rsidRPr="00C77D49">
              <w:rPr>
                <w:rFonts w:ascii="Roboto" w:hAnsi="Roboto"/>
                <w:sz w:val="20"/>
                <w:szCs w:val="20"/>
              </w:rPr>
              <w:t>Los excedentes acumulados de ejercicios anteriores.</w:t>
            </w:r>
          </w:p>
        </w:tc>
      </w:tr>
      <w:tr w:rsidRPr="002B048C" w:rsidR="00144421" w:rsidTr="00F17BCA" w14:paraId="7AE93A99" w14:textId="77777777">
        <w:tc>
          <w:tcPr>
            <w:tcW w:w="1667" w:type="dxa"/>
            <w:vAlign w:val="center"/>
          </w:tcPr>
          <w:p w:rsidRPr="00C77D49" w:rsidR="00144421" w:rsidP="00F17BCA" w:rsidRDefault="00144421" w14:paraId="210EAF77" w14:textId="77777777">
            <w:pPr>
              <w:jc w:val="center"/>
              <w:rPr>
                <w:rFonts w:ascii="Roboto" w:hAnsi="Roboto"/>
                <w:sz w:val="20"/>
                <w:szCs w:val="20"/>
              </w:rPr>
            </w:pPr>
            <w:r w:rsidRPr="00C77D49">
              <w:rPr>
                <w:rFonts w:ascii="Roboto" w:hAnsi="Roboto"/>
                <w:sz w:val="20"/>
                <w:szCs w:val="20"/>
              </w:rPr>
              <w:t>35100000</w:t>
            </w:r>
          </w:p>
        </w:tc>
        <w:tc>
          <w:tcPr>
            <w:tcW w:w="2723" w:type="dxa"/>
            <w:vAlign w:val="center"/>
          </w:tcPr>
          <w:p w:rsidRPr="00C77D49" w:rsidR="00144421" w:rsidP="00F17BCA" w:rsidRDefault="00144421" w14:paraId="4B6E22D3" w14:textId="77777777">
            <w:pPr>
              <w:rPr>
                <w:rFonts w:ascii="Roboto" w:hAnsi="Roboto"/>
                <w:sz w:val="20"/>
                <w:szCs w:val="20"/>
              </w:rPr>
            </w:pPr>
            <w:r w:rsidRPr="00C77D49">
              <w:rPr>
                <w:rFonts w:ascii="Roboto" w:hAnsi="Roboto"/>
                <w:sz w:val="20"/>
                <w:szCs w:val="20"/>
              </w:rPr>
              <w:t>Utilidades acumuladas de ejercicios anteriores</w:t>
            </w:r>
          </w:p>
        </w:tc>
        <w:tc>
          <w:tcPr>
            <w:tcW w:w="4438" w:type="dxa"/>
            <w:gridSpan w:val="2"/>
            <w:shd w:val="clear" w:color="auto" w:fill="E7E6E6" w:themeFill="background2"/>
            <w:vAlign w:val="center"/>
          </w:tcPr>
          <w:p w:rsidRPr="00C77D49" w:rsidR="00144421" w:rsidP="00F17BCA" w:rsidRDefault="00144421" w14:paraId="5B3AD423" w14:textId="77777777">
            <w:pPr>
              <w:jc w:val="center"/>
              <w:rPr>
                <w:rFonts w:ascii="Roboto" w:hAnsi="Roboto"/>
                <w:sz w:val="20"/>
                <w:szCs w:val="20"/>
              </w:rPr>
            </w:pPr>
          </w:p>
        </w:tc>
      </w:tr>
      <w:tr w:rsidRPr="002B048C" w:rsidR="00144421" w:rsidTr="00F17BCA" w14:paraId="412EAC99" w14:textId="77777777">
        <w:trPr>
          <w:trHeight w:val="47"/>
        </w:trPr>
        <w:tc>
          <w:tcPr>
            <w:tcW w:w="8828" w:type="dxa"/>
            <w:gridSpan w:val="4"/>
            <w:shd w:val="clear" w:color="auto" w:fill="auto"/>
            <w:vAlign w:val="center"/>
          </w:tcPr>
          <w:p w:rsidRPr="00C77D49" w:rsidR="00144421" w:rsidP="00F17BCA" w:rsidRDefault="00144421" w14:paraId="6079F165" w14:textId="77777777">
            <w:pPr>
              <w:jc w:val="center"/>
              <w:rPr>
                <w:rFonts w:ascii="Roboto" w:hAnsi="Roboto"/>
                <w:b/>
                <w:bCs/>
                <w:sz w:val="20"/>
                <w:szCs w:val="20"/>
              </w:rPr>
            </w:pPr>
          </w:p>
        </w:tc>
      </w:tr>
      <w:tr w:rsidRPr="002B048C" w:rsidR="00144421" w:rsidTr="00F17BCA" w14:paraId="3A22CA27" w14:textId="77777777">
        <w:tc>
          <w:tcPr>
            <w:tcW w:w="8828" w:type="dxa"/>
            <w:gridSpan w:val="4"/>
            <w:vAlign w:val="center"/>
          </w:tcPr>
          <w:p w:rsidRPr="00C77D49" w:rsidR="00144421" w:rsidP="00F17BCA" w:rsidRDefault="00144421" w14:paraId="36A03B8E" w14:textId="77777777">
            <w:pPr>
              <w:ind w:left="314" w:hanging="314"/>
              <w:rPr>
                <w:rFonts w:ascii="Roboto" w:hAnsi="Roboto"/>
                <w:sz w:val="20"/>
                <w:szCs w:val="20"/>
              </w:rPr>
            </w:pPr>
            <w:r w:rsidRPr="00C77D49">
              <w:rPr>
                <w:rFonts w:ascii="Roboto" w:hAnsi="Roboto"/>
                <w:b/>
                <w:bCs/>
                <w:sz w:val="20"/>
                <w:szCs w:val="20"/>
              </w:rPr>
              <w:t>e)</w:t>
            </w:r>
            <w:r w:rsidRPr="00C77D49">
              <w:rPr>
                <w:rFonts w:ascii="Roboto" w:hAnsi="Roboto"/>
                <w:b/>
                <w:bCs/>
                <w:sz w:val="20"/>
                <w:szCs w:val="20"/>
              </w:rPr>
              <w:tab/>
            </w:r>
            <w:r w:rsidRPr="00C77D49">
              <w:rPr>
                <w:rFonts w:ascii="Roboto" w:hAnsi="Roboto"/>
                <w:sz w:val="20"/>
                <w:szCs w:val="20"/>
              </w:rPr>
              <w:t>El excedente del periodo, neto de las participaciones legales sobre los excedentes.</w:t>
            </w:r>
          </w:p>
          <w:p w:rsidRPr="00C77D49" w:rsidR="00144421" w:rsidP="00F17BCA" w:rsidRDefault="00144421" w14:paraId="3C19857C" w14:textId="77777777">
            <w:pPr>
              <w:ind w:left="314"/>
              <w:rPr>
                <w:rFonts w:ascii="Roboto" w:hAnsi="Roboto"/>
                <w:b/>
                <w:bCs/>
                <w:sz w:val="20"/>
                <w:szCs w:val="20"/>
              </w:rPr>
            </w:pPr>
            <w:r w:rsidRPr="00C77D49">
              <w:rPr>
                <w:rFonts w:ascii="Roboto" w:hAnsi="Roboto"/>
                <w:sz w:val="20"/>
                <w:szCs w:val="20"/>
              </w:rPr>
              <w:t>En caso de que el resultado acumulado del período sea positivo (utilidad):</w:t>
            </w:r>
          </w:p>
        </w:tc>
      </w:tr>
      <w:tr w:rsidRPr="002B048C" w:rsidR="00144421" w:rsidTr="00F17BCA" w14:paraId="53DA8D93" w14:textId="77777777">
        <w:tc>
          <w:tcPr>
            <w:tcW w:w="1667" w:type="dxa"/>
            <w:vAlign w:val="center"/>
          </w:tcPr>
          <w:p w:rsidRPr="00C77D49" w:rsidR="00144421" w:rsidP="00F17BCA" w:rsidRDefault="00144421" w14:paraId="63B2076B" w14:textId="77777777">
            <w:pPr>
              <w:jc w:val="center"/>
              <w:rPr>
                <w:rFonts w:ascii="Roboto" w:hAnsi="Roboto"/>
                <w:sz w:val="20"/>
                <w:szCs w:val="20"/>
              </w:rPr>
            </w:pPr>
            <w:r w:rsidRPr="00C77D49">
              <w:rPr>
                <w:rFonts w:ascii="Roboto" w:hAnsi="Roboto"/>
                <w:sz w:val="20"/>
                <w:szCs w:val="20"/>
              </w:rPr>
              <w:t>50000000</w:t>
            </w:r>
          </w:p>
        </w:tc>
        <w:tc>
          <w:tcPr>
            <w:tcW w:w="2723" w:type="dxa"/>
            <w:vAlign w:val="center"/>
          </w:tcPr>
          <w:p w:rsidRPr="00C77D49" w:rsidR="00144421" w:rsidP="00F17BCA" w:rsidRDefault="00144421" w14:paraId="3FD37820" w14:textId="77777777">
            <w:pPr>
              <w:rPr>
                <w:rFonts w:ascii="Roboto" w:hAnsi="Roboto"/>
                <w:sz w:val="20"/>
                <w:szCs w:val="20"/>
              </w:rPr>
            </w:pPr>
            <w:r w:rsidRPr="00C77D49">
              <w:rPr>
                <w:rFonts w:ascii="Roboto" w:hAnsi="Roboto"/>
                <w:sz w:val="20"/>
                <w:szCs w:val="20"/>
              </w:rPr>
              <w:t>Ingresos</w:t>
            </w:r>
          </w:p>
        </w:tc>
        <w:tc>
          <w:tcPr>
            <w:tcW w:w="4438" w:type="dxa"/>
            <w:gridSpan w:val="2"/>
            <w:shd w:val="clear" w:color="auto" w:fill="E7E6E6" w:themeFill="background2"/>
            <w:vAlign w:val="center"/>
          </w:tcPr>
          <w:p w:rsidRPr="00C77D49" w:rsidR="00144421" w:rsidP="00F17BCA" w:rsidRDefault="00144421" w14:paraId="2EB43ED0" w14:textId="77777777">
            <w:pPr>
              <w:jc w:val="center"/>
              <w:rPr>
                <w:rFonts w:ascii="Roboto" w:hAnsi="Roboto"/>
                <w:sz w:val="20"/>
                <w:szCs w:val="20"/>
              </w:rPr>
            </w:pPr>
          </w:p>
        </w:tc>
      </w:tr>
      <w:tr w:rsidRPr="002B048C" w:rsidR="00144421" w:rsidTr="00F17BCA" w14:paraId="0C6F0B7C" w14:textId="77777777">
        <w:tc>
          <w:tcPr>
            <w:tcW w:w="1667" w:type="dxa"/>
            <w:vAlign w:val="center"/>
          </w:tcPr>
          <w:p w:rsidRPr="00C77D49" w:rsidR="00144421" w:rsidP="00F17BCA" w:rsidRDefault="00144421" w14:paraId="02761C58" w14:textId="77777777">
            <w:pPr>
              <w:jc w:val="center"/>
              <w:rPr>
                <w:rFonts w:ascii="Roboto" w:hAnsi="Roboto"/>
                <w:sz w:val="20"/>
                <w:szCs w:val="20"/>
              </w:rPr>
            </w:pPr>
            <w:r w:rsidRPr="00C77D49">
              <w:rPr>
                <w:rFonts w:ascii="Roboto" w:hAnsi="Roboto"/>
                <w:sz w:val="20"/>
                <w:szCs w:val="20"/>
              </w:rPr>
              <w:t>MENOS 40000000</w:t>
            </w:r>
          </w:p>
        </w:tc>
        <w:tc>
          <w:tcPr>
            <w:tcW w:w="2723" w:type="dxa"/>
            <w:vAlign w:val="center"/>
          </w:tcPr>
          <w:p w:rsidRPr="00C77D49" w:rsidR="00144421" w:rsidP="00F17BCA" w:rsidRDefault="00B337B4" w14:paraId="082A0A94" w14:textId="621839B8">
            <w:pPr>
              <w:rPr>
                <w:rFonts w:ascii="Roboto" w:hAnsi="Roboto"/>
                <w:sz w:val="20"/>
                <w:szCs w:val="20"/>
              </w:rPr>
            </w:pPr>
            <w:r w:rsidRPr="00B337B4">
              <w:rPr>
                <w:rFonts w:ascii="Roboto" w:hAnsi="Roboto"/>
                <w:sz w:val="20"/>
                <w:szCs w:val="20"/>
              </w:rPr>
              <w:t xml:space="preserve">- </w:t>
            </w:r>
            <w:r w:rsidRPr="00C77D49" w:rsidR="00144421">
              <w:rPr>
                <w:rFonts w:ascii="Roboto" w:hAnsi="Roboto"/>
                <w:sz w:val="20"/>
                <w:szCs w:val="20"/>
              </w:rPr>
              <w:t>Gastos</w:t>
            </w:r>
            <w:r w:rsidRPr="00C77D49">
              <w:rPr>
                <w:rFonts w:ascii="Roboto" w:hAnsi="Roboto"/>
                <w:sz w:val="20"/>
                <w:szCs w:val="20"/>
                <w:vertAlign w:val="superscript"/>
              </w:rPr>
              <w:t>1/</w:t>
            </w:r>
          </w:p>
        </w:tc>
        <w:tc>
          <w:tcPr>
            <w:tcW w:w="4438" w:type="dxa"/>
            <w:gridSpan w:val="2"/>
            <w:shd w:val="clear" w:color="auto" w:fill="E7E6E6" w:themeFill="background2"/>
            <w:vAlign w:val="center"/>
          </w:tcPr>
          <w:p w:rsidRPr="00C77D49" w:rsidR="00144421" w:rsidP="00F17BCA" w:rsidRDefault="00144421" w14:paraId="4FE4827E" w14:textId="77777777">
            <w:pPr>
              <w:jc w:val="center"/>
              <w:rPr>
                <w:rFonts w:ascii="Roboto" w:hAnsi="Roboto"/>
                <w:sz w:val="20"/>
                <w:szCs w:val="20"/>
              </w:rPr>
            </w:pPr>
          </w:p>
        </w:tc>
      </w:tr>
      <w:tr w:rsidRPr="002B048C" w:rsidR="00144421" w:rsidTr="00F17BCA" w14:paraId="0FF23508" w14:textId="77777777">
        <w:trPr>
          <w:trHeight w:val="47"/>
        </w:trPr>
        <w:tc>
          <w:tcPr>
            <w:tcW w:w="8828" w:type="dxa"/>
            <w:gridSpan w:val="4"/>
            <w:shd w:val="clear" w:color="auto" w:fill="auto"/>
            <w:vAlign w:val="center"/>
          </w:tcPr>
          <w:p w:rsidRPr="0076120B" w:rsidR="00144421" w:rsidP="00F17BCA" w:rsidRDefault="00144421" w14:paraId="1B1857EF" w14:textId="77777777">
            <w:pPr>
              <w:ind w:left="308" w:hanging="308"/>
              <w:rPr>
                <w:rFonts w:ascii="Roboto" w:hAnsi="Roboto"/>
                <w:i/>
                <w:iCs/>
                <w:sz w:val="18"/>
                <w:szCs w:val="18"/>
              </w:rPr>
            </w:pPr>
            <w:r w:rsidRPr="0076120B">
              <w:rPr>
                <w:rFonts w:ascii="Roboto" w:hAnsi="Roboto"/>
                <w:i/>
                <w:iCs/>
                <w:sz w:val="18"/>
                <w:szCs w:val="18"/>
                <w:vertAlign w:val="superscript"/>
              </w:rPr>
              <w:t xml:space="preserve">1/ </w:t>
            </w:r>
            <w:r w:rsidRPr="0076120B">
              <w:rPr>
                <w:rFonts w:ascii="Roboto" w:hAnsi="Roboto"/>
                <w:i/>
                <w:iCs/>
                <w:sz w:val="18"/>
                <w:szCs w:val="18"/>
              </w:rPr>
              <w:t>Incluye todas las cuentas de gastos y las de Participaciones legales sobre la utilidad.</w:t>
            </w:r>
          </w:p>
        </w:tc>
      </w:tr>
      <w:tr w:rsidRPr="002B048C" w:rsidR="00144421" w:rsidTr="00F17BCA" w14:paraId="6341ED9F" w14:textId="77777777">
        <w:trPr>
          <w:trHeight w:val="47"/>
        </w:trPr>
        <w:tc>
          <w:tcPr>
            <w:tcW w:w="8828" w:type="dxa"/>
            <w:gridSpan w:val="4"/>
            <w:shd w:val="clear" w:color="auto" w:fill="auto"/>
            <w:vAlign w:val="center"/>
          </w:tcPr>
          <w:p w:rsidRPr="00C77D49" w:rsidR="00144421" w:rsidP="00F17BCA" w:rsidRDefault="00144421" w14:paraId="59E93924" w14:textId="77777777">
            <w:pPr>
              <w:jc w:val="center"/>
              <w:rPr>
                <w:rFonts w:ascii="Roboto" w:hAnsi="Roboto"/>
                <w:b/>
                <w:bCs/>
                <w:sz w:val="20"/>
                <w:szCs w:val="20"/>
              </w:rPr>
            </w:pPr>
          </w:p>
        </w:tc>
      </w:tr>
      <w:tr w:rsidRPr="002B048C" w:rsidR="00144421" w:rsidTr="00F17BCA" w14:paraId="59EBD092" w14:textId="77777777">
        <w:tc>
          <w:tcPr>
            <w:tcW w:w="8828" w:type="dxa"/>
            <w:gridSpan w:val="4"/>
            <w:vAlign w:val="center"/>
          </w:tcPr>
          <w:p w:rsidRPr="00C77D49" w:rsidR="00144421" w:rsidP="00F17BCA" w:rsidRDefault="00144421" w14:paraId="7345DAE7" w14:textId="77777777">
            <w:pPr>
              <w:ind w:left="314" w:hanging="314"/>
              <w:rPr>
                <w:rFonts w:ascii="Roboto" w:hAnsi="Roboto"/>
                <w:b/>
                <w:bCs/>
                <w:sz w:val="20"/>
                <w:szCs w:val="20"/>
              </w:rPr>
            </w:pPr>
            <w:r w:rsidRPr="00C77D49">
              <w:rPr>
                <w:rFonts w:ascii="Roboto" w:hAnsi="Roboto"/>
                <w:b/>
                <w:bCs/>
                <w:sz w:val="20"/>
                <w:szCs w:val="20"/>
              </w:rPr>
              <w:t>f)</w:t>
            </w:r>
            <w:r w:rsidRPr="00C77D49">
              <w:rPr>
                <w:rFonts w:ascii="Roboto" w:hAnsi="Roboto"/>
                <w:b/>
                <w:bCs/>
                <w:sz w:val="20"/>
                <w:szCs w:val="20"/>
              </w:rPr>
              <w:tab/>
            </w:r>
            <w:r w:rsidRPr="00C77D49">
              <w:rPr>
                <w:rFonts w:ascii="Roboto" w:hAnsi="Roboto"/>
                <w:sz w:val="20"/>
                <w:szCs w:val="20"/>
              </w:rPr>
              <w:t xml:space="preserve">Los otros resultados integrales acumulados totales, excluyendo: i) los superávits por revaluación de inmuebles, mobiliario y equipo, </w:t>
            </w:r>
            <w:proofErr w:type="spellStart"/>
            <w:r w:rsidRPr="00C77D49">
              <w:rPr>
                <w:rFonts w:ascii="Roboto" w:hAnsi="Roboto"/>
                <w:sz w:val="20"/>
                <w:szCs w:val="20"/>
              </w:rPr>
              <w:t>ii</w:t>
            </w:r>
            <w:proofErr w:type="spellEnd"/>
            <w:r w:rsidRPr="00C77D49">
              <w:rPr>
                <w:rFonts w:ascii="Roboto" w:hAnsi="Roboto"/>
                <w:sz w:val="20"/>
                <w:szCs w:val="20"/>
              </w:rPr>
              <w:t xml:space="preserve">) los superávits por revaluación de otros activos diferentes de instrumentos financieros, y </w:t>
            </w:r>
            <w:proofErr w:type="spellStart"/>
            <w:r w:rsidRPr="00C77D49">
              <w:rPr>
                <w:rFonts w:ascii="Roboto" w:hAnsi="Roboto"/>
                <w:sz w:val="20"/>
                <w:szCs w:val="20"/>
              </w:rPr>
              <w:t>iii</w:t>
            </w:r>
            <w:proofErr w:type="spellEnd"/>
            <w:r w:rsidRPr="00C77D49">
              <w:rPr>
                <w:rFonts w:ascii="Roboto" w:hAnsi="Roboto"/>
                <w:sz w:val="20"/>
                <w:szCs w:val="20"/>
              </w:rPr>
              <w:t>) los superávits por valuación de participaciones en otras empresas.</w:t>
            </w:r>
          </w:p>
        </w:tc>
      </w:tr>
      <w:tr w:rsidRPr="002B048C" w:rsidR="00144421" w:rsidTr="00F17BCA" w14:paraId="11070D6D" w14:textId="77777777">
        <w:tc>
          <w:tcPr>
            <w:tcW w:w="1667" w:type="dxa"/>
            <w:vAlign w:val="center"/>
          </w:tcPr>
          <w:p w:rsidRPr="00C77D49" w:rsidR="00144421" w:rsidP="00F17BCA" w:rsidRDefault="00144421" w14:paraId="46AD463C" w14:textId="77777777">
            <w:pPr>
              <w:jc w:val="center"/>
              <w:rPr>
                <w:rFonts w:ascii="Roboto" w:hAnsi="Roboto"/>
                <w:sz w:val="20"/>
                <w:szCs w:val="20"/>
              </w:rPr>
            </w:pPr>
            <w:r w:rsidRPr="00C77D49">
              <w:rPr>
                <w:rFonts w:ascii="Roboto" w:hAnsi="Roboto"/>
                <w:sz w:val="20"/>
                <w:szCs w:val="20"/>
              </w:rPr>
              <w:t>33000000</w:t>
            </w:r>
          </w:p>
        </w:tc>
        <w:tc>
          <w:tcPr>
            <w:tcW w:w="2723" w:type="dxa"/>
            <w:vAlign w:val="center"/>
          </w:tcPr>
          <w:p w:rsidRPr="00C77D49" w:rsidR="00144421" w:rsidP="00F17BCA" w:rsidRDefault="00144421" w14:paraId="006C336F" w14:textId="77777777">
            <w:pPr>
              <w:rPr>
                <w:rFonts w:ascii="Roboto" w:hAnsi="Roboto"/>
                <w:sz w:val="20"/>
                <w:szCs w:val="20"/>
              </w:rPr>
            </w:pPr>
            <w:r w:rsidRPr="00C77D49">
              <w:rPr>
                <w:rFonts w:ascii="Roboto" w:hAnsi="Roboto"/>
                <w:sz w:val="20"/>
                <w:szCs w:val="20"/>
              </w:rPr>
              <w:t>Ajustes al patrimonio - otros resultados integrales</w:t>
            </w:r>
          </w:p>
        </w:tc>
        <w:tc>
          <w:tcPr>
            <w:tcW w:w="4438" w:type="dxa"/>
            <w:gridSpan w:val="2"/>
            <w:shd w:val="clear" w:color="auto" w:fill="E7E6E6" w:themeFill="background2"/>
            <w:vAlign w:val="center"/>
          </w:tcPr>
          <w:p w:rsidRPr="00C77D49" w:rsidR="00144421" w:rsidP="00F17BCA" w:rsidRDefault="00144421" w14:paraId="51FDCF50" w14:textId="77777777">
            <w:pPr>
              <w:jc w:val="center"/>
              <w:rPr>
                <w:rFonts w:ascii="Roboto" w:hAnsi="Roboto"/>
                <w:sz w:val="20"/>
                <w:szCs w:val="20"/>
              </w:rPr>
            </w:pPr>
          </w:p>
        </w:tc>
      </w:tr>
      <w:tr w:rsidRPr="002B048C" w:rsidR="00144421" w:rsidTr="00F17BCA" w14:paraId="6492CEA7" w14:textId="77777777">
        <w:tc>
          <w:tcPr>
            <w:tcW w:w="1667" w:type="dxa"/>
            <w:vAlign w:val="center"/>
          </w:tcPr>
          <w:p w:rsidRPr="00C77D49" w:rsidR="00144421" w:rsidP="00F17BCA" w:rsidRDefault="00144421" w14:paraId="569AD9F9" w14:textId="77777777">
            <w:pPr>
              <w:jc w:val="center"/>
              <w:rPr>
                <w:rFonts w:ascii="Roboto" w:hAnsi="Roboto"/>
                <w:sz w:val="20"/>
                <w:szCs w:val="20"/>
              </w:rPr>
            </w:pPr>
            <w:r w:rsidRPr="00C77D49">
              <w:rPr>
                <w:rFonts w:ascii="Roboto" w:hAnsi="Roboto"/>
                <w:sz w:val="20"/>
                <w:szCs w:val="20"/>
              </w:rPr>
              <w:t>MENOS 33101000</w:t>
            </w:r>
          </w:p>
        </w:tc>
        <w:tc>
          <w:tcPr>
            <w:tcW w:w="2723" w:type="dxa"/>
            <w:vAlign w:val="center"/>
          </w:tcPr>
          <w:p w:rsidRPr="00C77D49" w:rsidR="00144421" w:rsidP="00B337B4" w:rsidRDefault="00B337B4" w14:paraId="0DA91B53" w14:textId="45E05970">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Superávit por revaluación de propiedades inmobiliarias</w:t>
            </w:r>
          </w:p>
        </w:tc>
        <w:tc>
          <w:tcPr>
            <w:tcW w:w="4438" w:type="dxa"/>
            <w:gridSpan w:val="2"/>
            <w:shd w:val="clear" w:color="auto" w:fill="E7E6E6" w:themeFill="background2"/>
            <w:vAlign w:val="center"/>
          </w:tcPr>
          <w:p w:rsidRPr="00C77D49" w:rsidR="00144421" w:rsidP="00F17BCA" w:rsidRDefault="00144421" w14:paraId="2B89E7EA" w14:textId="77777777">
            <w:pPr>
              <w:jc w:val="center"/>
              <w:rPr>
                <w:rFonts w:ascii="Roboto" w:hAnsi="Roboto"/>
                <w:sz w:val="20"/>
                <w:szCs w:val="20"/>
              </w:rPr>
            </w:pPr>
          </w:p>
        </w:tc>
      </w:tr>
      <w:tr w:rsidRPr="002B048C" w:rsidR="00144421" w:rsidTr="00F17BCA" w14:paraId="5391504E" w14:textId="77777777">
        <w:tc>
          <w:tcPr>
            <w:tcW w:w="1667" w:type="dxa"/>
            <w:vAlign w:val="center"/>
          </w:tcPr>
          <w:p w:rsidRPr="00C77D49" w:rsidR="00144421" w:rsidP="00F17BCA" w:rsidRDefault="00144421" w14:paraId="6F0EC3EB" w14:textId="77777777">
            <w:pPr>
              <w:jc w:val="center"/>
              <w:rPr>
                <w:rFonts w:ascii="Roboto" w:hAnsi="Roboto"/>
                <w:sz w:val="20"/>
                <w:szCs w:val="20"/>
              </w:rPr>
            </w:pPr>
            <w:r w:rsidRPr="00C77D49">
              <w:rPr>
                <w:rFonts w:ascii="Roboto" w:hAnsi="Roboto"/>
                <w:sz w:val="20"/>
                <w:szCs w:val="20"/>
              </w:rPr>
              <w:t>MENOS 33106000</w:t>
            </w:r>
          </w:p>
        </w:tc>
        <w:tc>
          <w:tcPr>
            <w:tcW w:w="2723" w:type="dxa"/>
            <w:vAlign w:val="center"/>
          </w:tcPr>
          <w:p w:rsidRPr="00C77D49" w:rsidR="00144421" w:rsidP="00B337B4" w:rsidRDefault="00B337B4" w14:paraId="247EF3C0" w14:textId="70C67122">
            <w:pPr>
              <w:ind w:left="204" w:hanging="204"/>
              <w:rPr>
                <w:rFonts w:ascii="Roboto" w:hAnsi="Roboto"/>
                <w:sz w:val="20"/>
                <w:szCs w:val="20"/>
              </w:rPr>
            </w:pPr>
            <w:r>
              <w:rPr>
                <w:rFonts w:ascii="Roboto" w:hAnsi="Roboto"/>
                <w:sz w:val="20"/>
                <w:szCs w:val="20"/>
              </w:rPr>
              <w:t xml:space="preserve">- </w:t>
            </w:r>
            <w:r w:rsidRPr="00C77D49" w:rsidR="00144421">
              <w:rPr>
                <w:rFonts w:ascii="Roboto" w:hAnsi="Roboto"/>
                <w:sz w:val="20"/>
                <w:szCs w:val="20"/>
              </w:rPr>
              <w:t>Superávit por revaluación de otros activos</w:t>
            </w:r>
          </w:p>
        </w:tc>
        <w:tc>
          <w:tcPr>
            <w:tcW w:w="4438" w:type="dxa"/>
            <w:gridSpan w:val="2"/>
            <w:shd w:val="clear" w:color="auto" w:fill="E7E6E6" w:themeFill="background2"/>
            <w:vAlign w:val="center"/>
          </w:tcPr>
          <w:p w:rsidRPr="00C77D49" w:rsidR="00144421" w:rsidP="00F17BCA" w:rsidRDefault="00144421" w14:paraId="3559DD73" w14:textId="77777777">
            <w:pPr>
              <w:jc w:val="center"/>
              <w:rPr>
                <w:rFonts w:ascii="Roboto" w:hAnsi="Roboto"/>
                <w:sz w:val="20"/>
                <w:szCs w:val="20"/>
              </w:rPr>
            </w:pPr>
          </w:p>
        </w:tc>
      </w:tr>
      <w:tr w:rsidRPr="002B048C" w:rsidR="00144421" w:rsidTr="00F17BCA" w14:paraId="57D37036" w14:textId="77777777">
        <w:tc>
          <w:tcPr>
            <w:tcW w:w="1667" w:type="dxa"/>
            <w:vAlign w:val="center"/>
          </w:tcPr>
          <w:p w:rsidRPr="002B048C" w:rsidR="00144421" w:rsidP="00F17BCA" w:rsidRDefault="00144421" w14:paraId="08C29DC6" w14:textId="77777777">
            <w:pPr>
              <w:jc w:val="center"/>
              <w:rPr>
                <w:rFonts w:ascii="Roboto" w:hAnsi="Roboto"/>
                <w:sz w:val="20"/>
                <w:szCs w:val="20"/>
              </w:rPr>
            </w:pPr>
            <w:r w:rsidRPr="002B048C">
              <w:rPr>
                <w:rFonts w:ascii="Roboto" w:hAnsi="Roboto"/>
                <w:sz w:val="20"/>
                <w:szCs w:val="20"/>
              </w:rPr>
              <w:t>MENOS 3320</w:t>
            </w:r>
            <w:r>
              <w:rPr>
                <w:rFonts w:ascii="Roboto" w:hAnsi="Roboto"/>
                <w:sz w:val="20"/>
                <w:szCs w:val="20"/>
              </w:rPr>
              <w:t>1</w:t>
            </w:r>
            <w:r w:rsidRPr="002B048C">
              <w:rPr>
                <w:rFonts w:ascii="Roboto" w:hAnsi="Roboto"/>
                <w:sz w:val="20"/>
                <w:szCs w:val="20"/>
              </w:rPr>
              <w:t>000</w:t>
            </w:r>
          </w:p>
        </w:tc>
        <w:tc>
          <w:tcPr>
            <w:tcW w:w="2723" w:type="dxa"/>
            <w:vAlign w:val="center"/>
          </w:tcPr>
          <w:p w:rsidRPr="002B048C" w:rsidR="00144421" w:rsidP="00B337B4" w:rsidRDefault="00B337B4" w14:paraId="2D2B7BD0" w14:textId="50CE026D">
            <w:pPr>
              <w:ind w:left="204" w:hanging="204"/>
              <w:rPr>
                <w:rFonts w:ascii="Roboto" w:hAnsi="Roboto"/>
                <w:sz w:val="20"/>
                <w:szCs w:val="20"/>
              </w:rPr>
            </w:pPr>
            <w:r>
              <w:rPr>
                <w:rFonts w:ascii="Roboto" w:hAnsi="Roboto"/>
                <w:sz w:val="20"/>
                <w:szCs w:val="20"/>
              </w:rPr>
              <w:t>-</w:t>
            </w:r>
            <w:r>
              <w:rPr>
                <w:rFonts w:ascii="Roboto" w:hAnsi="Roboto"/>
                <w:sz w:val="20"/>
                <w:szCs w:val="20"/>
              </w:rPr>
              <w:tab/>
            </w:r>
            <w:r w:rsidR="00144421">
              <w:rPr>
                <w:rFonts w:ascii="Roboto" w:hAnsi="Roboto"/>
                <w:sz w:val="20"/>
                <w:szCs w:val="20"/>
              </w:rPr>
              <w:t>Superávit por revaluación propiedades, mobiliario y equipo</w:t>
            </w:r>
          </w:p>
        </w:tc>
        <w:tc>
          <w:tcPr>
            <w:tcW w:w="4438" w:type="dxa"/>
            <w:gridSpan w:val="2"/>
            <w:shd w:val="clear" w:color="auto" w:fill="E7E6E6" w:themeFill="background2"/>
            <w:vAlign w:val="center"/>
          </w:tcPr>
          <w:p w:rsidRPr="002B048C" w:rsidR="00144421" w:rsidP="00F17BCA" w:rsidRDefault="00144421" w14:paraId="7839ADF4" w14:textId="77777777">
            <w:pPr>
              <w:jc w:val="center"/>
              <w:rPr>
                <w:rFonts w:ascii="Roboto" w:hAnsi="Roboto"/>
                <w:sz w:val="20"/>
                <w:szCs w:val="20"/>
              </w:rPr>
            </w:pPr>
          </w:p>
        </w:tc>
      </w:tr>
      <w:tr w:rsidRPr="002B048C" w:rsidR="00144421" w:rsidTr="00F17BCA" w14:paraId="7DEB2267" w14:textId="77777777">
        <w:tc>
          <w:tcPr>
            <w:tcW w:w="1667" w:type="dxa"/>
            <w:vAlign w:val="center"/>
          </w:tcPr>
          <w:p w:rsidRPr="00C77D49" w:rsidR="00144421" w:rsidP="00F17BCA" w:rsidRDefault="00144421" w14:paraId="6584AA25" w14:textId="77777777">
            <w:pPr>
              <w:jc w:val="center"/>
              <w:rPr>
                <w:rFonts w:ascii="Roboto" w:hAnsi="Roboto"/>
                <w:sz w:val="20"/>
                <w:szCs w:val="20"/>
              </w:rPr>
            </w:pPr>
            <w:r w:rsidRPr="00C77D49">
              <w:rPr>
                <w:rFonts w:ascii="Roboto" w:hAnsi="Roboto"/>
                <w:sz w:val="20"/>
                <w:szCs w:val="20"/>
              </w:rPr>
              <w:t>MENOS 3320</w:t>
            </w:r>
            <w:r>
              <w:rPr>
                <w:rFonts w:ascii="Roboto" w:hAnsi="Roboto"/>
                <w:sz w:val="20"/>
                <w:szCs w:val="20"/>
              </w:rPr>
              <w:t>2</w:t>
            </w:r>
            <w:r w:rsidRPr="00C77D49">
              <w:rPr>
                <w:rFonts w:ascii="Roboto" w:hAnsi="Roboto"/>
                <w:sz w:val="20"/>
                <w:szCs w:val="20"/>
              </w:rPr>
              <w:t>000</w:t>
            </w:r>
          </w:p>
        </w:tc>
        <w:tc>
          <w:tcPr>
            <w:tcW w:w="2723" w:type="dxa"/>
            <w:vAlign w:val="center"/>
          </w:tcPr>
          <w:p w:rsidRPr="00C77D49" w:rsidR="00144421" w:rsidP="00B337B4" w:rsidRDefault="00B337B4" w14:paraId="2D80482D" w14:textId="621A3314">
            <w:pPr>
              <w:ind w:left="204" w:hanging="204"/>
              <w:rPr>
                <w:rFonts w:ascii="Roboto" w:hAnsi="Roboto"/>
                <w:sz w:val="20"/>
                <w:szCs w:val="20"/>
              </w:rPr>
            </w:pPr>
            <w:r>
              <w:rPr>
                <w:rFonts w:ascii="Roboto" w:hAnsi="Roboto"/>
                <w:sz w:val="20"/>
                <w:szCs w:val="20"/>
              </w:rPr>
              <w:t>-</w:t>
            </w:r>
            <w:r>
              <w:rPr>
                <w:rFonts w:ascii="Roboto" w:hAnsi="Roboto"/>
                <w:sz w:val="20"/>
                <w:szCs w:val="20"/>
              </w:rPr>
              <w:tab/>
            </w:r>
            <w:r w:rsidR="00144421">
              <w:rPr>
                <w:rFonts w:ascii="Roboto" w:hAnsi="Roboto"/>
                <w:sz w:val="20"/>
                <w:szCs w:val="20"/>
              </w:rPr>
              <w:t>Superávit por revaluación de otros activos en empresas participadas</w:t>
            </w:r>
          </w:p>
        </w:tc>
        <w:tc>
          <w:tcPr>
            <w:tcW w:w="4438" w:type="dxa"/>
            <w:gridSpan w:val="2"/>
            <w:shd w:val="clear" w:color="auto" w:fill="E7E6E6" w:themeFill="background2"/>
            <w:vAlign w:val="center"/>
          </w:tcPr>
          <w:p w:rsidRPr="00C77D49" w:rsidR="00144421" w:rsidP="00F17BCA" w:rsidRDefault="00144421" w14:paraId="2D5DAE0E" w14:textId="77777777">
            <w:pPr>
              <w:jc w:val="center"/>
              <w:rPr>
                <w:rFonts w:ascii="Roboto" w:hAnsi="Roboto"/>
                <w:sz w:val="20"/>
                <w:szCs w:val="20"/>
              </w:rPr>
            </w:pPr>
          </w:p>
        </w:tc>
      </w:tr>
      <w:tr w:rsidRPr="002B048C" w:rsidR="00144421" w:rsidTr="00F17BCA" w14:paraId="0093AB8C" w14:textId="77777777">
        <w:trPr>
          <w:trHeight w:val="47"/>
        </w:trPr>
        <w:tc>
          <w:tcPr>
            <w:tcW w:w="8828" w:type="dxa"/>
            <w:gridSpan w:val="4"/>
            <w:shd w:val="clear" w:color="auto" w:fill="auto"/>
            <w:vAlign w:val="center"/>
          </w:tcPr>
          <w:p w:rsidRPr="00C77D49" w:rsidR="00144421" w:rsidP="00F17BCA" w:rsidRDefault="00144421" w14:paraId="4093C905" w14:textId="77777777">
            <w:pPr>
              <w:jc w:val="center"/>
              <w:rPr>
                <w:rFonts w:ascii="Roboto" w:hAnsi="Roboto"/>
                <w:b/>
                <w:bCs/>
                <w:sz w:val="20"/>
                <w:szCs w:val="20"/>
              </w:rPr>
            </w:pPr>
          </w:p>
        </w:tc>
      </w:tr>
      <w:tr w:rsidRPr="002B048C" w:rsidR="00144421" w:rsidTr="00F17BCA" w14:paraId="04854BFB" w14:textId="77777777">
        <w:tc>
          <w:tcPr>
            <w:tcW w:w="8828" w:type="dxa"/>
            <w:gridSpan w:val="4"/>
            <w:vAlign w:val="center"/>
          </w:tcPr>
          <w:p w:rsidRPr="00C77D49" w:rsidR="00144421" w:rsidP="00F17BCA" w:rsidRDefault="00144421" w14:paraId="3C28CE76" w14:textId="77777777">
            <w:pPr>
              <w:ind w:left="314" w:hanging="314"/>
              <w:rPr>
                <w:rFonts w:ascii="Roboto" w:hAnsi="Roboto"/>
                <w:b/>
                <w:bCs/>
                <w:sz w:val="20"/>
                <w:szCs w:val="20"/>
              </w:rPr>
            </w:pPr>
            <w:r w:rsidRPr="00C77D49">
              <w:rPr>
                <w:rFonts w:ascii="Roboto" w:hAnsi="Roboto"/>
                <w:b/>
                <w:bCs/>
                <w:sz w:val="20"/>
                <w:szCs w:val="20"/>
              </w:rPr>
              <w:t>g)</w:t>
            </w:r>
            <w:r w:rsidRPr="00C77D49">
              <w:rPr>
                <w:rFonts w:ascii="Roboto" w:hAnsi="Roboto"/>
                <w:b/>
                <w:bCs/>
                <w:sz w:val="20"/>
                <w:szCs w:val="20"/>
              </w:rPr>
              <w:tab/>
            </w:r>
            <w:r w:rsidRPr="00C77D49">
              <w:rPr>
                <w:rFonts w:ascii="Roboto" w:hAnsi="Roboto"/>
                <w:sz w:val="20"/>
                <w:szCs w:val="20"/>
              </w:rPr>
              <w:t>Las deducciones correspondientes al CCN1, establecidas en el Artículo 22 de este Reglamento.</w:t>
            </w:r>
          </w:p>
        </w:tc>
      </w:tr>
      <w:tr w:rsidRPr="002B048C" w:rsidR="00144421" w:rsidTr="00F17BCA" w14:paraId="22FB103E" w14:textId="77777777">
        <w:tc>
          <w:tcPr>
            <w:tcW w:w="4390" w:type="dxa"/>
            <w:gridSpan w:val="2"/>
            <w:shd w:val="clear" w:color="auto" w:fill="E7E6E6" w:themeFill="background2"/>
            <w:vAlign w:val="center"/>
          </w:tcPr>
          <w:p w:rsidRPr="00C77D49" w:rsidR="00144421" w:rsidP="00F17BCA" w:rsidRDefault="00144421" w14:paraId="08C0833A" w14:textId="77777777">
            <w:pPr>
              <w:jc w:val="center"/>
              <w:rPr>
                <w:rFonts w:ascii="Roboto" w:hAnsi="Roboto"/>
                <w:sz w:val="20"/>
                <w:szCs w:val="20"/>
              </w:rPr>
            </w:pPr>
          </w:p>
        </w:tc>
        <w:tc>
          <w:tcPr>
            <w:tcW w:w="1307" w:type="dxa"/>
            <w:vAlign w:val="center"/>
          </w:tcPr>
          <w:p w:rsidRPr="00C77D49" w:rsidR="00144421" w:rsidP="00F17BCA" w:rsidRDefault="00144421" w14:paraId="5C76ED88" w14:textId="77777777">
            <w:pPr>
              <w:jc w:val="center"/>
              <w:rPr>
                <w:rFonts w:ascii="Roboto" w:hAnsi="Roboto"/>
                <w:sz w:val="20"/>
                <w:szCs w:val="20"/>
              </w:rPr>
            </w:pPr>
            <w:r w:rsidRPr="00C77D49">
              <w:rPr>
                <w:rFonts w:ascii="Roboto" w:hAnsi="Roboto"/>
                <w:sz w:val="20"/>
                <w:szCs w:val="20"/>
              </w:rPr>
              <w:t>20242</w:t>
            </w:r>
          </w:p>
        </w:tc>
        <w:tc>
          <w:tcPr>
            <w:tcW w:w="3131" w:type="dxa"/>
            <w:vAlign w:val="center"/>
          </w:tcPr>
          <w:p w:rsidRPr="00C77D49" w:rsidR="00144421" w:rsidP="00F17BCA" w:rsidRDefault="00144421" w14:paraId="598373B7" w14:textId="77777777">
            <w:pPr>
              <w:rPr>
                <w:rFonts w:ascii="Roboto" w:hAnsi="Roboto"/>
                <w:sz w:val="20"/>
                <w:szCs w:val="20"/>
              </w:rPr>
            </w:pPr>
            <w:r w:rsidRPr="00C77D49">
              <w:rPr>
                <w:rFonts w:ascii="Roboto" w:hAnsi="Roboto"/>
                <w:sz w:val="20"/>
                <w:szCs w:val="20"/>
              </w:rPr>
              <w:t>Deducciones del CCN1</w:t>
            </w:r>
          </w:p>
        </w:tc>
      </w:tr>
      <w:tr w:rsidRPr="002B048C" w:rsidR="00144421" w:rsidTr="00F17BCA" w14:paraId="7CAFADFD" w14:textId="77777777">
        <w:trPr>
          <w:trHeight w:val="47"/>
        </w:trPr>
        <w:tc>
          <w:tcPr>
            <w:tcW w:w="8828" w:type="dxa"/>
            <w:gridSpan w:val="4"/>
            <w:shd w:val="clear" w:color="auto" w:fill="auto"/>
            <w:vAlign w:val="center"/>
          </w:tcPr>
          <w:p w:rsidRPr="00C77D49" w:rsidR="00144421" w:rsidP="00F17BCA" w:rsidRDefault="00144421" w14:paraId="14AAEF6C" w14:textId="77777777">
            <w:pPr>
              <w:jc w:val="center"/>
              <w:rPr>
                <w:rFonts w:ascii="Roboto" w:hAnsi="Roboto"/>
                <w:b/>
                <w:bCs/>
                <w:sz w:val="20"/>
                <w:szCs w:val="20"/>
                <w:highlight w:val="yellow"/>
              </w:rPr>
            </w:pPr>
          </w:p>
        </w:tc>
      </w:tr>
      <w:tr w:rsidRPr="002B048C" w:rsidR="00144421" w:rsidTr="00F17BCA" w14:paraId="3766FC1C" w14:textId="77777777">
        <w:tc>
          <w:tcPr>
            <w:tcW w:w="8828" w:type="dxa"/>
            <w:gridSpan w:val="4"/>
            <w:shd w:val="clear" w:color="auto" w:fill="D9E2F3" w:themeFill="accent1" w:themeFillTint="33"/>
          </w:tcPr>
          <w:p w:rsidRPr="00C77D49" w:rsidR="00144421" w:rsidP="00F17BCA" w:rsidRDefault="00144421" w14:paraId="7AB2C61B" w14:textId="77777777">
            <w:pPr>
              <w:rPr>
                <w:rFonts w:ascii="Roboto" w:hAnsi="Roboto"/>
                <w:b/>
                <w:bCs/>
                <w:sz w:val="20"/>
                <w:szCs w:val="20"/>
              </w:rPr>
            </w:pPr>
            <w:r w:rsidRPr="00C77D49">
              <w:rPr>
                <w:rFonts w:ascii="Roboto" w:hAnsi="Roboto"/>
                <w:b/>
                <w:bCs/>
                <w:sz w:val="20"/>
                <w:szCs w:val="20"/>
              </w:rPr>
              <w:t>2) Artículo 22 – Deducciones del CCN1</w:t>
            </w:r>
          </w:p>
        </w:tc>
      </w:tr>
      <w:tr w:rsidRPr="007E0930" w:rsidR="00144421" w:rsidTr="00F17BCA" w14:paraId="6A25DD88" w14:textId="77777777">
        <w:tc>
          <w:tcPr>
            <w:tcW w:w="1667" w:type="dxa"/>
            <w:shd w:val="clear" w:color="auto" w:fill="D9E2F3" w:themeFill="accent1" w:themeFillTint="33"/>
            <w:vAlign w:val="center"/>
          </w:tcPr>
          <w:p w:rsidRPr="007E0930" w:rsidR="00144421" w:rsidP="00F17BCA" w:rsidRDefault="00144421" w14:paraId="04E29338" w14:textId="77777777">
            <w:pPr>
              <w:jc w:val="center"/>
              <w:rPr>
                <w:rFonts w:ascii="Roboto" w:hAnsi="Roboto"/>
                <w:b/>
                <w:sz w:val="16"/>
                <w:szCs w:val="16"/>
              </w:rPr>
            </w:pPr>
            <w:r w:rsidRPr="007E0930">
              <w:rPr>
                <w:rFonts w:ascii="Roboto" w:hAnsi="Roboto"/>
                <w:b/>
                <w:sz w:val="16"/>
                <w:szCs w:val="16"/>
              </w:rPr>
              <w:t>CUENTA CONTABLE DE REFERENCIA</w:t>
            </w:r>
          </w:p>
        </w:tc>
        <w:tc>
          <w:tcPr>
            <w:tcW w:w="2723" w:type="dxa"/>
            <w:shd w:val="clear" w:color="auto" w:fill="D9E2F3" w:themeFill="accent1" w:themeFillTint="33"/>
            <w:vAlign w:val="center"/>
          </w:tcPr>
          <w:p w:rsidRPr="007E0930" w:rsidR="00144421" w:rsidP="00F17BCA" w:rsidRDefault="00144421" w14:paraId="0336850B" w14:textId="77777777">
            <w:pPr>
              <w:jc w:val="center"/>
              <w:rPr>
                <w:rFonts w:ascii="Roboto" w:hAnsi="Roboto"/>
                <w:b/>
                <w:sz w:val="16"/>
                <w:szCs w:val="16"/>
              </w:rPr>
            </w:pPr>
            <w:r w:rsidRPr="007E0930">
              <w:rPr>
                <w:rFonts w:ascii="Roboto" w:hAnsi="Roboto"/>
                <w:b/>
                <w:sz w:val="16"/>
                <w:szCs w:val="16"/>
              </w:rPr>
              <w:t>DESCRIPCIÓN DE LA CC</w:t>
            </w:r>
          </w:p>
        </w:tc>
        <w:tc>
          <w:tcPr>
            <w:tcW w:w="1307" w:type="dxa"/>
            <w:shd w:val="clear" w:color="auto" w:fill="D9E2F3" w:themeFill="accent1" w:themeFillTint="33"/>
            <w:vAlign w:val="center"/>
          </w:tcPr>
          <w:p w:rsidRPr="007E0930" w:rsidR="00144421" w:rsidP="00F17BCA" w:rsidRDefault="00144421" w14:paraId="5D9AA53A" w14:textId="77777777">
            <w:pPr>
              <w:jc w:val="center"/>
              <w:rPr>
                <w:rFonts w:ascii="Roboto" w:hAnsi="Roboto"/>
                <w:b/>
                <w:sz w:val="16"/>
                <w:szCs w:val="16"/>
              </w:rPr>
            </w:pPr>
            <w:r w:rsidRPr="007E0930">
              <w:rPr>
                <w:rFonts w:ascii="Roboto" w:hAnsi="Roboto"/>
                <w:b/>
                <w:sz w:val="16"/>
                <w:szCs w:val="16"/>
              </w:rPr>
              <w:t>DATO ADICIONAL</w:t>
            </w:r>
          </w:p>
        </w:tc>
        <w:tc>
          <w:tcPr>
            <w:tcW w:w="3131" w:type="dxa"/>
            <w:shd w:val="clear" w:color="auto" w:fill="D9E2F3" w:themeFill="accent1" w:themeFillTint="33"/>
            <w:vAlign w:val="center"/>
          </w:tcPr>
          <w:p w:rsidRPr="007E0930" w:rsidR="00144421" w:rsidP="00F17BCA" w:rsidRDefault="00144421" w14:paraId="10C17EB0" w14:textId="77777777">
            <w:pPr>
              <w:jc w:val="center"/>
              <w:rPr>
                <w:rFonts w:ascii="Roboto" w:hAnsi="Roboto"/>
                <w:b/>
                <w:sz w:val="16"/>
                <w:szCs w:val="16"/>
              </w:rPr>
            </w:pPr>
            <w:r w:rsidRPr="007E0930">
              <w:rPr>
                <w:rFonts w:ascii="Roboto" w:hAnsi="Roboto"/>
                <w:b/>
                <w:sz w:val="16"/>
                <w:szCs w:val="16"/>
              </w:rPr>
              <w:t>DESCRIPCIÓN DEL DA</w:t>
            </w:r>
          </w:p>
        </w:tc>
      </w:tr>
      <w:tr w:rsidRPr="002B048C" w:rsidR="00144421" w:rsidTr="00F17BCA" w14:paraId="18464317" w14:textId="77777777">
        <w:trPr>
          <w:trHeight w:val="47"/>
        </w:trPr>
        <w:tc>
          <w:tcPr>
            <w:tcW w:w="8828" w:type="dxa"/>
            <w:gridSpan w:val="4"/>
            <w:shd w:val="clear" w:color="auto" w:fill="auto"/>
            <w:vAlign w:val="center"/>
          </w:tcPr>
          <w:p w:rsidRPr="00C77D49" w:rsidR="00144421" w:rsidP="00F17BCA" w:rsidRDefault="00144421" w14:paraId="49B0A211" w14:textId="77777777">
            <w:pPr>
              <w:jc w:val="center"/>
              <w:rPr>
                <w:rFonts w:ascii="Roboto" w:hAnsi="Roboto"/>
                <w:b/>
                <w:bCs/>
                <w:sz w:val="20"/>
                <w:szCs w:val="20"/>
              </w:rPr>
            </w:pPr>
          </w:p>
        </w:tc>
      </w:tr>
      <w:tr w:rsidRPr="002B048C" w:rsidR="00144421" w:rsidTr="00F17BCA" w14:paraId="4282B988" w14:textId="77777777">
        <w:tc>
          <w:tcPr>
            <w:tcW w:w="8828" w:type="dxa"/>
            <w:gridSpan w:val="4"/>
            <w:vAlign w:val="center"/>
          </w:tcPr>
          <w:p w:rsidRPr="00C77D49" w:rsidR="00144421" w:rsidP="00F17BCA" w:rsidRDefault="00144421" w14:paraId="5A8885D2" w14:textId="77777777">
            <w:pPr>
              <w:ind w:left="314" w:hanging="314"/>
              <w:rPr>
                <w:rFonts w:ascii="Roboto" w:hAnsi="Roboto"/>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El valor en libros de las participaciones en el capital social de organizaciones cooperativas, o de otras entidades o empresas en instrumentos homólogos al CCN1 que calificarían como tales bajo los criterios establecidos en el Anexo 3 de este Reglamento. Esta deducción se efectuará con independencia del porcentaje de participación de la entidad supervisada en el capital social de la entidad o empresa de que se trate, e independientemente de la naturaleza de la entidad o empresa de que se trate.</w:t>
            </w:r>
          </w:p>
        </w:tc>
      </w:tr>
      <w:tr w:rsidRPr="002B048C" w:rsidR="00144421" w:rsidTr="00F17BCA" w14:paraId="30F75B95" w14:textId="77777777">
        <w:tc>
          <w:tcPr>
            <w:tcW w:w="1667" w:type="dxa"/>
            <w:shd w:val="clear" w:color="auto" w:fill="auto"/>
            <w:vAlign w:val="center"/>
          </w:tcPr>
          <w:p w:rsidRPr="00C77D49" w:rsidR="00144421" w:rsidP="00F17BCA" w:rsidRDefault="00144421" w14:paraId="2C1473FE" w14:textId="77777777">
            <w:pPr>
              <w:jc w:val="center"/>
              <w:rPr>
                <w:rFonts w:ascii="Roboto" w:hAnsi="Roboto"/>
                <w:sz w:val="20"/>
                <w:szCs w:val="20"/>
              </w:rPr>
            </w:pPr>
            <w:r w:rsidRPr="00C77D49">
              <w:rPr>
                <w:rFonts w:ascii="Roboto" w:hAnsi="Roboto"/>
                <w:sz w:val="20"/>
                <w:szCs w:val="20"/>
              </w:rPr>
              <w:t>16000000</w:t>
            </w:r>
          </w:p>
        </w:tc>
        <w:tc>
          <w:tcPr>
            <w:tcW w:w="2723" w:type="dxa"/>
            <w:shd w:val="clear" w:color="auto" w:fill="auto"/>
            <w:vAlign w:val="center"/>
          </w:tcPr>
          <w:p w:rsidRPr="00C77D49" w:rsidR="00144421" w:rsidP="00F17BCA" w:rsidRDefault="00144421" w14:paraId="27B2AC18" w14:textId="77777777">
            <w:pPr>
              <w:rPr>
                <w:rFonts w:ascii="Roboto" w:hAnsi="Roboto"/>
                <w:sz w:val="20"/>
                <w:szCs w:val="20"/>
              </w:rPr>
            </w:pPr>
            <w:r w:rsidRPr="00C77D49">
              <w:rPr>
                <w:rFonts w:ascii="Roboto" w:hAnsi="Roboto"/>
                <w:sz w:val="20"/>
                <w:szCs w:val="20"/>
              </w:rPr>
              <w:t>Participaciones en el capital de otras empresas</w:t>
            </w:r>
          </w:p>
        </w:tc>
        <w:tc>
          <w:tcPr>
            <w:tcW w:w="1307" w:type="dxa"/>
            <w:shd w:val="clear" w:color="auto" w:fill="auto"/>
            <w:vAlign w:val="center"/>
          </w:tcPr>
          <w:p w:rsidRPr="00C77D49" w:rsidR="00144421" w:rsidP="00F17BCA" w:rsidRDefault="00144421" w14:paraId="0C80DFE0" w14:textId="77777777">
            <w:pPr>
              <w:jc w:val="center"/>
              <w:rPr>
                <w:rFonts w:ascii="Roboto" w:hAnsi="Roboto"/>
                <w:sz w:val="20"/>
                <w:szCs w:val="20"/>
              </w:rPr>
            </w:pPr>
            <w:r w:rsidRPr="00C77D49">
              <w:rPr>
                <w:rFonts w:ascii="Roboto" w:hAnsi="Roboto"/>
                <w:sz w:val="20"/>
                <w:szCs w:val="20"/>
              </w:rPr>
              <w:t>20244</w:t>
            </w:r>
          </w:p>
        </w:tc>
        <w:tc>
          <w:tcPr>
            <w:tcW w:w="3131" w:type="dxa"/>
            <w:shd w:val="clear" w:color="auto" w:fill="auto"/>
          </w:tcPr>
          <w:p w:rsidRPr="00C77D49" w:rsidR="00144421" w:rsidP="00F17BCA" w:rsidRDefault="00144421" w14:paraId="47194EF8" w14:textId="77777777">
            <w:pPr>
              <w:rPr>
                <w:rFonts w:ascii="Roboto" w:hAnsi="Roboto"/>
                <w:sz w:val="20"/>
                <w:szCs w:val="20"/>
              </w:rPr>
            </w:pPr>
            <w:r w:rsidRPr="00C77D49">
              <w:rPr>
                <w:rFonts w:ascii="Roboto" w:hAnsi="Roboto"/>
                <w:sz w:val="20"/>
                <w:szCs w:val="20"/>
              </w:rPr>
              <w:t>Valor en libros de las participaciones en el capital de otras entidades o empresas en instrumentos homólogos al CCN1</w:t>
            </w:r>
          </w:p>
        </w:tc>
      </w:tr>
      <w:tr w:rsidRPr="002B048C" w:rsidR="00144421" w:rsidTr="00F17BCA" w14:paraId="23CDB61F" w14:textId="77777777">
        <w:trPr>
          <w:trHeight w:val="47"/>
        </w:trPr>
        <w:tc>
          <w:tcPr>
            <w:tcW w:w="8828" w:type="dxa"/>
            <w:gridSpan w:val="4"/>
            <w:shd w:val="clear" w:color="auto" w:fill="auto"/>
            <w:vAlign w:val="center"/>
          </w:tcPr>
          <w:p w:rsidRPr="00C77D49" w:rsidR="00144421" w:rsidP="00F17BCA" w:rsidRDefault="00144421" w14:paraId="1C8134A7" w14:textId="77777777">
            <w:pPr>
              <w:jc w:val="center"/>
              <w:rPr>
                <w:rFonts w:ascii="Roboto" w:hAnsi="Roboto"/>
                <w:b/>
                <w:bCs/>
                <w:sz w:val="20"/>
                <w:szCs w:val="20"/>
              </w:rPr>
            </w:pPr>
          </w:p>
        </w:tc>
      </w:tr>
      <w:tr w:rsidRPr="002B048C" w:rsidR="00144421" w:rsidTr="00F17BCA" w14:paraId="4EA665F0" w14:textId="77777777">
        <w:tc>
          <w:tcPr>
            <w:tcW w:w="8828" w:type="dxa"/>
            <w:gridSpan w:val="4"/>
            <w:vAlign w:val="center"/>
          </w:tcPr>
          <w:p w:rsidRPr="00C77D49" w:rsidR="00144421" w:rsidP="00F17BCA" w:rsidRDefault="00144421" w14:paraId="25D099BB" w14:textId="77777777">
            <w:pPr>
              <w:ind w:left="314" w:hanging="314"/>
              <w:rPr>
                <w:rFonts w:ascii="Roboto" w:hAnsi="Roboto"/>
                <w:sz w:val="20"/>
                <w:szCs w:val="20"/>
              </w:rPr>
            </w:pPr>
            <w:r w:rsidRPr="00C77D49">
              <w:rPr>
                <w:rFonts w:ascii="Roboto" w:hAnsi="Roboto"/>
                <w:b/>
                <w:bCs/>
                <w:sz w:val="20"/>
                <w:szCs w:val="20"/>
              </w:rPr>
              <w:t>b)</w:t>
            </w:r>
            <w:r w:rsidRPr="00C77D49">
              <w:rPr>
                <w:rFonts w:ascii="Roboto" w:hAnsi="Roboto"/>
                <w:b/>
                <w:bCs/>
                <w:sz w:val="20"/>
                <w:szCs w:val="20"/>
              </w:rPr>
              <w:tab/>
            </w:r>
            <w:r w:rsidRPr="00C77D49">
              <w:rPr>
                <w:rFonts w:ascii="Roboto" w:hAnsi="Roboto"/>
                <w:sz w:val="20"/>
                <w:szCs w:val="20"/>
              </w:rPr>
              <w:t>El valor en libros de las participaciones o inversiones en instrumentos de capital, deuda subordinada o deuda convertible que no sean homólogos a instrumentos del CCN1, CAN1 o CN2.</w:t>
            </w:r>
          </w:p>
        </w:tc>
      </w:tr>
      <w:tr w:rsidRPr="002B048C" w:rsidR="00144421" w:rsidTr="00F17BCA" w14:paraId="10B3B8D6" w14:textId="77777777">
        <w:tc>
          <w:tcPr>
            <w:tcW w:w="1667" w:type="dxa"/>
            <w:shd w:val="clear" w:color="auto" w:fill="auto"/>
            <w:vAlign w:val="center"/>
          </w:tcPr>
          <w:p w:rsidRPr="00C77D49" w:rsidR="00144421" w:rsidP="00F17BCA" w:rsidRDefault="00144421" w14:paraId="60A17B35" w14:textId="77777777">
            <w:pPr>
              <w:jc w:val="center"/>
              <w:rPr>
                <w:rFonts w:ascii="Roboto" w:hAnsi="Roboto"/>
                <w:sz w:val="20"/>
                <w:szCs w:val="20"/>
              </w:rPr>
            </w:pPr>
            <w:r w:rsidRPr="00C77D49">
              <w:rPr>
                <w:rFonts w:ascii="Roboto" w:hAnsi="Roboto"/>
                <w:sz w:val="20"/>
                <w:szCs w:val="20"/>
              </w:rPr>
              <w:t>16000000</w:t>
            </w:r>
          </w:p>
        </w:tc>
        <w:tc>
          <w:tcPr>
            <w:tcW w:w="2723" w:type="dxa"/>
            <w:shd w:val="clear" w:color="auto" w:fill="auto"/>
            <w:vAlign w:val="center"/>
          </w:tcPr>
          <w:p w:rsidRPr="00C77D49" w:rsidR="00144421" w:rsidP="00F17BCA" w:rsidRDefault="00144421" w14:paraId="2E0083FC" w14:textId="77777777">
            <w:pPr>
              <w:rPr>
                <w:rFonts w:ascii="Roboto" w:hAnsi="Roboto"/>
                <w:sz w:val="20"/>
                <w:szCs w:val="20"/>
              </w:rPr>
            </w:pPr>
            <w:r w:rsidRPr="00C77D49">
              <w:rPr>
                <w:rFonts w:ascii="Roboto" w:hAnsi="Roboto"/>
                <w:sz w:val="20"/>
                <w:szCs w:val="20"/>
              </w:rPr>
              <w:t>Participaciones en el capital de otras empresas</w:t>
            </w:r>
          </w:p>
        </w:tc>
        <w:tc>
          <w:tcPr>
            <w:tcW w:w="1307" w:type="dxa"/>
            <w:shd w:val="clear" w:color="auto" w:fill="auto"/>
            <w:vAlign w:val="center"/>
          </w:tcPr>
          <w:p w:rsidRPr="00C77D49" w:rsidR="00144421" w:rsidP="00F17BCA" w:rsidRDefault="00144421" w14:paraId="64D42B51" w14:textId="77777777">
            <w:pPr>
              <w:jc w:val="center"/>
              <w:rPr>
                <w:rFonts w:ascii="Roboto" w:hAnsi="Roboto"/>
                <w:sz w:val="20"/>
                <w:szCs w:val="20"/>
              </w:rPr>
            </w:pPr>
            <w:r w:rsidRPr="00C77D49">
              <w:rPr>
                <w:rFonts w:ascii="Roboto" w:hAnsi="Roboto"/>
                <w:sz w:val="20"/>
                <w:szCs w:val="20"/>
              </w:rPr>
              <w:t>20284</w:t>
            </w:r>
          </w:p>
        </w:tc>
        <w:tc>
          <w:tcPr>
            <w:tcW w:w="3131" w:type="dxa"/>
            <w:shd w:val="clear" w:color="auto" w:fill="auto"/>
          </w:tcPr>
          <w:p w:rsidRPr="00C77D49" w:rsidR="00144421" w:rsidP="00F17BCA" w:rsidRDefault="00783388" w14:paraId="3A8EBB49" w14:textId="1663AC1A">
            <w:pPr>
              <w:rPr>
                <w:rFonts w:ascii="Roboto" w:hAnsi="Roboto"/>
                <w:sz w:val="20"/>
                <w:szCs w:val="20"/>
              </w:rPr>
            </w:pPr>
            <w:r w:rsidRPr="00783388">
              <w:rPr>
                <w:rFonts w:ascii="Roboto" w:hAnsi="Roboto"/>
                <w:sz w:val="20"/>
                <w:szCs w:val="20"/>
              </w:rPr>
              <w:t>Valor en libros de las participaciones en instrumentos de capital, deuda subordinada o deuda convertible que no sean homólogos a instrumentos del CCN1, CAN1 o CN2</w:t>
            </w:r>
          </w:p>
        </w:tc>
      </w:tr>
      <w:tr w:rsidRPr="002B048C" w:rsidR="00144421" w:rsidTr="00F17BCA" w14:paraId="36811CE0" w14:textId="77777777">
        <w:trPr>
          <w:trHeight w:val="47"/>
        </w:trPr>
        <w:tc>
          <w:tcPr>
            <w:tcW w:w="8828" w:type="dxa"/>
            <w:gridSpan w:val="4"/>
            <w:shd w:val="clear" w:color="auto" w:fill="auto"/>
            <w:vAlign w:val="center"/>
          </w:tcPr>
          <w:p w:rsidRPr="00C77D49" w:rsidR="00144421" w:rsidP="00F17BCA" w:rsidRDefault="00144421" w14:paraId="59C6B0FF" w14:textId="77777777">
            <w:pPr>
              <w:jc w:val="center"/>
              <w:rPr>
                <w:rFonts w:ascii="Roboto" w:hAnsi="Roboto"/>
                <w:b/>
                <w:bCs/>
                <w:sz w:val="20"/>
                <w:szCs w:val="20"/>
              </w:rPr>
            </w:pPr>
          </w:p>
        </w:tc>
      </w:tr>
      <w:tr w:rsidRPr="002B048C" w:rsidR="00144421" w:rsidTr="00F17BCA" w14:paraId="5DBCC339" w14:textId="77777777">
        <w:tc>
          <w:tcPr>
            <w:tcW w:w="8828" w:type="dxa"/>
            <w:gridSpan w:val="4"/>
            <w:vAlign w:val="center"/>
          </w:tcPr>
          <w:p w:rsidRPr="00C77D49" w:rsidR="00144421" w:rsidP="00F17BCA" w:rsidRDefault="00144421" w14:paraId="123D88FB" w14:textId="77777777">
            <w:pPr>
              <w:ind w:left="314" w:hanging="314"/>
              <w:rPr>
                <w:rFonts w:ascii="Roboto" w:hAnsi="Roboto"/>
                <w:sz w:val="20"/>
                <w:szCs w:val="20"/>
              </w:rPr>
            </w:pPr>
            <w:r w:rsidRPr="00C77D49">
              <w:rPr>
                <w:rFonts w:ascii="Roboto" w:hAnsi="Roboto"/>
                <w:b/>
                <w:bCs/>
                <w:sz w:val="20"/>
                <w:szCs w:val="20"/>
              </w:rPr>
              <w:lastRenderedPageBreak/>
              <w:t>c)</w:t>
            </w:r>
            <w:r w:rsidRPr="00C77D49">
              <w:rPr>
                <w:rFonts w:ascii="Roboto" w:hAnsi="Roboto"/>
                <w:b/>
                <w:bCs/>
                <w:sz w:val="20"/>
                <w:szCs w:val="20"/>
              </w:rPr>
              <w:tab/>
            </w:r>
            <w:r w:rsidRPr="00C77D49">
              <w:rPr>
                <w:rFonts w:ascii="Roboto" w:hAnsi="Roboto"/>
                <w:sz w:val="20"/>
                <w:szCs w:val="20"/>
              </w:rPr>
              <w:t xml:space="preserve">El valor en libros de los activos intangibles clasificados como tales de conformidad con las Normas Internacionales de Información Financiera (NIIF), y los derechos de uso por arrendamiento financieros sobre activos intangibles. Para este efecto, la deducción corresponderá al costo del activo, menos la </w:t>
            </w:r>
            <w:proofErr w:type="gramStart"/>
            <w:r w:rsidRPr="00C77D49">
              <w:rPr>
                <w:rFonts w:ascii="Roboto" w:hAnsi="Roboto"/>
                <w:sz w:val="20"/>
                <w:szCs w:val="20"/>
              </w:rPr>
              <w:t>amortización acumulada y la pérdida acumulada</w:t>
            </w:r>
            <w:proofErr w:type="gramEnd"/>
            <w:r w:rsidRPr="00C77D49">
              <w:rPr>
                <w:rFonts w:ascii="Roboto" w:hAnsi="Roboto"/>
                <w:sz w:val="20"/>
                <w:szCs w:val="20"/>
              </w:rPr>
              <w:t xml:space="preserve"> por deterioro en su valor.</w:t>
            </w:r>
          </w:p>
        </w:tc>
      </w:tr>
      <w:tr w:rsidRPr="002B048C" w:rsidR="00144421" w:rsidTr="00144421" w14:paraId="7DE9AEB2" w14:textId="77777777">
        <w:tc>
          <w:tcPr>
            <w:tcW w:w="1667" w:type="dxa"/>
            <w:shd w:val="clear" w:color="auto" w:fill="auto"/>
          </w:tcPr>
          <w:p w:rsidRPr="00C77D49" w:rsidR="00144421" w:rsidP="00F17BCA" w:rsidRDefault="00144421" w14:paraId="2D9A4AD5" w14:textId="77777777">
            <w:pPr>
              <w:jc w:val="center"/>
              <w:rPr>
                <w:rFonts w:ascii="Roboto" w:hAnsi="Roboto"/>
                <w:sz w:val="20"/>
                <w:szCs w:val="20"/>
              </w:rPr>
            </w:pPr>
            <w:r w:rsidRPr="00C77D49">
              <w:rPr>
                <w:rFonts w:ascii="Roboto" w:hAnsi="Roboto"/>
                <w:sz w:val="20"/>
                <w:szCs w:val="20"/>
              </w:rPr>
              <w:t xml:space="preserve">18600000 </w:t>
            </w:r>
          </w:p>
        </w:tc>
        <w:tc>
          <w:tcPr>
            <w:tcW w:w="2723" w:type="dxa"/>
            <w:shd w:val="clear" w:color="auto" w:fill="auto"/>
          </w:tcPr>
          <w:p w:rsidRPr="00C77D49" w:rsidR="00144421" w:rsidP="00F17BCA" w:rsidRDefault="00144421" w14:paraId="1335A127" w14:textId="77777777">
            <w:pPr>
              <w:rPr>
                <w:rFonts w:ascii="Roboto" w:hAnsi="Roboto"/>
                <w:sz w:val="20"/>
                <w:szCs w:val="20"/>
              </w:rPr>
            </w:pPr>
            <w:r w:rsidRPr="00C77D49">
              <w:rPr>
                <w:rFonts w:ascii="Roboto" w:hAnsi="Roboto"/>
                <w:sz w:val="20"/>
                <w:szCs w:val="20"/>
              </w:rPr>
              <w:t xml:space="preserve">Activos intangibles </w:t>
            </w:r>
          </w:p>
        </w:tc>
        <w:tc>
          <w:tcPr>
            <w:tcW w:w="4438" w:type="dxa"/>
            <w:gridSpan w:val="2"/>
            <w:shd w:val="clear" w:color="auto" w:fill="E7E6E6" w:themeFill="background2"/>
            <w:vAlign w:val="center"/>
          </w:tcPr>
          <w:p w:rsidRPr="00C77D49" w:rsidR="00144421" w:rsidP="00F17BCA" w:rsidRDefault="00144421" w14:paraId="0B740B7F" w14:textId="77777777">
            <w:pPr>
              <w:jc w:val="center"/>
              <w:rPr>
                <w:rFonts w:ascii="Roboto" w:hAnsi="Roboto"/>
                <w:sz w:val="20"/>
                <w:szCs w:val="20"/>
              </w:rPr>
            </w:pPr>
          </w:p>
        </w:tc>
      </w:tr>
      <w:tr w:rsidRPr="002B048C" w:rsidR="00144421" w:rsidTr="00144421" w14:paraId="20BB7A19" w14:textId="77777777">
        <w:tc>
          <w:tcPr>
            <w:tcW w:w="1667" w:type="dxa"/>
            <w:shd w:val="clear" w:color="auto" w:fill="auto"/>
            <w:vAlign w:val="center"/>
          </w:tcPr>
          <w:p w:rsidRPr="00C77D49" w:rsidR="00144421" w:rsidP="00F17BCA" w:rsidRDefault="00144421" w14:paraId="08DFDF46" w14:textId="77777777">
            <w:pPr>
              <w:jc w:val="center"/>
              <w:rPr>
                <w:rFonts w:ascii="Roboto" w:hAnsi="Roboto"/>
                <w:sz w:val="20"/>
                <w:szCs w:val="20"/>
              </w:rPr>
            </w:pPr>
            <w:r w:rsidRPr="00C77D49">
              <w:rPr>
                <w:rFonts w:ascii="Roboto" w:hAnsi="Roboto"/>
                <w:sz w:val="20"/>
                <w:szCs w:val="20"/>
              </w:rPr>
              <w:t>MÁS 18308000</w:t>
            </w:r>
          </w:p>
        </w:tc>
        <w:tc>
          <w:tcPr>
            <w:tcW w:w="2723" w:type="dxa"/>
            <w:shd w:val="clear" w:color="auto" w:fill="auto"/>
          </w:tcPr>
          <w:p w:rsidRPr="00C77D49" w:rsidR="00144421" w:rsidP="00B337B4" w:rsidRDefault="00B337B4" w14:paraId="0F85369B" w14:textId="2AEAAA4D">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 xml:space="preserve">Aplicaciones automatizadas en desarrollo </w:t>
            </w:r>
          </w:p>
        </w:tc>
        <w:tc>
          <w:tcPr>
            <w:tcW w:w="4438" w:type="dxa"/>
            <w:gridSpan w:val="2"/>
            <w:shd w:val="clear" w:color="auto" w:fill="E7E6E6" w:themeFill="background2"/>
            <w:vAlign w:val="center"/>
          </w:tcPr>
          <w:p w:rsidRPr="00C77D49" w:rsidR="00144421" w:rsidP="00F17BCA" w:rsidRDefault="00144421" w14:paraId="048C984D" w14:textId="77777777">
            <w:pPr>
              <w:jc w:val="center"/>
              <w:rPr>
                <w:rFonts w:ascii="Roboto" w:hAnsi="Roboto"/>
                <w:sz w:val="20"/>
                <w:szCs w:val="20"/>
              </w:rPr>
            </w:pPr>
          </w:p>
        </w:tc>
      </w:tr>
      <w:tr w:rsidRPr="002B048C" w:rsidR="00144421" w:rsidTr="00F17BCA" w14:paraId="651658BE" w14:textId="77777777">
        <w:tc>
          <w:tcPr>
            <w:tcW w:w="1667" w:type="dxa"/>
            <w:shd w:val="clear" w:color="auto" w:fill="auto"/>
            <w:vAlign w:val="center"/>
          </w:tcPr>
          <w:p w:rsidRPr="00C77D49" w:rsidR="00144421" w:rsidP="00F17BCA" w:rsidRDefault="00144421" w14:paraId="5347C66E" w14:textId="7AF41822">
            <w:pPr>
              <w:jc w:val="center"/>
              <w:rPr>
                <w:rFonts w:ascii="Roboto" w:hAnsi="Roboto"/>
                <w:sz w:val="20"/>
                <w:szCs w:val="20"/>
              </w:rPr>
            </w:pPr>
            <w:r w:rsidRPr="00C77D49">
              <w:rPr>
                <w:rFonts w:ascii="Roboto" w:hAnsi="Roboto"/>
                <w:sz w:val="20"/>
                <w:szCs w:val="20"/>
              </w:rPr>
              <w:t>1762</w:t>
            </w:r>
            <w:r w:rsidR="00D169C7">
              <w:rPr>
                <w:rFonts w:ascii="Roboto" w:hAnsi="Roboto"/>
                <w:sz w:val="20"/>
                <w:szCs w:val="20"/>
              </w:rPr>
              <w:t>9</w:t>
            </w:r>
            <w:r w:rsidRPr="00C77D49">
              <w:rPr>
                <w:rFonts w:ascii="Roboto" w:hAnsi="Roboto"/>
                <w:sz w:val="20"/>
                <w:szCs w:val="20"/>
              </w:rPr>
              <w:t>000</w:t>
            </w:r>
          </w:p>
        </w:tc>
        <w:tc>
          <w:tcPr>
            <w:tcW w:w="2723" w:type="dxa"/>
            <w:shd w:val="clear" w:color="auto" w:fill="auto"/>
            <w:vAlign w:val="center"/>
          </w:tcPr>
          <w:p w:rsidRPr="00C77D49" w:rsidR="00144421" w:rsidP="00B337B4" w:rsidRDefault="00B337B4" w14:paraId="03945064" w14:textId="2DD8C587">
            <w:pPr>
              <w:ind w:left="204" w:hanging="204"/>
              <w:rPr>
                <w:rFonts w:ascii="Roboto" w:hAnsi="Roboto"/>
                <w:sz w:val="20"/>
                <w:szCs w:val="20"/>
              </w:rPr>
            </w:pPr>
            <w:r>
              <w:rPr>
                <w:rFonts w:ascii="Roboto" w:hAnsi="Roboto"/>
                <w:sz w:val="20"/>
                <w:szCs w:val="20"/>
              </w:rPr>
              <w:t>+</w:t>
            </w:r>
            <w:r>
              <w:rPr>
                <w:rFonts w:ascii="Roboto" w:hAnsi="Roboto"/>
                <w:sz w:val="20"/>
                <w:szCs w:val="20"/>
              </w:rPr>
              <w:tab/>
            </w:r>
            <w:r w:rsidRPr="00D169C7" w:rsidR="00D169C7">
              <w:rPr>
                <w:rFonts w:ascii="Roboto" w:hAnsi="Roboto"/>
                <w:sz w:val="20"/>
                <w:szCs w:val="20"/>
              </w:rPr>
              <w:t>Otros activos por derecho de uso</w:t>
            </w:r>
          </w:p>
        </w:tc>
        <w:tc>
          <w:tcPr>
            <w:tcW w:w="1307" w:type="dxa"/>
            <w:shd w:val="clear" w:color="auto" w:fill="auto"/>
            <w:vAlign w:val="center"/>
          </w:tcPr>
          <w:p w:rsidRPr="00C77D49" w:rsidR="00144421" w:rsidP="00F17BCA" w:rsidRDefault="00144421" w14:paraId="6BDCCB6A" w14:textId="77777777">
            <w:pPr>
              <w:jc w:val="center"/>
              <w:rPr>
                <w:rFonts w:ascii="Roboto" w:hAnsi="Roboto"/>
                <w:sz w:val="20"/>
                <w:szCs w:val="20"/>
              </w:rPr>
            </w:pPr>
            <w:r w:rsidRPr="00C77D49">
              <w:rPr>
                <w:rFonts w:ascii="Roboto" w:hAnsi="Roboto"/>
                <w:sz w:val="20"/>
                <w:szCs w:val="20"/>
              </w:rPr>
              <w:t xml:space="preserve">MÁS 20249 </w:t>
            </w:r>
          </w:p>
        </w:tc>
        <w:tc>
          <w:tcPr>
            <w:tcW w:w="3131" w:type="dxa"/>
            <w:shd w:val="clear" w:color="auto" w:fill="auto"/>
          </w:tcPr>
          <w:p w:rsidRPr="00C77D49" w:rsidR="00144421" w:rsidP="00B337B4" w:rsidRDefault="00B337B4" w14:paraId="10749F77" w14:textId="6380D8C1">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Activos por derecho de uso sobre activos intangibles</w:t>
            </w:r>
          </w:p>
        </w:tc>
      </w:tr>
      <w:tr w:rsidRPr="002B048C" w:rsidR="00144421" w:rsidTr="00F17BCA" w14:paraId="232197F7" w14:textId="77777777">
        <w:trPr>
          <w:trHeight w:val="47"/>
        </w:trPr>
        <w:tc>
          <w:tcPr>
            <w:tcW w:w="8828" w:type="dxa"/>
            <w:gridSpan w:val="4"/>
            <w:shd w:val="clear" w:color="auto" w:fill="auto"/>
            <w:vAlign w:val="center"/>
          </w:tcPr>
          <w:p w:rsidRPr="00C77D49" w:rsidR="00144421" w:rsidP="00F17BCA" w:rsidRDefault="00144421" w14:paraId="255759ED" w14:textId="77777777">
            <w:pPr>
              <w:jc w:val="center"/>
              <w:rPr>
                <w:rFonts w:ascii="Roboto" w:hAnsi="Roboto"/>
                <w:b/>
                <w:bCs/>
                <w:sz w:val="20"/>
                <w:szCs w:val="20"/>
              </w:rPr>
            </w:pPr>
          </w:p>
        </w:tc>
      </w:tr>
      <w:tr w:rsidRPr="002B048C" w:rsidR="00144421" w:rsidTr="00F17BCA" w14:paraId="7220714A" w14:textId="77777777">
        <w:tc>
          <w:tcPr>
            <w:tcW w:w="8828" w:type="dxa"/>
            <w:gridSpan w:val="4"/>
            <w:vAlign w:val="center"/>
          </w:tcPr>
          <w:p w:rsidRPr="00C77D49" w:rsidR="00144421" w:rsidP="00F17BCA" w:rsidRDefault="00144421" w14:paraId="5ACFA16A" w14:textId="77777777">
            <w:pPr>
              <w:ind w:left="314" w:hanging="314"/>
              <w:rPr>
                <w:rFonts w:ascii="Roboto" w:hAnsi="Roboto"/>
                <w:sz w:val="20"/>
                <w:szCs w:val="20"/>
              </w:rPr>
            </w:pPr>
            <w:r w:rsidRPr="00C77D49">
              <w:rPr>
                <w:rFonts w:ascii="Roboto" w:hAnsi="Roboto"/>
                <w:b/>
                <w:bCs/>
                <w:sz w:val="20"/>
                <w:szCs w:val="20"/>
              </w:rPr>
              <w:t>d)</w:t>
            </w:r>
            <w:r w:rsidRPr="00C77D49">
              <w:rPr>
                <w:rFonts w:ascii="Roboto" w:hAnsi="Roboto"/>
                <w:b/>
                <w:bCs/>
                <w:sz w:val="20"/>
                <w:szCs w:val="20"/>
              </w:rPr>
              <w:tab/>
            </w:r>
            <w:r w:rsidRPr="00C77D49">
              <w:rPr>
                <w:rFonts w:ascii="Roboto" w:hAnsi="Roboto"/>
                <w:sz w:val="20"/>
                <w:szCs w:val="20"/>
              </w:rPr>
              <w:t>La pérdida del periodo.</w:t>
            </w:r>
          </w:p>
          <w:p w:rsidRPr="00C77D49" w:rsidR="00144421" w:rsidP="00F17BCA" w:rsidRDefault="00144421" w14:paraId="6A7052AC" w14:textId="77777777">
            <w:pPr>
              <w:ind w:left="314" w:hanging="314"/>
              <w:rPr>
                <w:rFonts w:ascii="Roboto" w:hAnsi="Roboto"/>
                <w:b/>
                <w:bCs/>
                <w:sz w:val="20"/>
                <w:szCs w:val="20"/>
              </w:rPr>
            </w:pPr>
            <w:r w:rsidRPr="00C77D49">
              <w:rPr>
                <w:rFonts w:ascii="Roboto" w:hAnsi="Roboto"/>
                <w:b/>
                <w:bCs/>
                <w:sz w:val="20"/>
                <w:szCs w:val="20"/>
              </w:rPr>
              <w:tab/>
            </w:r>
            <w:r w:rsidRPr="00C77D49">
              <w:rPr>
                <w:rFonts w:ascii="Roboto" w:hAnsi="Roboto"/>
                <w:sz w:val="20"/>
                <w:szCs w:val="20"/>
              </w:rPr>
              <w:t>En caso de que el resultado acumulado del período sea negativo (pérdida):</w:t>
            </w:r>
          </w:p>
        </w:tc>
      </w:tr>
      <w:tr w:rsidRPr="002B048C" w:rsidR="00144421" w:rsidTr="00F17BCA" w14:paraId="6A2728AA" w14:textId="77777777">
        <w:tc>
          <w:tcPr>
            <w:tcW w:w="1667" w:type="dxa"/>
          </w:tcPr>
          <w:p w:rsidRPr="00C77D49" w:rsidR="00144421" w:rsidP="00F17BCA" w:rsidRDefault="00144421" w14:paraId="61A717CC" w14:textId="77777777">
            <w:pPr>
              <w:jc w:val="center"/>
              <w:rPr>
                <w:rFonts w:ascii="Roboto" w:hAnsi="Roboto"/>
                <w:sz w:val="20"/>
                <w:szCs w:val="20"/>
              </w:rPr>
            </w:pPr>
            <w:r w:rsidRPr="00C77D49">
              <w:rPr>
                <w:rFonts w:ascii="Roboto" w:hAnsi="Roboto"/>
                <w:sz w:val="20"/>
                <w:szCs w:val="20"/>
              </w:rPr>
              <w:t xml:space="preserve">50000000 </w:t>
            </w:r>
          </w:p>
        </w:tc>
        <w:tc>
          <w:tcPr>
            <w:tcW w:w="2723" w:type="dxa"/>
            <w:vAlign w:val="center"/>
          </w:tcPr>
          <w:p w:rsidRPr="00C77D49" w:rsidR="00144421" w:rsidP="00F17BCA" w:rsidRDefault="00144421" w14:paraId="6248C6F2" w14:textId="77777777">
            <w:pPr>
              <w:rPr>
                <w:rFonts w:ascii="Roboto" w:hAnsi="Roboto"/>
                <w:sz w:val="20"/>
                <w:szCs w:val="20"/>
              </w:rPr>
            </w:pPr>
            <w:r w:rsidRPr="00C77D49">
              <w:rPr>
                <w:rFonts w:ascii="Roboto" w:hAnsi="Roboto"/>
                <w:sz w:val="20"/>
                <w:szCs w:val="20"/>
              </w:rPr>
              <w:t>Ingresos</w:t>
            </w:r>
          </w:p>
        </w:tc>
        <w:tc>
          <w:tcPr>
            <w:tcW w:w="4438" w:type="dxa"/>
            <w:gridSpan w:val="2"/>
            <w:shd w:val="clear" w:color="auto" w:fill="E7E6E6" w:themeFill="background2"/>
            <w:vAlign w:val="center"/>
          </w:tcPr>
          <w:p w:rsidRPr="00C77D49" w:rsidR="00144421" w:rsidP="00F17BCA" w:rsidRDefault="00144421" w14:paraId="1D0529F4" w14:textId="77777777">
            <w:pPr>
              <w:jc w:val="center"/>
              <w:rPr>
                <w:rFonts w:ascii="Roboto" w:hAnsi="Roboto"/>
                <w:sz w:val="20"/>
                <w:szCs w:val="20"/>
              </w:rPr>
            </w:pPr>
          </w:p>
        </w:tc>
      </w:tr>
      <w:tr w:rsidRPr="002B048C" w:rsidR="00144421" w:rsidTr="00F17BCA" w14:paraId="66D5C5D8" w14:textId="77777777">
        <w:tc>
          <w:tcPr>
            <w:tcW w:w="1667" w:type="dxa"/>
          </w:tcPr>
          <w:p w:rsidRPr="00C77D49" w:rsidR="00144421" w:rsidP="00F17BCA" w:rsidRDefault="00144421" w14:paraId="7B4FF658" w14:textId="77777777">
            <w:pPr>
              <w:jc w:val="center"/>
              <w:rPr>
                <w:rFonts w:ascii="Roboto" w:hAnsi="Roboto"/>
                <w:sz w:val="20"/>
                <w:szCs w:val="20"/>
              </w:rPr>
            </w:pPr>
            <w:r w:rsidRPr="00C77D49">
              <w:rPr>
                <w:rFonts w:ascii="Roboto" w:hAnsi="Roboto"/>
                <w:sz w:val="20"/>
                <w:szCs w:val="20"/>
              </w:rPr>
              <w:t>MENOS 40000000</w:t>
            </w:r>
          </w:p>
        </w:tc>
        <w:tc>
          <w:tcPr>
            <w:tcW w:w="2723" w:type="dxa"/>
            <w:vAlign w:val="center"/>
          </w:tcPr>
          <w:p w:rsidRPr="00C77D49" w:rsidR="00144421" w:rsidP="00F17BCA" w:rsidRDefault="00B337B4" w14:paraId="45AA8016" w14:textId="0B0D9ED9">
            <w:pPr>
              <w:rPr>
                <w:rFonts w:ascii="Roboto" w:hAnsi="Roboto"/>
                <w:sz w:val="20"/>
                <w:szCs w:val="20"/>
              </w:rPr>
            </w:pPr>
            <w:r>
              <w:rPr>
                <w:rFonts w:ascii="Roboto" w:hAnsi="Roboto"/>
                <w:sz w:val="20"/>
                <w:szCs w:val="20"/>
              </w:rPr>
              <w:t xml:space="preserve">- </w:t>
            </w:r>
            <w:r w:rsidRPr="00C77D49" w:rsidR="00144421">
              <w:rPr>
                <w:rFonts w:ascii="Roboto" w:hAnsi="Roboto"/>
                <w:sz w:val="20"/>
                <w:szCs w:val="20"/>
              </w:rPr>
              <w:t>Gastos</w:t>
            </w:r>
          </w:p>
        </w:tc>
        <w:tc>
          <w:tcPr>
            <w:tcW w:w="4438" w:type="dxa"/>
            <w:gridSpan w:val="2"/>
            <w:shd w:val="clear" w:color="auto" w:fill="E7E6E6" w:themeFill="background2"/>
            <w:vAlign w:val="center"/>
          </w:tcPr>
          <w:p w:rsidRPr="00C77D49" w:rsidR="00144421" w:rsidP="00F17BCA" w:rsidRDefault="00144421" w14:paraId="3900980C" w14:textId="77777777">
            <w:pPr>
              <w:jc w:val="center"/>
              <w:rPr>
                <w:rFonts w:ascii="Roboto" w:hAnsi="Roboto"/>
                <w:sz w:val="20"/>
                <w:szCs w:val="20"/>
              </w:rPr>
            </w:pPr>
          </w:p>
        </w:tc>
      </w:tr>
      <w:tr w:rsidRPr="002B048C" w:rsidR="00144421" w:rsidTr="00F17BCA" w14:paraId="40743B74" w14:textId="77777777">
        <w:trPr>
          <w:trHeight w:val="47"/>
        </w:trPr>
        <w:tc>
          <w:tcPr>
            <w:tcW w:w="8828" w:type="dxa"/>
            <w:gridSpan w:val="4"/>
            <w:shd w:val="clear" w:color="auto" w:fill="auto"/>
            <w:vAlign w:val="center"/>
          </w:tcPr>
          <w:p w:rsidRPr="00C77D49" w:rsidR="00144421" w:rsidP="00F17BCA" w:rsidRDefault="00144421" w14:paraId="3213E63B" w14:textId="77777777">
            <w:pPr>
              <w:jc w:val="center"/>
              <w:rPr>
                <w:rFonts w:ascii="Roboto" w:hAnsi="Roboto"/>
                <w:b/>
                <w:bCs/>
                <w:sz w:val="20"/>
                <w:szCs w:val="20"/>
              </w:rPr>
            </w:pPr>
          </w:p>
        </w:tc>
      </w:tr>
      <w:tr w:rsidRPr="002B048C" w:rsidR="00144421" w:rsidTr="00F17BCA" w14:paraId="5F03D069" w14:textId="77777777">
        <w:tc>
          <w:tcPr>
            <w:tcW w:w="8828" w:type="dxa"/>
            <w:gridSpan w:val="4"/>
            <w:vAlign w:val="center"/>
          </w:tcPr>
          <w:p w:rsidRPr="00C77D49" w:rsidR="00144421" w:rsidP="00F17BCA" w:rsidRDefault="00144421" w14:paraId="461998B2" w14:textId="77777777">
            <w:pPr>
              <w:ind w:left="314" w:hanging="314"/>
              <w:rPr>
                <w:rFonts w:ascii="Roboto" w:hAnsi="Roboto"/>
                <w:b/>
                <w:bCs/>
                <w:sz w:val="20"/>
                <w:szCs w:val="20"/>
              </w:rPr>
            </w:pPr>
            <w:r w:rsidRPr="00C77D49">
              <w:rPr>
                <w:rFonts w:ascii="Roboto" w:hAnsi="Roboto"/>
                <w:b/>
                <w:bCs/>
                <w:sz w:val="20"/>
                <w:szCs w:val="20"/>
              </w:rPr>
              <w:t>e)</w:t>
            </w:r>
            <w:r w:rsidRPr="00C77D49">
              <w:rPr>
                <w:rFonts w:ascii="Roboto" w:hAnsi="Roboto"/>
                <w:b/>
                <w:bCs/>
                <w:sz w:val="20"/>
                <w:szCs w:val="20"/>
              </w:rPr>
              <w:tab/>
            </w:r>
            <w:r w:rsidRPr="00C77D49">
              <w:rPr>
                <w:rFonts w:ascii="Roboto" w:hAnsi="Roboto"/>
                <w:sz w:val="20"/>
                <w:szCs w:val="20"/>
              </w:rPr>
              <w:t>Las pérdidas acumuladas de ejercicios anteriores.</w:t>
            </w:r>
          </w:p>
        </w:tc>
      </w:tr>
      <w:tr w:rsidRPr="002B048C" w:rsidR="00144421" w:rsidTr="00F17BCA" w14:paraId="0CD1CE35" w14:textId="77777777">
        <w:tc>
          <w:tcPr>
            <w:tcW w:w="1667" w:type="dxa"/>
            <w:vAlign w:val="center"/>
          </w:tcPr>
          <w:p w:rsidRPr="00C77D49" w:rsidR="00144421" w:rsidP="00F17BCA" w:rsidRDefault="00144421" w14:paraId="305F2DA1" w14:textId="77777777">
            <w:pPr>
              <w:jc w:val="center"/>
              <w:rPr>
                <w:rFonts w:ascii="Roboto" w:hAnsi="Roboto"/>
                <w:sz w:val="20"/>
                <w:szCs w:val="20"/>
              </w:rPr>
            </w:pPr>
            <w:r w:rsidRPr="00C77D49">
              <w:rPr>
                <w:rFonts w:ascii="Roboto" w:hAnsi="Roboto"/>
                <w:sz w:val="20"/>
                <w:szCs w:val="20"/>
              </w:rPr>
              <w:t>35200000</w:t>
            </w:r>
          </w:p>
        </w:tc>
        <w:tc>
          <w:tcPr>
            <w:tcW w:w="2723" w:type="dxa"/>
          </w:tcPr>
          <w:p w:rsidRPr="00C77D49" w:rsidR="00144421" w:rsidP="00F17BCA" w:rsidRDefault="00144421" w14:paraId="4E663907" w14:textId="77777777">
            <w:pPr>
              <w:rPr>
                <w:rFonts w:ascii="Roboto" w:hAnsi="Roboto"/>
                <w:sz w:val="20"/>
                <w:szCs w:val="20"/>
              </w:rPr>
            </w:pPr>
            <w:r w:rsidRPr="00C77D49">
              <w:rPr>
                <w:rFonts w:ascii="Roboto" w:hAnsi="Roboto"/>
                <w:sz w:val="20"/>
                <w:szCs w:val="20"/>
              </w:rPr>
              <w:t xml:space="preserve">Pérdidas acumuladas de ejercicios anteriores </w:t>
            </w:r>
          </w:p>
        </w:tc>
        <w:tc>
          <w:tcPr>
            <w:tcW w:w="4438" w:type="dxa"/>
            <w:gridSpan w:val="2"/>
            <w:shd w:val="clear" w:color="auto" w:fill="E7E6E6" w:themeFill="background2"/>
            <w:vAlign w:val="center"/>
          </w:tcPr>
          <w:p w:rsidRPr="00C77D49" w:rsidR="00144421" w:rsidP="00F17BCA" w:rsidRDefault="00144421" w14:paraId="42A69C95" w14:textId="77777777">
            <w:pPr>
              <w:jc w:val="center"/>
              <w:rPr>
                <w:rFonts w:ascii="Roboto" w:hAnsi="Roboto"/>
                <w:sz w:val="20"/>
                <w:szCs w:val="20"/>
              </w:rPr>
            </w:pPr>
          </w:p>
        </w:tc>
      </w:tr>
      <w:tr w:rsidRPr="002B048C" w:rsidR="00144421" w:rsidTr="00F17BCA" w14:paraId="2B5DD7C3" w14:textId="77777777">
        <w:trPr>
          <w:trHeight w:val="47"/>
        </w:trPr>
        <w:tc>
          <w:tcPr>
            <w:tcW w:w="8828" w:type="dxa"/>
            <w:gridSpan w:val="4"/>
            <w:shd w:val="clear" w:color="auto" w:fill="auto"/>
            <w:vAlign w:val="center"/>
          </w:tcPr>
          <w:p w:rsidRPr="00C77D49" w:rsidR="00144421" w:rsidP="00F17BCA" w:rsidRDefault="00144421" w14:paraId="67E08511" w14:textId="77777777">
            <w:pPr>
              <w:jc w:val="center"/>
              <w:rPr>
                <w:rFonts w:ascii="Roboto" w:hAnsi="Roboto"/>
                <w:b/>
                <w:bCs/>
                <w:sz w:val="20"/>
                <w:szCs w:val="20"/>
              </w:rPr>
            </w:pPr>
          </w:p>
        </w:tc>
      </w:tr>
      <w:tr w:rsidRPr="002B048C" w:rsidR="00144421" w:rsidTr="00F17BCA" w14:paraId="70B5F53B" w14:textId="77777777">
        <w:tc>
          <w:tcPr>
            <w:tcW w:w="8828" w:type="dxa"/>
            <w:gridSpan w:val="4"/>
            <w:vAlign w:val="center"/>
          </w:tcPr>
          <w:p w:rsidRPr="00C77D49" w:rsidR="00144421" w:rsidP="00F17BCA" w:rsidRDefault="00144421" w14:paraId="4A2B0D9C" w14:textId="77777777">
            <w:pPr>
              <w:ind w:left="314" w:hanging="314"/>
              <w:rPr>
                <w:rFonts w:ascii="Roboto" w:hAnsi="Roboto"/>
                <w:b/>
                <w:bCs/>
                <w:sz w:val="20"/>
                <w:szCs w:val="20"/>
              </w:rPr>
            </w:pPr>
            <w:r w:rsidRPr="00C77D49">
              <w:rPr>
                <w:rFonts w:ascii="Roboto" w:hAnsi="Roboto"/>
                <w:b/>
                <w:bCs/>
                <w:sz w:val="20"/>
                <w:szCs w:val="20"/>
              </w:rPr>
              <w:t>f)</w:t>
            </w:r>
            <w:r w:rsidRPr="00C77D49">
              <w:rPr>
                <w:rFonts w:ascii="Roboto" w:hAnsi="Roboto"/>
                <w:b/>
                <w:bCs/>
                <w:sz w:val="20"/>
                <w:szCs w:val="20"/>
              </w:rPr>
              <w:tab/>
            </w:r>
            <w:r w:rsidRPr="00C77D49">
              <w:rPr>
                <w:rFonts w:ascii="Roboto" w:hAnsi="Roboto"/>
                <w:sz w:val="20"/>
                <w:szCs w:val="20"/>
              </w:rPr>
              <w:t>El importe neto positivo de restar al saldo de los activos por impuestos al valor agregado, el saldo de los pasivos por impuestos al valor agregado.</w:t>
            </w:r>
          </w:p>
        </w:tc>
      </w:tr>
      <w:tr w:rsidRPr="002B048C" w:rsidR="00144421" w:rsidTr="00CC158F" w14:paraId="5A739506" w14:textId="77777777">
        <w:tc>
          <w:tcPr>
            <w:tcW w:w="1667" w:type="dxa"/>
            <w:shd w:val="clear" w:color="auto" w:fill="auto"/>
            <w:vAlign w:val="center"/>
          </w:tcPr>
          <w:p w:rsidRPr="00C77D49" w:rsidR="00144421" w:rsidP="00F17BCA" w:rsidRDefault="00144421" w14:paraId="0F8DD74A" w14:textId="77777777">
            <w:pPr>
              <w:jc w:val="center"/>
              <w:rPr>
                <w:rFonts w:ascii="Roboto" w:hAnsi="Roboto"/>
                <w:sz w:val="20"/>
                <w:szCs w:val="20"/>
              </w:rPr>
            </w:pPr>
            <w:r w:rsidRPr="00C77D49">
              <w:rPr>
                <w:rFonts w:ascii="Roboto" w:hAnsi="Roboto"/>
                <w:sz w:val="20"/>
                <w:szCs w:val="20"/>
              </w:rPr>
              <w:t>14603000</w:t>
            </w:r>
          </w:p>
        </w:tc>
        <w:tc>
          <w:tcPr>
            <w:tcW w:w="2723" w:type="dxa"/>
            <w:shd w:val="clear" w:color="auto" w:fill="auto"/>
          </w:tcPr>
          <w:p w:rsidRPr="00C77D49" w:rsidR="00144421" w:rsidP="00F17BCA" w:rsidRDefault="00144421" w14:paraId="4F88F94A" w14:textId="77777777">
            <w:pPr>
              <w:rPr>
                <w:rFonts w:ascii="Roboto" w:hAnsi="Roboto"/>
                <w:sz w:val="20"/>
                <w:szCs w:val="20"/>
              </w:rPr>
            </w:pPr>
            <w:r w:rsidRPr="00C77D49">
              <w:rPr>
                <w:rFonts w:ascii="Roboto" w:hAnsi="Roboto"/>
                <w:sz w:val="20"/>
                <w:szCs w:val="20"/>
              </w:rPr>
              <w:t>Impuesto al Valor Agregado Soportado</w:t>
            </w:r>
          </w:p>
        </w:tc>
        <w:tc>
          <w:tcPr>
            <w:tcW w:w="4438" w:type="dxa"/>
            <w:gridSpan w:val="2"/>
            <w:shd w:val="clear" w:color="auto" w:fill="E7E6E6" w:themeFill="background2"/>
            <w:vAlign w:val="center"/>
          </w:tcPr>
          <w:p w:rsidRPr="00C77D49" w:rsidR="00144421" w:rsidP="00F17BCA" w:rsidRDefault="00144421" w14:paraId="54D069B1" w14:textId="77777777">
            <w:pPr>
              <w:jc w:val="center"/>
              <w:rPr>
                <w:rFonts w:ascii="Roboto" w:hAnsi="Roboto"/>
                <w:sz w:val="20"/>
                <w:szCs w:val="20"/>
              </w:rPr>
            </w:pPr>
          </w:p>
        </w:tc>
      </w:tr>
      <w:tr w:rsidRPr="002B048C" w:rsidR="00144421" w:rsidTr="00CC158F" w14:paraId="06E7D752" w14:textId="77777777">
        <w:tc>
          <w:tcPr>
            <w:tcW w:w="1667" w:type="dxa"/>
            <w:shd w:val="clear" w:color="auto" w:fill="auto"/>
            <w:vAlign w:val="center"/>
          </w:tcPr>
          <w:p w:rsidRPr="00C77D49" w:rsidR="00144421" w:rsidP="00F17BCA" w:rsidRDefault="00144421" w14:paraId="1F28EC56" w14:textId="77777777">
            <w:pPr>
              <w:jc w:val="center"/>
              <w:rPr>
                <w:rFonts w:ascii="Roboto" w:hAnsi="Roboto"/>
                <w:sz w:val="20"/>
                <w:szCs w:val="20"/>
              </w:rPr>
            </w:pPr>
            <w:r w:rsidRPr="00C77D49">
              <w:rPr>
                <w:rFonts w:ascii="Roboto" w:hAnsi="Roboto"/>
                <w:sz w:val="20"/>
                <w:szCs w:val="20"/>
              </w:rPr>
              <w:t>MÁS 14604000</w:t>
            </w:r>
          </w:p>
        </w:tc>
        <w:tc>
          <w:tcPr>
            <w:tcW w:w="2723" w:type="dxa"/>
            <w:shd w:val="clear" w:color="auto" w:fill="auto"/>
          </w:tcPr>
          <w:p w:rsidRPr="00C77D49" w:rsidR="00144421" w:rsidP="00B337B4" w:rsidRDefault="00B337B4" w14:paraId="7FFF5AF5" w14:textId="2E99BEC4">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 xml:space="preserve">Impuesto al Valor Agregado Deducible </w:t>
            </w:r>
          </w:p>
        </w:tc>
        <w:tc>
          <w:tcPr>
            <w:tcW w:w="4438" w:type="dxa"/>
            <w:gridSpan w:val="2"/>
            <w:shd w:val="clear" w:color="auto" w:fill="E7E6E6" w:themeFill="background2"/>
            <w:vAlign w:val="center"/>
          </w:tcPr>
          <w:p w:rsidRPr="00C77D49" w:rsidR="00144421" w:rsidP="00F17BCA" w:rsidRDefault="00144421" w14:paraId="0251604B" w14:textId="77777777">
            <w:pPr>
              <w:jc w:val="center"/>
              <w:rPr>
                <w:rFonts w:ascii="Roboto" w:hAnsi="Roboto"/>
                <w:sz w:val="20"/>
                <w:szCs w:val="20"/>
              </w:rPr>
            </w:pPr>
          </w:p>
        </w:tc>
      </w:tr>
      <w:tr w:rsidRPr="002B048C" w:rsidR="00144421" w:rsidTr="00CC158F" w14:paraId="4C225C69" w14:textId="77777777">
        <w:tc>
          <w:tcPr>
            <w:tcW w:w="1667" w:type="dxa"/>
            <w:shd w:val="clear" w:color="auto" w:fill="auto"/>
          </w:tcPr>
          <w:p w:rsidRPr="00C77D49" w:rsidR="00144421" w:rsidP="00F17BCA" w:rsidRDefault="00144421" w14:paraId="073C0F81" w14:textId="77777777">
            <w:pPr>
              <w:jc w:val="center"/>
              <w:rPr>
                <w:rFonts w:ascii="Roboto" w:hAnsi="Roboto"/>
                <w:sz w:val="20"/>
                <w:szCs w:val="20"/>
              </w:rPr>
            </w:pPr>
            <w:r w:rsidRPr="00C77D49">
              <w:rPr>
                <w:rFonts w:ascii="Roboto" w:hAnsi="Roboto"/>
                <w:sz w:val="20"/>
                <w:szCs w:val="20"/>
              </w:rPr>
              <w:t xml:space="preserve">MENOS 24204M02 </w:t>
            </w:r>
          </w:p>
        </w:tc>
        <w:tc>
          <w:tcPr>
            <w:tcW w:w="2723" w:type="dxa"/>
            <w:shd w:val="clear" w:color="auto" w:fill="auto"/>
          </w:tcPr>
          <w:p w:rsidRPr="00C77D49" w:rsidR="00144421" w:rsidP="00B337B4" w:rsidRDefault="00B337B4" w14:paraId="262B8080" w14:textId="13D248F8">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 xml:space="preserve">Impuesto al valor agregado por pagar </w:t>
            </w:r>
          </w:p>
        </w:tc>
        <w:tc>
          <w:tcPr>
            <w:tcW w:w="4438" w:type="dxa"/>
            <w:gridSpan w:val="2"/>
            <w:shd w:val="clear" w:color="auto" w:fill="E7E6E6" w:themeFill="background2"/>
            <w:vAlign w:val="center"/>
          </w:tcPr>
          <w:p w:rsidRPr="00C77D49" w:rsidR="00144421" w:rsidP="00F17BCA" w:rsidRDefault="00144421" w14:paraId="6DED855E" w14:textId="77777777">
            <w:pPr>
              <w:jc w:val="center"/>
              <w:rPr>
                <w:rFonts w:ascii="Roboto" w:hAnsi="Roboto"/>
                <w:sz w:val="20"/>
                <w:szCs w:val="20"/>
              </w:rPr>
            </w:pPr>
          </w:p>
        </w:tc>
      </w:tr>
      <w:tr w:rsidRPr="002B048C" w:rsidR="00144421" w:rsidTr="00F17BCA" w14:paraId="7D25A05E" w14:textId="77777777">
        <w:trPr>
          <w:trHeight w:val="47"/>
        </w:trPr>
        <w:tc>
          <w:tcPr>
            <w:tcW w:w="8828" w:type="dxa"/>
            <w:gridSpan w:val="4"/>
            <w:shd w:val="clear" w:color="auto" w:fill="auto"/>
            <w:vAlign w:val="center"/>
          </w:tcPr>
          <w:p w:rsidRPr="00C77D49" w:rsidR="00144421" w:rsidP="00F17BCA" w:rsidRDefault="00144421" w14:paraId="5D400C52" w14:textId="77777777">
            <w:pPr>
              <w:jc w:val="center"/>
              <w:rPr>
                <w:rFonts w:ascii="Roboto" w:hAnsi="Roboto"/>
                <w:b/>
                <w:bCs/>
                <w:sz w:val="20"/>
                <w:szCs w:val="20"/>
              </w:rPr>
            </w:pPr>
          </w:p>
        </w:tc>
      </w:tr>
      <w:tr w:rsidRPr="002B048C" w:rsidR="00144421" w:rsidTr="00F17BCA" w14:paraId="63D16194" w14:textId="77777777">
        <w:tc>
          <w:tcPr>
            <w:tcW w:w="8828" w:type="dxa"/>
            <w:gridSpan w:val="4"/>
            <w:vAlign w:val="center"/>
          </w:tcPr>
          <w:p w:rsidRPr="00C77D49" w:rsidR="00144421" w:rsidP="00F17BCA" w:rsidRDefault="00144421" w14:paraId="27863CA6" w14:textId="77777777">
            <w:pPr>
              <w:ind w:left="314" w:hanging="314"/>
              <w:rPr>
                <w:rFonts w:ascii="Roboto" w:hAnsi="Roboto"/>
                <w:b/>
                <w:bCs/>
                <w:sz w:val="20"/>
                <w:szCs w:val="20"/>
              </w:rPr>
            </w:pPr>
            <w:r w:rsidRPr="00C77D49">
              <w:rPr>
                <w:rFonts w:ascii="Roboto" w:hAnsi="Roboto"/>
                <w:b/>
                <w:bCs/>
                <w:sz w:val="20"/>
                <w:szCs w:val="20"/>
              </w:rPr>
              <w:t>g)</w:t>
            </w:r>
            <w:r w:rsidRPr="00C77D49">
              <w:rPr>
                <w:rFonts w:ascii="Roboto" w:hAnsi="Roboto"/>
                <w:b/>
                <w:bCs/>
                <w:sz w:val="20"/>
                <w:szCs w:val="20"/>
              </w:rPr>
              <w:tab/>
            </w:r>
            <w:r w:rsidRPr="00C77D49">
              <w:rPr>
                <w:rFonts w:ascii="Roboto" w:hAnsi="Roboto"/>
                <w:sz w:val="20"/>
                <w:szCs w:val="20"/>
              </w:rPr>
              <w:t>El importe de las deducciones a que se refiere el Artículo 26 de este Reglamento, que exceda el importe de los elementos del CAN1 de la entidad.</w:t>
            </w:r>
          </w:p>
        </w:tc>
      </w:tr>
      <w:tr w:rsidRPr="002B048C" w:rsidR="00144421" w:rsidTr="00F17BCA" w14:paraId="7DC15647" w14:textId="77777777">
        <w:trPr>
          <w:trHeight w:val="47"/>
        </w:trPr>
        <w:tc>
          <w:tcPr>
            <w:tcW w:w="8828" w:type="dxa"/>
            <w:gridSpan w:val="4"/>
            <w:shd w:val="clear" w:color="auto" w:fill="auto"/>
            <w:vAlign w:val="center"/>
          </w:tcPr>
          <w:p w:rsidRPr="00C77D49" w:rsidR="00144421" w:rsidP="00F17BCA" w:rsidRDefault="00144421" w14:paraId="72994A39" w14:textId="77777777">
            <w:pPr>
              <w:jc w:val="center"/>
              <w:rPr>
                <w:rFonts w:ascii="Roboto" w:hAnsi="Roboto"/>
                <w:b/>
                <w:bCs/>
                <w:sz w:val="20"/>
                <w:szCs w:val="20"/>
              </w:rPr>
            </w:pPr>
          </w:p>
        </w:tc>
      </w:tr>
      <w:tr w:rsidRPr="002B048C" w:rsidR="00144421" w:rsidTr="00F17BCA" w14:paraId="17E409C9" w14:textId="77777777">
        <w:tc>
          <w:tcPr>
            <w:tcW w:w="8828" w:type="dxa"/>
            <w:gridSpan w:val="4"/>
            <w:shd w:val="clear" w:color="auto" w:fill="D9E2F3" w:themeFill="accent1" w:themeFillTint="33"/>
          </w:tcPr>
          <w:p w:rsidRPr="00C77D49" w:rsidR="00144421" w:rsidP="00F17BCA" w:rsidRDefault="00144421" w14:paraId="7D17DF72" w14:textId="77777777">
            <w:pPr>
              <w:rPr>
                <w:rFonts w:ascii="Roboto" w:hAnsi="Roboto"/>
                <w:b/>
                <w:sz w:val="20"/>
                <w:szCs w:val="20"/>
              </w:rPr>
            </w:pPr>
            <w:r w:rsidRPr="00C77D49">
              <w:rPr>
                <w:rFonts w:ascii="Roboto" w:hAnsi="Roboto"/>
                <w:b/>
                <w:sz w:val="20"/>
                <w:szCs w:val="20"/>
              </w:rPr>
              <w:t>II)</w:t>
            </w:r>
            <w:r w:rsidRPr="00C77D49">
              <w:rPr>
                <w:rFonts w:ascii="Roboto" w:hAnsi="Roboto"/>
                <w:b/>
                <w:sz w:val="20"/>
                <w:szCs w:val="20"/>
              </w:rPr>
              <w:tab/>
              <w:t xml:space="preserve">CAPITAL ADICIONAL NIVEL 1 (CAN1) = (3 MENOS 4) </w:t>
            </w:r>
          </w:p>
        </w:tc>
      </w:tr>
      <w:tr w:rsidRPr="002B048C" w:rsidR="00144421" w:rsidTr="00F17BCA" w14:paraId="27878073" w14:textId="77777777">
        <w:tc>
          <w:tcPr>
            <w:tcW w:w="8828" w:type="dxa"/>
            <w:gridSpan w:val="4"/>
            <w:shd w:val="clear" w:color="auto" w:fill="D9E2F3" w:themeFill="accent1" w:themeFillTint="33"/>
          </w:tcPr>
          <w:p w:rsidRPr="00C77D49" w:rsidR="00144421" w:rsidP="00F17BCA" w:rsidRDefault="00144421" w14:paraId="225810C1" w14:textId="77777777">
            <w:pPr>
              <w:rPr>
                <w:rFonts w:ascii="Roboto" w:hAnsi="Roboto"/>
                <w:b/>
                <w:bCs/>
                <w:sz w:val="20"/>
                <w:szCs w:val="20"/>
              </w:rPr>
            </w:pPr>
            <w:r w:rsidRPr="00C77D49">
              <w:rPr>
                <w:rFonts w:ascii="Roboto" w:hAnsi="Roboto"/>
                <w:b/>
                <w:bCs/>
                <w:sz w:val="20"/>
                <w:szCs w:val="20"/>
              </w:rPr>
              <w:t>3) Artículo 25 – Elementos del CAN1</w:t>
            </w:r>
          </w:p>
        </w:tc>
      </w:tr>
      <w:tr w:rsidRPr="007E0930" w:rsidR="00144421" w:rsidTr="00F17BCA" w14:paraId="3D36D59E" w14:textId="77777777">
        <w:tc>
          <w:tcPr>
            <w:tcW w:w="1667" w:type="dxa"/>
            <w:shd w:val="clear" w:color="auto" w:fill="D9E2F3" w:themeFill="accent1" w:themeFillTint="33"/>
            <w:vAlign w:val="center"/>
          </w:tcPr>
          <w:p w:rsidRPr="007E0930" w:rsidR="00144421" w:rsidP="00F17BCA" w:rsidRDefault="00144421" w14:paraId="1457886F" w14:textId="77777777">
            <w:pPr>
              <w:jc w:val="center"/>
              <w:rPr>
                <w:rFonts w:ascii="Roboto" w:hAnsi="Roboto"/>
                <w:b/>
                <w:sz w:val="16"/>
                <w:szCs w:val="16"/>
              </w:rPr>
            </w:pPr>
            <w:r w:rsidRPr="007E0930">
              <w:rPr>
                <w:rFonts w:ascii="Roboto" w:hAnsi="Roboto"/>
                <w:b/>
                <w:sz w:val="16"/>
                <w:szCs w:val="16"/>
              </w:rPr>
              <w:t>CUENTA CONTABLE DE REFERENCIA</w:t>
            </w:r>
          </w:p>
        </w:tc>
        <w:tc>
          <w:tcPr>
            <w:tcW w:w="2723" w:type="dxa"/>
            <w:shd w:val="clear" w:color="auto" w:fill="D9E2F3" w:themeFill="accent1" w:themeFillTint="33"/>
            <w:vAlign w:val="center"/>
          </w:tcPr>
          <w:p w:rsidRPr="007E0930" w:rsidR="00144421" w:rsidP="00F17BCA" w:rsidRDefault="00144421" w14:paraId="7D19B6D4" w14:textId="77777777">
            <w:pPr>
              <w:jc w:val="center"/>
              <w:rPr>
                <w:rFonts w:ascii="Roboto" w:hAnsi="Roboto"/>
                <w:b/>
                <w:sz w:val="16"/>
                <w:szCs w:val="16"/>
              </w:rPr>
            </w:pPr>
            <w:r w:rsidRPr="007E0930">
              <w:rPr>
                <w:rFonts w:ascii="Roboto" w:hAnsi="Roboto"/>
                <w:b/>
                <w:sz w:val="16"/>
                <w:szCs w:val="16"/>
              </w:rPr>
              <w:t>DESCRIPCIÓN DE LA CC</w:t>
            </w:r>
          </w:p>
        </w:tc>
        <w:tc>
          <w:tcPr>
            <w:tcW w:w="1307" w:type="dxa"/>
            <w:shd w:val="clear" w:color="auto" w:fill="D9E2F3" w:themeFill="accent1" w:themeFillTint="33"/>
            <w:vAlign w:val="center"/>
          </w:tcPr>
          <w:p w:rsidRPr="007E0930" w:rsidR="00144421" w:rsidP="00F17BCA" w:rsidRDefault="00144421" w14:paraId="5E87DF2C" w14:textId="77777777">
            <w:pPr>
              <w:jc w:val="center"/>
              <w:rPr>
                <w:rFonts w:ascii="Roboto" w:hAnsi="Roboto"/>
                <w:b/>
                <w:sz w:val="16"/>
                <w:szCs w:val="16"/>
              </w:rPr>
            </w:pPr>
            <w:r w:rsidRPr="007E0930">
              <w:rPr>
                <w:rFonts w:ascii="Roboto" w:hAnsi="Roboto"/>
                <w:b/>
                <w:sz w:val="16"/>
                <w:szCs w:val="16"/>
              </w:rPr>
              <w:t>DATO ADICIONAL</w:t>
            </w:r>
          </w:p>
        </w:tc>
        <w:tc>
          <w:tcPr>
            <w:tcW w:w="3131" w:type="dxa"/>
            <w:shd w:val="clear" w:color="auto" w:fill="D9E2F3" w:themeFill="accent1" w:themeFillTint="33"/>
            <w:vAlign w:val="center"/>
          </w:tcPr>
          <w:p w:rsidRPr="007E0930" w:rsidR="00144421" w:rsidP="00F17BCA" w:rsidRDefault="00144421" w14:paraId="1D897414" w14:textId="77777777">
            <w:pPr>
              <w:jc w:val="center"/>
              <w:rPr>
                <w:rFonts w:ascii="Roboto" w:hAnsi="Roboto"/>
                <w:b/>
                <w:sz w:val="16"/>
                <w:szCs w:val="16"/>
              </w:rPr>
            </w:pPr>
            <w:r w:rsidRPr="007E0930">
              <w:rPr>
                <w:rFonts w:ascii="Roboto" w:hAnsi="Roboto"/>
                <w:b/>
                <w:sz w:val="16"/>
                <w:szCs w:val="16"/>
              </w:rPr>
              <w:t>DESCRIPCIÓN DEL DA</w:t>
            </w:r>
          </w:p>
        </w:tc>
      </w:tr>
      <w:tr w:rsidRPr="002B048C" w:rsidR="00144421" w:rsidTr="00F17BCA" w14:paraId="5A0F39B1" w14:textId="77777777">
        <w:trPr>
          <w:trHeight w:val="47"/>
        </w:trPr>
        <w:tc>
          <w:tcPr>
            <w:tcW w:w="8828" w:type="dxa"/>
            <w:gridSpan w:val="4"/>
            <w:shd w:val="clear" w:color="auto" w:fill="auto"/>
            <w:vAlign w:val="center"/>
          </w:tcPr>
          <w:p w:rsidRPr="00C77D49" w:rsidR="00144421" w:rsidP="00F17BCA" w:rsidRDefault="00144421" w14:paraId="7BADEAA2" w14:textId="77777777">
            <w:pPr>
              <w:jc w:val="center"/>
              <w:rPr>
                <w:rFonts w:ascii="Roboto" w:hAnsi="Roboto"/>
                <w:b/>
                <w:bCs/>
                <w:sz w:val="20"/>
                <w:szCs w:val="20"/>
              </w:rPr>
            </w:pPr>
          </w:p>
        </w:tc>
      </w:tr>
      <w:tr w:rsidRPr="002B048C" w:rsidR="00144421" w:rsidTr="00F17BCA" w14:paraId="4DD93305" w14:textId="77777777">
        <w:tc>
          <w:tcPr>
            <w:tcW w:w="8828" w:type="dxa"/>
            <w:gridSpan w:val="4"/>
            <w:vAlign w:val="center"/>
          </w:tcPr>
          <w:p w:rsidRPr="00C77D49" w:rsidR="00144421" w:rsidP="00F17BCA" w:rsidRDefault="00144421" w14:paraId="15252A6C" w14:textId="77777777">
            <w:pPr>
              <w:ind w:left="314" w:hanging="314"/>
              <w:rPr>
                <w:rFonts w:ascii="Roboto" w:hAnsi="Roboto"/>
                <w:b/>
                <w:bCs/>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Las reservas patrimoniales reveladas, constituidas voluntariamente con el fin específico de absorber pérdidas patrimoniales durante la marcha de la entidad. De previo a su admisión dentro del CAN1, dichas reservas deben declararse como no redimibles, mediante acuerdo de la Asamblea de Asociados en el caso de las Cooperativas de Ahorro y Crédito y del Órgano de Dirección en el caso de la Caja de ANDE.</w:t>
            </w:r>
          </w:p>
        </w:tc>
      </w:tr>
      <w:tr w:rsidRPr="002B048C" w:rsidR="00144421" w:rsidTr="00F17BCA" w14:paraId="145B6480" w14:textId="77777777">
        <w:tc>
          <w:tcPr>
            <w:tcW w:w="1667" w:type="dxa"/>
            <w:vAlign w:val="center"/>
          </w:tcPr>
          <w:p w:rsidRPr="00C77D49" w:rsidR="00144421" w:rsidP="00F17BCA" w:rsidRDefault="00144421" w14:paraId="20873317" w14:textId="77777777">
            <w:pPr>
              <w:jc w:val="center"/>
              <w:rPr>
                <w:rFonts w:ascii="Roboto" w:hAnsi="Roboto"/>
                <w:sz w:val="20"/>
                <w:szCs w:val="20"/>
              </w:rPr>
            </w:pPr>
            <w:r w:rsidRPr="00C77D49">
              <w:rPr>
                <w:rFonts w:ascii="Roboto" w:hAnsi="Roboto"/>
                <w:sz w:val="20"/>
                <w:szCs w:val="20"/>
              </w:rPr>
              <w:t xml:space="preserve"> 34302M01 </w:t>
            </w:r>
          </w:p>
        </w:tc>
        <w:tc>
          <w:tcPr>
            <w:tcW w:w="2723" w:type="dxa"/>
            <w:vAlign w:val="center"/>
          </w:tcPr>
          <w:p w:rsidRPr="00C77D49" w:rsidR="00144421" w:rsidP="00F17BCA" w:rsidRDefault="00144421" w14:paraId="7DBFBEE3" w14:textId="77777777">
            <w:pPr>
              <w:rPr>
                <w:rFonts w:ascii="Roboto" w:hAnsi="Roboto"/>
                <w:sz w:val="20"/>
                <w:szCs w:val="20"/>
              </w:rPr>
            </w:pPr>
            <w:r w:rsidRPr="00C77D49">
              <w:rPr>
                <w:rFonts w:ascii="Roboto" w:hAnsi="Roboto"/>
                <w:sz w:val="20"/>
                <w:szCs w:val="20"/>
              </w:rPr>
              <w:t>Reservas voluntarias para cobertura de pérdidas</w:t>
            </w:r>
          </w:p>
        </w:tc>
        <w:tc>
          <w:tcPr>
            <w:tcW w:w="1307" w:type="dxa"/>
            <w:vAlign w:val="center"/>
          </w:tcPr>
          <w:p w:rsidRPr="00C77D49" w:rsidR="00144421" w:rsidP="00F17BCA" w:rsidRDefault="00144421" w14:paraId="400AF9E2" w14:textId="77777777">
            <w:pPr>
              <w:jc w:val="center"/>
              <w:rPr>
                <w:rFonts w:ascii="Roboto" w:hAnsi="Roboto"/>
                <w:sz w:val="20"/>
                <w:szCs w:val="20"/>
              </w:rPr>
            </w:pPr>
            <w:r w:rsidRPr="00C77D49">
              <w:rPr>
                <w:rFonts w:ascii="Roboto" w:hAnsi="Roboto"/>
                <w:sz w:val="20"/>
                <w:szCs w:val="20"/>
              </w:rPr>
              <w:t>20254</w:t>
            </w:r>
          </w:p>
        </w:tc>
        <w:tc>
          <w:tcPr>
            <w:tcW w:w="3131" w:type="dxa"/>
          </w:tcPr>
          <w:p w:rsidRPr="00C77D49" w:rsidR="00144421" w:rsidP="00F17BCA" w:rsidRDefault="00144421" w14:paraId="002130D7" w14:textId="77777777">
            <w:pPr>
              <w:rPr>
                <w:rFonts w:ascii="Roboto" w:hAnsi="Roboto"/>
                <w:sz w:val="20"/>
                <w:szCs w:val="20"/>
              </w:rPr>
            </w:pPr>
            <w:r w:rsidRPr="00C77D49">
              <w:rPr>
                <w:rFonts w:ascii="Roboto" w:hAnsi="Roboto"/>
                <w:sz w:val="20"/>
                <w:szCs w:val="20"/>
              </w:rPr>
              <w:t>Reservas voluntarias constituidas para absorber pérdidas patrimoniales durante la marcha de la entidad</w:t>
            </w:r>
          </w:p>
        </w:tc>
      </w:tr>
      <w:tr w:rsidRPr="002B048C" w:rsidR="00144421" w:rsidTr="00F17BCA" w14:paraId="4412BD38" w14:textId="77777777">
        <w:trPr>
          <w:trHeight w:val="47"/>
        </w:trPr>
        <w:tc>
          <w:tcPr>
            <w:tcW w:w="8828" w:type="dxa"/>
            <w:gridSpan w:val="4"/>
            <w:shd w:val="clear" w:color="auto" w:fill="auto"/>
            <w:vAlign w:val="center"/>
          </w:tcPr>
          <w:p w:rsidRPr="00C77D49" w:rsidR="00144421" w:rsidP="00F17BCA" w:rsidRDefault="00144421" w14:paraId="112B456A" w14:textId="77777777">
            <w:pPr>
              <w:jc w:val="center"/>
              <w:rPr>
                <w:rFonts w:ascii="Roboto" w:hAnsi="Roboto"/>
                <w:b/>
                <w:bCs/>
                <w:sz w:val="20"/>
                <w:szCs w:val="20"/>
              </w:rPr>
            </w:pPr>
          </w:p>
        </w:tc>
      </w:tr>
      <w:tr w:rsidRPr="002B048C" w:rsidR="00144421" w:rsidTr="00F17BCA" w14:paraId="63E4F3CE" w14:textId="77777777">
        <w:tc>
          <w:tcPr>
            <w:tcW w:w="8828" w:type="dxa"/>
            <w:gridSpan w:val="4"/>
            <w:vAlign w:val="center"/>
          </w:tcPr>
          <w:p w:rsidRPr="00C77D49" w:rsidR="00144421" w:rsidP="00F17BCA" w:rsidRDefault="00144421" w14:paraId="1DF1E4D8" w14:textId="77777777">
            <w:pPr>
              <w:ind w:left="314" w:hanging="314"/>
              <w:rPr>
                <w:rFonts w:ascii="Roboto" w:hAnsi="Roboto"/>
                <w:b/>
                <w:bCs/>
                <w:sz w:val="20"/>
                <w:szCs w:val="20"/>
              </w:rPr>
            </w:pPr>
            <w:r w:rsidRPr="00C77D49">
              <w:rPr>
                <w:rFonts w:ascii="Roboto" w:hAnsi="Roboto"/>
                <w:b/>
                <w:bCs/>
                <w:sz w:val="20"/>
                <w:szCs w:val="20"/>
              </w:rPr>
              <w:lastRenderedPageBreak/>
              <w:t>b)</w:t>
            </w:r>
            <w:r w:rsidRPr="00C77D49">
              <w:rPr>
                <w:rFonts w:ascii="Roboto" w:hAnsi="Roboto"/>
                <w:b/>
                <w:bCs/>
                <w:sz w:val="20"/>
                <w:szCs w:val="20"/>
              </w:rPr>
              <w:tab/>
            </w:r>
            <w:r w:rsidRPr="00C77D49">
              <w:rPr>
                <w:rFonts w:ascii="Roboto" w:hAnsi="Roboto"/>
                <w:sz w:val="20"/>
                <w:szCs w:val="20"/>
              </w:rPr>
              <w:t>Las deducciones correspondientes establecidas en el Artículo 26 de este Reglamento.</w:t>
            </w:r>
          </w:p>
        </w:tc>
      </w:tr>
      <w:tr w:rsidRPr="002B048C" w:rsidR="00144421" w:rsidTr="00F17BCA" w14:paraId="78340A87" w14:textId="77777777">
        <w:tc>
          <w:tcPr>
            <w:tcW w:w="4390" w:type="dxa"/>
            <w:gridSpan w:val="2"/>
            <w:shd w:val="clear" w:color="auto" w:fill="E7E6E6" w:themeFill="background2"/>
            <w:vAlign w:val="center"/>
          </w:tcPr>
          <w:p w:rsidRPr="00C77D49" w:rsidR="00144421" w:rsidP="00F17BCA" w:rsidRDefault="00144421" w14:paraId="616A0EA9" w14:textId="77777777">
            <w:pPr>
              <w:jc w:val="center"/>
              <w:rPr>
                <w:rFonts w:ascii="Roboto" w:hAnsi="Roboto"/>
                <w:sz w:val="20"/>
                <w:szCs w:val="20"/>
              </w:rPr>
            </w:pPr>
          </w:p>
        </w:tc>
        <w:tc>
          <w:tcPr>
            <w:tcW w:w="1307" w:type="dxa"/>
            <w:vAlign w:val="center"/>
          </w:tcPr>
          <w:p w:rsidRPr="00C77D49" w:rsidR="00144421" w:rsidP="00F17BCA" w:rsidRDefault="00144421" w14:paraId="3CC147A8" w14:textId="77777777">
            <w:pPr>
              <w:jc w:val="center"/>
              <w:rPr>
                <w:rFonts w:ascii="Roboto" w:hAnsi="Roboto"/>
                <w:sz w:val="20"/>
                <w:szCs w:val="20"/>
              </w:rPr>
            </w:pPr>
            <w:r w:rsidRPr="00C77D49">
              <w:rPr>
                <w:rFonts w:ascii="Roboto" w:hAnsi="Roboto"/>
                <w:sz w:val="20"/>
                <w:szCs w:val="20"/>
              </w:rPr>
              <w:t>20255</w:t>
            </w:r>
          </w:p>
        </w:tc>
        <w:tc>
          <w:tcPr>
            <w:tcW w:w="3131" w:type="dxa"/>
            <w:vAlign w:val="center"/>
          </w:tcPr>
          <w:p w:rsidRPr="00C77D49" w:rsidR="00144421" w:rsidP="00F17BCA" w:rsidRDefault="00144421" w14:paraId="5DE6BED6" w14:textId="77777777">
            <w:pPr>
              <w:rPr>
                <w:rFonts w:ascii="Roboto" w:hAnsi="Roboto"/>
                <w:sz w:val="20"/>
                <w:szCs w:val="20"/>
              </w:rPr>
            </w:pPr>
            <w:r w:rsidRPr="00C77D49">
              <w:rPr>
                <w:rFonts w:ascii="Roboto" w:hAnsi="Roboto"/>
                <w:sz w:val="20"/>
                <w:szCs w:val="20"/>
              </w:rPr>
              <w:t>Deducciones del CAN1</w:t>
            </w:r>
          </w:p>
        </w:tc>
      </w:tr>
      <w:tr w:rsidRPr="002B048C" w:rsidR="00144421" w:rsidTr="00F17BCA" w14:paraId="28BAF988" w14:textId="77777777">
        <w:trPr>
          <w:trHeight w:val="47"/>
        </w:trPr>
        <w:tc>
          <w:tcPr>
            <w:tcW w:w="8828" w:type="dxa"/>
            <w:gridSpan w:val="4"/>
            <w:shd w:val="clear" w:color="auto" w:fill="auto"/>
            <w:vAlign w:val="center"/>
          </w:tcPr>
          <w:p w:rsidRPr="00C77D49" w:rsidR="00144421" w:rsidP="00F17BCA" w:rsidRDefault="00144421" w14:paraId="7F84E7BB" w14:textId="77777777">
            <w:pPr>
              <w:jc w:val="center"/>
              <w:rPr>
                <w:rFonts w:ascii="Roboto" w:hAnsi="Roboto"/>
                <w:b/>
                <w:bCs/>
                <w:sz w:val="20"/>
                <w:szCs w:val="20"/>
              </w:rPr>
            </w:pPr>
          </w:p>
        </w:tc>
      </w:tr>
      <w:tr w:rsidRPr="002B048C" w:rsidR="00144421" w:rsidTr="00F17BCA" w14:paraId="2B90EBFB" w14:textId="77777777">
        <w:tc>
          <w:tcPr>
            <w:tcW w:w="8828" w:type="dxa"/>
            <w:gridSpan w:val="4"/>
            <w:shd w:val="clear" w:color="auto" w:fill="D9E2F3" w:themeFill="accent1" w:themeFillTint="33"/>
          </w:tcPr>
          <w:p w:rsidRPr="00C77D49" w:rsidR="00144421" w:rsidP="00F17BCA" w:rsidRDefault="00144421" w14:paraId="28038EFB" w14:textId="77777777">
            <w:pPr>
              <w:rPr>
                <w:rFonts w:ascii="Roboto" w:hAnsi="Roboto"/>
                <w:b/>
                <w:bCs/>
                <w:sz w:val="20"/>
                <w:szCs w:val="20"/>
              </w:rPr>
            </w:pPr>
            <w:r w:rsidRPr="00C77D49">
              <w:rPr>
                <w:rFonts w:ascii="Roboto" w:hAnsi="Roboto"/>
                <w:b/>
                <w:bCs/>
                <w:sz w:val="20"/>
                <w:szCs w:val="20"/>
              </w:rPr>
              <w:t>4) Artículo 26 – Deducciones del CAN1</w:t>
            </w:r>
          </w:p>
        </w:tc>
      </w:tr>
      <w:tr w:rsidRPr="007E0930" w:rsidR="00144421" w:rsidTr="00F17BCA" w14:paraId="602309B0" w14:textId="77777777">
        <w:tc>
          <w:tcPr>
            <w:tcW w:w="1667" w:type="dxa"/>
            <w:shd w:val="clear" w:color="auto" w:fill="D9E2F3" w:themeFill="accent1" w:themeFillTint="33"/>
            <w:vAlign w:val="center"/>
          </w:tcPr>
          <w:p w:rsidRPr="007E0930" w:rsidR="00144421" w:rsidP="00F17BCA" w:rsidRDefault="00144421" w14:paraId="71B9C9E2" w14:textId="77777777">
            <w:pPr>
              <w:jc w:val="center"/>
              <w:rPr>
                <w:rFonts w:ascii="Roboto" w:hAnsi="Roboto"/>
                <w:b/>
                <w:sz w:val="16"/>
                <w:szCs w:val="16"/>
              </w:rPr>
            </w:pPr>
            <w:r w:rsidRPr="007E0930">
              <w:rPr>
                <w:rFonts w:ascii="Roboto" w:hAnsi="Roboto"/>
                <w:b/>
                <w:sz w:val="16"/>
                <w:szCs w:val="16"/>
              </w:rPr>
              <w:t>CUENTA CONTABLE DE REFERENCIA</w:t>
            </w:r>
          </w:p>
        </w:tc>
        <w:tc>
          <w:tcPr>
            <w:tcW w:w="2723" w:type="dxa"/>
            <w:shd w:val="clear" w:color="auto" w:fill="D9E2F3" w:themeFill="accent1" w:themeFillTint="33"/>
            <w:vAlign w:val="center"/>
          </w:tcPr>
          <w:p w:rsidRPr="007E0930" w:rsidR="00144421" w:rsidP="00F17BCA" w:rsidRDefault="00144421" w14:paraId="7F82CACC" w14:textId="77777777">
            <w:pPr>
              <w:jc w:val="center"/>
              <w:rPr>
                <w:rFonts w:ascii="Roboto" w:hAnsi="Roboto"/>
                <w:b/>
                <w:sz w:val="16"/>
                <w:szCs w:val="16"/>
              </w:rPr>
            </w:pPr>
            <w:r w:rsidRPr="007E0930">
              <w:rPr>
                <w:rFonts w:ascii="Roboto" w:hAnsi="Roboto"/>
                <w:b/>
                <w:sz w:val="16"/>
                <w:szCs w:val="16"/>
              </w:rPr>
              <w:t>DESCRIPCIÓN DE LA CC</w:t>
            </w:r>
          </w:p>
        </w:tc>
        <w:tc>
          <w:tcPr>
            <w:tcW w:w="1307" w:type="dxa"/>
            <w:shd w:val="clear" w:color="auto" w:fill="D9E2F3" w:themeFill="accent1" w:themeFillTint="33"/>
            <w:vAlign w:val="center"/>
          </w:tcPr>
          <w:p w:rsidRPr="007E0930" w:rsidR="00144421" w:rsidP="00F17BCA" w:rsidRDefault="00144421" w14:paraId="57AB034C" w14:textId="77777777">
            <w:pPr>
              <w:jc w:val="center"/>
              <w:rPr>
                <w:rFonts w:ascii="Roboto" w:hAnsi="Roboto"/>
                <w:b/>
                <w:sz w:val="16"/>
                <w:szCs w:val="16"/>
              </w:rPr>
            </w:pPr>
            <w:r w:rsidRPr="007E0930">
              <w:rPr>
                <w:rFonts w:ascii="Roboto" w:hAnsi="Roboto"/>
                <w:b/>
                <w:sz w:val="16"/>
                <w:szCs w:val="16"/>
              </w:rPr>
              <w:t>DATO ADICIONAL</w:t>
            </w:r>
          </w:p>
        </w:tc>
        <w:tc>
          <w:tcPr>
            <w:tcW w:w="3131" w:type="dxa"/>
            <w:shd w:val="clear" w:color="auto" w:fill="D9E2F3" w:themeFill="accent1" w:themeFillTint="33"/>
            <w:vAlign w:val="center"/>
          </w:tcPr>
          <w:p w:rsidRPr="007E0930" w:rsidR="00144421" w:rsidP="00F17BCA" w:rsidRDefault="00144421" w14:paraId="56AA58F1" w14:textId="77777777">
            <w:pPr>
              <w:jc w:val="center"/>
              <w:rPr>
                <w:rFonts w:ascii="Roboto" w:hAnsi="Roboto"/>
                <w:b/>
                <w:sz w:val="16"/>
                <w:szCs w:val="16"/>
              </w:rPr>
            </w:pPr>
            <w:r w:rsidRPr="007E0930">
              <w:rPr>
                <w:rFonts w:ascii="Roboto" w:hAnsi="Roboto"/>
                <w:b/>
                <w:sz w:val="16"/>
                <w:szCs w:val="16"/>
              </w:rPr>
              <w:t>DESCRIPCIÓN DEL DA</w:t>
            </w:r>
          </w:p>
        </w:tc>
      </w:tr>
      <w:tr w:rsidRPr="002B048C" w:rsidR="00144421" w:rsidTr="00F17BCA" w14:paraId="5E268603" w14:textId="77777777">
        <w:trPr>
          <w:trHeight w:val="47"/>
        </w:trPr>
        <w:tc>
          <w:tcPr>
            <w:tcW w:w="8828" w:type="dxa"/>
            <w:gridSpan w:val="4"/>
            <w:shd w:val="clear" w:color="auto" w:fill="auto"/>
            <w:vAlign w:val="center"/>
          </w:tcPr>
          <w:p w:rsidRPr="00C77D49" w:rsidR="00144421" w:rsidP="00F17BCA" w:rsidRDefault="00144421" w14:paraId="3B37939B" w14:textId="77777777">
            <w:pPr>
              <w:jc w:val="center"/>
              <w:rPr>
                <w:rFonts w:ascii="Roboto" w:hAnsi="Roboto"/>
                <w:b/>
                <w:bCs/>
                <w:sz w:val="20"/>
                <w:szCs w:val="20"/>
              </w:rPr>
            </w:pPr>
          </w:p>
        </w:tc>
      </w:tr>
      <w:tr w:rsidRPr="002B048C" w:rsidR="00144421" w:rsidTr="00F17BCA" w14:paraId="403245DB" w14:textId="77777777">
        <w:tc>
          <w:tcPr>
            <w:tcW w:w="8828" w:type="dxa"/>
            <w:gridSpan w:val="4"/>
            <w:vAlign w:val="center"/>
          </w:tcPr>
          <w:p w:rsidRPr="00C77D49" w:rsidR="00144421" w:rsidP="00F17BCA" w:rsidRDefault="00144421" w14:paraId="06EFFFBA" w14:textId="77777777">
            <w:pPr>
              <w:ind w:left="314" w:hanging="314"/>
              <w:rPr>
                <w:rFonts w:ascii="Roboto" w:hAnsi="Roboto"/>
                <w:b/>
                <w:bCs/>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El importe de las deducciones a que se refiere el Artículo 28 de este Reglamento, que exceda el importe de los elementos del CN2 de la entidad.</w:t>
            </w:r>
          </w:p>
        </w:tc>
      </w:tr>
      <w:tr w:rsidRPr="002B048C" w:rsidR="00144421" w:rsidTr="00F17BCA" w14:paraId="42251F3A" w14:textId="77777777">
        <w:trPr>
          <w:trHeight w:val="47"/>
        </w:trPr>
        <w:tc>
          <w:tcPr>
            <w:tcW w:w="8828" w:type="dxa"/>
            <w:gridSpan w:val="4"/>
            <w:shd w:val="clear" w:color="auto" w:fill="auto"/>
            <w:vAlign w:val="center"/>
          </w:tcPr>
          <w:p w:rsidRPr="00C77D49" w:rsidR="00144421" w:rsidP="00F17BCA" w:rsidRDefault="00144421" w14:paraId="63AEC0BE" w14:textId="77777777">
            <w:pPr>
              <w:jc w:val="center"/>
              <w:rPr>
                <w:rFonts w:ascii="Roboto" w:hAnsi="Roboto"/>
                <w:b/>
                <w:bCs/>
                <w:sz w:val="20"/>
                <w:szCs w:val="20"/>
              </w:rPr>
            </w:pPr>
          </w:p>
        </w:tc>
      </w:tr>
      <w:tr w:rsidRPr="002B048C" w:rsidR="00144421" w:rsidTr="00F17BCA" w14:paraId="1B22C55B" w14:textId="77777777">
        <w:tc>
          <w:tcPr>
            <w:tcW w:w="8828" w:type="dxa"/>
            <w:gridSpan w:val="4"/>
            <w:shd w:val="clear" w:color="auto" w:fill="D9E2F3" w:themeFill="accent1" w:themeFillTint="33"/>
          </w:tcPr>
          <w:p w:rsidRPr="00C77D49" w:rsidR="00144421" w:rsidP="00F17BCA" w:rsidRDefault="00144421" w14:paraId="252BC49F" w14:textId="77777777">
            <w:pPr>
              <w:rPr>
                <w:rFonts w:ascii="Roboto" w:hAnsi="Roboto"/>
                <w:b/>
                <w:sz w:val="20"/>
                <w:szCs w:val="20"/>
              </w:rPr>
            </w:pPr>
            <w:r w:rsidRPr="00C77D49">
              <w:rPr>
                <w:rFonts w:ascii="Roboto" w:hAnsi="Roboto"/>
                <w:b/>
                <w:sz w:val="20"/>
                <w:szCs w:val="20"/>
              </w:rPr>
              <w:t>III)</w:t>
            </w:r>
            <w:r w:rsidRPr="00C77D49">
              <w:rPr>
                <w:rFonts w:ascii="Roboto" w:hAnsi="Roboto"/>
                <w:b/>
                <w:sz w:val="20"/>
                <w:szCs w:val="20"/>
              </w:rPr>
              <w:tab/>
              <w:t xml:space="preserve">CAPITAL NIVEL 2 (CN2) = (5 MENOS 6) </w:t>
            </w:r>
          </w:p>
        </w:tc>
      </w:tr>
      <w:tr w:rsidRPr="002B048C" w:rsidR="00144421" w:rsidTr="00F17BCA" w14:paraId="52FA7002" w14:textId="77777777">
        <w:tc>
          <w:tcPr>
            <w:tcW w:w="8828" w:type="dxa"/>
            <w:gridSpan w:val="4"/>
            <w:shd w:val="clear" w:color="auto" w:fill="D9E2F3" w:themeFill="accent1" w:themeFillTint="33"/>
          </w:tcPr>
          <w:p w:rsidRPr="00C77D49" w:rsidR="00144421" w:rsidP="00F17BCA" w:rsidRDefault="00144421" w14:paraId="1FF9F360" w14:textId="77777777">
            <w:pPr>
              <w:rPr>
                <w:rFonts w:ascii="Roboto" w:hAnsi="Roboto"/>
                <w:b/>
                <w:bCs/>
                <w:sz w:val="20"/>
                <w:szCs w:val="20"/>
              </w:rPr>
            </w:pPr>
            <w:r w:rsidRPr="00C77D49">
              <w:rPr>
                <w:rFonts w:ascii="Roboto" w:hAnsi="Roboto"/>
                <w:b/>
                <w:bCs/>
                <w:sz w:val="20"/>
                <w:szCs w:val="20"/>
              </w:rPr>
              <w:t>5) Artículo 27 – Elementos del CN2</w:t>
            </w:r>
          </w:p>
        </w:tc>
      </w:tr>
      <w:tr w:rsidRPr="007E0930" w:rsidR="00144421" w:rsidTr="00F17BCA" w14:paraId="20E540C2" w14:textId="77777777">
        <w:tc>
          <w:tcPr>
            <w:tcW w:w="1667" w:type="dxa"/>
            <w:shd w:val="clear" w:color="auto" w:fill="D9E2F3" w:themeFill="accent1" w:themeFillTint="33"/>
            <w:vAlign w:val="center"/>
          </w:tcPr>
          <w:p w:rsidRPr="007E0930" w:rsidR="00144421" w:rsidP="00F17BCA" w:rsidRDefault="00144421" w14:paraId="6CA7D72A" w14:textId="77777777">
            <w:pPr>
              <w:jc w:val="center"/>
              <w:rPr>
                <w:rFonts w:ascii="Roboto" w:hAnsi="Roboto"/>
                <w:b/>
                <w:sz w:val="16"/>
                <w:szCs w:val="16"/>
              </w:rPr>
            </w:pPr>
            <w:r w:rsidRPr="007E0930">
              <w:rPr>
                <w:rFonts w:ascii="Roboto" w:hAnsi="Roboto"/>
                <w:b/>
                <w:sz w:val="16"/>
                <w:szCs w:val="16"/>
              </w:rPr>
              <w:t>CUENTA CONTABLE DE REFERENCIA</w:t>
            </w:r>
          </w:p>
        </w:tc>
        <w:tc>
          <w:tcPr>
            <w:tcW w:w="2723" w:type="dxa"/>
            <w:shd w:val="clear" w:color="auto" w:fill="D9E2F3" w:themeFill="accent1" w:themeFillTint="33"/>
            <w:vAlign w:val="center"/>
          </w:tcPr>
          <w:p w:rsidRPr="007E0930" w:rsidR="00144421" w:rsidP="00F17BCA" w:rsidRDefault="00144421" w14:paraId="7DF6494F" w14:textId="77777777">
            <w:pPr>
              <w:jc w:val="center"/>
              <w:rPr>
                <w:rFonts w:ascii="Roboto" w:hAnsi="Roboto"/>
                <w:b/>
                <w:sz w:val="16"/>
                <w:szCs w:val="16"/>
              </w:rPr>
            </w:pPr>
            <w:r w:rsidRPr="007E0930">
              <w:rPr>
                <w:rFonts w:ascii="Roboto" w:hAnsi="Roboto"/>
                <w:b/>
                <w:sz w:val="16"/>
                <w:szCs w:val="16"/>
              </w:rPr>
              <w:t>DESCRIPCIÓN DE LA CC</w:t>
            </w:r>
          </w:p>
        </w:tc>
        <w:tc>
          <w:tcPr>
            <w:tcW w:w="1307" w:type="dxa"/>
            <w:shd w:val="clear" w:color="auto" w:fill="D9E2F3" w:themeFill="accent1" w:themeFillTint="33"/>
            <w:vAlign w:val="center"/>
          </w:tcPr>
          <w:p w:rsidRPr="007E0930" w:rsidR="00144421" w:rsidP="00F17BCA" w:rsidRDefault="00144421" w14:paraId="6C6760FF" w14:textId="77777777">
            <w:pPr>
              <w:jc w:val="center"/>
              <w:rPr>
                <w:rFonts w:ascii="Roboto" w:hAnsi="Roboto"/>
                <w:b/>
                <w:sz w:val="16"/>
                <w:szCs w:val="16"/>
              </w:rPr>
            </w:pPr>
            <w:r w:rsidRPr="007E0930">
              <w:rPr>
                <w:rFonts w:ascii="Roboto" w:hAnsi="Roboto"/>
                <w:b/>
                <w:sz w:val="16"/>
                <w:szCs w:val="16"/>
              </w:rPr>
              <w:t>DATO ADICIONAL</w:t>
            </w:r>
          </w:p>
        </w:tc>
        <w:tc>
          <w:tcPr>
            <w:tcW w:w="3131" w:type="dxa"/>
            <w:shd w:val="clear" w:color="auto" w:fill="D9E2F3" w:themeFill="accent1" w:themeFillTint="33"/>
            <w:vAlign w:val="center"/>
          </w:tcPr>
          <w:p w:rsidRPr="007E0930" w:rsidR="00144421" w:rsidP="00F17BCA" w:rsidRDefault="00144421" w14:paraId="5500F5DF" w14:textId="77777777">
            <w:pPr>
              <w:jc w:val="center"/>
              <w:rPr>
                <w:rFonts w:ascii="Roboto" w:hAnsi="Roboto"/>
                <w:b/>
                <w:sz w:val="16"/>
                <w:szCs w:val="16"/>
              </w:rPr>
            </w:pPr>
            <w:r w:rsidRPr="007E0930">
              <w:rPr>
                <w:rFonts w:ascii="Roboto" w:hAnsi="Roboto"/>
                <w:b/>
                <w:sz w:val="16"/>
                <w:szCs w:val="16"/>
              </w:rPr>
              <w:t>DESCRIPCIÓN DEL DA</w:t>
            </w:r>
          </w:p>
        </w:tc>
      </w:tr>
      <w:tr w:rsidRPr="002B048C" w:rsidR="00144421" w:rsidTr="00F17BCA" w14:paraId="035C367A" w14:textId="77777777">
        <w:trPr>
          <w:trHeight w:val="47"/>
        </w:trPr>
        <w:tc>
          <w:tcPr>
            <w:tcW w:w="8828" w:type="dxa"/>
            <w:gridSpan w:val="4"/>
            <w:shd w:val="clear" w:color="auto" w:fill="auto"/>
            <w:vAlign w:val="center"/>
          </w:tcPr>
          <w:p w:rsidRPr="00C77D49" w:rsidR="00144421" w:rsidP="00F17BCA" w:rsidRDefault="00144421" w14:paraId="15F216AA" w14:textId="77777777">
            <w:pPr>
              <w:jc w:val="center"/>
              <w:rPr>
                <w:rFonts w:ascii="Roboto" w:hAnsi="Roboto"/>
                <w:b/>
                <w:bCs/>
                <w:sz w:val="20"/>
                <w:szCs w:val="20"/>
              </w:rPr>
            </w:pPr>
          </w:p>
        </w:tc>
      </w:tr>
      <w:tr w:rsidRPr="002B048C" w:rsidR="00144421" w:rsidTr="00F17BCA" w14:paraId="1023D696" w14:textId="77777777">
        <w:tc>
          <w:tcPr>
            <w:tcW w:w="8828" w:type="dxa"/>
            <w:gridSpan w:val="4"/>
            <w:vAlign w:val="center"/>
          </w:tcPr>
          <w:p w:rsidRPr="00C77D49" w:rsidR="00144421" w:rsidP="00F17BCA" w:rsidRDefault="00144421" w14:paraId="03A29B13" w14:textId="77777777">
            <w:pPr>
              <w:ind w:left="314" w:hanging="314"/>
              <w:rPr>
                <w:rFonts w:ascii="Roboto" w:hAnsi="Roboto"/>
                <w:b/>
                <w:bCs/>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Los instrumentos de deuda subordinada emitidos por la entidad que cumplan con todos y cada uno de los criterios de admisibilidad para formar parte del CN2, dispuestos en el Anexo 5 de este Reglamento.</w:t>
            </w:r>
          </w:p>
        </w:tc>
      </w:tr>
      <w:tr w:rsidRPr="002B048C" w:rsidR="00144421" w:rsidTr="00F17BCA" w14:paraId="47068FCB" w14:textId="77777777">
        <w:tc>
          <w:tcPr>
            <w:tcW w:w="1667" w:type="dxa"/>
            <w:vAlign w:val="center"/>
          </w:tcPr>
          <w:p w:rsidRPr="00C77D49" w:rsidR="00144421" w:rsidP="00F17BCA" w:rsidRDefault="00144421" w14:paraId="49EBF230" w14:textId="77777777">
            <w:pPr>
              <w:jc w:val="center"/>
              <w:rPr>
                <w:rFonts w:ascii="Roboto" w:hAnsi="Roboto"/>
                <w:sz w:val="20"/>
                <w:szCs w:val="20"/>
              </w:rPr>
            </w:pPr>
            <w:r w:rsidRPr="00C77D49">
              <w:rPr>
                <w:rFonts w:ascii="Roboto" w:hAnsi="Roboto"/>
                <w:sz w:val="20"/>
                <w:szCs w:val="20"/>
              </w:rPr>
              <w:t>31102000</w:t>
            </w:r>
          </w:p>
        </w:tc>
        <w:tc>
          <w:tcPr>
            <w:tcW w:w="2723" w:type="dxa"/>
            <w:vAlign w:val="center"/>
          </w:tcPr>
          <w:p w:rsidRPr="00C77D49" w:rsidR="00144421" w:rsidP="00F17BCA" w:rsidRDefault="00144421" w14:paraId="7BB6F007" w14:textId="77777777">
            <w:pPr>
              <w:rPr>
                <w:rFonts w:ascii="Roboto" w:hAnsi="Roboto"/>
                <w:sz w:val="20"/>
                <w:szCs w:val="20"/>
              </w:rPr>
            </w:pPr>
            <w:r w:rsidRPr="00C77D49">
              <w:rPr>
                <w:rFonts w:ascii="Roboto" w:hAnsi="Roboto"/>
                <w:sz w:val="20"/>
                <w:szCs w:val="20"/>
              </w:rPr>
              <w:t>Capital pagado preferente</w:t>
            </w:r>
          </w:p>
        </w:tc>
        <w:tc>
          <w:tcPr>
            <w:tcW w:w="1307" w:type="dxa"/>
            <w:vAlign w:val="center"/>
          </w:tcPr>
          <w:p w:rsidRPr="00C77D49" w:rsidR="00144421" w:rsidP="00F17BCA" w:rsidRDefault="00144421" w14:paraId="34233F85" w14:textId="77777777">
            <w:pPr>
              <w:jc w:val="center"/>
              <w:rPr>
                <w:rFonts w:ascii="Roboto" w:hAnsi="Roboto"/>
                <w:sz w:val="20"/>
                <w:szCs w:val="20"/>
              </w:rPr>
            </w:pPr>
            <w:r w:rsidRPr="00C77D49">
              <w:rPr>
                <w:rFonts w:ascii="Roboto" w:hAnsi="Roboto"/>
                <w:sz w:val="20"/>
                <w:szCs w:val="20"/>
              </w:rPr>
              <w:t>20259</w:t>
            </w:r>
          </w:p>
        </w:tc>
        <w:tc>
          <w:tcPr>
            <w:tcW w:w="3131" w:type="dxa"/>
          </w:tcPr>
          <w:p w:rsidRPr="00C77D49" w:rsidR="00144421" w:rsidP="00F17BCA" w:rsidRDefault="00144421" w14:paraId="47489846" w14:textId="77777777">
            <w:pPr>
              <w:rPr>
                <w:rFonts w:ascii="Roboto" w:hAnsi="Roboto"/>
                <w:sz w:val="20"/>
                <w:szCs w:val="20"/>
              </w:rPr>
            </w:pPr>
            <w:r w:rsidRPr="00C77D49">
              <w:rPr>
                <w:rFonts w:ascii="Roboto" w:hAnsi="Roboto"/>
                <w:sz w:val="20"/>
                <w:szCs w:val="20"/>
              </w:rPr>
              <w:t>Capital preferente con dividendo no acumulativo que cumpla los criterios de admisibilidad del CN2</w:t>
            </w:r>
          </w:p>
        </w:tc>
      </w:tr>
      <w:tr w:rsidRPr="002B048C" w:rsidR="00144421" w:rsidTr="00F17BCA" w14:paraId="5057183A" w14:textId="77777777">
        <w:tc>
          <w:tcPr>
            <w:tcW w:w="1667" w:type="dxa"/>
            <w:vAlign w:val="center"/>
          </w:tcPr>
          <w:p w:rsidR="00D247DE" w:rsidP="00F17BCA" w:rsidRDefault="00144421" w14:paraId="1D5ACD01"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61C73AD5" w14:textId="3F776B44">
            <w:pPr>
              <w:jc w:val="center"/>
              <w:rPr>
                <w:rFonts w:ascii="Roboto" w:hAnsi="Roboto"/>
                <w:sz w:val="20"/>
                <w:szCs w:val="20"/>
              </w:rPr>
            </w:pPr>
            <w:r w:rsidRPr="00C77D49">
              <w:rPr>
                <w:rFonts w:ascii="Roboto" w:hAnsi="Roboto"/>
                <w:sz w:val="20"/>
                <w:szCs w:val="20"/>
              </w:rPr>
              <w:t>26100000</w:t>
            </w:r>
          </w:p>
        </w:tc>
        <w:tc>
          <w:tcPr>
            <w:tcW w:w="2723" w:type="dxa"/>
            <w:vAlign w:val="center"/>
          </w:tcPr>
          <w:p w:rsidRPr="00C77D49" w:rsidR="00144421" w:rsidP="00D247DE" w:rsidRDefault="00D247DE" w14:paraId="3328E049" w14:textId="027DF021">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Obligaciones subordinadas</w:t>
            </w:r>
          </w:p>
        </w:tc>
        <w:tc>
          <w:tcPr>
            <w:tcW w:w="1307" w:type="dxa"/>
            <w:vAlign w:val="center"/>
          </w:tcPr>
          <w:p w:rsidR="00D247DE" w:rsidP="00F17BCA" w:rsidRDefault="00D247DE" w14:paraId="1DEFFF43" w14:textId="77777777">
            <w:pPr>
              <w:jc w:val="center"/>
              <w:rPr>
                <w:rFonts w:ascii="Roboto" w:hAnsi="Roboto"/>
                <w:sz w:val="20"/>
                <w:szCs w:val="20"/>
              </w:rPr>
            </w:pPr>
            <w:r>
              <w:rPr>
                <w:rFonts w:ascii="Roboto" w:hAnsi="Roboto"/>
                <w:sz w:val="20"/>
                <w:szCs w:val="20"/>
              </w:rPr>
              <w:t>MÁS</w:t>
            </w:r>
          </w:p>
          <w:p w:rsidRPr="00C77D49" w:rsidR="00144421" w:rsidP="00F17BCA" w:rsidRDefault="00144421" w14:paraId="4231215E" w14:textId="50CE85CE">
            <w:pPr>
              <w:jc w:val="center"/>
              <w:rPr>
                <w:rFonts w:ascii="Roboto" w:hAnsi="Roboto"/>
                <w:sz w:val="20"/>
                <w:szCs w:val="20"/>
              </w:rPr>
            </w:pPr>
            <w:r w:rsidRPr="00C77D49">
              <w:rPr>
                <w:rFonts w:ascii="Roboto" w:hAnsi="Roboto"/>
                <w:sz w:val="20"/>
                <w:szCs w:val="20"/>
              </w:rPr>
              <w:t>20260</w:t>
            </w:r>
          </w:p>
        </w:tc>
        <w:tc>
          <w:tcPr>
            <w:tcW w:w="3131" w:type="dxa"/>
          </w:tcPr>
          <w:p w:rsidRPr="00C77D49" w:rsidR="00144421" w:rsidP="00D247DE" w:rsidRDefault="00D247DE" w14:paraId="71D9EC9C" w14:textId="7535C940">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Instrumentos subordinados que cumplan criterios de admisibilidad para CN2</w:t>
            </w:r>
          </w:p>
        </w:tc>
      </w:tr>
      <w:tr w:rsidRPr="002B048C" w:rsidR="00144421" w:rsidTr="00F17BCA" w14:paraId="3555B36C" w14:textId="77777777">
        <w:tc>
          <w:tcPr>
            <w:tcW w:w="1667" w:type="dxa"/>
            <w:vAlign w:val="center"/>
          </w:tcPr>
          <w:p w:rsidR="00D247DE" w:rsidP="00F17BCA" w:rsidRDefault="00144421" w14:paraId="31C12B0A"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38495724" w14:textId="5A9CF3E6">
            <w:pPr>
              <w:jc w:val="center"/>
              <w:rPr>
                <w:rFonts w:ascii="Roboto" w:hAnsi="Roboto"/>
                <w:sz w:val="20"/>
                <w:szCs w:val="20"/>
              </w:rPr>
            </w:pPr>
            <w:r w:rsidRPr="00C77D49">
              <w:rPr>
                <w:rFonts w:ascii="Roboto" w:hAnsi="Roboto"/>
                <w:sz w:val="20"/>
                <w:szCs w:val="20"/>
              </w:rPr>
              <w:t>26200000</w:t>
            </w:r>
          </w:p>
        </w:tc>
        <w:tc>
          <w:tcPr>
            <w:tcW w:w="2723" w:type="dxa"/>
            <w:vAlign w:val="center"/>
          </w:tcPr>
          <w:p w:rsidRPr="00C77D49" w:rsidR="00144421" w:rsidP="00D247DE" w:rsidRDefault="00D247DE" w14:paraId="70A0D365" w14:textId="63072BB1">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Préstamos subordinados</w:t>
            </w:r>
          </w:p>
        </w:tc>
        <w:tc>
          <w:tcPr>
            <w:tcW w:w="1307" w:type="dxa"/>
            <w:vAlign w:val="center"/>
          </w:tcPr>
          <w:p w:rsidR="00D247DE" w:rsidP="00F17BCA" w:rsidRDefault="00D247DE" w14:paraId="0CBFA22C" w14:textId="77777777">
            <w:pPr>
              <w:jc w:val="center"/>
              <w:rPr>
                <w:rFonts w:ascii="Roboto" w:hAnsi="Roboto"/>
                <w:sz w:val="20"/>
                <w:szCs w:val="20"/>
              </w:rPr>
            </w:pPr>
            <w:r>
              <w:rPr>
                <w:rFonts w:ascii="Roboto" w:hAnsi="Roboto"/>
                <w:sz w:val="20"/>
                <w:szCs w:val="20"/>
              </w:rPr>
              <w:t>MÁS</w:t>
            </w:r>
          </w:p>
          <w:p w:rsidRPr="00C77D49" w:rsidR="00144421" w:rsidP="00F17BCA" w:rsidRDefault="00144421" w14:paraId="64DAC94B" w14:textId="4FFBDFA5">
            <w:pPr>
              <w:jc w:val="center"/>
              <w:rPr>
                <w:rFonts w:ascii="Roboto" w:hAnsi="Roboto"/>
                <w:sz w:val="20"/>
                <w:szCs w:val="20"/>
              </w:rPr>
            </w:pPr>
            <w:r w:rsidRPr="00C77D49">
              <w:rPr>
                <w:rFonts w:ascii="Roboto" w:hAnsi="Roboto"/>
                <w:sz w:val="20"/>
                <w:szCs w:val="20"/>
              </w:rPr>
              <w:t xml:space="preserve">20261 </w:t>
            </w:r>
          </w:p>
        </w:tc>
        <w:tc>
          <w:tcPr>
            <w:tcW w:w="3131" w:type="dxa"/>
          </w:tcPr>
          <w:p w:rsidRPr="00C77D49" w:rsidR="00144421" w:rsidP="00D247DE" w:rsidRDefault="00D247DE" w14:paraId="386928F9" w14:textId="2B769124">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Préstamos subordinados que cumplan criterios de admisibilidad para CN2</w:t>
            </w:r>
          </w:p>
        </w:tc>
      </w:tr>
      <w:tr w:rsidRPr="002B048C" w:rsidR="00144421" w:rsidTr="00F17BCA" w14:paraId="664AA0D4" w14:textId="77777777">
        <w:tc>
          <w:tcPr>
            <w:tcW w:w="1667" w:type="dxa"/>
            <w:vAlign w:val="center"/>
          </w:tcPr>
          <w:p w:rsidR="00D247DE" w:rsidP="00F17BCA" w:rsidRDefault="00144421" w14:paraId="5704BD8C"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33D0FD58" w14:textId="6BE88198">
            <w:pPr>
              <w:jc w:val="center"/>
              <w:rPr>
                <w:rFonts w:ascii="Roboto" w:hAnsi="Roboto"/>
                <w:sz w:val="20"/>
                <w:szCs w:val="20"/>
              </w:rPr>
            </w:pPr>
            <w:r w:rsidRPr="00C77D49">
              <w:rPr>
                <w:rFonts w:ascii="Roboto" w:hAnsi="Roboto"/>
                <w:sz w:val="20"/>
                <w:szCs w:val="20"/>
              </w:rPr>
              <w:t>27100000</w:t>
            </w:r>
          </w:p>
        </w:tc>
        <w:tc>
          <w:tcPr>
            <w:tcW w:w="2723" w:type="dxa"/>
            <w:vAlign w:val="center"/>
          </w:tcPr>
          <w:p w:rsidRPr="00C77D49" w:rsidR="00144421" w:rsidP="00D247DE" w:rsidRDefault="00D247DE" w14:paraId="7393DAE7" w14:textId="25241B3D">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Obligaciones convertibles en capital</w:t>
            </w:r>
          </w:p>
        </w:tc>
        <w:tc>
          <w:tcPr>
            <w:tcW w:w="1307" w:type="dxa"/>
            <w:vAlign w:val="center"/>
          </w:tcPr>
          <w:p w:rsidR="00D247DE" w:rsidP="00F17BCA" w:rsidRDefault="00D247DE" w14:paraId="1E1D25F1" w14:textId="77777777">
            <w:pPr>
              <w:jc w:val="center"/>
              <w:rPr>
                <w:rFonts w:ascii="Roboto" w:hAnsi="Roboto"/>
                <w:sz w:val="20"/>
                <w:szCs w:val="20"/>
              </w:rPr>
            </w:pPr>
            <w:r>
              <w:rPr>
                <w:rFonts w:ascii="Roboto" w:hAnsi="Roboto"/>
                <w:sz w:val="20"/>
                <w:szCs w:val="20"/>
              </w:rPr>
              <w:t>MÁS</w:t>
            </w:r>
          </w:p>
          <w:p w:rsidRPr="00C77D49" w:rsidR="00144421" w:rsidP="00F17BCA" w:rsidRDefault="00144421" w14:paraId="0A41CA21" w14:textId="0AE8C012">
            <w:pPr>
              <w:jc w:val="center"/>
              <w:rPr>
                <w:rFonts w:ascii="Roboto" w:hAnsi="Roboto"/>
                <w:sz w:val="20"/>
                <w:szCs w:val="20"/>
              </w:rPr>
            </w:pPr>
            <w:r w:rsidRPr="00C77D49">
              <w:rPr>
                <w:rFonts w:ascii="Roboto" w:hAnsi="Roboto"/>
                <w:sz w:val="20"/>
                <w:szCs w:val="20"/>
              </w:rPr>
              <w:t>20262</w:t>
            </w:r>
          </w:p>
        </w:tc>
        <w:tc>
          <w:tcPr>
            <w:tcW w:w="3131" w:type="dxa"/>
          </w:tcPr>
          <w:p w:rsidRPr="00C77D49" w:rsidR="00144421" w:rsidP="00D247DE" w:rsidRDefault="00D247DE" w14:paraId="18F4115B" w14:textId="7EAAD356">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Obligaciones convertibles en capital que cumplan criterios de admisibilidad para CN2</w:t>
            </w:r>
          </w:p>
        </w:tc>
      </w:tr>
      <w:tr w:rsidRPr="002B048C" w:rsidR="00144421" w:rsidTr="00F17BCA" w14:paraId="6734B3B0" w14:textId="77777777">
        <w:trPr>
          <w:trHeight w:val="47"/>
        </w:trPr>
        <w:tc>
          <w:tcPr>
            <w:tcW w:w="8828" w:type="dxa"/>
            <w:gridSpan w:val="4"/>
            <w:shd w:val="clear" w:color="auto" w:fill="auto"/>
            <w:vAlign w:val="center"/>
          </w:tcPr>
          <w:p w:rsidRPr="00C77D49" w:rsidR="00144421" w:rsidP="00F17BCA" w:rsidRDefault="00144421" w14:paraId="5808DDE0" w14:textId="77777777">
            <w:pPr>
              <w:jc w:val="center"/>
              <w:rPr>
                <w:rFonts w:ascii="Roboto" w:hAnsi="Roboto"/>
                <w:b/>
                <w:bCs/>
                <w:sz w:val="20"/>
                <w:szCs w:val="20"/>
              </w:rPr>
            </w:pPr>
          </w:p>
        </w:tc>
      </w:tr>
      <w:tr w:rsidRPr="002B048C" w:rsidR="00144421" w:rsidTr="00F17BCA" w14:paraId="4B5EC1D3" w14:textId="77777777">
        <w:tc>
          <w:tcPr>
            <w:tcW w:w="8828" w:type="dxa"/>
            <w:gridSpan w:val="4"/>
            <w:vAlign w:val="center"/>
          </w:tcPr>
          <w:p w:rsidRPr="00C77D49" w:rsidR="00144421" w:rsidP="00F17BCA" w:rsidRDefault="00144421" w14:paraId="6BDE548E" w14:textId="77777777">
            <w:pPr>
              <w:ind w:left="314" w:hanging="314"/>
              <w:rPr>
                <w:rFonts w:ascii="Roboto" w:hAnsi="Roboto"/>
                <w:b/>
                <w:bCs/>
                <w:sz w:val="20"/>
                <w:szCs w:val="20"/>
              </w:rPr>
            </w:pPr>
            <w:r w:rsidRPr="00C77D49">
              <w:rPr>
                <w:rFonts w:ascii="Roboto" w:hAnsi="Roboto"/>
                <w:b/>
                <w:bCs/>
                <w:sz w:val="20"/>
                <w:szCs w:val="20"/>
              </w:rPr>
              <w:t>b)</w:t>
            </w:r>
            <w:r w:rsidRPr="00C77D49">
              <w:rPr>
                <w:rFonts w:ascii="Roboto" w:hAnsi="Roboto"/>
                <w:b/>
                <w:bCs/>
                <w:sz w:val="20"/>
                <w:szCs w:val="20"/>
              </w:rPr>
              <w:tab/>
            </w:r>
            <w:r w:rsidRPr="00C77D49">
              <w:rPr>
                <w:rFonts w:ascii="Roboto" w:hAnsi="Roboto"/>
                <w:sz w:val="20"/>
                <w:szCs w:val="20"/>
              </w:rPr>
              <w:t>Las primas resultantes de la emisión de instrumentos de deuda subordinada incluidos en el CN2, netas de los correspondientes descuentos y de los costos de emisión y colocación.</w:t>
            </w:r>
          </w:p>
        </w:tc>
      </w:tr>
      <w:tr w:rsidRPr="002B048C" w:rsidR="00144421" w:rsidTr="00F17BCA" w14:paraId="7F33E331" w14:textId="77777777">
        <w:tc>
          <w:tcPr>
            <w:tcW w:w="1667" w:type="dxa"/>
            <w:vAlign w:val="center"/>
          </w:tcPr>
          <w:p w:rsidRPr="00C77D49" w:rsidR="00144421" w:rsidP="00F17BCA" w:rsidRDefault="00144421" w14:paraId="0D3E8769" w14:textId="77777777">
            <w:pPr>
              <w:jc w:val="center"/>
              <w:rPr>
                <w:rFonts w:ascii="Roboto" w:hAnsi="Roboto"/>
                <w:sz w:val="20"/>
                <w:szCs w:val="20"/>
              </w:rPr>
            </w:pPr>
            <w:r w:rsidRPr="00C77D49">
              <w:rPr>
                <w:rFonts w:ascii="Roboto" w:hAnsi="Roboto"/>
                <w:sz w:val="20"/>
                <w:szCs w:val="20"/>
              </w:rPr>
              <w:t>32100000</w:t>
            </w:r>
          </w:p>
        </w:tc>
        <w:tc>
          <w:tcPr>
            <w:tcW w:w="2723" w:type="dxa"/>
            <w:vAlign w:val="center"/>
          </w:tcPr>
          <w:p w:rsidRPr="00C77D49" w:rsidR="00144421" w:rsidP="00F17BCA" w:rsidRDefault="00144421" w14:paraId="32DD6CC2" w14:textId="77777777">
            <w:pPr>
              <w:rPr>
                <w:rFonts w:ascii="Roboto" w:hAnsi="Roboto"/>
                <w:sz w:val="20"/>
                <w:szCs w:val="20"/>
              </w:rPr>
            </w:pPr>
            <w:r w:rsidRPr="00C77D49">
              <w:rPr>
                <w:rFonts w:ascii="Roboto" w:hAnsi="Roboto"/>
                <w:sz w:val="20"/>
                <w:szCs w:val="20"/>
              </w:rPr>
              <w:t>Capital pagado adicional</w:t>
            </w:r>
          </w:p>
        </w:tc>
        <w:tc>
          <w:tcPr>
            <w:tcW w:w="1307" w:type="dxa"/>
            <w:vAlign w:val="center"/>
          </w:tcPr>
          <w:p w:rsidRPr="00C77D49" w:rsidR="00144421" w:rsidP="00F17BCA" w:rsidRDefault="00144421" w14:paraId="73A22F5B" w14:textId="77777777">
            <w:pPr>
              <w:jc w:val="center"/>
              <w:rPr>
                <w:rFonts w:ascii="Roboto" w:hAnsi="Roboto"/>
                <w:sz w:val="20"/>
                <w:szCs w:val="20"/>
              </w:rPr>
            </w:pPr>
            <w:r w:rsidRPr="00C77D49">
              <w:rPr>
                <w:rFonts w:ascii="Roboto" w:hAnsi="Roboto"/>
                <w:sz w:val="20"/>
                <w:szCs w:val="20"/>
              </w:rPr>
              <w:t>20263</w:t>
            </w:r>
          </w:p>
        </w:tc>
        <w:tc>
          <w:tcPr>
            <w:tcW w:w="3131" w:type="dxa"/>
          </w:tcPr>
          <w:p w:rsidRPr="00C77D49" w:rsidR="00144421" w:rsidP="00F17BCA" w:rsidRDefault="00144421" w14:paraId="2FFFB0F1" w14:textId="77777777">
            <w:pPr>
              <w:rPr>
                <w:rFonts w:ascii="Roboto" w:hAnsi="Roboto"/>
                <w:sz w:val="20"/>
                <w:szCs w:val="20"/>
              </w:rPr>
            </w:pPr>
            <w:r w:rsidRPr="00C77D49">
              <w:rPr>
                <w:rFonts w:ascii="Roboto" w:hAnsi="Roboto"/>
                <w:sz w:val="20"/>
                <w:szCs w:val="20"/>
              </w:rPr>
              <w:t>Primas por emisión de instrumentos incluidos en el CN2, netas de descuentos y costos de emisión y colocación</w:t>
            </w:r>
          </w:p>
        </w:tc>
      </w:tr>
      <w:tr w:rsidRPr="002B048C" w:rsidR="00144421" w:rsidTr="00F17BCA" w14:paraId="188E59F9" w14:textId="77777777">
        <w:tc>
          <w:tcPr>
            <w:tcW w:w="1667" w:type="dxa"/>
            <w:vAlign w:val="center"/>
          </w:tcPr>
          <w:p w:rsidR="00D247DE" w:rsidP="00F17BCA" w:rsidRDefault="00144421" w14:paraId="448293F4"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049FC03F" w14:textId="6072D54D">
            <w:pPr>
              <w:jc w:val="center"/>
              <w:rPr>
                <w:rFonts w:ascii="Roboto" w:hAnsi="Roboto"/>
                <w:sz w:val="20"/>
                <w:szCs w:val="20"/>
              </w:rPr>
            </w:pPr>
            <w:r w:rsidRPr="00C77D49">
              <w:rPr>
                <w:rFonts w:ascii="Roboto" w:hAnsi="Roboto"/>
                <w:sz w:val="20"/>
                <w:szCs w:val="20"/>
              </w:rPr>
              <w:t>26100000</w:t>
            </w:r>
          </w:p>
        </w:tc>
        <w:tc>
          <w:tcPr>
            <w:tcW w:w="2723" w:type="dxa"/>
            <w:vAlign w:val="center"/>
          </w:tcPr>
          <w:p w:rsidRPr="00C77D49" w:rsidR="00144421" w:rsidP="00D247DE" w:rsidRDefault="00D247DE" w14:paraId="7F9EE4A9" w14:textId="2B51ED04">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Obligaciones subordinadas</w:t>
            </w:r>
          </w:p>
        </w:tc>
        <w:tc>
          <w:tcPr>
            <w:tcW w:w="1307" w:type="dxa"/>
            <w:vAlign w:val="center"/>
          </w:tcPr>
          <w:p w:rsidR="00D247DE" w:rsidP="00F17BCA" w:rsidRDefault="00D247DE" w14:paraId="027A6BFB" w14:textId="77777777">
            <w:pPr>
              <w:jc w:val="center"/>
              <w:rPr>
                <w:rFonts w:ascii="Roboto" w:hAnsi="Roboto"/>
                <w:sz w:val="20"/>
                <w:szCs w:val="20"/>
              </w:rPr>
            </w:pPr>
            <w:r>
              <w:rPr>
                <w:rFonts w:ascii="Roboto" w:hAnsi="Roboto"/>
                <w:sz w:val="20"/>
                <w:szCs w:val="20"/>
              </w:rPr>
              <w:t>MÁS</w:t>
            </w:r>
          </w:p>
          <w:p w:rsidRPr="00C77D49" w:rsidR="00144421" w:rsidP="00F17BCA" w:rsidRDefault="00144421" w14:paraId="0DB714F1" w14:textId="5744B902">
            <w:pPr>
              <w:jc w:val="center"/>
              <w:rPr>
                <w:rFonts w:ascii="Roboto" w:hAnsi="Roboto"/>
                <w:sz w:val="20"/>
                <w:szCs w:val="20"/>
              </w:rPr>
            </w:pPr>
            <w:r w:rsidRPr="00C77D49">
              <w:rPr>
                <w:rFonts w:ascii="Roboto" w:hAnsi="Roboto"/>
                <w:sz w:val="20"/>
                <w:szCs w:val="20"/>
              </w:rPr>
              <w:t xml:space="preserve">20264 </w:t>
            </w:r>
          </w:p>
        </w:tc>
        <w:tc>
          <w:tcPr>
            <w:tcW w:w="3131" w:type="dxa"/>
          </w:tcPr>
          <w:p w:rsidRPr="00C77D49" w:rsidR="00144421" w:rsidP="00D247DE" w:rsidRDefault="00D247DE" w14:paraId="43AB2A9B" w14:textId="00FE69C1">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Primas instrumento subordinado que cumpla criterios de admisibilidad para CN2</w:t>
            </w:r>
          </w:p>
        </w:tc>
      </w:tr>
      <w:tr w:rsidRPr="002B048C" w:rsidR="00144421" w:rsidTr="00F17BCA" w14:paraId="2F915723" w14:textId="77777777">
        <w:trPr>
          <w:trHeight w:val="47"/>
        </w:trPr>
        <w:tc>
          <w:tcPr>
            <w:tcW w:w="8828" w:type="dxa"/>
            <w:gridSpan w:val="4"/>
            <w:shd w:val="clear" w:color="auto" w:fill="auto"/>
            <w:vAlign w:val="center"/>
          </w:tcPr>
          <w:p w:rsidRPr="00C77D49" w:rsidR="00144421" w:rsidP="00F17BCA" w:rsidRDefault="00144421" w14:paraId="281E5AE2" w14:textId="77777777">
            <w:pPr>
              <w:jc w:val="center"/>
              <w:rPr>
                <w:rFonts w:ascii="Roboto" w:hAnsi="Roboto"/>
                <w:b/>
                <w:bCs/>
                <w:sz w:val="20"/>
                <w:szCs w:val="20"/>
              </w:rPr>
            </w:pPr>
          </w:p>
        </w:tc>
      </w:tr>
      <w:tr w:rsidRPr="002B048C" w:rsidR="00144421" w:rsidTr="00F17BCA" w14:paraId="2AFCD58B" w14:textId="77777777">
        <w:tc>
          <w:tcPr>
            <w:tcW w:w="8828" w:type="dxa"/>
            <w:gridSpan w:val="4"/>
            <w:vAlign w:val="center"/>
          </w:tcPr>
          <w:p w:rsidRPr="00C77D49" w:rsidR="00144421" w:rsidP="00F17BCA" w:rsidRDefault="00144421" w14:paraId="75C894AE" w14:textId="77777777">
            <w:pPr>
              <w:ind w:left="314" w:hanging="314"/>
              <w:rPr>
                <w:rFonts w:ascii="Roboto" w:hAnsi="Roboto"/>
                <w:b/>
                <w:bCs/>
                <w:sz w:val="20"/>
                <w:szCs w:val="20"/>
              </w:rPr>
            </w:pPr>
            <w:r w:rsidRPr="00C77D49">
              <w:rPr>
                <w:rFonts w:ascii="Roboto" w:hAnsi="Roboto"/>
                <w:b/>
                <w:bCs/>
                <w:sz w:val="20"/>
                <w:szCs w:val="20"/>
              </w:rPr>
              <w:t>c)</w:t>
            </w:r>
            <w:r w:rsidRPr="00C77D49">
              <w:rPr>
                <w:rFonts w:ascii="Roboto" w:hAnsi="Roboto"/>
                <w:b/>
                <w:bCs/>
                <w:sz w:val="20"/>
                <w:szCs w:val="20"/>
              </w:rPr>
              <w:tab/>
            </w:r>
            <w:r w:rsidRPr="00C77D49">
              <w:rPr>
                <w:rFonts w:ascii="Roboto" w:hAnsi="Roboto"/>
                <w:sz w:val="20"/>
                <w:szCs w:val="20"/>
              </w:rPr>
              <w:t>Las donaciones para incrementos de los certificados de aportación, pendientes de ser capitalizadas. Para su admisión en el CN2, las donaciones deben encontrarse dentro del plazo máximo de 12 meses contados a partir de la fecha de recibo por parte de la entidad de los correspondientes activos.</w:t>
            </w:r>
          </w:p>
        </w:tc>
      </w:tr>
      <w:tr w:rsidRPr="002B048C" w:rsidR="00144421" w:rsidTr="00F17BCA" w14:paraId="26F26037" w14:textId="77777777">
        <w:tc>
          <w:tcPr>
            <w:tcW w:w="1667" w:type="dxa"/>
            <w:shd w:val="clear" w:color="auto" w:fill="auto"/>
            <w:vAlign w:val="center"/>
          </w:tcPr>
          <w:p w:rsidRPr="00C77D49" w:rsidR="00144421" w:rsidP="00F17BCA" w:rsidRDefault="00144421" w14:paraId="4098F290" w14:textId="77777777">
            <w:pPr>
              <w:jc w:val="center"/>
              <w:rPr>
                <w:rFonts w:ascii="Roboto" w:hAnsi="Roboto"/>
                <w:sz w:val="20"/>
                <w:szCs w:val="20"/>
              </w:rPr>
            </w:pPr>
            <w:r w:rsidRPr="00C77D49">
              <w:rPr>
                <w:rFonts w:ascii="Roboto" w:hAnsi="Roboto"/>
                <w:sz w:val="20"/>
                <w:szCs w:val="20"/>
              </w:rPr>
              <w:lastRenderedPageBreak/>
              <w:t>32202000</w:t>
            </w:r>
          </w:p>
        </w:tc>
        <w:tc>
          <w:tcPr>
            <w:tcW w:w="2723" w:type="dxa"/>
            <w:shd w:val="clear" w:color="auto" w:fill="auto"/>
            <w:vAlign w:val="center"/>
          </w:tcPr>
          <w:p w:rsidRPr="00C77D49" w:rsidR="00144421" w:rsidP="00F17BCA" w:rsidRDefault="00144421" w14:paraId="469E5993" w14:textId="77777777">
            <w:pPr>
              <w:rPr>
                <w:rFonts w:ascii="Roboto" w:hAnsi="Roboto"/>
                <w:sz w:val="20"/>
                <w:szCs w:val="20"/>
              </w:rPr>
            </w:pPr>
            <w:r w:rsidRPr="00C77D49">
              <w:rPr>
                <w:rFonts w:ascii="Roboto" w:hAnsi="Roboto"/>
                <w:sz w:val="20"/>
                <w:szCs w:val="20"/>
              </w:rPr>
              <w:t>Donaciones pendientes de capitalización</w:t>
            </w:r>
          </w:p>
        </w:tc>
        <w:tc>
          <w:tcPr>
            <w:tcW w:w="1307" w:type="dxa"/>
            <w:shd w:val="clear" w:color="auto" w:fill="auto"/>
            <w:vAlign w:val="center"/>
          </w:tcPr>
          <w:p w:rsidRPr="007E0930" w:rsidR="00144421" w:rsidP="00F17BCA" w:rsidRDefault="00144421" w14:paraId="43DF3F62" w14:textId="77777777">
            <w:pPr>
              <w:jc w:val="center"/>
              <w:rPr>
                <w:rFonts w:ascii="Roboto" w:hAnsi="Roboto"/>
                <w:sz w:val="20"/>
                <w:szCs w:val="20"/>
              </w:rPr>
            </w:pPr>
            <w:r w:rsidRPr="007E0930">
              <w:rPr>
                <w:rFonts w:ascii="Roboto" w:hAnsi="Roboto"/>
                <w:sz w:val="20"/>
                <w:szCs w:val="20"/>
              </w:rPr>
              <w:t>20267</w:t>
            </w:r>
          </w:p>
        </w:tc>
        <w:tc>
          <w:tcPr>
            <w:tcW w:w="3131" w:type="dxa"/>
            <w:shd w:val="clear" w:color="auto" w:fill="auto"/>
          </w:tcPr>
          <w:p w:rsidRPr="007E0930" w:rsidR="00144421" w:rsidP="00F17BCA" w:rsidRDefault="00144421" w14:paraId="668F6A6A" w14:textId="77777777">
            <w:pPr>
              <w:rPr>
                <w:rFonts w:ascii="Roboto" w:hAnsi="Roboto"/>
                <w:b/>
                <w:bCs/>
                <w:strike/>
                <w:sz w:val="20"/>
                <w:szCs w:val="20"/>
              </w:rPr>
            </w:pPr>
            <w:r w:rsidRPr="00C77D49">
              <w:rPr>
                <w:rFonts w:ascii="Roboto" w:hAnsi="Roboto"/>
                <w:sz w:val="20"/>
                <w:szCs w:val="20"/>
              </w:rPr>
              <w:t>Donaciones por capitalizar autorizadas y por registrar en el Registro Público</w:t>
            </w:r>
          </w:p>
        </w:tc>
      </w:tr>
      <w:tr w:rsidRPr="002B048C" w:rsidR="00144421" w:rsidTr="00F17BCA" w14:paraId="37C92C55" w14:textId="77777777">
        <w:trPr>
          <w:trHeight w:val="47"/>
        </w:trPr>
        <w:tc>
          <w:tcPr>
            <w:tcW w:w="8828" w:type="dxa"/>
            <w:gridSpan w:val="4"/>
            <w:shd w:val="clear" w:color="auto" w:fill="auto"/>
            <w:vAlign w:val="center"/>
          </w:tcPr>
          <w:p w:rsidRPr="00C77D49" w:rsidR="00144421" w:rsidP="00F17BCA" w:rsidRDefault="00144421" w14:paraId="3B61F38D" w14:textId="77777777">
            <w:pPr>
              <w:jc w:val="center"/>
              <w:rPr>
                <w:rFonts w:ascii="Roboto" w:hAnsi="Roboto"/>
                <w:b/>
                <w:bCs/>
                <w:sz w:val="20"/>
                <w:szCs w:val="20"/>
              </w:rPr>
            </w:pPr>
          </w:p>
        </w:tc>
      </w:tr>
      <w:tr w:rsidRPr="002B048C" w:rsidR="00144421" w:rsidTr="00F17BCA" w14:paraId="66CB4724" w14:textId="77777777">
        <w:tc>
          <w:tcPr>
            <w:tcW w:w="8828" w:type="dxa"/>
            <w:gridSpan w:val="4"/>
            <w:vAlign w:val="center"/>
          </w:tcPr>
          <w:p w:rsidRPr="00C77D49" w:rsidR="00144421" w:rsidP="00F17BCA" w:rsidRDefault="00144421" w14:paraId="3BB696FD" w14:textId="77777777">
            <w:pPr>
              <w:ind w:left="314" w:hanging="314"/>
              <w:rPr>
                <w:rFonts w:ascii="Roboto" w:hAnsi="Roboto"/>
                <w:b/>
                <w:bCs/>
                <w:sz w:val="20"/>
                <w:szCs w:val="20"/>
              </w:rPr>
            </w:pPr>
            <w:r w:rsidRPr="00C77D49">
              <w:rPr>
                <w:rFonts w:ascii="Roboto" w:hAnsi="Roboto"/>
                <w:b/>
                <w:bCs/>
                <w:sz w:val="20"/>
                <w:szCs w:val="20"/>
              </w:rPr>
              <w:t>d)</w:t>
            </w:r>
            <w:r w:rsidRPr="00C77D49">
              <w:rPr>
                <w:rFonts w:ascii="Roboto" w:hAnsi="Roboto"/>
                <w:b/>
                <w:bCs/>
                <w:sz w:val="20"/>
                <w:szCs w:val="20"/>
              </w:rPr>
              <w:tab/>
            </w:r>
            <w:r w:rsidRPr="00C77D49">
              <w:rPr>
                <w:rFonts w:ascii="Roboto" w:hAnsi="Roboto"/>
                <w:sz w:val="20"/>
                <w:szCs w:val="20"/>
              </w:rPr>
              <w:t>Los superávits por revaluación de bienes inmuebles; hasta por una suma no mayor al 75% del saldo de la cuenta patrimonial correspondiente.</w:t>
            </w:r>
          </w:p>
        </w:tc>
      </w:tr>
      <w:tr w:rsidRPr="002B048C" w:rsidR="00144421" w:rsidTr="00F17BCA" w14:paraId="48F5CF04" w14:textId="77777777">
        <w:tc>
          <w:tcPr>
            <w:tcW w:w="1667" w:type="dxa"/>
            <w:vAlign w:val="center"/>
          </w:tcPr>
          <w:p w:rsidRPr="00C77D49" w:rsidR="00144421" w:rsidP="00F17BCA" w:rsidRDefault="00144421" w14:paraId="1F752B1D" w14:textId="77777777">
            <w:pPr>
              <w:jc w:val="center"/>
              <w:rPr>
                <w:rFonts w:ascii="Roboto" w:hAnsi="Roboto"/>
                <w:sz w:val="20"/>
                <w:szCs w:val="20"/>
              </w:rPr>
            </w:pPr>
            <w:r w:rsidRPr="00C77D49">
              <w:rPr>
                <w:rFonts w:ascii="Roboto" w:hAnsi="Roboto"/>
                <w:sz w:val="20"/>
                <w:szCs w:val="20"/>
              </w:rPr>
              <w:t>33101000 * 75%</w:t>
            </w:r>
          </w:p>
        </w:tc>
        <w:tc>
          <w:tcPr>
            <w:tcW w:w="2723" w:type="dxa"/>
          </w:tcPr>
          <w:p w:rsidRPr="00C77D49" w:rsidR="00144421" w:rsidP="00F17BCA" w:rsidRDefault="00144421" w14:paraId="6D03B4C0" w14:textId="77777777">
            <w:pPr>
              <w:rPr>
                <w:rFonts w:ascii="Roboto" w:hAnsi="Roboto"/>
                <w:sz w:val="20"/>
                <w:szCs w:val="20"/>
              </w:rPr>
            </w:pPr>
            <w:r w:rsidRPr="00C77D49">
              <w:rPr>
                <w:rFonts w:ascii="Roboto" w:hAnsi="Roboto"/>
                <w:sz w:val="20"/>
                <w:szCs w:val="20"/>
              </w:rPr>
              <w:t>Superávit por revaluación de propiedades inmobiliarias</w:t>
            </w:r>
          </w:p>
        </w:tc>
        <w:tc>
          <w:tcPr>
            <w:tcW w:w="4438" w:type="dxa"/>
            <w:gridSpan w:val="2"/>
            <w:shd w:val="clear" w:color="auto" w:fill="E7E6E6" w:themeFill="background2"/>
            <w:vAlign w:val="center"/>
          </w:tcPr>
          <w:p w:rsidRPr="00C77D49" w:rsidR="00144421" w:rsidP="00F17BCA" w:rsidRDefault="00144421" w14:paraId="423A12F3" w14:textId="77777777">
            <w:pPr>
              <w:jc w:val="center"/>
              <w:rPr>
                <w:rFonts w:ascii="Roboto" w:hAnsi="Roboto"/>
                <w:sz w:val="20"/>
                <w:szCs w:val="20"/>
                <w:highlight w:val="yellow"/>
              </w:rPr>
            </w:pPr>
          </w:p>
        </w:tc>
      </w:tr>
      <w:tr w:rsidRPr="002B048C" w:rsidR="00144421" w:rsidTr="00F17BCA" w14:paraId="21AE7F1E" w14:textId="77777777">
        <w:trPr>
          <w:trHeight w:val="47"/>
        </w:trPr>
        <w:tc>
          <w:tcPr>
            <w:tcW w:w="8828" w:type="dxa"/>
            <w:gridSpan w:val="4"/>
            <w:shd w:val="clear" w:color="auto" w:fill="auto"/>
            <w:vAlign w:val="center"/>
          </w:tcPr>
          <w:p w:rsidRPr="00C77D49" w:rsidR="00144421" w:rsidP="00F17BCA" w:rsidRDefault="00144421" w14:paraId="1913A505" w14:textId="77777777">
            <w:pPr>
              <w:jc w:val="center"/>
              <w:rPr>
                <w:rFonts w:ascii="Roboto" w:hAnsi="Roboto"/>
                <w:b/>
                <w:bCs/>
                <w:sz w:val="20"/>
                <w:szCs w:val="20"/>
              </w:rPr>
            </w:pPr>
          </w:p>
        </w:tc>
      </w:tr>
      <w:tr w:rsidRPr="002B048C" w:rsidR="00144421" w:rsidTr="00F17BCA" w14:paraId="0939BF9F" w14:textId="77777777">
        <w:tc>
          <w:tcPr>
            <w:tcW w:w="8828" w:type="dxa"/>
            <w:gridSpan w:val="4"/>
            <w:vAlign w:val="center"/>
          </w:tcPr>
          <w:p w:rsidRPr="00C77D49" w:rsidR="00144421" w:rsidP="00F17BCA" w:rsidRDefault="00144421" w14:paraId="3E4F749F" w14:textId="77777777">
            <w:pPr>
              <w:ind w:left="314" w:hanging="314"/>
              <w:rPr>
                <w:rFonts w:ascii="Roboto" w:hAnsi="Roboto"/>
                <w:b/>
                <w:bCs/>
                <w:sz w:val="20"/>
                <w:szCs w:val="20"/>
              </w:rPr>
            </w:pPr>
            <w:r w:rsidRPr="00C77D49">
              <w:rPr>
                <w:rFonts w:ascii="Roboto" w:hAnsi="Roboto"/>
                <w:b/>
                <w:bCs/>
                <w:sz w:val="20"/>
                <w:szCs w:val="20"/>
              </w:rPr>
              <w:t>e)</w:t>
            </w:r>
            <w:r w:rsidRPr="00C77D49">
              <w:rPr>
                <w:rFonts w:ascii="Roboto" w:hAnsi="Roboto"/>
                <w:b/>
                <w:bCs/>
                <w:sz w:val="20"/>
                <w:szCs w:val="20"/>
              </w:rPr>
              <w:tab/>
            </w:r>
            <w:r w:rsidRPr="00C77D49">
              <w:rPr>
                <w:rFonts w:ascii="Roboto" w:hAnsi="Roboto"/>
                <w:sz w:val="20"/>
                <w:szCs w:val="20"/>
              </w:rPr>
              <w:t>Los superávits por valuación de participaciones en otras empresas.</w:t>
            </w:r>
          </w:p>
        </w:tc>
      </w:tr>
      <w:tr w:rsidRPr="002B048C" w:rsidR="00144421" w:rsidTr="00F17BCA" w14:paraId="25537ADE" w14:textId="77777777">
        <w:tc>
          <w:tcPr>
            <w:tcW w:w="1667" w:type="dxa"/>
            <w:vAlign w:val="center"/>
          </w:tcPr>
          <w:p w:rsidRPr="002B048C" w:rsidR="00144421" w:rsidP="00F17BCA" w:rsidRDefault="00144421" w14:paraId="0778F1A9" w14:textId="77777777">
            <w:pPr>
              <w:jc w:val="center"/>
              <w:rPr>
                <w:rFonts w:ascii="Roboto" w:hAnsi="Roboto"/>
                <w:sz w:val="20"/>
                <w:szCs w:val="20"/>
              </w:rPr>
            </w:pPr>
            <w:r w:rsidRPr="002B048C">
              <w:rPr>
                <w:rFonts w:ascii="Roboto" w:hAnsi="Roboto"/>
                <w:sz w:val="20"/>
                <w:szCs w:val="20"/>
              </w:rPr>
              <w:t>3320</w:t>
            </w:r>
            <w:r>
              <w:rPr>
                <w:rFonts w:ascii="Roboto" w:hAnsi="Roboto"/>
                <w:sz w:val="20"/>
                <w:szCs w:val="20"/>
              </w:rPr>
              <w:t>1</w:t>
            </w:r>
            <w:r w:rsidRPr="002B048C">
              <w:rPr>
                <w:rFonts w:ascii="Roboto" w:hAnsi="Roboto"/>
                <w:sz w:val="20"/>
                <w:szCs w:val="20"/>
              </w:rPr>
              <w:t>000</w:t>
            </w:r>
          </w:p>
        </w:tc>
        <w:tc>
          <w:tcPr>
            <w:tcW w:w="2723" w:type="dxa"/>
            <w:vAlign w:val="center"/>
          </w:tcPr>
          <w:p w:rsidRPr="002B048C" w:rsidR="00144421" w:rsidP="00F17BCA" w:rsidRDefault="00144421" w14:paraId="45DB8B07" w14:textId="77777777">
            <w:pPr>
              <w:rPr>
                <w:rFonts w:ascii="Roboto" w:hAnsi="Roboto"/>
                <w:sz w:val="20"/>
                <w:szCs w:val="20"/>
              </w:rPr>
            </w:pPr>
            <w:r>
              <w:rPr>
                <w:rFonts w:ascii="Roboto" w:hAnsi="Roboto"/>
                <w:sz w:val="20"/>
                <w:szCs w:val="20"/>
              </w:rPr>
              <w:t>Superávit por revaluación propiedades, mobiliario y equipo</w:t>
            </w:r>
          </w:p>
        </w:tc>
        <w:tc>
          <w:tcPr>
            <w:tcW w:w="4438" w:type="dxa"/>
            <w:gridSpan w:val="2"/>
            <w:shd w:val="clear" w:color="auto" w:fill="E7E6E6" w:themeFill="background2"/>
            <w:vAlign w:val="center"/>
          </w:tcPr>
          <w:p w:rsidRPr="002B048C" w:rsidR="00144421" w:rsidP="00F17BCA" w:rsidRDefault="00144421" w14:paraId="127172F2" w14:textId="77777777">
            <w:pPr>
              <w:jc w:val="center"/>
              <w:rPr>
                <w:rFonts w:ascii="Roboto" w:hAnsi="Roboto"/>
                <w:sz w:val="20"/>
                <w:szCs w:val="20"/>
              </w:rPr>
            </w:pPr>
          </w:p>
        </w:tc>
      </w:tr>
      <w:tr w:rsidRPr="002B048C" w:rsidR="00144421" w:rsidTr="00F17BCA" w14:paraId="31B416CC" w14:textId="77777777">
        <w:tc>
          <w:tcPr>
            <w:tcW w:w="1667" w:type="dxa"/>
            <w:vAlign w:val="center"/>
          </w:tcPr>
          <w:p w:rsidRPr="00C77D49" w:rsidR="00144421" w:rsidP="00F17BCA" w:rsidRDefault="00144421" w14:paraId="0E9D5F08" w14:textId="77777777">
            <w:pPr>
              <w:jc w:val="center"/>
              <w:rPr>
                <w:rFonts w:ascii="Roboto" w:hAnsi="Roboto"/>
                <w:sz w:val="20"/>
                <w:szCs w:val="20"/>
              </w:rPr>
            </w:pPr>
            <w:r w:rsidRPr="00C77D49">
              <w:rPr>
                <w:rFonts w:ascii="Roboto" w:hAnsi="Roboto"/>
                <w:sz w:val="20"/>
                <w:szCs w:val="20"/>
              </w:rPr>
              <w:t>M</w:t>
            </w:r>
            <w:r>
              <w:rPr>
                <w:rFonts w:ascii="Roboto" w:hAnsi="Roboto"/>
                <w:sz w:val="20"/>
                <w:szCs w:val="20"/>
              </w:rPr>
              <w:t>Á</w:t>
            </w:r>
            <w:r w:rsidRPr="00C77D49">
              <w:rPr>
                <w:rFonts w:ascii="Roboto" w:hAnsi="Roboto"/>
                <w:sz w:val="20"/>
                <w:szCs w:val="20"/>
              </w:rPr>
              <w:t>S 3320</w:t>
            </w:r>
            <w:r>
              <w:rPr>
                <w:rFonts w:ascii="Roboto" w:hAnsi="Roboto"/>
                <w:sz w:val="20"/>
                <w:szCs w:val="20"/>
              </w:rPr>
              <w:t>2</w:t>
            </w:r>
            <w:r w:rsidRPr="00C77D49">
              <w:rPr>
                <w:rFonts w:ascii="Roboto" w:hAnsi="Roboto"/>
                <w:sz w:val="20"/>
                <w:szCs w:val="20"/>
              </w:rPr>
              <w:t>000</w:t>
            </w:r>
          </w:p>
        </w:tc>
        <w:tc>
          <w:tcPr>
            <w:tcW w:w="2723" w:type="dxa"/>
            <w:vAlign w:val="center"/>
          </w:tcPr>
          <w:p w:rsidRPr="00C77D49" w:rsidR="00144421" w:rsidP="00D247DE" w:rsidRDefault="00D247DE" w14:paraId="46537B37" w14:textId="78FB4A1C">
            <w:pPr>
              <w:ind w:left="204" w:hanging="204"/>
              <w:rPr>
                <w:rFonts w:ascii="Roboto" w:hAnsi="Roboto"/>
                <w:sz w:val="20"/>
                <w:szCs w:val="20"/>
              </w:rPr>
            </w:pPr>
            <w:r>
              <w:rPr>
                <w:rFonts w:ascii="Roboto" w:hAnsi="Roboto"/>
                <w:sz w:val="20"/>
                <w:szCs w:val="20"/>
              </w:rPr>
              <w:t>+</w:t>
            </w:r>
            <w:r>
              <w:rPr>
                <w:rFonts w:ascii="Roboto" w:hAnsi="Roboto"/>
                <w:sz w:val="20"/>
                <w:szCs w:val="20"/>
              </w:rPr>
              <w:tab/>
            </w:r>
            <w:r w:rsidR="00144421">
              <w:rPr>
                <w:rFonts w:ascii="Roboto" w:hAnsi="Roboto"/>
                <w:sz w:val="20"/>
                <w:szCs w:val="20"/>
              </w:rPr>
              <w:t>Superávit por revaluación de otros activos en empresas participadas</w:t>
            </w:r>
          </w:p>
        </w:tc>
        <w:tc>
          <w:tcPr>
            <w:tcW w:w="4438" w:type="dxa"/>
            <w:gridSpan w:val="2"/>
            <w:shd w:val="clear" w:color="auto" w:fill="E7E6E6" w:themeFill="background2"/>
            <w:vAlign w:val="center"/>
          </w:tcPr>
          <w:p w:rsidRPr="00C77D49" w:rsidR="00144421" w:rsidP="00F17BCA" w:rsidRDefault="00144421" w14:paraId="0BAAC77F" w14:textId="77777777">
            <w:pPr>
              <w:jc w:val="center"/>
              <w:rPr>
                <w:rFonts w:ascii="Roboto" w:hAnsi="Roboto"/>
                <w:sz w:val="20"/>
                <w:szCs w:val="20"/>
              </w:rPr>
            </w:pPr>
          </w:p>
        </w:tc>
      </w:tr>
      <w:tr w:rsidRPr="002B048C" w:rsidR="00144421" w:rsidTr="00F17BCA" w14:paraId="509BFF87" w14:textId="77777777">
        <w:tc>
          <w:tcPr>
            <w:tcW w:w="8828" w:type="dxa"/>
            <w:gridSpan w:val="4"/>
            <w:vAlign w:val="center"/>
          </w:tcPr>
          <w:p w:rsidRPr="00C77D49" w:rsidR="00D247DE" w:rsidP="00F17BCA" w:rsidRDefault="00D247DE" w14:paraId="64DB6AC5" w14:textId="77777777">
            <w:pPr>
              <w:rPr>
                <w:rFonts w:ascii="Roboto" w:hAnsi="Roboto"/>
                <w:sz w:val="20"/>
                <w:szCs w:val="20"/>
              </w:rPr>
            </w:pPr>
          </w:p>
        </w:tc>
      </w:tr>
      <w:tr w:rsidRPr="002B048C" w:rsidR="00144421" w:rsidTr="00F17BCA" w14:paraId="14CC9794" w14:textId="77777777">
        <w:tc>
          <w:tcPr>
            <w:tcW w:w="8828" w:type="dxa"/>
            <w:gridSpan w:val="4"/>
            <w:vAlign w:val="center"/>
          </w:tcPr>
          <w:p w:rsidRPr="00C77D49" w:rsidR="00144421" w:rsidP="00F17BCA" w:rsidRDefault="00144421" w14:paraId="0BA6B078" w14:textId="77777777">
            <w:pPr>
              <w:ind w:left="314" w:hanging="314"/>
              <w:rPr>
                <w:rFonts w:ascii="Roboto" w:hAnsi="Roboto"/>
                <w:b/>
                <w:bCs/>
                <w:sz w:val="20"/>
                <w:szCs w:val="20"/>
              </w:rPr>
            </w:pPr>
            <w:r w:rsidRPr="00C77D49">
              <w:rPr>
                <w:rFonts w:ascii="Roboto" w:hAnsi="Roboto"/>
                <w:b/>
                <w:bCs/>
                <w:sz w:val="20"/>
                <w:szCs w:val="20"/>
              </w:rPr>
              <w:t>f)</w:t>
            </w:r>
            <w:r w:rsidRPr="00C77D49">
              <w:rPr>
                <w:rFonts w:ascii="Roboto" w:hAnsi="Roboto"/>
                <w:b/>
                <w:bCs/>
                <w:sz w:val="20"/>
                <w:szCs w:val="20"/>
              </w:rPr>
              <w:tab/>
            </w:r>
            <w:r w:rsidRPr="00C77D49">
              <w:rPr>
                <w:rFonts w:ascii="Roboto" w:hAnsi="Roboto"/>
                <w:sz w:val="20"/>
                <w:szCs w:val="20"/>
              </w:rPr>
              <w:t>Las deducciones correspondientes, establecidas en el Artículo 28 de este Reglamento.</w:t>
            </w:r>
          </w:p>
        </w:tc>
      </w:tr>
      <w:tr w:rsidRPr="002B048C" w:rsidR="00144421" w:rsidTr="00F17BCA" w14:paraId="73CE497E" w14:textId="77777777">
        <w:tc>
          <w:tcPr>
            <w:tcW w:w="4390" w:type="dxa"/>
            <w:gridSpan w:val="2"/>
            <w:shd w:val="clear" w:color="auto" w:fill="E7E6E6" w:themeFill="background2"/>
            <w:vAlign w:val="center"/>
          </w:tcPr>
          <w:p w:rsidRPr="00C77D49" w:rsidR="00144421" w:rsidP="00F17BCA" w:rsidRDefault="00144421" w14:paraId="07DFD426" w14:textId="77777777">
            <w:pPr>
              <w:jc w:val="center"/>
              <w:rPr>
                <w:rFonts w:ascii="Roboto" w:hAnsi="Roboto"/>
                <w:sz w:val="20"/>
                <w:szCs w:val="20"/>
              </w:rPr>
            </w:pPr>
          </w:p>
        </w:tc>
        <w:tc>
          <w:tcPr>
            <w:tcW w:w="1307" w:type="dxa"/>
            <w:vAlign w:val="center"/>
          </w:tcPr>
          <w:p w:rsidRPr="00C77D49" w:rsidR="00144421" w:rsidP="00F17BCA" w:rsidRDefault="00144421" w14:paraId="30DA5EF1" w14:textId="77777777">
            <w:pPr>
              <w:jc w:val="center"/>
              <w:rPr>
                <w:rFonts w:ascii="Roboto" w:hAnsi="Roboto"/>
                <w:sz w:val="20"/>
                <w:szCs w:val="20"/>
              </w:rPr>
            </w:pPr>
            <w:r w:rsidRPr="00C77D49">
              <w:rPr>
                <w:rFonts w:ascii="Roboto" w:hAnsi="Roboto"/>
                <w:sz w:val="20"/>
                <w:szCs w:val="20"/>
              </w:rPr>
              <w:t>20270</w:t>
            </w:r>
          </w:p>
        </w:tc>
        <w:tc>
          <w:tcPr>
            <w:tcW w:w="3131" w:type="dxa"/>
            <w:vAlign w:val="center"/>
          </w:tcPr>
          <w:p w:rsidRPr="00C77D49" w:rsidR="00144421" w:rsidP="00F17BCA" w:rsidRDefault="00144421" w14:paraId="447912AD" w14:textId="77777777">
            <w:pPr>
              <w:rPr>
                <w:rFonts w:ascii="Roboto" w:hAnsi="Roboto"/>
                <w:sz w:val="20"/>
                <w:szCs w:val="20"/>
              </w:rPr>
            </w:pPr>
            <w:r w:rsidRPr="00C77D49">
              <w:rPr>
                <w:rFonts w:ascii="Roboto" w:hAnsi="Roboto"/>
                <w:sz w:val="20"/>
                <w:szCs w:val="20"/>
              </w:rPr>
              <w:t>Deducciones del CN2</w:t>
            </w:r>
          </w:p>
        </w:tc>
      </w:tr>
      <w:tr w:rsidRPr="002B048C" w:rsidR="00144421" w:rsidTr="00F17BCA" w14:paraId="5D4C21B5" w14:textId="77777777">
        <w:trPr>
          <w:trHeight w:val="47"/>
        </w:trPr>
        <w:tc>
          <w:tcPr>
            <w:tcW w:w="8828" w:type="dxa"/>
            <w:gridSpan w:val="4"/>
            <w:shd w:val="clear" w:color="auto" w:fill="auto"/>
            <w:vAlign w:val="center"/>
          </w:tcPr>
          <w:p w:rsidRPr="00C77D49" w:rsidR="00144421" w:rsidP="00F17BCA" w:rsidRDefault="00144421" w14:paraId="4BE64E06" w14:textId="77777777">
            <w:pPr>
              <w:jc w:val="center"/>
              <w:rPr>
                <w:rFonts w:ascii="Roboto" w:hAnsi="Roboto"/>
                <w:b/>
                <w:bCs/>
                <w:sz w:val="20"/>
                <w:szCs w:val="20"/>
              </w:rPr>
            </w:pPr>
          </w:p>
        </w:tc>
      </w:tr>
      <w:tr w:rsidRPr="002B048C" w:rsidR="00144421" w:rsidTr="00F17BCA" w14:paraId="7C770EBD" w14:textId="77777777">
        <w:tc>
          <w:tcPr>
            <w:tcW w:w="8828" w:type="dxa"/>
            <w:gridSpan w:val="4"/>
            <w:vAlign w:val="center"/>
          </w:tcPr>
          <w:p w:rsidRPr="00C77D49" w:rsidR="00144421" w:rsidP="00F17BCA" w:rsidRDefault="00144421" w14:paraId="4CB5FB50" w14:textId="77777777">
            <w:pPr>
              <w:ind w:left="314" w:hanging="314"/>
              <w:rPr>
                <w:rFonts w:ascii="Roboto" w:hAnsi="Roboto"/>
                <w:b/>
                <w:bCs/>
                <w:sz w:val="20"/>
                <w:szCs w:val="20"/>
              </w:rPr>
            </w:pPr>
            <w:r w:rsidRPr="00C77D49">
              <w:rPr>
                <w:rFonts w:ascii="Roboto" w:hAnsi="Roboto"/>
                <w:b/>
                <w:bCs/>
                <w:sz w:val="20"/>
                <w:szCs w:val="20"/>
              </w:rPr>
              <w:t>g)</w:t>
            </w:r>
            <w:r w:rsidRPr="00C77D49">
              <w:rPr>
                <w:rFonts w:ascii="Roboto" w:hAnsi="Roboto"/>
                <w:b/>
                <w:bCs/>
                <w:sz w:val="20"/>
                <w:szCs w:val="20"/>
              </w:rPr>
              <w:tab/>
            </w:r>
            <w:r w:rsidRPr="00C77D49">
              <w:rPr>
                <w:rFonts w:ascii="Roboto" w:hAnsi="Roboto"/>
                <w:sz w:val="20"/>
                <w:szCs w:val="20"/>
              </w:rPr>
              <w:t>El monto en exceso de Certificados de Aportación sobre el IMCA, menos el monto máximo que, según estatutos, puede destinarse para cubrir el retiro de los aportes hechos por parte de los asociados para el caso de las cooperativas de ahorro y crédito, al concluir cada ejercicio económico.</w:t>
            </w:r>
          </w:p>
        </w:tc>
      </w:tr>
      <w:tr w:rsidRPr="002B048C" w:rsidR="00144421" w:rsidTr="00F17BCA" w14:paraId="076636B4" w14:textId="77777777">
        <w:tc>
          <w:tcPr>
            <w:tcW w:w="4390" w:type="dxa"/>
            <w:gridSpan w:val="2"/>
            <w:shd w:val="clear" w:color="auto" w:fill="E7E6E6" w:themeFill="background2"/>
            <w:vAlign w:val="center"/>
          </w:tcPr>
          <w:p w:rsidRPr="00C77D49" w:rsidR="00144421" w:rsidP="00F17BCA" w:rsidRDefault="00144421" w14:paraId="7E7D7153" w14:textId="77777777">
            <w:pPr>
              <w:rPr>
                <w:rFonts w:ascii="Roboto" w:hAnsi="Roboto"/>
                <w:sz w:val="20"/>
                <w:szCs w:val="20"/>
              </w:rPr>
            </w:pPr>
          </w:p>
        </w:tc>
        <w:tc>
          <w:tcPr>
            <w:tcW w:w="1307" w:type="dxa"/>
            <w:vAlign w:val="center"/>
          </w:tcPr>
          <w:p w:rsidRPr="00C77D49" w:rsidR="00144421" w:rsidP="00F17BCA" w:rsidRDefault="00144421" w14:paraId="2D718958" w14:textId="77777777">
            <w:pPr>
              <w:jc w:val="center"/>
              <w:rPr>
                <w:rFonts w:ascii="Roboto" w:hAnsi="Roboto"/>
                <w:sz w:val="20"/>
                <w:szCs w:val="20"/>
              </w:rPr>
            </w:pPr>
            <w:r w:rsidRPr="00C77D49">
              <w:rPr>
                <w:rFonts w:ascii="Roboto" w:hAnsi="Roboto"/>
                <w:sz w:val="20"/>
                <w:szCs w:val="20"/>
              </w:rPr>
              <w:t>20283</w:t>
            </w:r>
          </w:p>
        </w:tc>
        <w:tc>
          <w:tcPr>
            <w:tcW w:w="3131" w:type="dxa"/>
          </w:tcPr>
          <w:p w:rsidRPr="00C77D49" w:rsidR="00144421" w:rsidP="00F17BCA" w:rsidRDefault="00144421" w14:paraId="77AEC91C" w14:textId="77777777">
            <w:pPr>
              <w:rPr>
                <w:rFonts w:ascii="Roboto" w:hAnsi="Roboto"/>
                <w:sz w:val="20"/>
                <w:szCs w:val="20"/>
              </w:rPr>
            </w:pPr>
            <w:r w:rsidRPr="00C77D49">
              <w:rPr>
                <w:rFonts w:ascii="Roboto" w:hAnsi="Roboto"/>
                <w:sz w:val="20"/>
                <w:szCs w:val="20"/>
              </w:rPr>
              <w:t>Certificados de aportación en exceso al IMCA en CN2</w:t>
            </w:r>
          </w:p>
        </w:tc>
      </w:tr>
      <w:tr w:rsidRPr="002B048C" w:rsidR="00144421" w:rsidTr="00F17BCA" w14:paraId="6C23EDF9" w14:textId="77777777">
        <w:trPr>
          <w:trHeight w:val="47"/>
        </w:trPr>
        <w:tc>
          <w:tcPr>
            <w:tcW w:w="8828" w:type="dxa"/>
            <w:gridSpan w:val="4"/>
            <w:shd w:val="clear" w:color="auto" w:fill="auto"/>
            <w:vAlign w:val="center"/>
          </w:tcPr>
          <w:p w:rsidRPr="00C77D49" w:rsidR="00144421" w:rsidP="00F17BCA" w:rsidRDefault="00144421" w14:paraId="774D50DC" w14:textId="77777777">
            <w:pPr>
              <w:jc w:val="center"/>
              <w:rPr>
                <w:rFonts w:ascii="Roboto" w:hAnsi="Roboto"/>
                <w:sz w:val="20"/>
                <w:szCs w:val="20"/>
              </w:rPr>
            </w:pPr>
          </w:p>
        </w:tc>
      </w:tr>
      <w:tr w:rsidRPr="002B048C" w:rsidR="00144421" w:rsidTr="00F17BCA" w14:paraId="3205F1FA" w14:textId="77777777">
        <w:tc>
          <w:tcPr>
            <w:tcW w:w="8828" w:type="dxa"/>
            <w:gridSpan w:val="4"/>
            <w:vAlign w:val="center"/>
          </w:tcPr>
          <w:p w:rsidRPr="00C77D49" w:rsidR="00144421" w:rsidP="00F17BCA" w:rsidRDefault="00144421" w14:paraId="396D5295" w14:textId="77777777">
            <w:pPr>
              <w:ind w:left="314" w:hanging="314"/>
              <w:rPr>
                <w:rFonts w:ascii="Roboto" w:hAnsi="Roboto"/>
                <w:sz w:val="20"/>
                <w:szCs w:val="20"/>
              </w:rPr>
            </w:pPr>
            <w:r w:rsidRPr="00C77D49">
              <w:rPr>
                <w:rFonts w:ascii="Roboto" w:hAnsi="Roboto"/>
                <w:b/>
                <w:bCs/>
                <w:sz w:val="20"/>
                <w:szCs w:val="20"/>
              </w:rPr>
              <w:t>h)</w:t>
            </w:r>
            <w:r w:rsidRPr="00C77D49">
              <w:rPr>
                <w:rFonts w:ascii="Roboto" w:hAnsi="Roboto"/>
                <w:b/>
                <w:bCs/>
                <w:sz w:val="20"/>
                <w:szCs w:val="20"/>
              </w:rPr>
              <w:tab/>
            </w:r>
            <w:r w:rsidRPr="00C77D49">
              <w:rPr>
                <w:rFonts w:ascii="Roboto" w:hAnsi="Roboto"/>
                <w:sz w:val="20"/>
                <w:szCs w:val="20"/>
              </w:rPr>
              <w:t>El monto en exceso de Certificados de Aportación sobre el IMCA, menos el monto mensual que la entidad proyectó e informó a la Sugef, que puede destinarse para cubrir el retiro de los aportes hechos por parte de los asociados para el caso de Caja de Ahorro y Préstamos de la ANDE, al concluir cada ejercicio económico.</w:t>
            </w:r>
          </w:p>
        </w:tc>
      </w:tr>
      <w:tr w:rsidRPr="002B048C" w:rsidR="00144421" w:rsidTr="00F17BCA" w14:paraId="06B53AA7" w14:textId="77777777">
        <w:tc>
          <w:tcPr>
            <w:tcW w:w="4390" w:type="dxa"/>
            <w:gridSpan w:val="2"/>
            <w:shd w:val="clear" w:color="auto" w:fill="E7E6E6" w:themeFill="background2"/>
            <w:vAlign w:val="center"/>
          </w:tcPr>
          <w:p w:rsidRPr="00C77D49" w:rsidR="00144421" w:rsidP="00F17BCA" w:rsidRDefault="00144421" w14:paraId="2920C11D" w14:textId="77777777">
            <w:pPr>
              <w:rPr>
                <w:rFonts w:ascii="Roboto" w:hAnsi="Roboto"/>
                <w:sz w:val="20"/>
                <w:szCs w:val="20"/>
              </w:rPr>
            </w:pPr>
          </w:p>
        </w:tc>
        <w:tc>
          <w:tcPr>
            <w:tcW w:w="1307" w:type="dxa"/>
            <w:vAlign w:val="center"/>
          </w:tcPr>
          <w:p w:rsidRPr="00C77D49" w:rsidR="00144421" w:rsidP="00F17BCA" w:rsidRDefault="00144421" w14:paraId="689D3F56" w14:textId="77777777">
            <w:pPr>
              <w:jc w:val="center"/>
              <w:rPr>
                <w:rFonts w:ascii="Roboto" w:hAnsi="Roboto"/>
                <w:sz w:val="20"/>
                <w:szCs w:val="20"/>
              </w:rPr>
            </w:pPr>
            <w:r w:rsidRPr="00C77D49">
              <w:rPr>
                <w:rFonts w:ascii="Roboto" w:hAnsi="Roboto"/>
                <w:sz w:val="20"/>
                <w:szCs w:val="20"/>
              </w:rPr>
              <w:t>20283</w:t>
            </w:r>
          </w:p>
        </w:tc>
        <w:tc>
          <w:tcPr>
            <w:tcW w:w="3131" w:type="dxa"/>
          </w:tcPr>
          <w:p w:rsidRPr="00C77D49" w:rsidR="00144421" w:rsidP="00F17BCA" w:rsidRDefault="00144421" w14:paraId="7393C338" w14:textId="77777777">
            <w:pPr>
              <w:rPr>
                <w:rFonts w:ascii="Roboto" w:hAnsi="Roboto"/>
                <w:sz w:val="20"/>
                <w:szCs w:val="20"/>
              </w:rPr>
            </w:pPr>
            <w:r w:rsidRPr="00C77D49">
              <w:rPr>
                <w:rFonts w:ascii="Roboto" w:hAnsi="Roboto"/>
                <w:sz w:val="20"/>
                <w:szCs w:val="20"/>
              </w:rPr>
              <w:t>Certificados de aportación en exceso al IMCA en CN2</w:t>
            </w:r>
          </w:p>
        </w:tc>
      </w:tr>
      <w:tr w:rsidRPr="002B048C" w:rsidR="00144421" w:rsidTr="00F17BCA" w14:paraId="654092FA" w14:textId="77777777">
        <w:trPr>
          <w:trHeight w:val="47"/>
        </w:trPr>
        <w:tc>
          <w:tcPr>
            <w:tcW w:w="8828" w:type="dxa"/>
            <w:gridSpan w:val="4"/>
            <w:shd w:val="clear" w:color="auto" w:fill="auto"/>
            <w:vAlign w:val="center"/>
          </w:tcPr>
          <w:p w:rsidRPr="00C77D49" w:rsidR="00144421" w:rsidP="00F17BCA" w:rsidRDefault="00144421" w14:paraId="7197BD28" w14:textId="77777777">
            <w:pPr>
              <w:jc w:val="center"/>
              <w:rPr>
                <w:rFonts w:ascii="Roboto" w:hAnsi="Roboto"/>
                <w:b/>
                <w:bCs/>
                <w:sz w:val="20"/>
                <w:szCs w:val="20"/>
              </w:rPr>
            </w:pPr>
          </w:p>
        </w:tc>
      </w:tr>
      <w:tr w:rsidRPr="002B048C" w:rsidR="00144421" w:rsidTr="00F17BCA" w14:paraId="2E696E0A" w14:textId="77777777">
        <w:tc>
          <w:tcPr>
            <w:tcW w:w="8828" w:type="dxa"/>
            <w:gridSpan w:val="4"/>
            <w:vAlign w:val="center"/>
          </w:tcPr>
          <w:p w:rsidRPr="00C77D49" w:rsidR="00144421" w:rsidP="00F17BCA" w:rsidRDefault="00144421" w14:paraId="79536CF0" w14:textId="77777777">
            <w:pPr>
              <w:ind w:left="314" w:hanging="314"/>
              <w:rPr>
                <w:rFonts w:ascii="Roboto" w:hAnsi="Roboto"/>
                <w:b/>
                <w:bCs/>
                <w:sz w:val="20"/>
                <w:szCs w:val="20"/>
              </w:rPr>
            </w:pPr>
            <w:r w:rsidRPr="00C77D49">
              <w:rPr>
                <w:rFonts w:ascii="Roboto" w:hAnsi="Roboto"/>
                <w:b/>
                <w:bCs/>
                <w:sz w:val="20"/>
                <w:szCs w:val="20"/>
              </w:rPr>
              <w:t>Transitorio XXIV:</w:t>
            </w:r>
          </w:p>
          <w:p w:rsidRPr="00C77D49" w:rsidR="00144421" w:rsidP="00F17BCA" w:rsidRDefault="00144421" w14:paraId="10873784" w14:textId="77777777">
            <w:pPr>
              <w:ind w:left="314"/>
              <w:rPr>
                <w:rFonts w:ascii="Roboto" w:hAnsi="Roboto"/>
                <w:sz w:val="20"/>
                <w:szCs w:val="20"/>
              </w:rPr>
            </w:pPr>
            <w:r w:rsidRPr="00C77D49">
              <w:rPr>
                <w:rFonts w:ascii="Roboto" w:hAnsi="Roboto"/>
                <w:sz w:val="20"/>
                <w:szCs w:val="20"/>
              </w:rPr>
              <w:t>Para efectos del cálculo del Capital de Nivel 2 según los artículos 11, 27 y 36 de este Reglamento, se sumará el saldo contable de la cuenta analítica para la estimación para deudores con exposición a riesgo cambiario. Una vez que el saldo de esta cuenta analítica se haya agotado en su totalidad, la cuenta quedará inhabilitada para su uso.</w:t>
            </w:r>
          </w:p>
        </w:tc>
      </w:tr>
      <w:tr w:rsidRPr="002B048C" w:rsidR="00144421" w:rsidTr="00F17BCA" w14:paraId="07FE1B66" w14:textId="77777777">
        <w:tc>
          <w:tcPr>
            <w:tcW w:w="1667" w:type="dxa"/>
            <w:vAlign w:val="center"/>
          </w:tcPr>
          <w:p w:rsidRPr="00C77D49" w:rsidR="00144421" w:rsidP="00F17BCA" w:rsidRDefault="00144421" w14:paraId="1DAF3A1F" w14:textId="77777777">
            <w:pPr>
              <w:jc w:val="center"/>
              <w:rPr>
                <w:rFonts w:ascii="Roboto" w:hAnsi="Roboto"/>
                <w:sz w:val="20"/>
                <w:szCs w:val="20"/>
              </w:rPr>
            </w:pPr>
            <w:r w:rsidRPr="00C77D49">
              <w:rPr>
                <w:rFonts w:ascii="Roboto" w:hAnsi="Roboto"/>
                <w:sz w:val="20"/>
                <w:szCs w:val="20"/>
              </w:rPr>
              <w:t>(13902M05)</w:t>
            </w:r>
          </w:p>
          <w:p w:rsidRPr="00C77D49" w:rsidR="00144421" w:rsidP="00F17BCA" w:rsidRDefault="00144421" w14:paraId="66556B7C" w14:textId="77777777">
            <w:pPr>
              <w:jc w:val="center"/>
              <w:rPr>
                <w:rFonts w:ascii="Roboto" w:hAnsi="Roboto"/>
                <w:sz w:val="20"/>
                <w:szCs w:val="20"/>
              </w:rPr>
            </w:pPr>
            <w:r w:rsidRPr="00C77D49">
              <w:rPr>
                <w:rFonts w:ascii="Roboto" w:hAnsi="Roboto"/>
                <w:sz w:val="20"/>
                <w:szCs w:val="20"/>
              </w:rPr>
              <w:t>* -1</w:t>
            </w:r>
          </w:p>
        </w:tc>
        <w:tc>
          <w:tcPr>
            <w:tcW w:w="2723" w:type="dxa"/>
            <w:vAlign w:val="center"/>
          </w:tcPr>
          <w:p w:rsidRPr="00C77D49" w:rsidR="00144421" w:rsidP="00F17BCA" w:rsidRDefault="00144421" w14:paraId="76096509" w14:textId="77777777">
            <w:pPr>
              <w:rPr>
                <w:rFonts w:ascii="Roboto" w:hAnsi="Roboto"/>
                <w:sz w:val="20"/>
                <w:szCs w:val="20"/>
              </w:rPr>
            </w:pPr>
            <w:r w:rsidRPr="00C77D49">
              <w:rPr>
                <w:rFonts w:ascii="Roboto" w:hAnsi="Roboto"/>
                <w:sz w:val="20"/>
                <w:szCs w:val="20"/>
              </w:rPr>
              <w:t>Componente para Deudores con Exposición a Riesgo Cambiario</w:t>
            </w:r>
          </w:p>
        </w:tc>
        <w:tc>
          <w:tcPr>
            <w:tcW w:w="4438" w:type="dxa"/>
            <w:gridSpan w:val="2"/>
            <w:shd w:val="clear" w:color="auto" w:fill="E7E6E6" w:themeFill="background2"/>
            <w:vAlign w:val="center"/>
          </w:tcPr>
          <w:p w:rsidRPr="00C77D49" w:rsidR="00144421" w:rsidP="00F17BCA" w:rsidRDefault="00144421" w14:paraId="6176072C" w14:textId="77777777">
            <w:pPr>
              <w:rPr>
                <w:rFonts w:ascii="Roboto" w:hAnsi="Roboto"/>
                <w:sz w:val="20"/>
                <w:szCs w:val="20"/>
              </w:rPr>
            </w:pPr>
          </w:p>
        </w:tc>
      </w:tr>
      <w:tr w:rsidRPr="002B048C" w:rsidR="00144421" w:rsidTr="00F17BCA" w14:paraId="208D98EF" w14:textId="77777777">
        <w:trPr>
          <w:trHeight w:val="47"/>
        </w:trPr>
        <w:tc>
          <w:tcPr>
            <w:tcW w:w="8828" w:type="dxa"/>
            <w:gridSpan w:val="4"/>
            <w:shd w:val="clear" w:color="auto" w:fill="auto"/>
            <w:vAlign w:val="center"/>
          </w:tcPr>
          <w:p w:rsidRPr="00C77D49" w:rsidR="00144421" w:rsidP="00F17BCA" w:rsidRDefault="00144421" w14:paraId="3A6DC78F" w14:textId="77777777">
            <w:pPr>
              <w:jc w:val="center"/>
              <w:rPr>
                <w:rFonts w:ascii="Roboto" w:hAnsi="Roboto"/>
                <w:b/>
                <w:bCs/>
                <w:sz w:val="20"/>
                <w:szCs w:val="20"/>
              </w:rPr>
            </w:pPr>
          </w:p>
        </w:tc>
      </w:tr>
      <w:tr w:rsidRPr="002B048C" w:rsidR="00144421" w:rsidTr="00F17BCA" w14:paraId="339FDA83" w14:textId="77777777">
        <w:tc>
          <w:tcPr>
            <w:tcW w:w="8828" w:type="dxa"/>
            <w:gridSpan w:val="4"/>
            <w:shd w:val="clear" w:color="auto" w:fill="D9E2F3" w:themeFill="accent1" w:themeFillTint="33"/>
          </w:tcPr>
          <w:p w:rsidRPr="00C77D49" w:rsidR="00144421" w:rsidP="00F17BCA" w:rsidRDefault="00144421" w14:paraId="7330D672" w14:textId="77777777">
            <w:pPr>
              <w:rPr>
                <w:rFonts w:ascii="Roboto" w:hAnsi="Roboto"/>
                <w:b/>
                <w:bCs/>
                <w:sz w:val="20"/>
                <w:szCs w:val="20"/>
              </w:rPr>
            </w:pPr>
            <w:r w:rsidRPr="00C77D49">
              <w:rPr>
                <w:rFonts w:ascii="Roboto" w:hAnsi="Roboto"/>
                <w:b/>
                <w:bCs/>
                <w:sz w:val="20"/>
                <w:szCs w:val="20"/>
              </w:rPr>
              <w:t>6) Artículo 28 – Deducciones del CN2</w:t>
            </w:r>
          </w:p>
        </w:tc>
      </w:tr>
      <w:tr w:rsidRPr="00D645D7" w:rsidR="00144421" w:rsidTr="00F17BCA" w14:paraId="0682A8EA" w14:textId="77777777">
        <w:tc>
          <w:tcPr>
            <w:tcW w:w="1667" w:type="dxa"/>
            <w:shd w:val="clear" w:color="auto" w:fill="D9E2F3" w:themeFill="accent1" w:themeFillTint="33"/>
            <w:vAlign w:val="center"/>
          </w:tcPr>
          <w:p w:rsidRPr="00D645D7" w:rsidR="00144421" w:rsidP="00F17BCA" w:rsidRDefault="00144421" w14:paraId="168E9A40" w14:textId="77777777">
            <w:pPr>
              <w:jc w:val="center"/>
              <w:rPr>
                <w:rFonts w:ascii="Roboto" w:hAnsi="Roboto"/>
                <w:b/>
                <w:sz w:val="16"/>
                <w:szCs w:val="16"/>
              </w:rPr>
            </w:pPr>
            <w:r w:rsidRPr="00D645D7">
              <w:rPr>
                <w:rFonts w:ascii="Roboto" w:hAnsi="Roboto"/>
                <w:b/>
                <w:sz w:val="16"/>
                <w:szCs w:val="16"/>
              </w:rPr>
              <w:t>CUENTA CONTABLE DE REFERENCIA</w:t>
            </w:r>
          </w:p>
        </w:tc>
        <w:tc>
          <w:tcPr>
            <w:tcW w:w="2723" w:type="dxa"/>
            <w:shd w:val="clear" w:color="auto" w:fill="D9E2F3" w:themeFill="accent1" w:themeFillTint="33"/>
            <w:vAlign w:val="center"/>
          </w:tcPr>
          <w:p w:rsidRPr="00D645D7" w:rsidR="00144421" w:rsidP="00F17BCA" w:rsidRDefault="00144421" w14:paraId="77C047BD" w14:textId="77777777">
            <w:pPr>
              <w:jc w:val="center"/>
              <w:rPr>
                <w:rFonts w:ascii="Roboto" w:hAnsi="Roboto"/>
                <w:b/>
                <w:sz w:val="16"/>
                <w:szCs w:val="16"/>
              </w:rPr>
            </w:pPr>
            <w:r w:rsidRPr="00D645D7">
              <w:rPr>
                <w:rFonts w:ascii="Roboto" w:hAnsi="Roboto"/>
                <w:b/>
                <w:sz w:val="16"/>
                <w:szCs w:val="16"/>
              </w:rPr>
              <w:t>DESCRIPCIÓN DE LA CC</w:t>
            </w:r>
          </w:p>
        </w:tc>
        <w:tc>
          <w:tcPr>
            <w:tcW w:w="1307" w:type="dxa"/>
            <w:shd w:val="clear" w:color="auto" w:fill="D9E2F3" w:themeFill="accent1" w:themeFillTint="33"/>
            <w:vAlign w:val="center"/>
          </w:tcPr>
          <w:p w:rsidRPr="00D645D7" w:rsidR="00144421" w:rsidP="00F17BCA" w:rsidRDefault="00144421" w14:paraId="268D0A3C" w14:textId="77777777">
            <w:pPr>
              <w:jc w:val="center"/>
              <w:rPr>
                <w:rFonts w:ascii="Roboto" w:hAnsi="Roboto"/>
                <w:b/>
                <w:sz w:val="16"/>
                <w:szCs w:val="16"/>
              </w:rPr>
            </w:pPr>
            <w:r w:rsidRPr="00D645D7">
              <w:rPr>
                <w:rFonts w:ascii="Roboto" w:hAnsi="Roboto"/>
                <w:b/>
                <w:sz w:val="16"/>
                <w:szCs w:val="16"/>
              </w:rPr>
              <w:t>DATO ADICIONAL</w:t>
            </w:r>
          </w:p>
        </w:tc>
        <w:tc>
          <w:tcPr>
            <w:tcW w:w="3131" w:type="dxa"/>
            <w:shd w:val="clear" w:color="auto" w:fill="D9E2F3" w:themeFill="accent1" w:themeFillTint="33"/>
            <w:vAlign w:val="center"/>
          </w:tcPr>
          <w:p w:rsidRPr="00D645D7" w:rsidR="00144421" w:rsidP="00F17BCA" w:rsidRDefault="00144421" w14:paraId="0BCE5AEB" w14:textId="77777777">
            <w:pPr>
              <w:jc w:val="center"/>
              <w:rPr>
                <w:rFonts w:ascii="Roboto" w:hAnsi="Roboto"/>
                <w:b/>
                <w:sz w:val="16"/>
                <w:szCs w:val="16"/>
              </w:rPr>
            </w:pPr>
            <w:r w:rsidRPr="00D645D7">
              <w:rPr>
                <w:rFonts w:ascii="Roboto" w:hAnsi="Roboto"/>
                <w:b/>
                <w:sz w:val="16"/>
                <w:szCs w:val="16"/>
              </w:rPr>
              <w:t>DESCRIPCIÓN DEL DA</w:t>
            </w:r>
          </w:p>
        </w:tc>
      </w:tr>
      <w:tr w:rsidRPr="002B048C" w:rsidR="00144421" w:rsidTr="00F17BCA" w14:paraId="7D5D80A5" w14:textId="77777777">
        <w:trPr>
          <w:trHeight w:val="47"/>
        </w:trPr>
        <w:tc>
          <w:tcPr>
            <w:tcW w:w="8828" w:type="dxa"/>
            <w:gridSpan w:val="4"/>
            <w:shd w:val="clear" w:color="auto" w:fill="auto"/>
            <w:vAlign w:val="center"/>
          </w:tcPr>
          <w:p w:rsidRPr="00C77D49" w:rsidR="00144421" w:rsidP="00F17BCA" w:rsidRDefault="00144421" w14:paraId="5D96CDAE" w14:textId="77777777">
            <w:pPr>
              <w:jc w:val="center"/>
              <w:rPr>
                <w:rFonts w:ascii="Roboto" w:hAnsi="Roboto"/>
                <w:b/>
                <w:bCs/>
                <w:sz w:val="20"/>
                <w:szCs w:val="20"/>
              </w:rPr>
            </w:pPr>
          </w:p>
        </w:tc>
      </w:tr>
      <w:tr w:rsidRPr="002B048C" w:rsidR="00144421" w:rsidTr="00F17BCA" w14:paraId="08D91D58" w14:textId="77777777">
        <w:tc>
          <w:tcPr>
            <w:tcW w:w="8828" w:type="dxa"/>
            <w:gridSpan w:val="4"/>
            <w:vAlign w:val="center"/>
          </w:tcPr>
          <w:p w:rsidRPr="00C77D49" w:rsidR="00144421" w:rsidP="00F17BCA" w:rsidRDefault="00144421" w14:paraId="071D447D" w14:textId="77777777">
            <w:pPr>
              <w:ind w:left="314" w:hanging="314"/>
              <w:rPr>
                <w:rFonts w:ascii="Roboto" w:hAnsi="Roboto"/>
                <w:b/>
                <w:bCs/>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 xml:space="preserve">El valor en libros de las inversiones en instrumentos homólogos al CN2, que calificarían como tales bajo los criterios establecidos en el Anexo 5 del Acuerdo Sugef 3-06. Esta deducción se </w:t>
            </w:r>
            <w:r w:rsidRPr="00C77D49">
              <w:rPr>
                <w:rFonts w:ascii="Roboto" w:hAnsi="Roboto"/>
                <w:sz w:val="20"/>
                <w:szCs w:val="20"/>
              </w:rPr>
              <w:lastRenderedPageBreak/>
              <w:t>efectuará con independencia del porcentaje de participación de la entidad supervisada en el capital social de la entidad o empresa de que se trate, e independientemente de la naturaleza de la entidad o empresa de que se trate.</w:t>
            </w:r>
          </w:p>
        </w:tc>
      </w:tr>
      <w:tr w:rsidRPr="002B048C" w:rsidR="00144421" w:rsidTr="00F17BCA" w14:paraId="6FBA9E14" w14:textId="77777777">
        <w:tc>
          <w:tcPr>
            <w:tcW w:w="1667" w:type="dxa"/>
            <w:shd w:val="clear" w:color="auto" w:fill="auto"/>
            <w:vAlign w:val="center"/>
          </w:tcPr>
          <w:p w:rsidRPr="00C77D49" w:rsidR="00144421" w:rsidP="00F17BCA" w:rsidRDefault="00144421" w14:paraId="0C4779B6" w14:textId="77777777">
            <w:pPr>
              <w:jc w:val="center"/>
              <w:rPr>
                <w:rFonts w:ascii="Roboto" w:hAnsi="Roboto"/>
                <w:sz w:val="20"/>
                <w:szCs w:val="20"/>
              </w:rPr>
            </w:pPr>
            <w:r w:rsidRPr="00C77D49">
              <w:rPr>
                <w:rFonts w:ascii="Roboto" w:hAnsi="Roboto"/>
                <w:sz w:val="20"/>
                <w:szCs w:val="20"/>
              </w:rPr>
              <w:lastRenderedPageBreak/>
              <w:t>16000000</w:t>
            </w:r>
          </w:p>
        </w:tc>
        <w:tc>
          <w:tcPr>
            <w:tcW w:w="2723" w:type="dxa"/>
            <w:shd w:val="clear" w:color="auto" w:fill="auto"/>
            <w:vAlign w:val="center"/>
          </w:tcPr>
          <w:p w:rsidRPr="00C77D49" w:rsidR="00144421" w:rsidP="00F17BCA" w:rsidRDefault="00144421" w14:paraId="2D14EC32" w14:textId="77777777">
            <w:pPr>
              <w:rPr>
                <w:rFonts w:ascii="Roboto" w:hAnsi="Roboto"/>
                <w:sz w:val="20"/>
                <w:szCs w:val="20"/>
              </w:rPr>
            </w:pPr>
            <w:r w:rsidRPr="00C77D49">
              <w:rPr>
                <w:rFonts w:ascii="Roboto" w:hAnsi="Roboto"/>
                <w:sz w:val="20"/>
                <w:szCs w:val="20"/>
              </w:rPr>
              <w:t>Participaciones en capital de otras empresas</w:t>
            </w:r>
          </w:p>
        </w:tc>
        <w:tc>
          <w:tcPr>
            <w:tcW w:w="1307" w:type="dxa"/>
            <w:shd w:val="clear" w:color="auto" w:fill="auto"/>
            <w:vAlign w:val="center"/>
          </w:tcPr>
          <w:p w:rsidRPr="00C77D49" w:rsidR="00144421" w:rsidP="00F17BCA" w:rsidRDefault="00144421" w14:paraId="16B61308" w14:textId="77777777">
            <w:pPr>
              <w:jc w:val="center"/>
              <w:rPr>
                <w:rFonts w:ascii="Roboto" w:hAnsi="Roboto"/>
                <w:sz w:val="20"/>
                <w:szCs w:val="20"/>
              </w:rPr>
            </w:pPr>
            <w:r w:rsidRPr="00C77D49">
              <w:rPr>
                <w:rFonts w:ascii="Roboto" w:hAnsi="Roboto"/>
                <w:sz w:val="20"/>
                <w:szCs w:val="20"/>
              </w:rPr>
              <w:t>20273</w:t>
            </w:r>
          </w:p>
        </w:tc>
        <w:tc>
          <w:tcPr>
            <w:tcW w:w="3131" w:type="dxa"/>
            <w:shd w:val="clear" w:color="auto" w:fill="auto"/>
          </w:tcPr>
          <w:p w:rsidRPr="00C77D49" w:rsidR="00144421" w:rsidP="00F17BCA" w:rsidRDefault="00144421" w14:paraId="6204DDB7" w14:textId="77777777">
            <w:pPr>
              <w:rPr>
                <w:rFonts w:ascii="Roboto" w:hAnsi="Roboto"/>
                <w:sz w:val="20"/>
                <w:szCs w:val="20"/>
              </w:rPr>
            </w:pPr>
            <w:r w:rsidRPr="00C77D49">
              <w:rPr>
                <w:rFonts w:ascii="Roboto" w:hAnsi="Roboto"/>
                <w:sz w:val="20"/>
                <w:szCs w:val="20"/>
              </w:rPr>
              <w:t>Valor en libros de las inversiones en instrumentos homólogos al CN2, que calificarían como tales según Anexo 5 del Acuerdo SUGEF 3-06”</w:t>
            </w:r>
          </w:p>
        </w:tc>
      </w:tr>
    </w:tbl>
    <w:p w:rsidR="00144421" w:rsidP="00144421" w:rsidRDefault="00144421" w14:paraId="471CB004" w14:textId="6B25DE54">
      <w:pPr>
        <w:widowControl w:val="0"/>
        <w:spacing w:before="480" w:after="240" w:line="240" w:lineRule="auto"/>
        <w:ind w:left="567" w:hanging="567"/>
        <w:rPr>
          <w:rFonts w:ascii="Roboto" w:hAnsi="Roboto"/>
          <w:b/>
          <w:bCs/>
          <w:sz w:val="24"/>
        </w:rPr>
      </w:pPr>
      <w:r w:rsidRPr="002B048C">
        <w:rPr>
          <w:rFonts w:ascii="Roboto" w:hAnsi="Roboto"/>
          <w:b/>
          <w:bCs/>
          <w:sz w:val="24"/>
        </w:rPr>
        <w:t>V</w:t>
      </w:r>
      <w:r>
        <w:rPr>
          <w:rFonts w:ascii="Roboto" w:hAnsi="Roboto"/>
          <w:b/>
          <w:bCs/>
          <w:sz w:val="24"/>
        </w:rPr>
        <w:t>I</w:t>
      </w:r>
      <w:r w:rsidRPr="002B048C">
        <w:rPr>
          <w:rFonts w:ascii="Roboto" w:hAnsi="Roboto"/>
          <w:b/>
          <w:bCs/>
          <w:sz w:val="24"/>
        </w:rPr>
        <w:t>)</w:t>
      </w:r>
      <w:r w:rsidRPr="002B048C">
        <w:rPr>
          <w:rFonts w:ascii="Roboto" w:hAnsi="Roboto"/>
          <w:b/>
          <w:bCs/>
          <w:sz w:val="24"/>
        </w:rPr>
        <w:tab/>
        <w:t xml:space="preserve">Modificar el apartado “CÁLCULO DEL CAPITAL BASE PARA MUTUALES DE AHORRO Y PRÉSTAMO”, para que en adelante se lea como se indica a continuación: </w:t>
      </w:r>
    </w:p>
    <w:p w:rsidR="00144421" w:rsidP="00144421" w:rsidRDefault="00144421" w14:paraId="3299743A" w14:textId="428B9802">
      <w:pPr>
        <w:pStyle w:val="Prrafodelista"/>
        <w:widowControl w:val="0"/>
        <w:spacing w:after="240"/>
        <w:ind w:left="567" w:hanging="567"/>
        <w:contextualSpacing w:val="0"/>
        <w:rPr>
          <w:rFonts w:ascii="Roboto" w:hAnsi="Roboto"/>
          <w:b/>
          <w:bCs/>
          <w:color w:val="4472C4" w:themeColor="accent1"/>
          <w:sz w:val="24"/>
        </w:rPr>
      </w:pPr>
      <w:r w:rsidRPr="002B048C">
        <w:rPr>
          <w:rFonts w:ascii="Roboto" w:hAnsi="Roboto"/>
          <w:b/>
          <w:bCs/>
          <w:color w:val="4472C4" w:themeColor="accent1"/>
          <w:sz w:val="24"/>
        </w:rPr>
        <w:t>“C.</w:t>
      </w:r>
      <w:r w:rsidRPr="002B048C">
        <w:rPr>
          <w:rFonts w:ascii="Roboto" w:hAnsi="Roboto"/>
          <w:b/>
          <w:bCs/>
          <w:color w:val="4472C4" w:themeColor="accent1"/>
          <w:sz w:val="24"/>
        </w:rPr>
        <w:tab/>
        <w:t>CÁLCULO DEL CAPITAL BASE PARA MUTUALES DE AHORRO Y PRÉSTAMO</w:t>
      </w:r>
    </w:p>
    <w:tbl>
      <w:tblPr>
        <w:tblStyle w:val="Tablaconcuadrcula"/>
        <w:tblW w:w="0" w:type="auto"/>
        <w:tblLook w:val="04A0" w:firstRow="1" w:lastRow="0" w:firstColumn="1" w:lastColumn="0" w:noHBand="0" w:noVBand="1"/>
      </w:tblPr>
      <w:tblGrid>
        <w:gridCol w:w="1667"/>
        <w:gridCol w:w="2723"/>
        <w:gridCol w:w="1417"/>
        <w:gridCol w:w="3021"/>
      </w:tblGrid>
      <w:tr w:rsidRPr="002B048C" w:rsidR="00144421" w:rsidTr="00F17BCA" w14:paraId="34B05D0D" w14:textId="77777777">
        <w:tc>
          <w:tcPr>
            <w:tcW w:w="8828" w:type="dxa"/>
            <w:gridSpan w:val="4"/>
            <w:shd w:val="clear" w:color="auto" w:fill="D9E2F3" w:themeFill="accent1" w:themeFillTint="33"/>
          </w:tcPr>
          <w:p w:rsidRPr="00C77D49" w:rsidR="00144421" w:rsidP="00F17BCA" w:rsidRDefault="00144421" w14:paraId="440CA8B1" w14:textId="77777777">
            <w:pPr>
              <w:rPr>
                <w:rFonts w:ascii="Roboto" w:hAnsi="Roboto"/>
                <w:sz w:val="20"/>
                <w:szCs w:val="20"/>
              </w:rPr>
            </w:pPr>
            <w:r w:rsidRPr="00C77D49">
              <w:rPr>
                <w:rFonts w:ascii="Roboto" w:hAnsi="Roboto"/>
                <w:b/>
                <w:sz w:val="20"/>
                <w:szCs w:val="20"/>
              </w:rPr>
              <w:t xml:space="preserve">CAPITAL BASE (CB) = (CN1 MÁS CN2) </w:t>
            </w:r>
          </w:p>
        </w:tc>
      </w:tr>
      <w:tr w:rsidRPr="002B048C" w:rsidR="00144421" w:rsidTr="00F17BCA" w14:paraId="175FAD53" w14:textId="77777777">
        <w:tc>
          <w:tcPr>
            <w:tcW w:w="8828" w:type="dxa"/>
            <w:gridSpan w:val="4"/>
            <w:shd w:val="clear" w:color="auto" w:fill="D9E2F3" w:themeFill="accent1" w:themeFillTint="33"/>
          </w:tcPr>
          <w:p w:rsidRPr="00C77D49" w:rsidR="00144421" w:rsidP="00F17BCA" w:rsidRDefault="00144421" w14:paraId="6CEE91E3" w14:textId="77777777">
            <w:pPr>
              <w:rPr>
                <w:rFonts w:ascii="Roboto" w:hAnsi="Roboto"/>
                <w:b/>
                <w:sz w:val="20"/>
                <w:szCs w:val="20"/>
              </w:rPr>
            </w:pPr>
            <w:r w:rsidRPr="00C77D49">
              <w:rPr>
                <w:rFonts w:ascii="Roboto" w:hAnsi="Roboto"/>
                <w:b/>
                <w:sz w:val="20"/>
                <w:szCs w:val="20"/>
              </w:rPr>
              <w:t>CAPITAL NIVEL 1 (CN1) = (CCN1 MÁS CAN1) = (I MÁS II)</w:t>
            </w:r>
          </w:p>
        </w:tc>
      </w:tr>
      <w:tr w:rsidRPr="002B048C" w:rsidR="00144421" w:rsidTr="00F17BCA" w14:paraId="3FC62D59" w14:textId="77777777">
        <w:tc>
          <w:tcPr>
            <w:tcW w:w="8828" w:type="dxa"/>
            <w:gridSpan w:val="4"/>
            <w:shd w:val="clear" w:color="auto" w:fill="D9E2F3" w:themeFill="accent1" w:themeFillTint="33"/>
          </w:tcPr>
          <w:p w:rsidRPr="00C77D49" w:rsidR="00144421" w:rsidP="00F17BCA" w:rsidRDefault="00144421" w14:paraId="4C89065E" w14:textId="77777777">
            <w:pPr>
              <w:rPr>
                <w:rFonts w:ascii="Roboto" w:hAnsi="Roboto"/>
                <w:b/>
                <w:sz w:val="20"/>
                <w:szCs w:val="20"/>
              </w:rPr>
            </w:pPr>
            <w:r w:rsidRPr="00C77D49">
              <w:rPr>
                <w:rFonts w:ascii="Roboto" w:hAnsi="Roboto"/>
                <w:b/>
                <w:sz w:val="20"/>
                <w:szCs w:val="20"/>
              </w:rPr>
              <w:t>I)</w:t>
            </w:r>
            <w:r w:rsidRPr="00C77D49">
              <w:rPr>
                <w:rFonts w:ascii="Roboto" w:hAnsi="Roboto"/>
                <w:b/>
                <w:sz w:val="20"/>
                <w:szCs w:val="20"/>
              </w:rPr>
              <w:tab/>
              <w:t xml:space="preserve">CAPITAL COMÚN NIVEL 1 (CCN1) = (1 MENOS 2) </w:t>
            </w:r>
          </w:p>
        </w:tc>
      </w:tr>
      <w:tr w:rsidRPr="002B048C" w:rsidR="00144421" w:rsidTr="00F17BCA" w14:paraId="4BABAD1B" w14:textId="77777777">
        <w:tc>
          <w:tcPr>
            <w:tcW w:w="8828" w:type="dxa"/>
            <w:gridSpan w:val="4"/>
            <w:shd w:val="clear" w:color="auto" w:fill="D9E2F3" w:themeFill="accent1" w:themeFillTint="33"/>
          </w:tcPr>
          <w:p w:rsidRPr="00C77D49" w:rsidR="00144421" w:rsidP="00F17BCA" w:rsidRDefault="00144421" w14:paraId="30C68A12" w14:textId="77777777">
            <w:pPr>
              <w:rPr>
                <w:rFonts w:ascii="Roboto" w:hAnsi="Roboto"/>
                <w:b/>
                <w:bCs/>
                <w:sz w:val="20"/>
                <w:szCs w:val="20"/>
              </w:rPr>
            </w:pPr>
            <w:r w:rsidRPr="00C77D49">
              <w:rPr>
                <w:rFonts w:ascii="Roboto" w:hAnsi="Roboto"/>
                <w:b/>
                <w:bCs/>
                <w:sz w:val="20"/>
                <w:szCs w:val="20"/>
              </w:rPr>
              <w:t>1) Artículo 32 – Elementos del CCN1</w:t>
            </w:r>
          </w:p>
        </w:tc>
      </w:tr>
      <w:tr w:rsidRPr="003E4C33" w:rsidR="00144421" w:rsidTr="00D247DE" w14:paraId="577F2F8B" w14:textId="77777777">
        <w:tc>
          <w:tcPr>
            <w:tcW w:w="1667" w:type="dxa"/>
            <w:shd w:val="clear" w:color="auto" w:fill="D9E2F3" w:themeFill="accent1" w:themeFillTint="33"/>
            <w:vAlign w:val="center"/>
          </w:tcPr>
          <w:p w:rsidRPr="003E4C33" w:rsidR="00144421" w:rsidP="00F17BCA" w:rsidRDefault="00144421" w14:paraId="141CB31D" w14:textId="77777777">
            <w:pPr>
              <w:jc w:val="center"/>
              <w:rPr>
                <w:rFonts w:ascii="Roboto" w:hAnsi="Roboto"/>
                <w:b/>
                <w:sz w:val="16"/>
                <w:szCs w:val="16"/>
              </w:rPr>
            </w:pPr>
            <w:r w:rsidRPr="003E4C33">
              <w:rPr>
                <w:rFonts w:ascii="Roboto" w:hAnsi="Roboto"/>
                <w:b/>
                <w:sz w:val="16"/>
                <w:szCs w:val="16"/>
              </w:rPr>
              <w:t>CUENTA CONTABLE DE REFERENCIA</w:t>
            </w:r>
          </w:p>
        </w:tc>
        <w:tc>
          <w:tcPr>
            <w:tcW w:w="2723" w:type="dxa"/>
            <w:shd w:val="clear" w:color="auto" w:fill="D9E2F3" w:themeFill="accent1" w:themeFillTint="33"/>
            <w:vAlign w:val="center"/>
          </w:tcPr>
          <w:p w:rsidRPr="003E4C33" w:rsidR="00144421" w:rsidP="00F17BCA" w:rsidRDefault="00144421" w14:paraId="2C100BE5" w14:textId="77777777">
            <w:pPr>
              <w:jc w:val="center"/>
              <w:rPr>
                <w:rFonts w:ascii="Roboto" w:hAnsi="Roboto"/>
                <w:b/>
                <w:sz w:val="16"/>
                <w:szCs w:val="16"/>
              </w:rPr>
            </w:pPr>
            <w:r w:rsidRPr="003E4C33">
              <w:rPr>
                <w:rFonts w:ascii="Roboto" w:hAnsi="Roboto"/>
                <w:b/>
                <w:sz w:val="16"/>
                <w:szCs w:val="16"/>
              </w:rPr>
              <w:t>DESCRIPCIÓN DE LA CC</w:t>
            </w:r>
          </w:p>
        </w:tc>
        <w:tc>
          <w:tcPr>
            <w:tcW w:w="1417" w:type="dxa"/>
            <w:shd w:val="clear" w:color="auto" w:fill="D9E2F3" w:themeFill="accent1" w:themeFillTint="33"/>
            <w:vAlign w:val="center"/>
          </w:tcPr>
          <w:p w:rsidRPr="003E4C33" w:rsidR="00144421" w:rsidP="00F17BCA" w:rsidRDefault="00144421" w14:paraId="7EA5180B" w14:textId="77777777">
            <w:pPr>
              <w:jc w:val="center"/>
              <w:rPr>
                <w:rFonts w:ascii="Roboto" w:hAnsi="Roboto"/>
                <w:b/>
                <w:sz w:val="16"/>
                <w:szCs w:val="16"/>
              </w:rPr>
            </w:pPr>
            <w:r w:rsidRPr="003E4C33">
              <w:rPr>
                <w:rFonts w:ascii="Roboto" w:hAnsi="Roboto"/>
                <w:b/>
                <w:sz w:val="16"/>
                <w:szCs w:val="16"/>
              </w:rPr>
              <w:t>DATO ADICIONAL</w:t>
            </w:r>
          </w:p>
        </w:tc>
        <w:tc>
          <w:tcPr>
            <w:tcW w:w="3021" w:type="dxa"/>
            <w:shd w:val="clear" w:color="auto" w:fill="D9E2F3" w:themeFill="accent1" w:themeFillTint="33"/>
            <w:vAlign w:val="center"/>
          </w:tcPr>
          <w:p w:rsidRPr="003E4C33" w:rsidR="00144421" w:rsidP="00F17BCA" w:rsidRDefault="00144421" w14:paraId="1E98659E" w14:textId="77777777">
            <w:pPr>
              <w:jc w:val="center"/>
              <w:rPr>
                <w:rFonts w:ascii="Roboto" w:hAnsi="Roboto"/>
                <w:b/>
                <w:sz w:val="16"/>
                <w:szCs w:val="16"/>
              </w:rPr>
            </w:pPr>
            <w:r w:rsidRPr="003E4C33">
              <w:rPr>
                <w:rFonts w:ascii="Roboto" w:hAnsi="Roboto"/>
                <w:b/>
                <w:sz w:val="16"/>
                <w:szCs w:val="16"/>
              </w:rPr>
              <w:t>DESCRIPCIÓN DEL DA</w:t>
            </w:r>
          </w:p>
        </w:tc>
      </w:tr>
      <w:tr w:rsidRPr="002B048C" w:rsidR="00144421" w:rsidTr="00F17BCA" w14:paraId="23D7C274" w14:textId="77777777">
        <w:trPr>
          <w:trHeight w:val="47"/>
        </w:trPr>
        <w:tc>
          <w:tcPr>
            <w:tcW w:w="8828" w:type="dxa"/>
            <w:gridSpan w:val="4"/>
            <w:shd w:val="clear" w:color="auto" w:fill="auto"/>
          </w:tcPr>
          <w:p w:rsidRPr="00C77D49" w:rsidR="00144421" w:rsidP="00F17BCA" w:rsidRDefault="00144421" w14:paraId="454FDCD5" w14:textId="77777777">
            <w:pPr>
              <w:rPr>
                <w:rFonts w:ascii="Roboto" w:hAnsi="Roboto"/>
                <w:b/>
                <w:bCs/>
                <w:sz w:val="20"/>
                <w:szCs w:val="20"/>
              </w:rPr>
            </w:pPr>
          </w:p>
        </w:tc>
      </w:tr>
      <w:tr w:rsidRPr="002B048C" w:rsidR="00144421" w:rsidTr="00F17BCA" w14:paraId="1C102CB3" w14:textId="77777777">
        <w:tc>
          <w:tcPr>
            <w:tcW w:w="8828" w:type="dxa"/>
            <w:gridSpan w:val="4"/>
            <w:vAlign w:val="center"/>
          </w:tcPr>
          <w:p w:rsidRPr="00C77D49" w:rsidR="00144421" w:rsidP="00F17BCA" w:rsidRDefault="00144421" w14:paraId="274BA546" w14:textId="77777777">
            <w:pPr>
              <w:ind w:left="314" w:hanging="314"/>
              <w:rPr>
                <w:rFonts w:ascii="Roboto" w:hAnsi="Roboto"/>
                <w:b/>
                <w:bCs/>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La reserva legal.</w:t>
            </w:r>
          </w:p>
        </w:tc>
      </w:tr>
      <w:tr w:rsidRPr="002B048C" w:rsidR="00144421" w:rsidTr="00F17BCA" w14:paraId="329D7A3E" w14:textId="77777777">
        <w:tc>
          <w:tcPr>
            <w:tcW w:w="1667" w:type="dxa"/>
            <w:vAlign w:val="center"/>
          </w:tcPr>
          <w:p w:rsidRPr="00C77D49" w:rsidR="00144421" w:rsidP="00F17BCA" w:rsidRDefault="00144421" w14:paraId="338F8055" w14:textId="77777777">
            <w:pPr>
              <w:jc w:val="center"/>
              <w:rPr>
                <w:rFonts w:ascii="Roboto" w:hAnsi="Roboto"/>
                <w:sz w:val="20"/>
                <w:szCs w:val="20"/>
              </w:rPr>
            </w:pPr>
            <w:r w:rsidRPr="00C77D49">
              <w:rPr>
                <w:rFonts w:ascii="Roboto" w:hAnsi="Roboto"/>
                <w:sz w:val="20"/>
                <w:szCs w:val="20"/>
              </w:rPr>
              <w:t>34100000</w:t>
            </w:r>
          </w:p>
        </w:tc>
        <w:tc>
          <w:tcPr>
            <w:tcW w:w="2723" w:type="dxa"/>
            <w:vAlign w:val="center"/>
          </w:tcPr>
          <w:p w:rsidRPr="00C77D49" w:rsidR="00144421" w:rsidP="00F17BCA" w:rsidRDefault="00144421" w14:paraId="233B044A" w14:textId="77777777">
            <w:pPr>
              <w:rPr>
                <w:rFonts w:ascii="Roboto" w:hAnsi="Roboto"/>
                <w:sz w:val="20"/>
                <w:szCs w:val="20"/>
              </w:rPr>
            </w:pPr>
            <w:r w:rsidRPr="00C77D49">
              <w:rPr>
                <w:rFonts w:ascii="Roboto" w:hAnsi="Roboto"/>
                <w:sz w:val="20"/>
                <w:szCs w:val="20"/>
              </w:rPr>
              <w:t>Reserva legal</w:t>
            </w:r>
          </w:p>
        </w:tc>
        <w:tc>
          <w:tcPr>
            <w:tcW w:w="4438" w:type="dxa"/>
            <w:gridSpan w:val="2"/>
            <w:shd w:val="clear" w:color="auto" w:fill="E7E6E6" w:themeFill="background2"/>
            <w:vAlign w:val="center"/>
          </w:tcPr>
          <w:p w:rsidRPr="00C77D49" w:rsidR="00144421" w:rsidP="00F17BCA" w:rsidRDefault="00144421" w14:paraId="2A204255" w14:textId="77777777">
            <w:pPr>
              <w:jc w:val="center"/>
              <w:rPr>
                <w:rFonts w:ascii="Roboto" w:hAnsi="Roboto"/>
                <w:sz w:val="20"/>
                <w:szCs w:val="20"/>
              </w:rPr>
            </w:pPr>
          </w:p>
        </w:tc>
      </w:tr>
      <w:tr w:rsidRPr="002B048C" w:rsidR="00144421" w:rsidTr="00F17BCA" w14:paraId="3E26EE25" w14:textId="77777777">
        <w:trPr>
          <w:trHeight w:val="47"/>
        </w:trPr>
        <w:tc>
          <w:tcPr>
            <w:tcW w:w="8828" w:type="dxa"/>
            <w:gridSpan w:val="4"/>
            <w:shd w:val="clear" w:color="auto" w:fill="auto"/>
            <w:vAlign w:val="center"/>
          </w:tcPr>
          <w:p w:rsidRPr="00C77D49" w:rsidR="00144421" w:rsidP="00F17BCA" w:rsidRDefault="00144421" w14:paraId="5E675B50" w14:textId="77777777">
            <w:pPr>
              <w:jc w:val="center"/>
              <w:rPr>
                <w:rFonts w:ascii="Roboto" w:hAnsi="Roboto"/>
                <w:b/>
                <w:bCs/>
                <w:sz w:val="20"/>
                <w:szCs w:val="20"/>
              </w:rPr>
            </w:pPr>
          </w:p>
        </w:tc>
      </w:tr>
      <w:tr w:rsidRPr="002B048C" w:rsidR="00144421" w:rsidTr="00F17BCA" w14:paraId="46B51A38" w14:textId="77777777">
        <w:tc>
          <w:tcPr>
            <w:tcW w:w="8828" w:type="dxa"/>
            <w:gridSpan w:val="4"/>
            <w:vAlign w:val="center"/>
          </w:tcPr>
          <w:p w:rsidRPr="00C77D49" w:rsidR="00144421" w:rsidP="00F17BCA" w:rsidRDefault="00144421" w14:paraId="768AD25C" w14:textId="77777777">
            <w:pPr>
              <w:ind w:left="314" w:hanging="314"/>
              <w:rPr>
                <w:rFonts w:ascii="Roboto" w:hAnsi="Roboto"/>
                <w:b/>
                <w:bCs/>
                <w:sz w:val="20"/>
                <w:szCs w:val="20"/>
              </w:rPr>
            </w:pPr>
            <w:r w:rsidRPr="00C77D49">
              <w:rPr>
                <w:rFonts w:ascii="Roboto" w:hAnsi="Roboto"/>
                <w:b/>
                <w:bCs/>
                <w:sz w:val="20"/>
                <w:szCs w:val="20"/>
              </w:rPr>
              <w:t>b)</w:t>
            </w:r>
            <w:r w:rsidRPr="00C77D49">
              <w:rPr>
                <w:rFonts w:ascii="Roboto" w:hAnsi="Roboto"/>
                <w:b/>
                <w:bCs/>
                <w:sz w:val="20"/>
                <w:szCs w:val="20"/>
              </w:rPr>
              <w:tab/>
            </w:r>
            <w:r w:rsidRPr="00C77D49">
              <w:rPr>
                <w:rFonts w:ascii="Roboto" w:hAnsi="Roboto"/>
                <w:sz w:val="20"/>
                <w:szCs w:val="20"/>
              </w:rPr>
              <w:t>Las utilidades acumuladas de ejercicios anteriores.</w:t>
            </w:r>
          </w:p>
        </w:tc>
      </w:tr>
      <w:tr w:rsidRPr="002B048C" w:rsidR="00144421" w:rsidTr="00F17BCA" w14:paraId="43A50CFF" w14:textId="77777777">
        <w:tc>
          <w:tcPr>
            <w:tcW w:w="1667" w:type="dxa"/>
            <w:vAlign w:val="center"/>
          </w:tcPr>
          <w:p w:rsidRPr="00C77D49" w:rsidR="00144421" w:rsidP="00F17BCA" w:rsidRDefault="00144421" w14:paraId="2CBBA77E" w14:textId="77777777">
            <w:pPr>
              <w:jc w:val="center"/>
              <w:rPr>
                <w:rFonts w:ascii="Roboto" w:hAnsi="Roboto"/>
                <w:sz w:val="20"/>
                <w:szCs w:val="20"/>
              </w:rPr>
            </w:pPr>
            <w:r w:rsidRPr="00C77D49">
              <w:rPr>
                <w:rFonts w:ascii="Roboto" w:hAnsi="Roboto"/>
                <w:sz w:val="20"/>
                <w:szCs w:val="20"/>
              </w:rPr>
              <w:t>35100000</w:t>
            </w:r>
          </w:p>
        </w:tc>
        <w:tc>
          <w:tcPr>
            <w:tcW w:w="2723" w:type="dxa"/>
            <w:vAlign w:val="center"/>
          </w:tcPr>
          <w:p w:rsidRPr="00C77D49" w:rsidR="00144421" w:rsidP="00F17BCA" w:rsidRDefault="00144421" w14:paraId="36155BC0" w14:textId="77777777">
            <w:pPr>
              <w:rPr>
                <w:rFonts w:ascii="Roboto" w:hAnsi="Roboto"/>
                <w:sz w:val="20"/>
                <w:szCs w:val="20"/>
              </w:rPr>
            </w:pPr>
            <w:r w:rsidRPr="00C77D49">
              <w:rPr>
                <w:rFonts w:ascii="Roboto" w:hAnsi="Roboto"/>
                <w:sz w:val="20"/>
                <w:szCs w:val="20"/>
              </w:rPr>
              <w:t>Utilidades acumuladas de ejercicios anteriores</w:t>
            </w:r>
          </w:p>
        </w:tc>
        <w:tc>
          <w:tcPr>
            <w:tcW w:w="4438" w:type="dxa"/>
            <w:gridSpan w:val="2"/>
            <w:shd w:val="clear" w:color="auto" w:fill="E7E6E6" w:themeFill="background2"/>
            <w:vAlign w:val="center"/>
          </w:tcPr>
          <w:p w:rsidRPr="00C77D49" w:rsidR="00144421" w:rsidP="00F17BCA" w:rsidRDefault="00144421" w14:paraId="6C6D9975" w14:textId="77777777">
            <w:pPr>
              <w:jc w:val="center"/>
              <w:rPr>
                <w:rFonts w:ascii="Roboto" w:hAnsi="Roboto"/>
                <w:sz w:val="20"/>
                <w:szCs w:val="20"/>
              </w:rPr>
            </w:pPr>
          </w:p>
        </w:tc>
      </w:tr>
      <w:tr w:rsidRPr="002B048C" w:rsidR="00144421" w:rsidTr="00F17BCA" w14:paraId="7D1C435E" w14:textId="77777777">
        <w:trPr>
          <w:trHeight w:val="47"/>
        </w:trPr>
        <w:tc>
          <w:tcPr>
            <w:tcW w:w="8828" w:type="dxa"/>
            <w:gridSpan w:val="4"/>
            <w:shd w:val="clear" w:color="auto" w:fill="auto"/>
            <w:vAlign w:val="center"/>
          </w:tcPr>
          <w:p w:rsidRPr="00C77D49" w:rsidR="00144421" w:rsidP="00F17BCA" w:rsidRDefault="00144421" w14:paraId="2DF07744" w14:textId="77777777">
            <w:pPr>
              <w:jc w:val="center"/>
              <w:rPr>
                <w:rFonts w:ascii="Roboto" w:hAnsi="Roboto"/>
                <w:b/>
                <w:bCs/>
                <w:sz w:val="20"/>
                <w:szCs w:val="20"/>
              </w:rPr>
            </w:pPr>
          </w:p>
        </w:tc>
      </w:tr>
      <w:tr w:rsidRPr="002B048C" w:rsidR="00144421" w:rsidTr="00F17BCA" w14:paraId="53FDF94E" w14:textId="77777777">
        <w:tc>
          <w:tcPr>
            <w:tcW w:w="8828" w:type="dxa"/>
            <w:gridSpan w:val="4"/>
            <w:vAlign w:val="center"/>
          </w:tcPr>
          <w:p w:rsidRPr="00C77D49" w:rsidR="00144421" w:rsidP="00F17BCA" w:rsidRDefault="00144421" w14:paraId="40515AEB" w14:textId="77777777">
            <w:pPr>
              <w:ind w:left="314" w:hanging="314"/>
              <w:rPr>
                <w:rFonts w:ascii="Roboto" w:hAnsi="Roboto"/>
                <w:sz w:val="20"/>
                <w:szCs w:val="20"/>
              </w:rPr>
            </w:pPr>
            <w:r w:rsidRPr="00C77D49">
              <w:rPr>
                <w:rFonts w:ascii="Roboto" w:hAnsi="Roboto"/>
                <w:b/>
                <w:bCs/>
                <w:sz w:val="20"/>
                <w:szCs w:val="20"/>
              </w:rPr>
              <w:t>c)</w:t>
            </w:r>
            <w:r w:rsidRPr="00C77D49">
              <w:rPr>
                <w:rFonts w:ascii="Roboto" w:hAnsi="Roboto"/>
                <w:b/>
                <w:bCs/>
                <w:sz w:val="20"/>
                <w:szCs w:val="20"/>
              </w:rPr>
              <w:tab/>
            </w:r>
            <w:r w:rsidRPr="00C77D49">
              <w:rPr>
                <w:rFonts w:ascii="Roboto" w:hAnsi="Roboto"/>
                <w:sz w:val="20"/>
                <w:szCs w:val="20"/>
              </w:rPr>
              <w:t>Las utilidades del periodo, neto de las participaciones legales sobre los excedentes.</w:t>
            </w:r>
          </w:p>
          <w:p w:rsidRPr="00C77D49" w:rsidR="00144421" w:rsidP="00F17BCA" w:rsidRDefault="00144421" w14:paraId="0C19C742" w14:textId="77777777">
            <w:pPr>
              <w:ind w:left="314"/>
              <w:rPr>
                <w:rFonts w:ascii="Roboto" w:hAnsi="Roboto"/>
                <w:b/>
                <w:bCs/>
                <w:sz w:val="20"/>
                <w:szCs w:val="20"/>
              </w:rPr>
            </w:pPr>
            <w:r w:rsidRPr="00C77D49">
              <w:rPr>
                <w:rFonts w:ascii="Roboto" w:hAnsi="Roboto"/>
                <w:sz w:val="20"/>
                <w:szCs w:val="20"/>
              </w:rPr>
              <w:t>En caso de que el resultado acumulado del período sea positivo (utilidad):</w:t>
            </w:r>
          </w:p>
        </w:tc>
      </w:tr>
      <w:tr w:rsidRPr="002B048C" w:rsidR="00144421" w:rsidTr="00F17BCA" w14:paraId="26D772F2" w14:textId="77777777">
        <w:tc>
          <w:tcPr>
            <w:tcW w:w="1667" w:type="dxa"/>
            <w:vAlign w:val="center"/>
          </w:tcPr>
          <w:p w:rsidRPr="00C77D49" w:rsidR="00144421" w:rsidP="00F17BCA" w:rsidRDefault="00144421" w14:paraId="5152065E" w14:textId="77777777">
            <w:pPr>
              <w:jc w:val="center"/>
              <w:rPr>
                <w:rFonts w:ascii="Roboto" w:hAnsi="Roboto"/>
                <w:sz w:val="20"/>
                <w:szCs w:val="20"/>
              </w:rPr>
            </w:pPr>
            <w:r w:rsidRPr="00C77D49">
              <w:rPr>
                <w:rFonts w:ascii="Roboto" w:hAnsi="Roboto"/>
                <w:sz w:val="20"/>
                <w:szCs w:val="20"/>
              </w:rPr>
              <w:t>50000000</w:t>
            </w:r>
          </w:p>
        </w:tc>
        <w:tc>
          <w:tcPr>
            <w:tcW w:w="2723" w:type="dxa"/>
            <w:vAlign w:val="center"/>
          </w:tcPr>
          <w:p w:rsidRPr="00C77D49" w:rsidR="00144421" w:rsidP="00F17BCA" w:rsidRDefault="00144421" w14:paraId="52CB269A" w14:textId="77777777">
            <w:pPr>
              <w:rPr>
                <w:rFonts w:ascii="Roboto" w:hAnsi="Roboto"/>
                <w:sz w:val="20"/>
                <w:szCs w:val="20"/>
              </w:rPr>
            </w:pPr>
            <w:r w:rsidRPr="00C77D49">
              <w:rPr>
                <w:rFonts w:ascii="Roboto" w:hAnsi="Roboto"/>
                <w:sz w:val="20"/>
                <w:szCs w:val="20"/>
              </w:rPr>
              <w:t>Ingresos</w:t>
            </w:r>
          </w:p>
        </w:tc>
        <w:tc>
          <w:tcPr>
            <w:tcW w:w="4438" w:type="dxa"/>
            <w:gridSpan w:val="2"/>
            <w:shd w:val="clear" w:color="auto" w:fill="E7E6E6" w:themeFill="background2"/>
            <w:vAlign w:val="center"/>
          </w:tcPr>
          <w:p w:rsidRPr="00C77D49" w:rsidR="00144421" w:rsidP="00F17BCA" w:rsidRDefault="00144421" w14:paraId="5694D5B5" w14:textId="77777777">
            <w:pPr>
              <w:jc w:val="center"/>
              <w:rPr>
                <w:rFonts w:ascii="Roboto" w:hAnsi="Roboto"/>
                <w:sz w:val="20"/>
                <w:szCs w:val="20"/>
              </w:rPr>
            </w:pPr>
          </w:p>
        </w:tc>
      </w:tr>
      <w:tr w:rsidRPr="002B048C" w:rsidR="00144421" w:rsidTr="00F17BCA" w14:paraId="44C9D7B7" w14:textId="77777777">
        <w:tc>
          <w:tcPr>
            <w:tcW w:w="1667" w:type="dxa"/>
            <w:vAlign w:val="center"/>
          </w:tcPr>
          <w:p w:rsidRPr="00C77D49" w:rsidR="00144421" w:rsidP="00F17BCA" w:rsidRDefault="00144421" w14:paraId="326180DC" w14:textId="77777777">
            <w:pPr>
              <w:jc w:val="center"/>
              <w:rPr>
                <w:rFonts w:ascii="Roboto" w:hAnsi="Roboto"/>
                <w:sz w:val="20"/>
                <w:szCs w:val="20"/>
              </w:rPr>
            </w:pPr>
            <w:r w:rsidRPr="00C77D49">
              <w:rPr>
                <w:rFonts w:ascii="Roboto" w:hAnsi="Roboto"/>
                <w:sz w:val="20"/>
                <w:szCs w:val="20"/>
              </w:rPr>
              <w:t>MENOS 40000000</w:t>
            </w:r>
          </w:p>
        </w:tc>
        <w:tc>
          <w:tcPr>
            <w:tcW w:w="2723" w:type="dxa"/>
            <w:vAlign w:val="center"/>
          </w:tcPr>
          <w:p w:rsidRPr="00C77D49" w:rsidR="00144421" w:rsidP="00F17BCA" w:rsidRDefault="00144421" w14:paraId="619954AE" w14:textId="77777777">
            <w:pPr>
              <w:rPr>
                <w:rFonts w:ascii="Roboto" w:hAnsi="Roboto"/>
                <w:sz w:val="20"/>
                <w:szCs w:val="20"/>
              </w:rPr>
            </w:pPr>
            <w:r w:rsidRPr="00C77D49">
              <w:rPr>
                <w:rFonts w:ascii="Roboto" w:hAnsi="Roboto"/>
                <w:sz w:val="20"/>
                <w:szCs w:val="20"/>
                <w:vertAlign w:val="superscript"/>
              </w:rPr>
              <w:t>1/</w:t>
            </w:r>
            <w:r w:rsidRPr="00C77D49">
              <w:rPr>
                <w:rFonts w:ascii="Roboto" w:hAnsi="Roboto"/>
                <w:sz w:val="20"/>
                <w:szCs w:val="20"/>
              </w:rPr>
              <w:t>Gastos</w:t>
            </w:r>
          </w:p>
        </w:tc>
        <w:tc>
          <w:tcPr>
            <w:tcW w:w="4438" w:type="dxa"/>
            <w:gridSpan w:val="2"/>
            <w:shd w:val="clear" w:color="auto" w:fill="E7E6E6" w:themeFill="background2"/>
            <w:vAlign w:val="center"/>
          </w:tcPr>
          <w:p w:rsidRPr="00C77D49" w:rsidR="00144421" w:rsidP="00F17BCA" w:rsidRDefault="00144421" w14:paraId="52529278" w14:textId="77777777">
            <w:pPr>
              <w:jc w:val="center"/>
              <w:rPr>
                <w:rFonts w:ascii="Roboto" w:hAnsi="Roboto"/>
                <w:sz w:val="20"/>
                <w:szCs w:val="20"/>
              </w:rPr>
            </w:pPr>
          </w:p>
        </w:tc>
      </w:tr>
      <w:tr w:rsidRPr="002B048C" w:rsidR="00144421" w:rsidTr="00F17BCA" w14:paraId="62C65349" w14:textId="77777777">
        <w:trPr>
          <w:trHeight w:val="47"/>
        </w:trPr>
        <w:tc>
          <w:tcPr>
            <w:tcW w:w="8828" w:type="dxa"/>
            <w:gridSpan w:val="4"/>
            <w:shd w:val="clear" w:color="auto" w:fill="auto"/>
            <w:vAlign w:val="center"/>
          </w:tcPr>
          <w:p w:rsidRPr="00C77D49" w:rsidR="00144421" w:rsidP="00F17BCA" w:rsidRDefault="00144421" w14:paraId="0E656452" w14:textId="77777777">
            <w:pPr>
              <w:rPr>
                <w:rFonts w:ascii="Roboto" w:hAnsi="Roboto"/>
                <w:sz w:val="20"/>
                <w:szCs w:val="20"/>
              </w:rPr>
            </w:pPr>
            <w:r w:rsidRPr="00C77D49">
              <w:rPr>
                <w:rFonts w:ascii="Roboto" w:hAnsi="Roboto"/>
                <w:i/>
                <w:iCs/>
                <w:sz w:val="20"/>
                <w:szCs w:val="20"/>
                <w:vertAlign w:val="superscript"/>
              </w:rPr>
              <w:t xml:space="preserve">1/ </w:t>
            </w:r>
            <w:r w:rsidRPr="00C77D49">
              <w:rPr>
                <w:rFonts w:ascii="Roboto" w:hAnsi="Roboto"/>
                <w:i/>
                <w:iCs/>
                <w:sz w:val="20"/>
                <w:szCs w:val="20"/>
              </w:rPr>
              <w:t>Incluye todas las cuentas de gastos y las de Participaciones legales sobre la utilidad.</w:t>
            </w:r>
          </w:p>
        </w:tc>
      </w:tr>
      <w:tr w:rsidRPr="002B048C" w:rsidR="00144421" w:rsidTr="00F17BCA" w14:paraId="64B2BA4F" w14:textId="77777777">
        <w:trPr>
          <w:trHeight w:val="47"/>
        </w:trPr>
        <w:tc>
          <w:tcPr>
            <w:tcW w:w="8828" w:type="dxa"/>
            <w:gridSpan w:val="4"/>
            <w:shd w:val="clear" w:color="auto" w:fill="auto"/>
            <w:vAlign w:val="center"/>
          </w:tcPr>
          <w:p w:rsidRPr="00C77D49" w:rsidR="00144421" w:rsidP="00F17BCA" w:rsidRDefault="00144421" w14:paraId="6D760BE1" w14:textId="77777777">
            <w:pPr>
              <w:jc w:val="center"/>
              <w:rPr>
                <w:rFonts w:ascii="Roboto" w:hAnsi="Roboto"/>
                <w:b/>
                <w:bCs/>
                <w:sz w:val="20"/>
                <w:szCs w:val="20"/>
              </w:rPr>
            </w:pPr>
          </w:p>
        </w:tc>
      </w:tr>
      <w:tr w:rsidRPr="002B048C" w:rsidR="00144421" w:rsidTr="00F17BCA" w14:paraId="6C65BA2D" w14:textId="77777777">
        <w:tc>
          <w:tcPr>
            <w:tcW w:w="8828" w:type="dxa"/>
            <w:gridSpan w:val="4"/>
            <w:vAlign w:val="center"/>
          </w:tcPr>
          <w:p w:rsidRPr="00C77D49" w:rsidR="00144421" w:rsidP="00F17BCA" w:rsidRDefault="00144421" w14:paraId="37A26767" w14:textId="77777777">
            <w:pPr>
              <w:ind w:left="314" w:hanging="314"/>
              <w:rPr>
                <w:rFonts w:ascii="Roboto" w:hAnsi="Roboto"/>
                <w:b/>
                <w:bCs/>
                <w:sz w:val="20"/>
                <w:szCs w:val="20"/>
              </w:rPr>
            </w:pPr>
            <w:r w:rsidRPr="00C77D49">
              <w:rPr>
                <w:rFonts w:ascii="Roboto" w:hAnsi="Roboto"/>
                <w:b/>
                <w:bCs/>
                <w:sz w:val="20"/>
                <w:szCs w:val="20"/>
              </w:rPr>
              <w:t>d)</w:t>
            </w:r>
            <w:r w:rsidRPr="00C77D49">
              <w:rPr>
                <w:rFonts w:ascii="Roboto" w:hAnsi="Roboto"/>
                <w:b/>
                <w:bCs/>
                <w:sz w:val="20"/>
                <w:szCs w:val="20"/>
              </w:rPr>
              <w:tab/>
            </w:r>
            <w:r w:rsidRPr="00C77D49">
              <w:rPr>
                <w:rFonts w:ascii="Roboto" w:hAnsi="Roboto"/>
                <w:sz w:val="20"/>
                <w:szCs w:val="20"/>
              </w:rPr>
              <w:t xml:space="preserve">Los otros resultados integrales acumulados totales, excluyendo: i) los superávits por revaluación de inmuebles, mobiliario y equipo, </w:t>
            </w:r>
            <w:proofErr w:type="spellStart"/>
            <w:r w:rsidRPr="00C77D49">
              <w:rPr>
                <w:rFonts w:ascii="Roboto" w:hAnsi="Roboto"/>
                <w:sz w:val="20"/>
                <w:szCs w:val="20"/>
              </w:rPr>
              <w:t>ii</w:t>
            </w:r>
            <w:proofErr w:type="spellEnd"/>
            <w:r w:rsidRPr="00C77D49">
              <w:rPr>
                <w:rFonts w:ascii="Roboto" w:hAnsi="Roboto"/>
                <w:sz w:val="20"/>
                <w:szCs w:val="20"/>
              </w:rPr>
              <w:t xml:space="preserve">) los superávits por revaluación de otros activos diferentes de instrumentos financieros, y </w:t>
            </w:r>
            <w:proofErr w:type="spellStart"/>
            <w:r w:rsidRPr="00C77D49">
              <w:rPr>
                <w:rFonts w:ascii="Roboto" w:hAnsi="Roboto"/>
                <w:sz w:val="20"/>
                <w:szCs w:val="20"/>
              </w:rPr>
              <w:t>iii</w:t>
            </w:r>
            <w:proofErr w:type="spellEnd"/>
            <w:r w:rsidRPr="00C77D49">
              <w:rPr>
                <w:rFonts w:ascii="Roboto" w:hAnsi="Roboto"/>
                <w:sz w:val="20"/>
                <w:szCs w:val="20"/>
              </w:rPr>
              <w:t>) los superávits por valuación de participaciones en otras empresas.</w:t>
            </w:r>
          </w:p>
        </w:tc>
      </w:tr>
      <w:tr w:rsidRPr="002B048C" w:rsidR="00144421" w:rsidTr="00F17BCA" w14:paraId="5E0BE69F" w14:textId="77777777">
        <w:tc>
          <w:tcPr>
            <w:tcW w:w="1667" w:type="dxa"/>
            <w:vAlign w:val="center"/>
          </w:tcPr>
          <w:p w:rsidRPr="00C77D49" w:rsidR="00144421" w:rsidP="00F17BCA" w:rsidRDefault="00144421" w14:paraId="15A42F6F" w14:textId="77777777">
            <w:pPr>
              <w:jc w:val="center"/>
              <w:rPr>
                <w:rFonts w:ascii="Roboto" w:hAnsi="Roboto"/>
                <w:sz w:val="20"/>
                <w:szCs w:val="20"/>
              </w:rPr>
            </w:pPr>
            <w:r w:rsidRPr="00C77D49">
              <w:rPr>
                <w:rFonts w:ascii="Roboto" w:hAnsi="Roboto"/>
                <w:sz w:val="20"/>
                <w:szCs w:val="20"/>
              </w:rPr>
              <w:t>33000000</w:t>
            </w:r>
          </w:p>
        </w:tc>
        <w:tc>
          <w:tcPr>
            <w:tcW w:w="2723" w:type="dxa"/>
            <w:vAlign w:val="center"/>
          </w:tcPr>
          <w:p w:rsidRPr="00C77D49" w:rsidR="00144421" w:rsidP="00F17BCA" w:rsidRDefault="00144421" w14:paraId="56BC7C21" w14:textId="77777777">
            <w:pPr>
              <w:rPr>
                <w:rFonts w:ascii="Roboto" w:hAnsi="Roboto"/>
                <w:sz w:val="20"/>
                <w:szCs w:val="20"/>
              </w:rPr>
            </w:pPr>
            <w:r w:rsidRPr="00C77D49">
              <w:rPr>
                <w:rFonts w:ascii="Roboto" w:hAnsi="Roboto"/>
                <w:sz w:val="20"/>
                <w:szCs w:val="20"/>
              </w:rPr>
              <w:t>Ajustes al patrimonio - otros resultados integrales</w:t>
            </w:r>
          </w:p>
        </w:tc>
        <w:tc>
          <w:tcPr>
            <w:tcW w:w="4438" w:type="dxa"/>
            <w:gridSpan w:val="2"/>
            <w:shd w:val="clear" w:color="auto" w:fill="E7E6E6" w:themeFill="background2"/>
            <w:vAlign w:val="center"/>
          </w:tcPr>
          <w:p w:rsidRPr="00C77D49" w:rsidR="00144421" w:rsidP="00F17BCA" w:rsidRDefault="00144421" w14:paraId="17F2F0C8" w14:textId="77777777">
            <w:pPr>
              <w:jc w:val="center"/>
              <w:rPr>
                <w:rFonts w:ascii="Roboto" w:hAnsi="Roboto"/>
                <w:sz w:val="20"/>
                <w:szCs w:val="20"/>
              </w:rPr>
            </w:pPr>
          </w:p>
        </w:tc>
      </w:tr>
      <w:tr w:rsidRPr="002B048C" w:rsidR="00144421" w:rsidTr="00F17BCA" w14:paraId="12CA7C1E" w14:textId="77777777">
        <w:tc>
          <w:tcPr>
            <w:tcW w:w="1667" w:type="dxa"/>
            <w:vAlign w:val="center"/>
          </w:tcPr>
          <w:p w:rsidRPr="00C77D49" w:rsidR="00144421" w:rsidP="00F17BCA" w:rsidRDefault="00144421" w14:paraId="099B43EC" w14:textId="77777777">
            <w:pPr>
              <w:jc w:val="center"/>
              <w:rPr>
                <w:rFonts w:ascii="Roboto" w:hAnsi="Roboto"/>
                <w:sz w:val="20"/>
                <w:szCs w:val="20"/>
              </w:rPr>
            </w:pPr>
            <w:r w:rsidRPr="00C77D49">
              <w:rPr>
                <w:rFonts w:ascii="Roboto" w:hAnsi="Roboto"/>
                <w:sz w:val="20"/>
                <w:szCs w:val="20"/>
              </w:rPr>
              <w:t>MENOS 33101000</w:t>
            </w:r>
          </w:p>
        </w:tc>
        <w:tc>
          <w:tcPr>
            <w:tcW w:w="2723" w:type="dxa"/>
            <w:vAlign w:val="center"/>
          </w:tcPr>
          <w:p w:rsidRPr="00C77D49" w:rsidR="00144421" w:rsidP="00D247DE" w:rsidRDefault="00D247DE" w14:paraId="24896644" w14:textId="789AB6C9">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Superávit por revaluación de propiedades inmobiliarias</w:t>
            </w:r>
          </w:p>
        </w:tc>
        <w:tc>
          <w:tcPr>
            <w:tcW w:w="4438" w:type="dxa"/>
            <w:gridSpan w:val="2"/>
            <w:shd w:val="clear" w:color="auto" w:fill="E7E6E6" w:themeFill="background2"/>
            <w:vAlign w:val="center"/>
          </w:tcPr>
          <w:p w:rsidRPr="00C77D49" w:rsidR="00144421" w:rsidP="00F17BCA" w:rsidRDefault="00144421" w14:paraId="4624F4A7" w14:textId="77777777">
            <w:pPr>
              <w:jc w:val="center"/>
              <w:rPr>
                <w:rFonts w:ascii="Roboto" w:hAnsi="Roboto"/>
                <w:sz w:val="20"/>
                <w:szCs w:val="20"/>
              </w:rPr>
            </w:pPr>
          </w:p>
        </w:tc>
      </w:tr>
      <w:tr w:rsidRPr="002B048C" w:rsidR="00144421" w:rsidTr="00F17BCA" w14:paraId="0DDF7161" w14:textId="77777777">
        <w:tc>
          <w:tcPr>
            <w:tcW w:w="1667" w:type="dxa"/>
            <w:vAlign w:val="center"/>
          </w:tcPr>
          <w:p w:rsidRPr="00C77D49" w:rsidR="00144421" w:rsidP="00F17BCA" w:rsidRDefault="00144421" w14:paraId="7D084F61" w14:textId="77777777">
            <w:pPr>
              <w:jc w:val="center"/>
              <w:rPr>
                <w:rFonts w:ascii="Roboto" w:hAnsi="Roboto"/>
                <w:sz w:val="20"/>
                <w:szCs w:val="20"/>
              </w:rPr>
            </w:pPr>
            <w:r w:rsidRPr="00C77D49">
              <w:rPr>
                <w:rFonts w:ascii="Roboto" w:hAnsi="Roboto"/>
                <w:sz w:val="20"/>
                <w:szCs w:val="20"/>
              </w:rPr>
              <w:t>MENOS 33106000</w:t>
            </w:r>
          </w:p>
        </w:tc>
        <w:tc>
          <w:tcPr>
            <w:tcW w:w="2723" w:type="dxa"/>
            <w:vAlign w:val="center"/>
          </w:tcPr>
          <w:p w:rsidRPr="00C77D49" w:rsidR="00144421" w:rsidP="00D247DE" w:rsidRDefault="00D247DE" w14:paraId="42DA3D31" w14:textId="6C17B6B9">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Superávit por revaluación de otros activos</w:t>
            </w:r>
          </w:p>
        </w:tc>
        <w:tc>
          <w:tcPr>
            <w:tcW w:w="4438" w:type="dxa"/>
            <w:gridSpan w:val="2"/>
            <w:shd w:val="clear" w:color="auto" w:fill="E7E6E6" w:themeFill="background2"/>
            <w:vAlign w:val="center"/>
          </w:tcPr>
          <w:p w:rsidRPr="00C77D49" w:rsidR="00144421" w:rsidP="00F17BCA" w:rsidRDefault="00144421" w14:paraId="496A4B81" w14:textId="77777777">
            <w:pPr>
              <w:jc w:val="center"/>
              <w:rPr>
                <w:rFonts w:ascii="Roboto" w:hAnsi="Roboto"/>
                <w:sz w:val="20"/>
                <w:szCs w:val="20"/>
              </w:rPr>
            </w:pPr>
          </w:p>
        </w:tc>
      </w:tr>
      <w:tr w:rsidRPr="002B048C" w:rsidR="00144421" w:rsidTr="00F17BCA" w14:paraId="69AF830F" w14:textId="77777777">
        <w:tc>
          <w:tcPr>
            <w:tcW w:w="1667" w:type="dxa"/>
            <w:vAlign w:val="center"/>
          </w:tcPr>
          <w:p w:rsidR="00144421" w:rsidP="00F17BCA" w:rsidRDefault="00144421" w14:paraId="500D3DBA" w14:textId="77777777">
            <w:pPr>
              <w:jc w:val="center"/>
              <w:rPr>
                <w:rFonts w:ascii="Roboto" w:hAnsi="Roboto"/>
                <w:sz w:val="20"/>
                <w:szCs w:val="20"/>
              </w:rPr>
            </w:pPr>
            <w:r>
              <w:rPr>
                <w:rFonts w:ascii="Roboto" w:hAnsi="Roboto"/>
                <w:sz w:val="20"/>
                <w:szCs w:val="20"/>
              </w:rPr>
              <w:lastRenderedPageBreak/>
              <w:t>MENOS</w:t>
            </w:r>
          </w:p>
          <w:p w:rsidRPr="002B048C" w:rsidR="00144421" w:rsidP="00F17BCA" w:rsidRDefault="00144421" w14:paraId="2705D7D9" w14:textId="77777777">
            <w:pPr>
              <w:jc w:val="center"/>
              <w:rPr>
                <w:rFonts w:ascii="Roboto" w:hAnsi="Roboto"/>
                <w:sz w:val="20"/>
                <w:szCs w:val="20"/>
              </w:rPr>
            </w:pPr>
            <w:r w:rsidRPr="002B048C">
              <w:rPr>
                <w:rFonts w:ascii="Roboto" w:hAnsi="Roboto"/>
                <w:sz w:val="20"/>
                <w:szCs w:val="20"/>
              </w:rPr>
              <w:t>3320</w:t>
            </w:r>
            <w:r>
              <w:rPr>
                <w:rFonts w:ascii="Roboto" w:hAnsi="Roboto"/>
                <w:sz w:val="20"/>
                <w:szCs w:val="20"/>
              </w:rPr>
              <w:t>1</w:t>
            </w:r>
            <w:r w:rsidRPr="002B048C">
              <w:rPr>
                <w:rFonts w:ascii="Roboto" w:hAnsi="Roboto"/>
                <w:sz w:val="20"/>
                <w:szCs w:val="20"/>
              </w:rPr>
              <w:t>000</w:t>
            </w:r>
          </w:p>
        </w:tc>
        <w:tc>
          <w:tcPr>
            <w:tcW w:w="2723" w:type="dxa"/>
            <w:vAlign w:val="center"/>
          </w:tcPr>
          <w:p w:rsidRPr="002B048C" w:rsidR="00144421" w:rsidP="00D247DE" w:rsidRDefault="00D247DE" w14:paraId="26365A0E" w14:textId="64C9CD8E">
            <w:pPr>
              <w:ind w:left="204" w:hanging="204"/>
              <w:rPr>
                <w:rFonts w:ascii="Roboto" w:hAnsi="Roboto"/>
                <w:sz w:val="20"/>
                <w:szCs w:val="20"/>
              </w:rPr>
            </w:pPr>
            <w:r>
              <w:rPr>
                <w:rFonts w:ascii="Roboto" w:hAnsi="Roboto"/>
                <w:sz w:val="20"/>
                <w:szCs w:val="20"/>
              </w:rPr>
              <w:t>-</w:t>
            </w:r>
            <w:r>
              <w:rPr>
                <w:rFonts w:ascii="Roboto" w:hAnsi="Roboto"/>
                <w:sz w:val="20"/>
                <w:szCs w:val="20"/>
              </w:rPr>
              <w:tab/>
            </w:r>
            <w:r w:rsidR="00144421">
              <w:rPr>
                <w:rFonts w:ascii="Roboto" w:hAnsi="Roboto"/>
                <w:sz w:val="20"/>
                <w:szCs w:val="20"/>
              </w:rPr>
              <w:t>Superávit por revaluación propiedades, mobiliario y equipo</w:t>
            </w:r>
          </w:p>
        </w:tc>
        <w:tc>
          <w:tcPr>
            <w:tcW w:w="4438" w:type="dxa"/>
            <w:gridSpan w:val="2"/>
            <w:shd w:val="clear" w:color="auto" w:fill="E7E6E6" w:themeFill="background2"/>
            <w:vAlign w:val="center"/>
          </w:tcPr>
          <w:p w:rsidRPr="002B048C" w:rsidR="00144421" w:rsidP="00F17BCA" w:rsidRDefault="00144421" w14:paraId="0E2983BC" w14:textId="77777777">
            <w:pPr>
              <w:jc w:val="center"/>
              <w:rPr>
                <w:rFonts w:ascii="Roboto" w:hAnsi="Roboto"/>
                <w:sz w:val="20"/>
                <w:szCs w:val="20"/>
              </w:rPr>
            </w:pPr>
          </w:p>
        </w:tc>
      </w:tr>
      <w:tr w:rsidRPr="002B048C" w:rsidR="00144421" w:rsidTr="00F17BCA" w14:paraId="0C27E8DD" w14:textId="77777777">
        <w:tc>
          <w:tcPr>
            <w:tcW w:w="1667" w:type="dxa"/>
            <w:vAlign w:val="center"/>
          </w:tcPr>
          <w:p w:rsidRPr="00C77D49" w:rsidR="00144421" w:rsidP="00F17BCA" w:rsidRDefault="00144421" w14:paraId="0D43C665" w14:textId="77777777">
            <w:pPr>
              <w:jc w:val="center"/>
              <w:rPr>
                <w:rFonts w:ascii="Roboto" w:hAnsi="Roboto"/>
                <w:sz w:val="20"/>
                <w:szCs w:val="20"/>
              </w:rPr>
            </w:pPr>
            <w:r w:rsidRPr="00C77D49">
              <w:rPr>
                <w:rFonts w:ascii="Roboto" w:hAnsi="Roboto"/>
                <w:sz w:val="20"/>
                <w:szCs w:val="20"/>
              </w:rPr>
              <w:t>M</w:t>
            </w:r>
            <w:r>
              <w:rPr>
                <w:rFonts w:ascii="Roboto" w:hAnsi="Roboto"/>
                <w:sz w:val="20"/>
                <w:szCs w:val="20"/>
              </w:rPr>
              <w:t>ENO</w:t>
            </w:r>
            <w:r w:rsidRPr="00C77D49">
              <w:rPr>
                <w:rFonts w:ascii="Roboto" w:hAnsi="Roboto"/>
                <w:sz w:val="20"/>
                <w:szCs w:val="20"/>
              </w:rPr>
              <w:t>S 3320</w:t>
            </w:r>
            <w:r>
              <w:rPr>
                <w:rFonts w:ascii="Roboto" w:hAnsi="Roboto"/>
                <w:sz w:val="20"/>
                <w:szCs w:val="20"/>
              </w:rPr>
              <w:t>2</w:t>
            </w:r>
            <w:r w:rsidRPr="00C77D49">
              <w:rPr>
                <w:rFonts w:ascii="Roboto" w:hAnsi="Roboto"/>
                <w:sz w:val="20"/>
                <w:szCs w:val="20"/>
              </w:rPr>
              <w:t>000</w:t>
            </w:r>
          </w:p>
        </w:tc>
        <w:tc>
          <w:tcPr>
            <w:tcW w:w="2723" w:type="dxa"/>
            <w:vAlign w:val="center"/>
          </w:tcPr>
          <w:p w:rsidRPr="00C77D49" w:rsidR="00144421" w:rsidP="00D247DE" w:rsidRDefault="00D247DE" w14:paraId="7C1ED266" w14:textId="2CDFA9DD">
            <w:pPr>
              <w:ind w:left="204" w:hanging="204"/>
              <w:rPr>
                <w:rFonts w:ascii="Roboto" w:hAnsi="Roboto"/>
                <w:sz w:val="20"/>
                <w:szCs w:val="20"/>
              </w:rPr>
            </w:pPr>
            <w:r>
              <w:rPr>
                <w:rFonts w:ascii="Roboto" w:hAnsi="Roboto"/>
                <w:sz w:val="20"/>
                <w:szCs w:val="20"/>
              </w:rPr>
              <w:t>-</w:t>
            </w:r>
            <w:r>
              <w:rPr>
                <w:rFonts w:ascii="Roboto" w:hAnsi="Roboto"/>
                <w:sz w:val="20"/>
                <w:szCs w:val="20"/>
              </w:rPr>
              <w:tab/>
            </w:r>
            <w:r w:rsidR="00144421">
              <w:rPr>
                <w:rFonts w:ascii="Roboto" w:hAnsi="Roboto"/>
                <w:sz w:val="20"/>
                <w:szCs w:val="20"/>
              </w:rPr>
              <w:t>Superávit por revaluación de otros activos en empresas participadas</w:t>
            </w:r>
          </w:p>
        </w:tc>
        <w:tc>
          <w:tcPr>
            <w:tcW w:w="4438" w:type="dxa"/>
            <w:gridSpan w:val="2"/>
            <w:shd w:val="clear" w:color="auto" w:fill="E7E6E6" w:themeFill="background2"/>
            <w:vAlign w:val="center"/>
          </w:tcPr>
          <w:p w:rsidRPr="00C77D49" w:rsidR="00144421" w:rsidP="00F17BCA" w:rsidRDefault="00144421" w14:paraId="457A9EB9" w14:textId="77777777">
            <w:pPr>
              <w:jc w:val="center"/>
              <w:rPr>
                <w:rFonts w:ascii="Roboto" w:hAnsi="Roboto"/>
                <w:sz w:val="20"/>
                <w:szCs w:val="20"/>
              </w:rPr>
            </w:pPr>
          </w:p>
        </w:tc>
      </w:tr>
      <w:tr w:rsidRPr="002B048C" w:rsidR="00144421" w:rsidTr="00F17BCA" w14:paraId="649F9AE9" w14:textId="77777777">
        <w:trPr>
          <w:trHeight w:val="47"/>
        </w:trPr>
        <w:tc>
          <w:tcPr>
            <w:tcW w:w="8828" w:type="dxa"/>
            <w:gridSpan w:val="4"/>
            <w:shd w:val="clear" w:color="auto" w:fill="auto"/>
            <w:vAlign w:val="center"/>
          </w:tcPr>
          <w:p w:rsidRPr="00C77D49" w:rsidR="00144421" w:rsidP="00F17BCA" w:rsidRDefault="00144421" w14:paraId="721D2EF6" w14:textId="77777777">
            <w:pPr>
              <w:jc w:val="center"/>
              <w:rPr>
                <w:rFonts w:ascii="Roboto" w:hAnsi="Roboto"/>
                <w:b/>
                <w:bCs/>
                <w:sz w:val="20"/>
                <w:szCs w:val="20"/>
              </w:rPr>
            </w:pPr>
          </w:p>
        </w:tc>
      </w:tr>
      <w:tr w:rsidRPr="002B048C" w:rsidR="00144421" w:rsidTr="00F17BCA" w14:paraId="51F79DA9" w14:textId="77777777">
        <w:tc>
          <w:tcPr>
            <w:tcW w:w="8828" w:type="dxa"/>
            <w:gridSpan w:val="4"/>
            <w:vAlign w:val="center"/>
          </w:tcPr>
          <w:p w:rsidRPr="00C77D49" w:rsidR="00144421" w:rsidP="00F17BCA" w:rsidRDefault="00144421" w14:paraId="5A06CD1C" w14:textId="77777777">
            <w:pPr>
              <w:ind w:left="314" w:hanging="314"/>
              <w:rPr>
                <w:rFonts w:ascii="Roboto" w:hAnsi="Roboto"/>
                <w:b/>
                <w:bCs/>
                <w:sz w:val="20"/>
                <w:szCs w:val="20"/>
              </w:rPr>
            </w:pPr>
            <w:r w:rsidRPr="00C77D49">
              <w:rPr>
                <w:rFonts w:ascii="Roboto" w:hAnsi="Roboto"/>
                <w:b/>
                <w:bCs/>
                <w:sz w:val="20"/>
                <w:szCs w:val="20"/>
              </w:rPr>
              <w:t>e)</w:t>
            </w:r>
            <w:r w:rsidRPr="00C77D49">
              <w:rPr>
                <w:rFonts w:ascii="Roboto" w:hAnsi="Roboto"/>
                <w:b/>
                <w:bCs/>
                <w:sz w:val="20"/>
                <w:szCs w:val="20"/>
              </w:rPr>
              <w:tab/>
            </w:r>
            <w:r w:rsidRPr="00C77D49">
              <w:rPr>
                <w:rFonts w:ascii="Roboto" w:hAnsi="Roboto"/>
                <w:sz w:val="20"/>
                <w:szCs w:val="20"/>
              </w:rPr>
              <w:t>Las deducciones correspondientes al CCN1, establecidas en el Artículo 33 de este Reglamento.</w:t>
            </w:r>
          </w:p>
        </w:tc>
      </w:tr>
      <w:tr w:rsidRPr="002B048C" w:rsidR="00144421" w:rsidTr="00D247DE" w14:paraId="1080E3A0" w14:textId="77777777">
        <w:tc>
          <w:tcPr>
            <w:tcW w:w="4390" w:type="dxa"/>
            <w:gridSpan w:val="2"/>
            <w:shd w:val="clear" w:color="auto" w:fill="E7E6E6" w:themeFill="background2"/>
            <w:vAlign w:val="center"/>
          </w:tcPr>
          <w:p w:rsidRPr="00C77D49" w:rsidR="00144421" w:rsidP="00F17BCA" w:rsidRDefault="00144421" w14:paraId="23684B37" w14:textId="77777777">
            <w:pPr>
              <w:jc w:val="center"/>
              <w:rPr>
                <w:rFonts w:ascii="Roboto" w:hAnsi="Roboto"/>
                <w:sz w:val="20"/>
                <w:szCs w:val="20"/>
              </w:rPr>
            </w:pPr>
          </w:p>
        </w:tc>
        <w:tc>
          <w:tcPr>
            <w:tcW w:w="1417" w:type="dxa"/>
            <w:vAlign w:val="center"/>
          </w:tcPr>
          <w:p w:rsidRPr="00C77D49" w:rsidR="00144421" w:rsidP="00F17BCA" w:rsidRDefault="00144421" w14:paraId="731A4941" w14:textId="77777777">
            <w:pPr>
              <w:jc w:val="center"/>
              <w:rPr>
                <w:rFonts w:ascii="Roboto" w:hAnsi="Roboto"/>
                <w:sz w:val="20"/>
                <w:szCs w:val="20"/>
              </w:rPr>
            </w:pPr>
            <w:r w:rsidRPr="00C77D49">
              <w:rPr>
                <w:rFonts w:ascii="Roboto" w:hAnsi="Roboto"/>
                <w:sz w:val="20"/>
                <w:szCs w:val="20"/>
              </w:rPr>
              <w:t>20242</w:t>
            </w:r>
          </w:p>
        </w:tc>
        <w:tc>
          <w:tcPr>
            <w:tcW w:w="3021" w:type="dxa"/>
            <w:vAlign w:val="center"/>
          </w:tcPr>
          <w:p w:rsidRPr="00C77D49" w:rsidR="00144421" w:rsidP="00F17BCA" w:rsidRDefault="00144421" w14:paraId="52793F5E" w14:textId="77777777">
            <w:pPr>
              <w:rPr>
                <w:rFonts w:ascii="Roboto" w:hAnsi="Roboto"/>
                <w:sz w:val="20"/>
                <w:szCs w:val="20"/>
              </w:rPr>
            </w:pPr>
            <w:r w:rsidRPr="00C77D49">
              <w:rPr>
                <w:rFonts w:ascii="Roboto" w:hAnsi="Roboto"/>
                <w:sz w:val="20"/>
                <w:szCs w:val="20"/>
              </w:rPr>
              <w:t>Deducciones del CCN1</w:t>
            </w:r>
          </w:p>
        </w:tc>
      </w:tr>
      <w:tr w:rsidRPr="002B048C" w:rsidR="00144421" w:rsidTr="00F17BCA" w14:paraId="6391D23E" w14:textId="77777777">
        <w:trPr>
          <w:trHeight w:val="47"/>
        </w:trPr>
        <w:tc>
          <w:tcPr>
            <w:tcW w:w="8828" w:type="dxa"/>
            <w:gridSpan w:val="4"/>
            <w:shd w:val="clear" w:color="auto" w:fill="auto"/>
            <w:vAlign w:val="center"/>
          </w:tcPr>
          <w:p w:rsidRPr="00C77D49" w:rsidR="00144421" w:rsidP="00F17BCA" w:rsidRDefault="00144421" w14:paraId="3BA928DF" w14:textId="77777777">
            <w:pPr>
              <w:jc w:val="center"/>
              <w:rPr>
                <w:rFonts w:ascii="Roboto" w:hAnsi="Roboto"/>
                <w:b/>
                <w:bCs/>
                <w:sz w:val="20"/>
                <w:szCs w:val="20"/>
                <w:highlight w:val="yellow"/>
              </w:rPr>
            </w:pPr>
          </w:p>
        </w:tc>
      </w:tr>
      <w:tr w:rsidRPr="002B048C" w:rsidR="00144421" w:rsidTr="00F17BCA" w14:paraId="43FF1E2A" w14:textId="77777777">
        <w:tc>
          <w:tcPr>
            <w:tcW w:w="8828" w:type="dxa"/>
            <w:gridSpan w:val="4"/>
            <w:shd w:val="clear" w:color="auto" w:fill="D9E2F3" w:themeFill="accent1" w:themeFillTint="33"/>
          </w:tcPr>
          <w:p w:rsidRPr="00C77D49" w:rsidR="00144421" w:rsidP="00F17BCA" w:rsidRDefault="00144421" w14:paraId="6C3B8F8E" w14:textId="77777777">
            <w:pPr>
              <w:rPr>
                <w:rFonts w:ascii="Roboto" w:hAnsi="Roboto"/>
                <w:b/>
                <w:bCs/>
                <w:sz w:val="20"/>
                <w:szCs w:val="20"/>
              </w:rPr>
            </w:pPr>
            <w:r w:rsidRPr="00C77D49">
              <w:rPr>
                <w:rFonts w:ascii="Roboto" w:hAnsi="Roboto"/>
                <w:b/>
                <w:bCs/>
                <w:sz w:val="20"/>
                <w:szCs w:val="20"/>
              </w:rPr>
              <w:t>2) Artículo 33 – Deducciones del CCN1</w:t>
            </w:r>
          </w:p>
        </w:tc>
      </w:tr>
      <w:tr w:rsidRPr="003E4C33" w:rsidR="00144421" w:rsidTr="00D247DE" w14:paraId="7D26BB44" w14:textId="77777777">
        <w:tc>
          <w:tcPr>
            <w:tcW w:w="1667" w:type="dxa"/>
            <w:shd w:val="clear" w:color="auto" w:fill="D9E2F3" w:themeFill="accent1" w:themeFillTint="33"/>
            <w:vAlign w:val="center"/>
          </w:tcPr>
          <w:p w:rsidRPr="003E4C33" w:rsidR="00144421" w:rsidP="00F17BCA" w:rsidRDefault="00144421" w14:paraId="2D351A89" w14:textId="77777777">
            <w:pPr>
              <w:jc w:val="center"/>
              <w:rPr>
                <w:rFonts w:ascii="Roboto" w:hAnsi="Roboto"/>
                <w:b/>
                <w:sz w:val="16"/>
                <w:szCs w:val="16"/>
              </w:rPr>
            </w:pPr>
            <w:r w:rsidRPr="003E4C33">
              <w:rPr>
                <w:rFonts w:ascii="Roboto" w:hAnsi="Roboto"/>
                <w:b/>
                <w:sz w:val="16"/>
                <w:szCs w:val="16"/>
              </w:rPr>
              <w:t>CUENTA CONTABLE DE REFERENCIA</w:t>
            </w:r>
          </w:p>
        </w:tc>
        <w:tc>
          <w:tcPr>
            <w:tcW w:w="2723" w:type="dxa"/>
            <w:shd w:val="clear" w:color="auto" w:fill="D9E2F3" w:themeFill="accent1" w:themeFillTint="33"/>
            <w:vAlign w:val="center"/>
          </w:tcPr>
          <w:p w:rsidRPr="003E4C33" w:rsidR="00144421" w:rsidP="00F17BCA" w:rsidRDefault="00144421" w14:paraId="6947B51C" w14:textId="77777777">
            <w:pPr>
              <w:jc w:val="center"/>
              <w:rPr>
                <w:rFonts w:ascii="Roboto" w:hAnsi="Roboto"/>
                <w:b/>
                <w:sz w:val="16"/>
                <w:szCs w:val="16"/>
              </w:rPr>
            </w:pPr>
            <w:r w:rsidRPr="003E4C33">
              <w:rPr>
                <w:rFonts w:ascii="Roboto" w:hAnsi="Roboto"/>
                <w:b/>
                <w:sz w:val="16"/>
                <w:szCs w:val="16"/>
              </w:rPr>
              <w:t>DESCRIPCIÓN DE LA CC</w:t>
            </w:r>
          </w:p>
        </w:tc>
        <w:tc>
          <w:tcPr>
            <w:tcW w:w="1417" w:type="dxa"/>
            <w:shd w:val="clear" w:color="auto" w:fill="D9E2F3" w:themeFill="accent1" w:themeFillTint="33"/>
            <w:vAlign w:val="center"/>
          </w:tcPr>
          <w:p w:rsidRPr="003E4C33" w:rsidR="00144421" w:rsidP="00F17BCA" w:rsidRDefault="00144421" w14:paraId="7EFBEDFA" w14:textId="77777777">
            <w:pPr>
              <w:jc w:val="center"/>
              <w:rPr>
                <w:rFonts w:ascii="Roboto" w:hAnsi="Roboto"/>
                <w:b/>
                <w:sz w:val="16"/>
                <w:szCs w:val="16"/>
              </w:rPr>
            </w:pPr>
            <w:r w:rsidRPr="003E4C33">
              <w:rPr>
                <w:rFonts w:ascii="Roboto" w:hAnsi="Roboto"/>
                <w:b/>
                <w:sz w:val="16"/>
                <w:szCs w:val="16"/>
              </w:rPr>
              <w:t>DATO ADICIONAL</w:t>
            </w:r>
          </w:p>
        </w:tc>
        <w:tc>
          <w:tcPr>
            <w:tcW w:w="3021" w:type="dxa"/>
            <w:shd w:val="clear" w:color="auto" w:fill="D9E2F3" w:themeFill="accent1" w:themeFillTint="33"/>
            <w:vAlign w:val="center"/>
          </w:tcPr>
          <w:p w:rsidRPr="003E4C33" w:rsidR="00144421" w:rsidP="00F17BCA" w:rsidRDefault="00144421" w14:paraId="21E584DC" w14:textId="77777777">
            <w:pPr>
              <w:jc w:val="center"/>
              <w:rPr>
                <w:rFonts w:ascii="Roboto" w:hAnsi="Roboto"/>
                <w:b/>
                <w:sz w:val="16"/>
                <w:szCs w:val="16"/>
              </w:rPr>
            </w:pPr>
            <w:r w:rsidRPr="003E4C33">
              <w:rPr>
                <w:rFonts w:ascii="Roboto" w:hAnsi="Roboto"/>
                <w:b/>
                <w:sz w:val="16"/>
                <w:szCs w:val="16"/>
              </w:rPr>
              <w:t>DESCRIPCIÓN DEL DA</w:t>
            </w:r>
          </w:p>
        </w:tc>
      </w:tr>
      <w:tr w:rsidRPr="002B048C" w:rsidR="00144421" w:rsidTr="00F17BCA" w14:paraId="4641E170" w14:textId="77777777">
        <w:trPr>
          <w:trHeight w:val="47"/>
        </w:trPr>
        <w:tc>
          <w:tcPr>
            <w:tcW w:w="8828" w:type="dxa"/>
            <w:gridSpan w:val="4"/>
            <w:shd w:val="clear" w:color="auto" w:fill="auto"/>
            <w:vAlign w:val="center"/>
          </w:tcPr>
          <w:p w:rsidRPr="00C77D49" w:rsidR="00144421" w:rsidP="00F17BCA" w:rsidRDefault="00144421" w14:paraId="51EB2D9E" w14:textId="77777777">
            <w:pPr>
              <w:jc w:val="center"/>
              <w:rPr>
                <w:rFonts w:ascii="Roboto" w:hAnsi="Roboto"/>
                <w:b/>
                <w:bCs/>
                <w:sz w:val="20"/>
                <w:szCs w:val="20"/>
              </w:rPr>
            </w:pPr>
          </w:p>
        </w:tc>
      </w:tr>
      <w:tr w:rsidRPr="002B048C" w:rsidR="00144421" w:rsidTr="00F17BCA" w14:paraId="05044406" w14:textId="77777777">
        <w:tc>
          <w:tcPr>
            <w:tcW w:w="8828" w:type="dxa"/>
            <w:gridSpan w:val="4"/>
            <w:vAlign w:val="center"/>
          </w:tcPr>
          <w:p w:rsidRPr="00C77D49" w:rsidR="00144421" w:rsidP="00F17BCA" w:rsidRDefault="00144421" w14:paraId="687253C3" w14:textId="77777777">
            <w:pPr>
              <w:ind w:left="314" w:hanging="314"/>
              <w:rPr>
                <w:rFonts w:ascii="Roboto" w:hAnsi="Roboto"/>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El valor en libros de las participaciones en el capital social de otras entidades o empresas en instrumentos homólogos al CCN1, que calificarían como tales bajo los criterios establecidos en el Anexo 3 de este Reglamento. Esta deducción se efectuará con independencia del porcentaje de participación de la entidad supervisada en el capital social de la entidad o empresa de que se trate, e independientemente de la naturaleza de la entidad o empresa de que se trate.</w:t>
            </w:r>
          </w:p>
        </w:tc>
      </w:tr>
      <w:tr w:rsidRPr="002B048C" w:rsidR="00144421" w:rsidTr="00D247DE" w14:paraId="0605342F" w14:textId="77777777">
        <w:tc>
          <w:tcPr>
            <w:tcW w:w="1667" w:type="dxa"/>
            <w:shd w:val="clear" w:color="auto" w:fill="auto"/>
            <w:vAlign w:val="center"/>
          </w:tcPr>
          <w:p w:rsidRPr="00C77D49" w:rsidR="00144421" w:rsidP="00F17BCA" w:rsidRDefault="00144421" w14:paraId="0FB2480A" w14:textId="77777777">
            <w:pPr>
              <w:jc w:val="center"/>
              <w:rPr>
                <w:rFonts w:ascii="Roboto" w:hAnsi="Roboto"/>
                <w:sz w:val="20"/>
                <w:szCs w:val="20"/>
              </w:rPr>
            </w:pPr>
            <w:r w:rsidRPr="00C77D49">
              <w:rPr>
                <w:rFonts w:ascii="Roboto" w:hAnsi="Roboto"/>
                <w:sz w:val="20"/>
                <w:szCs w:val="20"/>
              </w:rPr>
              <w:t>16000000</w:t>
            </w:r>
          </w:p>
        </w:tc>
        <w:tc>
          <w:tcPr>
            <w:tcW w:w="2723" w:type="dxa"/>
            <w:shd w:val="clear" w:color="auto" w:fill="auto"/>
            <w:vAlign w:val="center"/>
          </w:tcPr>
          <w:p w:rsidRPr="00C77D49" w:rsidR="00144421" w:rsidP="00F17BCA" w:rsidRDefault="00144421" w14:paraId="45826167" w14:textId="77777777">
            <w:pPr>
              <w:rPr>
                <w:rFonts w:ascii="Roboto" w:hAnsi="Roboto"/>
                <w:sz w:val="20"/>
                <w:szCs w:val="20"/>
              </w:rPr>
            </w:pPr>
            <w:r w:rsidRPr="00C77D49">
              <w:rPr>
                <w:rFonts w:ascii="Roboto" w:hAnsi="Roboto"/>
                <w:sz w:val="20"/>
                <w:szCs w:val="20"/>
              </w:rPr>
              <w:t>Participaciones en el capital de otras empresas</w:t>
            </w:r>
          </w:p>
        </w:tc>
        <w:tc>
          <w:tcPr>
            <w:tcW w:w="1417" w:type="dxa"/>
            <w:shd w:val="clear" w:color="auto" w:fill="auto"/>
            <w:vAlign w:val="center"/>
          </w:tcPr>
          <w:p w:rsidRPr="00C77D49" w:rsidR="00144421" w:rsidP="00F17BCA" w:rsidRDefault="00144421" w14:paraId="35DF87FB" w14:textId="77777777">
            <w:pPr>
              <w:jc w:val="center"/>
              <w:rPr>
                <w:rFonts w:ascii="Roboto" w:hAnsi="Roboto"/>
                <w:sz w:val="20"/>
                <w:szCs w:val="20"/>
              </w:rPr>
            </w:pPr>
            <w:r w:rsidRPr="00C77D49">
              <w:rPr>
                <w:rFonts w:ascii="Roboto" w:hAnsi="Roboto"/>
                <w:sz w:val="20"/>
                <w:szCs w:val="20"/>
              </w:rPr>
              <w:t>20244</w:t>
            </w:r>
          </w:p>
        </w:tc>
        <w:tc>
          <w:tcPr>
            <w:tcW w:w="3021" w:type="dxa"/>
            <w:shd w:val="clear" w:color="auto" w:fill="auto"/>
          </w:tcPr>
          <w:p w:rsidRPr="00C77D49" w:rsidR="00144421" w:rsidP="00F17BCA" w:rsidRDefault="00144421" w14:paraId="5B7080AC" w14:textId="77777777">
            <w:pPr>
              <w:rPr>
                <w:rFonts w:ascii="Roboto" w:hAnsi="Roboto"/>
                <w:sz w:val="20"/>
                <w:szCs w:val="20"/>
              </w:rPr>
            </w:pPr>
            <w:r w:rsidRPr="00C77D49">
              <w:rPr>
                <w:rFonts w:ascii="Roboto" w:hAnsi="Roboto"/>
                <w:sz w:val="20"/>
                <w:szCs w:val="20"/>
              </w:rPr>
              <w:t>Valor en libros de las participaciones en el capital de otras entidades o empresas en instrumentos homólogos al CCN1</w:t>
            </w:r>
          </w:p>
        </w:tc>
      </w:tr>
      <w:tr w:rsidRPr="002B048C" w:rsidR="00144421" w:rsidTr="00F17BCA" w14:paraId="3C88D211" w14:textId="77777777">
        <w:trPr>
          <w:trHeight w:val="47"/>
        </w:trPr>
        <w:tc>
          <w:tcPr>
            <w:tcW w:w="8828" w:type="dxa"/>
            <w:gridSpan w:val="4"/>
            <w:shd w:val="clear" w:color="auto" w:fill="auto"/>
            <w:vAlign w:val="center"/>
          </w:tcPr>
          <w:p w:rsidRPr="00C77D49" w:rsidR="00144421" w:rsidP="00F17BCA" w:rsidRDefault="00144421" w14:paraId="10AF9F8E" w14:textId="77777777">
            <w:pPr>
              <w:jc w:val="center"/>
              <w:rPr>
                <w:rFonts w:ascii="Roboto" w:hAnsi="Roboto"/>
                <w:b/>
                <w:bCs/>
                <w:sz w:val="20"/>
                <w:szCs w:val="20"/>
              </w:rPr>
            </w:pPr>
          </w:p>
        </w:tc>
      </w:tr>
      <w:tr w:rsidRPr="002B048C" w:rsidR="00144421" w:rsidTr="00F17BCA" w14:paraId="72E4083E" w14:textId="77777777">
        <w:tc>
          <w:tcPr>
            <w:tcW w:w="8828" w:type="dxa"/>
            <w:gridSpan w:val="4"/>
            <w:vAlign w:val="center"/>
          </w:tcPr>
          <w:p w:rsidRPr="00C77D49" w:rsidR="00144421" w:rsidP="00F17BCA" w:rsidRDefault="00144421" w14:paraId="67EFBAF4" w14:textId="77777777">
            <w:pPr>
              <w:ind w:left="314" w:hanging="314"/>
              <w:rPr>
                <w:rFonts w:ascii="Roboto" w:hAnsi="Roboto"/>
                <w:sz w:val="20"/>
                <w:szCs w:val="20"/>
              </w:rPr>
            </w:pPr>
            <w:r w:rsidRPr="00C77D49">
              <w:rPr>
                <w:rFonts w:ascii="Roboto" w:hAnsi="Roboto"/>
                <w:b/>
                <w:bCs/>
                <w:sz w:val="20"/>
                <w:szCs w:val="20"/>
              </w:rPr>
              <w:t>b)</w:t>
            </w:r>
            <w:r w:rsidRPr="00C77D49">
              <w:rPr>
                <w:rFonts w:ascii="Roboto" w:hAnsi="Roboto"/>
                <w:b/>
                <w:bCs/>
                <w:sz w:val="20"/>
                <w:szCs w:val="20"/>
              </w:rPr>
              <w:tab/>
            </w:r>
            <w:r w:rsidRPr="00C77D49">
              <w:rPr>
                <w:rFonts w:ascii="Roboto" w:hAnsi="Roboto"/>
                <w:sz w:val="20"/>
                <w:szCs w:val="20"/>
              </w:rPr>
              <w:t>El valor en libros de las participaciones o inversiones en instrumentos de capital, deuda subordinada o deuda convertible que no sean homólogos a instrumentos del CCN1, CAN1 o CN2.</w:t>
            </w:r>
          </w:p>
        </w:tc>
      </w:tr>
      <w:tr w:rsidRPr="002B048C" w:rsidR="00144421" w:rsidTr="00D247DE" w14:paraId="68745F63" w14:textId="77777777">
        <w:tc>
          <w:tcPr>
            <w:tcW w:w="1667" w:type="dxa"/>
            <w:shd w:val="clear" w:color="auto" w:fill="auto"/>
            <w:vAlign w:val="center"/>
          </w:tcPr>
          <w:p w:rsidRPr="00C77D49" w:rsidR="00144421" w:rsidP="00F17BCA" w:rsidRDefault="00144421" w14:paraId="311D180D" w14:textId="77777777">
            <w:pPr>
              <w:jc w:val="center"/>
              <w:rPr>
                <w:rFonts w:ascii="Roboto" w:hAnsi="Roboto"/>
                <w:sz w:val="20"/>
                <w:szCs w:val="20"/>
              </w:rPr>
            </w:pPr>
            <w:r w:rsidRPr="00C77D49">
              <w:rPr>
                <w:rFonts w:ascii="Roboto" w:hAnsi="Roboto"/>
                <w:sz w:val="20"/>
                <w:szCs w:val="20"/>
              </w:rPr>
              <w:t>16000000</w:t>
            </w:r>
          </w:p>
        </w:tc>
        <w:tc>
          <w:tcPr>
            <w:tcW w:w="2723" w:type="dxa"/>
            <w:shd w:val="clear" w:color="auto" w:fill="auto"/>
            <w:vAlign w:val="center"/>
          </w:tcPr>
          <w:p w:rsidRPr="00C77D49" w:rsidR="00144421" w:rsidP="00F17BCA" w:rsidRDefault="00144421" w14:paraId="4430895B" w14:textId="77777777">
            <w:pPr>
              <w:rPr>
                <w:rFonts w:ascii="Roboto" w:hAnsi="Roboto"/>
                <w:sz w:val="20"/>
                <w:szCs w:val="20"/>
              </w:rPr>
            </w:pPr>
            <w:r w:rsidRPr="00C77D49">
              <w:rPr>
                <w:rFonts w:ascii="Roboto" w:hAnsi="Roboto"/>
                <w:sz w:val="20"/>
                <w:szCs w:val="20"/>
              </w:rPr>
              <w:t>Participaciones en el capital de otras empresas</w:t>
            </w:r>
          </w:p>
        </w:tc>
        <w:tc>
          <w:tcPr>
            <w:tcW w:w="1417" w:type="dxa"/>
            <w:shd w:val="clear" w:color="auto" w:fill="auto"/>
            <w:vAlign w:val="center"/>
          </w:tcPr>
          <w:p w:rsidRPr="00C77D49" w:rsidR="00144421" w:rsidP="00F17BCA" w:rsidRDefault="00144421" w14:paraId="151251B6" w14:textId="77777777">
            <w:pPr>
              <w:jc w:val="center"/>
              <w:rPr>
                <w:rFonts w:ascii="Roboto" w:hAnsi="Roboto"/>
                <w:sz w:val="20"/>
                <w:szCs w:val="20"/>
              </w:rPr>
            </w:pPr>
            <w:r w:rsidRPr="00C77D49">
              <w:rPr>
                <w:rFonts w:ascii="Roboto" w:hAnsi="Roboto"/>
                <w:sz w:val="20"/>
                <w:szCs w:val="20"/>
              </w:rPr>
              <w:t>20284</w:t>
            </w:r>
          </w:p>
        </w:tc>
        <w:tc>
          <w:tcPr>
            <w:tcW w:w="3021" w:type="dxa"/>
            <w:shd w:val="clear" w:color="auto" w:fill="auto"/>
          </w:tcPr>
          <w:p w:rsidRPr="00C77D49" w:rsidR="00144421" w:rsidP="00F17BCA" w:rsidRDefault="00783388" w14:paraId="7AD56AEF" w14:textId="7987CDE4">
            <w:pPr>
              <w:rPr>
                <w:rFonts w:ascii="Roboto" w:hAnsi="Roboto"/>
                <w:sz w:val="20"/>
                <w:szCs w:val="20"/>
              </w:rPr>
            </w:pPr>
            <w:r w:rsidRPr="00783388">
              <w:rPr>
                <w:rFonts w:ascii="Roboto" w:hAnsi="Roboto"/>
                <w:sz w:val="20"/>
                <w:szCs w:val="20"/>
              </w:rPr>
              <w:t>Valor en libros de las participaciones en instrumentos de capital, deuda subordinada o deuda convertible que no sean homólogos a instrumentos del CCN1, CAN1 o CN2</w:t>
            </w:r>
          </w:p>
        </w:tc>
      </w:tr>
      <w:tr w:rsidRPr="002B048C" w:rsidR="00144421" w:rsidTr="00F17BCA" w14:paraId="63112854" w14:textId="77777777">
        <w:trPr>
          <w:trHeight w:val="47"/>
        </w:trPr>
        <w:tc>
          <w:tcPr>
            <w:tcW w:w="8828" w:type="dxa"/>
            <w:gridSpan w:val="4"/>
            <w:shd w:val="clear" w:color="auto" w:fill="auto"/>
            <w:vAlign w:val="center"/>
          </w:tcPr>
          <w:p w:rsidRPr="00C77D49" w:rsidR="00144421" w:rsidP="00F17BCA" w:rsidRDefault="00144421" w14:paraId="537C4FE0" w14:textId="77777777">
            <w:pPr>
              <w:jc w:val="center"/>
              <w:rPr>
                <w:rFonts w:ascii="Roboto" w:hAnsi="Roboto"/>
                <w:b/>
                <w:bCs/>
                <w:sz w:val="20"/>
                <w:szCs w:val="20"/>
              </w:rPr>
            </w:pPr>
          </w:p>
        </w:tc>
      </w:tr>
      <w:tr w:rsidRPr="002B048C" w:rsidR="00144421" w:rsidTr="00F17BCA" w14:paraId="06BEB84D" w14:textId="77777777">
        <w:tc>
          <w:tcPr>
            <w:tcW w:w="8828" w:type="dxa"/>
            <w:gridSpan w:val="4"/>
            <w:vAlign w:val="center"/>
          </w:tcPr>
          <w:p w:rsidRPr="00C77D49" w:rsidR="00144421" w:rsidP="00F17BCA" w:rsidRDefault="00144421" w14:paraId="24450432" w14:textId="77777777">
            <w:pPr>
              <w:ind w:left="314" w:hanging="314"/>
              <w:rPr>
                <w:rFonts w:ascii="Roboto" w:hAnsi="Roboto"/>
                <w:sz w:val="20"/>
                <w:szCs w:val="20"/>
              </w:rPr>
            </w:pPr>
            <w:r w:rsidRPr="00C77D49">
              <w:rPr>
                <w:rFonts w:ascii="Roboto" w:hAnsi="Roboto"/>
                <w:b/>
                <w:bCs/>
                <w:sz w:val="20"/>
                <w:szCs w:val="20"/>
              </w:rPr>
              <w:t>c)</w:t>
            </w:r>
            <w:r w:rsidRPr="00C77D49">
              <w:rPr>
                <w:rFonts w:ascii="Roboto" w:hAnsi="Roboto"/>
                <w:b/>
                <w:bCs/>
                <w:sz w:val="20"/>
                <w:szCs w:val="20"/>
              </w:rPr>
              <w:tab/>
            </w:r>
            <w:r w:rsidRPr="00C77D49">
              <w:rPr>
                <w:rFonts w:ascii="Roboto" w:hAnsi="Roboto"/>
                <w:sz w:val="20"/>
                <w:szCs w:val="20"/>
              </w:rPr>
              <w:t xml:space="preserve">El valor en libros de los activos intangibles clasificados como tales de conformidad con las Normas Internacionales de Información Financiera (NIIF), y los derechos de uso por arrendamiento financieros sobre activos intangibles. Para este efecto, la deducción corresponderá al costo del activo, menos la </w:t>
            </w:r>
            <w:proofErr w:type="gramStart"/>
            <w:r w:rsidRPr="00C77D49">
              <w:rPr>
                <w:rFonts w:ascii="Roboto" w:hAnsi="Roboto"/>
                <w:sz w:val="20"/>
                <w:szCs w:val="20"/>
              </w:rPr>
              <w:t>amortización acumulada y la pérdida acumulada</w:t>
            </w:r>
            <w:proofErr w:type="gramEnd"/>
            <w:r w:rsidRPr="00C77D49">
              <w:rPr>
                <w:rFonts w:ascii="Roboto" w:hAnsi="Roboto"/>
                <w:sz w:val="20"/>
                <w:szCs w:val="20"/>
              </w:rPr>
              <w:t xml:space="preserve"> por deterioro en su valor.</w:t>
            </w:r>
          </w:p>
        </w:tc>
      </w:tr>
      <w:tr w:rsidRPr="002B048C" w:rsidR="00144421" w:rsidTr="00F17BCA" w14:paraId="2F90008B" w14:textId="77777777">
        <w:tc>
          <w:tcPr>
            <w:tcW w:w="1667" w:type="dxa"/>
            <w:shd w:val="clear" w:color="auto" w:fill="auto"/>
          </w:tcPr>
          <w:p w:rsidRPr="00C77D49" w:rsidR="00144421" w:rsidP="00F17BCA" w:rsidRDefault="00144421" w14:paraId="5DB1160C" w14:textId="77777777">
            <w:pPr>
              <w:jc w:val="center"/>
              <w:rPr>
                <w:rFonts w:ascii="Roboto" w:hAnsi="Roboto"/>
                <w:sz w:val="20"/>
                <w:szCs w:val="20"/>
              </w:rPr>
            </w:pPr>
            <w:r w:rsidRPr="00C77D49">
              <w:rPr>
                <w:rFonts w:ascii="Roboto" w:hAnsi="Roboto"/>
                <w:sz w:val="20"/>
                <w:szCs w:val="20"/>
              </w:rPr>
              <w:t xml:space="preserve">18600000 </w:t>
            </w:r>
          </w:p>
        </w:tc>
        <w:tc>
          <w:tcPr>
            <w:tcW w:w="2723" w:type="dxa"/>
            <w:shd w:val="clear" w:color="auto" w:fill="auto"/>
          </w:tcPr>
          <w:p w:rsidRPr="00C77D49" w:rsidR="00144421" w:rsidP="00F17BCA" w:rsidRDefault="00144421" w14:paraId="6DA7AD6A" w14:textId="77777777">
            <w:pPr>
              <w:rPr>
                <w:rFonts w:ascii="Roboto" w:hAnsi="Roboto"/>
                <w:sz w:val="20"/>
                <w:szCs w:val="20"/>
              </w:rPr>
            </w:pPr>
            <w:r w:rsidRPr="00C77D49">
              <w:rPr>
                <w:rFonts w:ascii="Roboto" w:hAnsi="Roboto"/>
                <w:sz w:val="20"/>
                <w:szCs w:val="20"/>
              </w:rPr>
              <w:t xml:space="preserve">Activos intangibles </w:t>
            </w:r>
          </w:p>
        </w:tc>
        <w:tc>
          <w:tcPr>
            <w:tcW w:w="4438" w:type="dxa"/>
            <w:gridSpan w:val="2"/>
            <w:shd w:val="clear" w:color="auto" w:fill="E7E6E6" w:themeFill="background2"/>
            <w:vAlign w:val="center"/>
          </w:tcPr>
          <w:p w:rsidRPr="00C77D49" w:rsidR="00144421" w:rsidP="00F17BCA" w:rsidRDefault="00144421" w14:paraId="54B49A4B" w14:textId="77777777">
            <w:pPr>
              <w:jc w:val="center"/>
              <w:rPr>
                <w:rFonts w:ascii="Roboto" w:hAnsi="Roboto"/>
                <w:sz w:val="20"/>
                <w:szCs w:val="20"/>
              </w:rPr>
            </w:pPr>
          </w:p>
        </w:tc>
      </w:tr>
      <w:tr w:rsidRPr="002B048C" w:rsidR="00144421" w:rsidTr="00F17BCA" w14:paraId="32B3AB98" w14:textId="77777777">
        <w:tc>
          <w:tcPr>
            <w:tcW w:w="1667" w:type="dxa"/>
            <w:shd w:val="clear" w:color="auto" w:fill="auto"/>
            <w:vAlign w:val="center"/>
          </w:tcPr>
          <w:p w:rsidR="00D247DE" w:rsidP="00F17BCA" w:rsidRDefault="00144421" w14:paraId="3B637AEF"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4271B168" w14:textId="726FF17F">
            <w:pPr>
              <w:jc w:val="center"/>
              <w:rPr>
                <w:rFonts w:ascii="Roboto" w:hAnsi="Roboto"/>
                <w:sz w:val="20"/>
                <w:szCs w:val="20"/>
              </w:rPr>
            </w:pPr>
            <w:r w:rsidRPr="00C77D49">
              <w:rPr>
                <w:rFonts w:ascii="Roboto" w:hAnsi="Roboto"/>
                <w:sz w:val="20"/>
                <w:szCs w:val="20"/>
              </w:rPr>
              <w:t>18308000</w:t>
            </w:r>
          </w:p>
        </w:tc>
        <w:tc>
          <w:tcPr>
            <w:tcW w:w="2723" w:type="dxa"/>
            <w:shd w:val="clear" w:color="auto" w:fill="auto"/>
          </w:tcPr>
          <w:p w:rsidRPr="00C77D49" w:rsidR="00144421" w:rsidP="00D247DE" w:rsidRDefault="00D247DE" w14:paraId="1EAFC59D" w14:textId="7F61F93D">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 xml:space="preserve">Aplicaciones automatizadas en desarrollo </w:t>
            </w:r>
          </w:p>
        </w:tc>
        <w:tc>
          <w:tcPr>
            <w:tcW w:w="4438" w:type="dxa"/>
            <w:gridSpan w:val="2"/>
            <w:shd w:val="clear" w:color="auto" w:fill="E7E6E6" w:themeFill="background2"/>
            <w:vAlign w:val="center"/>
          </w:tcPr>
          <w:p w:rsidRPr="00C77D49" w:rsidR="00144421" w:rsidP="00F17BCA" w:rsidRDefault="00144421" w14:paraId="583CE1EA" w14:textId="77777777">
            <w:pPr>
              <w:jc w:val="center"/>
              <w:rPr>
                <w:rFonts w:ascii="Roboto" w:hAnsi="Roboto"/>
                <w:sz w:val="20"/>
                <w:szCs w:val="20"/>
              </w:rPr>
            </w:pPr>
          </w:p>
        </w:tc>
      </w:tr>
      <w:tr w:rsidRPr="002B048C" w:rsidR="00144421" w:rsidTr="00D247DE" w14:paraId="0F68C639" w14:textId="77777777">
        <w:tc>
          <w:tcPr>
            <w:tcW w:w="1667" w:type="dxa"/>
            <w:shd w:val="clear" w:color="auto" w:fill="auto"/>
            <w:vAlign w:val="center"/>
          </w:tcPr>
          <w:p w:rsidR="00D247DE" w:rsidP="00F17BCA" w:rsidRDefault="00D247DE" w14:paraId="55ADE506" w14:textId="77777777">
            <w:pPr>
              <w:jc w:val="center"/>
              <w:rPr>
                <w:rFonts w:ascii="Roboto" w:hAnsi="Roboto"/>
                <w:sz w:val="20"/>
                <w:szCs w:val="20"/>
              </w:rPr>
            </w:pPr>
            <w:r>
              <w:rPr>
                <w:rFonts w:ascii="Roboto" w:hAnsi="Roboto"/>
                <w:sz w:val="20"/>
                <w:szCs w:val="20"/>
              </w:rPr>
              <w:t>MÁS</w:t>
            </w:r>
          </w:p>
          <w:p w:rsidRPr="00FC42B2" w:rsidR="00144421" w:rsidP="00D169C7" w:rsidRDefault="00144421" w14:paraId="31CABB0A" w14:textId="55E11DC4">
            <w:pPr>
              <w:jc w:val="center"/>
              <w:rPr>
                <w:rFonts w:ascii="Roboto" w:hAnsi="Roboto"/>
                <w:sz w:val="20"/>
                <w:szCs w:val="20"/>
              </w:rPr>
            </w:pPr>
            <w:r w:rsidRPr="00FC42B2">
              <w:rPr>
                <w:rFonts w:ascii="Roboto" w:hAnsi="Roboto"/>
                <w:sz w:val="20"/>
                <w:szCs w:val="20"/>
              </w:rPr>
              <w:t>1762</w:t>
            </w:r>
            <w:r w:rsidR="00D169C7">
              <w:rPr>
                <w:rFonts w:ascii="Roboto" w:hAnsi="Roboto"/>
                <w:sz w:val="20"/>
                <w:szCs w:val="20"/>
              </w:rPr>
              <w:t>9</w:t>
            </w:r>
            <w:r w:rsidRPr="00FC42B2">
              <w:rPr>
                <w:rFonts w:ascii="Roboto" w:hAnsi="Roboto"/>
                <w:sz w:val="20"/>
                <w:szCs w:val="20"/>
              </w:rPr>
              <w:t>000</w:t>
            </w:r>
          </w:p>
        </w:tc>
        <w:tc>
          <w:tcPr>
            <w:tcW w:w="2723" w:type="dxa"/>
            <w:shd w:val="clear" w:color="auto" w:fill="auto"/>
            <w:vAlign w:val="center"/>
          </w:tcPr>
          <w:p w:rsidRPr="00FC42B2" w:rsidR="00144421" w:rsidP="00D247DE" w:rsidRDefault="00D247DE" w14:paraId="497639C9" w14:textId="70A7A4AF">
            <w:pPr>
              <w:ind w:left="204" w:hanging="204"/>
              <w:rPr>
                <w:rFonts w:ascii="Roboto" w:hAnsi="Roboto"/>
                <w:sz w:val="20"/>
                <w:szCs w:val="20"/>
              </w:rPr>
            </w:pPr>
            <w:r>
              <w:rPr>
                <w:rFonts w:ascii="Roboto" w:hAnsi="Roboto"/>
                <w:sz w:val="20"/>
                <w:szCs w:val="20"/>
              </w:rPr>
              <w:t>+</w:t>
            </w:r>
            <w:r w:rsidRPr="00D169C7" w:rsidR="00D169C7">
              <w:rPr>
                <w:rFonts w:ascii="Roboto" w:hAnsi="Roboto"/>
                <w:sz w:val="20"/>
                <w:szCs w:val="20"/>
              </w:rPr>
              <w:t>Otros activos por derecho de uso</w:t>
            </w:r>
          </w:p>
        </w:tc>
        <w:tc>
          <w:tcPr>
            <w:tcW w:w="1417" w:type="dxa"/>
            <w:shd w:val="clear" w:color="auto" w:fill="auto"/>
            <w:vAlign w:val="center"/>
          </w:tcPr>
          <w:p w:rsidR="00D247DE" w:rsidP="00F17BCA" w:rsidRDefault="00144421" w14:paraId="27EAA22B" w14:textId="77777777">
            <w:pPr>
              <w:jc w:val="center"/>
              <w:rPr>
                <w:rFonts w:ascii="Roboto" w:hAnsi="Roboto"/>
                <w:sz w:val="20"/>
                <w:szCs w:val="20"/>
              </w:rPr>
            </w:pPr>
            <w:r w:rsidRPr="00FC42B2">
              <w:rPr>
                <w:rFonts w:ascii="Roboto" w:hAnsi="Roboto"/>
                <w:sz w:val="20"/>
                <w:szCs w:val="20"/>
              </w:rPr>
              <w:t>MÁS</w:t>
            </w:r>
          </w:p>
          <w:p w:rsidRPr="00FC42B2" w:rsidR="00144421" w:rsidP="00F17BCA" w:rsidRDefault="00144421" w14:paraId="5793B4FA" w14:textId="6F5C0B9B">
            <w:pPr>
              <w:jc w:val="center"/>
              <w:rPr>
                <w:rFonts w:ascii="Roboto" w:hAnsi="Roboto"/>
                <w:sz w:val="20"/>
                <w:szCs w:val="20"/>
              </w:rPr>
            </w:pPr>
            <w:r w:rsidRPr="00FC42B2">
              <w:rPr>
                <w:rFonts w:ascii="Roboto" w:hAnsi="Roboto"/>
                <w:sz w:val="20"/>
                <w:szCs w:val="20"/>
              </w:rPr>
              <w:t>20249</w:t>
            </w:r>
          </w:p>
        </w:tc>
        <w:tc>
          <w:tcPr>
            <w:tcW w:w="3021" w:type="dxa"/>
            <w:shd w:val="clear" w:color="auto" w:fill="auto"/>
          </w:tcPr>
          <w:p w:rsidRPr="00C77D49" w:rsidR="00144421" w:rsidP="00D247DE" w:rsidRDefault="00D247DE" w14:paraId="5892B64E" w14:textId="5B7AC0BB">
            <w:pPr>
              <w:ind w:left="204" w:hanging="204"/>
              <w:rPr>
                <w:rFonts w:ascii="Roboto" w:hAnsi="Roboto"/>
                <w:sz w:val="20"/>
                <w:szCs w:val="20"/>
              </w:rPr>
            </w:pPr>
            <w:r>
              <w:rPr>
                <w:rFonts w:ascii="Roboto" w:hAnsi="Roboto"/>
                <w:sz w:val="20"/>
                <w:szCs w:val="20"/>
              </w:rPr>
              <w:t>+</w:t>
            </w:r>
            <w:r>
              <w:rPr>
                <w:rFonts w:ascii="Roboto" w:hAnsi="Roboto"/>
                <w:sz w:val="20"/>
                <w:szCs w:val="20"/>
              </w:rPr>
              <w:tab/>
            </w:r>
            <w:r w:rsidRPr="00FC42B2" w:rsidR="00144421">
              <w:rPr>
                <w:rFonts w:ascii="Roboto" w:hAnsi="Roboto"/>
                <w:sz w:val="20"/>
                <w:szCs w:val="20"/>
              </w:rPr>
              <w:t>Activos por derecho de uso sobre activos intangibles</w:t>
            </w:r>
          </w:p>
        </w:tc>
      </w:tr>
      <w:tr w:rsidRPr="002B048C" w:rsidR="00144421" w:rsidTr="00F17BCA" w14:paraId="4A08AF5D" w14:textId="77777777">
        <w:trPr>
          <w:trHeight w:val="47"/>
        </w:trPr>
        <w:tc>
          <w:tcPr>
            <w:tcW w:w="8828" w:type="dxa"/>
            <w:gridSpan w:val="4"/>
            <w:shd w:val="clear" w:color="auto" w:fill="auto"/>
            <w:vAlign w:val="center"/>
          </w:tcPr>
          <w:p w:rsidRPr="00C77D49" w:rsidR="00144421" w:rsidP="00F17BCA" w:rsidRDefault="00144421" w14:paraId="41894429" w14:textId="77777777">
            <w:pPr>
              <w:jc w:val="center"/>
              <w:rPr>
                <w:rFonts w:ascii="Roboto" w:hAnsi="Roboto"/>
                <w:b/>
                <w:bCs/>
                <w:sz w:val="20"/>
                <w:szCs w:val="20"/>
              </w:rPr>
            </w:pPr>
          </w:p>
        </w:tc>
      </w:tr>
      <w:tr w:rsidRPr="002B048C" w:rsidR="00144421" w:rsidTr="00F17BCA" w14:paraId="20858026" w14:textId="77777777">
        <w:tc>
          <w:tcPr>
            <w:tcW w:w="8828" w:type="dxa"/>
            <w:gridSpan w:val="4"/>
            <w:vAlign w:val="center"/>
          </w:tcPr>
          <w:p w:rsidRPr="00C77D49" w:rsidR="00144421" w:rsidP="00F17BCA" w:rsidRDefault="00144421" w14:paraId="4A3C4DCA" w14:textId="77777777">
            <w:pPr>
              <w:ind w:left="314" w:hanging="314"/>
              <w:rPr>
                <w:rFonts w:ascii="Roboto" w:hAnsi="Roboto"/>
                <w:sz w:val="20"/>
                <w:szCs w:val="20"/>
              </w:rPr>
            </w:pPr>
            <w:r w:rsidRPr="00C77D49">
              <w:rPr>
                <w:rFonts w:ascii="Roboto" w:hAnsi="Roboto"/>
                <w:b/>
                <w:bCs/>
                <w:sz w:val="20"/>
                <w:szCs w:val="20"/>
              </w:rPr>
              <w:t>d)</w:t>
            </w:r>
            <w:r w:rsidRPr="00C77D49">
              <w:rPr>
                <w:rFonts w:ascii="Roboto" w:hAnsi="Roboto"/>
                <w:b/>
                <w:bCs/>
                <w:sz w:val="20"/>
                <w:szCs w:val="20"/>
              </w:rPr>
              <w:tab/>
            </w:r>
            <w:r w:rsidRPr="00C77D49">
              <w:rPr>
                <w:rFonts w:ascii="Roboto" w:hAnsi="Roboto"/>
                <w:sz w:val="20"/>
                <w:szCs w:val="20"/>
              </w:rPr>
              <w:t>La pérdida del periodo.</w:t>
            </w:r>
          </w:p>
          <w:p w:rsidRPr="00C77D49" w:rsidR="00144421" w:rsidP="00F17BCA" w:rsidRDefault="00144421" w14:paraId="06811168" w14:textId="77777777">
            <w:pPr>
              <w:ind w:left="314" w:hanging="314"/>
              <w:rPr>
                <w:rFonts w:ascii="Roboto" w:hAnsi="Roboto"/>
                <w:b/>
                <w:bCs/>
                <w:sz w:val="20"/>
                <w:szCs w:val="20"/>
              </w:rPr>
            </w:pPr>
            <w:r w:rsidRPr="00C77D49">
              <w:rPr>
                <w:rFonts w:ascii="Roboto" w:hAnsi="Roboto"/>
                <w:b/>
                <w:bCs/>
                <w:sz w:val="20"/>
                <w:szCs w:val="20"/>
              </w:rPr>
              <w:tab/>
            </w:r>
            <w:r w:rsidRPr="00C77D49">
              <w:rPr>
                <w:rFonts w:ascii="Roboto" w:hAnsi="Roboto"/>
                <w:sz w:val="20"/>
                <w:szCs w:val="20"/>
              </w:rPr>
              <w:t>En caso de que el resultado acumulado del período sea negativo (pérdida):</w:t>
            </w:r>
          </w:p>
        </w:tc>
      </w:tr>
      <w:tr w:rsidRPr="002B048C" w:rsidR="00144421" w:rsidTr="00F17BCA" w14:paraId="640D7549" w14:textId="77777777">
        <w:tc>
          <w:tcPr>
            <w:tcW w:w="1667" w:type="dxa"/>
          </w:tcPr>
          <w:p w:rsidRPr="00C77D49" w:rsidR="00144421" w:rsidP="00F17BCA" w:rsidRDefault="00144421" w14:paraId="3C920294" w14:textId="77777777">
            <w:pPr>
              <w:jc w:val="center"/>
              <w:rPr>
                <w:rFonts w:ascii="Roboto" w:hAnsi="Roboto"/>
                <w:sz w:val="20"/>
                <w:szCs w:val="20"/>
              </w:rPr>
            </w:pPr>
            <w:r w:rsidRPr="00C77D49">
              <w:rPr>
                <w:rFonts w:ascii="Roboto" w:hAnsi="Roboto"/>
                <w:sz w:val="20"/>
                <w:szCs w:val="20"/>
              </w:rPr>
              <w:t xml:space="preserve">50000000 </w:t>
            </w:r>
          </w:p>
        </w:tc>
        <w:tc>
          <w:tcPr>
            <w:tcW w:w="2723" w:type="dxa"/>
            <w:vAlign w:val="center"/>
          </w:tcPr>
          <w:p w:rsidRPr="00C77D49" w:rsidR="00144421" w:rsidP="00F17BCA" w:rsidRDefault="00144421" w14:paraId="4879BA43" w14:textId="77777777">
            <w:pPr>
              <w:rPr>
                <w:rFonts w:ascii="Roboto" w:hAnsi="Roboto"/>
                <w:sz w:val="20"/>
                <w:szCs w:val="20"/>
              </w:rPr>
            </w:pPr>
            <w:r w:rsidRPr="00C77D49">
              <w:rPr>
                <w:rFonts w:ascii="Roboto" w:hAnsi="Roboto"/>
                <w:sz w:val="20"/>
                <w:szCs w:val="20"/>
              </w:rPr>
              <w:t>Ingresos</w:t>
            </w:r>
          </w:p>
        </w:tc>
        <w:tc>
          <w:tcPr>
            <w:tcW w:w="4438" w:type="dxa"/>
            <w:gridSpan w:val="2"/>
            <w:shd w:val="clear" w:color="auto" w:fill="E7E6E6" w:themeFill="background2"/>
            <w:vAlign w:val="center"/>
          </w:tcPr>
          <w:p w:rsidRPr="00C77D49" w:rsidR="00144421" w:rsidP="00F17BCA" w:rsidRDefault="00144421" w14:paraId="00EB75A9" w14:textId="77777777">
            <w:pPr>
              <w:jc w:val="center"/>
              <w:rPr>
                <w:rFonts w:ascii="Roboto" w:hAnsi="Roboto"/>
                <w:sz w:val="20"/>
                <w:szCs w:val="20"/>
              </w:rPr>
            </w:pPr>
          </w:p>
        </w:tc>
      </w:tr>
      <w:tr w:rsidRPr="002B048C" w:rsidR="00144421" w:rsidTr="00F17BCA" w14:paraId="10B55A43" w14:textId="77777777">
        <w:tc>
          <w:tcPr>
            <w:tcW w:w="1667" w:type="dxa"/>
          </w:tcPr>
          <w:p w:rsidRPr="00C77D49" w:rsidR="00144421" w:rsidP="00F17BCA" w:rsidRDefault="00144421" w14:paraId="735967C1" w14:textId="77777777">
            <w:pPr>
              <w:jc w:val="center"/>
              <w:rPr>
                <w:rFonts w:ascii="Roboto" w:hAnsi="Roboto"/>
                <w:sz w:val="20"/>
                <w:szCs w:val="20"/>
              </w:rPr>
            </w:pPr>
            <w:r w:rsidRPr="00C77D49">
              <w:rPr>
                <w:rFonts w:ascii="Roboto" w:hAnsi="Roboto"/>
                <w:sz w:val="20"/>
                <w:szCs w:val="20"/>
              </w:rPr>
              <w:t>MENOS 40000000</w:t>
            </w:r>
          </w:p>
        </w:tc>
        <w:tc>
          <w:tcPr>
            <w:tcW w:w="2723" w:type="dxa"/>
            <w:vAlign w:val="center"/>
          </w:tcPr>
          <w:p w:rsidRPr="00C77D49" w:rsidR="00144421" w:rsidP="00D247DE" w:rsidRDefault="00D247DE" w14:paraId="47EE548B" w14:textId="70FB6051">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Gastos</w:t>
            </w:r>
          </w:p>
        </w:tc>
        <w:tc>
          <w:tcPr>
            <w:tcW w:w="4438" w:type="dxa"/>
            <w:gridSpan w:val="2"/>
            <w:shd w:val="clear" w:color="auto" w:fill="E7E6E6" w:themeFill="background2"/>
            <w:vAlign w:val="center"/>
          </w:tcPr>
          <w:p w:rsidRPr="00C77D49" w:rsidR="00144421" w:rsidP="00F17BCA" w:rsidRDefault="00144421" w14:paraId="1D2E3509" w14:textId="77777777">
            <w:pPr>
              <w:jc w:val="center"/>
              <w:rPr>
                <w:rFonts w:ascii="Roboto" w:hAnsi="Roboto"/>
                <w:sz w:val="20"/>
                <w:szCs w:val="20"/>
              </w:rPr>
            </w:pPr>
          </w:p>
        </w:tc>
      </w:tr>
      <w:tr w:rsidRPr="002B048C" w:rsidR="00144421" w:rsidTr="00F17BCA" w14:paraId="7B04AE93" w14:textId="77777777">
        <w:trPr>
          <w:trHeight w:val="47"/>
        </w:trPr>
        <w:tc>
          <w:tcPr>
            <w:tcW w:w="8828" w:type="dxa"/>
            <w:gridSpan w:val="4"/>
            <w:shd w:val="clear" w:color="auto" w:fill="auto"/>
            <w:vAlign w:val="center"/>
          </w:tcPr>
          <w:p w:rsidRPr="00C77D49" w:rsidR="00144421" w:rsidP="00F17BCA" w:rsidRDefault="00144421" w14:paraId="18547477" w14:textId="77777777">
            <w:pPr>
              <w:jc w:val="center"/>
              <w:rPr>
                <w:rFonts w:ascii="Roboto" w:hAnsi="Roboto"/>
                <w:b/>
                <w:bCs/>
                <w:sz w:val="20"/>
                <w:szCs w:val="20"/>
              </w:rPr>
            </w:pPr>
          </w:p>
        </w:tc>
      </w:tr>
      <w:tr w:rsidRPr="002B048C" w:rsidR="00144421" w:rsidTr="00F17BCA" w14:paraId="08ED1F55" w14:textId="77777777">
        <w:tc>
          <w:tcPr>
            <w:tcW w:w="8828" w:type="dxa"/>
            <w:gridSpan w:val="4"/>
            <w:vAlign w:val="center"/>
          </w:tcPr>
          <w:p w:rsidRPr="00C77D49" w:rsidR="00144421" w:rsidP="00F17BCA" w:rsidRDefault="00144421" w14:paraId="7DAA4A30" w14:textId="77777777">
            <w:pPr>
              <w:ind w:left="314" w:hanging="314"/>
              <w:rPr>
                <w:rFonts w:ascii="Roboto" w:hAnsi="Roboto"/>
                <w:b/>
                <w:bCs/>
                <w:sz w:val="20"/>
                <w:szCs w:val="20"/>
              </w:rPr>
            </w:pPr>
            <w:r w:rsidRPr="00C77D49">
              <w:rPr>
                <w:rFonts w:ascii="Roboto" w:hAnsi="Roboto"/>
                <w:b/>
                <w:bCs/>
                <w:sz w:val="20"/>
                <w:szCs w:val="20"/>
              </w:rPr>
              <w:t>e)</w:t>
            </w:r>
            <w:r w:rsidRPr="00C77D49">
              <w:rPr>
                <w:rFonts w:ascii="Roboto" w:hAnsi="Roboto"/>
                <w:b/>
                <w:bCs/>
                <w:sz w:val="20"/>
                <w:szCs w:val="20"/>
              </w:rPr>
              <w:tab/>
            </w:r>
            <w:r w:rsidRPr="00C77D49">
              <w:rPr>
                <w:rFonts w:ascii="Roboto" w:hAnsi="Roboto"/>
                <w:sz w:val="20"/>
                <w:szCs w:val="20"/>
              </w:rPr>
              <w:t>Las pérdidas acumuladas de ejercicios anteriores.</w:t>
            </w:r>
          </w:p>
        </w:tc>
      </w:tr>
      <w:tr w:rsidRPr="002B048C" w:rsidR="00144421" w:rsidTr="00F17BCA" w14:paraId="0097E16F" w14:textId="77777777">
        <w:tc>
          <w:tcPr>
            <w:tcW w:w="1667" w:type="dxa"/>
            <w:vAlign w:val="center"/>
          </w:tcPr>
          <w:p w:rsidRPr="00C77D49" w:rsidR="00144421" w:rsidP="00F17BCA" w:rsidRDefault="00144421" w14:paraId="0BD7B827" w14:textId="77777777">
            <w:pPr>
              <w:jc w:val="center"/>
              <w:rPr>
                <w:rFonts w:ascii="Roboto" w:hAnsi="Roboto"/>
                <w:sz w:val="20"/>
                <w:szCs w:val="20"/>
              </w:rPr>
            </w:pPr>
            <w:r w:rsidRPr="00C77D49">
              <w:rPr>
                <w:rFonts w:ascii="Roboto" w:hAnsi="Roboto"/>
                <w:sz w:val="20"/>
                <w:szCs w:val="20"/>
              </w:rPr>
              <w:t>35200000</w:t>
            </w:r>
          </w:p>
        </w:tc>
        <w:tc>
          <w:tcPr>
            <w:tcW w:w="2723" w:type="dxa"/>
          </w:tcPr>
          <w:p w:rsidRPr="00C77D49" w:rsidR="00144421" w:rsidP="00F17BCA" w:rsidRDefault="00144421" w14:paraId="6DC07373" w14:textId="77777777">
            <w:pPr>
              <w:rPr>
                <w:rFonts w:ascii="Roboto" w:hAnsi="Roboto"/>
                <w:sz w:val="20"/>
                <w:szCs w:val="20"/>
              </w:rPr>
            </w:pPr>
            <w:r w:rsidRPr="00C77D49">
              <w:rPr>
                <w:rFonts w:ascii="Roboto" w:hAnsi="Roboto"/>
                <w:sz w:val="20"/>
                <w:szCs w:val="20"/>
              </w:rPr>
              <w:t xml:space="preserve">Pérdidas acumuladas de ejercicios anteriores </w:t>
            </w:r>
          </w:p>
        </w:tc>
        <w:tc>
          <w:tcPr>
            <w:tcW w:w="4438" w:type="dxa"/>
            <w:gridSpan w:val="2"/>
            <w:shd w:val="clear" w:color="auto" w:fill="E7E6E6" w:themeFill="background2"/>
            <w:vAlign w:val="center"/>
          </w:tcPr>
          <w:p w:rsidRPr="00C77D49" w:rsidR="00144421" w:rsidP="00F17BCA" w:rsidRDefault="00144421" w14:paraId="0B1A0754" w14:textId="77777777">
            <w:pPr>
              <w:jc w:val="center"/>
              <w:rPr>
                <w:rFonts w:ascii="Roboto" w:hAnsi="Roboto"/>
                <w:sz w:val="20"/>
                <w:szCs w:val="20"/>
              </w:rPr>
            </w:pPr>
          </w:p>
        </w:tc>
      </w:tr>
      <w:tr w:rsidRPr="002B048C" w:rsidR="00144421" w:rsidTr="00F17BCA" w14:paraId="4674F828" w14:textId="77777777">
        <w:trPr>
          <w:trHeight w:val="47"/>
        </w:trPr>
        <w:tc>
          <w:tcPr>
            <w:tcW w:w="8828" w:type="dxa"/>
            <w:gridSpan w:val="4"/>
            <w:shd w:val="clear" w:color="auto" w:fill="auto"/>
            <w:vAlign w:val="center"/>
          </w:tcPr>
          <w:p w:rsidRPr="00C77D49" w:rsidR="00144421" w:rsidP="00F17BCA" w:rsidRDefault="00144421" w14:paraId="5DB0107A" w14:textId="77777777">
            <w:pPr>
              <w:jc w:val="center"/>
              <w:rPr>
                <w:rFonts w:ascii="Roboto" w:hAnsi="Roboto"/>
                <w:b/>
                <w:bCs/>
                <w:sz w:val="20"/>
                <w:szCs w:val="20"/>
              </w:rPr>
            </w:pPr>
          </w:p>
        </w:tc>
      </w:tr>
      <w:tr w:rsidRPr="002B048C" w:rsidR="00144421" w:rsidTr="00F17BCA" w14:paraId="6FBED787" w14:textId="77777777">
        <w:tc>
          <w:tcPr>
            <w:tcW w:w="8828" w:type="dxa"/>
            <w:gridSpan w:val="4"/>
            <w:vAlign w:val="center"/>
          </w:tcPr>
          <w:p w:rsidRPr="00C77D49" w:rsidR="00144421" w:rsidP="00F17BCA" w:rsidRDefault="00144421" w14:paraId="1060E1B0" w14:textId="77777777">
            <w:pPr>
              <w:ind w:left="314" w:hanging="314"/>
              <w:rPr>
                <w:rFonts w:ascii="Roboto" w:hAnsi="Roboto"/>
                <w:b/>
                <w:bCs/>
                <w:sz w:val="20"/>
                <w:szCs w:val="20"/>
              </w:rPr>
            </w:pPr>
            <w:r w:rsidRPr="00C77D49">
              <w:rPr>
                <w:rFonts w:ascii="Roboto" w:hAnsi="Roboto"/>
                <w:b/>
                <w:bCs/>
                <w:sz w:val="20"/>
                <w:szCs w:val="20"/>
              </w:rPr>
              <w:t>f)</w:t>
            </w:r>
            <w:r w:rsidRPr="00C77D49">
              <w:rPr>
                <w:rFonts w:ascii="Roboto" w:hAnsi="Roboto"/>
                <w:b/>
                <w:bCs/>
                <w:sz w:val="20"/>
                <w:szCs w:val="20"/>
              </w:rPr>
              <w:tab/>
            </w:r>
            <w:r w:rsidRPr="00C77D49">
              <w:rPr>
                <w:rFonts w:ascii="Roboto" w:hAnsi="Roboto"/>
                <w:sz w:val="20"/>
                <w:szCs w:val="20"/>
              </w:rPr>
              <w:t>El importe neto positivo de restar al saldo de los Activos por Impuestos Diferidos (AID), el saldo de los Pasivos por Impuestos Diferidos (PID).</w:t>
            </w:r>
          </w:p>
        </w:tc>
      </w:tr>
      <w:tr w:rsidRPr="002B048C" w:rsidR="00144421" w:rsidTr="00F17BCA" w14:paraId="372D712F" w14:textId="77777777">
        <w:tc>
          <w:tcPr>
            <w:tcW w:w="1667" w:type="dxa"/>
            <w:shd w:val="clear" w:color="auto" w:fill="auto"/>
            <w:vAlign w:val="center"/>
          </w:tcPr>
          <w:p w:rsidRPr="00C77D49" w:rsidR="00144421" w:rsidP="00F17BCA" w:rsidRDefault="00144421" w14:paraId="075F57E6" w14:textId="77777777">
            <w:pPr>
              <w:jc w:val="center"/>
              <w:rPr>
                <w:rFonts w:ascii="Roboto" w:hAnsi="Roboto"/>
                <w:sz w:val="20"/>
                <w:szCs w:val="20"/>
              </w:rPr>
            </w:pPr>
            <w:r w:rsidRPr="00C77D49">
              <w:rPr>
                <w:rFonts w:ascii="Roboto" w:hAnsi="Roboto"/>
                <w:sz w:val="20"/>
                <w:szCs w:val="20"/>
              </w:rPr>
              <w:t>14601000</w:t>
            </w:r>
          </w:p>
        </w:tc>
        <w:tc>
          <w:tcPr>
            <w:tcW w:w="2723" w:type="dxa"/>
            <w:shd w:val="clear" w:color="auto" w:fill="auto"/>
          </w:tcPr>
          <w:p w:rsidRPr="00C77D49" w:rsidR="00144421" w:rsidP="00F17BCA" w:rsidRDefault="00144421" w14:paraId="6FBBBDC9" w14:textId="77777777">
            <w:pPr>
              <w:rPr>
                <w:rFonts w:ascii="Roboto" w:hAnsi="Roboto"/>
                <w:sz w:val="20"/>
                <w:szCs w:val="20"/>
              </w:rPr>
            </w:pPr>
            <w:r w:rsidRPr="00C77D49">
              <w:rPr>
                <w:rFonts w:ascii="Roboto" w:hAnsi="Roboto"/>
                <w:sz w:val="20"/>
                <w:szCs w:val="20"/>
              </w:rPr>
              <w:t xml:space="preserve">Impuesto sobre la renta diferido </w:t>
            </w:r>
          </w:p>
        </w:tc>
        <w:tc>
          <w:tcPr>
            <w:tcW w:w="4438" w:type="dxa"/>
            <w:gridSpan w:val="2"/>
            <w:shd w:val="clear" w:color="auto" w:fill="E7E6E6" w:themeFill="background2"/>
            <w:vAlign w:val="center"/>
          </w:tcPr>
          <w:p w:rsidRPr="00C77D49" w:rsidR="00144421" w:rsidP="00F17BCA" w:rsidRDefault="00144421" w14:paraId="106CC0CF" w14:textId="77777777">
            <w:pPr>
              <w:jc w:val="center"/>
              <w:rPr>
                <w:rFonts w:ascii="Roboto" w:hAnsi="Roboto"/>
                <w:sz w:val="20"/>
                <w:szCs w:val="20"/>
              </w:rPr>
            </w:pPr>
          </w:p>
        </w:tc>
      </w:tr>
      <w:tr w:rsidRPr="002B048C" w:rsidR="00144421" w:rsidTr="00F17BCA" w14:paraId="054D4E0A" w14:textId="77777777">
        <w:tc>
          <w:tcPr>
            <w:tcW w:w="1667" w:type="dxa"/>
            <w:shd w:val="clear" w:color="auto" w:fill="auto"/>
          </w:tcPr>
          <w:p w:rsidRPr="00C77D49" w:rsidR="00144421" w:rsidP="00F17BCA" w:rsidRDefault="00144421" w14:paraId="655BE373" w14:textId="77777777">
            <w:pPr>
              <w:jc w:val="center"/>
              <w:rPr>
                <w:rFonts w:ascii="Roboto" w:hAnsi="Roboto"/>
                <w:sz w:val="20"/>
                <w:szCs w:val="20"/>
              </w:rPr>
            </w:pPr>
            <w:r w:rsidRPr="00C77D49">
              <w:rPr>
                <w:rFonts w:ascii="Roboto" w:hAnsi="Roboto"/>
                <w:sz w:val="20"/>
                <w:szCs w:val="20"/>
              </w:rPr>
              <w:t>MENOS 24602000</w:t>
            </w:r>
          </w:p>
        </w:tc>
        <w:tc>
          <w:tcPr>
            <w:tcW w:w="2723" w:type="dxa"/>
            <w:shd w:val="clear" w:color="auto" w:fill="auto"/>
          </w:tcPr>
          <w:p w:rsidRPr="00C77D49" w:rsidR="00144421" w:rsidP="00D247DE" w:rsidRDefault="00D247DE" w14:paraId="1131A8A5" w14:textId="19A09BA5">
            <w:pPr>
              <w:ind w:left="204" w:hanging="204"/>
              <w:rPr>
                <w:rFonts w:ascii="Roboto" w:hAnsi="Roboto"/>
                <w:sz w:val="20"/>
                <w:szCs w:val="20"/>
              </w:rPr>
            </w:pPr>
            <w:r>
              <w:rPr>
                <w:rFonts w:ascii="Roboto" w:hAnsi="Roboto"/>
                <w:sz w:val="20"/>
                <w:szCs w:val="20"/>
              </w:rPr>
              <w:t xml:space="preserve">- </w:t>
            </w:r>
            <w:r w:rsidRPr="00C77D49" w:rsidR="00144421">
              <w:rPr>
                <w:rFonts w:ascii="Roboto" w:hAnsi="Roboto"/>
                <w:sz w:val="20"/>
                <w:szCs w:val="20"/>
              </w:rPr>
              <w:t xml:space="preserve">Impuesto sobre la renta diferido </w:t>
            </w:r>
          </w:p>
        </w:tc>
        <w:tc>
          <w:tcPr>
            <w:tcW w:w="4438" w:type="dxa"/>
            <w:gridSpan w:val="2"/>
            <w:shd w:val="clear" w:color="auto" w:fill="E7E6E6" w:themeFill="background2"/>
            <w:vAlign w:val="center"/>
          </w:tcPr>
          <w:p w:rsidRPr="00C77D49" w:rsidR="00144421" w:rsidP="00F17BCA" w:rsidRDefault="00144421" w14:paraId="391F6AB4" w14:textId="77777777">
            <w:pPr>
              <w:jc w:val="center"/>
              <w:rPr>
                <w:rFonts w:ascii="Roboto" w:hAnsi="Roboto"/>
                <w:sz w:val="20"/>
                <w:szCs w:val="20"/>
              </w:rPr>
            </w:pPr>
          </w:p>
        </w:tc>
      </w:tr>
      <w:tr w:rsidRPr="002B048C" w:rsidR="00144421" w:rsidTr="00F17BCA" w14:paraId="7B1651B1" w14:textId="77777777">
        <w:trPr>
          <w:trHeight w:val="47"/>
        </w:trPr>
        <w:tc>
          <w:tcPr>
            <w:tcW w:w="8828" w:type="dxa"/>
            <w:gridSpan w:val="4"/>
            <w:shd w:val="clear" w:color="auto" w:fill="auto"/>
            <w:vAlign w:val="center"/>
          </w:tcPr>
          <w:p w:rsidRPr="00C77D49" w:rsidR="00144421" w:rsidP="00F17BCA" w:rsidRDefault="00144421" w14:paraId="01B79686" w14:textId="77777777">
            <w:pPr>
              <w:jc w:val="center"/>
              <w:rPr>
                <w:rFonts w:ascii="Roboto" w:hAnsi="Roboto"/>
                <w:b/>
                <w:bCs/>
                <w:sz w:val="20"/>
                <w:szCs w:val="20"/>
              </w:rPr>
            </w:pPr>
          </w:p>
        </w:tc>
      </w:tr>
      <w:tr w:rsidRPr="002B048C" w:rsidR="00144421" w:rsidTr="00F17BCA" w14:paraId="6250F485" w14:textId="77777777">
        <w:tc>
          <w:tcPr>
            <w:tcW w:w="8828" w:type="dxa"/>
            <w:gridSpan w:val="4"/>
            <w:vAlign w:val="center"/>
          </w:tcPr>
          <w:p w:rsidRPr="00C77D49" w:rsidR="00144421" w:rsidP="00F17BCA" w:rsidRDefault="00144421" w14:paraId="2248EA4B" w14:textId="77777777">
            <w:pPr>
              <w:ind w:left="314" w:hanging="314"/>
              <w:rPr>
                <w:rFonts w:ascii="Roboto" w:hAnsi="Roboto"/>
                <w:b/>
                <w:bCs/>
                <w:sz w:val="20"/>
                <w:szCs w:val="20"/>
              </w:rPr>
            </w:pPr>
            <w:r w:rsidRPr="00C77D49">
              <w:rPr>
                <w:rFonts w:ascii="Roboto" w:hAnsi="Roboto"/>
                <w:b/>
                <w:bCs/>
                <w:sz w:val="20"/>
                <w:szCs w:val="20"/>
              </w:rPr>
              <w:t>g)</w:t>
            </w:r>
            <w:r w:rsidRPr="00C77D49">
              <w:rPr>
                <w:rFonts w:ascii="Roboto" w:hAnsi="Roboto"/>
                <w:b/>
                <w:bCs/>
                <w:sz w:val="20"/>
                <w:szCs w:val="20"/>
              </w:rPr>
              <w:tab/>
            </w:r>
            <w:r w:rsidRPr="00C77D49">
              <w:rPr>
                <w:rFonts w:ascii="Roboto" w:hAnsi="Roboto"/>
                <w:sz w:val="20"/>
                <w:szCs w:val="20"/>
              </w:rPr>
              <w:t>El importe neto positivo de restar al saldo de los activos por impuestos al valor agregado, el saldo de los pasivos por impuestos al valor agregado.</w:t>
            </w:r>
          </w:p>
        </w:tc>
      </w:tr>
      <w:tr w:rsidRPr="002B048C" w:rsidR="00144421" w:rsidTr="00F17BCA" w14:paraId="20C71797" w14:textId="77777777">
        <w:tc>
          <w:tcPr>
            <w:tcW w:w="1667" w:type="dxa"/>
            <w:shd w:val="clear" w:color="auto" w:fill="auto"/>
            <w:vAlign w:val="center"/>
          </w:tcPr>
          <w:p w:rsidRPr="00C77D49" w:rsidR="00144421" w:rsidP="00F17BCA" w:rsidRDefault="00144421" w14:paraId="56C171C6" w14:textId="77777777">
            <w:pPr>
              <w:jc w:val="center"/>
              <w:rPr>
                <w:rFonts w:ascii="Roboto" w:hAnsi="Roboto"/>
                <w:sz w:val="20"/>
                <w:szCs w:val="20"/>
              </w:rPr>
            </w:pPr>
            <w:r w:rsidRPr="00C77D49">
              <w:rPr>
                <w:rFonts w:ascii="Roboto" w:hAnsi="Roboto"/>
                <w:sz w:val="20"/>
                <w:szCs w:val="20"/>
              </w:rPr>
              <w:t>14603000</w:t>
            </w:r>
          </w:p>
        </w:tc>
        <w:tc>
          <w:tcPr>
            <w:tcW w:w="2723" w:type="dxa"/>
            <w:shd w:val="clear" w:color="auto" w:fill="auto"/>
          </w:tcPr>
          <w:p w:rsidRPr="00C77D49" w:rsidR="00144421" w:rsidP="00F17BCA" w:rsidRDefault="00144421" w14:paraId="5636A281" w14:textId="77777777">
            <w:pPr>
              <w:rPr>
                <w:rFonts w:ascii="Roboto" w:hAnsi="Roboto"/>
                <w:sz w:val="20"/>
                <w:szCs w:val="20"/>
              </w:rPr>
            </w:pPr>
            <w:r w:rsidRPr="00C77D49">
              <w:rPr>
                <w:rFonts w:ascii="Roboto" w:hAnsi="Roboto"/>
                <w:sz w:val="20"/>
                <w:szCs w:val="20"/>
              </w:rPr>
              <w:t>Impuesto al Valor Agregado Soportado</w:t>
            </w:r>
          </w:p>
        </w:tc>
        <w:tc>
          <w:tcPr>
            <w:tcW w:w="4438" w:type="dxa"/>
            <w:gridSpan w:val="2"/>
            <w:shd w:val="clear" w:color="auto" w:fill="E7E6E6" w:themeFill="background2"/>
            <w:vAlign w:val="center"/>
          </w:tcPr>
          <w:p w:rsidRPr="00C77D49" w:rsidR="00144421" w:rsidP="00F17BCA" w:rsidRDefault="00144421" w14:paraId="09050615" w14:textId="77777777">
            <w:pPr>
              <w:jc w:val="center"/>
              <w:rPr>
                <w:rFonts w:ascii="Roboto" w:hAnsi="Roboto"/>
                <w:sz w:val="20"/>
                <w:szCs w:val="20"/>
              </w:rPr>
            </w:pPr>
          </w:p>
        </w:tc>
      </w:tr>
      <w:tr w:rsidRPr="002B048C" w:rsidR="00144421" w:rsidTr="00F17BCA" w14:paraId="21C60DEC" w14:textId="77777777">
        <w:tc>
          <w:tcPr>
            <w:tcW w:w="1667" w:type="dxa"/>
            <w:shd w:val="clear" w:color="auto" w:fill="auto"/>
            <w:vAlign w:val="center"/>
          </w:tcPr>
          <w:p w:rsidR="00D247DE" w:rsidP="00F17BCA" w:rsidRDefault="00144421" w14:paraId="07C5A97B"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10E0CC08" w14:textId="45037D58">
            <w:pPr>
              <w:jc w:val="center"/>
              <w:rPr>
                <w:rFonts w:ascii="Roboto" w:hAnsi="Roboto"/>
                <w:sz w:val="20"/>
                <w:szCs w:val="20"/>
              </w:rPr>
            </w:pPr>
            <w:r w:rsidRPr="00C77D49">
              <w:rPr>
                <w:rFonts w:ascii="Roboto" w:hAnsi="Roboto"/>
                <w:sz w:val="20"/>
                <w:szCs w:val="20"/>
              </w:rPr>
              <w:t>14604000</w:t>
            </w:r>
          </w:p>
        </w:tc>
        <w:tc>
          <w:tcPr>
            <w:tcW w:w="2723" w:type="dxa"/>
            <w:shd w:val="clear" w:color="auto" w:fill="auto"/>
          </w:tcPr>
          <w:p w:rsidRPr="00C77D49" w:rsidR="00144421" w:rsidP="00D247DE" w:rsidRDefault="00D247DE" w14:paraId="1B001006" w14:textId="77E3CF26">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 xml:space="preserve">Impuesto al Valor Agregado Deducible </w:t>
            </w:r>
          </w:p>
        </w:tc>
        <w:tc>
          <w:tcPr>
            <w:tcW w:w="4438" w:type="dxa"/>
            <w:gridSpan w:val="2"/>
            <w:shd w:val="clear" w:color="auto" w:fill="E7E6E6" w:themeFill="background2"/>
            <w:vAlign w:val="center"/>
          </w:tcPr>
          <w:p w:rsidRPr="00C77D49" w:rsidR="00144421" w:rsidP="00F17BCA" w:rsidRDefault="00144421" w14:paraId="6C7363BC" w14:textId="77777777">
            <w:pPr>
              <w:jc w:val="center"/>
              <w:rPr>
                <w:rFonts w:ascii="Roboto" w:hAnsi="Roboto"/>
                <w:sz w:val="20"/>
                <w:szCs w:val="20"/>
              </w:rPr>
            </w:pPr>
          </w:p>
        </w:tc>
      </w:tr>
      <w:tr w:rsidRPr="002B048C" w:rsidR="00144421" w:rsidTr="00F17BCA" w14:paraId="29B9D022" w14:textId="77777777">
        <w:tc>
          <w:tcPr>
            <w:tcW w:w="1667" w:type="dxa"/>
            <w:shd w:val="clear" w:color="auto" w:fill="auto"/>
          </w:tcPr>
          <w:p w:rsidRPr="00C77D49" w:rsidR="00144421" w:rsidP="00F17BCA" w:rsidRDefault="00144421" w14:paraId="4610DC7E" w14:textId="77777777">
            <w:pPr>
              <w:jc w:val="center"/>
              <w:rPr>
                <w:rFonts w:ascii="Roboto" w:hAnsi="Roboto"/>
                <w:sz w:val="20"/>
                <w:szCs w:val="20"/>
              </w:rPr>
            </w:pPr>
            <w:r w:rsidRPr="00C77D49">
              <w:rPr>
                <w:rFonts w:ascii="Roboto" w:hAnsi="Roboto"/>
                <w:sz w:val="20"/>
                <w:szCs w:val="20"/>
              </w:rPr>
              <w:t xml:space="preserve">MENOS 24204M02 </w:t>
            </w:r>
          </w:p>
        </w:tc>
        <w:tc>
          <w:tcPr>
            <w:tcW w:w="2723" w:type="dxa"/>
            <w:shd w:val="clear" w:color="auto" w:fill="auto"/>
          </w:tcPr>
          <w:p w:rsidRPr="00C77D49" w:rsidR="00144421" w:rsidP="00D247DE" w:rsidRDefault="00D247DE" w14:paraId="0FE7ABBD" w14:textId="78987F32">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 xml:space="preserve">Impuesto al valor agregado por pagar </w:t>
            </w:r>
          </w:p>
        </w:tc>
        <w:tc>
          <w:tcPr>
            <w:tcW w:w="4438" w:type="dxa"/>
            <w:gridSpan w:val="2"/>
            <w:shd w:val="clear" w:color="auto" w:fill="E7E6E6" w:themeFill="background2"/>
            <w:vAlign w:val="center"/>
          </w:tcPr>
          <w:p w:rsidRPr="00C77D49" w:rsidR="00144421" w:rsidP="00F17BCA" w:rsidRDefault="00144421" w14:paraId="45B41C98" w14:textId="77777777">
            <w:pPr>
              <w:jc w:val="center"/>
              <w:rPr>
                <w:rFonts w:ascii="Roboto" w:hAnsi="Roboto"/>
                <w:sz w:val="20"/>
                <w:szCs w:val="20"/>
              </w:rPr>
            </w:pPr>
          </w:p>
        </w:tc>
      </w:tr>
      <w:tr w:rsidRPr="002B048C" w:rsidR="00144421" w:rsidTr="00F17BCA" w14:paraId="3792962B" w14:textId="77777777">
        <w:trPr>
          <w:trHeight w:val="47"/>
        </w:trPr>
        <w:tc>
          <w:tcPr>
            <w:tcW w:w="8828" w:type="dxa"/>
            <w:gridSpan w:val="4"/>
            <w:shd w:val="clear" w:color="auto" w:fill="auto"/>
            <w:vAlign w:val="center"/>
          </w:tcPr>
          <w:p w:rsidRPr="00C77D49" w:rsidR="00144421" w:rsidP="00F17BCA" w:rsidRDefault="00144421" w14:paraId="587264D1" w14:textId="77777777">
            <w:pPr>
              <w:jc w:val="center"/>
              <w:rPr>
                <w:rFonts w:ascii="Roboto" w:hAnsi="Roboto"/>
                <w:b/>
                <w:bCs/>
                <w:sz w:val="20"/>
                <w:szCs w:val="20"/>
              </w:rPr>
            </w:pPr>
          </w:p>
        </w:tc>
      </w:tr>
      <w:tr w:rsidRPr="002B048C" w:rsidR="00144421" w:rsidTr="00F17BCA" w14:paraId="13A83F13" w14:textId="77777777">
        <w:tc>
          <w:tcPr>
            <w:tcW w:w="8828" w:type="dxa"/>
            <w:gridSpan w:val="4"/>
            <w:vAlign w:val="center"/>
          </w:tcPr>
          <w:p w:rsidRPr="00C77D49" w:rsidR="00144421" w:rsidP="00F17BCA" w:rsidRDefault="00144421" w14:paraId="0D97CD36" w14:textId="77777777">
            <w:pPr>
              <w:ind w:left="314" w:hanging="314"/>
              <w:rPr>
                <w:rFonts w:ascii="Roboto" w:hAnsi="Roboto"/>
                <w:b/>
                <w:bCs/>
                <w:sz w:val="20"/>
                <w:szCs w:val="20"/>
              </w:rPr>
            </w:pPr>
            <w:r w:rsidRPr="00C77D49">
              <w:rPr>
                <w:rFonts w:ascii="Roboto" w:hAnsi="Roboto"/>
                <w:b/>
                <w:bCs/>
                <w:sz w:val="20"/>
                <w:szCs w:val="20"/>
              </w:rPr>
              <w:t>h)</w:t>
            </w:r>
            <w:r w:rsidRPr="00C77D49">
              <w:rPr>
                <w:rFonts w:ascii="Roboto" w:hAnsi="Roboto"/>
                <w:b/>
                <w:bCs/>
                <w:sz w:val="20"/>
                <w:szCs w:val="20"/>
              </w:rPr>
              <w:tab/>
            </w:r>
            <w:r w:rsidRPr="00C77D49">
              <w:rPr>
                <w:rFonts w:ascii="Roboto" w:hAnsi="Roboto"/>
                <w:sz w:val="20"/>
                <w:szCs w:val="20"/>
              </w:rPr>
              <w:t>El importe de las deducciones a que se refiere el Artículo 35 de este Reglamento, que exceda el importe de los elementos del CAN1 de la entidad.</w:t>
            </w:r>
          </w:p>
        </w:tc>
      </w:tr>
      <w:tr w:rsidRPr="002B048C" w:rsidR="00144421" w:rsidTr="00F17BCA" w14:paraId="68B2050A" w14:textId="77777777">
        <w:trPr>
          <w:trHeight w:val="47"/>
        </w:trPr>
        <w:tc>
          <w:tcPr>
            <w:tcW w:w="8828" w:type="dxa"/>
            <w:gridSpan w:val="4"/>
            <w:shd w:val="clear" w:color="auto" w:fill="auto"/>
            <w:vAlign w:val="center"/>
          </w:tcPr>
          <w:p w:rsidRPr="00C77D49" w:rsidR="00144421" w:rsidP="00F17BCA" w:rsidRDefault="00144421" w14:paraId="3888870E" w14:textId="77777777">
            <w:pPr>
              <w:jc w:val="center"/>
              <w:rPr>
                <w:rFonts w:ascii="Roboto" w:hAnsi="Roboto"/>
                <w:b/>
                <w:bCs/>
                <w:sz w:val="20"/>
                <w:szCs w:val="20"/>
              </w:rPr>
            </w:pPr>
          </w:p>
        </w:tc>
      </w:tr>
      <w:tr w:rsidRPr="002B048C" w:rsidR="00144421" w:rsidTr="00F17BCA" w14:paraId="73013091" w14:textId="77777777">
        <w:tc>
          <w:tcPr>
            <w:tcW w:w="8828" w:type="dxa"/>
            <w:gridSpan w:val="4"/>
            <w:shd w:val="clear" w:color="auto" w:fill="D9E2F3" w:themeFill="accent1" w:themeFillTint="33"/>
          </w:tcPr>
          <w:p w:rsidRPr="00C77D49" w:rsidR="00144421" w:rsidP="00F17BCA" w:rsidRDefault="00144421" w14:paraId="1078527D" w14:textId="77777777">
            <w:pPr>
              <w:rPr>
                <w:rFonts w:ascii="Roboto" w:hAnsi="Roboto"/>
                <w:b/>
                <w:sz w:val="20"/>
                <w:szCs w:val="20"/>
              </w:rPr>
            </w:pPr>
            <w:r w:rsidRPr="00C77D49">
              <w:rPr>
                <w:rFonts w:ascii="Roboto" w:hAnsi="Roboto"/>
                <w:b/>
                <w:sz w:val="20"/>
                <w:szCs w:val="20"/>
              </w:rPr>
              <w:t>II)</w:t>
            </w:r>
            <w:r w:rsidRPr="00C77D49">
              <w:rPr>
                <w:rFonts w:ascii="Roboto" w:hAnsi="Roboto"/>
                <w:b/>
                <w:sz w:val="20"/>
                <w:szCs w:val="20"/>
              </w:rPr>
              <w:tab/>
              <w:t xml:space="preserve">CAPITAL ADICIONAL NIVEL 1 (CAN1) = (3 MENOS 4) </w:t>
            </w:r>
          </w:p>
        </w:tc>
      </w:tr>
      <w:tr w:rsidRPr="002B048C" w:rsidR="00144421" w:rsidTr="00F17BCA" w14:paraId="189EE451" w14:textId="77777777">
        <w:tc>
          <w:tcPr>
            <w:tcW w:w="8828" w:type="dxa"/>
            <w:gridSpan w:val="4"/>
            <w:shd w:val="clear" w:color="auto" w:fill="D9E2F3" w:themeFill="accent1" w:themeFillTint="33"/>
          </w:tcPr>
          <w:p w:rsidRPr="00C77D49" w:rsidR="00144421" w:rsidP="00F17BCA" w:rsidRDefault="00144421" w14:paraId="0FB11C7F" w14:textId="77777777">
            <w:pPr>
              <w:rPr>
                <w:rFonts w:ascii="Roboto" w:hAnsi="Roboto"/>
                <w:b/>
                <w:bCs/>
                <w:sz w:val="20"/>
                <w:szCs w:val="20"/>
              </w:rPr>
            </w:pPr>
            <w:r w:rsidRPr="00C77D49">
              <w:rPr>
                <w:rFonts w:ascii="Roboto" w:hAnsi="Roboto"/>
                <w:b/>
                <w:bCs/>
                <w:sz w:val="20"/>
                <w:szCs w:val="20"/>
              </w:rPr>
              <w:t>3) Artículo 34 – Elementos del CAN1</w:t>
            </w:r>
          </w:p>
        </w:tc>
      </w:tr>
      <w:tr w:rsidRPr="003E4C33" w:rsidR="00144421" w:rsidTr="00D247DE" w14:paraId="32B22D78" w14:textId="77777777">
        <w:tc>
          <w:tcPr>
            <w:tcW w:w="1667" w:type="dxa"/>
            <w:shd w:val="clear" w:color="auto" w:fill="D9E2F3" w:themeFill="accent1" w:themeFillTint="33"/>
            <w:vAlign w:val="center"/>
          </w:tcPr>
          <w:p w:rsidRPr="003E4C33" w:rsidR="00144421" w:rsidP="00F17BCA" w:rsidRDefault="00144421" w14:paraId="22A9C966" w14:textId="77777777">
            <w:pPr>
              <w:jc w:val="center"/>
              <w:rPr>
                <w:rFonts w:ascii="Roboto" w:hAnsi="Roboto"/>
                <w:b/>
                <w:sz w:val="16"/>
                <w:szCs w:val="16"/>
              </w:rPr>
            </w:pPr>
            <w:r w:rsidRPr="003E4C33">
              <w:rPr>
                <w:rFonts w:ascii="Roboto" w:hAnsi="Roboto"/>
                <w:b/>
                <w:sz w:val="16"/>
                <w:szCs w:val="16"/>
              </w:rPr>
              <w:t>CUENTA CONTABLE DE REFERENCIA</w:t>
            </w:r>
          </w:p>
        </w:tc>
        <w:tc>
          <w:tcPr>
            <w:tcW w:w="2723" w:type="dxa"/>
            <w:shd w:val="clear" w:color="auto" w:fill="D9E2F3" w:themeFill="accent1" w:themeFillTint="33"/>
            <w:vAlign w:val="center"/>
          </w:tcPr>
          <w:p w:rsidRPr="003E4C33" w:rsidR="00144421" w:rsidP="00F17BCA" w:rsidRDefault="00144421" w14:paraId="66A01CF4" w14:textId="77777777">
            <w:pPr>
              <w:jc w:val="center"/>
              <w:rPr>
                <w:rFonts w:ascii="Roboto" w:hAnsi="Roboto"/>
                <w:b/>
                <w:sz w:val="16"/>
                <w:szCs w:val="16"/>
              </w:rPr>
            </w:pPr>
            <w:r w:rsidRPr="003E4C33">
              <w:rPr>
                <w:rFonts w:ascii="Roboto" w:hAnsi="Roboto"/>
                <w:b/>
                <w:sz w:val="16"/>
                <w:szCs w:val="16"/>
              </w:rPr>
              <w:t>DESCRIPCIÓN DE LA CC</w:t>
            </w:r>
          </w:p>
        </w:tc>
        <w:tc>
          <w:tcPr>
            <w:tcW w:w="1417" w:type="dxa"/>
            <w:shd w:val="clear" w:color="auto" w:fill="D9E2F3" w:themeFill="accent1" w:themeFillTint="33"/>
            <w:vAlign w:val="center"/>
          </w:tcPr>
          <w:p w:rsidRPr="003E4C33" w:rsidR="00144421" w:rsidP="00F17BCA" w:rsidRDefault="00144421" w14:paraId="2783A0BF" w14:textId="77777777">
            <w:pPr>
              <w:jc w:val="center"/>
              <w:rPr>
                <w:rFonts w:ascii="Roboto" w:hAnsi="Roboto"/>
                <w:b/>
                <w:sz w:val="16"/>
                <w:szCs w:val="16"/>
              </w:rPr>
            </w:pPr>
            <w:r w:rsidRPr="003E4C33">
              <w:rPr>
                <w:rFonts w:ascii="Roboto" w:hAnsi="Roboto"/>
                <w:b/>
                <w:sz w:val="16"/>
                <w:szCs w:val="16"/>
              </w:rPr>
              <w:t>DATO ADICIONAL</w:t>
            </w:r>
          </w:p>
        </w:tc>
        <w:tc>
          <w:tcPr>
            <w:tcW w:w="3021" w:type="dxa"/>
            <w:shd w:val="clear" w:color="auto" w:fill="D9E2F3" w:themeFill="accent1" w:themeFillTint="33"/>
            <w:vAlign w:val="center"/>
          </w:tcPr>
          <w:p w:rsidRPr="003E4C33" w:rsidR="00144421" w:rsidP="00F17BCA" w:rsidRDefault="00144421" w14:paraId="7FBA8CA2" w14:textId="77777777">
            <w:pPr>
              <w:jc w:val="center"/>
              <w:rPr>
                <w:rFonts w:ascii="Roboto" w:hAnsi="Roboto"/>
                <w:b/>
                <w:sz w:val="16"/>
                <w:szCs w:val="16"/>
              </w:rPr>
            </w:pPr>
            <w:r w:rsidRPr="003E4C33">
              <w:rPr>
                <w:rFonts w:ascii="Roboto" w:hAnsi="Roboto"/>
                <w:b/>
                <w:sz w:val="16"/>
                <w:szCs w:val="16"/>
              </w:rPr>
              <w:t>DESCRIPCIÓN DEL DA</w:t>
            </w:r>
          </w:p>
        </w:tc>
      </w:tr>
      <w:tr w:rsidRPr="002B048C" w:rsidR="00144421" w:rsidTr="00F17BCA" w14:paraId="7546A768" w14:textId="77777777">
        <w:trPr>
          <w:trHeight w:val="47"/>
        </w:trPr>
        <w:tc>
          <w:tcPr>
            <w:tcW w:w="8828" w:type="dxa"/>
            <w:gridSpan w:val="4"/>
            <w:shd w:val="clear" w:color="auto" w:fill="auto"/>
            <w:vAlign w:val="center"/>
          </w:tcPr>
          <w:p w:rsidRPr="00C77D49" w:rsidR="00144421" w:rsidP="00F17BCA" w:rsidRDefault="00144421" w14:paraId="78872FEE" w14:textId="77777777">
            <w:pPr>
              <w:jc w:val="center"/>
              <w:rPr>
                <w:rFonts w:ascii="Roboto" w:hAnsi="Roboto"/>
                <w:b/>
                <w:bCs/>
                <w:sz w:val="20"/>
                <w:szCs w:val="20"/>
              </w:rPr>
            </w:pPr>
          </w:p>
        </w:tc>
      </w:tr>
      <w:tr w:rsidRPr="002B048C" w:rsidR="00144421" w:rsidTr="00F17BCA" w14:paraId="0890DFA5" w14:textId="77777777">
        <w:tc>
          <w:tcPr>
            <w:tcW w:w="8828" w:type="dxa"/>
            <w:gridSpan w:val="4"/>
            <w:vAlign w:val="center"/>
          </w:tcPr>
          <w:p w:rsidRPr="00C77D49" w:rsidR="00144421" w:rsidP="00F17BCA" w:rsidRDefault="00144421" w14:paraId="32913AFE" w14:textId="77777777">
            <w:pPr>
              <w:ind w:left="314" w:hanging="314"/>
              <w:rPr>
                <w:rFonts w:ascii="Roboto" w:hAnsi="Roboto"/>
                <w:b/>
                <w:bCs/>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Los instrumentos emitidos por la entidad que cumplan con todos y cada uno de los criterios de admisibilidad para formar parte del CAN1, dispuestos en el Anexo 4 de este Reglamento.</w:t>
            </w:r>
          </w:p>
        </w:tc>
      </w:tr>
      <w:tr w:rsidRPr="002B048C" w:rsidR="00144421" w:rsidTr="00D247DE" w14:paraId="05A55769" w14:textId="77777777">
        <w:tc>
          <w:tcPr>
            <w:tcW w:w="1667" w:type="dxa"/>
            <w:vAlign w:val="center"/>
          </w:tcPr>
          <w:p w:rsidRPr="00C77D49" w:rsidR="00144421" w:rsidP="00F17BCA" w:rsidRDefault="00144421" w14:paraId="38E0675A" w14:textId="77777777">
            <w:pPr>
              <w:jc w:val="center"/>
              <w:rPr>
                <w:rFonts w:ascii="Roboto" w:hAnsi="Roboto"/>
                <w:sz w:val="20"/>
                <w:szCs w:val="20"/>
              </w:rPr>
            </w:pPr>
            <w:r w:rsidRPr="00C77D49">
              <w:rPr>
                <w:rFonts w:ascii="Roboto" w:hAnsi="Roboto"/>
                <w:sz w:val="20"/>
                <w:szCs w:val="20"/>
              </w:rPr>
              <w:t>31107000</w:t>
            </w:r>
          </w:p>
        </w:tc>
        <w:tc>
          <w:tcPr>
            <w:tcW w:w="2723" w:type="dxa"/>
            <w:vAlign w:val="center"/>
          </w:tcPr>
          <w:p w:rsidRPr="00C77D49" w:rsidR="00144421" w:rsidP="00F17BCA" w:rsidRDefault="00144421" w14:paraId="13E9BA32" w14:textId="77777777">
            <w:pPr>
              <w:rPr>
                <w:rFonts w:ascii="Roboto" w:hAnsi="Roboto"/>
                <w:sz w:val="20"/>
                <w:szCs w:val="20"/>
              </w:rPr>
            </w:pPr>
            <w:r w:rsidRPr="00C77D49">
              <w:rPr>
                <w:rFonts w:ascii="Roboto" w:hAnsi="Roboto"/>
                <w:sz w:val="20"/>
                <w:szCs w:val="20"/>
              </w:rPr>
              <w:t>Cuotas de participación mutualista</w:t>
            </w:r>
          </w:p>
        </w:tc>
        <w:tc>
          <w:tcPr>
            <w:tcW w:w="1417" w:type="dxa"/>
            <w:vAlign w:val="center"/>
          </w:tcPr>
          <w:p w:rsidRPr="00C77D49" w:rsidR="00144421" w:rsidP="00F17BCA" w:rsidRDefault="00144421" w14:paraId="0898C31E" w14:textId="77777777">
            <w:pPr>
              <w:jc w:val="center"/>
              <w:rPr>
                <w:rFonts w:ascii="Roboto" w:hAnsi="Roboto"/>
                <w:sz w:val="20"/>
                <w:szCs w:val="20"/>
              </w:rPr>
            </w:pPr>
            <w:r w:rsidRPr="00C77D49">
              <w:rPr>
                <w:rFonts w:ascii="Roboto" w:hAnsi="Roboto"/>
                <w:sz w:val="20"/>
                <w:szCs w:val="20"/>
              </w:rPr>
              <w:t>20276</w:t>
            </w:r>
          </w:p>
        </w:tc>
        <w:tc>
          <w:tcPr>
            <w:tcW w:w="3021" w:type="dxa"/>
            <w:vAlign w:val="center"/>
          </w:tcPr>
          <w:p w:rsidRPr="00C77D49" w:rsidR="00144421" w:rsidP="00F17BCA" w:rsidRDefault="00144421" w14:paraId="67821D27" w14:textId="77777777">
            <w:pPr>
              <w:rPr>
                <w:rFonts w:ascii="Roboto" w:hAnsi="Roboto"/>
                <w:sz w:val="20"/>
                <w:szCs w:val="20"/>
              </w:rPr>
            </w:pPr>
            <w:r w:rsidRPr="00C77D49">
              <w:rPr>
                <w:rFonts w:ascii="Roboto" w:hAnsi="Roboto"/>
                <w:sz w:val="20"/>
                <w:szCs w:val="20"/>
              </w:rPr>
              <w:t>Cuotas de participación mutualista</w:t>
            </w:r>
          </w:p>
        </w:tc>
      </w:tr>
      <w:tr w:rsidRPr="002B048C" w:rsidR="00144421" w:rsidTr="00F17BCA" w14:paraId="13DD2002" w14:textId="77777777">
        <w:trPr>
          <w:trHeight w:val="47"/>
        </w:trPr>
        <w:tc>
          <w:tcPr>
            <w:tcW w:w="8828" w:type="dxa"/>
            <w:gridSpan w:val="4"/>
            <w:shd w:val="clear" w:color="auto" w:fill="auto"/>
            <w:vAlign w:val="center"/>
          </w:tcPr>
          <w:p w:rsidRPr="00C77D49" w:rsidR="00144421" w:rsidP="00F17BCA" w:rsidRDefault="00144421" w14:paraId="3316FC63" w14:textId="77777777">
            <w:pPr>
              <w:jc w:val="center"/>
              <w:rPr>
                <w:rFonts w:ascii="Roboto" w:hAnsi="Roboto"/>
                <w:b/>
                <w:bCs/>
                <w:sz w:val="20"/>
                <w:szCs w:val="20"/>
              </w:rPr>
            </w:pPr>
          </w:p>
        </w:tc>
      </w:tr>
      <w:tr w:rsidRPr="002B048C" w:rsidR="00144421" w:rsidTr="00F17BCA" w14:paraId="1856222F" w14:textId="77777777">
        <w:tc>
          <w:tcPr>
            <w:tcW w:w="8828" w:type="dxa"/>
            <w:gridSpan w:val="4"/>
            <w:vAlign w:val="center"/>
          </w:tcPr>
          <w:p w:rsidRPr="00C77D49" w:rsidR="00144421" w:rsidP="00F17BCA" w:rsidRDefault="00144421" w14:paraId="2521AF7D" w14:textId="77777777">
            <w:pPr>
              <w:ind w:left="314" w:hanging="314"/>
              <w:rPr>
                <w:rFonts w:ascii="Roboto" w:hAnsi="Roboto"/>
                <w:b/>
                <w:bCs/>
                <w:sz w:val="20"/>
                <w:szCs w:val="20"/>
              </w:rPr>
            </w:pPr>
            <w:r w:rsidRPr="00C77D49">
              <w:rPr>
                <w:rFonts w:ascii="Roboto" w:hAnsi="Roboto"/>
                <w:b/>
                <w:bCs/>
                <w:sz w:val="20"/>
                <w:szCs w:val="20"/>
              </w:rPr>
              <w:t>b)</w:t>
            </w:r>
            <w:r w:rsidRPr="00C77D49">
              <w:rPr>
                <w:rFonts w:ascii="Roboto" w:hAnsi="Roboto"/>
                <w:b/>
                <w:bCs/>
                <w:sz w:val="20"/>
                <w:szCs w:val="20"/>
              </w:rPr>
              <w:tab/>
            </w:r>
            <w:r w:rsidRPr="00C77D49">
              <w:rPr>
                <w:rFonts w:ascii="Roboto" w:hAnsi="Roboto"/>
                <w:sz w:val="20"/>
                <w:szCs w:val="20"/>
              </w:rPr>
              <w:t>Las primas resultantes de la emisión de instrumentos incluidos en el CAN1, netas de los correspondientes descuentos y de los costos de emisión y colocación.</w:t>
            </w:r>
          </w:p>
        </w:tc>
      </w:tr>
      <w:tr w:rsidRPr="002B048C" w:rsidR="00144421" w:rsidTr="00D247DE" w14:paraId="5DD5ECB4" w14:textId="77777777">
        <w:tc>
          <w:tcPr>
            <w:tcW w:w="1667" w:type="dxa"/>
            <w:vAlign w:val="center"/>
          </w:tcPr>
          <w:p w:rsidRPr="00C77D49" w:rsidR="00144421" w:rsidP="00F17BCA" w:rsidRDefault="00144421" w14:paraId="3B6A1B66" w14:textId="77777777">
            <w:pPr>
              <w:jc w:val="center"/>
              <w:rPr>
                <w:rFonts w:ascii="Roboto" w:hAnsi="Roboto"/>
                <w:sz w:val="20"/>
                <w:szCs w:val="20"/>
              </w:rPr>
            </w:pPr>
            <w:r w:rsidRPr="00C77D49">
              <w:rPr>
                <w:rFonts w:ascii="Roboto" w:hAnsi="Roboto"/>
                <w:sz w:val="20"/>
                <w:szCs w:val="20"/>
              </w:rPr>
              <w:t>32100000</w:t>
            </w:r>
          </w:p>
        </w:tc>
        <w:tc>
          <w:tcPr>
            <w:tcW w:w="2723" w:type="dxa"/>
            <w:vAlign w:val="center"/>
          </w:tcPr>
          <w:p w:rsidRPr="00C77D49" w:rsidR="00144421" w:rsidP="00F17BCA" w:rsidRDefault="00144421" w14:paraId="70A9E5FA" w14:textId="77777777">
            <w:pPr>
              <w:rPr>
                <w:rFonts w:ascii="Roboto" w:hAnsi="Roboto"/>
                <w:sz w:val="20"/>
                <w:szCs w:val="20"/>
              </w:rPr>
            </w:pPr>
            <w:r w:rsidRPr="00C77D49">
              <w:rPr>
                <w:rFonts w:ascii="Roboto" w:hAnsi="Roboto"/>
                <w:sz w:val="20"/>
                <w:szCs w:val="20"/>
              </w:rPr>
              <w:t>Capital pagado adicional</w:t>
            </w:r>
          </w:p>
        </w:tc>
        <w:tc>
          <w:tcPr>
            <w:tcW w:w="1417" w:type="dxa"/>
            <w:vAlign w:val="center"/>
          </w:tcPr>
          <w:p w:rsidRPr="00C77D49" w:rsidR="00144421" w:rsidP="00F17BCA" w:rsidRDefault="00144421" w14:paraId="40E8A46D" w14:textId="77777777">
            <w:pPr>
              <w:jc w:val="center"/>
              <w:rPr>
                <w:rFonts w:ascii="Roboto" w:hAnsi="Roboto"/>
                <w:sz w:val="20"/>
                <w:szCs w:val="20"/>
              </w:rPr>
            </w:pPr>
            <w:r w:rsidRPr="00C77D49">
              <w:rPr>
                <w:rFonts w:ascii="Roboto" w:hAnsi="Roboto"/>
                <w:sz w:val="20"/>
                <w:szCs w:val="20"/>
              </w:rPr>
              <w:t>20251</w:t>
            </w:r>
          </w:p>
        </w:tc>
        <w:tc>
          <w:tcPr>
            <w:tcW w:w="3021" w:type="dxa"/>
            <w:vAlign w:val="center"/>
          </w:tcPr>
          <w:p w:rsidRPr="00C77D49" w:rsidR="00144421" w:rsidP="00F17BCA" w:rsidRDefault="00144421" w14:paraId="37F8C623" w14:textId="77777777">
            <w:pPr>
              <w:rPr>
                <w:rFonts w:ascii="Roboto" w:hAnsi="Roboto"/>
                <w:sz w:val="20"/>
                <w:szCs w:val="20"/>
              </w:rPr>
            </w:pPr>
            <w:r w:rsidRPr="00C77D49">
              <w:rPr>
                <w:rFonts w:ascii="Roboto" w:hAnsi="Roboto"/>
                <w:sz w:val="20"/>
                <w:szCs w:val="20"/>
              </w:rPr>
              <w:t>Primas por emisión de instrumentos incluidos en el CAN1, netas de descuentos y costos de emisión y colocación</w:t>
            </w:r>
          </w:p>
        </w:tc>
      </w:tr>
      <w:tr w:rsidRPr="002B048C" w:rsidR="00144421" w:rsidTr="00F17BCA" w14:paraId="12C3D417" w14:textId="77777777">
        <w:trPr>
          <w:trHeight w:val="47"/>
        </w:trPr>
        <w:tc>
          <w:tcPr>
            <w:tcW w:w="8828" w:type="dxa"/>
            <w:gridSpan w:val="4"/>
            <w:shd w:val="clear" w:color="auto" w:fill="auto"/>
            <w:vAlign w:val="center"/>
          </w:tcPr>
          <w:p w:rsidRPr="00C77D49" w:rsidR="00D247DE" w:rsidP="00F17BCA" w:rsidRDefault="00D247DE" w14:paraId="72E693DF" w14:textId="77777777">
            <w:pPr>
              <w:jc w:val="center"/>
              <w:rPr>
                <w:rFonts w:ascii="Roboto" w:hAnsi="Roboto"/>
                <w:b/>
                <w:bCs/>
                <w:sz w:val="20"/>
                <w:szCs w:val="20"/>
              </w:rPr>
            </w:pPr>
          </w:p>
        </w:tc>
      </w:tr>
      <w:tr w:rsidRPr="002B048C" w:rsidR="00144421" w:rsidTr="00F17BCA" w14:paraId="52B08C53" w14:textId="77777777">
        <w:tc>
          <w:tcPr>
            <w:tcW w:w="8828" w:type="dxa"/>
            <w:gridSpan w:val="4"/>
            <w:vAlign w:val="center"/>
          </w:tcPr>
          <w:p w:rsidRPr="00C77D49" w:rsidR="00144421" w:rsidP="00F17BCA" w:rsidRDefault="00144421" w14:paraId="7DAC366A" w14:textId="77777777">
            <w:pPr>
              <w:ind w:left="314" w:hanging="314"/>
              <w:rPr>
                <w:rFonts w:ascii="Roboto" w:hAnsi="Roboto"/>
                <w:b/>
                <w:bCs/>
                <w:sz w:val="20"/>
                <w:szCs w:val="20"/>
              </w:rPr>
            </w:pPr>
            <w:r w:rsidRPr="00C77D49">
              <w:rPr>
                <w:rFonts w:ascii="Roboto" w:hAnsi="Roboto"/>
                <w:b/>
                <w:bCs/>
                <w:sz w:val="20"/>
                <w:szCs w:val="20"/>
              </w:rPr>
              <w:t>c)</w:t>
            </w:r>
            <w:r w:rsidRPr="00C77D49">
              <w:rPr>
                <w:rFonts w:ascii="Roboto" w:hAnsi="Roboto"/>
                <w:b/>
                <w:bCs/>
                <w:sz w:val="20"/>
                <w:szCs w:val="20"/>
              </w:rPr>
              <w:tab/>
            </w:r>
            <w:r w:rsidRPr="00C77D49">
              <w:rPr>
                <w:rFonts w:ascii="Roboto" w:hAnsi="Roboto"/>
                <w:sz w:val="20"/>
                <w:szCs w:val="20"/>
              </w:rPr>
              <w:t xml:space="preserve">Las reservas patrimoniales reveladas, constituidas voluntariamente con el fin específico de absorber pérdidas patrimoniales durante la marcha de la entidad. De previo a su admisión </w:t>
            </w:r>
            <w:r w:rsidRPr="00C77D49">
              <w:rPr>
                <w:rFonts w:ascii="Roboto" w:hAnsi="Roboto"/>
                <w:sz w:val="20"/>
                <w:szCs w:val="20"/>
              </w:rPr>
              <w:lastRenderedPageBreak/>
              <w:t>dentro del CAN1, dichas reservas deben declararse como no redimibles, mediante acuerdo de la instancia de gobierno corporativo que corresponda de la entidad.</w:t>
            </w:r>
          </w:p>
        </w:tc>
      </w:tr>
      <w:tr w:rsidRPr="002B048C" w:rsidR="00144421" w:rsidTr="00D247DE" w14:paraId="1E2BD69B" w14:textId="77777777">
        <w:tc>
          <w:tcPr>
            <w:tcW w:w="1667" w:type="dxa"/>
            <w:vAlign w:val="center"/>
          </w:tcPr>
          <w:p w:rsidRPr="00C77D49" w:rsidR="00144421" w:rsidP="00F17BCA" w:rsidRDefault="00144421" w14:paraId="5A0423E4" w14:textId="77777777">
            <w:pPr>
              <w:jc w:val="center"/>
              <w:rPr>
                <w:rFonts w:ascii="Roboto" w:hAnsi="Roboto"/>
                <w:sz w:val="20"/>
                <w:szCs w:val="20"/>
              </w:rPr>
            </w:pPr>
            <w:r w:rsidRPr="00C77D49">
              <w:rPr>
                <w:rFonts w:ascii="Roboto" w:hAnsi="Roboto"/>
                <w:sz w:val="20"/>
                <w:szCs w:val="20"/>
              </w:rPr>
              <w:lastRenderedPageBreak/>
              <w:t xml:space="preserve">34302M01 </w:t>
            </w:r>
          </w:p>
        </w:tc>
        <w:tc>
          <w:tcPr>
            <w:tcW w:w="2723" w:type="dxa"/>
            <w:vAlign w:val="center"/>
          </w:tcPr>
          <w:p w:rsidRPr="00C77D49" w:rsidR="00144421" w:rsidP="00F17BCA" w:rsidRDefault="00144421" w14:paraId="6BE1D690" w14:textId="77777777">
            <w:pPr>
              <w:rPr>
                <w:rFonts w:ascii="Roboto" w:hAnsi="Roboto"/>
                <w:sz w:val="20"/>
                <w:szCs w:val="20"/>
              </w:rPr>
            </w:pPr>
            <w:r w:rsidRPr="00C77D49">
              <w:rPr>
                <w:rFonts w:ascii="Roboto" w:hAnsi="Roboto"/>
                <w:sz w:val="20"/>
                <w:szCs w:val="20"/>
              </w:rPr>
              <w:t>Reservas voluntarias para cobertura de pérdidas</w:t>
            </w:r>
          </w:p>
        </w:tc>
        <w:tc>
          <w:tcPr>
            <w:tcW w:w="1417" w:type="dxa"/>
            <w:vAlign w:val="center"/>
          </w:tcPr>
          <w:p w:rsidRPr="00C77D49" w:rsidR="00144421" w:rsidP="00F17BCA" w:rsidRDefault="00144421" w14:paraId="51F1525D" w14:textId="77777777">
            <w:pPr>
              <w:jc w:val="center"/>
              <w:rPr>
                <w:rFonts w:ascii="Roboto" w:hAnsi="Roboto"/>
                <w:sz w:val="20"/>
                <w:szCs w:val="20"/>
              </w:rPr>
            </w:pPr>
            <w:r w:rsidRPr="00C77D49">
              <w:rPr>
                <w:rFonts w:ascii="Roboto" w:hAnsi="Roboto"/>
                <w:sz w:val="20"/>
                <w:szCs w:val="20"/>
              </w:rPr>
              <w:t>20254</w:t>
            </w:r>
          </w:p>
        </w:tc>
        <w:tc>
          <w:tcPr>
            <w:tcW w:w="3021" w:type="dxa"/>
            <w:vAlign w:val="center"/>
          </w:tcPr>
          <w:p w:rsidRPr="00C77D49" w:rsidR="00144421" w:rsidP="00F17BCA" w:rsidRDefault="00144421" w14:paraId="31F1A3F6" w14:textId="77777777">
            <w:pPr>
              <w:rPr>
                <w:rFonts w:ascii="Roboto" w:hAnsi="Roboto"/>
                <w:sz w:val="20"/>
                <w:szCs w:val="20"/>
              </w:rPr>
            </w:pPr>
            <w:r w:rsidRPr="00C77D49">
              <w:rPr>
                <w:rFonts w:ascii="Roboto" w:hAnsi="Roboto"/>
                <w:sz w:val="20"/>
                <w:szCs w:val="20"/>
              </w:rPr>
              <w:t>Reservas voluntarias constituidas para absorber pérdidas patrimoniales durante la marcha de la entidad</w:t>
            </w:r>
          </w:p>
        </w:tc>
      </w:tr>
      <w:tr w:rsidRPr="002B048C" w:rsidR="00144421" w:rsidTr="00F17BCA" w14:paraId="071669EF" w14:textId="77777777">
        <w:trPr>
          <w:trHeight w:val="47"/>
        </w:trPr>
        <w:tc>
          <w:tcPr>
            <w:tcW w:w="8828" w:type="dxa"/>
            <w:gridSpan w:val="4"/>
            <w:shd w:val="clear" w:color="auto" w:fill="auto"/>
            <w:vAlign w:val="center"/>
          </w:tcPr>
          <w:p w:rsidRPr="00C77D49" w:rsidR="00144421" w:rsidP="00F17BCA" w:rsidRDefault="00144421" w14:paraId="12D4C1AB" w14:textId="77777777">
            <w:pPr>
              <w:jc w:val="center"/>
              <w:rPr>
                <w:rFonts w:ascii="Roboto" w:hAnsi="Roboto"/>
                <w:b/>
                <w:bCs/>
                <w:sz w:val="20"/>
                <w:szCs w:val="20"/>
              </w:rPr>
            </w:pPr>
          </w:p>
        </w:tc>
      </w:tr>
      <w:tr w:rsidRPr="002B048C" w:rsidR="00144421" w:rsidTr="00F17BCA" w14:paraId="204019BC" w14:textId="77777777">
        <w:tc>
          <w:tcPr>
            <w:tcW w:w="8828" w:type="dxa"/>
            <w:gridSpan w:val="4"/>
            <w:vAlign w:val="center"/>
          </w:tcPr>
          <w:p w:rsidRPr="00C77D49" w:rsidR="00144421" w:rsidP="00F17BCA" w:rsidRDefault="00144421" w14:paraId="01EA9AC5" w14:textId="77777777">
            <w:pPr>
              <w:ind w:left="314" w:hanging="314"/>
              <w:rPr>
                <w:rFonts w:ascii="Roboto" w:hAnsi="Roboto"/>
                <w:b/>
                <w:bCs/>
                <w:sz w:val="20"/>
                <w:szCs w:val="20"/>
              </w:rPr>
            </w:pPr>
            <w:r w:rsidRPr="00C77D49">
              <w:rPr>
                <w:rFonts w:ascii="Roboto" w:hAnsi="Roboto"/>
                <w:b/>
                <w:bCs/>
                <w:sz w:val="20"/>
                <w:szCs w:val="20"/>
              </w:rPr>
              <w:t>d)</w:t>
            </w:r>
            <w:r w:rsidRPr="00C77D49">
              <w:rPr>
                <w:rFonts w:ascii="Roboto" w:hAnsi="Roboto"/>
                <w:b/>
                <w:bCs/>
                <w:sz w:val="20"/>
                <w:szCs w:val="20"/>
              </w:rPr>
              <w:tab/>
            </w:r>
            <w:r w:rsidRPr="00C77D49">
              <w:rPr>
                <w:rFonts w:ascii="Roboto" w:hAnsi="Roboto"/>
                <w:sz w:val="20"/>
                <w:szCs w:val="20"/>
              </w:rPr>
              <w:t>Las deducciones correspondientes establecidas en el Artículo 35 de este Reglamento.</w:t>
            </w:r>
          </w:p>
        </w:tc>
      </w:tr>
      <w:tr w:rsidRPr="002B048C" w:rsidR="00144421" w:rsidTr="00D247DE" w14:paraId="783785DF" w14:textId="77777777">
        <w:tc>
          <w:tcPr>
            <w:tcW w:w="4390" w:type="dxa"/>
            <w:gridSpan w:val="2"/>
            <w:shd w:val="clear" w:color="auto" w:fill="E7E6E6" w:themeFill="background2"/>
            <w:vAlign w:val="center"/>
          </w:tcPr>
          <w:p w:rsidRPr="00C77D49" w:rsidR="00144421" w:rsidP="00F17BCA" w:rsidRDefault="00144421" w14:paraId="5628148B" w14:textId="77777777">
            <w:pPr>
              <w:jc w:val="center"/>
              <w:rPr>
                <w:rFonts w:ascii="Roboto" w:hAnsi="Roboto"/>
                <w:sz w:val="20"/>
                <w:szCs w:val="20"/>
              </w:rPr>
            </w:pPr>
          </w:p>
        </w:tc>
        <w:tc>
          <w:tcPr>
            <w:tcW w:w="1417" w:type="dxa"/>
            <w:vAlign w:val="center"/>
          </w:tcPr>
          <w:p w:rsidRPr="00C77D49" w:rsidR="00144421" w:rsidP="00F17BCA" w:rsidRDefault="00144421" w14:paraId="5AA901C5" w14:textId="77777777">
            <w:pPr>
              <w:jc w:val="center"/>
              <w:rPr>
                <w:rFonts w:ascii="Roboto" w:hAnsi="Roboto"/>
                <w:sz w:val="20"/>
                <w:szCs w:val="20"/>
              </w:rPr>
            </w:pPr>
            <w:r w:rsidRPr="00C77D49">
              <w:rPr>
                <w:rFonts w:ascii="Roboto" w:hAnsi="Roboto"/>
                <w:sz w:val="20"/>
                <w:szCs w:val="20"/>
              </w:rPr>
              <w:t>20255</w:t>
            </w:r>
          </w:p>
        </w:tc>
        <w:tc>
          <w:tcPr>
            <w:tcW w:w="3021" w:type="dxa"/>
            <w:vAlign w:val="center"/>
          </w:tcPr>
          <w:p w:rsidRPr="00C77D49" w:rsidR="00144421" w:rsidP="00F17BCA" w:rsidRDefault="00144421" w14:paraId="20B5C446" w14:textId="77777777">
            <w:pPr>
              <w:rPr>
                <w:rFonts w:ascii="Roboto" w:hAnsi="Roboto"/>
                <w:sz w:val="20"/>
                <w:szCs w:val="20"/>
              </w:rPr>
            </w:pPr>
            <w:r w:rsidRPr="00C77D49">
              <w:rPr>
                <w:rFonts w:ascii="Roboto" w:hAnsi="Roboto"/>
                <w:sz w:val="20"/>
                <w:szCs w:val="20"/>
              </w:rPr>
              <w:t>Deducciones del CAN1</w:t>
            </w:r>
          </w:p>
        </w:tc>
      </w:tr>
      <w:tr w:rsidRPr="002B048C" w:rsidR="00144421" w:rsidTr="00F17BCA" w14:paraId="78F00F12" w14:textId="77777777">
        <w:trPr>
          <w:trHeight w:val="47"/>
        </w:trPr>
        <w:tc>
          <w:tcPr>
            <w:tcW w:w="8828" w:type="dxa"/>
            <w:gridSpan w:val="4"/>
            <w:shd w:val="clear" w:color="auto" w:fill="auto"/>
            <w:vAlign w:val="center"/>
          </w:tcPr>
          <w:p w:rsidRPr="00C77D49" w:rsidR="00144421" w:rsidP="00F17BCA" w:rsidRDefault="00144421" w14:paraId="0517B10E" w14:textId="77777777">
            <w:pPr>
              <w:jc w:val="center"/>
              <w:rPr>
                <w:rFonts w:ascii="Roboto" w:hAnsi="Roboto"/>
                <w:b/>
                <w:bCs/>
                <w:sz w:val="20"/>
                <w:szCs w:val="20"/>
              </w:rPr>
            </w:pPr>
          </w:p>
        </w:tc>
      </w:tr>
      <w:tr w:rsidRPr="002B048C" w:rsidR="00144421" w:rsidTr="00F17BCA" w14:paraId="21260665" w14:textId="77777777">
        <w:tc>
          <w:tcPr>
            <w:tcW w:w="8828" w:type="dxa"/>
            <w:gridSpan w:val="4"/>
            <w:shd w:val="clear" w:color="auto" w:fill="D9E2F3" w:themeFill="accent1" w:themeFillTint="33"/>
          </w:tcPr>
          <w:p w:rsidRPr="00C77D49" w:rsidR="00144421" w:rsidP="00F17BCA" w:rsidRDefault="00144421" w14:paraId="2C7F0D17" w14:textId="77777777">
            <w:pPr>
              <w:rPr>
                <w:rFonts w:ascii="Roboto" w:hAnsi="Roboto"/>
                <w:b/>
                <w:bCs/>
                <w:sz w:val="20"/>
                <w:szCs w:val="20"/>
              </w:rPr>
            </w:pPr>
            <w:r w:rsidRPr="00C77D49">
              <w:rPr>
                <w:rFonts w:ascii="Roboto" w:hAnsi="Roboto"/>
                <w:b/>
                <w:bCs/>
                <w:sz w:val="20"/>
                <w:szCs w:val="20"/>
              </w:rPr>
              <w:t>4) Artículo 35 – Deducciones del CAN1</w:t>
            </w:r>
          </w:p>
        </w:tc>
      </w:tr>
      <w:tr w:rsidRPr="003E4C33" w:rsidR="00144421" w:rsidTr="00D247DE" w14:paraId="39BFAACC" w14:textId="77777777">
        <w:tc>
          <w:tcPr>
            <w:tcW w:w="1667" w:type="dxa"/>
            <w:shd w:val="clear" w:color="auto" w:fill="D9E2F3" w:themeFill="accent1" w:themeFillTint="33"/>
            <w:vAlign w:val="center"/>
          </w:tcPr>
          <w:p w:rsidRPr="003E4C33" w:rsidR="00144421" w:rsidP="00F17BCA" w:rsidRDefault="00144421" w14:paraId="4AD01EC4" w14:textId="77777777">
            <w:pPr>
              <w:jc w:val="center"/>
              <w:rPr>
                <w:rFonts w:ascii="Roboto" w:hAnsi="Roboto"/>
                <w:b/>
                <w:sz w:val="16"/>
                <w:szCs w:val="16"/>
              </w:rPr>
            </w:pPr>
            <w:r w:rsidRPr="003E4C33">
              <w:rPr>
                <w:rFonts w:ascii="Roboto" w:hAnsi="Roboto"/>
                <w:b/>
                <w:sz w:val="16"/>
                <w:szCs w:val="16"/>
              </w:rPr>
              <w:t>CUENTA CONTABLE DE REFERENCIA</w:t>
            </w:r>
          </w:p>
        </w:tc>
        <w:tc>
          <w:tcPr>
            <w:tcW w:w="2723" w:type="dxa"/>
            <w:shd w:val="clear" w:color="auto" w:fill="D9E2F3" w:themeFill="accent1" w:themeFillTint="33"/>
            <w:vAlign w:val="center"/>
          </w:tcPr>
          <w:p w:rsidRPr="003E4C33" w:rsidR="00144421" w:rsidP="00F17BCA" w:rsidRDefault="00144421" w14:paraId="2D392962" w14:textId="77777777">
            <w:pPr>
              <w:jc w:val="center"/>
              <w:rPr>
                <w:rFonts w:ascii="Roboto" w:hAnsi="Roboto"/>
                <w:b/>
                <w:sz w:val="16"/>
                <w:szCs w:val="16"/>
              </w:rPr>
            </w:pPr>
            <w:r w:rsidRPr="003E4C33">
              <w:rPr>
                <w:rFonts w:ascii="Roboto" w:hAnsi="Roboto"/>
                <w:b/>
                <w:sz w:val="16"/>
                <w:szCs w:val="16"/>
              </w:rPr>
              <w:t>DESCRIPCIÓN DE LA CC</w:t>
            </w:r>
          </w:p>
        </w:tc>
        <w:tc>
          <w:tcPr>
            <w:tcW w:w="1417" w:type="dxa"/>
            <w:shd w:val="clear" w:color="auto" w:fill="D9E2F3" w:themeFill="accent1" w:themeFillTint="33"/>
            <w:vAlign w:val="center"/>
          </w:tcPr>
          <w:p w:rsidRPr="003E4C33" w:rsidR="00144421" w:rsidP="00F17BCA" w:rsidRDefault="00144421" w14:paraId="04F568D3" w14:textId="77777777">
            <w:pPr>
              <w:jc w:val="center"/>
              <w:rPr>
                <w:rFonts w:ascii="Roboto" w:hAnsi="Roboto"/>
                <w:b/>
                <w:sz w:val="16"/>
                <w:szCs w:val="16"/>
              </w:rPr>
            </w:pPr>
            <w:r w:rsidRPr="003E4C33">
              <w:rPr>
                <w:rFonts w:ascii="Roboto" w:hAnsi="Roboto"/>
                <w:b/>
                <w:sz w:val="16"/>
                <w:szCs w:val="16"/>
              </w:rPr>
              <w:t>DATO ADICIONAL</w:t>
            </w:r>
          </w:p>
        </w:tc>
        <w:tc>
          <w:tcPr>
            <w:tcW w:w="3021" w:type="dxa"/>
            <w:shd w:val="clear" w:color="auto" w:fill="D9E2F3" w:themeFill="accent1" w:themeFillTint="33"/>
            <w:vAlign w:val="center"/>
          </w:tcPr>
          <w:p w:rsidRPr="003E4C33" w:rsidR="00144421" w:rsidP="00F17BCA" w:rsidRDefault="00144421" w14:paraId="55C3206C" w14:textId="77777777">
            <w:pPr>
              <w:jc w:val="center"/>
              <w:rPr>
                <w:rFonts w:ascii="Roboto" w:hAnsi="Roboto"/>
                <w:b/>
                <w:sz w:val="16"/>
                <w:szCs w:val="16"/>
              </w:rPr>
            </w:pPr>
            <w:r w:rsidRPr="003E4C33">
              <w:rPr>
                <w:rFonts w:ascii="Roboto" w:hAnsi="Roboto"/>
                <w:b/>
                <w:sz w:val="16"/>
                <w:szCs w:val="16"/>
              </w:rPr>
              <w:t>DESCRIPCIÓN DEL DA</w:t>
            </w:r>
          </w:p>
        </w:tc>
      </w:tr>
      <w:tr w:rsidRPr="002B048C" w:rsidR="00144421" w:rsidTr="00F17BCA" w14:paraId="19A3D748" w14:textId="77777777">
        <w:trPr>
          <w:trHeight w:val="47"/>
        </w:trPr>
        <w:tc>
          <w:tcPr>
            <w:tcW w:w="8828" w:type="dxa"/>
            <w:gridSpan w:val="4"/>
            <w:shd w:val="clear" w:color="auto" w:fill="auto"/>
            <w:vAlign w:val="center"/>
          </w:tcPr>
          <w:p w:rsidRPr="00C77D49" w:rsidR="00144421" w:rsidP="00F17BCA" w:rsidRDefault="00144421" w14:paraId="09082C9A" w14:textId="77777777">
            <w:pPr>
              <w:jc w:val="center"/>
              <w:rPr>
                <w:rFonts w:ascii="Roboto" w:hAnsi="Roboto"/>
                <w:b/>
                <w:bCs/>
                <w:sz w:val="20"/>
                <w:szCs w:val="20"/>
              </w:rPr>
            </w:pPr>
          </w:p>
        </w:tc>
      </w:tr>
      <w:tr w:rsidRPr="002B048C" w:rsidR="00144421" w:rsidTr="00F17BCA" w14:paraId="6F2755B2" w14:textId="77777777">
        <w:tc>
          <w:tcPr>
            <w:tcW w:w="8828" w:type="dxa"/>
            <w:gridSpan w:val="4"/>
            <w:vAlign w:val="center"/>
          </w:tcPr>
          <w:p w:rsidRPr="00C77D49" w:rsidR="00144421" w:rsidP="00F17BCA" w:rsidRDefault="00144421" w14:paraId="3D8695A3" w14:textId="77777777">
            <w:pPr>
              <w:ind w:left="314" w:hanging="314"/>
              <w:rPr>
                <w:rFonts w:ascii="Roboto" w:hAnsi="Roboto"/>
                <w:b/>
                <w:bCs/>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El importe de las deducciones a que se refiere el Artículo 37 de este Reglamento, que exceda el importe de los elementos del CN2 de la entidad.</w:t>
            </w:r>
          </w:p>
        </w:tc>
      </w:tr>
      <w:tr w:rsidRPr="002B048C" w:rsidR="00144421" w:rsidTr="00F17BCA" w14:paraId="12A63EBB" w14:textId="77777777">
        <w:trPr>
          <w:trHeight w:val="47"/>
        </w:trPr>
        <w:tc>
          <w:tcPr>
            <w:tcW w:w="8828" w:type="dxa"/>
            <w:gridSpan w:val="4"/>
            <w:shd w:val="clear" w:color="auto" w:fill="auto"/>
            <w:vAlign w:val="center"/>
          </w:tcPr>
          <w:p w:rsidRPr="00C77D49" w:rsidR="00144421" w:rsidP="00F17BCA" w:rsidRDefault="00144421" w14:paraId="530F7271" w14:textId="77777777">
            <w:pPr>
              <w:jc w:val="center"/>
              <w:rPr>
                <w:rFonts w:ascii="Roboto" w:hAnsi="Roboto"/>
                <w:b/>
                <w:bCs/>
                <w:sz w:val="20"/>
                <w:szCs w:val="20"/>
              </w:rPr>
            </w:pPr>
          </w:p>
        </w:tc>
      </w:tr>
      <w:tr w:rsidRPr="002B048C" w:rsidR="00144421" w:rsidTr="00F17BCA" w14:paraId="2976309E" w14:textId="77777777">
        <w:tc>
          <w:tcPr>
            <w:tcW w:w="8828" w:type="dxa"/>
            <w:gridSpan w:val="4"/>
            <w:shd w:val="clear" w:color="auto" w:fill="D9E2F3" w:themeFill="accent1" w:themeFillTint="33"/>
          </w:tcPr>
          <w:p w:rsidRPr="00C77D49" w:rsidR="00144421" w:rsidP="00F17BCA" w:rsidRDefault="00144421" w14:paraId="0EC15212" w14:textId="77777777">
            <w:pPr>
              <w:rPr>
                <w:rFonts w:ascii="Roboto" w:hAnsi="Roboto"/>
                <w:b/>
                <w:sz w:val="20"/>
                <w:szCs w:val="20"/>
              </w:rPr>
            </w:pPr>
            <w:r w:rsidRPr="00C77D49">
              <w:rPr>
                <w:rFonts w:ascii="Roboto" w:hAnsi="Roboto"/>
                <w:b/>
                <w:sz w:val="20"/>
                <w:szCs w:val="20"/>
              </w:rPr>
              <w:t>III)</w:t>
            </w:r>
            <w:r w:rsidRPr="00C77D49">
              <w:rPr>
                <w:rFonts w:ascii="Roboto" w:hAnsi="Roboto"/>
                <w:b/>
                <w:sz w:val="20"/>
                <w:szCs w:val="20"/>
              </w:rPr>
              <w:tab/>
              <w:t xml:space="preserve">CAPITAL NIVEL 2 (CN2) = (5 MENOS 6) </w:t>
            </w:r>
          </w:p>
        </w:tc>
      </w:tr>
      <w:tr w:rsidRPr="002B048C" w:rsidR="00144421" w:rsidTr="00F17BCA" w14:paraId="7E428323" w14:textId="77777777">
        <w:tc>
          <w:tcPr>
            <w:tcW w:w="8828" w:type="dxa"/>
            <w:gridSpan w:val="4"/>
            <w:shd w:val="clear" w:color="auto" w:fill="D9E2F3" w:themeFill="accent1" w:themeFillTint="33"/>
          </w:tcPr>
          <w:p w:rsidRPr="00C77D49" w:rsidR="00144421" w:rsidP="00F17BCA" w:rsidRDefault="00144421" w14:paraId="3633DA17" w14:textId="77777777">
            <w:pPr>
              <w:rPr>
                <w:rFonts w:ascii="Roboto" w:hAnsi="Roboto"/>
                <w:b/>
                <w:bCs/>
                <w:sz w:val="20"/>
                <w:szCs w:val="20"/>
              </w:rPr>
            </w:pPr>
            <w:r w:rsidRPr="00C77D49">
              <w:rPr>
                <w:rFonts w:ascii="Roboto" w:hAnsi="Roboto"/>
                <w:b/>
                <w:bCs/>
                <w:sz w:val="20"/>
                <w:szCs w:val="20"/>
              </w:rPr>
              <w:t>5) Artículo 36 – Elementos del CN2</w:t>
            </w:r>
          </w:p>
        </w:tc>
      </w:tr>
      <w:tr w:rsidRPr="003E4C33" w:rsidR="00144421" w:rsidTr="00D247DE" w14:paraId="37F0C132" w14:textId="77777777">
        <w:tc>
          <w:tcPr>
            <w:tcW w:w="1667" w:type="dxa"/>
            <w:shd w:val="clear" w:color="auto" w:fill="D9E2F3" w:themeFill="accent1" w:themeFillTint="33"/>
            <w:vAlign w:val="center"/>
          </w:tcPr>
          <w:p w:rsidRPr="003E4C33" w:rsidR="00144421" w:rsidP="00F17BCA" w:rsidRDefault="00144421" w14:paraId="58ADCD4D" w14:textId="77777777">
            <w:pPr>
              <w:jc w:val="center"/>
              <w:rPr>
                <w:rFonts w:ascii="Roboto" w:hAnsi="Roboto"/>
                <w:b/>
                <w:sz w:val="16"/>
                <w:szCs w:val="16"/>
              </w:rPr>
            </w:pPr>
            <w:r w:rsidRPr="003E4C33">
              <w:rPr>
                <w:rFonts w:ascii="Roboto" w:hAnsi="Roboto"/>
                <w:b/>
                <w:sz w:val="16"/>
                <w:szCs w:val="16"/>
              </w:rPr>
              <w:t>CUENTA CONTABLE DE REFERENCIA</w:t>
            </w:r>
          </w:p>
        </w:tc>
        <w:tc>
          <w:tcPr>
            <w:tcW w:w="2723" w:type="dxa"/>
            <w:shd w:val="clear" w:color="auto" w:fill="D9E2F3" w:themeFill="accent1" w:themeFillTint="33"/>
            <w:vAlign w:val="center"/>
          </w:tcPr>
          <w:p w:rsidRPr="003E4C33" w:rsidR="00144421" w:rsidP="00F17BCA" w:rsidRDefault="00144421" w14:paraId="1EA9D8EB" w14:textId="77777777">
            <w:pPr>
              <w:jc w:val="center"/>
              <w:rPr>
                <w:rFonts w:ascii="Roboto" w:hAnsi="Roboto"/>
                <w:b/>
                <w:sz w:val="16"/>
                <w:szCs w:val="16"/>
              </w:rPr>
            </w:pPr>
            <w:r w:rsidRPr="003E4C33">
              <w:rPr>
                <w:rFonts w:ascii="Roboto" w:hAnsi="Roboto"/>
                <w:b/>
                <w:sz w:val="16"/>
                <w:szCs w:val="16"/>
              </w:rPr>
              <w:t>DESCRIPCIÓN DE LA CC</w:t>
            </w:r>
          </w:p>
        </w:tc>
        <w:tc>
          <w:tcPr>
            <w:tcW w:w="1417" w:type="dxa"/>
            <w:shd w:val="clear" w:color="auto" w:fill="D9E2F3" w:themeFill="accent1" w:themeFillTint="33"/>
            <w:vAlign w:val="center"/>
          </w:tcPr>
          <w:p w:rsidRPr="003E4C33" w:rsidR="00144421" w:rsidP="00F17BCA" w:rsidRDefault="00144421" w14:paraId="74F36FF5" w14:textId="77777777">
            <w:pPr>
              <w:jc w:val="center"/>
              <w:rPr>
                <w:rFonts w:ascii="Roboto" w:hAnsi="Roboto"/>
                <w:b/>
                <w:sz w:val="16"/>
                <w:szCs w:val="16"/>
              </w:rPr>
            </w:pPr>
            <w:r w:rsidRPr="003E4C33">
              <w:rPr>
                <w:rFonts w:ascii="Roboto" w:hAnsi="Roboto"/>
                <w:b/>
                <w:sz w:val="16"/>
                <w:szCs w:val="16"/>
              </w:rPr>
              <w:t>DATO ADICIONAL</w:t>
            </w:r>
          </w:p>
        </w:tc>
        <w:tc>
          <w:tcPr>
            <w:tcW w:w="3021" w:type="dxa"/>
            <w:shd w:val="clear" w:color="auto" w:fill="D9E2F3" w:themeFill="accent1" w:themeFillTint="33"/>
            <w:vAlign w:val="center"/>
          </w:tcPr>
          <w:p w:rsidRPr="003E4C33" w:rsidR="00144421" w:rsidP="00F17BCA" w:rsidRDefault="00144421" w14:paraId="3A1AF9DF" w14:textId="77777777">
            <w:pPr>
              <w:jc w:val="center"/>
              <w:rPr>
                <w:rFonts w:ascii="Roboto" w:hAnsi="Roboto"/>
                <w:b/>
                <w:sz w:val="16"/>
                <w:szCs w:val="16"/>
              </w:rPr>
            </w:pPr>
            <w:r w:rsidRPr="003E4C33">
              <w:rPr>
                <w:rFonts w:ascii="Roboto" w:hAnsi="Roboto"/>
                <w:b/>
                <w:sz w:val="16"/>
                <w:szCs w:val="16"/>
              </w:rPr>
              <w:t>DESCRIPCIÓN DEL DA</w:t>
            </w:r>
          </w:p>
        </w:tc>
      </w:tr>
      <w:tr w:rsidRPr="002B048C" w:rsidR="00144421" w:rsidTr="00F17BCA" w14:paraId="1DA6F453" w14:textId="77777777">
        <w:trPr>
          <w:trHeight w:val="47"/>
        </w:trPr>
        <w:tc>
          <w:tcPr>
            <w:tcW w:w="8828" w:type="dxa"/>
            <w:gridSpan w:val="4"/>
            <w:shd w:val="clear" w:color="auto" w:fill="auto"/>
            <w:vAlign w:val="center"/>
          </w:tcPr>
          <w:p w:rsidRPr="00C77D49" w:rsidR="00144421" w:rsidP="00F17BCA" w:rsidRDefault="00144421" w14:paraId="2A306532" w14:textId="77777777">
            <w:pPr>
              <w:jc w:val="center"/>
              <w:rPr>
                <w:rFonts w:ascii="Roboto" w:hAnsi="Roboto"/>
                <w:b/>
                <w:bCs/>
                <w:sz w:val="20"/>
                <w:szCs w:val="20"/>
              </w:rPr>
            </w:pPr>
          </w:p>
        </w:tc>
      </w:tr>
      <w:tr w:rsidRPr="002B048C" w:rsidR="00144421" w:rsidTr="00F17BCA" w14:paraId="487531D6" w14:textId="77777777">
        <w:tc>
          <w:tcPr>
            <w:tcW w:w="8828" w:type="dxa"/>
            <w:gridSpan w:val="4"/>
            <w:vAlign w:val="center"/>
          </w:tcPr>
          <w:p w:rsidRPr="00C77D49" w:rsidR="00144421" w:rsidP="00F17BCA" w:rsidRDefault="00144421" w14:paraId="28F7E0BB" w14:textId="77777777">
            <w:pPr>
              <w:ind w:left="314" w:hanging="314"/>
              <w:rPr>
                <w:rFonts w:ascii="Roboto" w:hAnsi="Roboto"/>
                <w:b/>
                <w:bCs/>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Los instrumentos emitidos por la entidad que cumplan con todos y cada uno de los criterios de admisibilidad para formar parte del CN2, dispuestos en el Anexo 5 de este Reglamento.</w:t>
            </w:r>
          </w:p>
        </w:tc>
      </w:tr>
      <w:tr w:rsidRPr="002B048C" w:rsidR="00144421" w:rsidTr="00D247DE" w14:paraId="1104CAB7" w14:textId="77777777">
        <w:tc>
          <w:tcPr>
            <w:tcW w:w="1667" w:type="dxa"/>
            <w:vAlign w:val="center"/>
          </w:tcPr>
          <w:p w:rsidRPr="00C77D49" w:rsidR="00144421" w:rsidP="00F17BCA" w:rsidRDefault="00144421" w14:paraId="5305B8A8" w14:textId="77777777">
            <w:pPr>
              <w:jc w:val="center"/>
              <w:rPr>
                <w:rFonts w:ascii="Roboto" w:hAnsi="Roboto"/>
                <w:sz w:val="20"/>
                <w:szCs w:val="20"/>
              </w:rPr>
            </w:pPr>
            <w:r w:rsidRPr="00C77D49">
              <w:rPr>
                <w:rFonts w:ascii="Roboto" w:hAnsi="Roboto"/>
                <w:sz w:val="20"/>
                <w:szCs w:val="20"/>
              </w:rPr>
              <w:t>31102000</w:t>
            </w:r>
          </w:p>
        </w:tc>
        <w:tc>
          <w:tcPr>
            <w:tcW w:w="2723" w:type="dxa"/>
            <w:vAlign w:val="center"/>
          </w:tcPr>
          <w:p w:rsidRPr="00C77D49" w:rsidR="00144421" w:rsidP="00F17BCA" w:rsidRDefault="00144421" w14:paraId="1D89DDAD" w14:textId="77777777">
            <w:pPr>
              <w:rPr>
                <w:rFonts w:ascii="Roboto" w:hAnsi="Roboto"/>
                <w:sz w:val="20"/>
                <w:szCs w:val="20"/>
              </w:rPr>
            </w:pPr>
            <w:r w:rsidRPr="00C77D49">
              <w:rPr>
                <w:rFonts w:ascii="Roboto" w:hAnsi="Roboto"/>
                <w:sz w:val="20"/>
                <w:szCs w:val="20"/>
              </w:rPr>
              <w:t>Capital pagado preferente</w:t>
            </w:r>
          </w:p>
        </w:tc>
        <w:tc>
          <w:tcPr>
            <w:tcW w:w="1417" w:type="dxa"/>
            <w:vAlign w:val="center"/>
          </w:tcPr>
          <w:p w:rsidRPr="00C77D49" w:rsidR="00144421" w:rsidP="00F17BCA" w:rsidRDefault="00144421" w14:paraId="4D09E4C1" w14:textId="77777777">
            <w:pPr>
              <w:jc w:val="center"/>
              <w:rPr>
                <w:rFonts w:ascii="Roboto" w:hAnsi="Roboto"/>
                <w:sz w:val="20"/>
                <w:szCs w:val="20"/>
              </w:rPr>
            </w:pPr>
            <w:r w:rsidRPr="00C77D49">
              <w:rPr>
                <w:rFonts w:ascii="Roboto" w:hAnsi="Roboto"/>
                <w:sz w:val="20"/>
                <w:szCs w:val="20"/>
              </w:rPr>
              <w:t>20259</w:t>
            </w:r>
          </w:p>
        </w:tc>
        <w:tc>
          <w:tcPr>
            <w:tcW w:w="3021" w:type="dxa"/>
          </w:tcPr>
          <w:p w:rsidRPr="00C77D49" w:rsidR="00144421" w:rsidP="00F17BCA" w:rsidRDefault="00144421" w14:paraId="0F998EB7" w14:textId="77777777">
            <w:pPr>
              <w:rPr>
                <w:rFonts w:ascii="Roboto" w:hAnsi="Roboto"/>
                <w:sz w:val="20"/>
                <w:szCs w:val="20"/>
              </w:rPr>
            </w:pPr>
            <w:r w:rsidRPr="00C77D49">
              <w:rPr>
                <w:rFonts w:ascii="Roboto" w:hAnsi="Roboto"/>
                <w:sz w:val="20"/>
                <w:szCs w:val="20"/>
              </w:rPr>
              <w:t>Capital preferente con dividendo no acumulativo que cumpla los criterios de admisibilidad del CN2</w:t>
            </w:r>
          </w:p>
        </w:tc>
      </w:tr>
      <w:tr w:rsidRPr="002B048C" w:rsidR="00144421" w:rsidTr="00D247DE" w14:paraId="29118DB0" w14:textId="77777777">
        <w:tc>
          <w:tcPr>
            <w:tcW w:w="1667" w:type="dxa"/>
            <w:vAlign w:val="center"/>
          </w:tcPr>
          <w:p w:rsidR="00D247DE" w:rsidP="00F17BCA" w:rsidRDefault="00144421" w14:paraId="07601387"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7FE185D9" w14:textId="0BD9E21D">
            <w:pPr>
              <w:jc w:val="center"/>
              <w:rPr>
                <w:rFonts w:ascii="Roboto" w:hAnsi="Roboto"/>
                <w:sz w:val="20"/>
                <w:szCs w:val="20"/>
              </w:rPr>
            </w:pPr>
            <w:r w:rsidRPr="00C77D49">
              <w:rPr>
                <w:rFonts w:ascii="Roboto" w:hAnsi="Roboto"/>
                <w:sz w:val="20"/>
                <w:szCs w:val="20"/>
              </w:rPr>
              <w:t>26100000</w:t>
            </w:r>
          </w:p>
        </w:tc>
        <w:tc>
          <w:tcPr>
            <w:tcW w:w="2723" w:type="dxa"/>
            <w:vAlign w:val="center"/>
          </w:tcPr>
          <w:p w:rsidRPr="00C77D49" w:rsidR="00144421" w:rsidP="00D247DE" w:rsidRDefault="00D247DE" w14:paraId="09D8DEF4" w14:textId="677F6440">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Obligaciones subordinadas</w:t>
            </w:r>
          </w:p>
        </w:tc>
        <w:tc>
          <w:tcPr>
            <w:tcW w:w="1417" w:type="dxa"/>
            <w:vAlign w:val="center"/>
          </w:tcPr>
          <w:p w:rsidRPr="00C77D49" w:rsidR="00144421" w:rsidP="00F17BCA" w:rsidRDefault="00144421" w14:paraId="5FEDF9B3" w14:textId="77777777">
            <w:pPr>
              <w:jc w:val="center"/>
              <w:rPr>
                <w:rFonts w:ascii="Roboto" w:hAnsi="Roboto"/>
                <w:sz w:val="20"/>
                <w:szCs w:val="20"/>
              </w:rPr>
            </w:pPr>
            <w:r w:rsidRPr="00C77D49">
              <w:rPr>
                <w:rFonts w:ascii="Roboto" w:hAnsi="Roboto"/>
                <w:sz w:val="20"/>
                <w:szCs w:val="20"/>
              </w:rPr>
              <w:t>20260</w:t>
            </w:r>
          </w:p>
        </w:tc>
        <w:tc>
          <w:tcPr>
            <w:tcW w:w="3021" w:type="dxa"/>
            <w:vAlign w:val="center"/>
          </w:tcPr>
          <w:p w:rsidRPr="00C77D49" w:rsidR="00144421" w:rsidP="00D247DE" w:rsidRDefault="00D247DE" w14:paraId="479137AC" w14:textId="5463E462">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Instrumentos subordinados que cumplan criterios de admisibilidad para CN2</w:t>
            </w:r>
          </w:p>
        </w:tc>
      </w:tr>
      <w:tr w:rsidRPr="002B048C" w:rsidR="00144421" w:rsidTr="00D247DE" w14:paraId="7D7023F2" w14:textId="77777777">
        <w:tc>
          <w:tcPr>
            <w:tcW w:w="1667" w:type="dxa"/>
            <w:vAlign w:val="center"/>
          </w:tcPr>
          <w:p w:rsidR="00D247DE" w:rsidP="00F17BCA" w:rsidRDefault="00144421" w14:paraId="3DAA1D14"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2175685D" w14:textId="422A6F84">
            <w:pPr>
              <w:jc w:val="center"/>
              <w:rPr>
                <w:rFonts w:ascii="Roboto" w:hAnsi="Roboto"/>
                <w:sz w:val="20"/>
                <w:szCs w:val="20"/>
              </w:rPr>
            </w:pPr>
            <w:r w:rsidRPr="00C77D49">
              <w:rPr>
                <w:rFonts w:ascii="Roboto" w:hAnsi="Roboto"/>
                <w:sz w:val="20"/>
                <w:szCs w:val="20"/>
              </w:rPr>
              <w:t>26200000</w:t>
            </w:r>
          </w:p>
        </w:tc>
        <w:tc>
          <w:tcPr>
            <w:tcW w:w="2723" w:type="dxa"/>
            <w:vAlign w:val="center"/>
          </w:tcPr>
          <w:p w:rsidRPr="00C77D49" w:rsidR="00144421" w:rsidP="00D247DE" w:rsidRDefault="00D247DE" w14:paraId="30317FF1" w14:textId="2702D93D">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Préstamos subordinados</w:t>
            </w:r>
          </w:p>
        </w:tc>
        <w:tc>
          <w:tcPr>
            <w:tcW w:w="1417" w:type="dxa"/>
            <w:vAlign w:val="center"/>
          </w:tcPr>
          <w:p w:rsidRPr="00C77D49" w:rsidR="00144421" w:rsidP="00F17BCA" w:rsidRDefault="00144421" w14:paraId="76061751" w14:textId="77777777">
            <w:pPr>
              <w:jc w:val="center"/>
              <w:rPr>
                <w:rFonts w:ascii="Roboto" w:hAnsi="Roboto"/>
                <w:sz w:val="20"/>
                <w:szCs w:val="20"/>
              </w:rPr>
            </w:pPr>
            <w:r w:rsidRPr="00C77D49">
              <w:rPr>
                <w:rFonts w:ascii="Roboto" w:hAnsi="Roboto"/>
                <w:sz w:val="20"/>
                <w:szCs w:val="20"/>
              </w:rPr>
              <w:t xml:space="preserve">20261 </w:t>
            </w:r>
          </w:p>
        </w:tc>
        <w:tc>
          <w:tcPr>
            <w:tcW w:w="3021" w:type="dxa"/>
          </w:tcPr>
          <w:p w:rsidRPr="00C77D49" w:rsidR="00144421" w:rsidP="00D247DE" w:rsidRDefault="00D247DE" w14:paraId="62B9654D" w14:textId="173D68D5">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Préstamos subordinados que cumplan criterios de admisibilidad para CN2</w:t>
            </w:r>
          </w:p>
        </w:tc>
      </w:tr>
      <w:tr w:rsidRPr="002B048C" w:rsidR="00144421" w:rsidTr="00D247DE" w14:paraId="6378C4AB" w14:textId="77777777">
        <w:tc>
          <w:tcPr>
            <w:tcW w:w="1667" w:type="dxa"/>
            <w:vAlign w:val="center"/>
          </w:tcPr>
          <w:p w:rsidR="00D247DE" w:rsidP="00F17BCA" w:rsidRDefault="00144421" w14:paraId="67EA8D80"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521FE71C" w14:textId="2C43526D">
            <w:pPr>
              <w:jc w:val="center"/>
              <w:rPr>
                <w:rFonts w:ascii="Roboto" w:hAnsi="Roboto"/>
                <w:sz w:val="20"/>
                <w:szCs w:val="20"/>
              </w:rPr>
            </w:pPr>
            <w:r w:rsidRPr="00C77D49">
              <w:rPr>
                <w:rFonts w:ascii="Roboto" w:hAnsi="Roboto"/>
                <w:sz w:val="20"/>
                <w:szCs w:val="20"/>
              </w:rPr>
              <w:t>27100000</w:t>
            </w:r>
          </w:p>
        </w:tc>
        <w:tc>
          <w:tcPr>
            <w:tcW w:w="2723" w:type="dxa"/>
            <w:vAlign w:val="center"/>
          </w:tcPr>
          <w:p w:rsidRPr="00C77D49" w:rsidR="00144421" w:rsidP="00D247DE" w:rsidRDefault="00D247DE" w14:paraId="2CF2021A" w14:textId="3354B9AD">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Obligaciones convertibles en capital</w:t>
            </w:r>
          </w:p>
        </w:tc>
        <w:tc>
          <w:tcPr>
            <w:tcW w:w="1417" w:type="dxa"/>
            <w:vAlign w:val="center"/>
          </w:tcPr>
          <w:p w:rsidRPr="00C77D49" w:rsidR="00144421" w:rsidP="00F17BCA" w:rsidRDefault="00144421" w14:paraId="5B476C9F" w14:textId="77777777">
            <w:pPr>
              <w:jc w:val="center"/>
              <w:rPr>
                <w:rFonts w:ascii="Roboto" w:hAnsi="Roboto"/>
                <w:sz w:val="20"/>
                <w:szCs w:val="20"/>
              </w:rPr>
            </w:pPr>
            <w:r w:rsidRPr="00C77D49">
              <w:rPr>
                <w:rFonts w:ascii="Roboto" w:hAnsi="Roboto"/>
                <w:sz w:val="20"/>
                <w:szCs w:val="20"/>
              </w:rPr>
              <w:t>20262</w:t>
            </w:r>
          </w:p>
        </w:tc>
        <w:tc>
          <w:tcPr>
            <w:tcW w:w="3021" w:type="dxa"/>
          </w:tcPr>
          <w:p w:rsidRPr="00C77D49" w:rsidR="00144421" w:rsidP="00D247DE" w:rsidRDefault="00D247DE" w14:paraId="5E1EED0C" w14:textId="29EB7611">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Obligaciones convertibles en capital que cumplan criterios de admisibilidad para CN2</w:t>
            </w:r>
          </w:p>
        </w:tc>
      </w:tr>
      <w:tr w:rsidRPr="002B048C" w:rsidR="00144421" w:rsidTr="00F17BCA" w14:paraId="2CEC84F0" w14:textId="77777777">
        <w:trPr>
          <w:trHeight w:val="47"/>
        </w:trPr>
        <w:tc>
          <w:tcPr>
            <w:tcW w:w="8828" w:type="dxa"/>
            <w:gridSpan w:val="4"/>
            <w:shd w:val="clear" w:color="auto" w:fill="auto"/>
            <w:vAlign w:val="center"/>
          </w:tcPr>
          <w:p w:rsidRPr="00C77D49" w:rsidR="00144421" w:rsidP="00F17BCA" w:rsidRDefault="00144421" w14:paraId="2B1DAFC3" w14:textId="77777777">
            <w:pPr>
              <w:jc w:val="center"/>
              <w:rPr>
                <w:rFonts w:ascii="Roboto" w:hAnsi="Roboto"/>
                <w:b/>
                <w:bCs/>
                <w:sz w:val="20"/>
                <w:szCs w:val="20"/>
              </w:rPr>
            </w:pPr>
          </w:p>
        </w:tc>
      </w:tr>
      <w:tr w:rsidRPr="002B048C" w:rsidR="00144421" w:rsidTr="00F17BCA" w14:paraId="16935646" w14:textId="77777777">
        <w:tc>
          <w:tcPr>
            <w:tcW w:w="8828" w:type="dxa"/>
            <w:gridSpan w:val="4"/>
            <w:vAlign w:val="center"/>
          </w:tcPr>
          <w:p w:rsidRPr="00C77D49" w:rsidR="00144421" w:rsidP="00F17BCA" w:rsidRDefault="00144421" w14:paraId="08B4AE67" w14:textId="77777777">
            <w:pPr>
              <w:ind w:left="314" w:hanging="314"/>
              <w:rPr>
                <w:rFonts w:ascii="Roboto" w:hAnsi="Roboto"/>
                <w:b/>
                <w:bCs/>
                <w:sz w:val="20"/>
                <w:szCs w:val="20"/>
              </w:rPr>
            </w:pPr>
            <w:r w:rsidRPr="00C77D49">
              <w:rPr>
                <w:rFonts w:ascii="Roboto" w:hAnsi="Roboto"/>
                <w:b/>
                <w:bCs/>
                <w:sz w:val="20"/>
                <w:szCs w:val="20"/>
              </w:rPr>
              <w:t>b)</w:t>
            </w:r>
            <w:r w:rsidRPr="00C77D49">
              <w:rPr>
                <w:rFonts w:ascii="Roboto" w:hAnsi="Roboto"/>
                <w:b/>
                <w:bCs/>
                <w:sz w:val="20"/>
                <w:szCs w:val="20"/>
              </w:rPr>
              <w:tab/>
            </w:r>
            <w:r w:rsidRPr="00C77D49">
              <w:rPr>
                <w:rFonts w:ascii="Roboto" w:hAnsi="Roboto"/>
                <w:sz w:val="20"/>
                <w:szCs w:val="20"/>
              </w:rPr>
              <w:t>Las primas resultantes de la emisión de instrumentos incluidos en el CN2, netas de los correspondientes descuentos y de los costos de emisión y colocación.</w:t>
            </w:r>
          </w:p>
        </w:tc>
      </w:tr>
      <w:tr w:rsidRPr="002B048C" w:rsidR="00144421" w:rsidTr="00D247DE" w14:paraId="23B84749" w14:textId="77777777">
        <w:tc>
          <w:tcPr>
            <w:tcW w:w="1667" w:type="dxa"/>
            <w:vAlign w:val="center"/>
          </w:tcPr>
          <w:p w:rsidRPr="00C77D49" w:rsidR="00144421" w:rsidP="00F17BCA" w:rsidRDefault="00144421" w14:paraId="2D617F64" w14:textId="77777777">
            <w:pPr>
              <w:jc w:val="center"/>
              <w:rPr>
                <w:rFonts w:ascii="Roboto" w:hAnsi="Roboto"/>
                <w:sz w:val="20"/>
                <w:szCs w:val="20"/>
              </w:rPr>
            </w:pPr>
            <w:r w:rsidRPr="00C77D49">
              <w:rPr>
                <w:rFonts w:ascii="Roboto" w:hAnsi="Roboto"/>
                <w:sz w:val="20"/>
                <w:szCs w:val="20"/>
              </w:rPr>
              <w:t>32100000</w:t>
            </w:r>
          </w:p>
        </w:tc>
        <w:tc>
          <w:tcPr>
            <w:tcW w:w="2723" w:type="dxa"/>
            <w:vAlign w:val="center"/>
          </w:tcPr>
          <w:p w:rsidRPr="00C77D49" w:rsidR="00144421" w:rsidP="00F17BCA" w:rsidRDefault="00144421" w14:paraId="1060EF81" w14:textId="77777777">
            <w:pPr>
              <w:rPr>
                <w:rFonts w:ascii="Roboto" w:hAnsi="Roboto"/>
                <w:sz w:val="20"/>
                <w:szCs w:val="20"/>
              </w:rPr>
            </w:pPr>
            <w:r w:rsidRPr="00C77D49">
              <w:rPr>
                <w:rFonts w:ascii="Roboto" w:hAnsi="Roboto"/>
                <w:sz w:val="20"/>
                <w:szCs w:val="20"/>
              </w:rPr>
              <w:t>Capital pagado adicional</w:t>
            </w:r>
          </w:p>
        </w:tc>
        <w:tc>
          <w:tcPr>
            <w:tcW w:w="1417" w:type="dxa"/>
            <w:vAlign w:val="center"/>
          </w:tcPr>
          <w:p w:rsidRPr="00C77D49" w:rsidR="00144421" w:rsidP="00F17BCA" w:rsidRDefault="00144421" w14:paraId="71D0E8F9" w14:textId="77777777">
            <w:pPr>
              <w:jc w:val="center"/>
              <w:rPr>
                <w:rFonts w:ascii="Roboto" w:hAnsi="Roboto"/>
                <w:sz w:val="20"/>
                <w:szCs w:val="20"/>
              </w:rPr>
            </w:pPr>
            <w:r w:rsidRPr="00C77D49">
              <w:rPr>
                <w:rFonts w:ascii="Roboto" w:hAnsi="Roboto"/>
                <w:sz w:val="20"/>
                <w:szCs w:val="20"/>
              </w:rPr>
              <w:t>20263</w:t>
            </w:r>
          </w:p>
        </w:tc>
        <w:tc>
          <w:tcPr>
            <w:tcW w:w="3021" w:type="dxa"/>
          </w:tcPr>
          <w:p w:rsidRPr="00C77D49" w:rsidR="00144421" w:rsidP="00F17BCA" w:rsidRDefault="00144421" w14:paraId="768692BD" w14:textId="77777777">
            <w:pPr>
              <w:rPr>
                <w:rFonts w:ascii="Roboto" w:hAnsi="Roboto"/>
                <w:sz w:val="20"/>
                <w:szCs w:val="20"/>
              </w:rPr>
            </w:pPr>
            <w:r w:rsidRPr="00C77D49">
              <w:rPr>
                <w:rFonts w:ascii="Roboto" w:hAnsi="Roboto"/>
                <w:sz w:val="20"/>
                <w:szCs w:val="20"/>
              </w:rPr>
              <w:t>Primas por emisión de instrumentos incluidos en el CN2, netas de descuentos y costos de emisión y colocación</w:t>
            </w:r>
          </w:p>
        </w:tc>
      </w:tr>
      <w:tr w:rsidRPr="002B048C" w:rsidR="00144421" w:rsidTr="00D247DE" w14:paraId="7E949FB2" w14:textId="77777777">
        <w:tc>
          <w:tcPr>
            <w:tcW w:w="1667" w:type="dxa"/>
            <w:shd w:val="clear" w:color="auto" w:fill="auto"/>
            <w:vAlign w:val="center"/>
          </w:tcPr>
          <w:p w:rsidR="00D247DE" w:rsidP="00F17BCA" w:rsidRDefault="00144421" w14:paraId="22502C66" w14:textId="77777777">
            <w:pPr>
              <w:jc w:val="center"/>
              <w:rPr>
                <w:rFonts w:ascii="Roboto" w:hAnsi="Roboto"/>
                <w:sz w:val="20"/>
                <w:szCs w:val="20"/>
              </w:rPr>
            </w:pPr>
            <w:r w:rsidRPr="00C77D49">
              <w:rPr>
                <w:rFonts w:ascii="Roboto" w:hAnsi="Roboto"/>
                <w:sz w:val="20"/>
                <w:szCs w:val="20"/>
              </w:rPr>
              <w:t>MÁS</w:t>
            </w:r>
          </w:p>
          <w:p w:rsidRPr="00C77D49" w:rsidR="00144421" w:rsidP="00F17BCA" w:rsidRDefault="00144421" w14:paraId="6F938146" w14:textId="78C41B38">
            <w:pPr>
              <w:jc w:val="center"/>
              <w:rPr>
                <w:rFonts w:ascii="Roboto" w:hAnsi="Roboto"/>
                <w:sz w:val="20"/>
                <w:szCs w:val="20"/>
              </w:rPr>
            </w:pPr>
            <w:r w:rsidRPr="00C77D49">
              <w:rPr>
                <w:rFonts w:ascii="Roboto" w:hAnsi="Roboto"/>
                <w:sz w:val="20"/>
                <w:szCs w:val="20"/>
              </w:rPr>
              <w:t>26100000</w:t>
            </w:r>
          </w:p>
        </w:tc>
        <w:tc>
          <w:tcPr>
            <w:tcW w:w="2723" w:type="dxa"/>
            <w:shd w:val="clear" w:color="auto" w:fill="auto"/>
            <w:vAlign w:val="center"/>
          </w:tcPr>
          <w:p w:rsidRPr="00C77D49" w:rsidR="00144421" w:rsidP="00D247DE" w:rsidRDefault="00D247DE" w14:paraId="08D35EC2" w14:textId="491D36FA">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Obligaciones subordinadas</w:t>
            </w:r>
          </w:p>
        </w:tc>
        <w:tc>
          <w:tcPr>
            <w:tcW w:w="1417" w:type="dxa"/>
            <w:shd w:val="clear" w:color="auto" w:fill="auto"/>
            <w:vAlign w:val="center"/>
          </w:tcPr>
          <w:p w:rsidR="00D247DE" w:rsidP="00F17BCA" w:rsidRDefault="00D247DE" w14:paraId="3FBBF4E8" w14:textId="77777777">
            <w:pPr>
              <w:jc w:val="center"/>
              <w:rPr>
                <w:rFonts w:ascii="Roboto" w:hAnsi="Roboto"/>
                <w:sz w:val="20"/>
                <w:szCs w:val="20"/>
              </w:rPr>
            </w:pPr>
            <w:r>
              <w:rPr>
                <w:rFonts w:ascii="Roboto" w:hAnsi="Roboto"/>
                <w:sz w:val="20"/>
                <w:szCs w:val="20"/>
              </w:rPr>
              <w:t>MÁS</w:t>
            </w:r>
          </w:p>
          <w:p w:rsidRPr="00C77D49" w:rsidR="00144421" w:rsidP="00F17BCA" w:rsidRDefault="00144421" w14:paraId="2FE6E390" w14:textId="50B80C48">
            <w:pPr>
              <w:jc w:val="center"/>
              <w:rPr>
                <w:rFonts w:ascii="Roboto" w:hAnsi="Roboto"/>
                <w:sz w:val="20"/>
                <w:szCs w:val="20"/>
              </w:rPr>
            </w:pPr>
            <w:r w:rsidRPr="00C77D49">
              <w:rPr>
                <w:rFonts w:ascii="Roboto" w:hAnsi="Roboto"/>
                <w:sz w:val="20"/>
                <w:szCs w:val="20"/>
              </w:rPr>
              <w:t xml:space="preserve">20264 </w:t>
            </w:r>
          </w:p>
        </w:tc>
        <w:tc>
          <w:tcPr>
            <w:tcW w:w="3021" w:type="dxa"/>
            <w:shd w:val="clear" w:color="auto" w:fill="auto"/>
          </w:tcPr>
          <w:p w:rsidRPr="00C77D49" w:rsidR="00144421" w:rsidP="00D247DE" w:rsidRDefault="00D247DE" w14:paraId="47B4CFCC" w14:textId="00D2F5A2">
            <w:pPr>
              <w:ind w:left="204" w:hanging="204"/>
              <w:rPr>
                <w:rFonts w:ascii="Roboto" w:hAnsi="Roboto"/>
                <w:sz w:val="20"/>
                <w:szCs w:val="20"/>
              </w:rPr>
            </w:pPr>
            <w:r>
              <w:rPr>
                <w:rFonts w:ascii="Roboto" w:hAnsi="Roboto"/>
                <w:sz w:val="20"/>
                <w:szCs w:val="20"/>
              </w:rPr>
              <w:t>+</w:t>
            </w:r>
            <w:r>
              <w:rPr>
                <w:rFonts w:ascii="Roboto" w:hAnsi="Roboto"/>
                <w:sz w:val="20"/>
                <w:szCs w:val="20"/>
              </w:rPr>
              <w:tab/>
            </w:r>
            <w:r w:rsidRPr="00C77D49" w:rsidR="00144421">
              <w:rPr>
                <w:rFonts w:ascii="Roboto" w:hAnsi="Roboto"/>
                <w:sz w:val="20"/>
                <w:szCs w:val="20"/>
              </w:rPr>
              <w:t>Primas instrumento subordinado que cumpla criterios de admisibilidad para CN2</w:t>
            </w:r>
          </w:p>
        </w:tc>
      </w:tr>
      <w:tr w:rsidRPr="002B048C" w:rsidR="00144421" w:rsidTr="00F17BCA" w14:paraId="16EBE394" w14:textId="77777777">
        <w:trPr>
          <w:trHeight w:val="47"/>
        </w:trPr>
        <w:tc>
          <w:tcPr>
            <w:tcW w:w="8828" w:type="dxa"/>
            <w:gridSpan w:val="4"/>
            <w:shd w:val="clear" w:color="auto" w:fill="auto"/>
            <w:vAlign w:val="center"/>
          </w:tcPr>
          <w:p w:rsidRPr="00C77D49" w:rsidR="00144421" w:rsidP="00F17BCA" w:rsidRDefault="00144421" w14:paraId="26BF60A8" w14:textId="77777777">
            <w:pPr>
              <w:jc w:val="center"/>
              <w:rPr>
                <w:rFonts w:ascii="Roboto" w:hAnsi="Roboto"/>
                <w:b/>
                <w:bCs/>
                <w:sz w:val="20"/>
                <w:szCs w:val="20"/>
              </w:rPr>
            </w:pPr>
          </w:p>
        </w:tc>
      </w:tr>
      <w:tr w:rsidRPr="002B048C" w:rsidR="00144421" w:rsidTr="00F17BCA" w14:paraId="25C641C7" w14:textId="77777777">
        <w:tc>
          <w:tcPr>
            <w:tcW w:w="8828" w:type="dxa"/>
            <w:gridSpan w:val="4"/>
            <w:vAlign w:val="center"/>
          </w:tcPr>
          <w:p w:rsidRPr="00C77D49" w:rsidR="00144421" w:rsidP="00F17BCA" w:rsidRDefault="00144421" w14:paraId="7286505F" w14:textId="77777777">
            <w:pPr>
              <w:ind w:left="314" w:hanging="314"/>
              <w:rPr>
                <w:rFonts w:ascii="Roboto" w:hAnsi="Roboto"/>
                <w:b/>
                <w:bCs/>
                <w:sz w:val="20"/>
                <w:szCs w:val="20"/>
              </w:rPr>
            </w:pPr>
            <w:r w:rsidRPr="00C77D49">
              <w:rPr>
                <w:rFonts w:ascii="Roboto" w:hAnsi="Roboto"/>
                <w:b/>
                <w:bCs/>
                <w:sz w:val="20"/>
                <w:szCs w:val="20"/>
              </w:rPr>
              <w:t>c)</w:t>
            </w:r>
            <w:r w:rsidRPr="00C77D49">
              <w:rPr>
                <w:rFonts w:ascii="Roboto" w:hAnsi="Roboto"/>
                <w:b/>
                <w:bCs/>
                <w:sz w:val="20"/>
                <w:szCs w:val="20"/>
              </w:rPr>
              <w:tab/>
            </w:r>
            <w:r w:rsidRPr="00C77D49">
              <w:rPr>
                <w:rFonts w:ascii="Roboto" w:hAnsi="Roboto"/>
                <w:sz w:val="20"/>
                <w:szCs w:val="20"/>
              </w:rPr>
              <w:t>Las donaciones con carácter de permanencia definitiva en el patrimonio de la entidad, debidamente formalizadas en los estatutos de la entidad. Para su admisión en el CN2, las donaciones deben encontrarse dentro del plazo máximo de 12 meses contados a partir de la fecha de recibo por parte de la entidad de los correspondientes activos.</w:t>
            </w:r>
          </w:p>
        </w:tc>
      </w:tr>
      <w:tr w:rsidRPr="002B048C" w:rsidR="00144421" w:rsidTr="00D247DE" w14:paraId="4DF80D73" w14:textId="77777777">
        <w:tc>
          <w:tcPr>
            <w:tcW w:w="1667" w:type="dxa"/>
            <w:vAlign w:val="center"/>
          </w:tcPr>
          <w:p w:rsidRPr="00C77D49" w:rsidR="00144421" w:rsidP="00F17BCA" w:rsidRDefault="00144421" w14:paraId="41D62D1C" w14:textId="77777777">
            <w:pPr>
              <w:jc w:val="center"/>
              <w:rPr>
                <w:rFonts w:ascii="Roboto" w:hAnsi="Roboto"/>
                <w:sz w:val="20"/>
                <w:szCs w:val="20"/>
              </w:rPr>
            </w:pPr>
            <w:r w:rsidRPr="00C77D49">
              <w:rPr>
                <w:rFonts w:ascii="Roboto" w:hAnsi="Roboto"/>
                <w:sz w:val="20"/>
                <w:szCs w:val="20"/>
              </w:rPr>
              <w:t>32202M01</w:t>
            </w:r>
          </w:p>
        </w:tc>
        <w:tc>
          <w:tcPr>
            <w:tcW w:w="2723" w:type="dxa"/>
            <w:vAlign w:val="center"/>
          </w:tcPr>
          <w:p w:rsidRPr="00C77D49" w:rsidR="00144421" w:rsidP="00F17BCA" w:rsidRDefault="00144421" w14:paraId="508D5F64" w14:textId="77777777">
            <w:pPr>
              <w:rPr>
                <w:rFonts w:ascii="Roboto" w:hAnsi="Roboto"/>
                <w:sz w:val="20"/>
                <w:szCs w:val="20"/>
              </w:rPr>
            </w:pPr>
            <w:r w:rsidRPr="00C77D49">
              <w:rPr>
                <w:rFonts w:ascii="Roboto" w:hAnsi="Roboto"/>
                <w:sz w:val="20"/>
                <w:szCs w:val="20"/>
              </w:rPr>
              <w:t>Donaciones por capitalizar autorizados y por registrar en el Registro Público</w:t>
            </w:r>
          </w:p>
        </w:tc>
        <w:tc>
          <w:tcPr>
            <w:tcW w:w="1417" w:type="dxa"/>
            <w:vAlign w:val="center"/>
          </w:tcPr>
          <w:p w:rsidRPr="00C77D49" w:rsidR="00144421" w:rsidP="00F17BCA" w:rsidRDefault="00144421" w14:paraId="5A915F76" w14:textId="77777777">
            <w:pPr>
              <w:jc w:val="center"/>
              <w:rPr>
                <w:rFonts w:ascii="Roboto" w:hAnsi="Roboto"/>
                <w:sz w:val="20"/>
                <w:szCs w:val="20"/>
              </w:rPr>
            </w:pPr>
            <w:r w:rsidRPr="00C77D49">
              <w:rPr>
                <w:rFonts w:ascii="Roboto" w:hAnsi="Roboto"/>
                <w:sz w:val="20"/>
                <w:szCs w:val="20"/>
              </w:rPr>
              <w:t>20267</w:t>
            </w:r>
          </w:p>
        </w:tc>
        <w:tc>
          <w:tcPr>
            <w:tcW w:w="3021" w:type="dxa"/>
          </w:tcPr>
          <w:p w:rsidRPr="00C77D49" w:rsidR="00144421" w:rsidP="00F17BCA" w:rsidRDefault="00144421" w14:paraId="16080D6F" w14:textId="77777777">
            <w:pPr>
              <w:rPr>
                <w:rFonts w:ascii="Roboto" w:hAnsi="Roboto"/>
                <w:sz w:val="20"/>
                <w:szCs w:val="20"/>
              </w:rPr>
            </w:pPr>
            <w:r w:rsidRPr="00C77D49">
              <w:rPr>
                <w:rFonts w:ascii="Roboto" w:hAnsi="Roboto"/>
                <w:sz w:val="20"/>
                <w:szCs w:val="20"/>
              </w:rPr>
              <w:t>Donaciones por capitalizar autorizadas y por registrar en el Registro Público</w:t>
            </w:r>
          </w:p>
        </w:tc>
      </w:tr>
      <w:tr w:rsidRPr="002B048C" w:rsidR="00144421" w:rsidTr="00F17BCA" w14:paraId="7B8512CC" w14:textId="77777777">
        <w:trPr>
          <w:trHeight w:val="47"/>
        </w:trPr>
        <w:tc>
          <w:tcPr>
            <w:tcW w:w="8828" w:type="dxa"/>
            <w:gridSpan w:val="4"/>
            <w:shd w:val="clear" w:color="auto" w:fill="auto"/>
            <w:vAlign w:val="center"/>
          </w:tcPr>
          <w:p w:rsidRPr="00C77D49" w:rsidR="00144421" w:rsidP="00F17BCA" w:rsidRDefault="00144421" w14:paraId="4028E279" w14:textId="77777777">
            <w:pPr>
              <w:jc w:val="center"/>
              <w:rPr>
                <w:rFonts w:ascii="Roboto" w:hAnsi="Roboto"/>
                <w:b/>
                <w:bCs/>
                <w:sz w:val="20"/>
                <w:szCs w:val="20"/>
              </w:rPr>
            </w:pPr>
          </w:p>
        </w:tc>
      </w:tr>
      <w:tr w:rsidRPr="002B048C" w:rsidR="00144421" w:rsidTr="00F17BCA" w14:paraId="169DBA92" w14:textId="77777777">
        <w:tc>
          <w:tcPr>
            <w:tcW w:w="8828" w:type="dxa"/>
            <w:gridSpan w:val="4"/>
            <w:vAlign w:val="center"/>
          </w:tcPr>
          <w:p w:rsidRPr="00C77D49" w:rsidR="00144421" w:rsidP="00F17BCA" w:rsidRDefault="00144421" w14:paraId="3B2F09F4" w14:textId="77777777">
            <w:pPr>
              <w:ind w:left="314" w:hanging="314"/>
              <w:rPr>
                <w:rFonts w:ascii="Roboto" w:hAnsi="Roboto"/>
                <w:b/>
                <w:bCs/>
                <w:sz w:val="20"/>
                <w:szCs w:val="20"/>
              </w:rPr>
            </w:pPr>
            <w:r w:rsidRPr="00C77D49">
              <w:rPr>
                <w:rFonts w:ascii="Roboto" w:hAnsi="Roboto"/>
                <w:b/>
                <w:bCs/>
                <w:sz w:val="20"/>
                <w:szCs w:val="20"/>
              </w:rPr>
              <w:t>d)</w:t>
            </w:r>
            <w:r w:rsidRPr="00C77D49">
              <w:rPr>
                <w:rFonts w:ascii="Roboto" w:hAnsi="Roboto"/>
                <w:b/>
                <w:bCs/>
                <w:sz w:val="20"/>
                <w:szCs w:val="20"/>
              </w:rPr>
              <w:tab/>
            </w:r>
            <w:r w:rsidRPr="00C77D49">
              <w:rPr>
                <w:rFonts w:ascii="Roboto" w:hAnsi="Roboto"/>
                <w:sz w:val="20"/>
                <w:szCs w:val="20"/>
              </w:rPr>
              <w:t>Los superávits por revaluación de bienes inmuebles; hasta por una suma no mayor al 75% del saldo de la cuenta patrimonial correspondiente.</w:t>
            </w:r>
          </w:p>
        </w:tc>
      </w:tr>
      <w:tr w:rsidRPr="002B048C" w:rsidR="00144421" w:rsidTr="00F17BCA" w14:paraId="128791BB" w14:textId="77777777">
        <w:tc>
          <w:tcPr>
            <w:tcW w:w="1667" w:type="dxa"/>
            <w:vAlign w:val="center"/>
          </w:tcPr>
          <w:p w:rsidRPr="00C77D49" w:rsidR="00144421" w:rsidP="00F17BCA" w:rsidRDefault="00144421" w14:paraId="3C0B4037" w14:textId="77777777">
            <w:pPr>
              <w:jc w:val="center"/>
              <w:rPr>
                <w:rFonts w:ascii="Roboto" w:hAnsi="Roboto"/>
                <w:sz w:val="20"/>
                <w:szCs w:val="20"/>
              </w:rPr>
            </w:pPr>
            <w:r w:rsidRPr="00C77D49">
              <w:rPr>
                <w:rFonts w:ascii="Roboto" w:hAnsi="Roboto"/>
                <w:sz w:val="20"/>
                <w:szCs w:val="20"/>
              </w:rPr>
              <w:t>33101000 * 75%</w:t>
            </w:r>
          </w:p>
        </w:tc>
        <w:tc>
          <w:tcPr>
            <w:tcW w:w="2723" w:type="dxa"/>
          </w:tcPr>
          <w:p w:rsidRPr="00C77D49" w:rsidR="00144421" w:rsidP="00F17BCA" w:rsidRDefault="00144421" w14:paraId="16AB5B45" w14:textId="77777777">
            <w:pPr>
              <w:rPr>
                <w:rFonts w:ascii="Roboto" w:hAnsi="Roboto"/>
                <w:sz w:val="20"/>
                <w:szCs w:val="20"/>
              </w:rPr>
            </w:pPr>
            <w:r w:rsidRPr="00C77D49">
              <w:rPr>
                <w:rFonts w:ascii="Roboto" w:hAnsi="Roboto"/>
                <w:sz w:val="20"/>
                <w:szCs w:val="20"/>
              </w:rPr>
              <w:t>Superávit por revaluación de propiedades inmobiliarias</w:t>
            </w:r>
          </w:p>
        </w:tc>
        <w:tc>
          <w:tcPr>
            <w:tcW w:w="4438" w:type="dxa"/>
            <w:gridSpan w:val="2"/>
            <w:shd w:val="clear" w:color="auto" w:fill="E7E6E6" w:themeFill="background2"/>
            <w:vAlign w:val="center"/>
          </w:tcPr>
          <w:p w:rsidRPr="00C77D49" w:rsidR="00144421" w:rsidP="00F17BCA" w:rsidRDefault="00144421" w14:paraId="46D91F03" w14:textId="77777777">
            <w:pPr>
              <w:jc w:val="center"/>
              <w:rPr>
                <w:rFonts w:ascii="Roboto" w:hAnsi="Roboto"/>
                <w:sz w:val="20"/>
                <w:szCs w:val="20"/>
                <w:highlight w:val="yellow"/>
              </w:rPr>
            </w:pPr>
          </w:p>
        </w:tc>
      </w:tr>
      <w:tr w:rsidRPr="002B048C" w:rsidR="00144421" w:rsidTr="00F17BCA" w14:paraId="56B3321E" w14:textId="77777777">
        <w:trPr>
          <w:trHeight w:val="47"/>
        </w:trPr>
        <w:tc>
          <w:tcPr>
            <w:tcW w:w="8828" w:type="dxa"/>
            <w:gridSpan w:val="4"/>
            <w:shd w:val="clear" w:color="auto" w:fill="auto"/>
            <w:vAlign w:val="center"/>
          </w:tcPr>
          <w:p w:rsidRPr="00C77D49" w:rsidR="00144421" w:rsidP="00F17BCA" w:rsidRDefault="00144421" w14:paraId="75EE6C07" w14:textId="77777777">
            <w:pPr>
              <w:jc w:val="center"/>
              <w:rPr>
                <w:rFonts w:ascii="Roboto" w:hAnsi="Roboto"/>
                <w:b/>
                <w:bCs/>
                <w:sz w:val="20"/>
                <w:szCs w:val="20"/>
              </w:rPr>
            </w:pPr>
          </w:p>
        </w:tc>
      </w:tr>
      <w:tr w:rsidRPr="002B048C" w:rsidR="00144421" w:rsidTr="00F17BCA" w14:paraId="2FC0A2BB" w14:textId="77777777">
        <w:tc>
          <w:tcPr>
            <w:tcW w:w="8828" w:type="dxa"/>
            <w:gridSpan w:val="4"/>
            <w:vAlign w:val="center"/>
          </w:tcPr>
          <w:p w:rsidRPr="00C77D49" w:rsidR="00144421" w:rsidP="00F17BCA" w:rsidRDefault="00144421" w14:paraId="33968031" w14:textId="77777777">
            <w:pPr>
              <w:ind w:left="314" w:hanging="314"/>
              <w:rPr>
                <w:rFonts w:ascii="Roboto" w:hAnsi="Roboto"/>
                <w:b/>
                <w:bCs/>
                <w:sz w:val="20"/>
                <w:szCs w:val="20"/>
              </w:rPr>
            </w:pPr>
            <w:r w:rsidRPr="00C77D49">
              <w:rPr>
                <w:rFonts w:ascii="Roboto" w:hAnsi="Roboto"/>
                <w:b/>
                <w:bCs/>
                <w:sz w:val="20"/>
                <w:szCs w:val="20"/>
              </w:rPr>
              <w:t>e)</w:t>
            </w:r>
            <w:r w:rsidRPr="00C77D49">
              <w:rPr>
                <w:rFonts w:ascii="Roboto" w:hAnsi="Roboto"/>
                <w:b/>
                <w:bCs/>
                <w:sz w:val="20"/>
                <w:szCs w:val="20"/>
              </w:rPr>
              <w:tab/>
            </w:r>
            <w:r w:rsidRPr="00C77D49">
              <w:rPr>
                <w:rFonts w:ascii="Roboto" w:hAnsi="Roboto"/>
                <w:sz w:val="20"/>
                <w:szCs w:val="20"/>
              </w:rPr>
              <w:t>Los superávits por valuación de participaciones en otras empresas.</w:t>
            </w:r>
          </w:p>
        </w:tc>
      </w:tr>
      <w:tr w:rsidRPr="002B048C" w:rsidR="00144421" w:rsidTr="00F17BCA" w14:paraId="6396E728" w14:textId="77777777">
        <w:tc>
          <w:tcPr>
            <w:tcW w:w="1667" w:type="dxa"/>
            <w:vAlign w:val="center"/>
          </w:tcPr>
          <w:p w:rsidRPr="002B048C" w:rsidR="00144421" w:rsidP="00F17BCA" w:rsidRDefault="00144421" w14:paraId="0C2FABFD" w14:textId="77777777">
            <w:pPr>
              <w:jc w:val="center"/>
              <w:rPr>
                <w:rFonts w:ascii="Roboto" w:hAnsi="Roboto"/>
                <w:sz w:val="20"/>
                <w:szCs w:val="20"/>
              </w:rPr>
            </w:pPr>
            <w:r w:rsidRPr="002B048C">
              <w:rPr>
                <w:rFonts w:ascii="Roboto" w:hAnsi="Roboto"/>
                <w:sz w:val="20"/>
                <w:szCs w:val="20"/>
              </w:rPr>
              <w:t>3320</w:t>
            </w:r>
            <w:r>
              <w:rPr>
                <w:rFonts w:ascii="Roboto" w:hAnsi="Roboto"/>
                <w:sz w:val="20"/>
                <w:szCs w:val="20"/>
              </w:rPr>
              <w:t>1</w:t>
            </w:r>
            <w:r w:rsidRPr="002B048C">
              <w:rPr>
                <w:rFonts w:ascii="Roboto" w:hAnsi="Roboto"/>
                <w:sz w:val="20"/>
                <w:szCs w:val="20"/>
              </w:rPr>
              <w:t>000</w:t>
            </w:r>
          </w:p>
        </w:tc>
        <w:tc>
          <w:tcPr>
            <w:tcW w:w="2723" w:type="dxa"/>
            <w:vAlign w:val="center"/>
          </w:tcPr>
          <w:p w:rsidRPr="002B048C" w:rsidR="00144421" w:rsidP="00F17BCA" w:rsidRDefault="00144421" w14:paraId="1BE5CA66" w14:textId="77777777">
            <w:pPr>
              <w:rPr>
                <w:rFonts w:ascii="Roboto" w:hAnsi="Roboto"/>
                <w:sz w:val="20"/>
                <w:szCs w:val="20"/>
              </w:rPr>
            </w:pPr>
            <w:r>
              <w:rPr>
                <w:rFonts w:ascii="Roboto" w:hAnsi="Roboto"/>
                <w:sz w:val="20"/>
                <w:szCs w:val="20"/>
              </w:rPr>
              <w:t>Superávit por revaluación propiedades, mobiliario y equipo</w:t>
            </w:r>
          </w:p>
        </w:tc>
        <w:tc>
          <w:tcPr>
            <w:tcW w:w="4438" w:type="dxa"/>
            <w:gridSpan w:val="2"/>
            <w:shd w:val="clear" w:color="auto" w:fill="E7E6E6" w:themeFill="background2"/>
            <w:vAlign w:val="center"/>
          </w:tcPr>
          <w:p w:rsidRPr="002B048C" w:rsidR="00144421" w:rsidP="00F17BCA" w:rsidRDefault="00144421" w14:paraId="59927B74" w14:textId="77777777">
            <w:pPr>
              <w:rPr>
                <w:rFonts w:ascii="Roboto" w:hAnsi="Roboto"/>
                <w:b/>
                <w:bCs/>
                <w:strike/>
                <w:sz w:val="20"/>
                <w:szCs w:val="20"/>
              </w:rPr>
            </w:pPr>
          </w:p>
        </w:tc>
      </w:tr>
      <w:tr w:rsidRPr="002B048C" w:rsidR="00144421" w:rsidTr="00F17BCA" w14:paraId="39EA3ACC" w14:textId="77777777">
        <w:tc>
          <w:tcPr>
            <w:tcW w:w="1667" w:type="dxa"/>
            <w:vAlign w:val="center"/>
          </w:tcPr>
          <w:p w:rsidRPr="008D21BC" w:rsidR="00144421" w:rsidP="00F17BCA" w:rsidRDefault="00144421" w14:paraId="2F2ED774" w14:textId="77777777">
            <w:pPr>
              <w:jc w:val="center"/>
              <w:rPr>
                <w:rFonts w:ascii="Roboto" w:hAnsi="Roboto"/>
                <w:sz w:val="20"/>
                <w:szCs w:val="20"/>
              </w:rPr>
            </w:pPr>
            <w:r w:rsidRPr="008D21BC">
              <w:rPr>
                <w:rFonts w:ascii="Roboto" w:hAnsi="Roboto"/>
                <w:sz w:val="20"/>
                <w:szCs w:val="20"/>
              </w:rPr>
              <w:t>MÁS 33202000</w:t>
            </w:r>
          </w:p>
        </w:tc>
        <w:tc>
          <w:tcPr>
            <w:tcW w:w="2723" w:type="dxa"/>
            <w:vAlign w:val="center"/>
          </w:tcPr>
          <w:p w:rsidRPr="002B048C" w:rsidR="00144421" w:rsidP="00D247DE" w:rsidRDefault="00D247DE" w14:paraId="330C4286" w14:textId="4F9FA9E3">
            <w:pPr>
              <w:ind w:left="204" w:hanging="204"/>
              <w:rPr>
                <w:rFonts w:ascii="Roboto" w:hAnsi="Roboto"/>
                <w:sz w:val="20"/>
                <w:szCs w:val="20"/>
              </w:rPr>
            </w:pPr>
            <w:r>
              <w:rPr>
                <w:rFonts w:ascii="Roboto" w:hAnsi="Roboto"/>
                <w:sz w:val="20"/>
                <w:szCs w:val="20"/>
              </w:rPr>
              <w:t>+</w:t>
            </w:r>
            <w:r>
              <w:rPr>
                <w:rFonts w:ascii="Roboto" w:hAnsi="Roboto"/>
                <w:sz w:val="20"/>
                <w:szCs w:val="20"/>
              </w:rPr>
              <w:tab/>
            </w:r>
            <w:r w:rsidRPr="008D21BC" w:rsidR="00144421">
              <w:rPr>
                <w:rFonts w:ascii="Roboto" w:hAnsi="Roboto"/>
                <w:sz w:val="20"/>
                <w:szCs w:val="20"/>
              </w:rPr>
              <w:t>Superávit por revaluación de otros activos en empresas participadas</w:t>
            </w:r>
          </w:p>
        </w:tc>
        <w:tc>
          <w:tcPr>
            <w:tcW w:w="4438" w:type="dxa"/>
            <w:gridSpan w:val="2"/>
            <w:shd w:val="clear" w:color="auto" w:fill="E7E6E6" w:themeFill="background2"/>
            <w:vAlign w:val="center"/>
          </w:tcPr>
          <w:p w:rsidRPr="002B048C" w:rsidR="00144421" w:rsidP="00F17BCA" w:rsidRDefault="00144421" w14:paraId="7860F029" w14:textId="77777777">
            <w:pPr>
              <w:rPr>
                <w:rFonts w:ascii="Roboto" w:hAnsi="Roboto"/>
                <w:b/>
                <w:bCs/>
                <w:strike/>
                <w:sz w:val="20"/>
                <w:szCs w:val="20"/>
              </w:rPr>
            </w:pPr>
          </w:p>
        </w:tc>
      </w:tr>
      <w:tr w:rsidRPr="002B048C" w:rsidR="00144421" w:rsidTr="00F17BCA" w14:paraId="17C0A2E2" w14:textId="77777777">
        <w:tc>
          <w:tcPr>
            <w:tcW w:w="8828" w:type="dxa"/>
            <w:gridSpan w:val="4"/>
            <w:vAlign w:val="center"/>
          </w:tcPr>
          <w:p w:rsidRPr="00C77D49" w:rsidR="00144421" w:rsidP="00F17BCA" w:rsidRDefault="00144421" w14:paraId="69DE7F25" w14:textId="77777777">
            <w:pPr>
              <w:rPr>
                <w:rFonts w:ascii="Roboto" w:hAnsi="Roboto"/>
                <w:sz w:val="20"/>
                <w:szCs w:val="20"/>
              </w:rPr>
            </w:pPr>
          </w:p>
        </w:tc>
      </w:tr>
      <w:tr w:rsidRPr="002B048C" w:rsidR="00144421" w:rsidTr="00F17BCA" w14:paraId="21F98C98" w14:textId="77777777">
        <w:tc>
          <w:tcPr>
            <w:tcW w:w="8828" w:type="dxa"/>
            <w:gridSpan w:val="4"/>
            <w:vAlign w:val="center"/>
          </w:tcPr>
          <w:p w:rsidRPr="00C77D49" w:rsidR="00144421" w:rsidP="00F17BCA" w:rsidRDefault="00144421" w14:paraId="543575EB" w14:textId="77777777">
            <w:pPr>
              <w:ind w:left="314" w:hanging="314"/>
              <w:rPr>
                <w:rFonts w:ascii="Roboto" w:hAnsi="Roboto"/>
                <w:b/>
                <w:bCs/>
                <w:sz w:val="20"/>
                <w:szCs w:val="20"/>
              </w:rPr>
            </w:pPr>
            <w:r w:rsidRPr="00C77D49">
              <w:rPr>
                <w:rFonts w:ascii="Roboto" w:hAnsi="Roboto"/>
                <w:b/>
                <w:bCs/>
                <w:sz w:val="20"/>
                <w:szCs w:val="20"/>
              </w:rPr>
              <w:t>f)</w:t>
            </w:r>
            <w:r w:rsidRPr="00C77D49">
              <w:rPr>
                <w:rFonts w:ascii="Roboto" w:hAnsi="Roboto"/>
                <w:b/>
                <w:bCs/>
                <w:sz w:val="20"/>
                <w:szCs w:val="20"/>
              </w:rPr>
              <w:tab/>
            </w:r>
            <w:r w:rsidRPr="00C77D49">
              <w:rPr>
                <w:rFonts w:ascii="Roboto" w:hAnsi="Roboto"/>
                <w:sz w:val="20"/>
                <w:szCs w:val="20"/>
              </w:rPr>
              <w:t>Las deducciones correspondientes, establecidas en el Artículo 37 de este Reglamento.</w:t>
            </w:r>
          </w:p>
        </w:tc>
      </w:tr>
      <w:tr w:rsidRPr="002B048C" w:rsidR="00144421" w:rsidTr="00D247DE" w14:paraId="478F0DDA" w14:textId="77777777">
        <w:tc>
          <w:tcPr>
            <w:tcW w:w="4390" w:type="dxa"/>
            <w:gridSpan w:val="2"/>
            <w:shd w:val="clear" w:color="auto" w:fill="E7E6E6" w:themeFill="background2"/>
            <w:vAlign w:val="center"/>
          </w:tcPr>
          <w:p w:rsidRPr="00C77D49" w:rsidR="00144421" w:rsidP="00F17BCA" w:rsidRDefault="00144421" w14:paraId="7D935CFC" w14:textId="77777777">
            <w:pPr>
              <w:jc w:val="center"/>
              <w:rPr>
                <w:rFonts w:ascii="Roboto" w:hAnsi="Roboto"/>
                <w:sz w:val="20"/>
                <w:szCs w:val="20"/>
              </w:rPr>
            </w:pPr>
          </w:p>
        </w:tc>
        <w:tc>
          <w:tcPr>
            <w:tcW w:w="1417" w:type="dxa"/>
            <w:vAlign w:val="center"/>
          </w:tcPr>
          <w:p w:rsidRPr="00C77D49" w:rsidR="00144421" w:rsidP="00F17BCA" w:rsidRDefault="00144421" w14:paraId="1963317A" w14:textId="77777777">
            <w:pPr>
              <w:jc w:val="center"/>
              <w:rPr>
                <w:rFonts w:ascii="Roboto" w:hAnsi="Roboto"/>
                <w:sz w:val="20"/>
                <w:szCs w:val="20"/>
              </w:rPr>
            </w:pPr>
            <w:r w:rsidRPr="00C77D49">
              <w:rPr>
                <w:rFonts w:ascii="Roboto" w:hAnsi="Roboto"/>
                <w:sz w:val="20"/>
                <w:szCs w:val="20"/>
              </w:rPr>
              <w:t>20270</w:t>
            </w:r>
          </w:p>
        </w:tc>
        <w:tc>
          <w:tcPr>
            <w:tcW w:w="3021" w:type="dxa"/>
            <w:vAlign w:val="center"/>
          </w:tcPr>
          <w:p w:rsidRPr="00C77D49" w:rsidR="00144421" w:rsidP="00F17BCA" w:rsidRDefault="00144421" w14:paraId="0D6DC79A" w14:textId="77777777">
            <w:pPr>
              <w:rPr>
                <w:rFonts w:ascii="Roboto" w:hAnsi="Roboto"/>
                <w:sz w:val="20"/>
                <w:szCs w:val="20"/>
              </w:rPr>
            </w:pPr>
            <w:r w:rsidRPr="00C77D49">
              <w:rPr>
                <w:rFonts w:ascii="Roboto" w:hAnsi="Roboto"/>
                <w:sz w:val="20"/>
                <w:szCs w:val="20"/>
              </w:rPr>
              <w:t>Deducciones del CN2</w:t>
            </w:r>
          </w:p>
        </w:tc>
      </w:tr>
      <w:tr w:rsidRPr="002B048C" w:rsidR="00144421" w:rsidTr="00F17BCA" w14:paraId="39908457" w14:textId="77777777">
        <w:trPr>
          <w:trHeight w:val="47"/>
        </w:trPr>
        <w:tc>
          <w:tcPr>
            <w:tcW w:w="8828" w:type="dxa"/>
            <w:gridSpan w:val="4"/>
            <w:shd w:val="clear" w:color="auto" w:fill="auto"/>
            <w:vAlign w:val="center"/>
          </w:tcPr>
          <w:p w:rsidRPr="00C77D49" w:rsidR="00144421" w:rsidP="00F17BCA" w:rsidRDefault="00144421" w14:paraId="561332CB" w14:textId="77777777">
            <w:pPr>
              <w:jc w:val="center"/>
              <w:rPr>
                <w:rFonts w:ascii="Roboto" w:hAnsi="Roboto"/>
                <w:b/>
                <w:bCs/>
                <w:sz w:val="20"/>
                <w:szCs w:val="20"/>
              </w:rPr>
            </w:pPr>
          </w:p>
        </w:tc>
      </w:tr>
      <w:tr w:rsidRPr="002B048C" w:rsidR="00144421" w:rsidTr="00F17BCA" w14:paraId="5F6161D8" w14:textId="77777777">
        <w:tc>
          <w:tcPr>
            <w:tcW w:w="8828" w:type="dxa"/>
            <w:gridSpan w:val="4"/>
            <w:vAlign w:val="center"/>
          </w:tcPr>
          <w:p w:rsidRPr="00C77D49" w:rsidR="00144421" w:rsidP="00F17BCA" w:rsidRDefault="00144421" w14:paraId="7831DB56" w14:textId="24EE2F6F">
            <w:pPr>
              <w:ind w:left="314" w:hanging="314"/>
              <w:rPr>
                <w:rFonts w:ascii="Roboto" w:hAnsi="Roboto"/>
                <w:b/>
                <w:bCs/>
                <w:sz w:val="20"/>
                <w:szCs w:val="20"/>
              </w:rPr>
            </w:pPr>
            <w:r w:rsidRPr="00C77D49">
              <w:rPr>
                <w:rFonts w:ascii="Roboto" w:hAnsi="Roboto"/>
                <w:b/>
                <w:bCs/>
                <w:sz w:val="20"/>
                <w:szCs w:val="20"/>
              </w:rPr>
              <w:t>Transitorio XXIV:</w:t>
            </w:r>
          </w:p>
          <w:p w:rsidRPr="00C77D49" w:rsidR="00144421" w:rsidP="00F17BCA" w:rsidRDefault="00144421" w14:paraId="2BB87B5D" w14:textId="77777777">
            <w:pPr>
              <w:ind w:left="314"/>
              <w:rPr>
                <w:rFonts w:ascii="Roboto" w:hAnsi="Roboto"/>
                <w:sz w:val="20"/>
                <w:szCs w:val="20"/>
              </w:rPr>
            </w:pPr>
            <w:r w:rsidRPr="00C77D49">
              <w:rPr>
                <w:rFonts w:ascii="Roboto" w:hAnsi="Roboto"/>
                <w:sz w:val="20"/>
                <w:szCs w:val="20"/>
              </w:rPr>
              <w:t>Para efectos del cálculo del Capital de Nivel 2 según los artículos 11, 27 y 36 de este Reglamento, se sumará el saldo contable de la cuenta analítica para la estimación para deudores con exposición a riesgo cambiario. Una vez que el saldo de esta cuenta analítica se haya agotado en su totalidad, la cuenta quedará inhabilitada para su uso.</w:t>
            </w:r>
          </w:p>
        </w:tc>
      </w:tr>
      <w:tr w:rsidRPr="002B048C" w:rsidR="00144421" w:rsidTr="00F17BCA" w14:paraId="627EAD92" w14:textId="77777777">
        <w:tc>
          <w:tcPr>
            <w:tcW w:w="1667" w:type="dxa"/>
            <w:vAlign w:val="center"/>
          </w:tcPr>
          <w:p w:rsidRPr="00C77D49" w:rsidR="00144421" w:rsidP="00F17BCA" w:rsidRDefault="00144421" w14:paraId="35F38B1D" w14:textId="77777777">
            <w:pPr>
              <w:jc w:val="center"/>
              <w:rPr>
                <w:rFonts w:ascii="Roboto" w:hAnsi="Roboto"/>
                <w:sz w:val="20"/>
                <w:szCs w:val="20"/>
              </w:rPr>
            </w:pPr>
            <w:r w:rsidRPr="00C77D49">
              <w:rPr>
                <w:rFonts w:ascii="Roboto" w:hAnsi="Roboto"/>
                <w:sz w:val="20"/>
                <w:szCs w:val="20"/>
              </w:rPr>
              <w:t>(13902M05)</w:t>
            </w:r>
          </w:p>
          <w:p w:rsidRPr="00C77D49" w:rsidR="00144421" w:rsidP="00F17BCA" w:rsidRDefault="00144421" w14:paraId="5B2CA3BC" w14:textId="77777777">
            <w:pPr>
              <w:jc w:val="center"/>
              <w:rPr>
                <w:rFonts w:ascii="Roboto" w:hAnsi="Roboto"/>
                <w:sz w:val="20"/>
                <w:szCs w:val="20"/>
              </w:rPr>
            </w:pPr>
            <w:r w:rsidRPr="00C77D49">
              <w:rPr>
                <w:rFonts w:ascii="Roboto" w:hAnsi="Roboto"/>
                <w:sz w:val="20"/>
                <w:szCs w:val="20"/>
              </w:rPr>
              <w:t xml:space="preserve"> * -1</w:t>
            </w:r>
          </w:p>
        </w:tc>
        <w:tc>
          <w:tcPr>
            <w:tcW w:w="2723" w:type="dxa"/>
            <w:vAlign w:val="center"/>
          </w:tcPr>
          <w:p w:rsidRPr="00C77D49" w:rsidR="00144421" w:rsidP="00F17BCA" w:rsidRDefault="00144421" w14:paraId="5A925915" w14:textId="77777777">
            <w:pPr>
              <w:rPr>
                <w:rFonts w:ascii="Roboto" w:hAnsi="Roboto"/>
                <w:sz w:val="20"/>
                <w:szCs w:val="20"/>
              </w:rPr>
            </w:pPr>
            <w:r w:rsidRPr="00C77D49">
              <w:rPr>
                <w:rFonts w:ascii="Roboto" w:hAnsi="Roboto"/>
                <w:sz w:val="20"/>
                <w:szCs w:val="20"/>
              </w:rPr>
              <w:t>Componente para Deudores con Exposición a Riesgo Cambiario</w:t>
            </w:r>
          </w:p>
        </w:tc>
        <w:tc>
          <w:tcPr>
            <w:tcW w:w="4438" w:type="dxa"/>
            <w:gridSpan w:val="2"/>
            <w:shd w:val="clear" w:color="auto" w:fill="E7E6E6" w:themeFill="background2"/>
            <w:vAlign w:val="center"/>
          </w:tcPr>
          <w:p w:rsidRPr="00C77D49" w:rsidR="00144421" w:rsidP="00F17BCA" w:rsidRDefault="00144421" w14:paraId="3B706926" w14:textId="77777777">
            <w:pPr>
              <w:rPr>
                <w:rFonts w:ascii="Roboto" w:hAnsi="Roboto"/>
                <w:sz w:val="20"/>
                <w:szCs w:val="20"/>
              </w:rPr>
            </w:pPr>
          </w:p>
        </w:tc>
      </w:tr>
      <w:tr w:rsidRPr="002B048C" w:rsidR="00144421" w:rsidTr="00F17BCA" w14:paraId="0E8B19E9" w14:textId="77777777">
        <w:trPr>
          <w:trHeight w:val="47"/>
        </w:trPr>
        <w:tc>
          <w:tcPr>
            <w:tcW w:w="8828" w:type="dxa"/>
            <w:gridSpan w:val="4"/>
            <w:shd w:val="clear" w:color="auto" w:fill="auto"/>
            <w:vAlign w:val="center"/>
          </w:tcPr>
          <w:p w:rsidRPr="00C77D49" w:rsidR="00144421" w:rsidP="00F17BCA" w:rsidRDefault="00144421" w14:paraId="30D5A0EB" w14:textId="77777777">
            <w:pPr>
              <w:jc w:val="center"/>
              <w:rPr>
                <w:rFonts w:ascii="Roboto" w:hAnsi="Roboto"/>
                <w:b/>
                <w:bCs/>
                <w:sz w:val="20"/>
                <w:szCs w:val="20"/>
              </w:rPr>
            </w:pPr>
          </w:p>
        </w:tc>
      </w:tr>
      <w:tr w:rsidRPr="002B048C" w:rsidR="00144421" w:rsidTr="00F17BCA" w14:paraId="52326A46" w14:textId="77777777">
        <w:tc>
          <w:tcPr>
            <w:tcW w:w="8828" w:type="dxa"/>
            <w:gridSpan w:val="4"/>
            <w:shd w:val="clear" w:color="auto" w:fill="D9E2F3" w:themeFill="accent1" w:themeFillTint="33"/>
          </w:tcPr>
          <w:p w:rsidRPr="00C77D49" w:rsidR="00144421" w:rsidP="00F17BCA" w:rsidRDefault="00144421" w14:paraId="096DBE83" w14:textId="77777777">
            <w:pPr>
              <w:rPr>
                <w:rFonts w:ascii="Roboto" w:hAnsi="Roboto"/>
                <w:b/>
                <w:bCs/>
                <w:sz w:val="20"/>
                <w:szCs w:val="20"/>
              </w:rPr>
            </w:pPr>
            <w:r w:rsidRPr="00C77D49">
              <w:rPr>
                <w:rFonts w:ascii="Roboto" w:hAnsi="Roboto"/>
                <w:b/>
                <w:bCs/>
                <w:sz w:val="20"/>
                <w:szCs w:val="20"/>
              </w:rPr>
              <w:t>6) Artículo 37 – Deducciones del CN2</w:t>
            </w:r>
          </w:p>
        </w:tc>
      </w:tr>
      <w:tr w:rsidRPr="003E4C33" w:rsidR="00144421" w:rsidTr="00D247DE" w14:paraId="107FCDC1" w14:textId="77777777">
        <w:tc>
          <w:tcPr>
            <w:tcW w:w="1667" w:type="dxa"/>
            <w:shd w:val="clear" w:color="auto" w:fill="D9E2F3" w:themeFill="accent1" w:themeFillTint="33"/>
            <w:vAlign w:val="center"/>
          </w:tcPr>
          <w:p w:rsidRPr="003E4C33" w:rsidR="00144421" w:rsidP="00F17BCA" w:rsidRDefault="00144421" w14:paraId="7323F297" w14:textId="77777777">
            <w:pPr>
              <w:jc w:val="center"/>
              <w:rPr>
                <w:rFonts w:ascii="Roboto" w:hAnsi="Roboto"/>
                <w:b/>
                <w:sz w:val="16"/>
                <w:szCs w:val="16"/>
              </w:rPr>
            </w:pPr>
            <w:r w:rsidRPr="003E4C33">
              <w:rPr>
                <w:rFonts w:ascii="Roboto" w:hAnsi="Roboto"/>
                <w:b/>
                <w:sz w:val="16"/>
                <w:szCs w:val="16"/>
              </w:rPr>
              <w:t>CUENTA CONTABLE DE REFERENCIA</w:t>
            </w:r>
          </w:p>
        </w:tc>
        <w:tc>
          <w:tcPr>
            <w:tcW w:w="2723" w:type="dxa"/>
            <w:shd w:val="clear" w:color="auto" w:fill="D9E2F3" w:themeFill="accent1" w:themeFillTint="33"/>
            <w:vAlign w:val="center"/>
          </w:tcPr>
          <w:p w:rsidRPr="003E4C33" w:rsidR="00144421" w:rsidP="00F17BCA" w:rsidRDefault="00144421" w14:paraId="451E9207" w14:textId="77777777">
            <w:pPr>
              <w:jc w:val="center"/>
              <w:rPr>
                <w:rFonts w:ascii="Roboto" w:hAnsi="Roboto"/>
                <w:b/>
                <w:sz w:val="16"/>
                <w:szCs w:val="16"/>
              </w:rPr>
            </w:pPr>
            <w:r w:rsidRPr="003E4C33">
              <w:rPr>
                <w:rFonts w:ascii="Roboto" w:hAnsi="Roboto"/>
                <w:b/>
                <w:sz w:val="16"/>
                <w:szCs w:val="16"/>
              </w:rPr>
              <w:t>DESCRIPCIÓN DE LA CC</w:t>
            </w:r>
          </w:p>
        </w:tc>
        <w:tc>
          <w:tcPr>
            <w:tcW w:w="1417" w:type="dxa"/>
            <w:shd w:val="clear" w:color="auto" w:fill="D9E2F3" w:themeFill="accent1" w:themeFillTint="33"/>
            <w:vAlign w:val="center"/>
          </w:tcPr>
          <w:p w:rsidRPr="003E4C33" w:rsidR="00144421" w:rsidP="00F17BCA" w:rsidRDefault="00144421" w14:paraId="40D4E418" w14:textId="77777777">
            <w:pPr>
              <w:jc w:val="center"/>
              <w:rPr>
                <w:rFonts w:ascii="Roboto" w:hAnsi="Roboto"/>
                <w:b/>
                <w:sz w:val="16"/>
                <w:szCs w:val="16"/>
              </w:rPr>
            </w:pPr>
            <w:r w:rsidRPr="003E4C33">
              <w:rPr>
                <w:rFonts w:ascii="Roboto" w:hAnsi="Roboto"/>
                <w:b/>
                <w:sz w:val="16"/>
                <w:szCs w:val="16"/>
              </w:rPr>
              <w:t>DATO ADICIONAL</w:t>
            </w:r>
          </w:p>
        </w:tc>
        <w:tc>
          <w:tcPr>
            <w:tcW w:w="3021" w:type="dxa"/>
            <w:shd w:val="clear" w:color="auto" w:fill="D9E2F3" w:themeFill="accent1" w:themeFillTint="33"/>
            <w:vAlign w:val="center"/>
          </w:tcPr>
          <w:p w:rsidRPr="003E4C33" w:rsidR="00144421" w:rsidP="00F17BCA" w:rsidRDefault="00144421" w14:paraId="423F467C" w14:textId="77777777">
            <w:pPr>
              <w:jc w:val="center"/>
              <w:rPr>
                <w:rFonts w:ascii="Roboto" w:hAnsi="Roboto"/>
                <w:b/>
                <w:sz w:val="16"/>
                <w:szCs w:val="16"/>
              </w:rPr>
            </w:pPr>
            <w:r w:rsidRPr="003E4C33">
              <w:rPr>
                <w:rFonts w:ascii="Roboto" w:hAnsi="Roboto"/>
                <w:b/>
                <w:sz w:val="16"/>
                <w:szCs w:val="16"/>
              </w:rPr>
              <w:t>DESCRIPCIÓN DEL DA</w:t>
            </w:r>
          </w:p>
        </w:tc>
      </w:tr>
      <w:tr w:rsidRPr="002B048C" w:rsidR="00144421" w:rsidTr="00F17BCA" w14:paraId="691A0430" w14:textId="77777777">
        <w:trPr>
          <w:trHeight w:val="47"/>
        </w:trPr>
        <w:tc>
          <w:tcPr>
            <w:tcW w:w="8828" w:type="dxa"/>
            <w:gridSpan w:val="4"/>
            <w:shd w:val="clear" w:color="auto" w:fill="auto"/>
            <w:vAlign w:val="center"/>
          </w:tcPr>
          <w:p w:rsidRPr="00C77D49" w:rsidR="00144421" w:rsidP="00F17BCA" w:rsidRDefault="00144421" w14:paraId="12051C43" w14:textId="77777777">
            <w:pPr>
              <w:jc w:val="center"/>
              <w:rPr>
                <w:rFonts w:ascii="Roboto" w:hAnsi="Roboto"/>
                <w:b/>
                <w:bCs/>
                <w:sz w:val="20"/>
                <w:szCs w:val="20"/>
              </w:rPr>
            </w:pPr>
          </w:p>
        </w:tc>
      </w:tr>
      <w:tr w:rsidRPr="002B048C" w:rsidR="00144421" w:rsidTr="00F17BCA" w14:paraId="258D087D" w14:textId="77777777">
        <w:tc>
          <w:tcPr>
            <w:tcW w:w="8828" w:type="dxa"/>
            <w:gridSpan w:val="4"/>
            <w:vAlign w:val="center"/>
          </w:tcPr>
          <w:p w:rsidRPr="00C77D49" w:rsidR="00144421" w:rsidP="00F17BCA" w:rsidRDefault="00144421" w14:paraId="261F9B14" w14:textId="77777777">
            <w:pPr>
              <w:ind w:left="314" w:hanging="314"/>
              <w:rPr>
                <w:rFonts w:ascii="Roboto" w:hAnsi="Roboto"/>
                <w:b/>
                <w:bCs/>
                <w:sz w:val="20"/>
                <w:szCs w:val="20"/>
              </w:rPr>
            </w:pPr>
            <w:r w:rsidRPr="00C77D49">
              <w:rPr>
                <w:rFonts w:ascii="Roboto" w:hAnsi="Roboto"/>
                <w:b/>
                <w:bCs/>
                <w:sz w:val="20"/>
                <w:szCs w:val="20"/>
              </w:rPr>
              <w:t>a)</w:t>
            </w:r>
            <w:r w:rsidRPr="00C77D49">
              <w:rPr>
                <w:rFonts w:ascii="Roboto" w:hAnsi="Roboto"/>
                <w:b/>
                <w:bCs/>
                <w:sz w:val="20"/>
                <w:szCs w:val="20"/>
              </w:rPr>
              <w:tab/>
            </w:r>
            <w:r w:rsidRPr="00C77D49">
              <w:rPr>
                <w:rFonts w:ascii="Roboto" w:hAnsi="Roboto"/>
                <w:sz w:val="20"/>
                <w:szCs w:val="20"/>
              </w:rPr>
              <w:t>El valor en libros de las inversiones en instrumentos homólogos al CN2, que calificarían como tales bajo los criterios establecidos en el Anexo 5 del Acuerdo Sugef 3-06. Esta deducción se efectuará con independencia del porcentaje de participación de la entidad supervisada en el capital social de la entidad o empresa de que se trate, e independientemente de la naturaleza de la entidad o empresa de que se trate.</w:t>
            </w:r>
          </w:p>
        </w:tc>
      </w:tr>
      <w:tr w:rsidRPr="002B048C" w:rsidR="00144421" w:rsidTr="00D247DE" w14:paraId="0F459F7C" w14:textId="77777777">
        <w:tc>
          <w:tcPr>
            <w:tcW w:w="1667" w:type="dxa"/>
            <w:shd w:val="clear" w:color="auto" w:fill="auto"/>
            <w:vAlign w:val="center"/>
          </w:tcPr>
          <w:p w:rsidRPr="00C77D49" w:rsidR="00144421" w:rsidP="00F17BCA" w:rsidRDefault="00144421" w14:paraId="2E8B5C0F" w14:textId="77777777">
            <w:pPr>
              <w:jc w:val="center"/>
              <w:rPr>
                <w:rFonts w:ascii="Roboto" w:hAnsi="Roboto"/>
                <w:sz w:val="20"/>
                <w:szCs w:val="20"/>
              </w:rPr>
            </w:pPr>
            <w:r w:rsidRPr="00C77D49">
              <w:rPr>
                <w:rFonts w:ascii="Roboto" w:hAnsi="Roboto"/>
                <w:sz w:val="20"/>
                <w:szCs w:val="20"/>
              </w:rPr>
              <w:t>16000000</w:t>
            </w:r>
          </w:p>
        </w:tc>
        <w:tc>
          <w:tcPr>
            <w:tcW w:w="2723" w:type="dxa"/>
            <w:shd w:val="clear" w:color="auto" w:fill="auto"/>
            <w:vAlign w:val="center"/>
          </w:tcPr>
          <w:p w:rsidRPr="00C77D49" w:rsidR="00144421" w:rsidP="00F17BCA" w:rsidRDefault="00144421" w14:paraId="33576B37" w14:textId="77777777">
            <w:pPr>
              <w:rPr>
                <w:rFonts w:ascii="Roboto" w:hAnsi="Roboto"/>
                <w:sz w:val="20"/>
                <w:szCs w:val="20"/>
              </w:rPr>
            </w:pPr>
            <w:r w:rsidRPr="00C77D49">
              <w:rPr>
                <w:rFonts w:ascii="Roboto" w:hAnsi="Roboto"/>
                <w:sz w:val="20"/>
                <w:szCs w:val="20"/>
              </w:rPr>
              <w:t>Participaciones en capital de otras empresas</w:t>
            </w:r>
          </w:p>
        </w:tc>
        <w:tc>
          <w:tcPr>
            <w:tcW w:w="1417" w:type="dxa"/>
            <w:shd w:val="clear" w:color="auto" w:fill="auto"/>
            <w:vAlign w:val="center"/>
          </w:tcPr>
          <w:p w:rsidRPr="00C77D49" w:rsidR="00144421" w:rsidP="00F17BCA" w:rsidRDefault="00144421" w14:paraId="3BB8E690" w14:textId="77777777">
            <w:pPr>
              <w:jc w:val="center"/>
              <w:rPr>
                <w:rFonts w:ascii="Roboto" w:hAnsi="Roboto"/>
                <w:sz w:val="20"/>
                <w:szCs w:val="20"/>
              </w:rPr>
            </w:pPr>
            <w:r w:rsidRPr="00C77D49">
              <w:rPr>
                <w:rFonts w:ascii="Roboto" w:hAnsi="Roboto"/>
                <w:sz w:val="20"/>
                <w:szCs w:val="20"/>
              </w:rPr>
              <w:t>20273</w:t>
            </w:r>
          </w:p>
        </w:tc>
        <w:tc>
          <w:tcPr>
            <w:tcW w:w="3021" w:type="dxa"/>
            <w:shd w:val="clear" w:color="auto" w:fill="auto"/>
          </w:tcPr>
          <w:p w:rsidRPr="00C77D49" w:rsidR="00144421" w:rsidP="00F17BCA" w:rsidRDefault="00144421" w14:paraId="3F71E406" w14:textId="77777777">
            <w:pPr>
              <w:rPr>
                <w:rFonts w:ascii="Roboto" w:hAnsi="Roboto"/>
                <w:sz w:val="20"/>
                <w:szCs w:val="20"/>
              </w:rPr>
            </w:pPr>
            <w:r w:rsidRPr="00C77D49">
              <w:rPr>
                <w:rFonts w:ascii="Roboto" w:hAnsi="Roboto"/>
                <w:sz w:val="20"/>
                <w:szCs w:val="20"/>
              </w:rPr>
              <w:t>Valor en libros de las inversiones en instrumentos homólogos al CN2, que calificarían como tales según Anexo 5 del Acuerdo SUGEF 3-06”</w:t>
            </w:r>
          </w:p>
        </w:tc>
      </w:tr>
    </w:tbl>
    <w:p w:rsidRPr="002B048C" w:rsidR="00144421" w:rsidP="00144421" w:rsidRDefault="00144421" w14:paraId="32E7F6DF" w14:textId="2BED76E0">
      <w:pPr>
        <w:widowControl w:val="0"/>
        <w:spacing w:before="480" w:after="240" w:line="240" w:lineRule="auto"/>
        <w:ind w:left="567" w:hanging="567"/>
        <w:rPr>
          <w:rFonts w:ascii="Roboto" w:hAnsi="Roboto"/>
          <w:b/>
          <w:bCs/>
          <w:sz w:val="24"/>
        </w:rPr>
      </w:pPr>
      <w:r w:rsidRPr="002B048C">
        <w:rPr>
          <w:rFonts w:ascii="Roboto" w:hAnsi="Roboto"/>
          <w:b/>
          <w:bCs/>
          <w:sz w:val="24"/>
        </w:rPr>
        <w:lastRenderedPageBreak/>
        <w:t>V</w:t>
      </w:r>
      <w:r>
        <w:rPr>
          <w:rFonts w:ascii="Roboto" w:hAnsi="Roboto"/>
          <w:b/>
          <w:bCs/>
          <w:sz w:val="24"/>
        </w:rPr>
        <w:t>I</w:t>
      </w:r>
      <w:r w:rsidRPr="002B048C">
        <w:rPr>
          <w:rFonts w:ascii="Roboto" w:hAnsi="Roboto"/>
          <w:b/>
          <w:bCs/>
          <w:sz w:val="24"/>
        </w:rPr>
        <w:t>I)</w:t>
      </w:r>
      <w:r w:rsidRPr="002B048C">
        <w:rPr>
          <w:rFonts w:ascii="Roboto" w:hAnsi="Roboto"/>
          <w:b/>
          <w:bCs/>
          <w:sz w:val="24"/>
        </w:rPr>
        <w:tab/>
        <w:t xml:space="preserve">Modificar el apartado “PONDERACIONES SEGÚN EL RIESGO DE CRÉDITO”, para que en adelante se lea como se indica a continuación: </w:t>
      </w:r>
    </w:p>
    <w:p w:rsidRPr="002B048C" w:rsidR="00144421" w:rsidP="00144421" w:rsidRDefault="00144421" w14:paraId="07F6A0FB" w14:textId="77777777">
      <w:pPr>
        <w:spacing w:after="160" w:line="259" w:lineRule="auto"/>
        <w:jc w:val="left"/>
        <w:rPr>
          <w:rFonts w:ascii="Roboto" w:hAnsi="Roboto"/>
          <w:sz w:val="24"/>
        </w:rPr>
      </w:pPr>
      <w:r w:rsidRPr="002B048C">
        <w:rPr>
          <w:rFonts w:ascii="Roboto" w:hAnsi="Roboto"/>
          <w:b/>
          <w:sz w:val="24"/>
        </w:rPr>
        <w:t>PONDERACIONES SEGÚN EL RIESGO DE CRÉDITO</w:t>
      </w:r>
    </w:p>
    <w:p w:rsidRPr="002B048C" w:rsidR="00144421" w:rsidP="00144421" w:rsidRDefault="00144421" w14:paraId="1B8A7A1A" w14:textId="77777777">
      <w:pPr>
        <w:spacing w:before="144" w:beforeLines="60" w:after="120"/>
        <w:rPr>
          <w:rFonts w:ascii="Roboto" w:hAnsi="Roboto"/>
          <w:sz w:val="24"/>
        </w:rPr>
      </w:pPr>
      <w:r w:rsidRPr="002B048C">
        <w:rPr>
          <w:rFonts w:ascii="Roboto" w:hAnsi="Roboto"/>
          <w:sz w:val="24"/>
        </w:rPr>
        <w:t>A continuación, se indican las cuentas contables cuyo saldo total se pondera con un ponderador único o con un ponderador en función de la naturaleza o la calificación del activo y pasivo contingente. La ponderación debe aplicarse a los saldos netos de estimaciones, las cuales están contenidas en las CC 12900000, CC 13900000, CC 14900000, CC 15900000, CC 17900000, CC 18809000.</w:t>
      </w:r>
    </w:p>
    <w:tbl>
      <w:tblPr>
        <w:tblStyle w:val="Tablaconcuadrcula"/>
        <w:tblW w:w="0" w:type="auto"/>
        <w:tblLayout w:type="fixed"/>
        <w:tblLook w:val="04A0" w:firstRow="1" w:lastRow="0" w:firstColumn="1" w:lastColumn="0" w:noHBand="0" w:noVBand="1"/>
      </w:tblPr>
      <w:tblGrid>
        <w:gridCol w:w="1413"/>
        <w:gridCol w:w="2977"/>
        <w:gridCol w:w="1417"/>
        <w:gridCol w:w="3021"/>
      </w:tblGrid>
      <w:tr w:rsidRPr="00DA22C8" w:rsidR="00EB7701" w:rsidTr="00F52CAE" w14:paraId="4C72E4CA" w14:textId="345F81FD">
        <w:tc>
          <w:tcPr>
            <w:tcW w:w="5807" w:type="dxa"/>
            <w:gridSpan w:val="3"/>
            <w:shd w:val="clear" w:color="auto" w:fill="B4C6E7" w:themeFill="accent1" w:themeFillTint="66"/>
          </w:tcPr>
          <w:p w:rsidRPr="00DA22C8" w:rsidR="00EB7701" w:rsidP="00F17BCA" w:rsidRDefault="00EB7701" w14:paraId="2A7B04C6" w14:textId="723F2024">
            <w:pPr>
              <w:spacing w:line="240" w:lineRule="auto"/>
              <w:rPr>
                <w:rFonts w:ascii="Roboto" w:hAnsi="Roboto"/>
                <w:b/>
                <w:bCs/>
                <w:sz w:val="20"/>
                <w:szCs w:val="20"/>
              </w:rPr>
            </w:pPr>
            <w:r w:rsidRPr="00DA22C8">
              <w:rPr>
                <w:rFonts w:ascii="Roboto" w:hAnsi="Roboto"/>
                <w:b/>
                <w:bCs/>
                <w:sz w:val="20"/>
                <w:szCs w:val="20"/>
              </w:rPr>
              <w:t>PONDERACIONES AL 0%</w:t>
            </w:r>
          </w:p>
        </w:tc>
        <w:tc>
          <w:tcPr>
            <w:tcW w:w="3021" w:type="dxa"/>
            <w:shd w:val="clear" w:color="auto" w:fill="B4C6E7" w:themeFill="accent1" w:themeFillTint="66"/>
          </w:tcPr>
          <w:p w:rsidRPr="00DA22C8" w:rsidR="00EB7701" w:rsidP="00F17BCA" w:rsidRDefault="00EB7701" w14:paraId="4F0AA671" w14:textId="77777777">
            <w:pPr>
              <w:spacing w:line="240" w:lineRule="auto"/>
              <w:rPr>
                <w:rFonts w:ascii="Roboto" w:hAnsi="Roboto"/>
                <w:b/>
                <w:bCs/>
                <w:sz w:val="20"/>
                <w:szCs w:val="20"/>
              </w:rPr>
            </w:pPr>
          </w:p>
        </w:tc>
      </w:tr>
      <w:tr w:rsidRPr="00DA22C8" w:rsidR="00532EAD" w:rsidTr="00F52CAE" w14:paraId="31F0A171" w14:textId="0611F351">
        <w:tc>
          <w:tcPr>
            <w:tcW w:w="1413" w:type="dxa"/>
            <w:shd w:val="clear" w:color="auto" w:fill="D9E2F3" w:themeFill="accent1" w:themeFillTint="33"/>
            <w:vAlign w:val="center"/>
          </w:tcPr>
          <w:p w:rsidRPr="00DA22C8" w:rsidR="00EB7701" w:rsidP="00C7504B" w:rsidRDefault="00EB7701" w14:paraId="25754BC0" w14:textId="56CA3103">
            <w:pPr>
              <w:spacing w:line="240" w:lineRule="auto"/>
              <w:jc w:val="center"/>
              <w:rPr>
                <w:rFonts w:ascii="Roboto" w:hAnsi="Roboto"/>
                <w:b/>
                <w:bCs/>
                <w:sz w:val="20"/>
                <w:szCs w:val="20"/>
              </w:rPr>
            </w:pPr>
            <w:r w:rsidRPr="00DA22C8">
              <w:rPr>
                <w:rFonts w:ascii="Roboto" w:hAnsi="Roboto"/>
                <w:b/>
                <w:bCs/>
                <w:sz w:val="20"/>
                <w:szCs w:val="20"/>
              </w:rPr>
              <w:t>Cuenta Contable</w:t>
            </w:r>
          </w:p>
        </w:tc>
        <w:tc>
          <w:tcPr>
            <w:tcW w:w="2977" w:type="dxa"/>
            <w:shd w:val="clear" w:color="auto" w:fill="D9E2F3" w:themeFill="accent1" w:themeFillTint="33"/>
            <w:vAlign w:val="center"/>
          </w:tcPr>
          <w:p w:rsidRPr="00DA22C8" w:rsidR="00EB7701" w:rsidP="00F17BCA" w:rsidRDefault="00EB7701" w14:paraId="1FE7CC16" w14:textId="77777777">
            <w:pPr>
              <w:spacing w:line="240" w:lineRule="auto"/>
              <w:jc w:val="center"/>
              <w:rPr>
                <w:rFonts w:ascii="Roboto" w:hAnsi="Roboto"/>
                <w:b/>
                <w:bCs/>
                <w:sz w:val="20"/>
                <w:szCs w:val="20"/>
              </w:rPr>
            </w:pPr>
            <w:r w:rsidRPr="00DA22C8">
              <w:rPr>
                <w:rFonts w:ascii="Roboto" w:hAnsi="Roboto"/>
                <w:b/>
                <w:bCs/>
                <w:sz w:val="20"/>
                <w:szCs w:val="20"/>
              </w:rPr>
              <w:t>Descripción</w:t>
            </w:r>
          </w:p>
        </w:tc>
        <w:tc>
          <w:tcPr>
            <w:tcW w:w="1417" w:type="dxa"/>
            <w:shd w:val="clear" w:color="auto" w:fill="D9E2F3" w:themeFill="accent1" w:themeFillTint="33"/>
            <w:vAlign w:val="center"/>
          </w:tcPr>
          <w:p w:rsidRPr="00DA22C8" w:rsidR="00EB7701" w:rsidP="00C7504B" w:rsidRDefault="00C7504B" w14:paraId="1A8D1879" w14:textId="6D7A1438">
            <w:pPr>
              <w:spacing w:line="240" w:lineRule="auto"/>
              <w:jc w:val="center"/>
              <w:rPr>
                <w:rFonts w:ascii="Roboto" w:hAnsi="Roboto"/>
                <w:b/>
                <w:bCs/>
                <w:sz w:val="20"/>
                <w:szCs w:val="20"/>
              </w:rPr>
            </w:pPr>
            <w:r w:rsidRPr="00DA22C8">
              <w:rPr>
                <w:rFonts w:ascii="Roboto" w:hAnsi="Roboto"/>
                <w:b/>
                <w:bCs/>
                <w:sz w:val="20"/>
                <w:szCs w:val="20"/>
              </w:rPr>
              <w:t>Dato Adicional</w:t>
            </w:r>
          </w:p>
        </w:tc>
        <w:tc>
          <w:tcPr>
            <w:tcW w:w="3021" w:type="dxa"/>
            <w:shd w:val="clear" w:color="auto" w:fill="D9E2F3" w:themeFill="accent1" w:themeFillTint="33"/>
            <w:vAlign w:val="center"/>
          </w:tcPr>
          <w:p w:rsidRPr="00DA22C8" w:rsidR="00EB7701" w:rsidP="00C7504B" w:rsidRDefault="00C7504B" w14:paraId="79B015CE" w14:textId="65E966B6">
            <w:pPr>
              <w:spacing w:line="240" w:lineRule="auto"/>
              <w:jc w:val="center"/>
              <w:rPr>
                <w:rFonts w:ascii="Roboto" w:hAnsi="Roboto"/>
                <w:b/>
                <w:bCs/>
                <w:sz w:val="20"/>
                <w:szCs w:val="20"/>
              </w:rPr>
            </w:pPr>
            <w:r w:rsidRPr="00DA22C8">
              <w:rPr>
                <w:rFonts w:ascii="Roboto" w:hAnsi="Roboto"/>
                <w:b/>
                <w:bCs/>
                <w:sz w:val="20"/>
                <w:szCs w:val="20"/>
              </w:rPr>
              <w:t>Descripción</w:t>
            </w:r>
          </w:p>
        </w:tc>
      </w:tr>
      <w:tr w:rsidRPr="00DA22C8" w:rsidR="00176E33" w:rsidTr="00532EAD" w14:paraId="34E66F56" w14:textId="77777777">
        <w:tc>
          <w:tcPr>
            <w:tcW w:w="8828" w:type="dxa"/>
            <w:gridSpan w:val="4"/>
            <w:shd w:val="clear" w:color="auto" w:fill="B4C6E7" w:themeFill="accent1" w:themeFillTint="66"/>
          </w:tcPr>
          <w:p w:rsidR="00176E33" w:rsidP="00656525" w:rsidRDefault="00176E33" w14:paraId="52C4D699" w14:textId="77777777">
            <w:pPr>
              <w:spacing w:line="240" w:lineRule="auto"/>
              <w:jc w:val="center"/>
              <w:rPr>
                <w:rFonts w:ascii="Roboto" w:hAnsi="Roboto"/>
                <w:b/>
                <w:bCs/>
                <w:sz w:val="20"/>
                <w:szCs w:val="20"/>
              </w:rPr>
            </w:pPr>
            <w:r>
              <w:rPr>
                <w:rFonts w:ascii="Roboto" w:hAnsi="Roboto"/>
                <w:b/>
                <w:bCs/>
                <w:sz w:val="20"/>
                <w:szCs w:val="20"/>
              </w:rPr>
              <w:t>Referencia Sugef 3-06</w:t>
            </w:r>
          </w:p>
          <w:p w:rsidR="00176E33" w:rsidP="00656525" w:rsidRDefault="00176E33" w14:paraId="5929D53D" w14:textId="2D79E55F">
            <w:pPr>
              <w:spacing w:line="240" w:lineRule="auto"/>
              <w:jc w:val="center"/>
              <w:rPr>
                <w:rFonts w:ascii="Roboto" w:hAnsi="Roboto"/>
                <w:b/>
                <w:bCs/>
                <w:sz w:val="20"/>
                <w:szCs w:val="20"/>
              </w:rPr>
            </w:pPr>
            <w:r w:rsidRPr="00C7504B">
              <w:rPr>
                <w:rFonts w:ascii="Roboto" w:hAnsi="Roboto"/>
                <w:sz w:val="20"/>
                <w:szCs w:val="20"/>
              </w:rPr>
              <w:t>Artículo 8, literales c) y d); Artículo 10, literal c); Artículo 12, literal c); Artículo 22, literales a) y b); Artículo 28, literal a); Artículo 33, literales a) y b); Artículo 37, literal a)</w:t>
            </w:r>
          </w:p>
        </w:tc>
      </w:tr>
      <w:tr w:rsidRPr="00FE17BE" w:rsidR="00176E33" w:rsidTr="00532EAD" w14:paraId="74D004D0" w14:textId="63333307">
        <w:tc>
          <w:tcPr>
            <w:tcW w:w="1413" w:type="dxa"/>
            <w:vAlign w:val="center"/>
          </w:tcPr>
          <w:p w:rsidRPr="00FE17BE" w:rsidR="00176E33" w:rsidP="00F17BCA" w:rsidRDefault="00176E33" w14:paraId="776E2A77" w14:textId="0DCBD82D">
            <w:pPr>
              <w:spacing w:line="240" w:lineRule="auto"/>
              <w:jc w:val="center"/>
              <w:rPr>
                <w:rFonts w:ascii="Roboto" w:hAnsi="Roboto"/>
                <w:sz w:val="20"/>
                <w:szCs w:val="20"/>
              </w:rPr>
            </w:pPr>
            <w:r w:rsidRPr="00FE17BE">
              <w:rPr>
                <w:rFonts w:ascii="Roboto" w:hAnsi="Roboto"/>
                <w:sz w:val="20"/>
                <w:szCs w:val="20"/>
              </w:rPr>
              <w:t>16000000</w:t>
            </w:r>
          </w:p>
        </w:tc>
        <w:tc>
          <w:tcPr>
            <w:tcW w:w="2977" w:type="dxa"/>
            <w:vAlign w:val="center"/>
          </w:tcPr>
          <w:p w:rsidRPr="00FE17BE" w:rsidR="00176E33" w:rsidP="00F17BCA" w:rsidRDefault="00176E33" w14:paraId="585FFCD5" w14:textId="77777777">
            <w:pPr>
              <w:spacing w:line="240" w:lineRule="auto"/>
              <w:rPr>
                <w:rFonts w:ascii="Roboto" w:hAnsi="Roboto"/>
                <w:sz w:val="20"/>
                <w:szCs w:val="20"/>
              </w:rPr>
            </w:pPr>
            <w:r w:rsidRPr="00FE17BE">
              <w:rPr>
                <w:rFonts w:ascii="Roboto" w:hAnsi="Roboto"/>
                <w:sz w:val="20"/>
                <w:szCs w:val="20"/>
              </w:rPr>
              <w:t>Participaciones en el capital de otras empresas</w:t>
            </w:r>
          </w:p>
        </w:tc>
        <w:tc>
          <w:tcPr>
            <w:tcW w:w="4438" w:type="dxa"/>
            <w:gridSpan w:val="2"/>
            <w:shd w:val="clear" w:color="auto" w:fill="auto"/>
            <w:vAlign w:val="center"/>
          </w:tcPr>
          <w:p w:rsidRPr="00FE17BE" w:rsidR="00176E33" w:rsidP="00176E33" w:rsidRDefault="00176E33" w14:paraId="3E398117" w14:textId="5BB25931">
            <w:pPr>
              <w:pStyle w:val="Prrafodelista"/>
              <w:spacing w:line="240" w:lineRule="auto"/>
              <w:ind w:left="177"/>
              <w:jc w:val="center"/>
              <w:rPr>
                <w:rFonts w:ascii="Roboto" w:hAnsi="Roboto"/>
                <w:sz w:val="20"/>
                <w:szCs w:val="20"/>
              </w:rPr>
            </w:pPr>
            <w:r>
              <w:rPr>
                <w:rFonts w:ascii="Roboto" w:hAnsi="Roboto"/>
                <w:sz w:val="20"/>
                <w:szCs w:val="20"/>
              </w:rPr>
              <w:t>No aplica</w:t>
            </w:r>
          </w:p>
        </w:tc>
      </w:tr>
      <w:tr w:rsidRPr="00DA22C8" w:rsidR="00176E33" w:rsidTr="00532EAD" w14:paraId="5C7C838D" w14:textId="77777777">
        <w:tc>
          <w:tcPr>
            <w:tcW w:w="8828" w:type="dxa"/>
            <w:gridSpan w:val="4"/>
            <w:shd w:val="clear" w:color="auto" w:fill="B4C6E7" w:themeFill="accent1" w:themeFillTint="66"/>
          </w:tcPr>
          <w:p w:rsidR="00176E33" w:rsidP="00656525" w:rsidRDefault="00176E33" w14:paraId="0E3C4DEC" w14:textId="77777777">
            <w:pPr>
              <w:spacing w:line="240" w:lineRule="auto"/>
              <w:jc w:val="center"/>
              <w:rPr>
                <w:rFonts w:ascii="Roboto" w:hAnsi="Roboto"/>
                <w:b/>
                <w:bCs/>
                <w:sz w:val="20"/>
                <w:szCs w:val="20"/>
              </w:rPr>
            </w:pPr>
            <w:r>
              <w:rPr>
                <w:rFonts w:ascii="Roboto" w:hAnsi="Roboto"/>
                <w:b/>
                <w:bCs/>
                <w:sz w:val="20"/>
                <w:szCs w:val="20"/>
              </w:rPr>
              <w:t>Referencia Sugef 3-06</w:t>
            </w:r>
          </w:p>
          <w:p w:rsidR="00176E33" w:rsidP="00656525" w:rsidRDefault="00176E33" w14:paraId="21C6A389" w14:textId="17DC0FD0">
            <w:pPr>
              <w:spacing w:line="240" w:lineRule="auto"/>
              <w:jc w:val="center"/>
              <w:rPr>
                <w:rFonts w:ascii="Roboto" w:hAnsi="Roboto"/>
                <w:b/>
                <w:bCs/>
                <w:sz w:val="20"/>
                <w:szCs w:val="20"/>
              </w:rPr>
            </w:pPr>
            <w:r w:rsidRPr="00C7504B">
              <w:rPr>
                <w:rFonts w:ascii="Roboto" w:hAnsi="Roboto"/>
                <w:sz w:val="20"/>
                <w:szCs w:val="20"/>
              </w:rPr>
              <w:t>Artículo 8, literal e)</w:t>
            </w:r>
            <w:r>
              <w:rPr>
                <w:rFonts w:ascii="Roboto" w:hAnsi="Roboto"/>
                <w:sz w:val="20"/>
                <w:szCs w:val="20"/>
              </w:rPr>
              <w:t>; A</w:t>
            </w:r>
            <w:r w:rsidRPr="00FE17BE">
              <w:rPr>
                <w:rFonts w:ascii="Roboto" w:hAnsi="Roboto"/>
                <w:sz w:val="20"/>
                <w:szCs w:val="20"/>
              </w:rPr>
              <w:t>rtículo 22, literal c)</w:t>
            </w:r>
            <w:r>
              <w:rPr>
                <w:rFonts w:ascii="Roboto" w:hAnsi="Roboto"/>
                <w:sz w:val="20"/>
                <w:szCs w:val="20"/>
              </w:rPr>
              <w:t xml:space="preserve">; </w:t>
            </w:r>
            <w:r w:rsidRPr="00FE17BE">
              <w:rPr>
                <w:rFonts w:ascii="Roboto" w:hAnsi="Roboto"/>
                <w:sz w:val="20"/>
                <w:szCs w:val="20"/>
              </w:rPr>
              <w:t>Artículo 33, literal c)</w:t>
            </w:r>
          </w:p>
        </w:tc>
      </w:tr>
      <w:tr w:rsidRPr="00FE17BE" w:rsidR="00176E33" w:rsidTr="00532EAD" w14:paraId="3AE3B4F9" w14:textId="0DED53D8">
        <w:trPr>
          <w:trHeight w:val="296"/>
        </w:trPr>
        <w:tc>
          <w:tcPr>
            <w:tcW w:w="1413" w:type="dxa"/>
            <w:vAlign w:val="center"/>
          </w:tcPr>
          <w:p w:rsidRPr="00FE17BE" w:rsidR="00176E33" w:rsidP="00176E33" w:rsidRDefault="00176E33" w14:paraId="6B55A169" w14:textId="7420F999">
            <w:pPr>
              <w:spacing w:line="240" w:lineRule="auto"/>
              <w:jc w:val="center"/>
              <w:rPr>
                <w:rFonts w:ascii="Roboto" w:hAnsi="Roboto"/>
                <w:sz w:val="20"/>
                <w:szCs w:val="20"/>
              </w:rPr>
            </w:pPr>
            <w:r w:rsidRPr="00FE17BE">
              <w:rPr>
                <w:rFonts w:ascii="Roboto" w:hAnsi="Roboto"/>
                <w:sz w:val="20"/>
                <w:szCs w:val="20"/>
              </w:rPr>
              <w:t>18308000</w:t>
            </w:r>
          </w:p>
        </w:tc>
        <w:tc>
          <w:tcPr>
            <w:tcW w:w="2977" w:type="dxa"/>
            <w:vAlign w:val="center"/>
          </w:tcPr>
          <w:p w:rsidRPr="00FE17BE" w:rsidR="00176E33" w:rsidP="00176E33" w:rsidRDefault="00176E33" w14:paraId="4F1E311B" w14:textId="77777777">
            <w:pPr>
              <w:spacing w:line="240" w:lineRule="auto"/>
              <w:rPr>
                <w:rFonts w:ascii="Roboto" w:hAnsi="Roboto"/>
                <w:sz w:val="20"/>
                <w:szCs w:val="20"/>
              </w:rPr>
            </w:pPr>
            <w:r w:rsidRPr="00FE17BE">
              <w:rPr>
                <w:rFonts w:ascii="Roboto" w:hAnsi="Roboto"/>
                <w:sz w:val="20"/>
                <w:szCs w:val="20"/>
              </w:rPr>
              <w:t>Aplicaciones automatizadas en desarrollo</w:t>
            </w:r>
          </w:p>
        </w:tc>
        <w:tc>
          <w:tcPr>
            <w:tcW w:w="4438" w:type="dxa"/>
            <w:gridSpan w:val="2"/>
            <w:vAlign w:val="center"/>
          </w:tcPr>
          <w:p w:rsidRPr="00C7504B" w:rsidR="00176E33" w:rsidP="00176E33" w:rsidRDefault="00176E33" w14:paraId="64B64BC0" w14:textId="3A23FEDA">
            <w:pPr>
              <w:spacing w:line="240" w:lineRule="auto"/>
              <w:jc w:val="center"/>
              <w:rPr>
                <w:rFonts w:ascii="Roboto" w:hAnsi="Roboto"/>
                <w:sz w:val="20"/>
                <w:szCs w:val="20"/>
              </w:rPr>
            </w:pPr>
            <w:r>
              <w:rPr>
                <w:rFonts w:ascii="Roboto" w:hAnsi="Roboto"/>
                <w:sz w:val="20"/>
                <w:szCs w:val="20"/>
              </w:rPr>
              <w:t>No aplica</w:t>
            </w:r>
          </w:p>
        </w:tc>
      </w:tr>
      <w:tr w:rsidRPr="00FE17BE" w:rsidR="00176E33" w:rsidTr="00532EAD" w14:paraId="08E85EF5" w14:textId="2D820B39">
        <w:tc>
          <w:tcPr>
            <w:tcW w:w="1413" w:type="dxa"/>
            <w:vAlign w:val="center"/>
          </w:tcPr>
          <w:p w:rsidRPr="00FE17BE" w:rsidR="00176E33" w:rsidP="00176E33" w:rsidRDefault="00176E33" w14:paraId="4CA28036" w14:textId="5FD437BC">
            <w:pPr>
              <w:spacing w:line="240" w:lineRule="auto"/>
              <w:jc w:val="center"/>
              <w:rPr>
                <w:rFonts w:ascii="Roboto" w:hAnsi="Roboto"/>
                <w:sz w:val="20"/>
                <w:szCs w:val="20"/>
              </w:rPr>
            </w:pPr>
            <w:r w:rsidRPr="00FE17BE">
              <w:rPr>
                <w:rFonts w:ascii="Roboto" w:hAnsi="Roboto"/>
                <w:sz w:val="20"/>
                <w:szCs w:val="20"/>
              </w:rPr>
              <w:t>18600000</w:t>
            </w:r>
          </w:p>
        </w:tc>
        <w:tc>
          <w:tcPr>
            <w:tcW w:w="2977" w:type="dxa"/>
            <w:vAlign w:val="center"/>
          </w:tcPr>
          <w:p w:rsidRPr="00FE17BE" w:rsidR="00176E33" w:rsidP="00176E33" w:rsidRDefault="00176E33" w14:paraId="111D6399" w14:textId="77777777">
            <w:pPr>
              <w:spacing w:line="240" w:lineRule="auto"/>
              <w:rPr>
                <w:rFonts w:ascii="Roboto" w:hAnsi="Roboto"/>
                <w:sz w:val="20"/>
                <w:szCs w:val="20"/>
              </w:rPr>
            </w:pPr>
            <w:r w:rsidRPr="00FE17BE">
              <w:rPr>
                <w:rFonts w:ascii="Roboto" w:hAnsi="Roboto"/>
                <w:sz w:val="20"/>
                <w:szCs w:val="20"/>
              </w:rPr>
              <w:t>Activos intangibles (Incluye la Plusvalía comprada)</w:t>
            </w:r>
          </w:p>
        </w:tc>
        <w:tc>
          <w:tcPr>
            <w:tcW w:w="4438" w:type="dxa"/>
            <w:gridSpan w:val="2"/>
            <w:vAlign w:val="center"/>
          </w:tcPr>
          <w:p w:rsidRPr="00FE17BE" w:rsidR="00176E33" w:rsidP="00176E33" w:rsidRDefault="00176E33" w14:paraId="70F553E2" w14:textId="17BD0BE5">
            <w:pPr>
              <w:spacing w:line="240" w:lineRule="auto"/>
              <w:jc w:val="center"/>
              <w:rPr>
                <w:rFonts w:ascii="Roboto" w:hAnsi="Roboto"/>
                <w:sz w:val="20"/>
                <w:szCs w:val="20"/>
              </w:rPr>
            </w:pPr>
            <w:r w:rsidRPr="00176E33">
              <w:rPr>
                <w:rFonts w:ascii="Roboto" w:hAnsi="Roboto"/>
                <w:sz w:val="20"/>
                <w:szCs w:val="20"/>
              </w:rPr>
              <w:t>No aplica</w:t>
            </w:r>
          </w:p>
        </w:tc>
      </w:tr>
      <w:tr w:rsidRPr="00E41FE0" w:rsidR="00532EAD" w:rsidTr="00F52CAE" w14:paraId="6F0BFA94" w14:textId="2BD6F2D4">
        <w:tc>
          <w:tcPr>
            <w:tcW w:w="1413" w:type="dxa"/>
            <w:vAlign w:val="center"/>
          </w:tcPr>
          <w:p w:rsidRPr="00E41FE0" w:rsidR="00176E33" w:rsidP="00176E33" w:rsidRDefault="00176E33" w14:paraId="558F90A1" w14:textId="002F3B3E">
            <w:pPr>
              <w:spacing w:line="240" w:lineRule="auto"/>
              <w:jc w:val="center"/>
              <w:rPr>
                <w:rFonts w:ascii="Roboto" w:hAnsi="Roboto"/>
                <w:sz w:val="20"/>
                <w:szCs w:val="20"/>
              </w:rPr>
            </w:pPr>
            <w:r w:rsidRPr="002B048C">
              <w:rPr>
                <w:rFonts w:ascii="Roboto" w:hAnsi="Roboto"/>
                <w:sz w:val="20"/>
                <w:szCs w:val="20"/>
              </w:rPr>
              <w:t>1762</w:t>
            </w:r>
            <w:r w:rsidR="00D169C7">
              <w:rPr>
                <w:rFonts w:ascii="Roboto" w:hAnsi="Roboto"/>
                <w:sz w:val="20"/>
                <w:szCs w:val="20"/>
              </w:rPr>
              <w:t>9</w:t>
            </w:r>
            <w:r w:rsidRPr="002B048C">
              <w:rPr>
                <w:rFonts w:ascii="Roboto" w:hAnsi="Roboto"/>
                <w:sz w:val="20"/>
                <w:szCs w:val="20"/>
              </w:rPr>
              <w:t>000</w:t>
            </w:r>
          </w:p>
        </w:tc>
        <w:tc>
          <w:tcPr>
            <w:tcW w:w="2977" w:type="dxa"/>
            <w:vAlign w:val="center"/>
          </w:tcPr>
          <w:p w:rsidRPr="00E41FE0" w:rsidR="00176E33" w:rsidP="00176E33" w:rsidRDefault="00D169C7" w14:paraId="7FAC5018" w14:textId="058D424B">
            <w:pPr>
              <w:spacing w:line="240" w:lineRule="auto"/>
              <w:rPr>
                <w:rFonts w:ascii="Roboto" w:hAnsi="Roboto"/>
                <w:sz w:val="20"/>
                <w:szCs w:val="20"/>
              </w:rPr>
            </w:pPr>
            <w:r w:rsidRPr="00D169C7">
              <w:rPr>
                <w:rFonts w:ascii="Roboto" w:hAnsi="Roboto"/>
                <w:sz w:val="20"/>
                <w:szCs w:val="20"/>
              </w:rPr>
              <w:t>Otros activos por derecho de uso</w:t>
            </w:r>
          </w:p>
        </w:tc>
        <w:tc>
          <w:tcPr>
            <w:tcW w:w="1417" w:type="dxa"/>
            <w:vAlign w:val="center"/>
          </w:tcPr>
          <w:p w:rsidRPr="00176E33" w:rsidR="00176E33" w:rsidP="00586B00" w:rsidRDefault="00176E33" w14:paraId="1FCF4EBA" w14:textId="6413A974">
            <w:pPr>
              <w:spacing w:line="240" w:lineRule="auto"/>
              <w:jc w:val="center"/>
              <w:rPr>
                <w:rFonts w:ascii="Roboto" w:hAnsi="Roboto"/>
                <w:sz w:val="20"/>
                <w:szCs w:val="20"/>
              </w:rPr>
            </w:pPr>
            <w:r w:rsidRPr="00E41FE0">
              <w:rPr>
                <w:rFonts w:ascii="Roboto" w:hAnsi="Roboto"/>
                <w:sz w:val="20"/>
                <w:szCs w:val="20"/>
              </w:rPr>
              <w:t>20249</w:t>
            </w:r>
          </w:p>
        </w:tc>
        <w:tc>
          <w:tcPr>
            <w:tcW w:w="3021" w:type="dxa"/>
            <w:vAlign w:val="center"/>
          </w:tcPr>
          <w:p w:rsidRPr="00176E33" w:rsidR="00176E33" w:rsidP="00532EAD" w:rsidRDefault="00176E33" w14:paraId="702E7DC3" w14:textId="662E7515">
            <w:pPr>
              <w:spacing w:line="240" w:lineRule="auto"/>
              <w:rPr>
                <w:rFonts w:ascii="Roboto" w:hAnsi="Roboto"/>
                <w:sz w:val="20"/>
                <w:szCs w:val="20"/>
              </w:rPr>
            </w:pPr>
            <w:r w:rsidRPr="00E41FE0">
              <w:rPr>
                <w:rFonts w:ascii="Roboto" w:hAnsi="Roboto"/>
                <w:sz w:val="20"/>
                <w:szCs w:val="20"/>
              </w:rPr>
              <w:t>Activos por derecho de uso sobre activos intangibles</w:t>
            </w:r>
          </w:p>
        </w:tc>
      </w:tr>
      <w:tr w:rsidRPr="00DA22C8" w:rsidR="00D169C7" w:rsidTr="00532EAD" w14:paraId="65746BB8" w14:textId="77777777">
        <w:tc>
          <w:tcPr>
            <w:tcW w:w="8828" w:type="dxa"/>
            <w:gridSpan w:val="4"/>
            <w:shd w:val="clear" w:color="auto" w:fill="B4C6E7" w:themeFill="accent1" w:themeFillTint="66"/>
          </w:tcPr>
          <w:p w:rsidR="00D169C7" w:rsidP="00176E33" w:rsidRDefault="00D169C7" w14:paraId="1C2B96C5" w14:textId="77777777">
            <w:pPr>
              <w:spacing w:line="240" w:lineRule="auto"/>
              <w:jc w:val="center"/>
              <w:rPr>
                <w:rFonts w:ascii="Roboto" w:hAnsi="Roboto"/>
                <w:b/>
                <w:bCs/>
                <w:sz w:val="20"/>
                <w:szCs w:val="20"/>
              </w:rPr>
            </w:pPr>
            <w:r>
              <w:rPr>
                <w:rFonts w:ascii="Roboto" w:hAnsi="Roboto"/>
                <w:b/>
                <w:bCs/>
                <w:sz w:val="20"/>
                <w:szCs w:val="20"/>
              </w:rPr>
              <w:t>Referencia Sugef 3-06</w:t>
            </w:r>
          </w:p>
          <w:p w:rsidR="00D169C7" w:rsidP="00176E33" w:rsidRDefault="00D169C7" w14:paraId="08595090" w14:textId="7CF6C526">
            <w:pPr>
              <w:spacing w:line="240" w:lineRule="auto"/>
              <w:jc w:val="center"/>
              <w:rPr>
                <w:rFonts w:ascii="Roboto" w:hAnsi="Roboto"/>
                <w:b/>
                <w:bCs/>
                <w:sz w:val="20"/>
                <w:szCs w:val="20"/>
              </w:rPr>
            </w:pPr>
            <w:r w:rsidRPr="00E31C80">
              <w:rPr>
                <w:rFonts w:ascii="Roboto" w:hAnsi="Roboto"/>
                <w:sz w:val="20"/>
                <w:szCs w:val="20"/>
              </w:rPr>
              <w:t>Artículo 8, literal f)</w:t>
            </w:r>
          </w:p>
        </w:tc>
      </w:tr>
      <w:tr w:rsidRPr="00E31C80" w:rsidR="00532EAD" w:rsidTr="00F52CAE" w14:paraId="6A5641D6" w14:textId="0A69619D">
        <w:tc>
          <w:tcPr>
            <w:tcW w:w="1413" w:type="dxa"/>
            <w:vAlign w:val="center"/>
          </w:tcPr>
          <w:p w:rsidRPr="00E31C80" w:rsidR="00D169C7" w:rsidP="00D169C7" w:rsidRDefault="00D169C7" w14:paraId="3998E4C5" w14:textId="239E5B9B">
            <w:pPr>
              <w:spacing w:line="240" w:lineRule="auto"/>
              <w:jc w:val="center"/>
              <w:rPr>
                <w:rFonts w:ascii="Roboto" w:hAnsi="Roboto"/>
                <w:sz w:val="20"/>
                <w:szCs w:val="20"/>
              </w:rPr>
            </w:pPr>
            <w:r w:rsidRPr="002B048C">
              <w:rPr>
                <w:rFonts w:ascii="Roboto" w:hAnsi="Roboto"/>
                <w:sz w:val="20"/>
                <w:szCs w:val="20"/>
              </w:rPr>
              <w:t>13000000</w:t>
            </w:r>
          </w:p>
        </w:tc>
        <w:tc>
          <w:tcPr>
            <w:tcW w:w="2977" w:type="dxa"/>
            <w:vAlign w:val="center"/>
          </w:tcPr>
          <w:p w:rsidRPr="00E31C80" w:rsidR="00D169C7" w:rsidP="00D169C7" w:rsidRDefault="00D169C7" w14:paraId="398D2DB6" w14:textId="0D2D1118">
            <w:pPr>
              <w:spacing w:line="240" w:lineRule="auto"/>
              <w:rPr>
                <w:rFonts w:ascii="Roboto" w:hAnsi="Roboto"/>
                <w:sz w:val="20"/>
                <w:szCs w:val="20"/>
              </w:rPr>
            </w:pPr>
            <w:r w:rsidRPr="002B048C">
              <w:rPr>
                <w:rFonts w:ascii="Roboto" w:hAnsi="Roboto"/>
                <w:sz w:val="20"/>
                <w:szCs w:val="20"/>
              </w:rPr>
              <w:t>Cartera de créditos</w:t>
            </w:r>
          </w:p>
        </w:tc>
        <w:tc>
          <w:tcPr>
            <w:tcW w:w="1417" w:type="dxa"/>
            <w:vAlign w:val="center"/>
          </w:tcPr>
          <w:p w:rsidRPr="00D169C7" w:rsidR="00D169C7" w:rsidP="00586B00" w:rsidRDefault="00D169C7" w14:paraId="781F7847" w14:textId="548306E1">
            <w:pPr>
              <w:spacing w:line="240" w:lineRule="auto"/>
              <w:jc w:val="center"/>
              <w:rPr>
                <w:rFonts w:ascii="Roboto" w:hAnsi="Roboto"/>
                <w:sz w:val="20"/>
                <w:szCs w:val="20"/>
              </w:rPr>
            </w:pPr>
            <w:r w:rsidRPr="00E31C80">
              <w:rPr>
                <w:rFonts w:ascii="Roboto" w:hAnsi="Roboto"/>
                <w:sz w:val="20"/>
                <w:szCs w:val="20"/>
              </w:rPr>
              <w:t>20092</w:t>
            </w:r>
          </w:p>
        </w:tc>
        <w:tc>
          <w:tcPr>
            <w:tcW w:w="3021" w:type="dxa"/>
            <w:vAlign w:val="center"/>
          </w:tcPr>
          <w:p w:rsidRPr="00D169C7" w:rsidR="00D169C7" w:rsidP="00532EAD" w:rsidRDefault="00D169C7" w14:paraId="07D277AA" w14:textId="60355809">
            <w:pPr>
              <w:spacing w:line="240" w:lineRule="auto"/>
              <w:ind w:left="35"/>
              <w:rPr>
                <w:rFonts w:ascii="Roboto" w:hAnsi="Roboto"/>
                <w:sz w:val="20"/>
                <w:szCs w:val="20"/>
              </w:rPr>
            </w:pPr>
            <w:r w:rsidRPr="00E31C80">
              <w:rPr>
                <w:rFonts w:ascii="Roboto" w:hAnsi="Roboto"/>
                <w:sz w:val="20"/>
                <w:szCs w:val="20"/>
              </w:rPr>
              <w:t>Valor en libros de créditos otorgados a la sociedad controladora</w:t>
            </w:r>
          </w:p>
        </w:tc>
      </w:tr>
      <w:tr w:rsidRPr="00DA22C8" w:rsidR="00D169C7" w:rsidTr="00532EAD" w14:paraId="750208C3" w14:textId="77777777">
        <w:tc>
          <w:tcPr>
            <w:tcW w:w="8828" w:type="dxa"/>
            <w:gridSpan w:val="4"/>
            <w:shd w:val="clear" w:color="auto" w:fill="B4C6E7" w:themeFill="accent1" w:themeFillTint="66"/>
          </w:tcPr>
          <w:p w:rsidR="00D169C7" w:rsidP="00D169C7" w:rsidRDefault="00D169C7" w14:paraId="64E0A707" w14:textId="77777777">
            <w:pPr>
              <w:spacing w:line="240" w:lineRule="auto"/>
              <w:jc w:val="center"/>
              <w:rPr>
                <w:rFonts w:ascii="Roboto" w:hAnsi="Roboto"/>
                <w:b/>
                <w:bCs/>
                <w:sz w:val="20"/>
                <w:szCs w:val="20"/>
              </w:rPr>
            </w:pPr>
            <w:r>
              <w:rPr>
                <w:rFonts w:ascii="Roboto" w:hAnsi="Roboto"/>
                <w:b/>
                <w:bCs/>
                <w:sz w:val="20"/>
                <w:szCs w:val="20"/>
              </w:rPr>
              <w:t>Referencia Sugef 3-06</w:t>
            </w:r>
          </w:p>
          <w:p w:rsidR="00D169C7" w:rsidP="00D169C7" w:rsidRDefault="00D169C7" w14:paraId="76D2187A" w14:textId="58D8F6A1">
            <w:pPr>
              <w:spacing w:line="240" w:lineRule="auto"/>
              <w:jc w:val="center"/>
              <w:rPr>
                <w:rFonts w:ascii="Roboto" w:hAnsi="Roboto"/>
                <w:b/>
                <w:bCs/>
                <w:sz w:val="20"/>
                <w:szCs w:val="20"/>
              </w:rPr>
            </w:pPr>
            <w:r w:rsidRPr="00D169C7">
              <w:rPr>
                <w:rFonts w:ascii="Roboto" w:hAnsi="Roboto"/>
                <w:sz w:val="20"/>
                <w:szCs w:val="20"/>
              </w:rPr>
              <w:t>Artículo 8, literal i)</w:t>
            </w:r>
            <w:r>
              <w:rPr>
                <w:rFonts w:ascii="Roboto" w:hAnsi="Roboto"/>
                <w:sz w:val="20"/>
                <w:szCs w:val="20"/>
              </w:rPr>
              <w:t xml:space="preserve">; </w:t>
            </w:r>
            <w:r w:rsidRPr="00E41FE0">
              <w:rPr>
                <w:rFonts w:ascii="Roboto" w:hAnsi="Roboto"/>
                <w:sz w:val="20"/>
                <w:szCs w:val="20"/>
              </w:rPr>
              <w:t>Artículo 33, literal f)</w:t>
            </w:r>
          </w:p>
        </w:tc>
      </w:tr>
      <w:tr w:rsidRPr="00E41FE0" w:rsidR="00D169C7" w:rsidTr="00586B00" w14:paraId="06A2755A" w14:textId="16398991">
        <w:tc>
          <w:tcPr>
            <w:tcW w:w="1413" w:type="dxa"/>
          </w:tcPr>
          <w:p w:rsidRPr="00E41FE0" w:rsidR="00D169C7" w:rsidP="00586B00" w:rsidRDefault="00D169C7" w14:paraId="0A28AD4D" w14:textId="164E9F5F">
            <w:pPr>
              <w:spacing w:line="240" w:lineRule="auto"/>
              <w:rPr>
                <w:rFonts w:ascii="Roboto" w:hAnsi="Roboto"/>
                <w:sz w:val="20"/>
                <w:szCs w:val="20"/>
              </w:rPr>
            </w:pPr>
            <w:r w:rsidRPr="00E41FE0">
              <w:rPr>
                <w:rFonts w:ascii="Roboto" w:hAnsi="Roboto"/>
                <w:sz w:val="20"/>
                <w:szCs w:val="20"/>
              </w:rPr>
              <w:t>El importe positivo de:</w:t>
            </w:r>
          </w:p>
          <w:p w:rsidR="00D169C7" w:rsidP="00586B00" w:rsidRDefault="00D169C7" w14:paraId="558D0E6E" w14:textId="66231233">
            <w:pPr>
              <w:spacing w:line="240" w:lineRule="auto"/>
              <w:rPr>
                <w:rFonts w:ascii="Roboto" w:hAnsi="Roboto"/>
                <w:sz w:val="20"/>
                <w:szCs w:val="20"/>
              </w:rPr>
            </w:pPr>
            <w:r w:rsidRPr="00E41FE0">
              <w:rPr>
                <w:rFonts w:ascii="Roboto" w:hAnsi="Roboto"/>
                <w:sz w:val="20"/>
                <w:szCs w:val="20"/>
              </w:rPr>
              <w:t>14601000</w:t>
            </w:r>
          </w:p>
          <w:p w:rsidRPr="00E41FE0" w:rsidR="00586B00" w:rsidP="00586B00" w:rsidRDefault="00586B00" w14:paraId="445114CD" w14:textId="77777777">
            <w:pPr>
              <w:spacing w:line="240" w:lineRule="auto"/>
              <w:rPr>
                <w:rFonts w:ascii="Roboto" w:hAnsi="Roboto"/>
                <w:sz w:val="20"/>
                <w:szCs w:val="20"/>
              </w:rPr>
            </w:pPr>
          </w:p>
          <w:p w:rsidRPr="00E41FE0" w:rsidR="00D169C7" w:rsidP="00586B00" w:rsidRDefault="00D169C7" w14:paraId="1F6F794A" w14:textId="2C8CC827">
            <w:pPr>
              <w:spacing w:line="240" w:lineRule="auto"/>
              <w:rPr>
                <w:rFonts w:ascii="Roboto" w:hAnsi="Roboto"/>
                <w:sz w:val="20"/>
                <w:szCs w:val="20"/>
              </w:rPr>
            </w:pPr>
            <w:r w:rsidRPr="00E41FE0">
              <w:rPr>
                <w:rFonts w:ascii="Roboto" w:hAnsi="Roboto"/>
                <w:sz w:val="20"/>
                <w:szCs w:val="20"/>
              </w:rPr>
              <w:t>– 24602000</w:t>
            </w:r>
          </w:p>
        </w:tc>
        <w:tc>
          <w:tcPr>
            <w:tcW w:w="2977" w:type="dxa"/>
          </w:tcPr>
          <w:p w:rsidRPr="00E41FE0" w:rsidR="00D169C7" w:rsidP="00586B00" w:rsidRDefault="00D169C7" w14:paraId="128CD1DE" w14:textId="77777777">
            <w:pPr>
              <w:spacing w:line="240" w:lineRule="auto"/>
              <w:rPr>
                <w:rFonts w:ascii="Roboto" w:hAnsi="Roboto"/>
                <w:sz w:val="20"/>
                <w:szCs w:val="20"/>
              </w:rPr>
            </w:pPr>
          </w:p>
          <w:p w:rsidRPr="00E41FE0" w:rsidR="00D169C7" w:rsidP="00586B00" w:rsidRDefault="00D169C7" w14:paraId="3F5BFE27" w14:textId="77777777">
            <w:pPr>
              <w:spacing w:line="240" w:lineRule="auto"/>
              <w:rPr>
                <w:rFonts w:ascii="Roboto" w:hAnsi="Roboto"/>
                <w:sz w:val="20"/>
                <w:szCs w:val="20"/>
              </w:rPr>
            </w:pPr>
          </w:p>
          <w:p w:rsidRPr="00E41FE0" w:rsidR="00D169C7" w:rsidP="00586B00" w:rsidRDefault="00D169C7" w14:paraId="4731E31A" w14:textId="77777777">
            <w:pPr>
              <w:spacing w:line="240" w:lineRule="auto"/>
              <w:rPr>
                <w:rFonts w:ascii="Roboto" w:hAnsi="Roboto"/>
                <w:sz w:val="20"/>
                <w:szCs w:val="20"/>
              </w:rPr>
            </w:pPr>
            <w:r w:rsidRPr="00E41FE0">
              <w:rPr>
                <w:rFonts w:ascii="Roboto" w:hAnsi="Roboto"/>
                <w:sz w:val="20"/>
                <w:szCs w:val="20"/>
              </w:rPr>
              <w:t>Impuesto sobre la renta diferido</w:t>
            </w:r>
          </w:p>
          <w:p w:rsidRPr="00E41FE0" w:rsidR="00D169C7" w:rsidP="00586B00" w:rsidRDefault="00D169C7" w14:paraId="5FE23A7B" w14:textId="77777777">
            <w:pPr>
              <w:spacing w:line="240" w:lineRule="auto"/>
              <w:rPr>
                <w:rFonts w:ascii="Roboto" w:hAnsi="Roboto"/>
                <w:sz w:val="20"/>
                <w:szCs w:val="20"/>
              </w:rPr>
            </w:pPr>
            <w:r w:rsidRPr="00E41FE0">
              <w:rPr>
                <w:rFonts w:ascii="Roboto" w:hAnsi="Roboto"/>
                <w:sz w:val="20"/>
                <w:szCs w:val="20"/>
              </w:rPr>
              <w:t>- Impuesto sobre la renta diferido</w:t>
            </w:r>
          </w:p>
        </w:tc>
        <w:tc>
          <w:tcPr>
            <w:tcW w:w="4438" w:type="dxa"/>
            <w:gridSpan w:val="2"/>
            <w:vAlign w:val="center"/>
          </w:tcPr>
          <w:p w:rsidRPr="00E41FE0" w:rsidR="00D169C7" w:rsidP="00D169C7" w:rsidRDefault="00D169C7" w14:paraId="385F4489" w14:textId="00931BBA">
            <w:pPr>
              <w:pStyle w:val="Prrafodelista"/>
              <w:spacing w:line="240" w:lineRule="auto"/>
              <w:ind w:left="177"/>
              <w:jc w:val="center"/>
              <w:rPr>
                <w:rFonts w:ascii="Roboto" w:hAnsi="Roboto"/>
                <w:sz w:val="20"/>
                <w:szCs w:val="20"/>
              </w:rPr>
            </w:pPr>
            <w:r w:rsidRPr="00176E33">
              <w:rPr>
                <w:rFonts w:ascii="Roboto" w:hAnsi="Roboto"/>
                <w:sz w:val="20"/>
                <w:szCs w:val="20"/>
              </w:rPr>
              <w:t>No aplica</w:t>
            </w:r>
          </w:p>
        </w:tc>
      </w:tr>
      <w:tr w:rsidRPr="00DA22C8" w:rsidR="00D169C7" w:rsidTr="00532EAD" w14:paraId="239BEAC8" w14:textId="77777777">
        <w:tc>
          <w:tcPr>
            <w:tcW w:w="8828" w:type="dxa"/>
            <w:gridSpan w:val="4"/>
            <w:shd w:val="clear" w:color="auto" w:fill="B4C6E7" w:themeFill="accent1" w:themeFillTint="66"/>
          </w:tcPr>
          <w:p w:rsidR="00D169C7" w:rsidP="00D169C7" w:rsidRDefault="00D169C7" w14:paraId="09A7DE70" w14:textId="77777777">
            <w:pPr>
              <w:spacing w:line="240" w:lineRule="auto"/>
              <w:jc w:val="center"/>
              <w:rPr>
                <w:rFonts w:ascii="Roboto" w:hAnsi="Roboto"/>
                <w:b/>
                <w:bCs/>
                <w:sz w:val="20"/>
                <w:szCs w:val="20"/>
              </w:rPr>
            </w:pPr>
            <w:r>
              <w:rPr>
                <w:rFonts w:ascii="Roboto" w:hAnsi="Roboto"/>
                <w:b/>
                <w:bCs/>
                <w:sz w:val="20"/>
                <w:szCs w:val="20"/>
              </w:rPr>
              <w:t>Referencia Sugef 3-06</w:t>
            </w:r>
          </w:p>
          <w:p w:rsidR="00D169C7" w:rsidP="00D169C7" w:rsidRDefault="00D169C7" w14:paraId="3F25AE49" w14:textId="7C6069FD">
            <w:pPr>
              <w:spacing w:line="240" w:lineRule="auto"/>
              <w:jc w:val="center"/>
              <w:rPr>
                <w:rFonts w:ascii="Roboto" w:hAnsi="Roboto"/>
                <w:b/>
                <w:bCs/>
                <w:sz w:val="20"/>
                <w:szCs w:val="20"/>
              </w:rPr>
            </w:pPr>
            <w:r w:rsidRPr="00D169C7">
              <w:rPr>
                <w:rFonts w:ascii="Roboto" w:hAnsi="Roboto"/>
                <w:sz w:val="20"/>
                <w:szCs w:val="20"/>
              </w:rPr>
              <w:t>Artículo 8, literal j)</w:t>
            </w:r>
            <w:r>
              <w:rPr>
                <w:rFonts w:ascii="Roboto" w:hAnsi="Roboto"/>
                <w:sz w:val="20"/>
                <w:szCs w:val="20"/>
              </w:rPr>
              <w:t xml:space="preserve">; </w:t>
            </w:r>
            <w:r w:rsidRPr="00E41FE0">
              <w:rPr>
                <w:rFonts w:ascii="Roboto" w:hAnsi="Roboto"/>
                <w:sz w:val="20"/>
                <w:szCs w:val="20"/>
              </w:rPr>
              <w:t>Artículo 22, literal f)</w:t>
            </w:r>
            <w:r>
              <w:rPr>
                <w:rFonts w:ascii="Roboto" w:hAnsi="Roboto"/>
                <w:sz w:val="20"/>
                <w:szCs w:val="20"/>
              </w:rPr>
              <w:t xml:space="preserve">; </w:t>
            </w:r>
            <w:r w:rsidRPr="00E41FE0">
              <w:rPr>
                <w:rFonts w:ascii="Roboto" w:hAnsi="Roboto"/>
                <w:sz w:val="20"/>
                <w:szCs w:val="20"/>
              </w:rPr>
              <w:t>Artículo 33, literal g)</w:t>
            </w:r>
          </w:p>
        </w:tc>
      </w:tr>
      <w:tr w:rsidRPr="00E41FE0" w:rsidR="00D169C7" w:rsidTr="00586B00" w14:paraId="750E6287" w14:textId="4A4D6267">
        <w:tc>
          <w:tcPr>
            <w:tcW w:w="1413" w:type="dxa"/>
          </w:tcPr>
          <w:p w:rsidRPr="00E41FE0" w:rsidR="00D169C7" w:rsidP="00532EAD" w:rsidRDefault="00D169C7" w14:paraId="399C8DF6" w14:textId="77777777">
            <w:pPr>
              <w:spacing w:line="240" w:lineRule="auto"/>
              <w:rPr>
                <w:rFonts w:ascii="Roboto" w:hAnsi="Roboto"/>
                <w:sz w:val="20"/>
                <w:szCs w:val="20"/>
              </w:rPr>
            </w:pPr>
            <w:r w:rsidRPr="00E41FE0">
              <w:rPr>
                <w:rFonts w:ascii="Roboto" w:hAnsi="Roboto"/>
                <w:sz w:val="20"/>
                <w:szCs w:val="20"/>
              </w:rPr>
              <w:t>El importe positivo de:</w:t>
            </w:r>
          </w:p>
          <w:p w:rsidR="00D169C7" w:rsidP="00532EAD" w:rsidRDefault="00D169C7" w14:paraId="217CAE07" w14:textId="0C5C77EE">
            <w:pPr>
              <w:spacing w:line="240" w:lineRule="auto"/>
              <w:rPr>
                <w:rFonts w:ascii="Roboto" w:hAnsi="Roboto"/>
                <w:sz w:val="20"/>
                <w:szCs w:val="20"/>
              </w:rPr>
            </w:pPr>
            <w:r w:rsidRPr="00E41FE0">
              <w:rPr>
                <w:rFonts w:ascii="Roboto" w:hAnsi="Roboto"/>
                <w:sz w:val="20"/>
                <w:szCs w:val="20"/>
              </w:rPr>
              <w:t>14603000</w:t>
            </w:r>
          </w:p>
          <w:p w:rsidRPr="00E41FE0" w:rsidR="00532EAD" w:rsidP="00532EAD" w:rsidRDefault="00532EAD" w14:paraId="616276DA" w14:textId="77777777">
            <w:pPr>
              <w:spacing w:line="240" w:lineRule="auto"/>
              <w:rPr>
                <w:rFonts w:ascii="Roboto" w:hAnsi="Roboto"/>
                <w:sz w:val="20"/>
                <w:szCs w:val="20"/>
              </w:rPr>
            </w:pPr>
          </w:p>
          <w:p w:rsidR="00D169C7" w:rsidP="00532EAD" w:rsidRDefault="00D169C7" w14:paraId="472CFC16" w14:textId="7CBA0A4C">
            <w:pPr>
              <w:spacing w:line="240" w:lineRule="auto"/>
              <w:rPr>
                <w:rFonts w:ascii="Roboto" w:hAnsi="Roboto"/>
                <w:sz w:val="20"/>
                <w:szCs w:val="20"/>
              </w:rPr>
            </w:pPr>
            <w:r w:rsidRPr="00E41FE0">
              <w:rPr>
                <w:rFonts w:ascii="Roboto" w:hAnsi="Roboto"/>
                <w:sz w:val="20"/>
                <w:szCs w:val="20"/>
              </w:rPr>
              <w:t>+ 14604000</w:t>
            </w:r>
          </w:p>
          <w:p w:rsidRPr="00E41FE0" w:rsidR="00532EAD" w:rsidP="00532EAD" w:rsidRDefault="00532EAD" w14:paraId="717F56E0" w14:textId="77777777">
            <w:pPr>
              <w:spacing w:line="240" w:lineRule="auto"/>
              <w:rPr>
                <w:rFonts w:ascii="Roboto" w:hAnsi="Roboto"/>
                <w:sz w:val="20"/>
                <w:szCs w:val="20"/>
              </w:rPr>
            </w:pPr>
          </w:p>
          <w:p w:rsidRPr="00E41FE0" w:rsidR="00D169C7" w:rsidP="00532EAD" w:rsidRDefault="00D169C7" w14:paraId="23CFC504" w14:textId="2782C4EE">
            <w:pPr>
              <w:spacing w:line="240" w:lineRule="auto"/>
              <w:rPr>
                <w:rFonts w:ascii="Roboto" w:hAnsi="Roboto"/>
                <w:sz w:val="20"/>
                <w:szCs w:val="20"/>
              </w:rPr>
            </w:pPr>
            <w:r w:rsidRPr="00E41FE0">
              <w:rPr>
                <w:rFonts w:ascii="Roboto" w:hAnsi="Roboto"/>
                <w:sz w:val="20"/>
                <w:szCs w:val="20"/>
              </w:rPr>
              <w:t>- 24204M02</w:t>
            </w:r>
          </w:p>
        </w:tc>
        <w:tc>
          <w:tcPr>
            <w:tcW w:w="2977" w:type="dxa"/>
          </w:tcPr>
          <w:p w:rsidR="00532EAD" w:rsidP="00532EAD" w:rsidRDefault="00532EAD" w14:paraId="7B097B24" w14:textId="77777777">
            <w:pPr>
              <w:spacing w:line="240" w:lineRule="auto"/>
              <w:rPr>
                <w:rFonts w:ascii="Roboto" w:hAnsi="Roboto"/>
                <w:sz w:val="20"/>
                <w:szCs w:val="20"/>
              </w:rPr>
            </w:pPr>
          </w:p>
          <w:p w:rsidRPr="00E41FE0" w:rsidR="00532EAD" w:rsidP="00532EAD" w:rsidRDefault="00532EAD" w14:paraId="0C46D16C" w14:textId="77777777">
            <w:pPr>
              <w:spacing w:line="240" w:lineRule="auto"/>
              <w:rPr>
                <w:rFonts w:ascii="Roboto" w:hAnsi="Roboto"/>
                <w:sz w:val="20"/>
                <w:szCs w:val="20"/>
              </w:rPr>
            </w:pPr>
          </w:p>
          <w:p w:rsidRPr="00E41FE0" w:rsidR="00D169C7" w:rsidP="00532EAD" w:rsidRDefault="00D169C7" w14:paraId="6786521F" w14:textId="77777777">
            <w:pPr>
              <w:spacing w:line="240" w:lineRule="auto"/>
              <w:rPr>
                <w:rFonts w:ascii="Roboto" w:hAnsi="Roboto"/>
                <w:sz w:val="20"/>
                <w:szCs w:val="20"/>
              </w:rPr>
            </w:pPr>
            <w:r w:rsidRPr="00E41FE0">
              <w:rPr>
                <w:rFonts w:ascii="Roboto" w:hAnsi="Roboto"/>
                <w:sz w:val="20"/>
                <w:szCs w:val="20"/>
              </w:rPr>
              <w:t>Impuesto al Valor Agregado Soportado</w:t>
            </w:r>
          </w:p>
          <w:p w:rsidRPr="00E41FE0" w:rsidR="00D169C7" w:rsidP="00532EAD" w:rsidRDefault="00D169C7" w14:paraId="270950BF" w14:textId="77777777">
            <w:pPr>
              <w:spacing w:line="240" w:lineRule="auto"/>
              <w:rPr>
                <w:rFonts w:ascii="Roboto" w:hAnsi="Roboto"/>
                <w:sz w:val="20"/>
                <w:szCs w:val="20"/>
              </w:rPr>
            </w:pPr>
            <w:r w:rsidRPr="00E41FE0">
              <w:rPr>
                <w:rFonts w:ascii="Roboto" w:hAnsi="Roboto"/>
                <w:sz w:val="20"/>
                <w:szCs w:val="20"/>
              </w:rPr>
              <w:t>+ Impuesto al Valor Agregado Deducible</w:t>
            </w:r>
          </w:p>
          <w:p w:rsidRPr="00E41FE0" w:rsidR="00D169C7" w:rsidP="00532EAD" w:rsidRDefault="00D169C7" w14:paraId="2B6B6EED" w14:textId="77777777">
            <w:pPr>
              <w:spacing w:line="240" w:lineRule="auto"/>
              <w:rPr>
                <w:rFonts w:ascii="Roboto" w:hAnsi="Roboto"/>
                <w:sz w:val="20"/>
                <w:szCs w:val="20"/>
              </w:rPr>
            </w:pPr>
            <w:r w:rsidRPr="00E41FE0">
              <w:rPr>
                <w:rFonts w:ascii="Roboto" w:hAnsi="Roboto"/>
                <w:sz w:val="20"/>
                <w:szCs w:val="20"/>
              </w:rPr>
              <w:t>- Impuesto al valor agregado por pagar</w:t>
            </w:r>
          </w:p>
        </w:tc>
        <w:tc>
          <w:tcPr>
            <w:tcW w:w="4438" w:type="dxa"/>
            <w:gridSpan w:val="2"/>
            <w:shd w:val="clear" w:color="auto" w:fill="auto"/>
            <w:vAlign w:val="center"/>
          </w:tcPr>
          <w:p w:rsidRPr="00D169C7" w:rsidR="00D169C7" w:rsidP="00586B00" w:rsidRDefault="00D169C7" w14:paraId="15C4F026" w14:textId="5CCA5DA7">
            <w:pPr>
              <w:spacing w:line="240" w:lineRule="auto"/>
              <w:ind w:left="35"/>
              <w:jc w:val="center"/>
              <w:rPr>
                <w:rFonts w:ascii="Roboto" w:hAnsi="Roboto"/>
                <w:sz w:val="20"/>
                <w:szCs w:val="20"/>
              </w:rPr>
            </w:pPr>
            <w:r>
              <w:rPr>
                <w:rFonts w:ascii="Roboto" w:hAnsi="Roboto"/>
                <w:sz w:val="20"/>
                <w:szCs w:val="20"/>
              </w:rPr>
              <w:t>No aplica</w:t>
            </w:r>
          </w:p>
        </w:tc>
      </w:tr>
      <w:tr w:rsidRPr="00DA22C8" w:rsidR="00D169C7" w:rsidTr="00532EAD" w14:paraId="73CFB76B" w14:textId="77777777">
        <w:tc>
          <w:tcPr>
            <w:tcW w:w="8828" w:type="dxa"/>
            <w:gridSpan w:val="4"/>
            <w:shd w:val="clear" w:color="auto" w:fill="B4C6E7" w:themeFill="accent1" w:themeFillTint="66"/>
          </w:tcPr>
          <w:p w:rsidR="00D169C7" w:rsidP="00656525" w:rsidRDefault="00D169C7" w14:paraId="6CC4968C" w14:textId="77777777">
            <w:pPr>
              <w:spacing w:line="240" w:lineRule="auto"/>
              <w:jc w:val="center"/>
              <w:rPr>
                <w:rFonts w:ascii="Roboto" w:hAnsi="Roboto"/>
                <w:b/>
                <w:bCs/>
                <w:sz w:val="20"/>
                <w:szCs w:val="20"/>
              </w:rPr>
            </w:pPr>
            <w:r>
              <w:rPr>
                <w:rFonts w:ascii="Roboto" w:hAnsi="Roboto"/>
                <w:b/>
                <w:bCs/>
                <w:sz w:val="20"/>
                <w:szCs w:val="20"/>
              </w:rPr>
              <w:lastRenderedPageBreak/>
              <w:t>Referencia Sugef 3-06</w:t>
            </w:r>
          </w:p>
          <w:p w:rsidR="00D169C7" w:rsidP="00656525" w:rsidRDefault="00D169C7" w14:paraId="4CD072C4" w14:textId="09EAC836">
            <w:pPr>
              <w:spacing w:line="240" w:lineRule="auto"/>
              <w:jc w:val="center"/>
              <w:rPr>
                <w:rFonts w:ascii="Roboto" w:hAnsi="Roboto"/>
                <w:b/>
                <w:bCs/>
                <w:sz w:val="20"/>
                <w:szCs w:val="20"/>
              </w:rPr>
            </w:pPr>
            <w:r w:rsidRPr="00FE17BE">
              <w:rPr>
                <w:rFonts w:ascii="Roboto" w:hAnsi="Roboto"/>
                <w:sz w:val="20"/>
                <w:szCs w:val="20"/>
              </w:rPr>
              <w:t>Artículo 41, literal a)</w:t>
            </w:r>
          </w:p>
        </w:tc>
      </w:tr>
      <w:tr w:rsidRPr="00FE17BE" w:rsidR="00D169C7" w:rsidTr="00532EAD" w14:paraId="3A8658C1" w14:textId="333D1EC4">
        <w:tc>
          <w:tcPr>
            <w:tcW w:w="1413" w:type="dxa"/>
            <w:vAlign w:val="center"/>
          </w:tcPr>
          <w:p w:rsidRPr="00FE17BE" w:rsidR="00D169C7" w:rsidP="00D169C7" w:rsidRDefault="00D169C7" w14:paraId="43E6DB8A" w14:textId="3D34B188">
            <w:pPr>
              <w:spacing w:line="240" w:lineRule="auto"/>
              <w:rPr>
                <w:rFonts w:ascii="Roboto" w:hAnsi="Roboto"/>
                <w:sz w:val="20"/>
                <w:szCs w:val="20"/>
              </w:rPr>
            </w:pPr>
            <w:r w:rsidRPr="00FE17BE">
              <w:rPr>
                <w:rFonts w:ascii="Roboto" w:hAnsi="Roboto"/>
                <w:sz w:val="20"/>
                <w:szCs w:val="20"/>
              </w:rPr>
              <w:t>11100000</w:t>
            </w:r>
          </w:p>
        </w:tc>
        <w:tc>
          <w:tcPr>
            <w:tcW w:w="2977" w:type="dxa"/>
            <w:vAlign w:val="center"/>
          </w:tcPr>
          <w:p w:rsidRPr="00FE17BE" w:rsidR="00D169C7" w:rsidP="00D169C7" w:rsidRDefault="00D169C7" w14:paraId="0A8118C6" w14:textId="77777777">
            <w:pPr>
              <w:spacing w:line="240" w:lineRule="auto"/>
              <w:rPr>
                <w:rFonts w:ascii="Roboto" w:hAnsi="Roboto"/>
                <w:sz w:val="20"/>
                <w:szCs w:val="20"/>
              </w:rPr>
            </w:pPr>
            <w:r w:rsidRPr="00FE17BE">
              <w:rPr>
                <w:rFonts w:ascii="Roboto" w:hAnsi="Roboto"/>
                <w:sz w:val="20"/>
                <w:szCs w:val="20"/>
              </w:rPr>
              <w:t>Efectivo</w:t>
            </w:r>
          </w:p>
        </w:tc>
        <w:tc>
          <w:tcPr>
            <w:tcW w:w="4438" w:type="dxa"/>
            <w:gridSpan w:val="2"/>
            <w:vAlign w:val="center"/>
          </w:tcPr>
          <w:p w:rsidRPr="00D169C7" w:rsidR="00D169C7" w:rsidP="00D169C7" w:rsidRDefault="00D169C7" w14:paraId="4AD2190C" w14:textId="266558FF">
            <w:pPr>
              <w:spacing w:line="240" w:lineRule="auto"/>
              <w:ind w:left="35"/>
              <w:jc w:val="center"/>
              <w:rPr>
                <w:rFonts w:ascii="Roboto" w:hAnsi="Roboto"/>
                <w:sz w:val="20"/>
                <w:szCs w:val="20"/>
              </w:rPr>
            </w:pPr>
            <w:r>
              <w:rPr>
                <w:rFonts w:ascii="Roboto" w:hAnsi="Roboto"/>
                <w:sz w:val="20"/>
                <w:szCs w:val="20"/>
              </w:rPr>
              <w:t>No aplica</w:t>
            </w:r>
          </w:p>
        </w:tc>
      </w:tr>
      <w:tr w:rsidRPr="00FE17BE" w:rsidR="00D169C7" w:rsidTr="00532EAD" w14:paraId="7A679A6A" w14:textId="06C05EAC">
        <w:tc>
          <w:tcPr>
            <w:tcW w:w="1413" w:type="dxa"/>
            <w:vAlign w:val="center"/>
          </w:tcPr>
          <w:p w:rsidRPr="00FE17BE" w:rsidR="00D169C7" w:rsidP="00D169C7" w:rsidRDefault="00D169C7" w14:paraId="4F07BB54" w14:textId="298B8673">
            <w:pPr>
              <w:spacing w:line="240" w:lineRule="auto"/>
              <w:rPr>
                <w:rFonts w:ascii="Roboto" w:hAnsi="Roboto"/>
                <w:sz w:val="20"/>
                <w:szCs w:val="20"/>
              </w:rPr>
            </w:pPr>
            <w:r w:rsidRPr="00FE17BE">
              <w:rPr>
                <w:rFonts w:ascii="Roboto" w:hAnsi="Roboto"/>
                <w:sz w:val="20"/>
                <w:szCs w:val="20"/>
              </w:rPr>
              <w:t>11500000</w:t>
            </w:r>
          </w:p>
        </w:tc>
        <w:tc>
          <w:tcPr>
            <w:tcW w:w="2977" w:type="dxa"/>
            <w:vAlign w:val="center"/>
          </w:tcPr>
          <w:p w:rsidRPr="00FE17BE" w:rsidR="00D169C7" w:rsidP="00D169C7" w:rsidRDefault="00D169C7" w14:paraId="76AA6FD6" w14:textId="77777777">
            <w:pPr>
              <w:spacing w:line="240" w:lineRule="auto"/>
              <w:rPr>
                <w:rFonts w:ascii="Roboto" w:hAnsi="Roboto"/>
                <w:sz w:val="20"/>
                <w:szCs w:val="20"/>
              </w:rPr>
            </w:pPr>
            <w:r w:rsidRPr="00FE17BE">
              <w:rPr>
                <w:rFonts w:ascii="Roboto" w:hAnsi="Roboto"/>
                <w:sz w:val="20"/>
                <w:szCs w:val="20"/>
              </w:rPr>
              <w:t>Documentos de cobro inmediato</w:t>
            </w:r>
          </w:p>
        </w:tc>
        <w:tc>
          <w:tcPr>
            <w:tcW w:w="4438" w:type="dxa"/>
            <w:gridSpan w:val="2"/>
            <w:vAlign w:val="center"/>
          </w:tcPr>
          <w:p w:rsidRPr="00D169C7" w:rsidR="00D169C7" w:rsidP="00D169C7" w:rsidRDefault="00D169C7" w14:paraId="1CFCA608" w14:textId="510A2660">
            <w:pPr>
              <w:spacing w:line="240" w:lineRule="auto"/>
              <w:ind w:left="35"/>
              <w:jc w:val="center"/>
              <w:rPr>
                <w:rFonts w:ascii="Roboto" w:hAnsi="Roboto"/>
                <w:sz w:val="20"/>
                <w:szCs w:val="20"/>
              </w:rPr>
            </w:pPr>
            <w:r>
              <w:rPr>
                <w:rFonts w:ascii="Roboto" w:hAnsi="Roboto"/>
                <w:sz w:val="20"/>
                <w:szCs w:val="20"/>
              </w:rPr>
              <w:t>No aplica</w:t>
            </w:r>
          </w:p>
        </w:tc>
      </w:tr>
      <w:tr w:rsidRPr="00FE17BE" w:rsidR="00D169C7" w:rsidTr="00532EAD" w14:paraId="6DDDCC80" w14:textId="2EFBEBD5">
        <w:tc>
          <w:tcPr>
            <w:tcW w:w="1413" w:type="dxa"/>
            <w:vAlign w:val="center"/>
          </w:tcPr>
          <w:p w:rsidRPr="00FE17BE" w:rsidR="00D169C7" w:rsidP="00D169C7" w:rsidRDefault="00D169C7" w14:paraId="739BDCBA" w14:textId="68B1ADA9">
            <w:pPr>
              <w:spacing w:line="240" w:lineRule="auto"/>
              <w:rPr>
                <w:rFonts w:ascii="Roboto" w:hAnsi="Roboto"/>
                <w:sz w:val="20"/>
                <w:szCs w:val="20"/>
              </w:rPr>
            </w:pPr>
            <w:r w:rsidRPr="00FE17BE">
              <w:rPr>
                <w:rFonts w:ascii="Roboto" w:hAnsi="Roboto"/>
                <w:sz w:val="20"/>
                <w:szCs w:val="20"/>
              </w:rPr>
              <w:t>11600000</w:t>
            </w:r>
          </w:p>
        </w:tc>
        <w:tc>
          <w:tcPr>
            <w:tcW w:w="2977" w:type="dxa"/>
            <w:vAlign w:val="center"/>
          </w:tcPr>
          <w:p w:rsidRPr="00FE17BE" w:rsidR="00D169C7" w:rsidP="00D169C7" w:rsidRDefault="00D169C7" w14:paraId="3D6FAE1A" w14:textId="77777777">
            <w:pPr>
              <w:spacing w:line="240" w:lineRule="auto"/>
              <w:rPr>
                <w:rFonts w:ascii="Roboto" w:hAnsi="Roboto"/>
                <w:sz w:val="20"/>
                <w:szCs w:val="20"/>
              </w:rPr>
            </w:pPr>
            <w:r w:rsidRPr="00FE17BE">
              <w:rPr>
                <w:rFonts w:ascii="Roboto" w:hAnsi="Roboto"/>
                <w:sz w:val="20"/>
                <w:szCs w:val="20"/>
              </w:rPr>
              <w:t>Disponibilidades Restringidas</w:t>
            </w:r>
          </w:p>
        </w:tc>
        <w:tc>
          <w:tcPr>
            <w:tcW w:w="4438" w:type="dxa"/>
            <w:gridSpan w:val="2"/>
            <w:vAlign w:val="center"/>
          </w:tcPr>
          <w:p w:rsidRPr="00D169C7" w:rsidR="00D169C7" w:rsidP="00D169C7" w:rsidRDefault="00D169C7" w14:paraId="1193056D" w14:textId="79C88AA4">
            <w:pPr>
              <w:spacing w:line="240" w:lineRule="auto"/>
              <w:ind w:left="35"/>
              <w:jc w:val="center"/>
              <w:rPr>
                <w:rFonts w:ascii="Roboto" w:hAnsi="Roboto"/>
                <w:sz w:val="20"/>
                <w:szCs w:val="20"/>
              </w:rPr>
            </w:pPr>
            <w:r>
              <w:rPr>
                <w:rFonts w:ascii="Roboto" w:hAnsi="Roboto"/>
                <w:sz w:val="20"/>
                <w:szCs w:val="20"/>
              </w:rPr>
              <w:t>No aplica</w:t>
            </w:r>
          </w:p>
        </w:tc>
      </w:tr>
      <w:tr w:rsidRPr="00DA22C8" w:rsidR="00D169C7" w:rsidTr="00532EAD" w14:paraId="7BC16173" w14:textId="77777777">
        <w:tc>
          <w:tcPr>
            <w:tcW w:w="8828" w:type="dxa"/>
            <w:gridSpan w:val="4"/>
            <w:shd w:val="clear" w:color="auto" w:fill="B4C6E7" w:themeFill="accent1" w:themeFillTint="66"/>
          </w:tcPr>
          <w:p w:rsidR="00D169C7" w:rsidP="00656525" w:rsidRDefault="00D169C7" w14:paraId="237E2972" w14:textId="77777777">
            <w:pPr>
              <w:spacing w:line="240" w:lineRule="auto"/>
              <w:jc w:val="center"/>
              <w:rPr>
                <w:rFonts w:ascii="Roboto" w:hAnsi="Roboto"/>
                <w:b/>
                <w:bCs/>
                <w:sz w:val="20"/>
                <w:szCs w:val="20"/>
              </w:rPr>
            </w:pPr>
            <w:r>
              <w:rPr>
                <w:rFonts w:ascii="Roboto" w:hAnsi="Roboto"/>
                <w:b/>
                <w:bCs/>
                <w:sz w:val="20"/>
                <w:szCs w:val="20"/>
              </w:rPr>
              <w:t>Referencia Sugef 3-06</w:t>
            </w:r>
          </w:p>
          <w:p w:rsidR="00D169C7" w:rsidP="00656525" w:rsidRDefault="00D169C7" w14:paraId="3A08B981" w14:textId="42446EF5">
            <w:pPr>
              <w:spacing w:line="240" w:lineRule="auto"/>
              <w:jc w:val="center"/>
              <w:rPr>
                <w:rFonts w:ascii="Roboto" w:hAnsi="Roboto"/>
                <w:b/>
                <w:bCs/>
                <w:sz w:val="20"/>
                <w:szCs w:val="20"/>
              </w:rPr>
            </w:pPr>
            <w:r w:rsidRPr="00E41FE0">
              <w:rPr>
                <w:rFonts w:ascii="Roboto" w:hAnsi="Roboto"/>
                <w:sz w:val="20"/>
                <w:szCs w:val="20"/>
              </w:rPr>
              <w:t>Artículo 41, literal d)</w:t>
            </w:r>
          </w:p>
        </w:tc>
      </w:tr>
      <w:tr w:rsidRPr="00E41FE0" w:rsidR="00532EAD" w:rsidTr="00F52CAE" w14:paraId="1CD72179" w14:textId="50FBED5B">
        <w:tc>
          <w:tcPr>
            <w:tcW w:w="1413" w:type="dxa"/>
          </w:tcPr>
          <w:p w:rsidRPr="00E41FE0" w:rsidR="00D169C7" w:rsidP="00D169C7" w:rsidRDefault="00D169C7" w14:paraId="70FB4010" w14:textId="03601BF7">
            <w:pPr>
              <w:rPr>
                <w:rFonts w:ascii="Roboto" w:hAnsi="Roboto"/>
                <w:sz w:val="20"/>
                <w:szCs w:val="20"/>
              </w:rPr>
            </w:pPr>
            <w:r w:rsidRPr="00E41FE0">
              <w:rPr>
                <w:rFonts w:ascii="Roboto" w:hAnsi="Roboto"/>
                <w:sz w:val="20"/>
                <w:szCs w:val="20"/>
              </w:rPr>
              <w:t>61101M01</w:t>
            </w:r>
          </w:p>
          <w:p w:rsidRPr="00E41FE0" w:rsidR="00D169C7" w:rsidP="00D169C7" w:rsidRDefault="00D169C7" w14:paraId="71D58B0A" w14:textId="191D97F8">
            <w:pPr>
              <w:rPr>
                <w:rFonts w:ascii="Roboto" w:hAnsi="Roboto"/>
                <w:sz w:val="20"/>
                <w:szCs w:val="20"/>
              </w:rPr>
            </w:pPr>
            <w:r w:rsidRPr="00E41FE0">
              <w:rPr>
                <w:rFonts w:ascii="Roboto" w:hAnsi="Roboto"/>
                <w:sz w:val="20"/>
                <w:szCs w:val="20"/>
              </w:rPr>
              <w:t>+ 61102M01</w:t>
            </w:r>
          </w:p>
          <w:p w:rsidRPr="00E41FE0" w:rsidR="00D169C7" w:rsidP="00D169C7" w:rsidRDefault="00D169C7" w14:paraId="2843E7C2" w14:textId="77777777">
            <w:pPr>
              <w:rPr>
                <w:rFonts w:ascii="Roboto" w:hAnsi="Roboto"/>
                <w:sz w:val="20"/>
                <w:szCs w:val="20"/>
              </w:rPr>
            </w:pPr>
          </w:p>
          <w:p w:rsidRPr="00E41FE0" w:rsidR="00D169C7" w:rsidP="00D169C7" w:rsidRDefault="00D169C7" w14:paraId="49511A72" w14:textId="1F5BB247">
            <w:pPr>
              <w:rPr>
                <w:rFonts w:ascii="Roboto" w:hAnsi="Roboto"/>
                <w:sz w:val="20"/>
                <w:szCs w:val="20"/>
              </w:rPr>
            </w:pPr>
            <w:r w:rsidRPr="00E41FE0">
              <w:rPr>
                <w:rFonts w:ascii="Roboto" w:hAnsi="Roboto"/>
                <w:sz w:val="20"/>
                <w:szCs w:val="20"/>
              </w:rPr>
              <w:t>+ 61103M01</w:t>
            </w:r>
          </w:p>
          <w:p w:rsidRPr="00E41FE0" w:rsidR="00D169C7" w:rsidP="00D169C7" w:rsidRDefault="00D169C7" w14:paraId="47705138" w14:textId="77777777">
            <w:pPr>
              <w:rPr>
                <w:rFonts w:ascii="Roboto" w:hAnsi="Roboto"/>
                <w:sz w:val="20"/>
                <w:szCs w:val="20"/>
              </w:rPr>
            </w:pPr>
          </w:p>
          <w:p w:rsidRPr="00E41FE0" w:rsidR="00D169C7" w:rsidP="00D169C7" w:rsidRDefault="00D169C7" w14:paraId="3AE8A7F6" w14:textId="1BD31594">
            <w:pPr>
              <w:spacing w:line="240" w:lineRule="auto"/>
              <w:rPr>
                <w:rFonts w:ascii="Roboto" w:hAnsi="Roboto"/>
                <w:sz w:val="20"/>
                <w:szCs w:val="20"/>
              </w:rPr>
            </w:pPr>
            <w:r w:rsidRPr="00E41FE0">
              <w:rPr>
                <w:rFonts w:ascii="Roboto" w:hAnsi="Roboto"/>
                <w:sz w:val="20"/>
                <w:szCs w:val="20"/>
              </w:rPr>
              <w:t>+ 61104M01</w:t>
            </w:r>
          </w:p>
        </w:tc>
        <w:tc>
          <w:tcPr>
            <w:tcW w:w="2977" w:type="dxa"/>
          </w:tcPr>
          <w:p w:rsidRPr="00E41FE0" w:rsidR="00D169C7" w:rsidP="00D169C7" w:rsidRDefault="00D169C7" w14:paraId="0A806150" w14:textId="77777777">
            <w:pPr>
              <w:rPr>
                <w:rFonts w:ascii="Roboto" w:hAnsi="Roboto"/>
                <w:sz w:val="20"/>
                <w:szCs w:val="20"/>
              </w:rPr>
            </w:pPr>
            <w:r w:rsidRPr="00E41FE0">
              <w:rPr>
                <w:rFonts w:ascii="Roboto" w:hAnsi="Roboto"/>
                <w:sz w:val="20"/>
                <w:szCs w:val="20"/>
              </w:rPr>
              <w:t>Avales valor en depósito previo</w:t>
            </w:r>
          </w:p>
          <w:p w:rsidRPr="00E41FE0" w:rsidR="00D169C7" w:rsidP="00D169C7" w:rsidRDefault="00D169C7" w14:paraId="7A21DE79" w14:textId="43F1057B">
            <w:pPr>
              <w:ind w:left="318" w:hanging="318"/>
              <w:rPr>
                <w:rFonts w:ascii="Roboto" w:hAnsi="Roboto"/>
                <w:sz w:val="20"/>
                <w:szCs w:val="20"/>
              </w:rPr>
            </w:pPr>
            <w:r w:rsidRPr="00E41FE0">
              <w:rPr>
                <w:rFonts w:ascii="Roboto" w:hAnsi="Roboto"/>
                <w:sz w:val="20"/>
                <w:szCs w:val="20"/>
              </w:rPr>
              <w:t>+</w:t>
            </w:r>
            <w:r w:rsidRPr="00E41FE0">
              <w:rPr>
                <w:rFonts w:ascii="Roboto" w:hAnsi="Roboto"/>
                <w:sz w:val="20"/>
                <w:szCs w:val="20"/>
              </w:rPr>
              <w:tab/>
              <w:t>Garantías de Cumplimiento valor en depósito previo</w:t>
            </w:r>
          </w:p>
          <w:p w:rsidRPr="00E41FE0" w:rsidR="00D169C7" w:rsidP="00D169C7" w:rsidRDefault="00D169C7" w14:paraId="0060D2CE" w14:textId="2D8BF719">
            <w:pPr>
              <w:ind w:left="318" w:hanging="318"/>
              <w:rPr>
                <w:rFonts w:ascii="Roboto" w:hAnsi="Roboto"/>
                <w:sz w:val="20"/>
                <w:szCs w:val="20"/>
              </w:rPr>
            </w:pPr>
            <w:r w:rsidRPr="00E41FE0">
              <w:rPr>
                <w:rFonts w:ascii="Roboto" w:hAnsi="Roboto"/>
                <w:sz w:val="20"/>
                <w:szCs w:val="20"/>
              </w:rPr>
              <w:t>+</w:t>
            </w:r>
            <w:r w:rsidRPr="00E41FE0">
              <w:rPr>
                <w:rFonts w:ascii="Roboto" w:hAnsi="Roboto"/>
                <w:sz w:val="20"/>
                <w:szCs w:val="20"/>
              </w:rPr>
              <w:tab/>
              <w:t>Garantías de Participación valor en depósito previo</w:t>
            </w:r>
          </w:p>
          <w:p w:rsidRPr="00E41FE0" w:rsidR="00D169C7" w:rsidP="00D169C7" w:rsidRDefault="00D169C7" w14:paraId="1D83CC48" w14:textId="77777777">
            <w:pPr>
              <w:spacing w:line="240" w:lineRule="auto"/>
              <w:ind w:left="318" w:hanging="318"/>
              <w:rPr>
                <w:rFonts w:ascii="Roboto" w:hAnsi="Roboto"/>
                <w:sz w:val="20"/>
                <w:szCs w:val="20"/>
              </w:rPr>
            </w:pPr>
            <w:r w:rsidRPr="00E41FE0">
              <w:rPr>
                <w:rFonts w:ascii="Roboto" w:hAnsi="Roboto"/>
                <w:sz w:val="20"/>
                <w:szCs w:val="20"/>
              </w:rPr>
              <w:t>+</w:t>
            </w:r>
            <w:r w:rsidRPr="00E41FE0">
              <w:rPr>
                <w:rFonts w:ascii="Roboto" w:hAnsi="Roboto"/>
                <w:sz w:val="20"/>
                <w:szCs w:val="20"/>
              </w:rPr>
              <w:tab/>
              <w:t>Otras garantías valor en depósito previo</w:t>
            </w:r>
          </w:p>
        </w:tc>
        <w:tc>
          <w:tcPr>
            <w:tcW w:w="1417" w:type="dxa"/>
            <w:vAlign w:val="center"/>
          </w:tcPr>
          <w:p w:rsidRPr="00D169C7" w:rsidR="00D169C7" w:rsidP="00D169C7" w:rsidRDefault="00D169C7" w14:paraId="64409669" w14:textId="1AAB8CC7">
            <w:pPr>
              <w:spacing w:line="240" w:lineRule="auto"/>
              <w:rPr>
                <w:rFonts w:ascii="Roboto" w:hAnsi="Roboto"/>
                <w:sz w:val="20"/>
                <w:szCs w:val="20"/>
              </w:rPr>
            </w:pPr>
          </w:p>
        </w:tc>
        <w:tc>
          <w:tcPr>
            <w:tcW w:w="3021" w:type="dxa"/>
          </w:tcPr>
          <w:p w:rsidRPr="00D169C7" w:rsidR="00D169C7" w:rsidP="00D169C7" w:rsidRDefault="00D169C7" w14:paraId="6BCDA3C2" w14:textId="77777777">
            <w:pPr>
              <w:spacing w:line="240" w:lineRule="auto"/>
              <w:rPr>
                <w:rFonts w:ascii="Roboto" w:hAnsi="Roboto"/>
                <w:sz w:val="20"/>
                <w:szCs w:val="20"/>
              </w:rPr>
            </w:pPr>
          </w:p>
        </w:tc>
      </w:tr>
      <w:tr w:rsidRPr="00E41FE0" w:rsidR="00532EAD" w:rsidTr="00F52CAE" w14:paraId="37CAEB0E" w14:textId="4507AE7A">
        <w:tc>
          <w:tcPr>
            <w:tcW w:w="1413" w:type="dxa"/>
          </w:tcPr>
          <w:p w:rsidRPr="00E41FE0" w:rsidR="00D169C7" w:rsidP="00D169C7" w:rsidRDefault="00D169C7" w14:paraId="042BE4F2" w14:textId="0BEF82B2">
            <w:pPr>
              <w:rPr>
                <w:rFonts w:ascii="Roboto" w:hAnsi="Roboto"/>
                <w:sz w:val="20"/>
                <w:szCs w:val="20"/>
              </w:rPr>
            </w:pPr>
            <w:r w:rsidRPr="00E41FE0">
              <w:rPr>
                <w:rFonts w:ascii="Roboto" w:hAnsi="Roboto"/>
                <w:sz w:val="20"/>
                <w:szCs w:val="20"/>
              </w:rPr>
              <w:t>61201000</w:t>
            </w:r>
          </w:p>
          <w:p w:rsidRPr="00E41FE0" w:rsidR="00D169C7" w:rsidP="00D169C7" w:rsidRDefault="00D169C7" w14:paraId="22FABE0E" w14:textId="77777777">
            <w:pPr>
              <w:rPr>
                <w:rFonts w:ascii="Roboto" w:hAnsi="Roboto"/>
                <w:sz w:val="20"/>
                <w:szCs w:val="20"/>
              </w:rPr>
            </w:pPr>
          </w:p>
          <w:p w:rsidRPr="00E41FE0" w:rsidR="00D169C7" w:rsidP="00D169C7" w:rsidRDefault="00D169C7" w14:paraId="0859E406" w14:textId="7E75956A">
            <w:pPr>
              <w:rPr>
                <w:rFonts w:ascii="Roboto" w:hAnsi="Roboto"/>
                <w:sz w:val="20"/>
                <w:szCs w:val="20"/>
              </w:rPr>
            </w:pPr>
            <w:r w:rsidRPr="00E41FE0">
              <w:rPr>
                <w:rFonts w:ascii="Roboto" w:hAnsi="Roboto"/>
                <w:sz w:val="20"/>
                <w:szCs w:val="20"/>
              </w:rPr>
              <w:t>+ 61203000</w:t>
            </w:r>
          </w:p>
        </w:tc>
        <w:tc>
          <w:tcPr>
            <w:tcW w:w="2977" w:type="dxa"/>
            <w:vAlign w:val="center"/>
          </w:tcPr>
          <w:p w:rsidRPr="00E41FE0" w:rsidR="00D169C7" w:rsidP="00D169C7" w:rsidRDefault="00D169C7" w14:paraId="7B8D71D9" w14:textId="77777777">
            <w:pPr>
              <w:rPr>
                <w:rFonts w:ascii="Roboto" w:hAnsi="Roboto"/>
                <w:sz w:val="20"/>
                <w:szCs w:val="20"/>
              </w:rPr>
            </w:pPr>
            <w:r w:rsidRPr="00E41FE0">
              <w:rPr>
                <w:rFonts w:ascii="Roboto" w:hAnsi="Roboto"/>
                <w:sz w:val="20"/>
                <w:szCs w:val="20"/>
              </w:rPr>
              <w:t>Cartas de crédito a la vista valor depósito previo</w:t>
            </w:r>
          </w:p>
          <w:p w:rsidRPr="00E41FE0" w:rsidR="00D169C7" w:rsidP="00D169C7" w:rsidRDefault="00D169C7" w14:paraId="7C559075" w14:textId="1EA5F525">
            <w:pPr>
              <w:ind w:left="318" w:hanging="318"/>
              <w:rPr>
                <w:rFonts w:ascii="Roboto" w:hAnsi="Roboto"/>
                <w:sz w:val="20"/>
                <w:szCs w:val="20"/>
              </w:rPr>
            </w:pPr>
            <w:r w:rsidRPr="00E41FE0">
              <w:rPr>
                <w:rFonts w:ascii="Roboto" w:hAnsi="Roboto"/>
                <w:sz w:val="20"/>
                <w:szCs w:val="20"/>
              </w:rPr>
              <w:t>+</w:t>
            </w:r>
            <w:r w:rsidRPr="00E41FE0">
              <w:rPr>
                <w:rFonts w:ascii="Roboto" w:hAnsi="Roboto"/>
                <w:sz w:val="20"/>
                <w:szCs w:val="20"/>
              </w:rPr>
              <w:tab/>
              <w:t>Cartas de crédito diferidas valor depósito previo</w:t>
            </w:r>
          </w:p>
        </w:tc>
        <w:tc>
          <w:tcPr>
            <w:tcW w:w="1417" w:type="dxa"/>
            <w:shd w:val="clear" w:color="auto" w:fill="auto"/>
            <w:vAlign w:val="center"/>
          </w:tcPr>
          <w:p w:rsidRPr="00D169C7" w:rsidR="00D169C7" w:rsidP="00D169C7" w:rsidRDefault="00D169C7" w14:paraId="7993D7CE" w14:textId="0E0019F9">
            <w:pPr>
              <w:spacing w:line="240" w:lineRule="auto"/>
              <w:ind w:left="35"/>
              <w:rPr>
                <w:rFonts w:ascii="Roboto" w:hAnsi="Roboto"/>
                <w:sz w:val="20"/>
                <w:szCs w:val="20"/>
              </w:rPr>
            </w:pPr>
          </w:p>
        </w:tc>
        <w:tc>
          <w:tcPr>
            <w:tcW w:w="3021" w:type="dxa"/>
          </w:tcPr>
          <w:p w:rsidRPr="00D169C7" w:rsidR="00D169C7" w:rsidP="00D169C7" w:rsidRDefault="00D169C7" w14:paraId="52BD46A0" w14:textId="77777777">
            <w:pPr>
              <w:spacing w:line="240" w:lineRule="auto"/>
              <w:ind w:left="35"/>
              <w:rPr>
                <w:rFonts w:ascii="Roboto" w:hAnsi="Roboto"/>
                <w:sz w:val="20"/>
                <w:szCs w:val="20"/>
              </w:rPr>
            </w:pPr>
          </w:p>
        </w:tc>
      </w:tr>
      <w:tr w:rsidRPr="00E41FE0" w:rsidR="00532EAD" w:rsidTr="00F52CAE" w14:paraId="638E4501" w14:textId="72C9ACF3">
        <w:tc>
          <w:tcPr>
            <w:tcW w:w="1413" w:type="dxa"/>
            <w:vAlign w:val="center"/>
          </w:tcPr>
          <w:p w:rsidRPr="00E41FE0" w:rsidR="00D169C7" w:rsidP="00D169C7" w:rsidRDefault="00D169C7" w14:paraId="7EA83D3E" w14:textId="7FF210E5">
            <w:pPr>
              <w:jc w:val="center"/>
              <w:rPr>
                <w:rFonts w:ascii="Roboto" w:hAnsi="Roboto"/>
                <w:sz w:val="20"/>
                <w:szCs w:val="20"/>
              </w:rPr>
            </w:pPr>
            <w:r w:rsidRPr="00E41FE0">
              <w:rPr>
                <w:rFonts w:ascii="Roboto" w:hAnsi="Roboto"/>
                <w:sz w:val="20"/>
                <w:szCs w:val="20"/>
              </w:rPr>
              <w:t>61301M01</w:t>
            </w:r>
          </w:p>
        </w:tc>
        <w:tc>
          <w:tcPr>
            <w:tcW w:w="2977" w:type="dxa"/>
            <w:vAlign w:val="center"/>
          </w:tcPr>
          <w:p w:rsidRPr="00E41FE0" w:rsidR="00D169C7" w:rsidP="00D169C7" w:rsidRDefault="00D169C7" w14:paraId="17426677" w14:textId="77777777">
            <w:pPr>
              <w:rPr>
                <w:rFonts w:ascii="Roboto" w:hAnsi="Roboto"/>
                <w:sz w:val="20"/>
                <w:szCs w:val="20"/>
              </w:rPr>
            </w:pPr>
            <w:r w:rsidRPr="00E41FE0">
              <w:rPr>
                <w:rFonts w:ascii="Roboto" w:hAnsi="Roboto"/>
                <w:sz w:val="20"/>
                <w:szCs w:val="20"/>
              </w:rPr>
              <w:t>Cartas de crédito confirmadas no negociadas valor depósito previo</w:t>
            </w:r>
          </w:p>
        </w:tc>
        <w:tc>
          <w:tcPr>
            <w:tcW w:w="1417" w:type="dxa"/>
            <w:vAlign w:val="center"/>
          </w:tcPr>
          <w:p w:rsidRPr="00D169C7" w:rsidR="00D169C7" w:rsidP="00D169C7" w:rsidRDefault="00D169C7" w14:paraId="6961AF48" w14:textId="34F12C57">
            <w:pPr>
              <w:spacing w:line="240" w:lineRule="auto"/>
              <w:ind w:left="35"/>
              <w:rPr>
                <w:rFonts w:ascii="Roboto" w:hAnsi="Roboto"/>
                <w:sz w:val="20"/>
                <w:szCs w:val="20"/>
              </w:rPr>
            </w:pPr>
          </w:p>
        </w:tc>
        <w:tc>
          <w:tcPr>
            <w:tcW w:w="3021" w:type="dxa"/>
          </w:tcPr>
          <w:p w:rsidRPr="00D169C7" w:rsidR="00D169C7" w:rsidP="00D169C7" w:rsidRDefault="00D169C7" w14:paraId="3DFCEAD3" w14:textId="77777777">
            <w:pPr>
              <w:spacing w:line="240" w:lineRule="auto"/>
              <w:ind w:left="35"/>
              <w:rPr>
                <w:rFonts w:ascii="Roboto" w:hAnsi="Roboto"/>
                <w:sz w:val="20"/>
                <w:szCs w:val="20"/>
              </w:rPr>
            </w:pPr>
          </w:p>
        </w:tc>
      </w:tr>
      <w:tr w:rsidRPr="00E41FE0" w:rsidR="00532EAD" w:rsidTr="00F52CAE" w14:paraId="7B6D0294" w14:textId="091F69A8">
        <w:tc>
          <w:tcPr>
            <w:tcW w:w="1413" w:type="dxa"/>
            <w:shd w:val="clear" w:color="auto" w:fill="auto"/>
          </w:tcPr>
          <w:p w:rsidRPr="00E41FE0" w:rsidR="00D169C7" w:rsidP="00D169C7" w:rsidRDefault="00D169C7" w14:paraId="63FA2E1F" w14:textId="047F181B">
            <w:pPr>
              <w:jc w:val="center"/>
              <w:rPr>
                <w:rFonts w:ascii="Roboto" w:hAnsi="Roboto"/>
                <w:sz w:val="20"/>
                <w:szCs w:val="20"/>
              </w:rPr>
            </w:pPr>
            <w:r w:rsidRPr="00E41FE0">
              <w:rPr>
                <w:rFonts w:ascii="Roboto" w:hAnsi="Roboto"/>
                <w:sz w:val="20"/>
                <w:szCs w:val="20"/>
              </w:rPr>
              <w:t>61400000</w:t>
            </w:r>
          </w:p>
        </w:tc>
        <w:tc>
          <w:tcPr>
            <w:tcW w:w="2977" w:type="dxa"/>
            <w:shd w:val="clear" w:color="auto" w:fill="auto"/>
            <w:vAlign w:val="center"/>
          </w:tcPr>
          <w:p w:rsidRPr="00E41FE0" w:rsidR="00D169C7" w:rsidP="00D169C7" w:rsidRDefault="00D169C7" w14:paraId="0FC857A5" w14:textId="77777777">
            <w:pPr>
              <w:rPr>
                <w:rFonts w:ascii="Roboto" w:hAnsi="Roboto"/>
                <w:sz w:val="20"/>
                <w:szCs w:val="20"/>
              </w:rPr>
            </w:pPr>
            <w:r w:rsidRPr="00E41FE0">
              <w:rPr>
                <w:rFonts w:ascii="Roboto" w:hAnsi="Roboto"/>
                <w:sz w:val="20"/>
                <w:szCs w:val="20"/>
              </w:rPr>
              <w:t>Documentos descontados</w:t>
            </w:r>
          </w:p>
          <w:p w:rsidRPr="00E41FE0" w:rsidR="00D169C7" w:rsidP="00D169C7" w:rsidRDefault="00D169C7" w14:paraId="13D71C80" w14:textId="77777777">
            <w:pPr>
              <w:rPr>
                <w:rFonts w:ascii="Roboto" w:hAnsi="Roboto"/>
                <w:sz w:val="20"/>
                <w:szCs w:val="20"/>
              </w:rPr>
            </w:pPr>
            <w:r w:rsidRPr="00E41FE0">
              <w:rPr>
                <w:rFonts w:ascii="Roboto" w:hAnsi="Roboto"/>
                <w:sz w:val="20"/>
                <w:szCs w:val="20"/>
              </w:rPr>
              <w:t>(Los instrumentos financieros de contraparte no se dan de baja del balance de la entidad, pues retiene los riesgos inherentes a estos)</w:t>
            </w:r>
          </w:p>
        </w:tc>
        <w:tc>
          <w:tcPr>
            <w:tcW w:w="1417" w:type="dxa"/>
            <w:shd w:val="clear" w:color="auto" w:fill="auto"/>
            <w:vAlign w:val="center"/>
          </w:tcPr>
          <w:p w:rsidRPr="00D169C7" w:rsidR="00D169C7" w:rsidP="00D169C7" w:rsidRDefault="00D169C7" w14:paraId="3E6D1FE2" w14:textId="233ED901">
            <w:pPr>
              <w:spacing w:line="240" w:lineRule="auto"/>
              <w:ind w:left="35"/>
              <w:rPr>
                <w:rFonts w:ascii="Roboto" w:hAnsi="Roboto"/>
                <w:sz w:val="20"/>
                <w:szCs w:val="20"/>
              </w:rPr>
            </w:pPr>
          </w:p>
        </w:tc>
        <w:tc>
          <w:tcPr>
            <w:tcW w:w="3021" w:type="dxa"/>
          </w:tcPr>
          <w:p w:rsidRPr="00D169C7" w:rsidR="00D169C7" w:rsidP="00D169C7" w:rsidRDefault="00D169C7" w14:paraId="152511B9" w14:textId="77777777">
            <w:pPr>
              <w:spacing w:line="240" w:lineRule="auto"/>
              <w:ind w:left="35"/>
              <w:rPr>
                <w:rFonts w:ascii="Roboto" w:hAnsi="Roboto"/>
                <w:sz w:val="20"/>
                <w:szCs w:val="20"/>
              </w:rPr>
            </w:pPr>
          </w:p>
        </w:tc>
      </w:tr>
      <w:tr w:rsidRPr="00E41FE0" w:rsidR="00532EAD" w:rsidTr="00F52CAE" w14:paraId="4FF9F417" w14:textId="67F0F830">
        <w:tc>
          <w:tcPr>
            <w:tcW w:w="1413" w:type="dxa"/>
            <w:vAlign w:val="center"/>
          </w:tcPr>
          <w:p w:rsidRPr="00E41FE0" w:rsidR="00D169C7" w:rsidP="00D169C7" w:rsidRDefault="00D169C7" w14:paraId="2008F409" w14:textId="1ACC817A">
            <w:pPr>
              <w:jc w:val="center"/>
              <w:rPr>
                <w:rFonts w:ascii="Roboto" w:hAnsi="Roboto"/>
                <w:sz w:val="20"/>
                <w:szCs w:val="20"/>
              </w:rPr>
            </w:pPr>
            <w:r w:rsidRPr="00E41FE0">
              <w:rPr>
                <w:rFonts w:ascii="Roboto" w:hAnsi="Roboto"/>
                <w:sz w:val="20"/>
                <w:szCs w:val="20"/>
              </w:rPr>
              <w:t>61502000</w:t>
            </w:r>
          </w:p>
        </w:tc>
        <w:tc>
          <w:tcPr>
            <w:tcW w:w="2977" w:type="dxa"/>
            <w:vAlign w:val="center"/>
          </w:tcPr>
          <w:p w:rsidRPr="00E41FE0" w:rsidR="00D169C7" w:rsidP="00D169C7" w:rsidRDefault="00D169C7" w14:paraId="1286B1F2" w14:textId="77777777">
            <w:pPr>
              <w:rPr>
                <w:rFonts w:ascii="Roboto" w:hAnsi="Roboto"/>
                <w:sz w:val="20"/>
                <w:szCs w:val="20"/>
              </w:rPr>
            </w:pPr>
            <w:r w:rsidRPr="00E41FE0">
              <w:rPr>
                <w:rFonts w:ascii="Roboto" w:hAnsi="Roboto"/>
                <w:sz w:val="20"/>
                <w:szCs w:val="20"/>
              </w:rPr>
              <w:t>Líneas de crédito para tarjetas de crédito</w:t>
            </w:r>
          </w:p>
        </w:tc>
        <w:tc>
          <w:tcPr>
            <w:tcW w:w="1417" w:type="dxa"/>
            <w:vAlign w:val="center"/>
          </w:tcPr>
          <w:p w:rsidRPr="00D169C7" w:rsidR="00D169C7" w:rsidP="00D169C7" w:rsidRDefault="00D169C7" w14:paraId="54655EFD" w14:textId="72B4B528">
            <w:pPr>
              <w:spacing w:line="240" w:lineRule="auto"/>
              <w:ind w:left="35"/>
              <w:rPr>
                <w:rFonts w:ascii="Roboto" w:hAnsi="Roboto"/>
                <w:sz w:val="20"/>
                <w:szCs w:val="20"/>
              </w:rPr>
            </w:pPr>
          </w:p>
        </w:tc>
        <w:tc>
          <w:tcPr>
            <w:tcW w:w="3021" w:type="dxa"/>
          </w:tcPr>
          <w:p w:rsidRPr="00D169C7" w:rsidR="00D169C7" w:rsidP="00D169C7" w:rsidRDefault="00D169C7" w14:paraId="226E3CFB" w14:textId="77777777">
            <w:pPr>
              <w:spacing w:line="240" w:lineRule="auto"/>
              <w:ind w:left="35"/>
              <w:rPr>
                <w:rFonts w:ascii="Roboto" w:hAnsi="Roboto"/>
                <w:sz w:val="20"/>
                <w:szCs w:val="20"/>
              </w:rPr>
            </w:pPr>
          </w:p>
        </w:tc>
      </w:tr>
      <w:tr w:rsidRPr="00E41FE0" w:rsidR="00532EAD" w:rsidTr="00F52CAE" w14:paraId="231C7D5F" w14:textId="60A7D989">
        <w:tc>
          <w:tcPr>
            <w:tcW w:w="1413" w:type="dxa"/>
            <w:vAlign w:val="center"/>
          </w:tcPr>
          <w:p w:rsidRPr="00E41FE0" w:rsidR="00D169C7" w:rsidP="00D169C7" w:rsidRDefault="00D169C7" w14:paraId="4315EA93" w14:textId="328FEB9B">
            <w:pPr>
              <w:jc w:val="center"/>
              <w:rPr>
                <w:rFonts w:ascii="Roboto" w:hAnsi="Roboto"/>
                <w:sz w:val="20"/>
                <w:szCs w:val="20"/>
              </w:rPr>
            </w:pPr>
            <w:r w:rsidRPr="00E41FE0">
              <w:rPr>
                <w:rFonts w:ascii="Roboto" w:hAnsi="Roboto"/>
                <w:sz w:val="20"/>
                <w:szCs w:val="20"/>
              </w:rPr>
              <w:t>61702000</w:t>
            </w:r>
          </w:p>
        </w:tc>
        <w:tc>
          <w:tcPr>
            <w:tcW w:w="2977" w:type="dxa"/>
            <w:vAlign w:val="center"/>
          </w:tcPr>
          <w:p w:rsidRPr="00E41FE0" w:rsidR="00D169C7" w:rsidP="00D169C7" w:rsidRDefault="00D169C7" w14:paraId="3AD4E989" w14:textId="77777777">
            <w:pPr>
              <w:rPr>
                <w:rFonts w:ascii="Roboto" w:hAnsi="Roboto"/>
                <w:sz w:val="20"/>
                <w:szCs w:val="20"/>
              </w:rPr>
            </w:pPr>
            <w:r w:rsidRPr="00E41FE0">
              <w:rPr>
                <w:rFonts w:ascii="Roboto" w:hAnsi="Roboto"/>
                <w:sz w:val="20"/>
                <w:szCs w:val="20"/>
              </w:rPr>
              <w:t>Otras contingencias no crediticias</w:t>
            </w:r>
          </w:p>
        </w:tc>
        <w:tc>
          <w:tcPr>
            <w:tcW w:w="1417" w:type="dxa"/>
            <w:vAlign w:val="center"/>
          </w:tcPr>
          <w:p w:rsidRPr="00D169C7" w:rsidR="00D169C7" w:rsidP="00D169C7" w:rsidRDefault="00D169C7" w14:paraId="15100856" w14:textId="1996C043">
            <w:pPr>
              <w:spacing w:line="240" w:lineRule="auto"/>
              <w:ind w:left="35"/>
              <w:rPr>
                <w:rFonts w:ascii="Roboto" w:hAnsi="Roboto"/>
                <w:sz w:val="20"/>
                <w:szCs w:val="20"/>
              </w:rPr>
            </w:pPr>
          </w:p>
        </w:tc>
        <w:tc>
          <w:tcPr>
            <w:tcW w:w="3021" w:type="dxa"/>
          </w:tcPr>
          <w:p w:rsidRPr="00D169C7" w:rsidR="00D169C7" w:rsidP="00D169C7" w:rsidRDefault="00D169C7" w14:paraId="22513C3B" w14:textId="77777777">
            <w:pPr>
              <w:spacing w:line="240" w:lineRule="auto"/>
              <w:ind w:left="35"/>
              <w:rPr>
                <w:rFonts w:ascii="Roboto" w:hAnsi="Roboto"/>
                <w:sz w:val="20"/>
                <w:szCs w:val="20"/>
              </w:rPr>
            </w:pPr>
          </w:p>
        </w:tc>
      </w:tr>
      <w:tr w:rsidRPr="00DA22C8" w:rsidR="00D169C7" w:rsidTr="00532EAD" w14:paraId="5EF56595" w14:textId="77777777">
        <w:tc>
          <w:tcPr>
            <w:tcW w:w="8828" w:type="dxa"/>
            <w:gridSpan w:val="4"/>
            <w:shd w:val="clear" w:color="auto" w:fill="B4C6E7" w:themeFill="accent1" w:themeFillTint="66"/>
          </w:tcPr>
          <w:p w:rsidR="00D169C7" w:rsidP="00656525" w:rsidRDefault="00D169C7" w14:paraId="0BE7B373" w14:textId="77777777">
            <w:pPr>
              <w:spacing w:line="240" w:lineRule="auto"/>
              <w:jc w:val="center"/>
              <w:rPr>
                <w:rFonts w:ascii="Roboto" w:hAnsi="Roboto"/>
                <w:b/>
                <w:bCs/>
                <w:sz w:val="20"/>
                <w:szCs w:val="20"/>
              </w:rPr>
            </w:pPr>
            <w:r>
              <w:rPr>
                <w:rFonts w:ascii="Roboto" w:hAnsi="Roboto"/>
                <w:b/>
                <w:bCs/>
                <w:sz w:val="20"/>
                <w:szCs w:val="20"/>
              </w:rPr>
              <w:t>Referencia Sugef 3-06</w:t>
            </w:r>
          </w:p>
          <w:p w:rsidR="00D169C7" w:rsidP="00656525" w:rsidRDefault="00D169C7" w14:paraId="52DC0D41" w14:textId="01E10880">
            <w:pPr>
              <w:spacing w:line="240" w:lineRule="auto"/>
              <w:jc w:val="center"/>
              <w:rPr>
                <w:rFonts w:ascii="Roboto" w:hAnsi="Roboto"/>
                <w:b/>
                <w:bCs/>
                <w:sz w:val="20"/>
                <w:szCs w:val="20"/>
              </w:rPr>
            </w:pPr>
            <w:r w:rsidRPr="00FE17BE">
              <w:rPr>
                <w:rFonts w:ascii="Roboto" w:hAnsi="Roboto"/>
                <w:sz w:val="20"/>
                <w:szCs w:val="20"/>
              </w:rPr>
              <w:t>Artículo 41, literal e)</w:t>
            </w:r>
          </w:p>
        </w:tc>
      </w:tr>
      <w:tr w:rsidRPr="00FE17BE" w:rsidR="00532EAD" w:rsidTr="00F52CAE" w14:paraId="0EB36570" w14:textId="3E5CABDB">
        <w:tc>
          <w:tcPr>
            <w:tcW w:w="1413" w:type="dxa"/>
          </w:tcPr>
          <w:p w:rsidR="00D169C7" w:rsidP="00532EAD" w:rsidRDefault="00D169C7" w14:paraId="17026CD9" w14:textId="72A91361">
            <w:pPr>
              <w:rPr>
                <w:rFonts w:ascii="Roboto" w:hAnsi="Roboto"/>
                <w:sz w:val="20"/>
                <w:szCs w:val="20"/>
              </w:rPr>
            </w:pPr>
            <w:r w:rsidRPr="00FE17BE">
              <w:rPr>
                <w:rFonts w:ascii="Roboto" w:hAnsi="Roboto"/>
                <w:sz w:val="20"/>
                <w:szCs w:val="20"/>
              </w:rPr>
              <w:t>12214101</w:t>
            </w:r>
          </w:p>
          <w:p w:rsidRPr="00FE17BE" w:rsidR="00532EAD" w:rsidP="00532EAD" w:rsidRDefault="00532EAD" w14:paraId="19EB0787" w14:textId="77777777">
            <w:pPr>
              <w:rPr>
                <w:rFonts w:ascii="Roboto" w:hAnsi="Roboto"/>
                <w:sz w:val="20"/>
                <w:szCs w:val="20"/>
              </w:rPr>
            </w:pPr>
          </w:p>
          <w:p w:rsidRPr="00FE17BE" w:rsidR="00D169C7" w:rsidP="00532EAD" w:rsidRDefault="00D169C7" w14:paraId="5316714F" w14:textId="1712339B">
            <w:pPr>
              <w:rPr>
                <w:rFonts w:ascii="Roboto" w:hAnsi="Roboto"/>
                <w:sz w:val="20"/>
                <w:szCs w:val="20"/>
              </w:rPr>
            </w:pPr>
            <w:r w:rsidRPr="00FE17BE">
              <w:rPr>
                <w:rFonts w:ascii="Roboto" w:hAnsi="Roboto"/>
                <w:sz w:val="20"/>
                <w:szCs w:val="20"/>
              </w:rPr>
              <w:t>+ 12314101</w:t>
            </w:r>
          </w:p>
        </w:tc>
        <w:tc>
          <w:tcPr>
            <w:tcW w:w="2977" w:type="dxa"/>
          </w:tcPr>
          <w:p w:rsidRPr="00FE17BE" w:rsidR="00D169C7" w:rsidP="00532EAD" w:rsidRDefault="00D169C7" w14:paraId="1F05D18C" w14:textId="77777777">
            <w:pPr>
              <w:rPr>
                <w:rFonts w:ascii="Roboto" w:hAnsi="Roboto"/>
                <w:sz w:val="20"/>
                <w:szCs w:val="20"/>
              </w:rPr>
            </w:pPr>
            <w:r w:rsidRPr="00FE17BE">
              <w:rPr>
                <w:rFonts w:ascii="Roboto" w:hAnsi="Roboto"/>
                <w:sz w:val="20"/>
                <w:szCs w:val="20"/>
              </w:rPr>
              <w:t>Contraparte B.C.C.R. con o sin garantía</w:t>
            </w:r>
          </w:p>
          <w:p w:rsidRPr="00FE17BE" w:rsidR="00D169C7" w:rsidP="00532EAD" w:rsidRDefault="00D169C7" w14:paraId="3D44A646" w14:textId="77777777">
            <w:pPr>
              <w:ind w:left="176" w:hanging="176"/>
              <w:rPr>
                <w:rFonts w:ascii="Roboto" w:hAnsi="Roboto"/>
                <w:sz w:val="20"/>
                <w:szCs w:val="20"/>
              </w:rPr>
            </w:pPr>
            <w:r w:rsidRPr="00FE17BE">
              <w:rPr>
                <w:rFonts w:ascii="Roboto" w:hAnsi="Roboto"/>
                <w:sz w:val="20"/>
                <w:szCs w:val="20"/>
              </w:rPr>
              <w:t>+ Inversiones en Contraparte B.C.C.R con o sin garantía a costo amortizado.</w:t>
            </w:r>
          </w:p>
        </w:tc>
        <w:tc>
          <w:tcPr>
            <w:tcW w:w="1417" w:type="dxa"/>
            <w:vAlign w:val="center"/>
          </w:tcPr>
          <w:p w:rsidRPr="00D169C7" w:rsidR="00D169C7" w:rsidP="00D169C7" w:rsidRDefault="00D169C7" w14:paraId="0DABB109" w14:textId="1356BEC3">
            <w:pPr>
              <w:spacing w:line="240" w:lineRule="auto"/>
              <w:rPr>
                <w:rFonts w:ascii="Roboto" w:hAnsi="Roboto"/>
                <w:sz w:val="20"/>
                <w:szCs w:val="20"/>
              </w:rPr>
            </w:pPr>
          </w:p>
        </w:tc>
        <w:tc>
          <w:tcPr>
            <w:tcW w:w="3021" w:type="dxa"/>
          </w:tcPr>
          <w:p w:rsidRPr="00D169C7" w:rsidR="00D169C7" w:rsidP="00D169C7" w:rsidRDefault="00D169C7" w14:paraId="0439C0BC" w14:textId="77777777">
            <w:pPr>
              <w:spacing w:line="240" w:lineRule="auto"/>
              <w:rPr>
                <w:rFonts w:ascii="Roboto" w:hAnsi="Roboto"/>
                <w:sz w:val="20"/>
                <w:szCs w:val="20"/>
              </w:rPr>
            </w:pPr>
          </w:p>
        </w:tc>
      </w:tr>
      <w:tr w:rsidRPr="00E41FE0" w:rsidR="00532EAD" w:rsidTr="00F52CAE" w14:paraId="533FAA32" w14:textId="020B7571">
        <w:tc>
          <w:tcPr>
            <w:tcW w:w="1413" w:type="dxa"/>
            <w:vAlign w:val="center"/>
          </w:tcPr>
          <w:p w:rsidRPr="00E41FE0" w:rsidR="00D169C7" w:rsidP="00D169C7" w:rsidRDefault="00415BF1" w14:paraId="134731E3" w14:textId="6E2CD793">
            <w:pPr>
              <w:jc w:val="center"/>
              <w:rPr>
                <w:rFonts w:ascii="Roboto" w:hAnsi="Roboto"/>
                <w:sz w:val="20"/>
                <w:szCs w:val="20"/>
              </w:rPr>
            </w:pPr>
            <w:r>
              <w:rPr>
                <w:rFonts w:ascii="Roboto" w:hAnsi="Roboto"/>
                <w:sz w:val="20"/>
                <w:szCs w:val="20"/>
              </w:rPr>
              <w:t>11200000</w:t>
            </w:r>
          </w:p>
        </w:tc>
        <w:tc>
          <w:tcPr>
            <w:tcW w:w="2977" w:type="dxa"/>
            <w:vAlign w:val="center"/>
          </w:tcPr>
          <w:p w:rsidRPr="00E41FE0" w:rsidR="00D169C7" w:rsidP="00415BF1" w:rsidRDefault="00415BF1" w14:paraId="2D518DC9" w14:textId="0E9A7B15">
            <w:pPr>
              <w:rPr>
                <w:rFonts w:ascii="Roboto" w:hAnsi="Roboto"/>
                <w:sz w:val="20"/>
                <w:szCs w:val="20"/>
              </w:rPr>
            </w:pPr>
            <w:r>
              <w:rPr>
                <w:rFonts w:ascii="Roboto" w:hAnsi="Roboto"/>
                <w:sz w:val="20"/>
                <w:szCs w:val="20"/>
              </w:rPr>
              <w:t>Depósitos a la vista en BCCR</w:t>
            </w:r>
          </w:p>
        </w:tc>
        <w:tc>
          <w:tcPr>
            <w:tcW w:w="1417" w:type="dxa"/>
            <w:vAlign w:val="center"/>
          </w:tcPr>
          <w:p w:rsidRPr="00D169C7" w:rsidR="00D169C7" w:rsidP="00415BF1" w:rsidRDefault="00415BF1" w14:paraId="2CB913F7" w14:textId="5CD9DBC2">
            <w:pPr>
              <w:spacing w:line="240" w:lineRule="auto"/>
              <w:jc w:val="center"/>
              <w:rPr>
                <w:rFonts w:ascii="Roboto" w:hAnsi="Roboto"/>
                <w:sz w:val="20"/>
                <w:szCs w:val="20"/>
              </w:rPr>
            </w:pPr>
            <w:r>
              <w:rPr>
                <w:rFonts w:ascii="Roboto" w:hAnsi="Roboto"/>
                <w:sz w:val="20"/>
                <w:szCs w:val="20"/>
              </w:rPr>
              <w:t>XML Inversiones</w:t>
            </w:r>
            <w:r w:rsidRPr="00F52CAE" w:rsidR="00F52CAE">
              <w:rPr>
                <w:rFonts w:ascii="Roboto" w:hAnsi="Roboto"/>
                <w:sz w:val="20"/>
                <w:szCs w:val="20"/>
                <w:vertAlign w:val="superscript"/>
              </w:rPr>
              <w:t>1/</w:t>
            </w:r>
          </w:p>
        </w:tc>
        <w:tc>
          <w:tcPr>
            <w:tcW w:w="3021" w:type="dxa"/>
          </w:tcPr>
          <w:p w:rsidRPr="00D169C7" w:rsidR="00D169C7" w:rsidP="00D169C7" w:rsidRDefault="00D169C7" w14:paraId="0CA50F60" w14:textId="4B442874">
            <w:pPr>
              <w:spacing w:line="240" w:lineRule="auto"/>
              <w:rPr>
                <w:rFonts w:ascii="Roboto" w:hAnsi="Roboto"/>
                <w:sz w:val="20"/>
                <w:szCs w:val="20"/>
              </w:rPr>
            </w:pPr>
            <w:proofErr w:type="gramStart"/>
            <w:r w:rsidRPr="00E41FE0">
              <w:rPr>
                <w:rFonts w:ascii="Roboto" w:hAnsi="Roboto"/>
                <w:sz w:val="20"/>
                <w:szCs w:val="20"/>
              </w:rPr>
              <w:t>Disponibilidades y productos a ponderar</w:t>
            </w:r>
            <w:proofErr w:type="gramEnd"/>
            <w:r w:rsidRPr="00E41FE0">
              <w:rPr>
                <w:rFonts w:ascii="Roboto" w:hAnsi="Roboto"/>
                <w:sz w:val="20"/>
                <w:szCs w:val="20"/>
              </w:rPr>
              <w:t xml:space="preserve"> por el 0 (neto de estimaciones)</w:t>
            </w:r>
          </w:p>
        </w:tc>
      </w:tr>
      <w:tr w:rsidRPr="00E41FE0" w:rsidR="00F52CAE" w:rsidTr="00A11E1B" w14:paraId="2241BF03" w14:textId="77777777">
        <w:tc>
          <w:tcPr>
            <w:tcW w:w="8828" w:type="dxa"/>
            <w:gridSpan w:val="4"/>
          </w:tcPr>
          <w:p w:rsidRPr="00E41FE0" w:rsidR="00F52CAE" w:rsidP="00F52CAE" w:rsidRDefault="00F52CAE" w14:paraId="69B6BB71" w14:textId="380FB4CE">
            <w:pPr>
              <w:spacing w:line="240" w:lineRule="auto"/>
              <w:rPr>
                <w:rFonts w:ascii="Roboto" w:hAnsi="Roboto"/>
                <w:sz w:val="20"/>
                <w:szCs w:val="20"/>
              </w:rPr>
            </w:pPr>
            <w:r>
              <w:rPr>
                <w:rFonts w:ascii="Roboto" w:hAnsi="Roboto"/>
                <w:sz w:val="20"/>
                <w:szCs w:val="20"/>
              </w:rPr>
              <w:t>1/ Este dato se obtiene del XML de Inversiones.</w:t>
            </w:r>
          </w:p>
        </w:tc>
      </w:tr>
      <w:tr w:rsidRPr="00E41FE0" w:rsidR="00F52CAE" w:rsidTr="00A11E1B" w14:paraId="3D26D7CF" w14:textId="77777777">
        <w:tc>
          <w:tcPr>
            <w:tcW w:w="8828" w:type="dxa"/>
            <w:gridSpan w:val="4"/>
          </w:tcPr>
          <w:p w:rsidR="00F52CAE" w:rsidP="00F52CAE" w:rsidRDefault="00F52CAE" w14:paraId="6A2233B7" w14:textId="77777777">
            <w:pPr>
              <w:spacing w:line="240" w:lineRule="auto"/>
              <w:rPr>
                <w:rFonts w:ascii="Roboto" w:hAnsi="Roboto"/>
                <w:sz w:val="20"/>
                <w:szCs w:val="20"/>
              </w:rPr>
            </w:pPr>
          </w:p>
        </w:tc>
      </w:tr>
    </w:tbl>
    <w:p w:rsidR="00586B00" w:rsidP="00144421" w:rsidRDefault="00586B00" w14:paraId="00C9D4A1" w14:textId="71D41BCE">
      <w:pPr>
        <w:spacing w:before="144" w:beforeLines="60" w:after="120"/>
        <w:rPr>
          <w:rFonts w:ascii="Roboto" w:hAnsi="Roboto"/>
          <w:sz w:val="24"/>
        </w:rPr>
      </w:pPr>
    </w:p>
    <w:p w:rsidR="00586B00" w:rsidRDefault="00586B00" w14:paraId="713BA5B8" w14:textId="77777777">
      <w:pPr>
        <w:spacing w:after="160" w:line="259" w:lineRule="auto"/>
        <w:jc w:val="left"/>
        <w:rPr>
          <w:rFonts w:ascii="Roboto" w:hAnsi="Roboto"/>
          <w:sz w:val="24"/>
        </w:rPr>
      </w:pPr>
      <w:r>
        <w:rPr>
          <w:rFonts w:ascii="Roboto" w:hAnsi="Roboto"/>
          <w:sz w:val="24"/>
        </w:rPr>
        <w:br w:type="page"/>
      </w:r>
    </w:p>
    <w:tbl>
      <w:tblPr>
        <w:tblStyle w:val="Tablaconcuadrcula"/>
        <w:tblW w:w="0" w:type="auto"/>
        <w:tblLayout w:type="fixed"/>
        <w:tblLook w:val="04A0" w:firstRow="1" w:lastRow="0" w:firstColumn="1" w:lastColumn="0" w:noHBand="0" w:noVBand="1"/>
      </w:tblPr>
      <w:tblGrid>
        <w:gridCol w:w="1413"/>
        <w:gridCol w:w="2977"/>
        <w:gridCol w:w="1417"/>
        <w:gridCol w:w="3021"/>
      </w:tblGrid>
      <w:tr w:rsidRPr="00DA22C8" w:rsidR="00586B00" w:rsidTr="00656525" w14:paraId="60008E46" w14:textId="77777777">
        <w:tc>
          <w:tcPr>
            <w:tcW w:w="8828" w:type="dxa"/>
            <w:gridSpan w:val="4"/>
            <w:shd w:val="clear" w:color="auto" w:fill="B4C6E7" w:themeFill="accent1" w:themeFillTint="66"/>
          </w:tcPr>
          <w:p w:rsidR="00586B00" w:rsidP="00656525" w:rsidRDefault="00586B00" w14:paraId="4CB82AB2" w14:textId="77777777">
            <w:pPr>
              <w:spacing w:line="240" w:lineRule="auto"/>
              <w:jc w:val="center"/>
              <w:rPr>
                <w:rFonts w:ascii="Roboto" w:hAnsi="Roboto"/>
                <w:b/>
                <w:bCs/>
                <w:sz w:val="20"/>
                <w:szCs w:val="20"/>
              </w:rPr>
            </w:pPr>
            <w:r>
              <w:rPr>
                <w:rFonts w:ascii="Roboto" w:hAnsi="Roboto"/>
                <w:b/>
                <w:bCs/>
                <w:sz w:val="20"/>
                <w:szCs w:val="20"/>
              </w:rPr>
              <w:lastRenderedPageBreak/>
              <w:t>Referencia Sugef 3-06</w:t>
            </w:r>
          </w:p>
          <w:p w:rsidR="00586B00" w:rsidP="00656525" w:rsidRDefault="00586B00" w14:paraId="504AC8A7" w14:textId="77777777">
            <w:pPr>
              <w:spacing w:line="240" w:lineRule="auto"/>
              <w:jc w:val="center"/>
              <w:rPr>
                <w:rFonts w:ascii="Roboto" w:hAnsi="Roboto"/>
                <w:b/>
                <w:bCs/>
                <w:sz w:val="20"/>
                <w:szCs w:val="20"/>
              </w:rPr>
            </w:pPr>
            <w:r w:rsidRPr="00E41FE0">
              <w:rPr>
                <w:rFonts w:ascii="Roboto" w:hAnsi="Roboto"/>
                <w:sz w:val="20"/>
                <w:szCs w:val="20"/>
              </w:rPr>
              <w:t>Artículo 41, literales b) y c)</w:t>
            </w:r>
          </w:p>
        </w:tc>
      </w:tr>
      <w:tr w:rsidRPr="00E41FE0" w:rsidR="00586B00" w:rsidTr="00656525" w14:paraId="3337ED27" w14:textId="77777777">
        <w:tc>
          <w:tcPr>
            <w:tcW w:w="1413" w:type="dxa"/>
            <w:vAlign w:val="center"/>
          </w:tcPr>
          <w:p w:rsidRPr="00E41FE0" w:rsidR="00586B00" w:rsidP="00656525" w:rsidRDefault="00586B00" w14:paraId="105F0AF2" w14:textId="77777777">
            <w:pPr>
              <w:jc w:val="center"/>
              <w:rPr>
                <w:rFonts w:ascii="Roboto" w:hAnsi="Roboto"/>
                <w:sz w:val="20"/>
                <w:szCs w:val="20"/>
              </w:rPr>
            </w:pPr>
            <w:r>
              <w:rPr>
                <w:rFonts w:ascii="Roboto" w:hAnsi="Roboto"/>
                <w:sz w:val="20"/>
                <w:szCs w:val="20"/>
              </w:rPr>
              <w:t>11200000</w:t>
            </w:r>
          </w:p>
        </w:tc>
        <w:tc>
          <w:tcPr>
            <w:tcW w:w="2977" w:type="dxa"/>
            <w:shd w:val="clear" w:color="auto" w:fill="auto"/>
            <w:vAlign w:val="center"/>
          </w:tcPr>
          <w:p w:rsidRPr="007E6A77" w:rsidR="00586B00" w:rsidP="00656525" w:rsidRDefault="00586B00" w14:paraId="29338E87" w14:textId="77777777">
            <w:pPr>
              <w:rPr>
                <w:rFonts w:ascii="Roboto" w:hAnsi="Roboto"/>
                <w:sz w:val="20"/>
                <w:szCs w:val="20"/>
              </w:rPr>
            </w:pPr>
            <w:r w:rsidRPr="007E6A77">
              <w:rPr>
                <w:rFonts w:ascii="Roboto" w:hAnsi="Roboto"/>
                <w:sz w:val="20"/>
                <w:szCs w:val="20"/>
              </w:rPr>
              <w:t>Depósitos a la vista en el BCCR</w:t>
            </w:r>
          </w:p>
        </w:tc>
        <w:tc>
          <w:tcPr>
            <w:tcW w:w="1417" w:type="dxa"/>
            <w:vAlign w:val="center"/>
          </w:tcPr>
          <w:p w:rsidRPr="00861C31" w:rsidR="00586B00" w:rsidP="00656525" w:rsidRDefault="00586B00" w14:paraId="39EF95C1" w14:textId="77777777">
            <w:pPr>
              <w:spacing w:line="240" w:lineRule="auto"/>
              <w:ind w:left="35"/>
              <w:jc w:val="center"/>
              <w:rPr>
                <w:rFonts w:ascii="Roboto" w:hAnsi="Roboto"/>
                <w:sz w:val="20"/>
                <w:szCs w:val="20"/>
              </w:rPr>
            </w:pPr>
            <w:r>
              <w:rPr>
                <w:rFonts w:ascii="Roboto" w:hAnsi="Roboto"/>
                <w:sz w:val="20"/>
                <w:szCs w:val="20"/>
              </w:rPr>
              <w:t>XML Inversiones</w:t>
            </w:r>
            <w:r w:rsidRPr="00F52CAE">
              <w:rPr>
                <w:rFonts w:ascii="Roboto" w:hAnsi="Roboto"/>
                <w:sz w:val="20"/>
                <w:szCs w:val="20"/>
                <w:vertAlign w:val="superscript"/>
              </w:rPr>
              <w:t>1/</w:t>
            </w:r>
          </w:p>
        </w:tc>
        <w:tc>
          <w:tcPr>
            <w:tcW w:w="3021" w:type="dxa"/>
            <w:vAlign w:val="center"/>
          </w:tcPr>
          <w:p w:rsidRPr="00E41FE0" w:rsidR="00586B00" w:rsidP="00656525" w:rsidRDefault="00586B00" w14:paraId="3750D63F" w14:textId="77777777">
            <w:pPr>
              <w:spacing w:line="240" w:lineRule="auto"/>
              <w:ind w:left="35"/>
              <w:rPr>
                <w:rFonts w:ascii="Roboto" w:hAnsi="Roboto"/>
                <w:sz w:val="20"/>
                <w:szCs w:val="20"/>
              </w:rPr>
            </w:pPr>
            <w:r w:rsidRPr="000704E8">
              <w:rPr>
                <w:rFonts w:ascii="Roboto" w:hAnsi="Roboto"/>
                <w:sz w:val="20"/>
                <w:szCs w:val="20"/>
              </w:rPr>
              <w:t xml:space="preserve">Disponibilidades y </w:t>
            </w:r>
            <w:proofErr w:type="gramStart"/>
            <w:r w:rsidRPr="000704E8">
              <w:rPr>
                <w:rFonts w:ascii="Roboto" w:hAnsi="Roboto"/>
                <w:sz w:val="20"/>
                <w:szCs w:val="20"/>
              </w:rPr>
              <w:t>productos  a</w:t>
            </w:r>
            <w:proofErr w:type="gramEnd"/>
            <w:r w:rsidRPr="000704E8">
              <w:rPr>
                <w:rFonts w:ascii="Roboto" w:hAnsi="Roboto"/>
                <w:sz w:val="20"/>
                <w:szCs w:val="20"/>
              </w:rPr>
              <w:t xml:space="preserve"> ponderar por el 0 (neto de estimaciones)</w:t>
            </w:r>
          </w:p>
        </w:tc>
      </w:tr>
      <w:tr w:rsidRPr="00E41FE0" w:rsidR="00586B00" w:rsidTr="00656525" w14:paraId="10F08AD5" w14:textId="77777777">
        <w:tc>
          <w:tcPr>
            <w:tcW w:w="1413" w:type="dxa"/>
          </w:tcPr>
          <w:p w:rsidR="00586B00" w:rsidP="00656525" w:rsidRDefault="00586B00" w14:paraId="0391C8D7" w14:textId="77777777">
            <w:pPr>
              <w:jc w:val="center"/>
              <w:rPr>
                <w:rFonts w:ascii="Roboto" w:hAnsi="Roboto"/>
                <w:sz w:val="20"/>
                <w:szCs w:val="20"/>
              </w:rPr>
            </w:pPr>
            <w:r>
              <w:rPr>
                <w:rFonts w:ascii="Roboto" w:hAnsi="Roboto"/>
                <w:sz w:val="20"/>
                <w:szCs w:val="20"/>
              </w:rPr>
              <w:t>12100000</w:t>
            </w:r>
          </w:p>
          <w:p w:rsidR="00586B00" w:rsidP="00656525" w:rsidRDefault="00586B00" w14:paraId="0AD28127" w14:textId="77777777">
            <w:pPr>
              <w:jc w:val="center"/>
              <w:rPr>
                <w:rFonts w:ascii="Roboto" w:hAnsi="Roboto"/>
                <w:sz w:val="20"/>
                <w:szCs w:val="20"/>
              </w:rPr>
            </w:pPr>
          </w:p>
          <w:p w:rsidR="00586B00" w:rsidP="00656525" w:rsidRDefault="00586B00" w14:paraId="48B16C9D" w14:textId="77777777">
            <w:pPr>
              <w:jc w:val="center"/>
              <w:rPr>
                <w:rFonts w:ascii="Roboto" w:hAnsi="Roboto"/>
                <w:sz w:val="20"/>
                <w:szCs w:val="20"/>
              </w:rPr>
            </w:pPr>
            <w:r>
              <w:rPr>
                <w:rFonts w:ascii="Roboto" w:hAnsi="Roboto"/>
                <w:sz w:val="20"/>
                <w:szCs w:val="20"/>
              </w:rPr>
              <w:t>12200000</w:t>
            </w:r>
          </w:p>
          <w:p w:rsidR="00586B00" w:rsidP="00656525" w:rsidRDefault="00586B00" w14:paraId="59A0ACC2" w14:textId="77777777">
            <w:pPr>
              <w:jc w:val="center"/>
              <w:rPr>
                <w:rFonts w:ascii="Roboto" w:hAnsi="Roboto"/>
                <w:sz w:val="20"/>
                <w:szCs w:val="20"/>
              </w:rPr>
            </w:pPr>
          </w:p>
          <w:p w:rsidR="00586B00" w:rsidP="00656525" w:rsidRDefault="00586B00" w14:paraId="041073A2" w14:textId="77777777">
            <w:pPr>
              <w:jc w:val="center"/>
              <w:rPr>
                <w:rFonts w:ascii="Roboto" w:hAnsi="Roboto"/>
                <w:sz w:val="20"/>
                <w:szCs w:val="20"/>
              </w:rPr>
            </w:pPr>
          </w:p>
          <w:p w:rsidR="00586B00" w:rsidP="00656525" w:rsidRDefault="00586B00" w14:paraId="0630C993" w14:textId="77777777">
            <w:pPr>
              <w:jc w:val="center"/>
              <w:rPr>
                <w:rFonts w:ascii="Roboto" w:hAnsi="Roboto"/>
                <w:sz w:val="20"/>
                <w:szCs w:val="20"/>
              </w:rPr>
            </w:pPr>
            <w:r>
              <w:rPr>
                <w:rFonts w:ascii="Roboto" w:hAnsi="Roboto"/>
                <w:sz w:val="20"/>
                <w:szCs w:val="20"/>
              </w:rPr>
              <w:t>12300000</w:t>
            </w:r>
          </w:p>
          <w:p w:rsidR="00586B00" w:rsidP="00656525" w:rsidRDefault="00586B00" w14:paraId="18B1B6F7" w14:textId="77777777">
            <w:pPr>
              <w:jc w:val="center"/>
              <w:rPr>
                <w:rFonts w:ascii="Roboto" w:hAnsi="Roboto"/>
                <w:sz w:val="20"/>
                <w:szCs w:val="20"/>
              </w:rPr>
            </w:pPr>
          </w:p>
          <w:p w:rsidR="00586B00" w:rsidP="00656525" w:rsidRDefault="00586B00" w14:paraId="74C4DBCC" w14:textId="77777777">
            <w:pPr>
              <w:jc w:val="center"/>
              <w:rPr>
                <w:rFonts w:ascii="Roboto" w:hAnsi="Roboto"/>
                <w:sz w:val="20"/>
                <w:szCs w:val="20"/>
              </w:rPr>
            </w:pPr>
            <w:r>
              <w:rPr>
                <w:rFonts w:ascii="Roboto" w:hAnsi="Roboto"/>
                <w:sz w:val="20"/>
                <w:szCs w:val="20"/>
              </w:rPr>
              <w:t>12400000</w:t>
            </w:r>
          </w:p>
          <w:p w:rsidR="00586B00" w:rsidP="00656525" w:rsidRDefault="00586B00" w14:paraId="3F31188C" w14:textId="77777777">
            <w:pPr>
              <w:jc w:val="center"/>
              <w:rPr>
                <w:rFonts w:ascii="Roboto" w:hAnsi="Roboto"/>
                <w:sz w:val="20"/>
                <w:szCs w:val="20"/>
              </w:rPr>
            </w:pPr>
          </w:p>
          <w:p w:rsidR="00586B00" w:rsidP="00656525" w:rsidRDefault="00586B00" w14:paraId="59877B04" w14:textId="77777777">
            <w:pPr>
              <w:jc w:val="center"/>
              <w:rPr>
                <w:rFonts w:ascii="Roboto" w:hAnsi="Roboto"/>
                <w:sz w:val="20"/>
                <w:szCs w:val="20"/>
              </w:rPr>
            </w:pPr>
          </w:p>
          <w:p w:rsidR="00586B00" w:rsidP="00656525" w:rsidRDefault="00586B00" w14:paraId="3D871F38" w14:textId="77777777">
            <w:pPr>
              <w:jc w:val="center"/>
              <w:rPr>
                <w:rFonts w:ascii="Roboto" w:hAnsi="Roboto"/>
                <w:sz w:val="20"/>
                <w:szCs w:val="20"/>
              </w:rPr>
            </w:pPr>
          </w:p>
          <w:p w:rsidR="00586B00" w:rsidP="00656525" w:rsidRDefault="00586B00" w14:paraId="03C58E39" w14:textId="77777777">
            <w:pPr>
              <w:jc w:val="center"/>
              <w:rPr>
                <w:rFonts w:ascii="Roboto" w:hAnsi="Roboto"/>
                <w:sz w:val="20"/>
                <w:szCs w:val="20"/>
              </w:rPr>
            </w:pPr>
            <w:r>
              <w:rPr>
                <w:rFonts w:ascii="Roboto" w:hAnsi="Roboto"/>
                <w:sz w:val="20"/>
                <w:szCs w:val="20"/>
              </w:rPr>
              <w:t>12500000</w:t>
            </w:r>
          </w:p>
          <w:p w:rsidR="00586B00" w:rsidP="00656525" w:rsidRDefault="00586B00" w14:paraId="4CEDE33E" w14:textId="77777777">
            <w:pPr>
              <w:jc w:val="center"/>
              <w:rPr>
                <w:rFonts w:ascii="Roboto" w:hAnsi="Roboto"/>
                <w:sz w:val="20"/>
                <w:szCs w:val="20"/>
              </w:rPr>
            </w:pPr>
          </w:p>
          <w:p w:rsidR="00586B00" w:rsidP="00656525" w:rsidRDefault="00586B00" w14:paraId="5D33A6C0" w14:textId="77777777">
            <w:pPr>
              <w:jc w:val="center"/>
              <w:rPr>
                <w:rFonts w:ascii="Roboto" w:hAnsi="Roboto"/>
                <w:sz w:val="20"/>
                <w:szCs w:val="20"/>
              </w:rPr>
            </w:pPr>
            <w:r w:rsidRPr="00E80BEE">
              <w:rPr>
                <w:rFonts w:ascii="Roboto" w:hAnsi="Roboto"/>
                <w:sz w:val="20"/>
                <w:szCs w:val="20"/>
              </w:rPr>
              <w:t>15101102</w:t>
            </w:r>
          </w:p>
          <w:p w:rsidR="00586B00" w:rsidP="00656525" w:rsidRDefault="00586B00" w14:paraId="2190FCCD" w14:textId="77777777">
            <w:pPr>
              <w:jc w:val="center"/>
              <w:rPr>
                <w:rFonts w:ascii="Roboto" w:hAnsi="Roboto"/>
                <w:sz w:val="20"/>
                <w:szCs w:val="20"/>
              </w:rPr>
            </w:pPr>
            <w:r w:rsidRPr="00E80BEE">
              <w:rPr>
                <w:rFonts w:ascii="Roboto" w:hAnsi="Roboto"/>
                <w:sz w:val="20"/>
                <w:szCs w:val="20"/>
              </w:rPr>
              <w:t>161</w:t>
            </w:r>
            <w:r>
              <w:rPr>
                <w:rFonts w:ascii="Roboto" w:hAnsi="Roboto"/>
                <w:sz w:val="20"/>
                <w:szCs w:val="20"/>
              </w:rPr>
              <w:t>00000</w:t>
            </w:r>
          </w:p>
          <w:p w:rsidR="00586B00" w:rsidP="00656525" w:rsidRDefault="00586B00" w14:paraId="523F1146" w14:textId="77777777">
            <w:pPr>
              <w:jc w:val="center"/>
              <w:rPr>
                <w:rFonts w:ascii="Roboto" w:hAnsi="Roboto"/>
                <w:sz w:val="20"/>
                <w:szCs w:val="20"/>
              </w:rPr>
            </w:pPr>
          </w:p>
          <w:p w:rsidRPr="00E41FE0" w:rsidR="00586B00" w:rsidP="00656525" w:rsidRDefault="00586B00" w14:paraId="58868B3C" w14:textId="77777777">
            <w:pPr>
              <w:jc w:val="center"/>
              <w:rPr>
                <w:rFonts w:ascii="Roboto" w:hAnsi="Roboto"/>
                <w:sz w:val="20"/>
                <w:szCs w:val="20"/>
              </w:rPr>
            </w:pPr>
            <w:r w:rsidRPr="00F52CAE">
              <w:rPr>
                <w:rFonts w:ascii="Roboto" w:hAnsi="Roboto"/>
                <w:sz w:val="20"/>
                <w:szCs w:val="20"/>
              </w:rPr>
              <w:t>162</w:t>
            </w:r>
            <w:r>
              <w:rPr>
                <w:rFonts w:ascii="Roboto" w:hAnsi="Roboto"/>
                <w:sz w:val="20"/>
                <w:szCs w:val="20"/>
              </w:rPr>
              <w:t>00000</w:t>
            </w:r>
          </w:p>
        </w:tc>
        <w:tc>
          <w:tcPr>
            <w:tcW w:w="2977" w:type="dxa"/>
            <w:shd w:val="clear" w:color="auto" w:fill="auto"/>
          </w:tcPr>
          <w:p w:rsidRPr="007E6A77" w:rsidR="00586B00" w:rsidP="00656525" w:rsidRDefault="00586B00" w14:paraId="3C9870B6" w14:textId="77777777">
            <w:pPr>
              <w:rPr>
                <w:rFonts w:ascii="Roboto" w:hAnsi="Roboto"/>
                <w:sz w:val="20"/>
                <w:szCs w:val="20"/>
              </w:rPr>
            </w:pPr>
            <w:r w:rsidRPr="007E6A77">
              <w:rPr>
                <w:rFonts w:ascii="Roboto" w:hAnsi="Roboto"/>
                <w:sz w:val="20"/>
                <w:szCs w:val="20"/>
              </w:rPr>
              <w:t>Inversiones al valor razonable con cambios en resultados</w:t>
            </w:r>
          </w:p>
          <w:p w:rsidRPr="007E6A77" w:rsidR="00586B00" w:rsidP="00656525" w:rsidRDefault="00586B00" w14:paraId="3F28CFE2" w14:textId="77777777">
            <w:pPr>
              <w:rPr>
                <w:rFonts w:ascii="Roboto" w:hAnsi="Roboto"/>
                <w:sz w:val="20"/>
                <w:szCs w:val="20"/>
              </w:rPr>
            </w:pPr>
            <w:r w:rsidRPr="007E6A77">
              <w:rPr>
                <w:rFonts w:ascii="Roboto" w:hAnsi="Roboto"/>
                <w:sz w:val="20"/>
                <w:szCs w:val="20"/>
              </w:rPr>
              <w:t>Inversiones al valor razonable con cambios en otro resultado integral</w:t>
            </w:r>
          </w:p>
          <w:p w:rsidR="00586B00" w:rsidP="00656525" w:rsidRDefault="00586B00" w14:paraId="1BBBDBCF" w14:textId="77777777">
            <w:pPr>
              <w:rPr>
                <w:rFonts w:ascii="Roboto" w:hAnsi="Roboto"/>
                <w:sz w:val="20"/>
                <w:szCs w:val="20"/>
              </w:rPr>
            </w:pPr>
            <w:r w:rsidRPr="007E6A77">
              <w:rPr>
                <w:rFonts w:ascii="Roboto" w:hAnsi="Roboto"/>
                <w:sz w:val="20"/>
                <w:szCs w:val="20"/>
              </w:rPr>
              <w:t>Inversiones al costo amortizado</w:t>
            </w:r>
          </w:p>
          <w:p w:rsidR="00586B00" w:rsidP="00656525" w:rsidRDefault="00586B00" w14:paraId="10EC4B5A" w14:textId="77777777">
            <w:pPr>
              <w:rPr>
                <w:rFonts w:ascii="Roboto" w:hAnsi="Roboto"/>
                <w:sz w:val="20"/>
                <w:szCs w:val="20"/>
              </w:rPr>
            </w:pPr>
            <w:r w:rsidRPr="00E80BEE">
              <w:rPr>
                <w:rFonts w:ascii="Roboto" w:hAnsi="Roboto"/>
                <w:sz w:val="20"/>
                <w:szCs w:val="20"/>
              </w:rPr>
              <w:t>Inversiones en in</w:t>
            </w:r>
            <w:r>
              <w:rPr>
                <w:rFonts w:ascii="Roboto" w:hAnsi="Roboto"/>
                <w:sz w:val="20"/>
                <w:szCs w:val="20"/>
              </w:rPr>
              <w:t>s</w:t>
            </w:r>
            <w:r w:rsidRPr="00E80BEE">
              <w:rPr>
                <w:rFonts w:ascii="Roboto" w:hAnsi="Roboto"/>
                <w:sz w:val="20"/>
                <w:szCs w:val="20"/>
              </w:rPr>
              <w:t>trumentos financieros en entidades en cesación de pagos, morosos o en litigio</w:t>
            </w:r>
          </w:p>
          <w:p w:rsidR="00586B00" w:rsidP="00656525" w:rsidRDefault="00586B00" w14:paraId="5413632E" w14:textId="77777777">
            <w:pPr>
              <w:rPr>
                <w:rFonts w:ascii="Roboto" w:hAnsi="Roboto"/>
                <w:sz w:val="20"/>
                <w:szCs w:val="20"/>
              </w:rPr>
            </w:pPr>
            <w:r w:rsidRPr="00E80BEE">
              <w:rPr>
                <w:rFonts w:ascii="Roboto" w:hAnsi="Roboto"/>
                <w:sz w:val="20"/>
                <w:szCs w:val="20"/>
              </w:rPr>
              <w:t>Instrumentos financieros vencidos y restringidos</w:t>
            </w:r>
          </w:p>
          <w:p w:rsidR="00586B00" w:rsidP="00656525" w:rsidRDefault="00586B00" w14:paraId="06D0D15A" w14:textId="77777777">
            <w:pPr>
              <w:rPr>
                <w:rFonts w:ascii="Roboto" w:hAnsi="Roboto"/>
                <w:sz w:val="20"/>
                <w:szCs w:val="20"/>
              </w:rPr>
            </w:pPr>
            <w:r w:rsidRPr="00E80BEE">
              <w:rPr>
                <w:rFonts w:ascii="Roboto" w:hAnsi="Roboto"/>
                <w:sz w:val="20"/>
                <w:szCs w:val="20"/>
              </w:rPr>
              <w:t>Adjudicados en remate judicial</w:t>
            </w:r>
          </w:p>
          <w:p w:rsidR="00586B00" w:rsidP="00656525" w:rsidRDefault="00586B00" w14:paraId="13FC23EB" w14:textId="77777777">
            <w:pPr>
              <w:rPr>
                <w:rFonts w:ascii="Roboto" w:hAnsi="Roboto"/>
                <w:sz w:val="20"/>
                <w:szCs w:val="20"/>
              </w:rPr>
            </w:pPr>
            <w:r w:rsidRPr="00E80BEE">
              <w:rPr>
                <w:rFonts w:ascii="Roboto" w:hAnsi="Roboto"/>
                <w:sz w:val="20"/>
                <w:szCs w:val="20"/>
              </w:rPr>
              <w:t>Participaciones en el capital de otras empresas del país</w:t>
            </w:r>
          </w:p>
          <w:p w:rsidRPr="007E6A77" w:rsidR="00586B00" w:rsidP="00656525" w:rsidRDefault="00586B00" w14:paraId="4AFAA704" w14:textId="77777777">
            <w:pPr>
              <w:rPr>
                <w:rFonts w:ascii="Roboto" w:hAnsi="Roboto"/>
                <w:sz w:val="20"/>
                <w:szCs w:val="20"/>
              </w:rPr>
            </w:pPr>
            <w:r w:rsidRPr="00F52CAE">
              <w:rPr>
                <w:rFonts w:ascii="Roboto" w:hAnsi="Roboto"/>
                <w:sz w:val="20"/>
                <w:szCs w:val="20"/>
              </w:rPr>
              <w:t>Participaciones en el capital de otras empresas del exterior</w:t>
            </w:r>
          </w:p>
        </w:tc>
        <w:tc>
          <w:tcPr>
            <w:tcW w:w="1417" w:type="dxa"/>
            <w:vAlign w:val="center"/>
          </w:tcPr>
          <w:p w:rsidRPr="00415BF1" w:rsidR="00586B00" w:rsidP="00656525" w:rsidRDefault="00586B00" w14:paraId="0CE62A95" w14:textId="77777777">
            <w:pPr>
              <w:spacing w:line="240" w:lineRule="auto"/>
              <w:ind w:left="35"/>
              <w:jc w:val="center"/>
              <w:rPr>
                <w:rFonts w:ascii="Roboto" w:hAnsi="Roboto"/>
                <w:sz w:val="20"/>
                <w:szCs w:val="20"/>
              </w:rPr>
            </w:pPr>
            <w:r w:rsidRPr="00861C31">
              <w:rPr>
                <w:rFonts w:ascii="Roboto" w:hAnsi="Roboto"/>
                <w:sz w:val="20"/>
                <w:szCs w:val="20"/>
              </w:rPr>
              <w:t>XML Inversiones</w:t>
            </w:r>
            <w:r w:rsidRPr="00F52CAE">
              <w:rPr>
                <w:rFonts w:ascii="Roboto" w:hAnsi="Roboto"/>
                <w:sz w:val="20"/>
                <w:szCs w:val="20"/>
                <w:vertAlign w:val="superscript"/>
              </w:rPr>
              <w:t>1/</w:t>
            </w:r>
          </w:p>
        </w:tc>
        <w:tc>
          <w:tcPr>
            <w:tcW w:w="3021" w:type="dxa"/>
            <w:vAlign w:val="center"/>
          </w:tcPr>
          <w:p w:rsidRPr="00415BF1" w:rsidR="00586B00" w:rsidP="00656525" w:rsidRDefault="00586B00" w14:paraId="74FC5FB5" w14:textId="77777777">
            <w:pPr>
              <w:spacing w:line="240" w:lineRule="auto"/>
              <w:ind w:left="35"/>
              <w:rPr>
                <w:rFonts w:ascii="Roboto" w:hAnsi="Roboto"/>
                <w:sz w:val="20"/>
                <w:szCs w:val="20"/>
              </w:rPr>
            </w:pPr>
            <w:r w:rsidRPr="00E41FE0">
              <w:rPr>
                <w:rFonts w:ascii="Roboto" w:hAnsi="Roboto"/>
                <w:sz w:val="20"/>
                <w:szCs w:val="20"/>
              </w:rPr>
              <w:t>Inversiones, valores y productos asociados, a ponderar por el 0 (neto de estimaciones)</w:t>
            </w:r>
          </w:p>
        </w:tc>
      </w:tr>
      <w:tr w:rsidRPr="00E41FE0" w:rsidR="00586B00" w:rsidTr="00656525" w14:paraId="31584D30" w14:textId="77777777">
        <w:tc>
          <w:tcPr>
            <w:tcW w:w="1413" w:type="dxa"/>
            <w:vMerge w:val="restart"/>
            <w:vAlign w:val="center"/>
          </w:tcPr>
          <w:p w:rsidRPr="00E41FE0" w:rsidR="00586B00" w:rsidP="00656525" w:rsidRDefault="00586B00" w14:paraId="770ACC64" w14:textId="77777777">
            <w:pPr>
              <w:rPr>
                <w:rFonts w:ascii="Roboto" w:hAnsi="Roboto"/>
                <w:sz w:val="20"/>
                <w:szCs w:val="20"/>
              </w:rPr>
            </w:pPr>
            <w:r>
              <w:rPr>
                <w:rFonts w:ascii="Roboto" w:hAnsi="Roboto"/>
                <w:sz w:val="20"/>
                <w:szCs w:val="20"/>
              </w:rPr>
              <w:t>13000000</w:t>
            </w:r>
          </w:p>
        </w:tc>
        <w:tc>
          <w:tcPr>
            <w:tcW w:w="2977" w:type="dxa"/>
            <w:vMerge w:val="restart"/>
            <w:vAlign w:val="center"/>
          </w:tcPr>
          <w:p w:rsidRPr="00E41FE0" w:rsidR="00586B00" w:rsidP="00656525" w:rsidRDefault="00586B00" w14:paraId="74500F50" w14:textId="77777777">
            <w:pPr>
              <w:rPr>
                <w:rFonts w:ascii="Roboto" w:hAnsi="Roboto"/>
                <w:sz w:val="20"/>
                <w:szCs w:val="20"/>
              </w:rPr>
            </w:pPr>
            <w:r>
              <w:rPr>
                <w:rFonts w:ascii="Roboto" w:hAnsi="Roboto"/>
                <w:sz w:val="20"/>
                <w:szCs w:val="20"/>
              </w:rPr>
              <w:t>Cartera de créditos</w:t>
            </w:r>
          </w:p>
        </w:tc>
        <w:tc>
          <w:tcPr>
            <w:tcW w:w="1417" w:type="dxa"/>
            <w:vAlign w:val="center"/>
          </w:tcPr>
          <w:p w:rsidRPr="00415BF1" w:rsidR="00586B00" w:rsidP="00656525" w:rsidRDefault="00586B00" w14:paraId="3E685AFC" w14:textId="77777777">
            <w:pPr>
              <w:spacing w:line="240" w:lineRule="auto"/>
              <w:ind w:left="35"/>
              <w:jc w:val="center"/>
              <w:rPr>
                <w:rFonts w:ascii="Roboto" w:hAnsi="Roboto"/>
                <w:sz w:val="20"/>
                <w:szCs w:val="20"/>
              </w:rPr>
            </w:pPr>
            <w:r w:rsidRPr="00E41FE0">
              <w:rPr>
                <w:rFonts w:ascii="Roboto" w:hAnsi="Roboto"/>
                <w:sz w:val="20"/>
                <w:szCs w:val="20"/>
              </w:rPr>
              <w:t>20131</w:t>
            </w:r>
          </w:p>
        </w:tc>
        <w:tc>
          <w:tcPr>
            <w:tcW w:w="3021" w:type="dxa"/>
            <w:vAlign w:val="center"/>
          </w:tcPr>
          <w:p w:rsidRPr="00415BF1" w:rsidR="00586B00" w:rsidP="00656525" w:rsidRDefault="00586B00" w14:paraId="4477572E" w14:textId="77777777">
            <w:pPr>
              <w:spacing w:line="240" w:lineRule="auto"/>
              <w:ind w:left="35"/>
              <w:rPr>
                <w:rFonts w:ascii="Roboto" w:hAnsi="Roboto"/>
                <w:sz w:val="20"/>
                <w:szCs w:val="20"/>
              </w:rPr>
            </w:pPr>
            <w:r w:rsidRPr="00E41FE0">
              <w:rPr>
                <w:rFonts w:ascii="Roboto" w:hAnsi="Roboto"/>
                <w:sz w:val="20"/>
                <w:szCs w:val="20"/>
              </w:rPr>
              <w:t>Cartera de créditos y productos por cobrar a créditos a ponderar por el 0 (neto de estimaciones)</w:t>
            </w:r>
          </w:p>
        </w:tc>
      </w:tr>
      <w:tr w:rsidRPr="00E41FE0" w:rsidR="00586B00" w:rsidTr="00656525" w14:paraId="6ED748F9" w14:textId="77777777">
        <w:tc>
          <w:tcPr>
            <w:tcW w:w="1413" w:type="dxa"/>
            <w:vMerge/>
            <w:vAlign w:val="center"/>
          </w:tcPr>
          <w:p w:rsidRPr="00E41FE0" w:rsidR="00586B00" w:rsidP="00656525" w:rsidRDefault="00586B00" w14:paraId="2395FD3C" w14:textId="77777777">
            <w:pPr>
              <w:rPr>
                <w:rFonts w:ascii="Roboto" w:hAnsi="Roboto"/>
                <w:sz w:val="20"/>
                <w:szCs w:val="20"/>
              </w:rPr>
            </w:pPr>
          </w:p>
        </w:tc>
        <w:tc>
          <w:tcPr>
            <w:tcW w:w="2977" w:type="dxa"/>
            <w:vMerge/>
            <w:vAlign w:val="center"/>
          </w:tcPr>
          <w:p w:rsidRPr="00E41FE0" w:rsidR="00586B00" w:rsidP="00656525" w:rsidRDefault="00586B00" w14:paraId="4C20B59F" w14:textId="77777777">
            <w:pPr>
              <w:rPr>
                <w:rFonts w:ascii="Roboto" w:hAnsi="Roboto"/>
                <w:sz w:val="20"/>
                <w:szCs w:val="20"/>
              </w:rPr>
            </w:pPr>
          </w:p>
        </w:tc>
        <w:tc>
          <w:tcPr>
            <w:tcW w:w="1417" w:type="dxa"/>
            <w:vAlign w:val="center"/>
          </w:tcPr>
          <w:p w:rsidRPr="00415BF1" w:rsidR="00586B00" w:rsidP="00656525" w:rsidRDefault="00586B00" w14:paraId="1DE471E6" w14:textId="77777777">
            <w:pPr>
              <w:spacing w:line="240" w:lineRule="auto"/>
              <w:ind w:left="35"/>
              <w:jc w:val="center"/>
              <w:rPr>
                <w:rFonts w:ascii="Roboto" w:hAnsi="Roboto"/>
                <w:sz w:val="20"/>
                <w:szCs w:val="20"/>
              </w:rPr>
            </w:pPr>
            <w:r w:rsidRPr="00E41FE0">
              <w:rPr>
                <w:rFonts w:ascii="Roboto" w:hAnsi="Roboto"/>
                <w:sz w:val="20"/>
                <w:szCs w:val="20"/>
              </w:rPr>
              <w:t>20138</w:t>
            </w:r>
          </w:p>
        </w:tc>
        <w:tc>
          <w:tcPr>
            <w:tcW w:w="3021" w:type="dxa"/>
            <w:vAlign w:val="center"/>
          </w:tcPr>
          <w:p w:rsidRPr="00415BF1" w:rsidR="00586B00" w:rsidP="00656525" w:rsidRDefault="00586B00" w14:paraId="5FF255ED" w14:textId="77777777">
            <w:pPr>
              <w:spacing w:line="240" w:lineRule="auto"/>
              <w:ind w:left="35"/>
              <w:rPr>
                <w:rFonts w:ascii="Roboto" w:hAnsi="Roboto"/>
                <w:sz w:val="20"/>
                <w:szCs w:val="20"/>
              </w:rPr>
            </w:pPr>
            <w:r w:rsidRPr="00E41FE0">
              <w:rPr>
                <w:rFonts w:ascii="Roboto" w:hAnsi="Roboto"/>
                <w:sz w:val="20"/>
                <w:szCs w:val="20"/>
              </w:rPr>
              <w:t>Pasivos Contingentes y productos por cobrar a ponderar por el 0 (neto de estimaciones)</w:t>
            </w:r>
          </w:p>
        </w:tc>
      </w:tr>
      <w:tr w:rsidRPr="00E41FE0" w:rsidR="00586B00" w:rsidTr="00656525" w14:paraId="243794AA" w14:textId="77777777">
        <w:tc>
          <w:tcPr>
            <w:tcW w:w="8828" w:type="dxa"/>
            <w:gridSpan w:val="4"/>
          </w:tcPr>
          <w:p w:rsidRPr="00586B00" w:rsidR="00586B00" w:rsidP="00656525" w:rsidRDefault="00586B00" w14:paraId="54177D87" w14:textId="77777777">
            <w:pPr>
              <w:spacing w:line="240" w:lineRule="auto"/>
              <w:rPr>
                <w:rFonts w:ascii="Roboto" w:hAnsi="Roboto"/>
                <w:sz w:val="18"/>
                <w:szCs w:val="18"/>
              </w:rPr>
            </w:pPr>
            <w:r w:rsidRPr="00586B00">
              <w:rPr>
                <w:rFonts w:ascii="Roboto" w:hAnsi="Roboto"/>
                <w:sz w:val="18"/>
                <w:szCs w:val="18"/>
              </w:rPr>
              <w:t>1/ Este dato se obtiene del XML de Inversiones.</w:t>
            </w:r>
          </w:p>
        </w:tc>
      </w:tr>
    </w:tbl>
    <w:p w:rsidRPr="002B048C" w:rsidR="00586B00" w:rsidP="00144421" w:rsidRDefault="00586B00" w14:paraId="131FF9A0" w14:textId="77777777">
      <w:pPr>
        <w:spacing w:before="144" w:beforeLines="60" w:after="120"/>
        <w:rPr>
          <w:rFonts w:ascii="Roboto" w:hAnsi="Roboto"/>
          <w:sz w:val="24"/>
        </w:rPr>
      </w:pPr>
    </w:p>
    <w:tbl>
      <w:tblPr>
        <w:tblStyle w:val="Tablaconcuadrcula"/>
        <w:tblW w:w="0" w:type="auto"/>
        <w:tblLook w:val="04A0" w:firstRow="1" w:lastRow="0" w:firstColumn="1" w:lastColumn="0" w:noHBand="0" w:noVBand="1"/>
      </w:tblPr>
      <w:tblGrid>
        <w:gridCol w:w="2122"/>
        <w:gridCol w:w="4251"/>
        <w:gridCol w:w="2455"/>
      </w:tblGrid>
      <w:tr w:rsidRPr="009253EE" w:rsidR="00144421" w:rsidTr="00586B00" w14:paraId="37AF9522" w14:textId="77777777">
        <w:tc>
          <w:tcPr>
            <w:tcW w:w="8828" w:type="dxa"/>
            <w:gridSpan w:val="3"/>
            <w:shd w:val="clear" w:color="auto" w:fill="B4C6E7" w:themeFill="accent1" w:themeFillTint="66"/>
          </w:tcPr>
          <w:p w:rsidRPr="009253EE" w:rsidR="00144421" w:rsidP="00F17BCA" w:rsidRDefault="00144421" w14:paraId="59EEC2AF" w14:textId="77777777">
            <w:pPr>
              <w:spacing w:line="240" w:lineRule="auto"/>
              <w:rPr>
                <w:rFonts w:ascii="Roboto" w:hAnsi="Roboto"/>
                <w:b/>
                <w:bCs/>
                <w:sz w:val="20"/>
                <w:szCs w:val="20"/>
              </w:rPr>
            </w:pPr>
            <w:r w:rsidRPr="009253EE">
              <w:rPr>
                <w:rFonts w:ascii="Roboto" w:hAnsi="Roboto"/>
                <w:b/>
                <w:bCs/>
                <w:sz w:val="20"/>
                <w:szCs w:val="20"/>
              </w:rPr>
              <w:t>PONDERACIONES AL 75%</w:t>
            </w:r>
          </w:p>
        </w:tc>
      </w:tr>
      <w:tr w:rsidRPr="009253EE" w:rsidR="00144421" w:rsidTr="00586B00" w14:paraId="79674430" w14:textId="77777777">
        <w:tc>
          <w:tcPr>
            <w:tcW w:w="2122" w:type="dxa"/>
            <w:shd w:val="clear" w:color="auto" w:fill="D9E2F3" w:themeFill="accent1" w:themeFillTint="33"/>
            <w:vAlign w:val="center"/>
          </w:tcPr>
          <w:p w:rsidRPr="009253EE" w:rsidR="00144421" w:rsidP="00F17BCA" w:rsidRDefault="00144421" w14:paraId="65F90B52" w14:textId="77777777">
            <w:pPr>
              <w:spacing w:line="240" w:lineRule="auto"/>
              <w:jc w:val="center"/>
              <w:rPr>
                <w:rFonts w:ascii="Roboto" w:hAnsi="Roboto"/>
                <w:b/>
                <w:bCs/>
                <w:sz w:val="20"/>
                <w:szCs w:val="20"/>
              </w:rPr>
            </w:pPr>
            <w:r w:rsidRPr="009253EE">
              <w:rPr>
                <w:rFonts w:ascii="Roboto" w:hAnsi="Roboto"/>
                <w:b/>
                <w:bCs/>
                <w:sz w:val="20"/>
                <w:szCs w:val="20"/>
              </w:rPr>
              <w:t>Cuenta Contable</w:t>
            </w:r>
          </w:p>
          <w:p w:rsidRPr="009253EE" w:rsidR="00144421" w:rsidP="00F17BCA" w:rsidRDefault="00144421" w14:paraId="1E343E0E" w14:textId="77777777">
            <w:pPr>
              <w:spacing w:line="240" w:lineRule="auto"/>
              <w:jc w:val="center"/>
              <w:rPr>
                <w:rFonts w:ascii="Roboto" w:hAnsi="Roboto"/>
                <w:b/>
                <w:bCs/>
                <w:sz w:val="20"/>
                <w:szCs w:val="20"/>
              </w:rPr>
            </w:pPr>
            <w:r w:rsidRPr="009253EE">
              <w:rPr>
                <w:rFonts w:ascii="Roboto" w:hAnsi="Roboto"/>
                <w:b/>
                <w:bCs/>
                <w:sz w:val="20"/>
                <w:szCs w:val="20"/>
              </w:rPr>
              <w:t>o</w:t>
            </w:r>
          </w:p>
          <w:p w:rsidRPr="009253EE" w:rsidR="00144421" w:rsidP="00F17BCA" w:rsidRDefault="00144421" w14:paraId="553D5CD3" w14:textId="77777777">
            <w:pPr>
              <w:spacing w:line="240" w:lineRule="auto"/>
              <w:jc w:val="center"/>
              <w:rPr>
                <w:rFonts w:ascii="Roboto" w:hAnsi="Roboto"/>
                <w:b/>
                <w:bCs/>
                <w:sz w:val="20"/>
                <w:szCs w:val="20"/>
              </w:rPr>
            </w:pPr>
            <w:r w:rsidRPr="009253EE">
              <w:rPr>
                <w:rFonts w:ascii="Roboto" w:hAnsi="Roboto"/>
                <w:b/>
                <w:bCs/>
                <w:sz w:val="20"/>
                <w:szCs w:val="20"/>
              </w:rPr>
              <w:t>Dato Adicional</w:t>
            </w:r>
          </w:p>
        </w:tc>
        <w:tc>
          <w:tcPr>
            <w:tcW w:w="4251" w:type="dxa"/>
            <w:shd w:val="clear" w:color="auto" w:fill="D9E2F3" w:themeFill="accent1" w:themeFillTint="33"/>
            <w:vAlign w:val="center"/>
          </w:tcPr>
          <w:p w:rsidRPr="009253EE" w:rsidR="00144421" w:rsidP="00F17BCA" w:rsidRDefault="00144421" w14:paraId="2E1EFE45" w14:textId="77777777">
            <w:pPr>
              <w:spacing w:line="240" w:lineRule="auto"/>
              <w:jc w:val="center"/>
              <w:rPr>
                <w:rFonts w:ascii="Roboto" w:hAnsi="Roboto"/>
                <w:b/>
                <w:bCs/>
                <w:sz w:val="20"/>
                <w:szCs w:val="20"/>
              </w:rPr>
            </w:pPr>
            <w:r w:rsidRPr="009253EE">
              <w:rPr>
                <w:rFonts w:ascii="Roboto" w:hAnsi="Roboto"/>
                <w:b/>
                <w:bCs/>
                <w:sz w:val="20"/>
                <w:szCs w:val="20"/>
              </w:rPr>
              <w:t>Descripción</w:t>
            </w:r>
          </w:p>
        </w:tc>
        <w:tc>
          <w:tcPr>
            <w:tcW w:w="2455" w:type="dxa"/>
            <w:shd w:val="clear" w:color="auto" w:fill="D9E2F3" w:themeFill="accent1" w:themeFillTint="33"/>
            <w:vAlign w:val="center"/>
          </w:tcPr>
          <w:p w:rsidRPr="009253EE" w:rsidR="00144421" w:rsidP="00F17BCA" w:rsidRDefault="00144421" w14:paraId="760D5AF4" w14:textId="77777777">
            <w:pPr>
              <w:spacing w:line="240" w:lineRule="auto"/>
              <w:jc w:val="center"/>
              <w:rPr>
                <w:rFonts w:ascii="Roboto" w:hAnsi="Roboto"/>
                <w:b/>
                <w:bCs/>
                <w:sz w:val="20"/>
                <w:szCs w:val="20"/>
              </w:rPr>
            </w:pPr>
            <w:r w:rsidRPr="009253EE">
              <w:rPr>
                <w:rFonts w:ascii="Roboto" w:hAnsi="Roboto"/>
                <w:b/>
                <w:bCs/>
                <w:sz w:val="20"/>
                <w:szCs w:val="20"/>
              </w:rPr>
              <w:t>Referencia 3-06</w:t>
            </w:r>
          </w:p>
        </w:tc>
      </w:tr>
      <w:tr w:rsidRPr="009253EE" w:rsidR="00144421" w:rsidTr="00586B00" w14:paraId="56F2EDBA" w14:textId="77777777">
        <w:tc>
          <w:tcPr>
            <w:tcW w:w="2122" w:type="dxa"/>
          </w:tcPr>
          <w:p w:rsidRPr="009253EE" w:rsidR="00144421" w:rsidP="00F17BCA" w:rsidRDefault="00144421" w14:paraId="09AFE7E4" w14:textId="77777777">
            <w:pPr>
              <w:spacing w:line="240" w:lineRule="auto"/>
              <w:rPr>
                <w:rFonts w:ascii="Roboto" w:hAnsi="Roboto"/>
                <w:sz w:val="20"/>
                <w:szCs w:val="20"/>
              </w:rPr>
            </w:pPr>
            <w:r w:rsidRPr="009253EE">
              <w:rPr>
                <w:rFonts w:ascii="Roboto" w:hAnsi="Roboto"/>
                <w:sz w:val="20"/>
                <w:szCs w:val="20"/>
              </w:rPr>
              <w:t>[CC 12212000</w:t>
            </w:r>
          </w:p>
          <w:p w:rsidRPr="009253EE" w:rsidR="00144421" w:rsidP="00F17BCA" w:rsidRDefault="00144421" w14:paraId="3C5FD272" w14:textId="77777777">
            <w:pPr>
              <w:spacing w:line="240" w:lineRule="auto"/>
              <w:rPr>
                <w:rFonts w:ascii="Roboto" w:hAnsi="Roboto"/>
                <w:sz w:val="20"/>
                <w:szCs w:val="20"/>
              </w:rPr>
            </w:pPr>
          </w:p>
          <w:p w:rsidRPr="009253EE" w:rsidR="00144421" w:rsidP="00F17BCA" w:rsidRDefault="00144421" w14:paraId="3968A7C7" w14:textId="77777777">
            <w:pPr>
              <w:spacing w:line="240" w:lineRule="auto"/>
              <w:rPr>
                <w:rFonts w:ascii="Roboto" w:hAnsi="Roboto"/>
                <w:sz w:val="20"/>
                <w:szCs w:val="20"/>
              </w:rPr>
            </w:pPr>
            <w:r w:rsidRPr="009253EE">
              <w:rPr>
                <w:rFonts w:ascii="Roboto" w:hAnsi="Roboto"/>
                <w:sz w:val="20"/>
                <w:szCs w:val="20"/>
              </w:rPr>
              <w:t>+ (CC 12214000</w:t>
            </w:r>
          </w:p>
          <w:p w:rsidRPr="009253EE" w:rsidR="00144421" w:rsidP="00F17BCA" w:rsidRDefault="00144421" w14:paraId="7EF952DC" w14:textId="77777777">
            <w:pPr>
              <w:spacing w:line="240" w:lineRule="auto"/>
              <w:rPr>
                <w:rFonts w:ascii="Roboto" w:hAnsi="Roboto"/>
                <w:sz w:val="20"/>
                <w:szCs w:val="20"/>
              </w:rPr>
            </w:pPr>
          </w:p>
          <w:p w:rsidRPr="009253EE" w:rsidR="00144421" w:rsidP="00F17BCA" w:rsidRDefault="00144421" w14:paraId="3DECAC65" w14:textId="77777777">
            <w:pPr>
              <w:spacing w:line="240" w:lineRule="auto"/>
              <w:rPr>
                <w:rFonts w:ascii="Roboto" w:hAnsi="Roboto"/>
                <w:sz w:val="20"/>
                <w:szCs w:val="20"/>
              </w:rPr>
            </w:pPr>
            <w:r w:rsidRPr="009253EE">
              <w:rPr>
                <w:rFonts w:ascii="Roboto" w:hAnsi="Roboto"/>
                <w:sz w:val="20"/>
                <w:szCs w:val="20"/>
              </w:rPr>
              <w:t>- CC 12214101)</w:t>
            </w:r>
          </w:p>
          <w:p w:rsidRPr="009253EE" w:rsidR="00144421" w:rsidP="00F17BCA" w:rsidRDefault="00144421" w14:paraId="4A298394" w14:textId="77777777">
            <w:pPr>
              <w:spacing w:line="240" w:lineRule="auto"/>
              <w:rPr>
                <w:rFonts w:ascii="Roboto" w:hAnsi="Roboto"/>
                <w:sz w:val="20"/>
                <w:szCs w:val="20"/>
              </w:rPr>
            </w:pPr>
            <w:r w:rsidRPr="009253EE">
              <w:rPr>
                <w:rFonts w:ascii="Roboto" w:hAnsi="Roboto"/>
                <w:sz w:val="20"/>
                <w:szCs w:val="20"/>
              </w:rPr>
              <w:t>+ (12314000</w:t>
            </w:r>
          </w:p>
          <w:p w:rsidRPr="009253EE" w:rsidR="00144421" w:rsidP="00F17BCA" w:rsidRDefault="00144421" w14:paraId="35A99551" w14:textId="77777777">
            <w:pPr>
              <w:spacing w:line="240" w:lineRule="auto"/>
              <w:rPr>
                <w:rFonts w:ascii="Roboto" w:hAnsi="Roboto"/>
                <w:sz w:val="20"/>
                <w:szCs w:val="20"/>
              </w:rPr>
            </w:pPr>
          </w:p>
          <w:p w:rsidRPr="009253EE" w:rsidR="00144421" w:rsidP="00F17BCA" w:rsidRDefault="00144421" w14:paraId="45D20204" w14:textId="696F701D">
            <w:pPr>
              <w:spacing w:line="240" w:lineRule="auto"/>
              <w:rPr>
                <w:rFonts w:ascii="Roboto" w:hAnsi="Roboto"/>
                <w:sz w:val="20"/>
                <w:szCs w:val="20"/>
              </w:rPr>
            </w:pPr>
            <w:r w:rsidRPr="009253EE">
              <w:rPr>
                <w:rFonts w:ascii="Roboto" w:hAnsi="Roboto"/>
                <w:sz w:val="20"/>
                <w:szCs w:val="20"/>
              </w:rPr>
              <w:t xml:space="preserve">- </w:t>
            </w:r>
            <w:r w:rsidR="00E31C80">
              <w:rPr>
                <w:rFonts w:ascii="Roboto" w:hAnsi="Roboto"/>
                <w:sz w:val="20"/>
                <w:szCs w:val="20"/>
              </w:rPr>
              <w:t xml:space="preserve">CC </w:t>
            </w:r>
            <w:r w:rsidRPr="009253EE">
              <w:rPr>
                <w:rFonts w:ascii="Roboto" w:hAnsi="Roboto"/>
                <w:sz w:val="20"/>
                <w:szCs w:val="20"/>
              </w:rPr>
              <w:t>12314101)</w:t>
            </w:r>
          </w:p>
          <w:p w:rsidRPr="009253EE" w:rsidR="00144421" w:rsidP="00F17BCA" w:rsidRDefault="00144421" w14:paraId="4B30937C" w14:textId="1C26AC9C">
            <w:pPr>
              <w:spacing w:line="240" w:lineRule="auto"/>
              <w:rPr>
                <w:rFonts w:ascii="Roboto" w:hAnsi="Roboto"/>
                <w:sz w:val="20"/>
                <w:szCs w:val="20"/>
              </w:rPr>
            </w:pPr>
            <w:r w:rsidRPr="009253EE">
              <w:rPr>
                <w:rFonts w:ascii="Roboto" w:hAnsi="Roboto"/>
                <w:sz w:val="20"/>
                <w:szCs w:val="20"/>
              </w:rPr>
              <w:t xml:space="preserve">+ </w:t>
            </w:r>
            <w:r w:rsidR="00E31C80">
              <w:rPr>
                <w:rFonts w:ascii="Roboto" w:hAnsi="Roboto"/>
                <w:sz w:val="20"/>
                <w:szCs w:val="20"/>
              </w:rPr>
              <w:t xml:space="preserve">CC </w:t>
            </w:r>
            <w:r w:rsidRPr="009253EE">
              <w:rPr>
                <w:rFonts w:ascii="Roboto" w:hAnsi="Roboto"/>
                <w:sz w:val="20"/>
                <w:szCs w:val="20"/>
              </w:rPr>
              <w:t>12312000</w:t>
            </w:r>
          </w:p>
          <w:p w:rsidRPr="009253EE" w:rsidR="00144421" w:rsidP="00F17BCA" w:rsidRDefault="00144421" w14:paraId="2196D67D" w14:textId="77777777">
            <w:pPr>
              <w:spacing w:line="240" w:lineRule="auto"/>
              <w:rPr>
                <w:rFonts w:ascii="Roboto" w:hAnsi="Roboto"/>
                <w:sz w:val="20"/>
                <w:szCs w:val="20"/>
              </w:rPr>
            </w:pPr>
          </w:p>
          <w:p w:rsidRPr="009253EE" w:rsidR="00144421" w:rsidP="00F17BCA" w:rsidRDefault="00144421" w14:paraId="32AF361A" w14:textId="77777777">
            <w:pPr>
              <w:spacing w:line="240" w:lineRule="auto"/>
              <w:rPr>
                <w:rFonts w:ascii="Roboto" w:hAnsi="Roboto"/>
                <w:sz w:val="20"/>
                <w:szCs w:val="20"/>
              </w:rPr>
            </w:pPr>
            <w:r w:rsidRPr="009253EE">
              <w:rPr>
                <w:rFonts w:ascii="Roboto" w:hAnsi="Roboto"/>
                <w:sz w:val="20"/>
                <w:szCs w:val="20"/>
              </w:rPr>
              <w:t>+CC 12504000]</w:t>
            </w:r>
          </w:p>
        </w:tc>
        <w:tc>
          <w:tcPr>
            <w:tcW w:w="4251" w:type="dxa"/>
          </w:tcPr>
          <w:p w:rsidRPr="009253EE" w:rsidR="00144421" w:rsidP="005E10CB" w:rsidRDefault="00144421" w14:paraId="06BB623C" w14:textId="77777777">
            <w:pPr>
              <w:spacing w:line="240" w:lineRule="auto"/>
              <w:rPr>
                <w:rFonts w:ascii="Roboto" w:hAnsi="Roboto"/>
                <w:sz w:val="20"/>
                <w:szCs w:val="20"/>
              </w:rPr>
            </w:pPr>
            <w:r w:rsidRPr="009253EE">
              <w:rPr>
                <w:rFonts w:ascii="Roboto" w:hAnsi="Roboto"/>
                <w:sz w:val="20"/>
                <w:szCs w:val="20"/>
              </w:rPr>
              <w:t>Reporto y reporto tripartito posición vendedor a plazo Recursos propios</w:t>
            </w:r>
          </w:p>
          <w:p w:rsidRPr="009253EE" w:rsidR="00144421" w:rsidP="005E10CB" w:rsidRDefault="0050150E" w14:paraId="676DFCF9" w14:textId="5A9F0BB5">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9253EE" w:rsidR="00144421">
              <w:rPr>
                <w:rFonts w:ascii="Roboto" w:hAnsi="Roboto"/>
                <w:sz w:val="20"/>
                <w:szCs w:val="20"/>
              </w:rPr>
              <w:t>Operaciones Diferidas de liquidez - Recursos propios</w:t>
            </w:r>
          </w:p>
          <w:p w:rsidRPr="009253EE" w:rsidR="00144421" w:rsidP="005E10CB" w:rsidRDefault="005E10CB" w14:paraId="018EC36A" w14:textId="533F8816">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9253EE" w:rsidR="00144421">
              <w:rPr>
                <w:rFonts w:ascii="Roboto" w:hAnsi="Roboto"/>
                <w:sz w:val="20"/>
                <w:szCs w:val="20"/>
              </w:rPr>
              <w:t>Contraparte B.C.C.R. con o sin garantía</w:t>
            </w:r>
          </w:p>
          <w:p w:rsidRPr="009253EE" w:rsidR="00144421" w:rsidP="005E10CB" w:rsidRDefault="005E10CB" w14:paraId="4C4E2D6A" w14:textId="6060F514">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9253EE" w:rsidR="00144421">
              <w:rPr>
                <w:rFonts w:ascii="Roboto" w:hAnsi="Roboto"/>
                <w:sz w:val="20"/>
                <w:szCs w:val="20"/>
              </w:rPr>
              <w:t>Operaciones Diferidas de liquidez -Recursos propios</w:t>
            </w:r>
          </w:p>
          <w:p w:rsidRPr="009253EE" w:rsidR="00144421" w:rsidP="005E10CB" w:rsidRDefault="005E10CB" w14:paraId="6E310A08" w14:textId="4C795B8F">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9253EE" w:rsidR="00144421">
              <w:rPr>
                <w:rFonts w:ascii="Roboto" w:hAnsi="Roboto"/>
                <w:sz w:val="20"/>
                <w:szCs w:val="20"/>
              </w:rPr>
              <w:t>Contraparte B.C.C.R. con o sin garantía</w:t>
            </w:r>
          </w:p>
          <w:p w:rsidRPr="009253EE" w:rsidR="00144421" w:rsidP="005E10CB" w:rsidRDefault="005E10CB" w14:paraId="35FF8F57" w14:textId="40C6B533">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9253EE" w:rsidR="00144421">
              <w:rPr>
                <w:rFonts w:ascii="Roboto" w:hAnsi="Roboto"/>
                <w:sz w:val="20"/>
                <w:szCs w:val="20"/>
              </w:rPr>
              <w:t>Reporto y reporto tripartito posición vendedor a plazo - Recursos propios</w:t>
            </w:r>
          </w:p>
          <w:p w:rsidRPr="009253EE" w:rsidR="00144421" w:rsidP="005E10CB" w:rsidRDefault="005E10CB" w14:paraId="282ABF98" w14:textId="2222309C">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9253EE" w:rsidR="00144421">
              <w:rPr>
                <w:rFonts w:ascii="Roboto" w:hAnsi="Roboto"/>
                <w:sz w:val="20"/>
                <w:szCs w:val="20"/>
              </w:rPr>
              <w:t>Reporto y reporto tripartito posición vendedor a plazo vencidos</w:t>
            </w:r>
          </w:p>
        </w:tc>
        <w:tc>
          <w:tcPr>
            <w:tcW w:w="2455" w:type="dxa"/>
            <w:vAlign w:val="center"/>
          </w:tcPr>
          <w:p w:rsidRPr="009253EE" w:rsidR="00144421" w:rsidP="00F17BCA" w:rsidRDefault="00144421" w14:paraId="0B04EC89" w14:textId="77777777">
            <w:pPr>
              <w:pStyle w:val="Prrafodelista"/>
              <w:numPr>
                <w:ilvl w:val="0"/>
                <w:numId w:val="9"/>
              </w:numPr>
              <w:spacing w:line="240" w:lineRule="auto"/>
              <w:ind w:left="177" w:hanging="142"/>
              <w:rPr>
                <w:rFonts w:ascii="Roboto" w:hAnsi="Roboto"/>
                <w:sz w:val="20"/>
                <w:szCs w:val="20"/>
              </w:rPr>
            </w:pPr>
            <w:r w:rsidRPr="009253EE">
              <w:rPr>
                <w:rFonts w:ascii="Roboto" w:hAnsi="Roboto"/>
                <w:sz w:val="20"/>
                <w:szCs w:val="20"/>
              </w:rPr>
              <w:t>Artículo 45, literal b)</w:t>
            </w:r>
          </w:p>
        </w:tc>
      </w:tr>
    </w:tbl>
    <w:p w:rsidR="00586B00" w:rsidRDefault="00586B00" w14:paraId="51FFC94C" w14:textId="77777777">
      <w:r>
        <w:br w:type="page"/>
      </w:r>
    </w:p>
    <w:tbl>
      <w:tblPr>
        <w:tblStyle w:val="Tablaconcuadrcula"/>
        <w:tblW w:w="0" w:type="auto"/>
        <w:tblLook w:val="04A0" w:firstRow="1" w:lastRow="0" w:firstColumn="1" w:lastColumn="0" w:noHBand="0" w:noVBand="1"/>
      </w:tblPr>
      <w:tblGrid>
        <w:gridCol w:w="2122"/>
        <w:gridCol w:w="4251"/>
        <w:gridCol w:w="2455"/>
      </w:tblGrid>
      <w:tr w:rsidRPr="00672D2F" w:rsidR="00144421" w:rsidTr="00F17BCA" w14:paraId="03BFAA59" w14:textId="77777777">
        <w:tc>
          <w:tcPr>
            <w:tcW w:w="8828" w:type="dxa"/>
            <w:gridSpan w:val="3"/>
            <w:shd w:val="clear" w:color="auto" w:fill="B4C6E7" w:themeFill="accent1" w:themeFillTint="66"/>
          </w:tcPr>
          <w:p w:rsidRPr="00672D2F" w:rsidR="00144421" w:rsidP="00F17BCA" w:rsidRDefault="00144421" w14:paraId="74267E14" w14:textId="03C5B00E">
            <w:pPr>
              <w:spacing w:line="240" w:lineRule="auto"/>
              <w:rPr>
                <w:rFonts w:ascii="Roboto" w:hAnsi="Roboto"/>
                <w:b/>
                <w:bCs/>
                <w:sz w:val="20"/>
                <w:szCs w:val="20"/>
              </w:rPr>
            </w:pPr>
            <w:r w:rsidRPr="00672D2F">
              <w:rPr>
                <w:rFonts w:ascii="Roboto" w:hAnsi="Roboto"/>
                <w:b/>
                <w:bCs/>
                <w:sz w:val="20"/>
                <w:szCs w:val="20"/>
              </w:rPr>
              <w:lastRenderedPageBreak/>
              <w:t>PONDERACIONES AL 100%</w:t>
            </w:r>
          </w:p>
        </w:tc>
      </w:tr>
      <w:tr w:rsidRPr="00672D2F" w:rsidR="00144421" w:rsidTr="00F17BCA" w14:paraId="2185A23E" w14:textId="77777777">
        <w:tc>
          <w:tcPr>
            <w:tcW w:w="2122" w:type="dxa"/>
            <w:shd w:val="clear" w:color="auto" w:fill="D9E2F3" w:themeFill="accent1" w:themeFillTint="33"/>
            <w:vAlign w:val="center"/>
          </w:tcPr>
          <w:p w:rsidRPr="00672D2F" w:rsidR="00144421" w:rsidP="00F17BCA" w:rsidRDefault="00144421" w14:paraId="6AF6CD27" w14:textId="77777777">
            <w:pPr>
              <w:spacing w:line="240" w:lineRule="auto"/>
              <w:jc w:val="center"/>
              <w:rPr>
                <w:rFonts w:ascii="Roboto" w:hAnsi="Roboto"/>
                <w:b/>
                <w:bCs/>
                <w:sz w:val="20"/>
                <w:szCs w:val="20"/>
              </w:rPr>
            </w:pPr>
            <w:r w:rsidRPr="00672D2F">
              <w:rPr>
                <w:rFonts w:ascii="Roboto" w:hAnsi="Roboto"/>
                <w:b/>
                <w:bCs/>
                <w:sz w:val="20"/>
                <w:szCs w:val="20"/>
              </w:rPr>
              <w:t>Cuenta Contable</w:t>
            </w:r>
          </w:p>
          <w:p w:rsidRPr="00672D2F" w:rsidR="00144421" w:rsidP="00F17BCA" w:rsidRDefault="00144421" w14:paraId="1929538C" w14:textId="77777777">
            <w:pPr>
              <w:spacing w:line="240" w:lineRule="auto"/>
              <w:jc w:val="center"/>
              <w:rPr>
                <w:rFonts w:ascii="Roboto" w:hAnsi="Roboto"/>
                <w:b/>
                <w:bCs/>
                <w:sz w:val="20"/>
                <w:szCs w:val="20"/>
              </w:rPr>
            </w:pPr>
            <w:r w:rsidRPr="00672D2F">
              <w:rPr>
                <w:rFonts w:ascii="Roboto" w:hAnsi="Roboto"/>
                <w:b/>
                <w:bCs/>
                <w:sz w:val="20"/>
                <w:szCs w:val="20"/>
              </w:rPr>
              <w:t>o</w:t>
            </w:r>
          </w:p>
          <w:p w:rsidRPr="00672D2F" w:rsidR="00144421" w:rsidP="00F17BCA" w:rsidRDefault="00144421" w14:paraId="6176D76E" w14:textId="77777777">
            <w:pPr>
              <w:spacing w:line="240" w:lineRule="auto"/>
              <w:jc w:val="center"/>
              <w:rPr>
                <w:rFonts w:ascii="Roboto" w:hAnsi="Roboto"/>
                <w:b/>
                <w:bCs/>
                <w:sz w:val="20"/>
                <w:szCs w:val="20"/>
              </w:rPr>
            </w:pPr>
            <w:r w:rsidRPr="00672D2F">
              <w:rPr>
                <w:rFonts w:ascii="Roboto" w:hAnsi="Roboto"/>
                <w:b/>
                <w:bCs/>
                <w:sz w:val="20"/>
                <w:szCs w:val="20"/>
              </w:rPr>
              <w:t>Dato Adicional</w:t>
            </w:r>
          </w:p>
        </w:tc>
        <w:tc>
          <w:tcPr>
            <w:tcW w:w="4251" w:type="dxa"/>
            <w:shd w:val="clear" w:color="auto" w:fill="D9E2F3" w:themeFill="accent1" w:themeFillTint="33"/>
            <w:vAlign w:val="center"/>
          </w:tcPr>
          <w:p w:rsidRPr="00672D2F" w:rsidR="00144421" w:rsidP="00F17BCA" w:rsidRDefault="00144421" w14:paraId="2733924B" w14:textId="77777777">
            <w:pPr>
              <w:spacing w:line="240" w:lineRule="auto"/>
              <w:jc w:val="center"/>
              <w:rPr>
                <w:rFonts w:ascii="Roboto" w:hAnsi="Roboto"/>
                <w:b/>
                <w:bCs/>
                <w:sz w:val="20"/>
                <w:szCs w:val="20"/>
              </w:rPr>
            </w:pPr>
            <w:r w:rsidRPr="00672D2F">
              <w:rPr>
                <w:rFonts w:ascii="Roboto" w:hAnsi="Roboto"/>
                <w:b/>
                <w:bCs/>
                <w:sz w:val="20"/>
                <w:szCs w:val="20"/>
              </w:rPr>
              <w:t>Descripción</w:t>
            </w:r>
          </w:p>
        </w:tc>
        <w:tc>
          <w:tcPr>
            <w:tcW w:w="2455" w:type="dxa"/>
            <w:shd w:val="clear" w:color="auto" w:fill="D9E2F3" w:themeFill="accent1" w:themeFillTint="33"/>
            <w:vAlign w:val="center"/>
          </w:tcPr>
          <w:p w:rsidRPr="00672D2F" w:rsidR="00144421" w:rsidP="008543EE" w:rsidRDefault="00144421" w14:paraId="4E655BF5" w14:textId="26E99088">
            <w:pPr>
              <w:spacing w:line="240" w:lineRule="auto"/>
              <w:jc w:val="center"/>
              <w:rPr>
                <w:rFonts w:ascii="Roboto" w:hAnsi="Roboto"/>
                <w:b/>
                <w:bCs/>
                <w:sz w:val="20"/>
                <w:szCs w:val="20"/>
              </w:rPr>
            </w:pPr>
            <w:r w:rsidRPr="00672D2F">
              <w:rPr>
                <w:rFonts w:ascii="Roboto" w:hAnsi="Roboto"/>
                <w:b/>
                <w:bCs/>
                <w:sz w:val="20"/>
                <w:szCs w:val="20"/>
              </w:rPr>
              <w:t>Referencia 3-06</w:t>
            </w:r>
          </w:p>
        </w:tc>
      </w:tr>
      <w:tr w:rsidRPr="00672D2F" w:rsidR="008543EE" w:rsidTr="00F17BCA" w14:paraId="46D565B5" w14:textId="77777777">
        <w:tc>
          <w:tcPr>
            <w:tcW w:w="2122" w:type="dxa"/>
          </w:tcPr>
          <w:p w:rsidRPr="00672D2F" w:rsidR="008543EE" w:rsidP="00F17BCA" w:rsidRDefault="008543EE" w14:paraId="1EADFA78" w14:textId="77777777">
            <w:pPr>
              <w:spacing w:line="240" w:lineRule="auto"/>
              <w:rPr>
                <w:rFonts w:ascii="Roboto" w:hAnsi="Roboto"/>
                <w:sz w:val="20"/>
                <w:szCs w:val="20"/>
              </w:rPr>
            </w:pPr>
            <w:r w:rsidRPr="00672D2F">
              <w:rPr>
                <w:rFonts w:ascii="Roboto" w:hAnsi="Roboto"/>
                <w:sz w:val="20"/>
                <w:szCs w:val="20"/>
              </w:rPr>
              <w:t>CC 14000000</w:t>
            </w:r>
          </w:p>
          <w:p w:rsidRPr="00672D2F" w:rsidR="008543EE" w:rsidP="00F17BCA" w:rsidRDefault="008543EE" w14:paraId="136E8E2F" w14:textId="77777777">
            <w:pPr>
              <w:spacing w:line="240" w:lineRule="auto"/>
              <w:rPr>
                <w:rFonts w:ascii="Roboto" w:hAnsi="Roboto"/>
                <w:sz w:val="20"/>
                <w:szCs w:val="20"/>
              </w:rPr>
            </w:pPr>
            <w:r w:rsidRPr="00672D2F">
              <w:rPr>
                <w:rFonts w:ascii="Roboto" w:hAnsi="Roboto"/>
                <w:sz w:val="20"/>
                <w:szCs w:val="20"/>
              </w:rPr>
              <w:t>- CC 14201000</w:t>
            </w:r>
          </w:p>
          <w:p w:rsidRPr="00672D2F" w:rsidR="008543EE" w:rsidP="00F17BCA" w:rsidRDefault="008543EE" w14:paraId="13516A95" w14:textId="77777777">
            <w:pPr>
              <w:spacing w:line="240" w:lineRule="auto"/>
              <w:rPr>
                <w:rFonts w:ascii="Roboto" w:hAnsi="Roboto"/>
                <w:sz w:val="20"/>
                <w:szCs w:val="20"/>
              </w:rPr>
            </w:pPr>
          </w:p>
          <w:p w:rsidRPr="00672D2F" w:rsidR="008543EE" w:rsidP="00F17BCA" w:rsidRDefault="008543EE" w14:paraId="357290E0" w14:textId="77777777">
            <w:pPr>
              <w:spacing w:line="240" w:lineRule="auto"/>
              <w:rPr>
                <w:rFonts w:ascii="Roboto" w:hAnsi="Roboto"/>
                <w:sz w:val="20"/>
                <w:szCs w:val="20"/>
              </w:rPr>
            </w:pPr>
            <w:r w:rsidRPr="00672D2F">
              <w:rPr>
                <w:rFonts w:ascii="Roboto" w:hAnsi="Roboto"/>
                <w:sz w:val="20"/>
                <w:szCs w:val="20"/>
              </w:rPr>
              <w:t>- CC 14500000</w:t>
            </w:r>
          </w:p>
          <w:p w:rsidRPr="00672D2F" w:rsidR="008543EE" w:rsidP="00F17BCA" w:rsidRDefault="008543EE" w14:paraId="072CA471" w14:textId="77777777">
            <w:pPr>
              <w:spacing w:line="240" w:lineRule="auto"/>
              <w:rPr>
                <w:rFonts w:ascii="Roboto" w:hAnsi="Roboto"/>
                <w:sz w:val="20"/>
                <w:szCs w:val="20"/>
              </w:rPr>
            </w:pPr>
          </w:p>
          <w:p w:rsidR="008543EE" w:rsidP="00F17BCA" w:rsidRDefault="008543EE" w14:paraId="56AD25F7" w14:textId="77777777">
            <w:pPr>
              <w:spacing w:line="240" w:lineRule="auto"/>
              <w:rPr>
                <w:rFonts w:ascii="Roboto" w:hAnsi="Roboto"/>
                <w:sz w:val="20"/>
                <w:szCs w:val="20"/>
              </w:rPr>
            </w:pPr>
          </w:p>
          <w:p w:rsidR="008543EE" w:rsidP="00F17BCA" w:rsidRDefault="008543EE" w14:paraId="4B96674C" w14:textId="77777777">
            <w:pPr>
              <w:spacing w:line="240" w:lineRule="auto"/>
              <w:rPr>
                <w:rFonts w:ascii="Roboto" w:hAnsi="Roboto"/>
                <w:sz w:val="20"/>
                <w:szCs w:val="20"/>
              </w:rPr>
            </w:pPr>
            <w:r w:rsidRPr="00672D2F">
              <w:rPr>
                <w:rFonts w:ascii="Roboto" w:hAnsi="Roboto"/>
                <w:sz w:val="20"/>
                <w:szCs w:val="20"/>
              </w:rPr>
              <w:t xml:space="preserve">- </w:t>
            </w:r>
            <w:r>
              <w:rPr>
                <w:rFonts w:ascii="Roboto" w:hAnsi="Roboto"/>
                <w:sz w:val="20"/>
                <w:szCs w:val="20"/>
              </w:rPr>
              <w:t>(</w:t>
            </w:r>
            <w:r w:rsidRPr="00672D2F">
              <w:rPr>
                <w:rFonts w:ascii="Roboto" w:hAnsi="Roboto"/>
                <w:sz w:val="20"/>
                <w:szCs w:val="20"/>
              </w:rPr>
              <w:t>CC 14601000</w:t>
            </w:r>
          </w:p>
          <w:p w:rsidRPr="00672D2F" w:rsidR="008543EE" w:rsidP="00F17BCA" w:rsidRDefault="008543EE" w14:paraId="64059E08" w14:textId="45561ED4">
            <w:pPr>
              <w:spacing w:line="240" w:lineRule="auto"/>
              <w:rPr>
                <w:rFonts w:ascii="Roboto" w:hAnsi="Roboto"/>
                <w:sz w:val="20"/>
                <w:szCs w:val="20"/>
              </w:rPr>
            </w:pPr>
            <w:r>
              <w:rPr>
                <w:rFonts w:ascii="Roboto" w:hAnsi="Roboto"/>
                <w:sz w:val="20"/>
                <w:szCs w:val="20"/>
              </w:rPr>
              <w:t xml:space="preserve">  -</w:t>
            </w:r>
            <w:r w:rsidR="00E31C80">
              <w:rPr>
                <w:rFonts w:ascii="Roboto" w:hAnsi="Roboto"/>
                <w:sz w:val="20"/>
                <w:szCs w:val="20"/>
              </w:rPr>
              <w:t xml:space="preserve"> CC </w:t>
            </w:r>
            <w:r>
              <w:rPr>
                <w:rFonts w:ascii="Roboto" w:hAnsi="Roboto"/>
                <w:sz w:val="20"/>
                <w:szCs w:val="20"/>
              </w:rPr>
              <w:t>24602000)</w:t>
            </w:r>
          </w:p>
          <w:p w:rsidR="008543EE" w:rsidP="00F17BCA" w:rsidRDefault="008543EE" w14:paraId="468C876D" w14:textId="77777777">
            <w:pPr>
              <w:spacing w:line="240" w:lineRule="auto"/>
              <w:rPr>
                <w:rFonts w:ascii="Roboto" w:hAnsi="Roboto"/>
                <w:sz w:val="20"/>
                <w:szCs w:val="20"/>
              </w:rPr>
            </w:pPr>
          </w:p>
          <w:p w:rsidRPr="00672D2F" w:rsidR="008543EE" w:rsidP="00F17BCA" w:rsidRDefault="008543EE" w14:paraId="1834375E" w14:textId="77777777">
            <w:pPr>
              <w:spacing w:line="240" w:lineRule="auto"/>
              <w:rPr>
                <w:rFonts w:ascii="Roboto" w:hAnsi="Roboto"/>
                <w:sz w:val="20"/>
                <w:szCs w:val="20"/>
              </w:rPr>
            </w:pPr>
            <w:r w:rsidRPr="00672D2F">
              <w:rPr>
                <w:rFonts w:ascii="Roboto" w:hAnsi="Roboto"/>
                <w:sz w:val="20"/>
                <w:szCs w:val="20"/>
              </w:rPr>
              <w:t xml:space="preserve">- </w:t>
            </w:r>
            <w:r>
              <w:rPr>
                <w:rFonts w:ascii="Roboto" w:hAnsi="Roboto"/>
                <w:sz w:val="20"/>
                <w:szCs w:val="20"/>
              </w:rPr>
              <w:t>(</w:t>
            </w:r>
            <w:r w:rsidRPr="00672D2F">
              <w:rPr>
                <w:rFonts w:ascii="Roboto" w:hAnsi="Roboto"/>
                <w:sz w:val="20"/>
                <w:szCs w:val="20"/>
              </w:rPr>
              <w:t>CC 14603000</w:t>
            </w:r>
          </w:p>
          <w:p w:rsidR="008543EE" w:rsidP="00F17BCA" w:rsidRDefault="008543EE" w14:paraId="263CD1AA" w14:textId="77777777">
            <w:pPr>
              <w:spacing w:line="240" w:lineRule="auto"/>
              <w:rPr>
                <w:rFonts w:ascii="Roboto" w:hAnsi="Roboto"/>
                <w:sz w:val="20"/>
                <w:szCs w:val="20"/>
              </w:rPr>
            </w:pPr>
            <w:r>
              <w:rPr>
                <w:rFonts w:ascii="Roboto" w:hAnsi="Roboto"/>
                <w:sz w:val="20"/>
                <w:szCs w:val="20"/>
              </w:rPr>
              <w:t>+</w:t>
            </w:r>
            <w:r w:rsidRPr="00672D2F">
              <w:rPr>
                <w:rFonts w:ascii="Roboto" w:hAnsi="Roboto"/>
                <w:sz w:val="20"/>
                <w:szCs w:val="20"/>
              </w:rPr>
              <w:t xml:space="preserve"> CC 14604000</w:t>
            </w:r>
            <w:r>
              <w:rPr>
                <w:rFonts w:ascii="Roboto" w:hAnsi="Roboto"/>
                <w:sz w:val="20"/>
                <w:szCs w:val="20"/>
              </w:rPr>
              <w:t xml:space="preserve">) </w:t>
            </w:r>
          </w:p>
          <w:p w:rsidRPr="00672D2F" w:rsidR="008543EE" w:rsidP="00F17BCA" w:rsidRDefault="008543EE" w14:paraId="0644294C" w14:textId="77777777">
            <w:pPr>
              <w:spacing w:line="240" w:lineRule="auto"/>
              <w:rPr>
                <w:rFonts w:ascii="Roboto" w:hAnsi="Roboto"/>
                <w:sz w:val="20"/>
                <w:szCs w:val="20"/>
              </w:rPr>
            </w:pPr>
            <w:r>
              <w:rPr>
                <w:rFonts w:ascii="Roboto" w:hAnsi="Roboto"/>
                <w:sz w:val="20"/>
                <w:szCs w:val="20"/>
              </w:rPr>
              <w:t xml:space="preserve">- CC 24204M02 </w:t>
            </w:r>
          </w:p>
        </w:tc>
        <w:tc>
          <w:tcPr>
            <w:tcW w:w="4251" w:type="dxa"/>
          </w:tcPr>
          <w:p w:rsidRPr="00672D2F" w:rsidR="008543EE" w:rsidP="005E10CB" w:rsidRDefault="008543EE" w14:paraId="7FF10778" w14:textId="77777777">
            <w:pPr>
              <w:spacing w:line="240" w:lineRule="auto"/>
              <w:ind w:left="171" w:hanging="171"/>
              <w:rPr>
                <w:rFonts w:ascii="Roboto" w:hAnsi="Roboto"/>
                <w:sz w:val="20"/>
                <w:szCs w:val="20"/>
              </w:rPr>
            </w:pPr>
            <w:r w:rsidRPr="00672D2F">
              <w:rPr>
                <w:rFonts w:ascii="Roboto" w:hAnsi="Roboto"/>
                <w:sz w:val="20"/>
                <w:szCs w:val="20"/>
              </w:rPr>
              <w:t xml:space="preserve">Cuentas y comisiones por cobrar </w:t>
            </w:r>
          </w:p>
          <w:p w:rsidRPr="00672D2F" w:rsidR="008543EE" w:rsidP="005E10CB" w:rsidRDefault="005E10CB" w14:paraId="5CB89601" w14:textId="66E99458">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672D2F" w:rsidR="008543EE">
              <w:rPr>
                <w:rFonts w:ascii="Roboto" w:hAnsi="Roboto"/>
                <w:sz w:val="20"/>
                <w:szCs w:val="20"/>
              </w:rPr>
              <w:t xml:space="preserve">Comisiones por cobrar por créditos contingentes </w:t>
            </w:r>
          </w:p>
          <w:p w:rsidRPr="00672D2F" w:rsidR="008543EE" w:rsidP="005E10CB" w:rsidRDefault="005E10CB" w14:paraId="305F97AE" w14:textId="5A6DDF0F">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672D2F" w:rsidR="008543EE">
              <w:rPr>
                <w:rFonts w:ascii="Roboto" w:hAnsi="Roboto"/>
                <w:sz w:val="20"/>
                <w:szCs w:val="20"/>
              </w:rPr>
              <w:t>Cuentas por cobrar por operaciones con partes relacionadas</w:t>
            </w:r>
          </w:p>
          <w:p w:rsidRPr="005E10CB" w:rsidR="008543EE" w:rsidP="005E10CB" w:rsidRDefault="008543EE" w14:paraId="5E4AB697" w14:textId="77777777">
            <w:pPr>
              <w:spacing w:line="240" w:lineRule="auto"/>
              <w:ind w:left="171" w:hanging="171"/>
              <w:rPr>
                <w:rFonts w:ascii="Roboto" w:hAnsi="Roboto"/>
                <w:sz w:val="20"/>
                <w:szCs w:val="20"/>
              </w:rPr>
            </w:pPr>
            <w:r w:rsidRPr="005E10CB">
              <w:rPr>
                <w:rFonts w:ascii="Roboto" w:hAnsi="Roboto"/>
                <w:sz w:val="20"/>
                <w:szCs w:val="20"/>
              </w:rPr>
              <w:t>El valor neto positivo de:</w:t>
            </w:r>
          </w:p>
          <w:p w:rsidR="008543EE" w:rsidP="005E10CB" w:rsidRDefault="005E10CB" w14:paraId="734BAA86" w14:textId="6F4CD245">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t>(</w:t>
            </w:r>
            <w:r w:rsidRPr="00672D2F" w:rsidR="008543EE">
              <w:rPr>
                <w:rFonts w:ascii="Roboto" w:hAnsi="Roboto"/>
                <w:sz w:val="20"/>
                <w:szCs w:val="20"/>
              </w:rPr>
              <w:t>Impuesto sobre la renta diferido</w:t>
            </w:r>
          </w:p>
          <w:p w:rsidRPr="00672D2F" w:rsidR="008543EE" w:rsidP="005E10CB" w:rsidRDefault="005E10CB" w14:paraId="38D9D78F" w14:textId="0D8DC236">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008543EE">
              <w:rPr>
                <w:rFonts w:ascii="Roboto" w:hAnsi="Roboto"/>
                <w:sz w:val="20"/>
                <w:szCs w:val="20"/>
              </w:rPr>
              <w:t>Impuesto sobre la renta diferido</w:t>
            </w:r>
            <w:r>
              <w:rPr>
                <w:rFonts w:ascii="Roboto" w:hAnsi="Roboto"/>
                <w:sz w:val="20"/>
                <w:szCs w:val="20"/>
              </w:rPr>
              <w:t>)</w:t>
            </w:r>
          </w:p>
          <w:p w:rsidRPr="005E10CB" w:rsidR="008543EE" w:rsidP="005E10CB" w:rsidRDefault="008543EE" w14:paraId="182F4C9D" w14:textId="77777777">
            <w:pPr>
              <w:spacing w:line="240" w:lineRule="auto"/>
              <w:ind w:left="171" w:hanging="171"/>
              <w:rPr>
                <w:rFonts w:ascii="Roboto" w:hAnsi="Roboto"/>
                <w:sz w:val="20"/>
                <w:szCs w:val="20"/>
              </w:rPr>
            </w:pPr>
            <w:r w:rsidRPr="005E10CB">
              <w:rPr>
                <w:rFonts w:ascii="Roboto" w:hAnsi="Roboto"/>
                <w:sz w:val="20"/>
                <w:szCs w:val="20"/>
              </w:rPr>
              <w:t>El valor neto positivo de:</w:t>
            </w:r>
          </w:p>
          <w:p w:rsidRPr="00672D2F" w:rsidR="008543EE" w:rsidP="005E10CB" w:rsidRDefault="005E10CB" w14:paraId="699AD755" w14:textId="14C87E8E">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t xml:space="preserve"> </w:t>
            </w:r>
            <w:r w:rsidR="008543EE">
              <w:rPr>
                <w:rFonts w:ascii="Roboto" w:hAnsi="Roboto"/>
                <w:sz w:val="20"/>
                <w:szCs w:val="20"/>
              </w:rPr>
              <w:t>(</w:t>
            </w:r>
            <w:r w:rsidRPr="00672D2F" w:rsidR="008543EE">
              <w:rPr>
                <w:rFonts w:ascii="Roboto" w:hAnsi="Roboto"/>
                <w:sz w:val="20"/>
                <w:szCs w:val="20"/>
              </w:rPr>
              <w:t>Impuesto al Valor Agregado Soportado</w:t>
            </w:r>
          </w:p>
          <w:p w:rsidR="008543EE" w:rsidP="005E10CB" w:rsidRDefault="008543EE" w14:paraId="7443CFD6" w14:textId="6AABC255">
            <w:pPr>
              <w:spacing w:line="240" w:lineRule="auto"/>
              <w:ind w:left="171" w:hanging="171"/>
              <w:rPr>
                <w:rFonts w:ascii="Roboto" w:hAnsi="Roboto"/>
                <w:sz w:val="20"/>
                <w:szCs w:val="20"/>
              </w:rPr>
            </w:pPr>
            <w:r>
              <w:rPr>
                <w:rFonts w:ascii="Roboto" w:hAnsi="Roboto"/>
                <w:sz w:val="20"/>
                <w:szCs w:val="20"/>
              </w:rPr>
              <w:t>+</w:t>
            </w:r>
            <w:r w:rsidRPr="00672D2F">
              <w:rPr>
                <w:rFonts w:ascii="Roboto" w:hAnsi="Roboto"/>
                <w:sz w:val="20"/>
                <w:szCs w:val="20"/>
              </w:rPr>
              <w:t>Impuesto al Valor Agregado Deducible</w:t>
            </w:r>
            <w:r w:rsidR="005E10CB">
              <w:rPr>
                <w:rFonts w:ascii="Roboto" w:hAnsi="Roboto"/>
                <w:sz w:val="20"/>
                <w:szCs w:val="20"/>
              </w:rPr>
              <w:t>)</w:t>
            </w:r>
          </w:p>
          <w:p w:rsidRPr="00672D2F" w:rsidR="008543EE" w:rsidP="005E10CB" w:rsidRDefault="008543EE" w14:paraId="68893D86" w14:textId="77777777">
            <w:pPr>
              <w:spacing w:line="240" w:lineRule="auto"/>
              <w:ind w:left="171" w:hanging="171"/>
              <w:rPr>
                <w:rFonts w:ascii="Roboto" w:hAnsi="Roboto"/>
                <w:sz w:val="20"/>
                <w:szCs w:val="20"/>
              </w:rPr>
            </w:pPr>
            <w:r>
              <w:rPr>
                <w:rFonts w:ascii="Roboto" w:hAnsi="Roboto"/>
                <w:sz w:val="20"/>
                <w:szCs w:val="20"/>
              </w:rPr>
              <w:t>-Impuesto al valor agregado por pagar</w:t>
            </w:r>
          </w:p>
        </w:tc>
        <w:tc>
          <w:tcPr>
            <w:tcW w:w="2455" w:type="dxa"/>
            <w:vMerge w:val="restart"/>
            <w:vAlign w:val="center"/>
          </w:tcPr>
          <w:p w:rsidRPr="008543EE" w:rsidR="008543EE" w:rsidP="00F17BCA" w:rsidRDefault="008543EE" w14:paraId="740A3663" w14:textId="6F345701">
            <w:pPr>
              <w:spacing w:line="240" w:lineRule="auto"/>
              <w:rPr>
                <w:rFonts w:ascii="Roboto" w:hAnsi="Roboto"/>
                <w:sz w:val="20"/>
                <w:szCs w:val="20"/>
              </w:rPr>
            </w:pPr>
            <w:r w:rsidRPr="008543EE">
              <w:rPr>
                <w:rFonts w:ascii="Roboto" w:hAnsi="Roboto"/>
                <w:sz w:val="20"/>
                <w:szCs w:val="20"/>
              </w:rPr>
              <w:t>Artículo 47</w:t>
            </w:r>
          </w:p>
        </w:tc>
      </w:tr>
      <w:tr w:rsidRPr="00672D2F" w:rsidR="008543EE" w:rsidTr="00F17BCA" w14:paraId="698CF872" w14:textId="77777777">
        <w:tc>
          <w:tcPr>
            <w:tcW w:w="2122" w:type="dxa"/>
          </w:tcPr>
          <w:p w:rsidRPr="00672D2F" w:rsidR="008543EE" w:rsidP="00F17BCA" w:rsidRDefault="008543EE" w14:paraId="03ABA068" w14:textId="77777777">
            <w:pPr>
              <w:spacing w:line="240" w:lineRule="auto"/>
              <w:rPr>
                <w:rFonts w:ascii="Roboto" w:hAnsi="Roboto"/>
                <w:sz w:val="20"/>
                <w:szCs w:val="20"/>
              </w:rPr>
            </w:pPr>
            <w:r w:rsidRPr="00672D2F">
              <w:rPr>
                <w:rFonts w:ascii="Roboto" w:hAnsi="Roboto"/>
                <w:sz w:val="20"/>
                <w:szCs w:val="20"/>
              </w:rPr>
              <w:t>CC 15000000</w:t>
            </w:r>
          </w:p>
          <w:p w:rsidRPr="00672D2F" w:rsidR="008543EE" w:rsidP="00F17BCA" w:rsidRDefault="008543EE" w14:paraId="6A356C7A" w14:textId="77777777">
            <w:pPr>
              <w:spacing w:line="240" w:lineRule="auto"/>
              <w:rPr>
                <w:rFonts w:ascii="Roboto" w:hAnsi="Roboto"/>
                <w:sz w:val="20"/>
                <w:szCs w:val="20"/>
              </w:rPr>
            </w:pPr>
            <w:r w:rsidRPr="00672D2F">
              <w:rPr>
                <w:rFonts w:ascii="Roboto" w:hAnsi="Roboto"/>
                <w:sz w:val="20"/>
                <w:szCs w:val="20"/>
              </w:rPr>
              <w:t>- CC 15101000</w:t>
            </w:r>
          </w:p>
        </w:tc>
        <w:tc>
          <w:tcPr>
            <w:tcW w:w="4251" w:type="dxa"/>
          </w:tcPr>
          <w:p w:rsidRPr="00672D2F" w:rsidR="008543EE" w:rsidP="00F17BCA" w:rsidRDefault="008543EE" w14:paraId="1E8F7517" w14:textId="77777777">
            <w:pPr>
              <w:spacing w:line="240" w:lineRule="auto"/>
              <w:rPr>
                <w:rFonts w:ascii="Roboto" w:hAnsi="Roboto"/>
                <w:sz w:val="20"/>
                <w:szCs w:val="20"/>
              </w:rPr>
            </w:pPr>
            <w:r w:rsidRPr="00672D2F">
              <w:rPr>
                <w:rFonts w:ascii="Roboto" w:hAnsi="Roboto"/>
                <w:sz w:val="20"/>
                <w:szCs w:val="20"/>
              </w:rPr>
              <w:t>Bienes mantenidos para la venta</w:t>
            </w:r>
          </w:p>
          <w:p w:rsidRPr="00672D2F" w:rsidR="008543EE" w:rsidP="00F17BCA" w:rsidRDefault="008543EE" w14:paraId="008BB4FF" w14:textId="77777777">
            <w:pPr>
              <w:spacing w:line="240" w:lineRule="auto"/>
              <w:rPr>
                <w:rFonts w:ascii="Roboto" w:hAnsi="Roboto"/>
                <w:sz w:val="20"/>
                <w:szCs w:val="20"/>
              </w:rPr>
            </w:pPr>
            <w:r w:rsidRPr="00672D2F">
              <w:rPr>
                <w:rFonts w:ascii="Roboto" w:hAnsi="Roboto"/>
                <w:sz w:val="20"/>
                <w:szCs w:val="20"/>
              </w:rPr>
              <w:t>- Instrumentos financieros adquiridos en recuperación de créditos</w:t>
            </w:r>
          </w:p>
        </w:tc>
        <w:tc>
          <w:tcPr>
            <w:tcW w:w="2455" w:type="dxa"/>
            <w:vMerge/>
            <w:vAlign w:val="center"/>
          </w:tcPr>
          <w:p w:rsidRPr="00C221F1" w:rsidR="008543EE" w:rsidP="00F17BCA" w:rsidRDefault="008543EE" w14:paraId="0AAB529D" w14:textId="77777777">
            <w:pPr>
              <w:spacing w:line="240" w:lineRule="auto"/>
              <w:ind w:left="35"/>
              <w:rPr>
                <w:rFonts w:ascii="Roboto" w:hAnsi="Roboto"/>
                <w:sz w:val="20"/>
                <w:szCs w:val="20"/>
              </w:rPr>
            </w:pPr>
          </w:p>
        </w:tc>
      </w:tr>
      <w:tr w:rsidRPr="00672D2F" w:rsidR="008543EE" w:rsidTr="00F17BCA" w14:paraId="4EEC59BC" w14:textId="77777777">
        <w:tc>
          <w:tcPr>
            <w:tcW w:w="2122" w:type="dxa"/>
          </w:tcPr>
          <w:p w:rsidRPr="00672D2F" w:rsidR="008543EE" w:rsidP="00F17BCA" w:rsidRDefault="008543EE" w14:paraId="60242795" w14:textId="77777777">
            <w:pPr>
              <w:spacing w:line="240" w:lineRule="auto"/>
              <w:rPr>
                <w:rFonts w:ascii="Roboto" w:hAnsi="Roboto"/>
                <w:sz w:val="20"/>
                <w:szCs w:val="20"/>
              </w:rPr>
            </w:pPr>
            <w:r w:rsidRPr="00672D2F">
              <w:rPr>
                <w:rFonts w:ascii="Roboto" w:hAnsi="Roboto"/>
                <w:sz w:val="20"/>
                <w:szCs w:val="20"/>
              </w:rPr>
              <w:t>CC 17000000</w:t>
            </w:r>
          </w:p>
          <w:p w:rsidRPr="00672D2F" w:rsidR="008543EE" w:rsidP="00F17BCA" w:rsidRDefault="008543EE" w14:paraId="660F7284" w14:textId="77777777">
            <w:pPr>
              <w:spacing w:line="240" w:lineRule="auto"/>
              <w:rPr>
                <w:rFonts w:ascii="Roboto" w:hAnsi="Roboto"/>
                <w:sz w:val="20"/>
                <w:szCs w:val="20"/>
              </w:rPr>
            </w:pPr>
            <w:r w:rsidRPr="00672D2F">
              <w:rPr>
                <w:rFonts w:ascii="Roboto" w:hAnsi="Roboto"/>
                <w:sz w:val="20"/>
                <w:szCs w:val="20"/>
              </w:rPr>
              <w:t>- DA 20249</w:t>
            </w:r>
          </w:p>
        </w:tc>
        <w:tc>
          <w:tcPr>
            <w:tcW w:w="4251" w:type="dxa"/>
          </w:tcPr>
          <w:p w:rsidRPr="00672D2F" w:rsidR="008543EE" w:rsidP="00F17BCA" w:rsidRDefault="008543EE" w14:paraId="79A927AA" w14:textId="77777777">
            <w:pPr>
              <w:spacing w:line="240" w:lineRule="auto"/>
              <w:rPr>
                <w:rFonts w:ascii="Roboto" w:hAnsi="Roboto"/>
                <w:sz w:val="20"/>
                <w:szCs w:val="20"/>
              </w:rPr>
            </w:pPr>
            <w:r w:rsidRPr="00672D2F">
              <w:rPr>
                <w:rFonts w:ascii="Roboto" w:hAnsi="Roboto"/>
                <w:sz w:val="20"/>
                <w:szCs w:val="20"/>
              </w:rPr>
              <w:t xml:space="preserve">Propiedades, mobiliario y equipo </w:t>
            </w:r>
          </w:p>
          <w:p w:rsidRPr="00672D2F" w:rsidR="008543EE" w:rsidP="00F17BCA" w:rsidRDefault="008543EE" w14:paraId="69638C4E" w14:textId="77777777">
            <w:pPr>
              <w:spacing w:line="240" w:lineRule="auto"/>
              <w:rPr>
                <w:rFonts w:ascii="Roboto" w:hAnsi="Roboto"/>
                <w:sz w:val="20"/>
                <w:szCs w:val="20"/>
              </w:rPr>
            </w:pPr>
            <w:r w:rsidRPr="00672D2F">
              <w:rPr>
                <w:rFonts w:ascii="Roboto" w:hAnsi="Roboto"/>
                <w:sz w:val="20"/>
                <w:szCs w:val="20"/>
              </w:rPr>
              <w:t>- Activos por derecho de uso sobre activos intangibles</w:t>
            </w:r>
          </w:p>
        </w:tc>
        <w:tc>
          <w:tcPr>
            <w:tcW w:w="2455" w:type="dxa"/>
            <w:vMerge/>
            <w:vAlign w:val="center"/>
          </w:tcPr>
          <w:p w:rsidRPr="00C221F1" w:rsidR="008543EE" w:rsidP="00F17BCA" w:rsidRDefault="008543EE" w14:paraId="2B0A8DBD" w14:textId="77777777">
            <w:pPr>
              <w:spacing w:line="240" w:lineRule="auto"/>
              <w:ind w:left="35"/>
              <w:jc w:val="left"/>
              <w:rPr>
                <w:rFonts w:ascii="Roboto" w:hAnsi="Roboto"/>
                <w:sz w:val="20"/>
                <w:szCs w:val="20"/>
              </w:rPr>
            </w:pPr>
          </w:p>
        </w:tc>
      </w:tr>
      <w:tr w:rsidRPr="00672D2F" w:rsidR="008543EE" w:rsidTr="00F17BCA" w14:paraId="65828308" w14:textId="77777777">
        <w:tc>
          <w:tcPr>
            <w:tcW w:w="2122" w:type="dxa"/>
          </w:tcPr>
          <w:p w:rsidRPr="00672D2F" w:rsidR="008543EE" w:rsidP="00F17BCA" w:rsidRDefault="008543EE" w14:paraId="5C3B6579" w14:textId="77777777">
            <w:pPr>
              <w:spacing w:line="240" w:lineRule="auto"/>
              <w:rPr>
                <w:rFonts w:ascii="Roboto" w:hAnsi="Roboto"/>
                <w:sz w:val="20"/>
                <w:szCs w:val="20"/>
              </w:rPr>
            </w:pPr>
            <w:r w:rsidRPr="00672D2F">
              <w:rPr>
                <w:rFonts w:ascii="Roboto" w:hAnsi="Roboto"/>
                <w:sz w:val="20"/>
                <w:szCs w:val="20"/>
              </w:rPr>
              <w:t xml:space="preserve">CC 18000000 </w:t>
            </w:r>
          </w:p>
          <w:p w:rsidRPr="00672D2F" w:rsidR="008543EE" w:rsidP="00F17BCA" w:rsidRDefault="008543EE" w14:paraId="6DB0CD8A" w14:textId="77777777">
            <w:pPr>
              <w:spacing w:line="240" w:lineRule="auto"/>
              <w:rPr>
                <w:rFonts w:ascii="Roboto" w:hAnsi="Roboto"/>
                <w:sz w:val="20"/>
                <w:szCs w:val="20"/>
              </w:rPr>
            </w:pPr>
            <w:r w:rsidRPr="00672D2F">
              <w:rPr>
                <w:rFonts w:ascii="Roboto" w:hAnsi="Roboto"/>
                <w:sz w:val="20"/>
                <w:szCs w:val="20"/>
              </w:rPr>
              <w:t>- CC 18600000</w:t>
            </w:r>
          </w:p>
          <w:p w:rsidRPr="00672D2F" w:rsidR="008543EE" w:rsidP="00F17BCA" w:rsidRDefault="008543EE" w14:paraId="32CA0744" w14:textId="77777777">
            <w:pPr>
              <w:spacing w:line="240" w:lineRule="auto"/>
              <w:rPr>
                <w:rFonts w:ascii="Roboto" w:hAnsi="Roboto"/>
                <w:sz w:val="20"/>
                <w:szCs w:val="20"/>
              </w:rPr>
            </w:pPr>
            <w:r w:rsidRPr="00672D2F">
              <w:rPr>
                <w:rFonts w:ascii="Roboto" w:hAnsi="Roboto"/>
                <w:sz w:val="20"/>
                <w:szCs w:val="20"/>
              </w:rPr>
              <w:t>- CC 18308000</w:t>
            </w:r>
          </w:p>
        </w:tc>
        <w:tc>
          <w:tcPr>
            <w:tcW w:w="4251" w:type="dxa"/>
          </w:tcPr>
          <w:p w:rsidRPr="00672D2F" w:rsidR="008543EE" w:rsidP="00F17BCA" w:rsidRDefault="008543EE" w14:paraId="0B859758" w14:textId="77777777">
            <w:pPr>
              <w:spacing w:line="240" w:lineRule="auto"/>
              <w:rPr>
                <w:rFonts w:ascii="Roboto" w:hAnsi="Roboto"/>
                <w:sz w:val="20"/>
                <w:szCs w:val="20"/>
              </w:rPr>
            </w:pPr>
            <w:r w:rsidRPr="00672D2F">
              <w:rPr>
                <w:rFonts w:ascii="Roboto" w:hAnsi="Roboto"/>
                <w:sz w:val="20"/>
                <w:szCs w:val="20"/>
              </w:rPr>
              <w:t>Otros activos</w:t>
            </w:r>
          </w:p>
          <w:p w:rsidRPr="00672D2F" w:rsidR="008543EE" w:rsidP="00F17BCA" w:rsidRDefault="008543EE" w14:paraId="1F0BC411" w14:textId="77777777">
            <w:pPr>
              <w:spacing w:line="240" w:lineRule="auto"/>
              <w:rPr>
                <w:rFonts w:ascii="Roboto" w:hAnsi="Roboto"/>
                <w:sz w:val="20"/>
                <w:szCs w:val="20"/>
              </w:rPr>
            </w:pPr>
            <w:r w:rsidRPr="00672D2F">
              <w:rPr>
                <w:rFonts w:ascii="Roboto" w:hAnsi="Roboto"/>
                <w:sz w:val="20"/>
                <w:szCs w:val="20"/>
              </w:rPr>
              <w:t>- Activos intangibles</w:t>
            </w:r>
          </w:p>
          <w:p w:rsidRPr="00672D2F" w:rsidR="008543EE" w:rsidP="00F17BCA" w:rsidRDefault="008543EE" w14:paraId="216D8363" w14:textId="77777777">
            <w:pPr>
              <w:spacing w:line="240" w:lineRule="auto"/>
              <w:rPr>
                <w:rFonts w:ascii="Roboto" w:hAnsi="Roboto"/>
                <w:sz w:val="20"/>
                <w:szCs w:val="20"/>
              </w:rPr>
            </w:pPr>
            <w:r w:rsidRPr="00672D2F">
              <w:rPr>
                <w:rFonts w:ascii="Roboto" w:hAnsi="Roboto"/>
                <w:sz w:val="20"/>
                <w:szCs w:val="20"/>
              </w:rPr>
              <w:t>- Aplicaciones automatizadas en desarrollo</w:t>
            </w:r>
          </w:p>
        </w:tc>
        <w:tc>
          <w:tcPr>
            <w:tcW w:w="2455" w:type="dxa"/>
            <w:vMerge/>
            <w:vAlign w:val="center"/>
          </w:tcPr>
          <w:p w:rsidRPr="00C221F1" w:rsidR="008543EE" w:rsidP="00F17BCA" w:rsidRDefault="008543EE" w14:paraId="0156442F" w14:textId="77777777">
            <w:pPr>
              <w:spacing w:line="240" w:lineRule="auto"/>
              <w:ind w:left="35"/>
              <w:jc w:val="left"/>
              <w:rPr>
                <w:rFonts w:ascii="Roboto" w:hAnsi="Roboto"/>
                <w:sz w:val="20"/>
                <w:szCs w:val="20"/>
              </w:rPr>
            </w:pPr>
          </w:p>
        </w:tc>
      </w:tr>
      <w:tr w:rsidRPr="00672D2F" w:rsidR="008543EE" w:rsidTr="00F17BCA" w14:paraId="6658ED42" w14:textId="77777777">
        <w:tc>
          <w:tcPr>
            <w:tcW w:w="2122" w:type="dxa"/>
            <w:vAlign w:val="center"/>
          </w:tcPr>
          <w:p w:rsidRPr="00672D2F" w:rsidR="008543EE" w:rsidP="00F17BCA" w:rsidRDefault="008543EE" w14:paraId="5AE9C071" w14:textId="77777777">
            <w:pPr>
              <w:spacing w:line="240" w:lineRule="auto"/>
              <w:rPr>
                <w:rFonts w:ascii="Roboto" w:hAnsi="Roboto"/>
                <w:sz w:val="20"/>
                <w:szCs w:val="20"/>
              </w:rPr>
            </w:pPr>
            <w:r w:rsidRPr="00672D2F">
              <w:rPr>
                <w:rFonts w:ascii="Roboto" w:hAnsi="Roboto"/>
                <w:sz w:val="20"/>
                <w:szCs w:val="20"/>
              </w:rPr>
              <w:t>CC 19000000</w:t>
            </w:r>
          </w:p>
        </w:tc>
        <w:tc>
          <w:tcPr>
            <w:tcW w:w="4251" w:type="dxa"/>
            <w:vAlign w:val="center"/>
          </w:tcPr>
          <w:p w:rsidRPr="00672D2F" w:rsidR="008543EE" w:rsidP="00F17BCA" w:rsidRDefault="008543EE" w14:paraId="5488A1FD" w14:textId="77777777">
            <w:pPr>
              <w:spacing w:line="240" w:lineRule="auto"/>
              <w:rPr>
                <w:rFonts w:ascii="Roboto" w:hAnsi="Roboto"/>
                <w:sz w:val="20"/>
                <w:szCs w:val="20"/>
              </w:rPr>
            </w:pPr>
            <w:r>
              <w:rPr>
                <w:rFonts w:ascii="Roboto" w:hAnsi="Roboto"/>
                <w:sz w:val="20"/>
                <w:szCs w:val="20"/>
              </w:rPr>
              <w:t>Inversiones en p</w:t>
            </w:r>
            <w:r w:rsidRPr="00672D2F">
              <w:rPr>
                <w:rFonts w:ascii="Roboto" w:hAnsi="Roboto"/>
                <w:sz w:val="20"/>
                <w:szCs w:val="20"/>
              </w:rPr>
              <w:t xml:space="preserve">ropiedades </w:t>
            </w:r>
          </w:p>
        </w:tc>
        <w:tc>
          <w:tcPr>
            <w:tcW w:w="2455" w:type="dxa"/>
            <w:vMerge/>
            <w:vAlign w:val="center"/>
          </w:tcPr>
          <w:p w:rsidRPr="00C221F1" w:rsidR="008543EE" w:rsidP="00F17BCA" w:rsidRDefault="008543EE" w14:paraId="18BB592E" w14:textId="77777777">
            <w:pPr>
              <w:spacing w:line="240" w:lineRule="auto"/>
              <w:ind w:left="35"/>
              <w:jc w:val="left"/>
              <w:rPr>
                <w:rFonts w:ascii="Roboto" w:hAnsi="Roboto"/>
                <w:sz w:val="20"/>
                <w:szCs w:val="20"/>
              </w:rPr>
            </w:pPr>
          </w:p>
        </w:tc>
      </w:tr>
    </w:tbl>
    <w:p w:rsidR="00F52CAE" w:rsidRDefault="00F52CAE" w14:paraId="70DB0A74" w14:textId="24DDE765">
      <w:pPr>
        <w:spacing w:after="160" w:line="259" w:lineRule="auto"/>
        <w:jc w:val="left"/>
        <w:rPr>
          <w:rFonts w:ascii="Roboto" w:hAnsi="Roboto"/>
          <w:sz w:val="24"/>
        </w:rPr>
      </w:pPr>
    </w:p>
    <w:tbl>
      <w:tblPr>
        <w:tblStyle w:val="Tablaconcuadrcula"/>
        <w:tblW w:w="0" w:type="auto"/>
        <w:tblLook w:val="04A0" w:firstRow="1" w:lastRow="0" w:firstColumn="1" w:lastColumn="0" w:noHBand="0" w:noVBand="1"/>
      </w:tblPr>
      <w:tblGrid>
        <w:gridCol w:w="2122"/>
        <w:gridCol w:w="4251"/>
        <w:gridCol w:w="2455"/>
      </w:tblGrid>
      <w:tr w:rsidRPr="002B048C" w:rsidR="00144421" w:rsidTr="00F52CAE" w14:paraId="1113ADE5" w14:textId="77777777">
        <w:tc>
          <w:tcPr>
            <w:tcW w:w="8828" w:type="dxa"/>
            <w:gridSpan w:val="3"/>
            <w:shd w:val="clear" w:color="auto" w:fill="B4C6E7" w:themeFill="accent1" w:themeFillTint="66"/>
          </w:tcPr>
          <w:p w:rsidRPr="003E4C33" w:rsidR="00144421" w:rsidP="00F17BCA" w:rsidRDefault="00144421" w14:paraId="2DD9A174" w14:textId="77777777">
            <w:pPr>
              <w:spacing w:line="240" w:lineRule="auto"/>
              <w:rPr>
                <w:rFonts w:ascii="Roboto" w:hAnsi="Roboto"/>
                <w:b/>
                <w:bCs/>
                <w:sz w:val="20"/>
                <w:szCs w:val="20"/>
              </w:rPr>
            </w:pPr>
            <w:r w:rsidRPr="003E4C33">
              <w:rPr>
                <w:rFonts w:ascii="Roboto" w:hAnsi="Roboto"/>
                <w:b/>
                <w:bCs/>
                <w:sz w:val="20"/>
                <w:szCs w:val="20"/>
              </w:rPr>
              <w:t>PONDERACIÓN SEGÚN LA CALIFICACIÓN DEL EMISOR</w:t>
            </w:r>
          </w:p>
        </w:tc>
      </w:tr>
      <w:tr w:rsidRPr="006F555F" w:rsidR="00144421" w:rsidTr="00F52CAE" w14:paraId="5373F1E6" w14:textId="77777777">
        <w:tc>
          <w:tcPr>
            <w:tcW w:w="2122" w:type="dxa"/>
            <w:shd w:val="clear" w:color="auto" w:fill="D9E2F3" w:themeFill="accent1" w:themeFillTint="33"/>
            <w:vAlign w:val="center"/>
          </w:tcPr>
          <w:p w:rsidRPr="006F555F" w:rsidR="00144421" w:rsidP="00F17BCA" w:rsidRDefault="00144421" w14:paraId="3B02D9FF" w14:textId="77777777">
            <w:pPr>
              <w:spacing w:line="240" w:lineRule="auto"/>
              <w:jc w:val="center"/>
              <w:rPr>
                <w:rFonts w:ascii="Roboto" w:hAnsi="Roboto"/>
                <w:b/>
                <w:bCs/>
                <w:sz w:val="20"/>
                <w:szCs w:val="20"/>
              </w:rPr>
            </w:pPr>
            <w:r w:rsidRPr="006F555F">
              <w:rPr>
                <w:rFonts w:ascii="Roboto" w:hAnsi="Roboto"/>
                <w:b/>
                <w:bCs/>
                <w:sz w:val="20"/>
                <w:szCs w:val="20"/>
              </w:rPr>
              <w:t>Cuenta Contable</w:t>
            </w:r>
          </w:p>
          <w:p w:rsidRPr="006F555F" w:rsidR="00144421" w:rsidP="00F17BCA" w:rsidRDefault="00144421" w14:paraId="7771E120" w14:textId="77777777">
            <w:pPr>
              <w:spacing w:line="240" w:lineRule="auto"/>
              <w:jc w:val="center"/>
              <w:rPr>
                <w:rFonts w:ascii="Roboto" w:hAnsi="Roboto"/>
                <w:b/>
                <w:bCs/>
                <w:sz w:val="20"/>
                <w:szCs w:val="20"/>
              </w:rPr>
            </w:pPr>
            <w:r w:rsidRPr="006F555F">
              <w:rPr>
                <w:rFonts w:ascii="Roboto" w:hAnsi="Roboto"/>
                <w:b/>
                <w:bCs/>
                <w:sz w:val="20"/>
                <w:szCs w:val="20"/>
              </w:rPr>
              <w:t>o</w:t>
            </w:r>
          </w:p>
          <w:p w:rsidRPr="006F555F" w:rsidR="00144421" w:rsidP="00F17BCA" w:rsidRDefault="00144421" w14:paraId="66D6927E" w14:textId="77777777">
            <w:pPr>
              <w:spacing w:line="240" w:lineRule="auto"/>
              <w:jc w:val="center"/>
              <w:rPr>
                <w:rFonts w:ascii="Roboto" w:hAnsi="Roboto"/>
                <w:b/>
                <w:bCs/>
                <w:sz w:val="20"/>
                <w:szCs w:val="20"/>
              </w:rPr>
            </w:pPr>
            <w:r w:rsidRPr="006F555F">
              <w:rPr>
                <w:rFonts w:ascii="Roboto" w:hAnsi="Roboto"/>
                <w:b/>
                <w:bCs/>
                <w:sz w:val="20"/>
                <w:szCs w:val="20"/>
              </w:rPr>
              <w:t>Dato Adicional</w:t>
            </w:r>
          </w:p>
        </w:tc>
        <w:tc>
          <w:tcPr>
            <w:tcW w:w="4251" w:type="dxa"/>
            <w:shd w:val="clear" w:color="auto" w:fill="D9E2F3" w:themeFill="accent1" w:themeFillTint="33"/>
            <w:vAlign w:val="center"/>
          </w:tcPr>
          <w:p w:rsidRPr="006F555F" w:rsidR="00144421" w:rsidP="00F17BCA" w:rsidRDefault="00144421" w14:paraId="50BECE01" w14:textId="77777777">
            <w:pPr>
              <w:spacing w:line="240" w:lineRule="auto"/>
              <w:jc w:val="center"/>
              <w:rPr>
                <w:rFonts w:ascii="Roboto" w:hAnsi="Roboto"/>
                <w:b/>
                <w:bCs/>
                <w:sz w:val="20"/>
                <w:szCs w:val="20"/>
              </w:rPr>
            </w:pPr>
            <w:r w:rsidRPr="006F555F">
              <w:rPr>
                <w:rFonts w:ascii="Roboto" w:hAnsi="Roboto"/>
                <w:b/>
                <w:bCs/>
                <w:sz w:val="20"/>
                <w:szCs w:val="20"/>
              </w:rPr>
              <w:t>Descripción</w:t>
            </w:r>
          </w:p>
        </w:tc>
        <w:tc>
          <w:tcPr>
            <w:tcW w:w="2455" w:type="dxa"/>
            <w:shd w:val="clear" w:color="auto" w:fill="D9E2F3" w:themeFill="accent1" w:themeFillTint="33"/>
            <w:vAlign w:val="center"/>
          </w:tcPr>
          <w:p w:rsidRPr="006F555F" w:rsidR="00144421" w:rsidP="00F17BCA" w:rsidRDefault="00144421" w14:paraId="42F1DB39" w14:textId="77777777">
            <w:pPr>
              <w:spacing w:line="240" w:lineRule="auto"/>
              <w:jc w:val="center"/>
              <w:rPr>
                <w:rFonts w:ascii="Roboto" w:hAnsi="Roboto"/>
                <w:b/>
                <w:bCs/>
                <w:sz w:val="20"/>
                <w:szCs w:val="20"/>
              </w:rPr>
            </w:pPr>
            <w:r w:rsidRPr="006F555F">
              <w:rPr>
                <w:rFonts w:ascii="Roboto" w:hAnsi="Roboto"/>
                <w:b/>
                <w:bCs/>
                <w:sz w:val="20"/>
                <w:szCs w:val="20"/>
              </w:rPr>
              <w:t>Referencia 3-06</w:t>
            </w:r>
          </w:p>
        </w:tc>
      </w:tr>
      <w:tr w:rsidRPr="002B048C" w:rsidR="00144421" w:rsidTr="00F52CAE" w14:paraId="0106F1D6" w14:textId="77777777">
        <w:tc>
          <w:tcPr>
            <w:tcW w:w="2122" w:type="dxa"/>
          </w:tcPr>
          <w:p w:rsidRPr="003E4C33" w:rsidR="00144421" w:rsidP="00F17BCA" w:rsidRDefault="00144421" w14:paraId="2213D661" w14:textId="77777777">
            <w:pPr>
              <w:spacing w:line="240" w:lineRule="auto"/>
              <w:rPr>
                <w:rFonts w:ascii="Roboto" w:hAnsi="Roboto"/>
                <w:sz w:val="20"/>
                <w:szCs w:val="20"/>
              </w:rPr>
            </w:pPr>
            <w:r w:rsidRPr="003E4C33">
              <w:rPr>
                <w:rFonts w:ascii="Roboto" w:hAnsi="Roboto"/>
                <w:sz w:val="20"/>
                <w:szCs w:val="20"/>
              </w:rPr>
              <w:t>CC 11200000</w:t>
            </w:r>
          </w:p>
          <w:p w:rsidRPr="003E4C33" w:rsidR="00144421" w:rsidP="00F17BCA" w:rsidRDefault="00144421" w14:paraId="6E140833" w14:textId="77777777">
            <w:pPr>
              <w:spacing w:line="240" w:lineRule="auto"/>
              <w:rPr>
                <w:rFonts w:ascii="Roboto" w:hAnsi="Roboto"/>
                <w:sz w:val="20"/>
                <w:szCs w:val="20"/>
              </w:rPr>
            </w:pPr>
            <w:r w:rsidRPr="003E4C33">
              <w:rPr>
                <w:rFonts w:ascii="Roboto" w:hAnsi="Roboto"/>
                <w:sz w:val="20"/>
                <w:szCs w:val="20"/>
              </w:rPr>
              <w:t>+ CC 11300000</w:t>
            </w:r>
          </w:p>
          <w:p w:rsidRPr="003E4C33" w:rsidR="00144421" w:rsidP="00F17BCA" w:rsidRDefault="00144421" w14:paraId="118B78E0" w14:textId="77777777">
            <w:pPr>
              <w:spacing w:line="240" w:lineRule="auto"/>
              <w:rPr>
                <w:rFonts w:ascii="Roboto" w:hAnsi="Roboto"/>
                <w:sz w:val="20"/>
                <w:szCs w:val="20"/>
              </w:rPr>
            </w:pPr>
          </w:p>
          <w:p w:rsidRPr="003E4C33" w:rsidR="00144421" w:rsidP="00F17BCA" w:rsidRDefault="00144421" w14:paraId="2EA8F607" w14:textId="77777777">
            <w:pPr>
              <w:spacing w:line="240" w:lineRule="auto"/>
              <w:rPr>
                <w:rFonts w:ascii="Roboto" w:hAnsi="Roboto"/>
                <w:sz w:val="20"/>
                <w:szCs w:val="20"/>
              </w:rPr>
            </w:pPr>
            <w:r w:rsidRPr="003E4C33">
              <w:rPr>
                <w:rFonts w:ascii="Roboto" w:hAnsi="Roboto"/>
                <w:sz w:val="20"/>
                <w:szCs w:val="20"/>
              </w:rPr>
              <w:t xml:space="preserve">+ CC 11400000 </w:t>
            </w:r>
          </w:p>
          <w:p w:rsidRPr="003E4C33" w:rsidR="00144421" w:rsidP="00F17BCA" w:rsidRDefault="00144421" w14:paraId="22F33D6A" w14:textId="77777777">
            <w:pPr>
              <w:spacing w:line="240" w:lineRule="auto"/>
              <w:rPr>
                <w:rFonts w:ascii="Roboto" w:hAnsi="Roboto"/>
                <w:sz w:val="20"/>
                <w:szCs w:val="20"/>
              </w:rPr>
            </w:pPr>
          </w:p>
          <w:p w:rsidRPr="003E4C33" w:rsidR="00144421" w:rsidP="00F17BCA" w:rsidRDefault="00144421" w14:paraId="6887E14C" w14:textId="77777777">
            <w:pPr>
              <w:spacing w:line="240" w:lineRule="auto"/>
              <w:rPr>
                <w:rFonts w:ascii="Roboto" w:hAnsi="Roboto"/>
                <w:sz w:val="20"/>
                <w:szCs w:val="20"/>
              </w:rPr>
            </w:pPr>
            <w:r w:rsidRPr="003E4C33">
              <w:rPr>
                <w:rFonts w:ascii="Roboto" w:hAnsi="Roboto"/>
                <w:sz w:val="20"/>
                <w:szCs w:val="20"/>
              </w:rPr>
              <w:t xml:space="preserve">+ CC 11801000 </w:t>
            </w:r>
          </w:p>
          <w:p w:rsidRPr="003E4C33" w:rsidR="00144421" w:rsidP="00F17BCA" w:rsidRDefault="00144421" w14:paraId="3FDB1FFD" w14:textId="77777777">
            <w:pPr>
              <w:spacing w:line="240" w:lineRule="auto"/>
              <w:rPr>
                <w:rFonts w:ascii="Roboto" w:hAnsi="Roboto"/>
                <w:sz w:val="20"/>
                <w:szCs w:val="20"/>
              </w:rPr>
            </w:pPr>
          </w:p>
          <w:p w:rsidRPr="003E4C33" w:rsidR="00144421" w:rsidP="00F17BCA" w:rsidRDefault="00144421" w14:paraId="5466FEA8" w14:textId="77777777">
            <w:pPr>
              <w:spacing w:line="240" w:lineRule="auto"/>
              <w:rPr>
                <w:rFonts w:ascii="Roboto" w:hAnsi="Roboto"/>
                <w:sz w:val="20"/>
                <w:szCs w:val="20"/>
              </w:rPr>
            </w:pPr>
            <w:r w:rsidRPr="003E4C33">
              <w:rPr>
                <w:rFonts w:ascii="Roboto" w:hAnsi="Roboto"/>
                <w:sz w:val="20"/>
                <w:szCs w:val="20"/>
              </w:rPr>
              <w:t>+ CC 11808000</w:t>
            </w:r>
          </w:p>
        </w:tc>
        <w:tc>
          <w:tcPr>
            <w:tcW w:w="4251" w:type="dxa"/>
          </w:tcPr>
          <w:p w:rsidRPr="003E4C33" w:rsidR="00144421" w:rsidP="00F17BCA" w:rsidRDefault="00144421" w14:paraId="0E445364" w14:textId="77777777">
            <w:pPr>
              <w:spacing w:line="240" w:lineRule="auto"/>
              <w:rPr>
                <w:rFonts w:ascii="Roboto" w:hAnsi="Roboto"/>
                <w:sz w:val="20"/>
                <w:szCs w:val="20"/>
              </w:rPr>
            </w:pPr>
            <w:r w:rsidRPr="003E4C33">
              <w:rPr>
                <w:rFonts w:ascii="Roboto" w:hAnsi="Roboto"/>
                <w:sz w:val="20"/>
                <w:szCs w:val="20"/>
              </w:rPr>
              <w:t>Depósitos a la vista en el BCCR</w:t>
            </w:r>
          </w:p>
          <w:p w:rsidRPr="003E4C33" w:rsidR="00144421" w:rsidP="004808FC" w:rsidRDefault="004808FC" w14:paraId="6E3FED6E" w14:textId="30B953BD">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sidR="00144421">
              <w:rPr>
                <w:rFonts w:ascii="Roboto" w:hAnsi="Roboto"/>
                <w:sz w:val="20"/>
                <w:szCs w:val="20"/>
              </w:rPr>
              <w:t>Depósitos a la vista en entidades financieras del país</w:t>
            </w:r>
          </w:p>
          <w:p w:rsidRPr="003E4C33" w:rsidR="00144421" w:rsidP="004808FC" w:rsidRDefault="004808FC" w14:paraId="25848774" w14:textId="17145B31">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sidR="00144421">
              <w:rPr>
                <w:rFonts w:ascii="Roboto" w:hAnsi="Roboto"/>
                <w:sz w:val="20"/>
                <w:szCs w:val="20"/>
              </w:rPr>
              <w:t>Depósitos a la vista en entidades financieras del exterior</w:t>
            </w:r>
          </w:p>
          <w:p w:rsidRPr="003E4C33" w:rsidR="00144421" w:rsidP="004808FC" w:rsidRDefault="004808FC" w14:paraId="684D3598" w14:textId="02FB2E23">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sidR="00144421">
              <w:rPr>
                <w:rFonts w:ascii="Roboto" w:hAnsi="Roboto"/>
                <w:sz w:val="20"/>
                <w:szCs w:val="20"/>
              </w:rPr>
              <w:t>Cuentas por cobrar asociadas a disponibilidades</w:t>
            </w:r>
          </w:p>
          <w:p w:rsidRPr="003E4C33" w:rsidR="00144421" w:rsidP="004808FC" w:rsidRDefault="004808FC" w14:paraId="750DFADB" w14:textId="7925A531">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sidR="00144421">
              <w:rPr>
                <w:rFonts w:ascii="Roboto" w:hAnsi="Roboto"/>
                <w:sz w:val="20"/>
                <w:szCs w:val="20"/>
              </w:rPr>
              <w:t>Productos por cobrar asociados a disponibilidades</w:t>
            </w:r>
          </w:p>
        </w:tc>
        <w:tc>
          <w:tcPr>
            <w:tcW w:w="2455" w:type="dxa"/>
            <w:vAlign w:val="center"/>
          </w:tcPr>
          <w:p w:rsidRPr="003E4C33" w:rsidR="00144421" w:rsidP="00F17BCA" w:rsidRDefault="00144421" w14:paraId="345DA051" w14:textId="77777777">
            <w:pPr>
              <w:spacing w:line="240" w:lineRule="auto"/>
              <w:jc w:val="center"/>
              <w:rPr>
                <w:rFonts w:ascii="Roboto" w:hAnsi="Roboto"/>
                <w:sz w:val="20"/>
                <w:szCs w:val="20"/>
              </w:rPr>
            </w:pPr>
            <w:r w:rsidRPr="003E4C33">
              <w:rPr>
                <w:rFonts w:ascii="Roboto" w:hAnsi="Roboto"/>
                <w:sz w:val="20"/>
                <w:szCs w:val="20"/>
              </w:rPr>
              <w:t>Artículo 41</w:t>
            </w:r>
          </w:p>
          <w:p w:rsidRPr="003E4C33" w:rsidR="00144421" w:rsidP="00F17BCA" w:rsidRDefault="00144421" w14:paraId="06DC078A" w14:textId="77777777">
            <w:pPr>
              <w:spacing w:line="240" w:lineRule="auto"/>
              <w:jc w:val="center"/>
              <w:rPr>
                <w:rFonts w:ascii="Roboto" w:hAnsi="Roboto"/>
                <w:sz w:val="20"/>
                <w:szCs w:val="20"/>
              </w:rPr>
            </w:pPr>
            <w:r w:rsidRPr="003E4C33">
              <w:rPr>
                <w:rFonts w:ascii="Roboto" w:hAnsi="Roboto"/>
                <w:sz w:val="20"/>
                <w:szCs w:val="20"/>
              </w:rPr>
              <w:t>Artículo 42</w:t>
            </w:r>
          </w:p>
          <w:p w:rsidRPr="003E4C33" w:rsidR="00144421" w:rsidP="00F17BCA" w:rsidRDefault="00144421" w14:paraId="4219F0E1" w14:textId="77777777">
            <w:pPr>
              <w:spacing w:line="240" w:lineRule="auto"/>
              <w:jc w:val="center"/>
              <w:rPr>
                <w:rFonts w:ascii="Roboto" w:hAnsi="Roboto"/>
                <w:sz w:val="20"/>
                <w:szCs w:val="20"/>
              </w:rPr>
            </w:pPr>
            <w:r w:rsidRPr="003E4C33">
              <w:rPr>
                <w:rFonts w:ascii="Roboto" w:hAnsi="Roboto"/>
                <w:sz w:val="20"/>
                <w:szCs w:val="20"/>
              </w:rPr>
              <w:t>Artículo 43</w:t>
            </w:r>
          </w:p>
          <w:p w:rsidRPr="003E4C33" w:rsidR="00144421" w:rsidP="00F17BCA" w:rsidRDefault="00144421" w14:paraId="783AC6F8" w14:textId="77777777">
            <w:pPr>
              <w:spacing w:line="240" w:lineRule="auto"/>
              <w:jc w:val="center"/>
              <w:rPr>
                <w:rFonts w:ascii="Roboto" w:hAnsi="Roboto"/>
                <w:sz w:val="20"/>
                <w:szCs w:val="20"/>
              </w:rPr>
            </w:pPr>
            <w:r w:rsidRPr="003E4C33">
              <w:rPr>
                <w:rFonts w:ascii="Roboto" w:hAnsi="Roboto"/>
                <w:sz w:val="20"/>
                <w:szCs w:val="20"/>
              </w:rPr>
              <w:t>Artículo 44</w:t>
            </w:r>
          </w:p>
          <w:p w:rsidRPr="003E4C33" w:rsidR="00144421" w:rsidP="00F17BCA" w:rsidRDefault="00144421" w14:paraId="01F01321" w14:textId="77777777">
            <w:pPr>
              <w:spacing w:line="240" w:lineRule="auto"/>
              <w:jc w:val="center"/>
              <w:rPr>
                <w:rFonts w:ascii="Roboto" w:hAnsi="Roboto"/>
                <w:sz w:val="20"/>
                <w:szCs w:val="20"/>
              </w:rPr>
            </w:pPr>
            <w:r w:rsidRPr="003E4C33">
              <w:rPr>
                <w:rFonts w:ascii="Roboto" w:hAnsi="Roboto"/>
                <w:sz w:val="20"/>
                <w:szCs w:val="20"/>
              </w:rPr>
              <w:t>Artículo 45</w:t>
            </w:r>
          </w:p>
          <w:p w:rsidRPr="003E4C33" w:rsidR="00144421" w:rsidP="00F17BCA" w:rsidRDefault="00144421" w14:paraId="721A965A" w14:textId="77777777">
            <w:pPr>
              <w:spacing w:line="240" w:lineRule="auto"/>
              <w:jc w:val="center"/>
              <w:rPr>
                <w:rFonts w:ascii="Roboto" w:hAnsi="Roboto"/>
                <w:sz w:val="20"/>
                <w:szCs w:val="20"/>
              </w:rPr>
            </w:pPr>
            <w:r w:rsidRPr="003E4C33">
              <w:rPr>
                <w:rFonts w:ascii="Roboto" w:hAnsi="Roboto"/>
                <w:sz w:val="20"/>
                <w:szCs w:val="20"/>
              </w:rPr>
              <w:t>Artículo 46</w:t>
            </w:r>
          </w:p>
        </w:tc>
      </w:tr>
      <w:tr w:rsidRPr="002B048C" w:rsidR="00144421" w:rsidTr="00F52CAE" w14:paraId="15C70103" w14:textId="77777777">
        <w:tc>
          <w:tcPr>
            <w:tcW w:w="2122" w:type="dxa"/>
          </w:tcPr>
          <w:p w:rsidRPr="000301D7" w:rsidR="00144421" w:rsidP="00F17BCA" w:rsidRDefault="00144421" w14:paraId="027861F5" w14:textId="77777777">
            <w:pPr>
              <w:spacing w:line="240" w:lineRule="auto"/>
              <w:rPr>
                <w:rFonts w:ascii="Roboto" w:hAnsi="Roboto"/>
                <w:sz w:val="20"/>
                <w:szCs w:val="20"/>
              </w:rPr>
            </w:pPr>
            <w:r w:rsidRPr="000301D7">
              <w:rPr>
                <w:rFonts w:ascii="Roboto" w:hAnsi="Roboto"/>
                <w:sz w:val="20"/>
                <w:szCs w:val="20"/>
              </w:rPr>
              <w:t>[CC 12100000</w:t>
            </w:r>
          </w:p>
          <w:p w:rsidRPr="000301D7" w:rsidR="00144421" w:rsidP="00F17BCA" w:rsidRDefault="00144421" w14:paraId="5F52A4DB" w14:textId="77777777">
            <w:pPr>
              <w:spacing w:line="240" w:lineRule="auto"/>
              <w:rPr>
                <w:rFonts w:ascii="Roboto" w:hAnsi="Roboto"/>
                <w:sz w:val="20"/>
                <w:szCs w:val="20"/>
              </w:rPr>
            </w:pPr>
          </w:p>
          <w:p w:rsidRPr="000301D7" w:rsidR="005E10CB" w:rsidP="00F17BCA" w:rsidRDefault="005E10CB" w14:paraId="3F4A827C" w14:textId="3F64F006">
            <w:pPr>
              <w:spacing w:line="240" w:lineRule="auto"/>
              <w:rPr>
                <w:rFonts w:ascii="Roboto" w:hAnsi="Roboto"/>
                <w:sz w:val="20"/>
                <w:szCs w:val="20"/>
              </w:rPr>
            </w:pPr>
            <w:r w:rsidRPr="000301D7">
              <w:rPr>
                <w:rFonts w:ascii="Roboto" w:hAnsi="Roboto"/>
                <w:sz w:val="20"/>
                <w:szCs w:val="20"/>
              </w:rPr>
              <w:t>+ (CC 12200000</w:t>
            </w:r>
          </w:p>
          <w:p w:rsidRPr="000301D7" w:rsidR="005E10CB" w:rsidP="00F17BCA" w:rsidRDefault="005E10CB" w14:paraId="50B5A627" w14:textId="77777777">
            <w:pPr>
              <w:spacing w:line="240" w:lineRule="auto"/>
              <w:rPr>
                <w:rFonts w:ascii="Roboto" w:hAnsi="Roboto"/>
                <w:sz w:val="20"/>
                <w:szCs w:val="20"/>
              </w:rPr>
            </w:pPr>
          </w:p>
          <w:p w:rsidRPr="000301D7" w:rsidR="005E10CB" w:rsidP="00F17BCA" w:rsidRDefault="005E10CB" w14:paraId="0F2B7377" w14:textId="3AB201C9">
            <w:pPr>
              <w:spacing w:line="240" w:lineRule="auto"/>
              <w:rPr>
                <w:rFonts w:ascii="Roboto" w:hAnsi="Roboto"/>
                <w:sz w:val="20"/>
                <w:szCs w:val="20"/>
              </w:rPr>
            </w:pPr>
            <w:r w:rsidRPr="000301D7">
              <w:rPr>
                <w:rFonts w:ascii="Roboto" w:hAnsi="Roboto"/>
                <w:sz w:val="20"/>
                <w:szCs w:val="20"/>
              </w:rPr>
              <w:t>- (CC 12212000</w:t>
            </w:r>
          </w:p>
          <w:p w:rsidRPr="000301D7" w:rsidR="005E10CB" w:rsidP="00F17BCA" w:rsidRDefault="005E10CB" w14:paraId="4950CEF5" w14:textId="77777777">
            <w:pPr>
              <w:spacing w:line="240" w:lineRule="auto"/>
              <w:rPr>
                <w:rFonts w:ascii="Roboto" w:hAnsi="Roboto"/>
                <w:sz w:val="20"/>
                <w:szCs w:val="20"/>
              </w:rPr>
            </w:pPr>
          </w:p>
          <w:p w:rsidRPr="000301D7" w:rsidR="005E10CB" w:rsidP="00F17BCA" w:rsidRDefault="005E10CB" w14:paraId="31A6B37D" w14:textId="222FCE24">
            <w:pPr>
              <w:spacing w:line="240" w:lineRule="auto"/>
              <w:rPr>
                <w:rFonts w:ascii="Roboto" w:hAnsi="Roboto"/>
                <w:sz w:val="20"/>
                <w:szCs w:val="20"/>
              </w:rPr>
            </w:pPr>
            <w:r w:rsidRPr="000301D7">
              <w:rPr>
                <w:rFonts w:ascii="Roboto" w:hAnsi="Roboto"/>
                <w:sz w:val="20"/>
                <w:szCs w:val="20"/>
              </w:rPr>
              <w:t>+ (CC 12214000</w:t>
            </w:r>
          </w:p>
          <w:p w:rsidRPr="000301D7" w:rsidR="00144421" w:rsidP="00F17BCA" w:rsidRDefault="00144421" w14:paraId="008B5B63" w14:textId="0BC8674E">
            <w:pPr>
              <w:spacing w:line="240" w:lineRule="auto"/>
              <w:rPr>
                <w:rFonts w:ascii="Roboto" w:hAnsi="Roboto"/>
                <w:sz w:val="20"/>
                <w:szCs w:val="20"/>
              </w:rPr>
            </w:pPr>
          </w:p>
          <w:p w:rsidRPr="000301D7" w:rsidR="00144421" w:rsidP="00F17BCA" w:rsidRDefault="005E10CB" w14:paraId="7D3D8674" w14:textId="64E308A4">
            <w:pPr>
              <w:spacing w:line="240" w:lineRule="auto"/>
              <w:rPr>
                <w:rFonts w:ascii="Roboto" w:hAnsi="Roboto"/>
                <w:sz w:val="20"/>
                <w:szCs w:val="20"/>
              </w:rPr>
            </w:pPr>
            <w:r w:rsidRPr="000301D7">
              <w:rPr>
                <w:rFonts w:ascii="Roboto" w:hAnsi="Roboto"/>
                <w:sz w:val="20"/>
                <w:szCs w:val="20"/>
              </w:rPr>
              <w:t>- CC 12214101)))</w:t>
            </w:r>
          </w:p>
          <w:p w:rsidRPr="000301D7" w:rsidR="00144421" w:rsidP="00F17BCA" w:rsidRDefault="005E10CB" w14:paraId="3C5C17C3" w14:textId="00580362">
            <w:pPr>
              <w:spacing w:line="240" w:lineRule="auto"/>
              <w:rPr>
                <w:rFonts w:ascii="Roboto" w:hAnsi="Roboto"/>
                <w:sz w:val="20"/>
                <w:szCs w:val="20"/>
              </w:rPr>
            </w:pPr>
            <w:r w:rsidRPr="000301D7">
              <w:rPr>
                <w:rFonts w:ascii="Roboto" w:hAnsi="Roboto"/>
                <w:sz w:val="20"/>
                <w:szCs w:val="20"/>
              </w:rPr>
              <w:t>+ CC 12300000</w:t>
            </w:r>
          </w:p>
          <w:p w:rsidRPr="000301D7" w:rsidR="00144421" w:rsidP="00F17BCA" w:rsidRDefault="005E10CB" w14:paraId="34087061" w14:textId="376041C9">
            <w:pPr>
              <w:spacing w:line="240" w:lineRule="auto"/>
              <w:rPr>
                <w:rFonts w:ascii="Roboto" w:hAnsi="Roboto"/>
                <w:sz w:val="20"/>
                <w:szCs w:val="20"/>
              </w:rPr>
            </w:pPr>
            <w:r w:rsidRPr="000301D7">
              <w:rPr>
                <w:rFonts w:ascii="Roboto" w:hAnsi="Roboto"/>
                <w:sz w:val="20"/>
                <w:szCs w:val="20"/>
              </w:rPr>
              <w:lastRenderedPageBreak/>
              <w:t>- (CC 12314101</w:t>
            </w:r>
          </w:p>
          <w:p w:rsidRPr="000301D7" w:rsidR="00144421" w:rsidP="00F17BCA" w:rsidRDefault="004808FC" w14:paraId="42CBF93A" w14:textId="3187F70B">
            <w:pPr>
              <w:spacing w:line="240" w:lineRule="auto"/>
              <w:rPr>
                <w:rFonts w:ascii="Roboto" w:hAnsi="Roboto"/>
                <w:sz w:val="20"/>
                <w:szCs w:val="20"/>
              </w:rPr>
            </w:pPr>
            <w:r w:rsidRPr="000301D7">
              <w:rPr>
                <w:rFonts w:ascii="Roboto" w:hAnsi="Roboto"/>
                <w:sz w:val="20"/>
                <w:szCs w:val="20"/>
              </w:rPr>
              <w:t>+ CC 12312M03)</w:t>
            </w:r>
          </w:p>
          <w:p w:rsidRPr="000301D7" w:rsidR="00144421" w:rsidP="00F17BCA" w:rsidRDefault="004808FC" w14:paraId="2625048F" w14:textId="3623060D">
            <w:pPr>
              <w:spacing w:line="240" w:lineRule="auto"/>
              <w:rPr>
                <w:rFonts w:ascii="Roboto" w:hAnsi="Roboto"/>
                <w:sz w:val="20"/>
                <w:szCs w:val="20"/>
              </w:rPr>
            </w:pPr>
            <w:r w:rsidRPr="000301D7">
              <w:rPr>
                <w:rFonts w:ascii="Roboto" w:hAnsi="Roboto"/>
                <w:sz w:val="20"/>
                <w:szCs w:val="20"/>
              </w:rPr>
              <w:t>+ CC 12400000</w:t>
            </w:r>
          </w:p>
          <w:p w:rsidRPr="000301D7" w:rsidR="00144421" w:rsidP="00F17BCA" w:rsidRDefault="00144421" w14:paraId="752C974C" w14:textId="77777777">
            <w:pPr>
              <w:spacing w:line="240" w:lineRule="auto"/>
              <w:rPr>
                <w:rFonts w:ascii="Roboto" w:hAnsi="Roboto"/>
                <w:sz w:val="20"/>
                <w:szCs w:val="20"/>
              </w:rPr>
            </w:pPr>
          </w:p>
          <w:p w:rsidRPr="000301D7" w:rsidR="00144421" w:rsidP="00F17BCA" w:rsidRDefault="00144421" w14:paraId="4AB52509" w14:textId="186BF30D">
            <w:pPr>
              <w:spacing w:line="240" w:lineRule="auto"/>
              <w:rPr>
                <w:rFonts w:ascii="Roboto" w:hAnsi="Roboto"/>
                <w:sz w:val="20"/>
                <w:szCs w:val="20"/>
              </w:rPr>
            </w:pPr>
          </w:p>
          <w:p w:rsidRPr="000301D7" w:rsidR="00144421" w:rsidP="00F17BCA" w:rsidRDefault="004808FC" w14:paraId="225AAFCD" w14:textId="53CDA861">
            <w:pPr>
              <w:spacing w:line="240" w:lineRule="auto"/>
              <w:rPr>
                <w:rFonts w:ascii="Roboto" w:hAnsi="Roboto"/>
                <w:sz w:val="20"/>
                <w:szCs w:val="20"/>
              </w:rPr>
            </w:pPr>
            <w:r w:rsidRPr="000301D7">
              <w:rPr>
                <w:rFonts w:ascii="Roboto" w:hAnsi="Roboto"/>
                <w:sz w:val="20"/>
                <w:szCs w:val="20"/>
              </w:rPr>
              <w:t>+ CC 12500000</w:t>
            </w:r>
          </w:p>
          <w:p w:rsidRPr="000301D7" w:rsidR="00144421" w:rsidP="00F17BCA" w:rsidRDefault="00144421" w14:paraId="0C1703AC" w14:textId="77777777">
            <w:pPr>
              <w:spacing w:line="240" w:lineRule="auto"/>
              <w:rPr>
                <w:rFonts w:ascii="Roboto" w:hAnsi="Roboto"/>
                <w:sz w:val="20"/>
                <w:szCs w:val="20"/>
              </w:rPr>
            </w:pPr>
            <w:r w:rsidRPr="000301D7">
              <w:rPr>
                <w:rFonts w:ascii="Roboto" w:hAnsi="Roboto"/>
                <w:sz w:val="20"/>
                <w:szCs w:val="20"/>
              </w:rPr>
              <w:t xml:space="preserve"> </w:t>
            </w:r>
          </w:p>
          <w:p w:rsidRPr="000301D7" w:rsidR="00144421" w:rsidP="00F17BCA" w:rsidRDefault="004808FC" w14:paraId="69F499CD" w14:textId="3C6EB80E">
            <w:pPr>
              <w:spacing w:line="240" w:lineRule="auto"/>
              <w:rPr>
                <w:rFonts w:ascii="Roboto" w:hAnsi="Roboto"/>
                <w:sz w:val="20"/>
                <w:szCs w:val="20"/>
              </w:rPr>
            </w:pPr>
            <w:r w:rsidRPr="000301D7">
              <w:rPr>
                <w:rFonts w:ascii="Roboto" w:hAnsi="Roboto"/>
                <w:sz w:val="20"/>
                <w:szCs w:val="20"/>
              </w:rPr>
              <w:t xml:space="preserve">- </w:t>
            </w:r>
            <w:r w:rsidRPr="000301D7" w:rsidR="000301D7">
              <w:rPr>
                <w:rFonts w:ascii="Roboto" w:hAnsi="Roboto"/>
                <w:sz w:val="20"/>
                <w:szCs w:val="20"/>
              </w:rPr>
              <w:t>(</w:t>
            </w:r>
            <w:r w:rsidRPr="000301D7">
              <w:rPr>
                <w:rFonts w:ascii="Roboto" w:hAnsi="Roboto"/>
                <w:sz w:val="20"/>
                <w:szCs w:val="20"/>
              </w:rPr>
              <w:t>CC 12504000</w:t>
            </w:r>
          </w:p>
          <w:p w:rsidRPr="000301D7" w:rsidR="00144421" w:rsidP="00F17BCA" w:rsidRDefault="00144421" w14:paraId="67BD2FC7" w14:textId="77777777">
            <w:pPr>
              <w:spacing w:line="240" w:lineRule="auto"/>
              <w:rPr>
                <w:rFonts w:ascii="Roboto" w:hAnsi="Roboto"/>
                <w:sz w:val="20"/>
                <w:szCs w:val="20"/>
              </w:rPr>
            </w:pPr>
          </w:p>
          <w:p w:rsidRPr="000301D7" w:rsidR="00144421" w:rsidP="00F17BCA" w:rsidRDefault="000301D7" w14:paraId="5FDECB1E" w14:textId="5B06377C">
            <w:pPr>
              <w:spacing w:line="240" w:lineRule="auto"/>
              <w:rPr>
                <w:rFonts w:ascii="Roboto" w:hAnsi="Roboto"/>
                <w:sz w:val="20"/>
                <w:szCs w:val="20"/>
              </w:rPr>
            </w:pPr>
            <w:r w:rsidRPr="000301D7">
              <w:rPr>
                <w:rFonts w:ascii="Roboto" w:hAnsi="Roboto"/>
                <w:sz w:val="20"/>
                <w:szCs w:val="20"/>
              </w:rPr>
              <w:t>+</w:t>
            </w:r>
            <w:r w:rsidRPr="000301D7" w:rsidR="008C335E">
              <w:rPr>
                <w:rFonts w:ascii="Roboto" w:hAnsi="Roboto"/>
                <w:sz w:val="20"/>
                <w:szCs w:val="20"/>
              </w:rPr>
              <w:t xml:space="preserve"> CC 12900000</w:t>
            </w:r>
            <w:r w:rsidRPr="000301D7">
              <w:rPr>
                <w:rFonts w:ascii="Roboto" w:hAnsi="Roboto"/>
                <w:sz w:val="20"/>
                <w:szCs w:val="20"/>
              </w:rPr>
              <w:t>)</w:t>
            </w:r>
          </w:p>
          <w:p w:rsidRPr="000301D7" w:rsidR="00144421" w:rsidP="00F17BCA" w:rsidRDefault="00144421" w14:paraId="01233856" w14:textId="77777777">
            <w:pPr>
              <w:spacing w:line="240" w:lineRule="auto"/>
              <w:rPr>
                <w:rFonts w:ascii="Roboto" w:hAnsi="Roboto"/>
                <w:sz w:val="20"/>
                <w:szCs w:val="20"/>
              </w:rPr>
            </w:pPr>
          </w:p>
          <w:p w:rsidRPr="000301D7" w:rsidR="00144421" w:rsidP="00F17BCA" w:rsidRDefault="008C335E" w14:paraId="3F34E713" w14:textId="5756D9FA">
            <w:pPr>
              <w:spacing w:line="240" w:lineRule="auto"/>
              <w:rPr>
                <w:rFonts w:ascii="Roboto" w:hAnsi="Roboto"/>
                <w:sz w:val="20"/>
                <w:szCs w:val="20"/>
              </w:rPr>
            </w:pPr>
            <w:r w:rsidRPr="000301D7">
              <w:rPr>
                <w:rFonts w:ascii="Roboto" w:hAnsi="Roboto"/>
                <w:sz w:val="20"/>
                <w:szCs w:val="20"/>
              </w:rPr>
              <w:t>+ CC 12800000</w:t>
            </w:r>
          </w:p>
          <w:p w:rsidRPr="000301D7" w:rsidR="00144421" w:rsidP="00F17BCA" w:rsidRDefault="00144421" w14:paraId="59995C10" w14:textId="585E83F0">
            <w:pPr>
              <w:spacing w:line="240" w:lineRule="auto"/>
              <w:rPr>
                <w:rFonts w:ascii="Roboto" w:hAnsi="Roboto"/>
                <w:sz w:val="20"/>
                <w:szCs w:val="20"/>
              </w:rPr>
            </w:pPr>
          </w:p>
          <w:p w:rsidRPr="000301D7" w:rsidR="00144421" w:rsidP="00F17BCA" w:rsidRDefault="008C335E" w14:paraId="6B6DBFA8" w14:textId="4D12B13A">
            <w:pPr>
              <w:spacing w:line="240" w:lineRule="auto"/>
              <w:rPr>
                <w:rFonts w:ascii="Roboto" w:hAnsi="Roboto"/>
                <w:sz w:val="20"/>
                <w:szCs w:val="20"/>
              </w:rPr>
            </w:pPr>
            <w:r w:rsidRPr="000301D7">
              <w:rPr>
                <w:rFonts w:ascii="Roboto" w:hAnsi="Roboto"/>
                <w:sz w:val="20"/>
                <w:szCs w:val="20"/>
              </w:rPr>
              <w:t>+ CC 15101000</w:t>
            </w:r>
          </w:p>
          <w:p w:rsidRPr="000301D7" w:rsidR="00144421" w:rsidP="00F17BCA" w:rsidRDefault="00144421" w14:paraId="6C5E74CF" w14:textId="744A0962">
            <w:pPr>
              <w:spacing w:line="240" w:lineRule="auto"/>
              <w:rPr>
                <w:rFonts w:ascii="Roboto" w:hAnsi="Roboto"/>
                <w:sz w:val="20"/>
                <w:szCs w:val="20"/>
              </w:rPr>
            </w:pPr>
          </w:p>
          <w:p w:rsidRPr="000301D7" w:rsidR="0030514A" w:rsidP="00FE17BE" w:rsidRDefault="00144421" w14:paraId="5D9B7641" w14:textId="2AC81B88">
            <w:pPr>
              <w:spacing w:line="240" w:lineRule="auto"/>
              <w:rPr>
                <w:rFonts w:ascii="Roboto" w:hAnsi="Roboto"/>
                <w:sz w:val="20"/>
                <w:szCs w:val="20"/>
              </w:rPr>
            </w:pPr>
            <w:r w:rsidRPr="000301D7">
              <w:rPr>
                <w:rFonts w:ascii="Roboto" w:hAnsi="Roboto"/>
                <w:sz w:val="20"/>
                <w:szCs w:val="20"/>
              </w:rPr>
              <w:t>- DA 20116</w:t>
            </w:r>
            <w:r w:rsidR="00FE17BE">
              <w:rPr>
                <w:rFonts w:ascii="Roboto" w:hAnsi="Roboto"/>
                <w:sz w:val="20"/>
                <w:szCs w:val="20"/>
              </w:rPr>
              <w:t>]</w:t>
            </w:r>
            <w:r w:rsidR="0030514A">
              <w:rPr>
                <w:rFonts w:ascii="Roboto" w:hAnsi="Roboto"/>
                <w:sz w:val="20"/>
                <w:szCs w:val="20"/>
              </w:rPr>
              <w:t xml:space="preserve"> </w:t>
            </w:r>
          </w:p>
        </w:tc>
        <w:tc>
          <w:tcPr>
            <w:tcW w:w="4251" w:type="dxa"/>
          </w:tcPr>
          <w:p w:rsidR="00144421" w:rsidP="00F17BCA" w:rsidRDefault="00144421" w14:paraId="3014900E" w14:textId="77777777">
            <w:pPr>
              <w:spacing w:line="240" w:lineRule="auto"/>
              <w:rPr>
                <w:rFonts w:ascii="Roboto" w:hAnsi="Roboto"/>
                <w:sz w:val="20"/>
                <w:szCs w:val="20"/>
              </w:rPr>
            </w:pPr>
            <w:r w:rsidRPr="003E4C33">
              <w:rPr>
                <w:rFonts w:ascii="Roboto" w:hAnsi="Roboto"/>
                <w:sz w:val="20"/>
                <w:szCs w:val="20"/>
              </w:rPr>
              <w:lastRenderedPageBreak/>
              <w:t>Inversiones al valor razonable con cambios en resultados</w:t>
            </w:r>
          </w:p>
          <w:p w:rsidR="005E10CB" w:rsidP="004808FC" w:rsidRDefault="004808FC" w14:paraId="413B4EF9" w14:textId="343F36A6">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sidR="005E10CB">
              <w:rPr>
                <w:rFonts w:ascii="Roboto" w:hAnsi="Roboto"/>
                <w:sz w:val="20"/>
                <w:szCs w:val="20"/>
              </w:rPr>
              <w:t>Inversiones al valor razonable con cambios en otro resultado integral</w:t>
            </w:r>
          </w:p>
          <w:p w:rsidR="005E10CB" w:rsidP="004808FC" w:rsidRDefault="004808FC" w14:paraId="4B45D11E" w14:textId="0059588E">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sidR="005E10CB">
              <w:rPr>
                <w:rFonts w:ascii="Roboto" w:hAnsi="Roboto"/>
                <w:sz w:val="20"/>
                <w:szCs w:val="20"/>
              </w:rPr>
              <w:t>Reporto y reporto tripartito posición vendedor a plazo</w:t>
            </w:r>
            <w:r w:rsidR="005E10CB">
              <w:rPr>
                <w:rFonts w:ascii="Roboto" w:hAnsi="Roboto"/>
                <w:sz w:val="20"/>
                <w:szCs w:val="20"/>
              </w:rPr>
              <w:t xml:space="preserve"> - </w:t>
            </w:r>
            <w:r w:rsidRPr="003E4C33" w:rsidR="005E10CB">
              <w:rPr>
                <w:rFonts w:ascii="Roboto" w:hAnsi="Roboto"/>
                <w:sz w:val="20"/>
                <w:szCs w:val="20"/>
              </w:rPr>
              <w:t>Recursos propios</w:t>
            </w:r>
          </w:p>
          <w:p w:rsidR="005E10CB" w:rsidP="004808FC" w:rsidRDefault="004808FC" w14:paraId="19AF5DCC" w14:textId="7EA6EA84">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sidR="005E10CB">
              <w:rPr>
                <w:rFonts w:ascii="Roboto" w:hAnsi="Roboto"/>
                <w:sz w:val="20"/>
                <w:szCs w:val="20"/>
              </w:rPr>
              <w:t>Operaciones Diferidas de liquidez - Recursos propios</w:t>
            </w:r>
          </w:p>
          <w:p w:rsidR="005E10CB" w:rsidP="004808FC" w:rsidRDefault="004808FC" w14:paraId="6DF64531" w14:textId="5DB0AAF7">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sidR="005E10CB">
              <w:rPr>
                <w:rFonts w:ascii="Roboto" w:hAnsi="Roboto"/>
                <w:sz w:val="20"/>
                <w:szCs w:val="20"/>
              </w:rPr>
              <w:t>Contraparte B.C.C.R. con o sin garantía</w:t>
            </w:r>
          </w:p>
          <w:p w:rsidRPr="003E4C33" w:rsidR="00144421" w:rsidP="004808FC" w:rsidRDefault="004808FC" w14:paraId="1FE726E7" w14:textId="5D9BB1B3">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sidR="005E10CB">
              <w:rPr>
                <w:rFonts w:ascii="Roboto" w:hAnsi="Roboto"/>
                <w:sz w:val="20"/>
                <w:szCs w:val="20"/>
              </w:rPr>
              <w:t>Inversiones al costo amortizado</w:t>
            </w:r>
          </w:p>
          <w:p w:rsidRPr="003E4C33" w:rsidR="00144421" w:rsidP="004808FC" w:rsidRDefault="004808FC" w14:paraId="13C55EDA" w14:textId="3A5B3A86">
            <w:pPr>
              <w:spacing w:line="240" w:lineRule="auto"/>
              <w:ind w:left="171" w:hanging="171"/>
              <w:rPr>
                <w:rFonts w:ascii="Roboto" w:hAnsi="Roboto"/>
                <w:sz w:val="20"/>
                <w:szCs w:val="20"/>
              </w:rPr>
            </w:pPr>
            <w:r>
              <w:rPr>
                <w:rFonts w:ascii="Roboto" w:hAnsi="Roboto"/>
                <w:sz w:val="20"/>
                <w:szCs w:val="20"/>
              </w:rPr>
              <w:lastRenderedPageBreak/>
              <w:t>-</w:t>
            </w:r>
            <w:r>
              <w:rPr>
                <w:rFonts w:ascii="Roboto" w:hAnsi="Roboto"/>
                <w:sz w:val="20"/>
                <w:szCs w:val="20"/>
              </w:rPr>
              <w:tab/>
            </w:r>
            <w:r w:rsidRPr="003E4C33">
              <w:rPr>
                <w:rFonts w:ascii="Roboto" w:hAnsi="Roboto"/>
                <w:sz w:val="20"/>
                <w:szCs w:val="20"/>
              </w:rPr>
              <w:t>Contraparte B.C.C.R. con o sin garantía</w:t>
            </w:r>
          </w:p>
          <w:p w:rsidRPr="003E4C33" w:rsidR="00144421" w:rsidP="004808FC" w:rsidRDefault="004808FC" w14:paraId="15D48666" w14:textId="3C7E2219">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t>Operaciones de Mercado de Liquidez MN</w:t>
            </w:r>
          </w:p>
          <w:p w:rsidRPr="003E4C33" w:rsidR="00144421" w:rsidP="004808FC" w:rsidRDefault="004808FC" w14:paraId="1534C030" w14:textId="23B410FC">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Pr>
                <w:rFonts w:ascii="Roboto" w:hAnsi="Roboto"/>
                <w:sz w:val="20"/>
                <w:szCs w:val="20"/>
              </w:rPr>
              <w:t>Inversiones en instrumentos financieros en entidades en cesación de pagos, morosos o en litigio</w:t>
            </w:r>
          </w:p>
          <w:p w:rsidRPr="003E4C33" w:rsidR="00144421" w:rsidP="004808FC" w:rsidRDefault="004808FC" w14:paraId="23BDAFB4" w14:textId="14D9C3FA">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Pr>
                <w:rFonts w:ascii="Roboto" w:hAnsi="Roboto"/>
                <w:sz w:val="20"/>
                <w:szCs w:val="20"/>
              </w:rPr>
              <w:t>Instrumentos financieros vencidos y restringidos</w:t>
            </w:r>
          </w:p>
          <w:p w:rsidRPr="003E4C33" w:rsidR="00144421" w:rsidP="004808FC" w:rsidRDefault="004808FC" w14:paraId="3F0A640F" w14:textId="3167D58E">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Pr>
                <w:rFonts w:ascii="Roboto" w:hAnsi="Roboto"/>
                <w:sz w:val="20"/>
                <w:szCs w:val="20"/>
              </w:rPr>
              <w:t>Reporto y reporto tripartito posición vendedor a plazo vencidos</w:t>
            </w:r>
          </w:p>
          <w:p w:rsidRPr="003E4C33" w:rsidR="00144421" w:rsidP="004808FC" w:rsidRDefault="008C335E" w14:paraId="0CAD5ADC" w14:textId="0F6EF3F7">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Pr>
                <w:rFonts w:ascii="Roboto" w:hAnsi="Roboto"/>
                <w:sz w:val="20"/>
                <w:szCs w:val="20"/>
              </w:rPr>
              <w:t xml:space="preserve"> (Estimación por deterioro de instrumentos financieros)</w:t>
            </w:r>
          </w:p>
          <w:p w:rsidRPr="003E4C33" w:rsidR="00144421" w:rsidP="004808FC" w:rsidRDefault="008C335E" w14:paraId="7183615E" w14:textId="681564D8">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Pr>
                <w:rFonts w:ascii="Roboto" w:hAnsi="Roboto"/>
                <w:sz w:val="20"/>
                <w:szCs w:val="20"/>
              </w:rPr>
              <w:t>Cuentas y productos por cobrar asociados a inversiones en instrumentos financieros</w:t>
            </w:r>
          </w:p>
          <w:p w:rsidRPr="003E4C33" w:rsidR="00144421" w:rsidP="004808FC" w:rsidRDefault="008C335E" w14:paraId="583B3CDF" w14:textId="6A066D08">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Pr>
                <w:rFonts w:ascii="Roboto" w:hAnsi="Roboto"/>
                <w:sz w:val="20"/>
                <w:szCs w:val="20"/>
              </w:rPr>
              <w:t>Instrumentos financieros adquiridos en recuperación de créditos</w:t>
            </w:r>
          </w:p>
          <w:p w:rsidRPr="003E4C33" w:rsidR="00144421" w:rsidP="004808FC" w:rsidRDefault="008C335E" w14:paraId="4E623E6B" w14:textId="0AA45628">
            <w:pPr>
              <w:spacing w:line="240" w:lineRule="auto"/>
              <w:ind w:left="171" w:hanging="171"/>
              <w:rPr>
                <w:rFonts w:ascii="Roboto" w:hAnsi="Roboto"/>
                <w:sz w:val="20"/>
                <w:szCs w:val="20"/>
              </w:rPr>
            </w:pPr>
            <w:r>
              <w:rPr>
                <w:rFonts w:ascii="Roboto" w:hAnsi="Roboto"/>
                <w:sz w:val="20"/>
                <w:szCs w:val="20"/>
              </w:rPr>
              <w:t>-</w:t>
            </w:r>
            <w:r>
              <w:rPr>
                <w:rFonts w:ascii="Roboto" w:hAnsi="Roboto"/>
                <w:sz w:val="20"/>
                <w:szCs w:val="20"/>
              </w:rPr>
              <w:tab/>
            </w:r>
            <w:r w:rsidRPr="003E4C33">
              <w:rPr>
                <w:rFonts w:ascii="Roboto" w:hAnsi="Roboto"/>
                <w:sz w:val="20"/>
                <w:szCs w:val="20"/>
              </w:rPr>
              <w:t xml:space="preserve"> </w:t>
            </w:r>
            <w:r w:rsidRPr="003E4C33" w:rsidR="00144421">
              <w:rPr>
                <w:rFonts w:ascii="Roboto" w:hAnsi="Roboto"/>
                <w:sz w:val="20"/>
                <w:szCs w:val="20"/>
              </w:rPr>
              <w:t>Las inversiones en deuda subordinada o convertible en capital de otras empresas, netas de estimaciones</w:t>
            </w:r>
          </w:p>
        </w:tc>
        <w:tc>
          <w:tcPr>
            <w:tcW w:w="2455" w:type="dxa"/>
            <w:vAlign w:val="center"/>
          </w:tcPr>
          <w:p w:rsidRPr="003E4C33" w:rsidR="0030514A" w:rsidP="00F17BCA" w:rsidRDefault="0030514A" w14:paraId="2A017A8B" w14:textId="77777777">
            <w:pPr>
              <w:spacing w:line="240" w:lineRule="auto"/>
              <w:rPr>
                <w:rFonts w:ascii="Roboto" w:hAnsi="Roboto"/>
                <w:sz w:val="20"/>
                <w:szCs w:val="20"/>
              </w:rPr>
            </w:pPr>
          </w:p>
        </w:tc>
      </w:tr>
    </w:tbl>
    <w:p w:rsidR="00F52CAE" w:rsidRDefault="00F52CAE" w14:paraId="3F808343" w14:textId="16D9ACE3">
      <w:pPr>
        <w:spacing w:after="160" w:line="259" w:lineRule="auto"/>
        <w:jc w:val="left"/>
        <w:rPr>
          <w:rFonts w:ascii="Roboto" w:hAnsi="Roboto"/>
          <w:sz w:val="24"/>
        </w:rPr>
      </w:pPr>
    </w:p>
    <w:tbl>
      <w:tblPr>
        <w:tblStyle w:val="Tablaconcuadrcula"/>
        <w:tblW w:w="0" w:type="auto"/>
        <w:tblLook w:val="04A0" w:firstRow="1" w:lastRow="0" w:firstColumn="1" w:lastColumn="0" w:noHBand="0" w:noVBand="1"/>
      </w:tblPr>
      <w:tblGrid>
        <w:gridCol w:w="1822"/>
        <w:gridCol w:w="2677"/>
        <w:gridCol w:w="1058"/>
        <w:gridCol w:w="3271"/>
      </w:tblGrid>
      <w:tr w:rsidRPr="002B048C" w:rsidR="008C0D17" w:rsidTr="00EB20EE" w14:paraId="27E43F1B" w14:textId="0219BF6F">
        <w:tc>
          <w:tcPr>
            <w:tcW w:w="8828" w:type="dxa"/>
            <w:gridSpan w:val="4"/>
            <w:shd w:val="clear" w:color="auto" w:fill="B4C6E7" w:themeFill="accent1" w:themeFillTint="66"/>
          </w:tcPr>
          <w:p w:rsidRPr="00144421" w:rsidR="008C0D17" w:rsidP="00F17BCA" w:rsidRDefault="008C0D17" w14:paraId="30D1C384" w14:textId="036F24EA">
            <w:pPr>
              <w:spacing w:line="240" w:lineRule="auto"/>
              <w:rPr>
                <w:rFonts w:ascii="Roboto" w:hAnsi="Roboto"/>
                <w:b/>
                <w:bCs/>
                <w:sz w:val="20"/>
                <w:szCs w:val="20"/>
              </w:rPr>
            </w:pPr>
            <w:r w:rsidRPr="00144421">
              <w:rPr>
                <w:rFonts w:ascii="Roboto" w:hAnsi="Roboto"/>
                <w:b/>
                <w:bCs/>
                <w:sz w:val="20"/>
                <w:szCs w:val="20"/>
              </w:rPr>
              <w:t>PONDERACIÓN SEGÚN LA CONDICIÓN DE CRÉDITO BACK TO BACK, OPERACIÓN CREDITICIA CON GARANTÍA HIPOTECARIA RESIDENCIAL, SEGÚN LA CALIFICACIÓN DEL DEUDOR Y SEGÚN OPERACIONES CREDITICIAS CUBIERTAS CON VALORES</w:t>
            </w:r>
          </w:p>
        </w:tc>
      </w:tr>
      <w:tr w:rsidRPr="002B048C" w:rsidR="008C0D17" w:rsidTr="00BD5E6F" w14:paraId="2018F81B" w14:textId="6AB044F8">
        <w:tc>
          <w:tcPr>
            <w:tcW w:w="8828" w:type="dxa"/>
            <w:gridSpan w:val="4"/>
            <w:shd w:val="clear" w:color="auto" w:fill="B4C6E7" w:themeFill="accent1" w:themeFillTint="66"/>
          </w:tcPr>
          <w:p w:rsidR="008C0D17" w:rsidP="008C0D17" w:rsidRDefault="008C0D17" w14:paraId="158FD46E" w14:textId="77777777">
            <w:pPr>
              <w:jc w:val="center"/>
              <w:rPr>
                <w:rFonts w:ascii="Roboto" w:hAnsi="Roboto"/>
                <w:b/>
                <w:bCs/>
                <w:sz w:val="20"/>
                <w:szCs w:val="20"/>
              </w:rPr>
            </w:pPr>
            <w:r w:rsidRPr="00144421">
              <w:rPr>
                <w:rFonts w:ascii="Roboto" w:hAnsi="Roboto"/>
                <w:b/>
                <w:bCs/>
                <w:sz w:val="20"/>
                <w:szCs w:val="20"/>
              </w:rPr>
              <w:t>Referencia 3-06</w:t>
            </w:r>
          </w:p>
          <w:p w:rsidRPr="00144421" w:rsidR="008C0D17" w:rsidP="008C0D17" w:rsidRDefault="008C0D17" w14:paraId="0752D336" w14:textId="6F29B26F">
            <w:pPr>
              <w:jc w:val="center"/>
              <w:rPr>
                <w:rFonts w:ascii="Roboto" w:hAnsi="Roboto"/>
                <w:b/>
                <w:bCs/>
                <w:sz w:val="20"/>
                <w:szCs w:val="20"/>
              </w:rPr>
            </w:pPr>
            <w:r w:rsidRPr="00144421">
              <w:rPr>
                <w:rFonts w:ascii="Roboto" w:hAnsi="Roboto"/>
                <w:sz w:val="20"/>
                <w:szCs w:val="20"/>
              </w:rPr>
              <w:t>Artículo 42</w:t>
            </w:r>
            <w:r>
              <w:rPr>
                <w:rFonts w:ascii="Roboto" w:hAnsi="Roboto"/>
                <w:sz w:val="20"/>
                <w:szCs w:val="20"/>
              </w:rPr>
              <w:t xml:space="preserve">, </w:t>
            </w:r>
            <w:r w:rsidRPr="00144421">
              <w:rPr>
                <w:rFonts w:ascii="Roboto" w:hAnsi="Roboto"/>
                <w:sz w:val="20"/>
                <w:szCs w:val="20"/>
              </w:rPr>
              <w:t>Artículo 43</w:t>
            </w:r>
            <w:r>
              <w:rPr>
                <w:rFonts w:ascii="Roboto" w:hAnsi="Roboto"/>
                <w:sz w:val="20"/>
                <w:szCs w:val="20"/>
              </w:rPr>
              <w:t xml:space="preserve">, </w:t>
            </w:r>
            <w:r w:rsidRPr="00144421">
              <w:rPr>
                <w:rFonts w:ascii="Roboto" w:hAnsi="Roboto"/>
                <w:sz w:val="20"/>
                <w:szCs w:val="20"/>
              </w:rPr>
              <w:t>Artículo 44</w:t>
            </w:r>
            <w:r>
              <w:rPr>
                <w:rFonts w:ascii="Roboto" w:hAnsi="Roboto"/>
                <w:sz w:val="20"/>
                <w:szCs w:val="20"/>
              </w:rPr>
              <w:t xml:space="preserve">, </w:t>
            </w:r>
            <w:r w:rsidRPr="00144421">
              <w:rPr>
                <w:rFonts w:ascii="Roboto" w:hAnsi="Roboto"/>
                <w:sz w:val="20"/>
                <w:szCs w:val="20"/>
              </w:rPr>
              <w:t>Artículo 45 (a)</w:t>
            </w:r>
            <w:r>
              <w:rPr>
                <w:rFonts w:ascii="Roboto" w:hAnsi="Roboto"/>
                <w:sz w:val="20"/>
                <w:szCs w:val="20"/>
              </w:rPr>
              <w:t xml:space="preserve">, </w:t>
            </w:r>
            <w:r w:rsidRPr="00144421">
              <w:rPr>
                <w:rFonts w:ascii="Roboto" w:hAnsi="Roboto"/>
                <w:sz w:val="20"/>
                <w:szCs w:val="20"/>
              </w:rPr>
              <w:t>Artículo 46</w:t>
            </w:r>
            <w:r>
              <w:rPr>
                <w:rFonts w:ascii="Roboto" w:hAnsi="Roboto"/>
                <w:sz w:val="20"/>
                <w:szCs w:val="20"/>
              </w:rPr>
              <w:t xml:space="preserve">, </w:t>
            </w:r>
            <w:r w:rsidRPr="00144421">
              <w:rPr>
                <w:rFonts w:ascii="Roboto" w:hAnsi="Roboto"/>
                <w:sz w:val="20"/>
                <w:szCs w:val="20"/>
              </w:rPr>
              <w:t>Artículo 47</w:t>
            </w:r>
            <w:r>
              <w:rPr>
                <w:rFonts w:ascii="Roboto" w:hAnsi="Roboto"/>
                <w:sz w:val="20"/>
                <w:szCs w:val="20"/>
              </w:rPr>
              <w:t xml:space="preserve">, </w:t>
            </w:r>
            <w:r w:rsidRPr="00144421">
              <w:rPr>
                <w:rFonts w:ascii="Roboto" w:hAnsi="Roboto"/>
                <w:sz w:val="20"/>
                <w:szCs w:val="20"/>
              </w:rPr>
              <w:t>Artículo 49</w:t>
            </w:r>
          </w:p>
        </w:tc>
      </w:tr>
      <w:tr w:rsidRPr="002B048C" w:rsidR="008C0D17" w:rsidTr="00F52CAE" w14:paraId="28B50F27" w14:textId="18FC9514">
        <w:tc>
          <w:tcPr>
            <w:tcW w:w="1822" w:type="dxa"/>
            <w:shd w:val="clear" w:color="auto" w:fill="D9E2F3" w:themeFill="accent1" w:themeFillTint="33"/>
            <w:vAlign w:val="center"/>
          </w:tcPr>
          <w:p w:rsidRPr="00144421" w:rsidR="008C0D17" w:rsidP="008C0D17" w:rsidRDefault="008C0D17" w14:paraId="04F0B21D" w14:textId="763CE794">
            <w:pPr>
              <w:spacing w:line="240" w:lineRule="auto"/>
              <w:jc w:val="center"/>
              <w:rPr>
                <w:rFonts w:ascii="Roboto" w:hAnsi="Roboto"/>
                <w:b/>
                <w:bCs/>
                <w:sz w:val="20"/>
                <w:szCs w:val="20"/>
              </w:rPr>
            </w:pPr>
            <w:r w:rsidRPr="00144421">
              <w:rPr>
                <w:rFonts w:ascii="Roboto" w:hAnsi="Roboto"/>
                <w:b/>
                <w:bCs/>
                <w:sz w:val="20"/>
                <w:szCs w:val="20"/>
              </w:rPr>
              <w:t>Cuenta Contable</w:t>
            </w:r>
          </w:p>
        </w:tc>
        <w:tc>
          <w:tcPr>
            <w:tcW w:w="2677" w:type="dxa"/>
            <w:shd w:val="clear" w:color="auto" w:fill="D9E2F3" w:themeFill="accent1" w:themeFillTint="33"/>
            <w:vAlign w:val="center"/>
          </w:tcPr>
          <w:p w:rsidRPr="00144421" w:rsidR="008C0D17" w:rsidP="00F17BCA" w:rsidRDefault="008C0D17" w14:paraId="20EDB2A4" w14:textId="77777777">
            <w:pPr>
              <w:spacing w:line="240" w:lineRule="auto"/>
              <w:jc w:val="center"/>
              <w:rPr>
                <w:rFonts w:ascii="Roboto" w:hAnsi="Roboto"/>
                <w:b/>
                <w:bCs/>
                <w:sz w:val="20"/>
                <w:szCs w:val="20"/>
              </w:rPr>
            </w:pPr>
            <w:r w:rsidRPr="00144421">
              <w:rPr>
                <w:rFonts w:ascii="Roboto" w:hAnsi="Roboto"/>
                <w:b/>
                <w:bCs/>
                <w:sz w:val="20"/>
                <w:szCs w:val="20"/>
              </w:rPr>
              <w:t>Descripción</w:t>
            </w:r>
          </w:p>
        </w:tc>
        <w:tc>
          <w:tcPr>
            <w:tcW w:w="1058" w:type="dxa"/>
            <w:shd w:val="clear" w:color="auto" w:fill="D9E2F3" w:themeFill="accent1" w:themeFillTint="33"/>
            <w:vAlign w:val="center"/>
          </w:tcPr>
          <w:p w:rsidRPr="00144421" w:rsidR="008C0D17" w:rsidP="008C0D17" w:rsidRDefault="008C0D17" w14:paraId="59EB0895" w14:textId="0C9BE804">
            <w:pPr>
              <w:rPr>
                <w:rFonts w:ascii="Roboto" w:hAnsi="Roboto"/>
                <w:b/>
                <w:bCs/>
                <w:sz w:val="20"/>
                <w:szCs w:val="20"/>
              </w:rPr>
            </w:pPr>
            <w:r w:rsidRPr="00144421">
              <w:rPr>
                <w:rFonts w:ascii="Roboto" w:hAnsi="Roboto"/>
                <w:b/>
                <w:bCs/>
                <w:sz w:val="20"/>
                <w:szCs w:val="20"/>
              </w:rPr>
              <w:t>Dato Adicional</w:t>
            </w:r>
          </w:p>
        </w:tc>
        <w:tc>
          <w:tcPr>
            <w:tcW w:w="3271" w:type="dxa"/>
            <w:shd w:val="clear" w:color="auto" w:fill="D9E2F3" w:themeFill="accent1" w:themeFillTint="33"/>
          </w:tcPr>
          <w:p w:rsidRPr="00144421" w:rsidR="008C0D17" w:rsidP="00E443F2" w:rsidRDefault="008C0D17" w14:paraId="2CEFDC23" w14:textId="53406838">
            <w:pPr>
              <w:rPr>
                <w:rFonts w:ascii="Roboto" w:hAnsi="Roboto"/>
                <w:b/>
                <w:bCs/>
                <w:sz w:val="20"/>
                <w:szCs w:val="20"/>
              </w:rPr>
            </w:pPr>
            <w:r w:rsidRPr="00144421">
              <w:rPr>
                <w:rFonts w:ascii="Roboto" w:hAnsi="Roboto"/>
                <w:b/>
                <w:bCs/>
                <w:sz w:val="20"/>
                <w:szCs w:val="20"/>
              </w:rPr>
              <w:t>Descripción</w:t>
            </w:r>
          </w:p>
        </w:tc>
      </w:tr>
      <w:tr w:rsidRPr="002B048C" w:rsidR="008C0D17" w:rsidTr="00F52CAE" w14:paraId="2789B517" w14:textId="7345E505">
        <w:tc>
          <w:tcPr>
            <w:tcW w:w="1822" w:type="dxa"/>
          </w:tcPr>
          <w:p w:rsidRPr="00144421" w:rsidR="008C0D17" w:rsidP="00F17BCA" w:rsidRDefault="008C0D17" w14:paraId="45130889" w14:textId="127BBE2D">
            <w:pPr>
              <w:spacing w:line="240" w:lineRule="auto"/>
              <w:rPr>
                <w:rFonts w:ascii="Roboto" w:hAnsi="Roboto"/>
                <w:sz w:val="20"/>
                <w:szCs w:val="20"/>
              </w:rPr>
            </w:pPr>
            <w:r w:rsidRPr="00144421">
              <w:rPr>
                <w:rFonts w:ascii="Roboto" w:hAnsi="Roboto"/>
                <w:sz w:val="20"/>
                <w:szCs w:val="20"/>
              </w:rPr>
              <w:t xml:space="preserve">13100000 </w:t>
            </w:r>
          </w:p>
          <w:p w:rsidRPr="00144421" w:rsidR="008C0D17" w:rsidP="00F17BCA" w:rsidRDefault="008C0D17" w14:paraId="063B408C" w14:textId="6CCCCFB0">
            <w:pPr>
              <w:spacing w:line="240" w:lineRule="auto"/>
              <w:rPr>
                <w:rFonts w:ascii="Roboto" w:hAnsi="Roboto"/>
                <w:sz w:val="20"/>
                <w:szCs w:val="20"/>
              </w:rPr>
            </w:pPr>
            <w:r w:rsidRPr="00144421">
              <w:rPr>
                <w:rFonts w:ascii="Roboto" w:hAnsi="Roboto"/>
                <w:sz w:val="20"/>
                <w:szCs w:val="20"/>
              </w:rPr>
              <w:t>+ 13200000</w:t>
            </w:r>
          </w:p>
          <w:p w:rsidRPr="00144421" w:rsidR="008C0D17" w:rsidP="00F17BCA" w:rsidRDefault="008C0D17" w14:paraId="2A27E6FE" w14:textId="64213149">
            <w:pPr>
              <w:spacing w:line="240" w:lineRule="auto"/>
              <w:rPr>
                <w:rFonts w:ascii="Roboto" w:hAnsi="Roboto"/>
                <w:sz w:val="20"/>
                <w:szCs w:val="20"/>
              </w:rPr>
            </w:pPr>
            <w:r w:rsidRPr="00144421">
              <w:rPr>
                <w:rFonts w:ascii="Roboto" w:hAnsi="Roboto"/>
                <w:sz w:val="20"/>
                <w:szCs w:val="20"/>
              </w:rPr>
              <w:t>+ 13300000</w:t>
            </w:r>
          </w:p>
          <w:p w:rsidR="008C0D17" w:rsidP="00F17BCA" w:rsidRDefault="008C0D17" w14:paraId="567DE13E" w14:textId="77777777">
            <w:pPr>
              <w:spacing w:line="240" w:lineRule="auto"/>
              <w:rPr>
                <w:rFonts w:ascii="Roboto" w:hAnsi="Roboto"/>
                <w:sz w:val="20"/>
                <w:szCs w:val="20"/>
              </w:rPr>
            </w:pPr>
          </w:p>
          <w:p w:rsidRPr="00144421" w:rsidR="008C0D17" w:rsidP="00F17BCA" w:rsidRDefault="008C0D17" w14:paraId="57D57796" w14:textId="41BE8A37">
            <w:pPr>
              <w:spacing w:line="240" w:lineRule="auto"/>
              <w:rPr>
                <w:rFonts w:ascii="Roboto" w:hAnsi="Roboto"/>
                <w:sz w:val="20"/>
                <w:szCs w:val="20"/>
              </w:rPr>
            </w:pPr>
            <w:r w:rsidRPr="00144421">
              <w:rPr>
                <w:rFonts w:ascii="Roboto" w:hAnsi="Roboto"/>
                <w:sz w:val="20"/>
                <w:szCs w:val="20"/>
              </w:rPr>
              <w:t>+ 13400000</w:t>
            </w:r>
          </w:p>
          <w:p w:rsidR="008C0D17" w:rsidP="00F17BCA" w:rsidRDefault="008C0D17" w14:paraId="7502C0D7" w14:textId="77777777">
            <w:pPr>
              <w:spacing w:line="240" w:lineRule="auto"/>
              <w:rPr>
                <w:rFonts w:ascii="Roboto" w:hAnsi="Roboto"/>
                <w:sz w:val="20"/>
                <w:szCs w:val="20"/>
              </w:rPr>
            </w:pPr>
          </w:p>
          <w:p w:rsidRPr="00144421" w:rsidR="008C0D17" w:rsidP="00F17BCA" w:rsidRDefault="008C0D17" w14:paraId="3359A31D" w14:textId="3168AA2D">
            <w:pPr>
              <w:spacing w:line="240" w:lineRule="auto"/>
              <w:rPr>
                <w:rFonts w:ascii="Roboto" w:hAnsi="Roboto"/>
                <w:sz w:val="20"/>
                <w:szCs w:val="20"/>
              </w:rPr>
            </w:pPr>
            <w:r w:rsidRPr="00144421">
              <w:rPr>
                <w:rFonts w:ascii="Roboto" w:hAnsi="Roboto"/>
                <w:sz w:val="20"/>
                <w:szCs w:val="20"/>
              </w:rPr>
              <w:t>+ 13600000</w:t>
            </w:r>
          </w:p>
          <w:p w:rsidRPr="00144421" w:rsidR="008C0D17" w:rsidP="00F17BCA" w:rsidRDefault="008C0D17" w14:paraId="10D35F69" w14:textId="77777777">
            <w:pPr>
              <w:spacing w:line="240" w:lineRule="auto"/>
              <w:rPr>
                <w:rFonts w:ascii="Roboto" w:hAnsi="Roboto"/>
                <w:sz w:val="20"/>
                <w:szCs w:val="20"/>
              </w:rPr>
            </w:pPr>
          </w:p>
          <w:p w:rsidR="008C0D17" w:rsidP="00F17BCA" w:rsidRDefault="008C0D17" w14:paraId="543B0900" w14:textId="77777777">
            <w:pPr>
              <w:spacing w:line="240" w:lineRule="auto"/>
              <w:rPr>
                <w:rFonts w:ascii="Roboto" w:hAnsi="Roboto"/>
                <w:sz w:val="20"/>
                <w:szCs w:val="20"/>
              </w:rPr>
            </w:pPr>
          </w:p>
          <w:p w:rsidRPr="00144421" w:rsidR="008C0D17" w:rsidP="00F17BCA" w:rsidRDefault="008C0D17" w14:paraId="18000AC0" w14:textId="7D85DA9B">
            <w:pPr>
              <w:spacing w:line="240" w:lineRule="auto"/>
              <w:rPr>
                <w:rFonts w:ascii="Roboto" w:hAnsi="Roboto"/>
                <w:sz w:val="20"/>
                <w:szCs w:val="20"/>
              </w:rPr>
            </w:pPr>
            <w:r w:rsidRPr="00144421">
              <w:rPr>
                <w:rFonts w:ascii="Roboto" w:hAnsi="Roboto"/>
                <w:sz w:val="20"/>
                <w:szCs w:val="20"/>
              </w:rPr>
              <w:t>+ 13700000</w:t>
            </w:r>
          </w:p>
          <w:p w:rsidRPr="00144421" w:rsidR="008C0D17" w:rsidP="00F17BCA" w:rsidRDefault="008C0D17" w14:paraId="54A925CA" w14:textId="77777777">
            <w:pPr>
              <w:spacing w:line="240" w:lineRule="auto"/>
              <w:rPr>
                <w:rFonts w:ascii="Roboto" w:hAnsi="Roboto"/>
                <w:sz w:val="20"/>
                <w:szCs w:val="20"/>
              </w:rPr>
            </w:pPr>
          </w:p>
          <w:p w:rsidRPr="00144421" w:rsidR="008C0D17" w:rsidP="00F17BCA" w:rsidRDefault="008C0D17" w14:paraId="781B9F81" w14:textId="3738C000">
            <w:pPr>
              <w:spacing w:line="240" w:lineRule="auto"/>
              <w:rPr>
                <w:rFonts w:ascii="Roboto" w:hAnsi="Roboto"/>
                <w:sz w:val="20"/>
                <w:szCs w:val="20"/>
              </w:rPr>
            </w:pPr>
            <w:r w:rsidRPr="00144421">
              <w:rPr>
                <w:rFonts w:ascii="Roboto" w:hAnsi="Roboto"/>
                <w:sz w:val="20"/>
                <w:szCs w:val="20"/>
              </w:rPr>
              <w:t>+ 13800000</w:t>
            </w:r>
          </w:p>
          <w:p w:rsidRPr="00144421" w:rsidR="008C0D17" w:rsidP="00F17BCA" w:rsidRDefault="008C0D17" w14:paraId="56C311FF" w14:textId="77777777">
            <w:pPr>
              <w:spacing w:line="240" w:lineRule="auto"/>
              <w:rPr>
                <w:rFonts w:ascii="Roboto" w:hAnsi="Roboto"/>
                <w:sz w:val="20"/>
                <w:szCs w:val="20"/>
              </w:rPr>
            </w:pPr>
          </w:p>
          <w:p w:rsidR="008C0D17" w:rsidP="00F17BCA" w:rsidRDefault="008C0D17" w14:paraId="45E79175" w14:textId="77777777">
            <w:pPr>
              <w:spacing w:line="240" w:lineRule="auto"/>
              <w:rPr>
                <w:rFonts w:ascii="Roboto" w:hAnsi="Roboto"/>
                <w:sz w:val="20"/>
                <w:szCs w:val="20"/>
              </w:rPr>
            </w:pPr>
          </w:p>
          <w:p w:rsidRPr="00144421" w:rsidR="008C0D17" w:rsidP="00F17BCA" w:rsidRDefault="008C0D17" w14:paraId="1496407A" w14:textId="359DE8AC">
            <w:pPr>
              <w:spacing w:line="240" w:lineRule="auto"/>
              <w:rPr>
                <w:rFonts w:ascii="Roboto" w:hAnsi="Roboto"/>
                <w:sz w:val="20"/>
                <w:szCs w:val="20"/>
              </w:rPr>
            </w:pPr>
            <w:r w:rsidRPr="00144421">
              <w:rPr>
                <w:rFonts w:ascii="Roboto" w:hAnsi="Roboto"/>
                <w:sz w:val="20"/>
                <w:szCs w:val="20"/>
              </w:rPr>
              <w:t>- 13900000</w:t>
            </w:r>
          </w:p>
          <w:p w:rsidRPr="00144421" w:rsidR="008C0D17" w:rsidP="00F17BCA" w:rsidRDefault="008C0D17" w14:paraId="63343DD1" w14:textId="77777777">
            <w:pPr>
              <w:spacing w:line="240" w:lineRule="auto"/>
              <w:rPr>
                <w:rFonts w:ascii="Roboto" w:hAnsi="Roboto"/>
                <w:sz w:val="20"/>
                <w:szCs w:val="20"/>
              </w:rPr>
            </w:pPr>
          </w:p>
          <w:p w:rsidRPr="00144421" w:rsidR="008C0D17" w:rsidP="00F17BCA" w:rsidRDefault="008C0D17" w14:paraId="66346F4A" w14:textId="6A9F4D60">
            <w:pPr>
              <w:spacing w:line="240" w:lineRule="auto"/>
              <w:rPr>
                <w:rFonts w:ascii="Roboto" w:hAnsi="Roboto"/>
                <w:sz w:val="20"/>
                <w:szCs w:val="20"/>
              </w:rPr>
            </w:pPr>
            <w:r w:rsidRPr="00144421">
              <w:rPr>
                <w:rFonts w:ascii="Roboto" w:hAnsi="Roboto"/>
                <w:sz w:val="20"/>
                <w:szCs w:val="20"/>
              </w:rPr>
              <w:t>+ 13952000</w:t>
            </w:r>
          </w:p>
          <w:p w:rsidRPr="00144421" w:rsidR="008C0D17" w:rsidP="00F17BCA" w:rsidRDefault="008C0D17" w14:paraId="049E4719" w14:textId="77777777">
            <w:pPr>
              <w:spacing w:line="240" w:lineRule="auto"/>
              <w:rPr>
                <w:rFonts w:ascii="Roboto" w:hAnsi="Roboto"/>
                <w:sz w:val="20"/>
                <w:szCs w:val="20"/>
              </w:rPr>
            </w:pPr>
          </w:p>
          <w:p w:rsidRPr="00144421" w:rsidR="008C0D17" w:rsidP="00F17BCA" w:rsidRDefault="008C0D17" w14:paraId="471A3C0F" w14:textId="77777777">
            <w:pPr>
              <w:spacing w:line="240" w:lineRule="auto"/>
              <w:rPr>
                <w:rFonts w:ascii="Roboto" w:hAnsi="Roboto"/>
                <w:sz w:val="20"/>
                <w:szCs w:val="20"/>
              </w:rPr>
            </w:pPr>
            <w:r w:rsidRPr="00144421">
              <w:rPr>
                <w:rFonts w:ascii="Roboto" w:hAnsi="Roboto"/>
                <w:sz w:val="20"/>
                <w:szCs w:val="20"/>
              </w:rPr>
              <w:t>- DA 20092</w:t>
            </w:r>
          </w:p>
        </w:tc>
        <w:tc>
          <w:tcPr>
            <w:tcW w:w="2677" w:type="dxa"/>
          </w:tcPr>
          <w:p w:rsidRPr="00144421" w:rsidR="008C0D17" w:rsidP="00F17BCA" w:rsidRDefault="008C0D17" w14:paraId="547EEB35" w14:textId="0BEE8A64">
            <w:pPr>
              <w:spacing w:line="240" w:lineRule="auto"/>
              <w:rPr>
                <w:rFonts w:ascii="Roboto" w:hAnsi="Roboto"/>
                <w:sz w:val="20"/>
                <w:szCs w:val="20"/>
              </w:rPr>
            </w:pPr>
            <w:r w:rsidRPr="00144421">
              <w:rPr>
                <w:rFonts w:ascii="Roboto" w:hAnsi="Roboto"/>
                <w:sz w:val="20"/>
                <w:szCs w:val="20"/>
              </w:rPr>
              <w:t>Créditos vigentes</w:t>
            </w:r>
          </w:p>
          <w:p w:rsidRPr="00144421" w:rsidR="008C0D17" w:rsidP="00F17BCA" w:rsidRDefault="008C0D17" w14:paraId="24122F57" w14:textId="77777777">
            <w:pPr>
              <w:spacing w:line="240" w:lineRule="auto"/>
              <w:rPr>
                <w:rFonts w:ascii="Roboto" w:hAnsi="Roboto"/>
                <w:sz w:val="20"/>
                <w:szCs w:val="20"/>
              </w:rPr>
            </w:pPr>
            <w:r w:rsidRPr="00144421">
              <w:rPr>
                <w:rFonts w:ascii="Roboto" w:hAnsi="Roboto"/>
                <w:sz w:val="20"/>
                <w:szCs w:val="20"/>
              </w:rPr>
              <w:t>Créditos vencidos</w:t>
            </w:r>
          </w:p>
          <w:p w:rsidRPr="00144421" w:rsidR="008C0D17" w:rsidP="00F17BCA" w:rsidRDefault="008C0D17" w14:paraId="68AEE356" w14:textId="77777777">
            <w:pPr>
              <w:spacing w:line="240" w:lineRule="auto"/>
              <w:rPr>
                <w:rFonts w:ascii="Roboto" w:hAnsi="Roboto"/>
                <w:sz w:val="20"/>
                <w:szCs w:val="20"/>
              </w:rPr>
            </w:pPr>
            <w:r w:rsidRPr="00144421">
              <w:rPr>
                <w:rFonts w:ascii="Roboto" w:hAnsi="Roboto"/>
                <w:sz w:val="20"/>
                <w:szCs w:val="20"/>
              </w:rPr>
              <w:t>Cartera de créditos cobro judicial</w:t>
            </w:r>
          </w:p>
          <w:p w:rsidRPr="00144421" w:rsidR="008C0D17" w:rsidP="00F17BCA" w:rsidRDefault="008C0D17" w14:paraId="18544611" w14:textId="77777777">
            <w:pPr>
              <w:spacing w:line="240" w:lineRule="auto"/>
              <w:rPr>
                <w:rFonts w:ascii="Roboto" w:hAnsi="Roboto"/>
                <w:sz w:val="20"/>
                <w:szCs w:val="20"/>
              </w:rPr>
            </w:pPr>
            <w:r w:rsidRPr="00144421">
              <w:rPr>
                <w:rFonts w:ascii="Roboto" w:hAnsi="Roboto"/>
                <w:sz w:val="20"/>
                <w:szCs w:val="20"/>
              </w:rPr>
              <w:t>Cartera de créditos restringida</w:t>
            </w:r>
          </w:p>
          <w:p w:rsidRPr="00144421" w:rsidR="008C0D17" w:rsidP="00F17BCA" w:rsidRDefault="008C0D17" w14:paraId="7410BC42" w14:textId="77777777">
            <w:pPr>
              <w:spacing w:line="240" w:lineRule="auto"/>
              <w:rPr>
                <w:rFonts w:ascii="Roboto" w:hAnsi="Roboto"/>
                <w:sz w:val="20"/>
                <w:szCs w:val="20"/>
              </w:rPr>
            </w:pPr>
            <w:r w:rsidRPr="00144421">
              <w:rPr>
                <w:rFonts w:ascii="Roboto" w:hAnsi="Roboto"/>
                <w:sz w:val="20"/>
                <w:szCs w:val="20"/>
              </w:rPr>
              <w:t>Costos directos incrementales asociados a créditos</w:t>
            </w:r>
          </w:p>
          <w:p w:rsidRPr="00144421" w:rsidR="008C0D17" w:rsidP="00F17BCA" w:rsidRDefault="008C0D17" w14:paraId="4113381F" w14:textId="77777777">
            <w:pPr>
              <w:spacing w:line="240" w:lineRule="auto"/>
              <w:rPr>
                <w:rFonts w:ascii="Roboto" w:hAnsi="Roboto"/>
                <w:sz w:val="20"/>
                <w:szCs w:val="20"/>
              </w:rPr>
            </w:pPr>
            <w:r w:rsidRPr="00144421">
              <w:rPr>
                <w:rFonts w:ascii="Roboto" w:hAnsi="Roboto"/>
                <w:sz w:val="20"/>
                <w:szCs w:val="20"/>
              </w:rPr>
              <w:t>Ingresos diferidos cartera de crédito</w:t>
            </w:r>
          </w:p>
          <w:p w:rsidRPr="00144421" w:rsidR="008C0D17" w:rsidP="00F17BCA" w:rsidRDefault="008C0D17" w14:paraId="195CD8C0" w14:textId="77777777">
            <w:pPr>
              <w:spacing w:line="240" w:lineRule="auto"/>
              <w:rPr>
                <w:rFonts w:ascii="Roboto" w:hAnsi="Roboto"/>
                <w:sz w:val="20"/>
                <w:szCs w:val="20"/>
              </w:rPr>
            </w:pPr>
            <w:r w:rsidRPr="00144421">
              <w:rPr>
                <w:rFonts w:ascii="Roboto" w:hAnsi="Roboto"/>
                <w:sz w:val="20"/>
                <w:szCs w:val="20"/>
              </w:rPr>
              <w:t>Productos por cobrar asociados a cartera de créditos</w:t>
            </w:r>
          </w:p>
          <w:p w:rsidRPr="00144421" w:rsidR="008C0D17" w:rsidP="00F17BCA" w:rsidRDefault="008C0D17" w14:paraId="19F40F46" w14:textId="77777777">
            <w:pPr>
              <w:spacing w:line="240" w:lineRule="auto"/>
              <w:rPr>
                <w:rFonts w:ascii="Roboto" w:hAnsi="Roboto"/>
                <w:sz w:val="20"/>
                <w:szCs w:val="20"/>
              </w:rPr>
            </w:pPr>
            <w:r w:rsidRPr="00144421">
              <w:rPr>
                <w:rFonts w:ascii="Roboto" w:hAnsi="Roboto"/>
                <w:sz w:val="20"/>
                <w:szCs w:val="20"/>
              </w:rPr>
              <w:t>(Estimación por deterioro de la cartera de créditos)</w:t>
            </w:r>
          </w:p>
          <w:p w:rsidRPr="00144421" w:rsidR="008C0D17" w:rsidP="00F17BCA" w:rsidRDefault="008C0D17" w14:paraId="42FABBE2" w14:textId="77777777">
            <w:pPr>
              <w:spacing w:line="240" w:lineRule="auto"/>
              <w:rPr>
                <w:rFonts w:ascii="Roboto" w:hAnsi="Roboto"/>
                <w:sz w:val="20"/>
                <w:szCs w:val="20"/>
              </w:rPr>
            </w:pPr>
            <w:r w:rsidRPr="00144421">
              <w:rPr>
                <w:rFonts w:ascii="Roboto" w:hAnsi="Roboto"/>
                <w:sz w:val="20"/>
                <w:szCs w:val="20"/>
              </w:rPr>
              <w:t>(Estimación por deterioro de créditos contingentes)</w:t>
            </w:r>
          </w:p>
          <w:p w:rsidRPr="00144421" w:rsidR="008C0D17" w:rsidP="00F17BCA" w:rsidRDefault="008C0D17" w14:paraId="2806A392" w14:textId="77777777">
            <w:pPr>
              <w:spacing w:line="240" w:lineRule="auto"/>
              <w:rPr>
                <w:rFonts w:ascii="Roboto" w:hAnsi="Roboto"/>
                <w:sz w:val="20"/>
                <w:szCs w:val="20"/>
              </w:rPr>
            </w:pPr>
            <w:r w:rsidRPr="00144421">
              <w:rPr>
                <w:rFonts w:ascii="Roboto" w:hAnsi="Roboto"/>
                <w:sz w:val="20"/>
                <w:szCs w:val="20"/>
              </w:rPr>
              <w:t>Valor en libros de créditos otorgados a la sociedad controladora</w:t>
            </w:r>
          </w:p>
        </w:tc>
        <w:tc>
          <w:tcPr>
            <w:tcW w:w="1058" w:type="dxa"/>
          </w:tcPr>
          <w:p w:rsidR="00EB7701" w:rsidP="003906BE" w:rsidRDefault="00EB7701" w14:paraId="689F656E" w14:textId="29F59465">
            <w:pPr>
              <w:spacing w:line="240" w:lineRule="auto"/>
              <w:rPr>
                <w:rFonts w:ascii="Roboto" w:hAnsi="Roboto"/>
                <w:sz w:val="20"/>
                <w:szCs w:val="20"/>
              </w:rPr>
            </w:pPr>
            <w:r>
              <w:rPr>
                <w:rFonts w:ascii="Roboto" w:hAnsi="Roboto"/>
                <w:sz w:val="20"/>
                <w:szCs w:val="20"/>
              </w:rPr>
              <w:t>20132</w:t>
            </w:r>
          </w:p>
          <w:p w:rsidR="00EB7701" w:rsidP="003906BE" w:rsidRDefault="00EB7701" w14:paraId="002DF55C" w14:textId="77777777">
            <w:pPr>
              <w:spacing w:line="240" w:lineRule="auto"/>
              <w:rPr>
                <w:rFonts w:ascii="Roboto" w:hAnsi="Roboto"/>
                <w:sz w:val="20"/>
                <w:szCs w:val="20"/>
              </w:rPr>
            </w:pPr>
          </w:p>
          <w:p w:rsidR="00EB7701" w:rsidP="003906BE" w:rsidRDefault="00EB7701" w14:paraId="3FB3CC26" w14:textId="77777777">
            <w:pPr>
              <w:spacing w:line="240" w:lineRule="auto"/>
              <w:rPr>
                <w:rFonts w:ascii="Roboto" w:hAnsi="Roboto"/>
                <w:sz w:val="20"/>
                <w:szCs w:val="20"/>
              </w:rPr>
            </w:pPr>
          </w:p>
          <w:p w:rsidR="00EB7701" w:rsidP="003906BE" w:rsidRDefault="00EB7701" w14:paraId="291CE1AA" w14:textId="42F9E180">
            <w:pPr>
              <w:spacing w:line="240" w:lineRule="auto"/>
              <w:rPr>
                <w:rFonts w:ascii="Roboto" w:hAnsi="Roboto"/>
                <w:sz w:val="20"/>
                <w:szCs w:val="20"/>
              </w:rPr>
            </w:pPr>
            <w:r w:rsidRPr="008C0D17">
              <w:rPr>
                <w:rFonts w:ascii="Roboto" w:hAnsi="Roboto"/>
                <w:sz w:val="20"/>
                <w:szCs w:val="20"/>
              </w:rPr>
              <w:t>20133</w:t>
            </w:r>
          </w:p>
          <w:p w:rsidR="00EB7701" w:rsidP="003906BE" w:rsidRDefault="00EB7701" w14:paraId="1ECA2AAC" w14:textId="77777777">
            <w:pPr>
              <w:spacing w:line="240" w:lineRule="auto"/>
              <w:rPr>
                <w:rFonts w:ascii="Roboto" w:hAnsi="Roboto"/>
                <w:sz w:val="20"/>
                <w:szCs w:val="20"/>
              </w:rPr>
            </w:pPr>
          </w:p>
          <w:p w:rsidR="008C0D17" w:rsidP="003906BE" w:rsidRDefault="008C0D17" w14:paraId="626B3A99" w14:textId="6A0906AA">
            <w:pPr>
              <w:spacing w:line="240" w:lineRule="auto"/>
              <w:rPr>
                <w:rFonts w:ascii="Roboto" w:hAnsi="Roboto"/>
                <w:sz w:val="20"/>
                <w:szCs w:val="20"/>
              </w:rPr>
            </w:pPr>
          </w:p>
          <w:p w:rsidR="008C0D17" w:rsidP="003906BE" w:rsidRDefault="00EB7701" w14:paraId="12FF2B9D" w14:textId="113A863F">
            <w:pPr>
              <w:spacing w:line="240" w:lineRule="auto"/>
              <w:rPr>
                <w:rFonts w:ascii="Roboto" w:hAnsi="Roboto"/>
                <w:sz w:val="20"/>
                <w:szCs w:val="20"/>
              </w:rPr>
            </w:pPr>
            <w:r w:rsidRPr="003906BE">
              <w:rPr>
                <w:rFonts w:ascii="Roboto" w:hAnsi="Roboto"/>
                <w:sz w:val="20"/>
                <w:szCs w:val="20"/>
              </w:rPr>
              <w:t>20134</w:t>
            </w:r>
          </w:p>
          <w:p w:rsidR="008C0D17" w:rsidP="003906BE" w:rsidRDefault="008C0D17" w14:paraId="3D2AC3AA" w14:textId="77777777">
            <w:pPr>
              <w:spacing w:line="240" w:lineRule="auto"/>
              <w:rPr>
                <w:rFonts w:ascii="Roboto" w:hAnsi="Roboto"/>
                <w:sz w:val="20"/>
                <w:szCs w:val="20"/>
              </w:rPr>
            </w:pPr>
          </w:p>
          <w:p w:rsidR="00EB7701" w:rsidP="003906BE" w:rsidRDefault="00EB7701" w14:paraId="310312AF" w14:textId="77777777">
            <w:pPr>
              <w:spacing w:line="240" w:lineRule="auto"/>
              <w:rPr>
                <w:rFonts w:ascii="Roboto" w:hAnsi="Roboto"/>
                <w:sz w:val="20"/>
                <w:szCs w:val="20"/>
              </w:rPr>
            </w:pPr>
          </w:p>
          <w:p w:rsidR="00EB7701" w:rsidP="00EB7701" w:rsidRDefault="00EB7701" w14:paraId="1EDD8E45" w14:textId="77777777">
            <w:pPr>
              <w:spacing w:line="240" w:lineRule="auto"/>
              <w:rPr>
                <w:rFonts w:ascii="Roboto" w:hAnsi="Roboto"/>
                <w:sz w:val="20"/>
                <w:szCs w:val="20"/>
              </w:rPr>
            </w:pPr>
            <w:r w:rsidRPr="003906BE">
              <w:rPr>
                <w:rFonts w:ascii="Roboto" w:hAnsi="Roboto"/>
                <w:sz w:val="20"/>
                <w:szCs w:val="20"/>
              </w:rPr>
              <w:t>20135</w:t>
            </w:r>
          </w:p>
          <w:p w:rsidR="00EB7701" w:rsidP="00EB7701" w:rsidRDefault="00EB7701" w14:paraId="34A7A198" w14:textId="77777777">
            <w:pPr>
              <w:spacing w:line="240" w:lineRule="auto"/>
              <w:rPr>
                <w:rFonts w:ascii="Roboto" w:hAnsi="Roboto"/>
                <w:sz w:val="20"/>
                <w:szCs w:val="20"/>
              </w:rPr>
            </w:pPr>
          </w:p>
          <w:p w:rsidR="00EB7701" w:rsidP="00EB7701" w:rsidRDefault="00EB7701" w14:paraId="1DEF045C" w14:textId="77777777">
            <w:pPr>
              <w:spacing w:line="240" w:lineRule="auto"/>
              <w:rPr>
                <w:rFonts w:ascii="Roboto" w:hAnsi="Roboto"/>
                <w:sz w:val="20"/>
                <w:szCs w:val="20"/>
              </w:rPr>
            </w:pPr>
          </w:p>
          <w:p w:rsidR="00EB7701" w:rsidP="003906BE" w:rsidRDefault="00AC6894" w14:paraId="7094D70B" w14:textId="58203F87">
            <w:pPr>
              <w:spacing w:line="240" w:lineRule="auto"/>
              <w:rPr>
                <w:rFonts w:ascii="Roboto" w:hAnsi="Roboto"/>
                <w:sz w:val="20"/>
                <w:szCs w:val="20"/>
              </w:rPr>
            </w:pPr>
            <w:r w:rsidRPr="002A783C">
              <w:rPr>
                <w:rFonts w:ascii="Roboto" w:hAnsi="Roboto"/>
                <w:sz w:val="20"/>
                <w:szCs w:val="20"/>
              </w:rPr>
              <w:t>20136</w:t>
            </w:r>
          </w:p>
          <w:p w:rsidR="00EB7701" w:rsidP="003906BE" w:rsidRDefault="00EB7701" w14:paraId="499A7631" w14:textId="77777777">
            <w:pPr>
              <w:spacing w:line="240" w:lineRule="auto"/>
              <w:rPr>
                <w:rFonts w:ascii="Roboto" w:hAnsi="Roboto"/>
                <w:sz w:val="20"/>
                <w:szCs w:val="20"/>
              </w:rPr>
            </w:pPr>
          </w:p>
          <w:p w:rsidR="00EB7701" w:rsidP="003906BE" w:rsidRDefault="00EB7701" w14:paraId="51A0183D" w14:textId="77777777">
            <w:pPr>
              <w:spacing w:line="240" w:lineRule="auto"/>
              <w:rPr>
                <w:rFonts w:ascii="Roboto" w:hAnsi="Roboto"/>
                <w:sz w:val="20"/>
                <w:szCs w:val="20"/>
              </w:rPr>
            </w:pPr>
          </w:p>
          <w:p w:rsidR="00D2177C" w:rsidP="003906BE" w:rsidRDefault="00D2177C" w14:paraId="371DF841" w14:textId="3699747C">
            <w:pPr>
              <w:spacing w:line="240" w:lineRule="auto"/>
              <w:rPr>
                <w:rFonts w:ascii="Roboto" w:hAnsi="Roboto"/>
                <w:sz w:val="20"/>
                <w:szCs w:val="20"/>
              </w:rPr>
            </w:pPr>
            <w:r>
              <w:rPr>
                <w:rFonts w:ascii="Roboto" w:hAnsi="Roboto"/>
                <w:sz w:val="20"/>
                <w:szCs w:val="20"/>
              </w:rPr>
              <w:t>20137</w:t>
            </w:r>
          </w:p>
          <w:p w:rsidR="00D2177C" w:rsidP="003906BE" w:rsidRDefault="00D2177C" w14:paraId="545BA827" w14:textId="77777777">
            <w:pPr>
              <w:spacing w:line="240" w:lineRule="auto"/>
              <w:rPr>
                <w:rFonts w:ascii="Roboto" w:hAnsi="Roboto"/>
                <w:sz w:val="20"/>
                <w:szCs w:val="20"/>
              </w:rPr>
            </w:pPr>
          </w:p>
          <w:p w:rsidR="00D2177C" w:rsidP="003906BE" w:rsidRDefault="00D2177C" w14:paraId="79FD0576" w14:textId="77777777">
            <w:pPr>
              <w:spacing w:line="240" w:lineRule="auto"/>
              <w:rPr>
                <w:rFonts w:ascii="Roboto" w:hAnsi="Roboto"/>
                <w:sz w:val="20"/>
                <w:szCs w:val="20"/>
              </w:rPr>
            </w:pPr>
          </w:p>
          <w:p w:rsidR="00D2177C" w:rsidP="003906BE" w:rsidRDefault="00D2177C" w14:paraId="51B4FE5D" w14:textId="77777777">
            <w:pPr>
              <w:spacing w:line="240" w:lineRule="auto"/>
              <w:rPr>
                <w:rFonts w:ascii="Roboto" w:hAnsi="Roboto"/>
                <w:sz w:val="20"/>
                <w:szCs w:val="20"/>
              </w:rPr>
            </w:pPr>
          </w:p>
          <w:p w:rsidR="00D2177C" w:rsidP="003906BE" w:rsidRDefault="00D2177C" w14:paraId="3814CAC1" w14:textId="1311BAB7">
            <w:pPr>
              <w:spacing w:line="240" w:lineRule="auto"/>
              <w:rPr>
                <w:rFonts w:ascii="Roboto" w:hAnsi="Roboto"/>
                <w:sz w:val="20"/>
                <w:szCs w:val="20"/>
              </w:rPr>
            </w:pPr>
            <w:r>
              <w:rPr>
                <w:rFonts w:ascii="Roboto" w:hAnsi="Roboto"/>
                <w:sz w:val="20"/>
                <w:szCs w:val="20"/>
              </w:rPr>
              <w:t>20138</w:t>
            </w:r>
          </w:p>
          <w:p w:rsidR="00D2177C" w:rsidP="003906BE" w:rsidRDefault="00D2177C" w14:paraId="453C776A" w14:textId="77777777">
            <w:pPr>
              <w:spacing w:line="240" w:lineRule="auto"/>
              <w:rPr>
                <w:rFonts w:ascii="Roboto" w:hAnsi="Roboto"/>
                <w:sz w:val="20"/>
                <w:szCs w:val="20"/>
              </w:rPr>
            </w:pPr>
          </w:p>
          <w:p w:rsidR="00D2177C" w:rsidP="003906BE" w:rsidRDefault="00D2177C" w14:paraId="00EC6CD6" w14:textId="77777777">
            <w:pPr>
              <w:spacing w:line="240" w:lineRule="auto"/>
              <w:rPr>
                <w:rFonts w:ascii="Roboto" w:hAnsi="Roboto"/>
                <w:sz w:val="20"/>
                <w:szCs w:val="20"/>
              </w:rPr>
            </w:pPr>
          </w:p>
          <w:p w:rsidR="008C0D17" w:rsidP="003906BE" w:rsidRDefault="008C0D17" w14:paraId="7BD539BB" w14:textId="278F1B3D">
            <w:pPr>
              <w:spacing w:line="240" w:lineRule="auto"/>
              <w:rPr>
                <w:rFonts w:ascii="Roboto" w:hAnsi="Roboto"/>
                <w:sz w:val="20"/>
                <w:szCs w:val="20"/>
              </w:rPr>
            </w:pPr>
            <w:r>
              <w:rPr>
                <w:rFonts w:ascii="Roboto" w:hAnsi="Roboto"/>
                <w:sz w:val="20"/>
                <w:szCs w:val="20"/>
              </w:rPr>
              <w:t>20139</w:t>
            </w:r>
          </w:p>
          <w:p w:rsidR="008C0D17" w:rsidP="003906BE" w:rsidRDefault="008C0D17" w14:paraId="0EE7ABA4" w14:textId="77777777">
            <w:pPr>
              <w:spacing w:line="240" w:lineRule="auto"/>
              <w:rPr>
                <w:rFonts w:ascii="Roboto" w:hAnsi="Roboto"/>
                <w:sz w:val="20"/>
                <w:szCs w:val="20"/>
              </w:rPr>
            </w:pPr>
          </w:p>
          <w:p w:rsidR="008C0D17" w:rsidP="003906BE" w:rsidRDefault="008C0D17" w14:paraId="533F2DA3" w14:textId="77777777">
            <w:pPr>
              <w:spacing w:line="240" w:lineRule="auto"/>
              <w:rPr>
                <w:rFonts w:ascii="Roboto" w:hAnsi="Roboto"/>
                <w:sz w:val="20"/>
                <w:szCs w:val="20"/>
              </w:rPr>
            </w:pPr>
          </w:p>
          <w:p w:rsidR="008C0D17" w:rsidP="003906BE" w:rsidRDefault="008C0D17" w14:paraId="2D78CC78" w14:textId="77777777">
            <w:pPr>
              <w:spacing w:line="240" w:lineRule="auto"/>
              <w:rPr>
                <w:rFonts w:ascii="Roboto" w:hAnsi="Roboto"/>
                <w:sz w:val="20"/>
                <w:szCs w:val="20"/>
              </w:rPr>
            </w:pPr>
            <w:r w:rsidRPr="008C0D17">
              <w:rPr>
                <w:rFonts w:ascii="Roboto" w:hAnsi="Roboto"/>
                <w:sz w:val="20"/>
                <w:szCs w:val="20"/>
              </w:rPr>
              <w:t>20140</w:t>
            </w:r>
          </w:p>
          <w:p w:rsidR="002A783C" w:rsidP="003906BE" w:rsidRDefault="002A783C" w14:paraId="1F744039" w14:textId="77777777">
            <w:pPr>
              <w:spacing w:line="240" w:lineRule="auto"/>
              <w:rPr>
                <w:rFonts w:ascii="Roboto" w:hAnsi="Roboto"/>
                <w:sz w:val="20"/>
                <w:szCs w:val="20"/>
              </w:rPr>
            </w:pPr>
          </w:p>
          <w:p w:rsidR="002A783C" w:rsidP="003906BE" w:rsidRDefault="002A783C" w14:paraId="607F8BFC" w14:textId="77777777">
            <w:pPr>
              <w:spacing w:line="240" w:lineRule="auto"/>
              <w:rPr>
                <w:rFonts w:ascii="Roboto" w:hAnsi="Roboto"/>
                <w:sz w:val="20"/>
                <w:szCs w:val="20"/>
              </w:rPr>
            </w:pPr>
          </w:p>
          <w:p w:rsidR="00AC6894" w:rsidP="003906BE" w:rsidRDefault="00AC6894" w14:paraId="093E5977" w14:textId="76114E71">
            <w:pPr>
              <w:spacing w:line="240" w:lineRule="auto"/>
              <w:rPr>
                <w:rFonts w:ascii="Roboto" w:hAnsi="Roboto"/>
                <w:sz w:val="20"/>
                <w:szCs w:val="20"/>
              </w:rPr>
            </w:pPr>
            <w:r w:rsidRPr="003906BE">
              <w:rPr>
                <w:rFonts w:ascii="Roboto" w:hAnsi="Roboto"/>
                <w:sz w:val="20"/>
                <w:szCs w:val="20"/>
              </w:rPr>
              <w:t>20141</w:t>
            </w:r>
          </w:p>
          <w:p w:rsidR="00AC6894" w:rsidP="003906BE" w:rsidRDefault="00AC6894" w14:paraId="2FE9E57A" w14:textId="77777777">
            <w:pPr>
              <w:spacing w:line="240" w:lineRule="auto"/>
              <w:rPr>
                <w:rFonts w:ascii="Roboto" w:hAnsi="Roboto"/>
                <w:sz w:val="20"/>
                <w:szCs w:val="20"/>
              </w:rPr>
            </w:pPr>
          </w:p>
          <w:p w:rsidR="00AC6894" w:rsidP="003906BE" w:rsidRDefault="00AC6894" w14:paraId="39C2B8FC" w14:textId="77777777">
            <w:pPr>
              <w:spacing w:line="240" w:lineRule="auto"/>
              <w:rPr>
                <w:rFonts w:ascii="Roboto" w:hAnsi="Roboto"/>
                <w:sz w:val="20"/>
                <w:szCs w:val="20"/>
              </w:rPr>
            </w:pPr>
          </w:p>
          <w:p w:rsidR="00C7504B" w:rsidP="003906BE" w:rsidRDefault="00C7504B" w14:paraId="0CFEAACC" w14:textId="78AC2E24">
            <w:pPr>
              <w:spacing w:line="240" w:lineRule="auto"/>
              <w:rPr>
                <w:rFonts w:ascii="Roboto" w:hAnsi="Roboto"/>
                <w:sz w:val="20"/>
                <w:szCs w:val="20"/>
              </w:rPr>
            </w:pPr>
            <w:r w:rsidRPr="003906BE">
              <w:rPr>
                <w:rFonts w:ascii="Roboto" w:hAnsi="Roboto"/>
                <w:sz w:val="20"/>
                <w:szCs w:val="20"/>
              </w:rPr>
              <w:t>20142</w:t>
            </w:r>
          </w:p>
          <w:p w:rsidR="00C7504B" w:rsidP="003906BE" w:rsidRDefault="00C7504B" w14:paraId="74E7C7A4" w14:textId="77777777">
            <w:pPr>
              <w:spacing w:line="240" w:lineRule="auto"/>
              <w:rPr>
                <w:rFonts w:ascii="Roboto" w:hAnsi="Roboto"/>
                <w:sz w:val="20"/>
                <w:szCs w:val="20"/>
              </w:rPr>
            </w:pPr>
          </w:p>
          <w:p w:rsidR="00C7504B" w:rsidP="003906BE" w:rsidRDefault="00C7504B" w14:paraId="6D1929EF" w14:textId="77777777">
            <w:pPr>
              <w:spacing w:line="240" w:lineRule="auto"/>
              <w:rPr>
                <w:rFonts w:ascii="Roboto" w:hAnsi="Roboto"/>
                <w:sz w:val="20"/>
                <w:szCs w:val="20"/>
              </w:rPr>
            </w:pPr>
          </w:p>
          <w:p w:rsidR="00C7504B" w:rsidP="00C7504B" w:rsidRDefault="00C7504B" w14:paraId="3B0E1D08" w14:textId="77777777">
            <w:pPr>
              <w:spacing w:line="240" w:lineRule="auto"/>
              <w:rPr>
                <w:rFonts w:ascii="Roboto" w:hAnsi="Roboto"/>
                <w:sz w:val="20"/>
                <w:szCs w:val="20"/>
              </w:rPr>
            </w:pPr>
            <w:r w:rsidRPr="002A783C">
              <w:rPr>
                <w:rFonts w:ascii="Roboto" w:hAnsi="Roboto"/>
                <w:sz w:val="20"/>
                <w:szCs w:val="20"/>
              </w:rPr>
              <w:t>20143</w:t>
            </w:r>
          </w:p>
          <w:p w:rsidR="00C7504B" w:rsidP="00C7504B" w:rsidRDefault="00C7504B" w14:paraId="277C917A" w14:textId="77777777">
            <w:pPr>
              <w:spacing w:line="240" w:lineRule="auto"/>
              <w:rPr>
                <w:rFonts w:ascii="Roboto" w:hAnsi="Roboto"/>
                <w:sz w:val="20"/>
                <w:szCs w:val="20"/>
              </w:rPr>
            </w:pPr>
          </w:p>
          <w:p w:rsidR="00C7504B" w:rsidP="00C7504B" w:rsidRDefault="00C7504B" w14:paraId="70E5B96D" w14:textId="77777777">
            <w:pPr>
              <w:spacing w:line="240" w:lineRule="auto"/>
              <w:rPr>
                <w:rFonts w:ascii="Roboto" w:hAnsi="Roboto"/>
                <w:sz w:val="20"/>
                <w:szCs w:val="20"/>
              </w:rPr>
            </w:pPr>
          </w:p>
          <w:p w:rsidR="00C7504B" w:rsidP="00C7504B" w:rsidRDefault="00C7504B" w14:paraId="38078F12" w14:textId="77777777">
            <w:pPr>
              <w:spacing w:line="240" w:lineRule="auto"/>
              <w:rPr>
                <w:rFonts w:ascii="Roboto" w:hAnsi="Roboto"/>
                <w:sz w:val="20"/>
                <w:szCs w:val="20"/>
              </w:rPr>
            </w:pPr>
            <w:r w:rsidRPr="002A783C">
              <w:rPr>
                <w:rFonts w:ascii="Roboto" w:hAnsi="Roboto"/>
                <w:sz w:val="20"/>
                <w:szCs w:val="20"/>
              </w:rPr>
              <w:t>20144</w:t>
            </w:r>
          </w:p>
          <w:p w:rsidR="00C7504B" w:rsidP="003906BE" w:rsidRDefault="00C7504B" w14:paraId="0CB0C97C" w14:textId="77777777">
            <w:pPr>
              <w:spacing w:line="240" w:lineRule="auto"/>
              <w:rPr>
                <w:rFonts w:ascii="Roboto" w:hAnsi="Roboto"/>
                <w:sz w:val="20"/>
                <w:szCs w:val="20"/>
              </w:rPr>
            </w:pPr>
          </w:p>
          <w:p w:rsidR="00C7504B" w:rsidP="003906BE" w:rsidRDefault="00C7504B" w14:paraId="0D1E96D2" w14:textId="77777777">
            <w:pPr>
              <w:spacing w:line="240" w:lineRule="auto"/>
              <w:rPr>
                <w:rFonts w:ascii="Roboto" w:hAnsi="Roboto"/>
                <w:sz w:val="20"/>
                <w:szCs w:val="20"/>
              </w:rPr>
            </w:pPr>
          </w:p>
          <w:p w:rsidR="00AC6894" w:rsidP="003906BE" w:rsidRDefault="00C7504B" w14:paraId="1AF80532" w14:textId="3279F314">
            <w:pPr>
              <w:spacing w:line="240" w:lineRule="auto"/>
              <w:rPr>
                <w:rFonts w:ascii="Roboto" w:hAnsi="Roboto"/>
                <w:sz w:val="20"/>
                <w:szCs w:val="20"/>
              </w:rPr>
            </w:pPr>
            <w:r w:rsidRPr="002A783C">
              <w:rPr>
                <w:rFonts w:ascii="Roboto" w:hAnsi="Roboto"/>
                <w:sz w:val="20"/>
                <w:szCs w:val="20"/>
              </w:rPr>
              <w:t>20151</w:t>
            </w:r>
          </w:p>
          <w:p w:rsidR="00C7504B" w:rsidP="003906BE" w:rsidRDefault="00C7504B" w14:paraId="63662CAE" w14:textId="77777777">
            <w:pPr>
              <w:spacing w:line="240" w:lineRule="auto"/>
              <w:rPr>
                <w:rFonts w:ascii="Roboto" w:hAnsi="Roboto"/>
                <w:sz w:val="20"/>
                <w:szCs w:val="20"/>
              </w:rPr>
            </w:pPr>
          </w:p>
          <w:p w:rsidR="002A783C" w:rsidP="003906BE" w:rsidRDefault="002A783C" w14:paraId="3BDE1B84" w14:textId="77777777">
            <w:pPr>
              <w:spacing w:line="240" w:lineRule="auto"/>
              <w:rPr>
                <w:rFonts w:ascii="Roboto" w:hAnsi="Roboto"/>
                <w:sz w:val="20"/>
                <w:szCs w:val="20"/>
              </w:rPr>
            </w:pPr>
            <w:r w:rsidRPr="003906BE">
              <w:rPr>
                <w:rFonts w:ascii="Roboto" w:hAnsi="Roboto"/>
                <w:sz w:val="20"/>
                <w:szCs w:val="20"/>
              </w:rPr>
              <w:t>20201</w:t>
            </w:r>
          </w:p>
          <w:p w:rsidR="002A783C" w:rsidP="003906BE" w:rsidRDefault="002A783C" w14:paraId="6BC589DE" w14:textId="77777777">
            <w:pPr>
              <w:spacing w:line="240" w:lineRule="auto"/>
              <w:rPr>
                <w:rFonts w:ascii="Roboto" w:hAnsi="Roboto"/>
                <w:sz w:val="20"/>
                <w:szCs w:val="20"/>
              </w:rPr>
            </w:pPr>
          </w:p>
          <w:p w:rsidR="00C7504B" w:rsidP="003906BE" w:rsidRDefault="00C7504B" w14:paraId="567A77B2" w14:textId="11018664">
            <w:pPr>
              <w:spacing w:line="240" w:lineRule="auto"/>
              <w:rPr>
                <w:rFonts w:ascii="Roboto" w:hAnsi="Roboto"/>
                <w:sz w:val="20"/>
                <w:szCs w:val="20"/>
              </w:rPr>
            </w:pPr>
            <w:r w:rsidRPr="003906BE">
              <w:rPr>
                <w:rFonts w:ascii="Roboto" w:hAnsi="Roboto"/>
                <w:sz w:val="20"/>
                <w:szCs w:val="20"/>
              </w:rPr>
              <w:t>20204</w:t>
            </w:r>
          </w:p>
          <w:p w:rsidR="00C7504B" w:rsidP="003906BE" w:rsidRDefault="00C7504B" w14:paraId="6E3750FC" w14:textId="77777777">
            <w:pPr>
              <w:spacing w:line="240" w:lineRule="auto"/>
              <w:rPr>
                <w:rFonts w:ascii="Roboto" w:hAnsi="Roboto"/>
                <w:sz w:val="20"/>
                <w:szCs w:val="20"/>
              </w:rPr>
            </w:pPr>
          </w:p>
          <w:p w:rsidR="00C7504B" w:rsidP="003906BE" w:rsidRDefault="00C7504B" w14:paraId="1036361C" w14:textId="77777777">
            <w:pPr>
              <w:spacing w:line="240" w:lineRule="auto"/>
              <w:rPr>
                <w:rFonts w:ascii="Roboto" w:hAnsi="Roboto"/>
                <w:sz w:val="20"/>
                <w:szCs w:val="20"/>
              </w:rPr>
            </w:pPr>
          </w:p>
          <w:p w:rsidR="00C7504B" w:rsidP="003906BE" w:rsidRDefault="00C7504B" w14:paraId="7EC9110C" w14:textId="368B5585">
            <w:pPr>
              <w:spacing w:line="240" w:lineRule="auto"/>
              <w:rPr>
                <w:rFonts w:ascii="Roboto" w:hAnsi="Roboto"/>
                <w:sz w:val="20"/>
                <w:szCs w:val="20"/>
              </w:rPr>
            </w:pPr>
            <w:r w:rsidRPr="003906BE">
              <w:rPr>
                <w:rFonts w:ascii="Roboto" w:hAnsi="Roboto"/>
                <w:sz w:val="20"/>
                <w:szCs w:val="20"/>
              </w:rPr>
              <w:t>20205</w:t>
            </w:r>
          </w:p>
          <w:p w:rsidR="00C7504B" w:rsidP="003906BE" w:rsidRDefault="00C7504B" w14:paraId="78689B80" w14:textId="77777777">
            <w:pPr>
              <w:spacing w:line="240" w:lineRule="auto"/>
              <w:rPr>
                <w:rFonts w:ascii="Roboto" w:hAnsi="Roboto"/>
                <w:sz w:val="20"/>
                <w:szCs w:val="20"/>
              </w:rPr>
            </w:pPr>
          </w:p>
          <w:p w:rsidR="00C7504B" w:rsidP="003906BE" w:rsidRDefault="00C7504B" w14:paraId="4EDF7381" w14:textId="77777777">
            <w:pPr>
              <w:spacing w:line="240" w:lineRule="auto"/>
              <w:rPr>
                <w:rFonts w:ascii="Roboto" w:hAnsi="Roboto"/>
                <w:sz w:val="20"/>
                <w:szCs w:val="20"/>
              </w:rPr>
            </w:pPr>
          </w:p>
          <w:p w:rsidR="00C7504B" w:rsidP="003906BE" w:rsidRDefault="00C7504B" w14:paraId="3178C927" w14:textId="62737510">
            <w:pPr>
              <w:spacing w:line="240" w:lineRule="auto"/>
              <w:rPr>
                <w:rFonts w:ascii="Roboto" w:hAnsi="Roboto"/>
                <w:sz w:val="20"/>
                <w:szCs w:val="20"/>
              </w:rPr>
            </w:pPr>
            <w:r w:rsidRPr="003906BE">
              <w:rPr>
                <w:rFonts w:ascii="Roboto" w:hAnsi="Roboto"/>
                <w:sz w:val="20"/>
                <w:szCs w:val="20"/>
              </w:rPr>
              <w:t>20206</w:t>
            </w:r>
          </w:p>
          <w:p w:rsidR="00C7504B" w:rsidP="003906BE" w:rsidRDefault="00C7504B" w14:paraId="2DD5AF12" w14:textId="77777777">
            <w:pPr>
              <w:spacing w:line="240" w:lineRule="auto"/>
              <w:rPr>
                <w:rFonts w:ascii="Roboto" w:hAnsi="Roboto"/>
                <w:sz w:val="20"/>
                <w:szCs w:val="20"/>
              </w:rPr>
            </w:pPr>
          </w:p>
          <w:p w:rsidR="00C7504B" w:rsidP="003906BE" w:rsidRDefault="00C7504B" w14:paraId="5B4195C4" w14:textId="77777777">
            <w:pPr>
              <w:spacing w:line="240" w:lineRule="auto"/>
              <w:rPr>
                <w:rFonts w:ascii="Roboto" w:hAnsi="Roboto"/>
                <w:sz w:val="20"/>
                <w:szCs w:val="20"/>
              </w:rPr>
            </w:pPr>
          </w:p>
          <w:p w:rsidR="002A783C" w:rsidP="003906BE" w:rsidRDefault="002A783C" w14:paraId="24C46F42" w14:textId="0E6F3499">
            <w:pPr>
              <w:spacing w:line="240" w:lineRule="auto"/>
              <w:rPr>
                <w:rFonts w:ascii="Roboto" w:hAnsi="Roboto"/>
                <w:sz w:val="20"/>
                <w:szCs w:val="20"/>
              </w:rPr>
            </w:pPr>
            <w:r w:rsidRPr="003906BE">
              <w:rPr>
                <w:rFonts w:ascii="Roboto" w:hAnsi="Roboto"/>
                <w:sz w:val="20"/>
                <w:szCs w:val="20"/>
              </w:rPr>
              <w:t>20207</w:t>
            </w:r>
          </w:p>
          <w:p w:rsidR="002A783C" w:rsidP="003906BE" w:rsidRDefault="002A783C" w14:paraId="0366A4BF" w14:textId="77777777">
            <w:pPr>
              <w:spacing w:line="240" w:lineRule="auto"/>
              <w:rPr>
                <w:rFonts w:ascii="Roboto" w:hAnsi="Roboto"/>
                <w:sz w:val="20"/>
                <w:szCs w:val="20"/>
              </w:rPr>
            </w:pPr>
          </w:p>
          <w:p w:rsidR="002A783C" w:rsidP="003906BE" w:rsidRDefault="002A783C" w14:paraId="68EDCAA1" w14:textId="77777777">
            <w:pPr>
              <w:spacing w:line="240" w:lineRule="auto"/>
              <w:rPr>
                <w:rFonts w:ascii="Roboto" w:hAnsi="Roboto"/>
                <w:sz w:val="20"/>
                <w:szCs w:val="20"/>
              </w:rPr>
            </w:pPr>
          </w:p>
          <w:p w:rsidR="002A783C" w:rsidP="003906BE" w:rsidRDefault="002A783C" w14:paraId="60D1784B" w14:textId="47EA39BD">
            <w:pPr>
              <w:spacing w:line="240" w:lineRule="auto"/>
              <w:rPr>
                <w:rFonts w:ascii="Roboto" w:hAnsi="Roboto"/>
                <w:sz w:val="20"/>
                <w:szCs w:val="20"/>
              </w:rPr>
            </w:pPr>
            <w:r w:rsidRPr="003906BE">
              <w:rPr>
                <w:rFonts w:ascii="Roboto" w:hAnsi="Roboto"/>
                <w:sz w:val="20"/>
                <w:szCs w:val="20"/>
              </w:rPr>
              <w:t>20210</w:t>
            </w:r>
          </w:p>
          <w:p w:rsidR="002A783C" w:rsidP="003906BE" w:rsidRDefault="002A783C" w14:paraId="37DF5573" w14:textId="77777777">
            <w:pPr>
              <w:spacing w:line="240" w:lineRule="auto"/>
              <w:rPr>
                <w:rFonts w:ascii="Roboto" w:hAnsi="Roboto"/>
                <w:sz w:val="20"/>
                <w:szCs w:val="20"/>
              </w:rPr>
            </w:pPr>
          </w:p>
          <w:p w:rsidR="002A783C" w:rsidP="003906BE" w:rsidRDefault="002A783C" w14:paraId="17143F88" w14:textId="77777777">
            <w:pPr>
              <w:spacing w:line="240" w:lineRule="auto"/>
              <w:rPr>
                <w:rFonts w:ascii="Roboto" w:hAnsi="Roboto"/>
                <w:sz w:val="20"/>
                <w:szCs w:val="20"/>
              </w:rPr>
            </w:pPr>
          </w:p>
          <w:p w:rsidR="002A783C" w:rsidP="003906BE" w:rsidRDefault="002A783C" w14:paraId="0A2E8447" w14:textId="04324EB8">
            <w:pPr>
              <w:spacing w:line="240" w:lineRule="auto"/>
              <w:rPr>
                <w:rFonts w:ascii="Roboto" w:hAnsi="Roboto"/>
                <w:sz w:val="20"/>
                <w:szCs w:val="20"/>
              </w:rPr>
            </w:pPr>
            <w:r w:rsidRPr="003906BE">
              <w:rPr>
                <w:rFonts w:ascii="Roboto" w:hAnsi="Roboto"/>
                <w:sz w:val="20"/>
                <w:szCs w:val="20"/>
              </w:rPr>
              <w:t>20211</w:t>
            </w:r>
          </w:p>
          <w:p w:rsidR="002A783C" w:rsidP="003906BE" w:rsidRDefault="002A783C" w14:paraId="3E01EA62" w14:textId="77777777">
            <w:pPr>
              <w:spacing w:line="240" w:lineRule="auto"/>
              <w:rPr>
                <w:rFonts w:ascii="Roboto" w:hAnsi="Roboto"/>
                <w:sz w:val="20"/>
                <w:szCs w:val="20"/>
              </w:rPr>
            </w:pPr>
          </w:p>
          <w:p w:rsidR="002A783C" w:rsidP="003906BE" w:rsidRDefault="002A783C" w14:paraId="376FB9FA" w14:textId="77777777">
            <w:pPr>
              <w:spacing w:line="240" w:lineRule="auto"/>
              <w:rPr>
                <w:rFonts w:ascii="Roboto" w:hAnsi="Roboto"/>
                <w:sz w:val="20"/>
                <w:szCs w:val="20"/>
              </w:rPr>
            </w:pPr>
          </w:p>
          <w:p w:rsidR="002A783C" w:rsidP="003906BE" w:rsidRDefault="002A783C" w14:paraId="7F58BEF6" w14:textId="10BE087B">
            <w:pPr>
              <w:spacing w:line="240" w:lineRule="auto"/>
              <w:rPr>
                <w:rFonts w:ascii="Roboto" w:hAnsi="Roboto"/>
                <w:sz w:val="20"/>
                <w:szCs w:val="20"/>
              </w:rPr>
            </w:pPr>
            <w:r w:rsidRPr="003906BE">
              <w:rPr>
                <w:rFonts w:ascii="Roboto" w:hAnsi="Roboto"/>
                <w:sz w:val="20"/>
                <w:szCs w:val="20"/>
              </w:rPr>
              <w:t>20212</w:t>
            </w:r>
          </w:p>
          <w:p w:rsidR="002A783C" w:rsidP="003906BE" w:rsidRDefault="002A783C" w14:paraId="111F9F92" w14:textId="682E6D34">
            <w:pPr>
              <w:spacing w:line="240" w:lineRule="auto"/>
              <w:rPr>
                <w:rFonts w:ascii="Roboto" w:hAnsi="Roboto"/>
                <w:sz w:val="20"/>
                <w:szCs w:val="20"/>
              </w:rPr>
            </w:pPr>
          </w:p>
          <w:p w:rsidRPr="00144421" w:rsidR="002A783C" w:rsidP="002A783C" w:rsidRDefault="002A783C" w14:paraId="0FBED8A4" w14:textId="5B8FB0AE">
            <w:pPr>
              <w:spacing w:line="240" w:lineRule="auto"/>
              <w:rPr>
                <w:rFonts w:ascii="Roboto" w:hAnsi="Roboto"/>
                <w:sz w:val="20"/>
                <w:szCs w:val="20"/>
              </w:rPr>
            </w:pPr>
          </w:p>
        </w:tc>
        <w:tc>
          <w:tcPr>
            <w:tcW w:w="3271" w:type="dxa"/>
          </w:tcPr>
          <w:p w:rsidRPr="00EB7701" w:rsidR="00EB7701" w:rsidP="003906BE" w:rsidRDefault="00EB7701" w14:paraId="763FAB99" w14:textId="6415E132">
            <w:pPr>
              <w:spacing w:line="240" w:lineRule="auto"/>
              <w:rPr>
                <w:rFonts w:ascii="Roboto" w:hAnsi="Roboto"/>
                <w:sz w:val="20"/>
                <w:szCs w:val="20"/>
              </w:rPr>
            </w:pPr>
            <w:r w:rsidRPr="00EB7701">
              <w:rPr>
                <w:rFonts w:ascii="Roboto" w:hAnsi="Roboto"/>
                <w:sz w:val="20"/>
                <w:szCs w:val="20"/>
              </w:rPr>
              <w:lastRenderedPageBreak/>
              <w:t>Cartera de créditos y productos por cobrar a créditos a ponderar por el 10% (neto de estimaciones)</w:t>
            </w:r>
          </w:p>
          <w:p w:rsidRPr="00EB7701" w:rsidR="00EB7701" w:rsidP="003906BE" w:rsidRDefault="00EB7701" w14:paraId="3B2C468F" w14:textId="385B53F5">
            <w:pPr>
              <w:spacing w:line="240" w:lineRule="auto"/>
              <w:rPr>
                <w:rFonts w:ascii="Roboto" w:hAnsi="Roboto"/>
                <w:sz w:val="20"/>
                <w:szCs w:val="20"/>
              </w:rPr>
            </w:pPr>
            <w:r w:rsidRPr="00EB7701">
              <w:rPr>
                <w:rFonts w:ascii="Roboto" w:hAnsi="Roboto"/>
                <w:sz w:val="20"/>
                <w:szCs w:val="20"/>
              </w:rPr>
              <w:t>Cartera de créditos y productos por cobrar a créditos a ponderar por el 25% (neto de estimaciones)</w:t>
            </w:r>
          </w:p>
          <w:p w:rsidR="00EB7701" w:rsidP="003906BE" w:rsidRDefault="00EB7701" w14:paraId="6CADF726" w14:textId="3FA041FF">
            <w:pPr>
              <w:spacing w:line="240" w:lineRule="auto"/>
              <w:rPr>
                <w:rFonts w:ascii="Roboto" w:hAnsi="Roboto"/>
                <w:sz w:val="20"/>
                <w:szCs w:val="20"/>
              </w:rPr>
            </w:pPr>
            <w:r w:rsidRPr="00EB7701">
              <w:rPr>
                <w:rFonts w:ascii="Roboto" w:hAnsi="Roboto"/>
                <w:sz w:val="20"/>
                <w:szCs w:val="20"/>
              </w:rPr>
              <w:t>Cartera de créditos y productos por cobrar a créditos a ponderar por el 50% (neto de estimaciones)</w:t>
            </w:r>
          </w:p>
          <w:p w:rsidR="00EB7701" w:rsidP="003906BE" w:rsidRDefault="00EB7701" w14:paraId="4F25ACBD" w14:textId="021B5009">
            <w:pPr>
              <w:spacing w:line="240" w:lineRule="auto"/>
              <w:rPr>
                <w:rFonts w:ascii="Roboto" w:hAnsi="Roboto"/>
                <w:sz w:val="20"/>
                <w:szCs w:val="20"/>
              </w:rPr>
            </w:pPr>
            <w:r w:rsidRPr="00EB7701">
              <w:rPr>
                <w:rFonts w:ascii="Roboto" w:hAnsi="Roboto"/>
                <w:sz w:val="20"/>
                <w:szCs w:val="20"/>
              </w:rPr>
              <w:t>Cartera de créditos y productos por cobrar a créditos a ponderar por el 75% (neto de estimaciones)</w:t>
            </w:r>
          </w:p>
          <w:p w:rsidR="00EB7701" w:rsidP="003906BE" w:rsidRDefault="00AC6894" w14:paraId="60A28BD9" w14:textId="5E742472">
            <w:pPr>
              <w:spacing w:line="240" w:lineRule="auto"/>
              <w:rPr>
                <w:rFonts w:ascii="Roboto" w:hAnsi="Roboto"/>
                <w:sz w:val="20"/>
                <w:szCs w:val="20"/>
              </w:rPr>
            </w:pPr>
            <w:r w:rsidRPr="00EB7701">
              <w:rPr>
                <w:rFonts w:ascii="Roboto" w:hAnsi="Roboto"/>
                <w:sz w:val="20"/>
                <w:szCs w:val="20"/>
              </w:rPr>
              <w:t>Cartera de créditos y productos por cobrar a créditos a ponderar por el 90% (neto de estimaciones)</w:t>
            </w:r>
          </w:p>
          <w:p w:rsidR="00D2177C" w:rsidP="00D2177C" w:rsidRDefault="00D2177C" w14:paraId="781BAF8E" w14:textId="09B5A6FB">
            <w:pPr>
              <w:spacing w:line="240" w:lineRule="auto"/>
              <w:rPr>
                <w:rFonts w:ascii="Roboto" w:hAnsi="Roboto"/>
                <w:sz w:val="20"/>
                <w:szCs w:val="20"/>
              </w:rPr>
            </w:pPr>
            <w:r w:rsidRPr="00EB7701">
              <w:rPr>
                <w:rFonts w:ascii="Roboto" w:hAnsi="Roboto"/>
                <w:sz w:val="20"/>
                <w:szCs w:val="20"/>
              </w:rPr>
              <w:t xml:space="preserve">Cartera de créditos y productos por cobrar a créditos a ponderar por el </w:t>
            </w:r>
            <w:r>
              <w:rPr>
                <w:rFonts w:ascii="Roboto" w:hAnsi="Roboto"/>
                <w:sz w:val="20"/>
                <w:szCs w:val="20"/>
              </w:rPr>
              <w:t>10</w:t>
            </w:r>
            <w:r w:rsidRPr="00EB7701">
              <w:rPr>
                <w:rFonts w:ascii="Roboto" w:hAnsi="Roboto"/>
                <w:sz w:val="20"/>
                <w:szCs w:val="20"/>
              </w:rPr>
              <w:t>0% (neto de estimaciones)</w:t>
            </w:r>
          </w:p>
          <w:p w:rsidRPr="00EB7701" w:rsidR="00D2177C" w:rsidP="00D2177C" w:rsidRDefault="00D2177C" w14:paraId="68BAADC5" w14:textId="417B68F1">
            <w:pPr>
              <w:spacing w:line="240" w:lineRule="auto"/>
              <w:rPr>
                <w:rFonts w:ascii="Roboto" w:hAnsi="Roboto"/>
                <w:sz w:val="20"/>
                <w:szCs w:val="20"/>
              </w:rPr>
            </w:pPr>
            <w:r w:rsidRPr="00EB7701">
              <w:rPr>
                <w:rFonts w:ascii="Roboto" w:hAnsi="Roboto"/>
                <w:sz w:val="20"/>
                <w:szCs w:val="20"/>
              </w:rPr>
              <w:t xml:space="preserve">Pasivos Contingentes y productos por cobrar a ponderar por el 0% (neto de estimaciones) </w:t>
            </w:r>
          </w:p>
          <w:p w:rsidRPr="00EB7701" w:rsidR="003906BE" w:rsidP="003906BE" w:rsidRDefault="008C0D17" w14:paraId="5024A730" w14:textId="10B30E8E">
            <w:pPr>
              <w:spacing w:line="240" w:lineRule="auto"/>
              <w:rPr>
                <w:rFonts w:ascii="Roboto" w:hAnsi="Roboto"/>
                <w:sz w:val="20"/>
                <w:szCs w:val="20"/>
              </w:rPr>
            </w:pPr>
            <w:r w:rsidRPr="00EB7701">
              <w:rPr>
                <w:rFonts w:ascii="Roboto" w:hAnsi="Roboto"/>
                <w:sz w:val="20"/>
                <w:szCs w:val="20"/>
              </w:rPr>
              <w:lastRenderedPageBreak/>
              <w:t>Pasivos Contingentes y productos por cobrar</w:t>
            </w:r>
            <w:r w:rsidRPr="00EB7701" w:rsidR="002A783C">
              <w:rPr>
                <w:rFonts w:ascii="Roboto" w:hAnsi="Roboto"/>
                <w:sz w:val="20"/>
                <w:szCs w:val="20"/>
              </w:rPr>
              <w:t xml:space="preserve"> </w:t>
            </w:r>
            <w:r w:rsidRPr="00EB7701">
              <w:rPr>
                <w:rFonts w:ascii="Roboto" w:hAnsi="Roboto"/>
                <w:sz w:val="20"/>
                <w:szCs w:val="20"/>
              </w:rPr>
              <w:t>a ponderar por el 10% (neto de estimaciones)</w:t>
            </w:r>
            <w:r w:rsidRPr="00EB7701" w:rsidR="003906BE">
              <w:rPr>
                <w:rFonts w:ascii="Roboto" w:hAnsi="Roboto"/>
                <w:sz w:val="20"/>
                <w:szCs w:val="20"/>
              </w:rPr>
              <w:t xml:space="preserve"> </w:t>
            </w:r>
          </w:p>
          <w:p w:rsidR="003906BE" w:rsidP="003906BE" w:rsidRDefault="003906BE" w14:paraId="5174125C" w14:textId="77777777">
            <w:pPr>
              <w:spacing w:line="240" w:lineRule="auto"/>
              <w:rPr>
                <w:rFonts w:ascii="Roboto" w:hAnsi="Roboto"/>
                <w:sz w:val="20"/>
                <w:szCs w:val="20"/>
              </w:rPr>
            </w:pPr>
            <w:r w:rsidRPr="00EB7701">
              <w:rPr>
                <w:rFonts w:ascii="Roboto" w:hAnsi="Roboto"/>
                <w:sz w:val="20"/>
                <w:szCs w:val="20"/>
              </w:rPr>
              <w:t>Pasivos Contingentes y productos por cobrar a ponderar por el 25% (neto de estimaciones)</w:t>
            </w:r>
          </w:p>
          <w:p w:rsidR="00AC6894" w:rsidP="003906BE" w:rsidRDefault="00AC6894" w14:paraId="0A4FA552" w14:textId="241280BF">
            <w:pPr>
              <w:spacing w:line="240" w:lineRule="auto"/>
              <w:rPr>
                <w:rFonts w:ascii="Roboto" w:hAnsi="Roboto"/>
                <w:sz w:val="20"/>
                <w:szCs w:val="20"/>
              </w:rPr>
            </w:pPr>
            <w:r w:rsidRPr="00EB7701">
              <w:rPr>
                <w:rFonts w:ascii="Roboto" w:hAnsi="Roboto"/>
                <w:sz w:val="20"/>
                <w:szCs w:val="20"/>
              </w:rPr>
              <w:t>Pasivos Contingentes y productos por cobrar a ponderar por el 50% (neto de estimaciones)</w:t>
            </w:r>
          </w:p>
          <w:p w:rsidR="00AC6894" w:rsidP="003906BE" w:rsidRDefault="00C7504B" w14:paraId="2B2C0031" w14:textId="7A3BF12C">
            <w:pPr>
              <w:spacing w:line="240" w:lineRule="auto"/>
              <w:rPr>
                <w:rFonts w:ascii="Roboto" w:hAnsi="Roboto"/>
                <w:sz w:val="20"/>
                <w:szCs w:val="20"/>
              </w:rPr>
            </w:pPr>
            <w:r w:rsidRPr="00EB7701">
              <w:rPr>
                <w:rFonts w:ascii="Roboto" w:hAnsi="Roboto"/>
                <w:sz w:val="20"/>
                <w:szCs w:val="20"/>
              </w:rPr>
              <w:t>Pasivos Contingentes y productos por cobrar a ponderar por el 75% (neto de estimaciones)</w:t>
            </w:r>
          </w:p>
          <w:p w:rsidRPr="00EB7701" w:rsidR="00C7504B" w:rsidP="00C7504B" w:rsidRDefault="00C7504B" w14:paraId="47215E40" w14:textId="77777777">
            <w:pPr>
              <w:spacing w:line="240" w:lineRule="auto"/>
              <w:rPr>
                <w:rFonts w:ascii="Roboto" w:hAnsi="Roboto"/>
                <w:sz w:val="20"/>
                <w:szCs w:val="20"/>
              </w:rPr>
            </w:pPr>
            <w:r w:rsidRPr="00EB7701">
              <w:rPr>
                <w:rFonts w:ascii="Roboto" w:hAnsi="Roboto"/>
                <w:sz w:val="20"/>
                <w:szCs w:val="20"/>
              </w:rPr>
              <w:t>Pasivos Contingentes y productos por cobrar a ponderar por el 90% (neto de estimaciones)</w:t>
            </w:r>
          </w:p>
          <w:p w:rsidR="00C7504B" w:rsidP="00C7504B" w:rsidRDefault="00C7504B" w14:paraId="53C41C99" w14:textId="66298913">
            <w:pPr>
              <w:spacing w:line="240" w:lineRule="auto"/>
              <w:rPr>
                <w:rFonts w:ascii="Roboto" w:hAnsi="Roboto"/>
                <w:sz w:val="20"/>
                <w:szCs w:val="20"/>
              </w:rPr>
            </w:pPr>
            <w:r w:rsidRPr="00EB7701">
              <w:rPr>
                <w:rFonts w:ascii="Roboto" w:hAnsi="Roboto"/>
                <w:sz w:val="20"/>
                <w:szCs w:val="20"/>
              </w:rPr>
              <w:t>Pasivos Contingentes y productos por cobrar a ponderar por el 100% (neto de estimaciones)</w:t>
            </w:r>
          </w:p>
          <w:p w:rsidR="00C7504B" w:rsidP="003906BE" w:rsidRDefault="00C7504B" w14:paraId="3B9961E3" w14:textId="553CFB3F">
            <w:pPr>
              <w:spacing w:line="240" w:lineRule="auto"/>
              <w:rPr>
                <w:rFonts w:ascii="Roboto" w:hAnsi="Roboto"/>
                <w:sz w:val="20"/>
                <w:szCs w:val="20"/>
              </w:rPr>
            </w:pPr>
            <w:r w:rsidRPr="00EB7701">
              <w:rPr>
                <w:rFonts w:ascii="Roboto" w:hAnsi="Roboto"/>
                <w:sz w:val="20"/>
                <w:szCs w:val="20"/>
              </w:rPr>
              <w:t>Excesos en el registro de estimaciones crediticias</w:t>
            </w:r>
          </w:p>
          <w:p w:rsidRPr="00EB7701" w:rsidR="003906BE" w:rsidP="003906BE" w:rsidRDefault="002A783C" w14:paraId="7BD80FB5" w14:textId="51C10F43">
            <w:pPr>
              <w:spacing w:line="240" w:lineRule="auto"/>
              <w:rPr>
                <w:rFonts w:ascii="Roboto" w:hAnsi="Roboto"/>
                <w:sz w:val="20"/>
                <w:szCs w:val="20"/>
              </w:rPr>
            </w:pPr>
            <w:r w:rsidRPr="00EB7701">
              <w:rPr>
                <w:rFonts w:ascii="Roboto" w:hAnsi="Roboto"/>
                <w:sz w:val="20"/>
                <w:szCs w:val="20"/>
              </w:rPr>
              <w:t>Cartera de créditos y productos por cobrar a créditos a ponderar por el 30% (neto de estimaciones)</w:t>
            </w:r>
          </w:p>
          <w:p w:rsidR="00C7504B" w:rsidP="003906BE" w:rsidRDefault="00C7504B" w14:paraId="6F190228" w14:textId="392EC65A">
            <w:pPr>
              <w:spacing w:line="240" w:lineRule="auto"/>
              <w:rPr>
                <w:rFonts w:ascii="Roboto" w:hAnsi="Roboto"/>
                <w:sz w:val="20"/>
                <w:szCs w:val="20"/>
              </w:rPr>
            </w:pPr>
            <w:r w:rsidRPr="00EB7701">
              <w:rPr>
                <w:rFonts w:ascii="Roboto" w:hAnsi="Roboto"/>
                <w:sz w:val="20"/>
                <w:szCs w:val="20"/>
              </w:rPr>
              <w:t>Cartera de créditos y productos por cobrar a créditos a ponderar por el 40% (neto de estimaciones)</w:t>
            </w:r>
          </w:p>
          <w:p w:rsidR="00C7504B" w:rsidP="003906BE" w:rsidRDefault="00C7504B" w14:paraId="71DFD60A" w14:textId="434C4579">
            <w:pPr>
              <w:spacing w:line="240" w:lineRule="auto"/>
              <w:rPr>
                <w:rFonts w:ascii="Roboto" w:hAnsi="Roboto"/>
                <w:sz w:val="20"/>
                <w:szCs w:val="20"/>
              </w:rPr>
            </w:pPr>
            <w:r w:rsidRPr="00EB7701">
              <w:rPr>
                <w:rFonts w:ascii="Roboto" w:hAnsi="Roboto"/>
                <w:sz w:val="20"/>
                <w:szCs w:val="20"/>
              </w:rPr>
              <w:t>Cartera de créditos y productos por cobrar a créditos a ponderar por el 60% (neto de estimaciones)</w:t>
            </w:r>
          </w:p>
          <w:p w:rsidR="00C7504B" w:rsidP="003906BE" w:rsidRDefault="00C7504B" w14:paraId="6B02214F" w14:textId="467EEDA2">
            <w:pPr>
              <w:spacing w:line="240" w:lineRule="auto"/>
              <w:rPr>
                <w:rFonts w:ascii="Roboto" w:hAnsi="Roboto"/>
                <w:sz w:val="20"/>
                <w:szCs w:val="20"/>
              </w:rPr>
            </w:pPr>
            <w:r w:rsidRPr="00EB7701">
              <w:rPr>
                <w:rFonts w:ascii="Roboto" w:hAnsi="Roboto"/>
                <w:sz w:val="20"/>
                <w:szCs w:val="20"/>
              </w:rPr>
              <w:t>Cartera de créditos y productos por cobrar a créditos a ponderar por el 80% (neto de estimaciones)</w:t>
            </w:r>
          </w:p>
          <w:p w:rsidRPr="00EB7701" w:rsidR="003906BE" w:rsidP="003906BE" w:rsidRDefault="002A783C" w14:paraId="5BB42E2B" w14:textId="4BC4D420">
            <w:pPr>
              <w:spacing w:line="240" w:lineRule="auto"/>
              <w:rPr>
                <w:rFonts w:ascii="Roboto" w:hAnsi="Roboto"/>
                <w:sz w:val="20"/>
                <w:szCs w:val="20"/>
              </w:rPr>
            </w:pPr>
            <w:r w:rsidRPr="00EB7701">
              <w:rPr>
                <w:rFonts w:ascii="Roboto" w:hAnsi="Roboto"/>
                <w:sz w:val="20"/>
                <w:szCs w:val="20"/>
              </w:rPr>
              <w:t>Pasivos Contingentes y productos por cobrar a créditos a ponderar por el 30% (neto de estimaciones)</w:t>
            </w:r>
          </w:p>
          <w:p w:rsidRPr="00EB7701" w:rsidR="002A783C" w:rsidP="003906BE" w:rsidRDefault="002A783C" w14:paraId="0E02EC58" w14:textId="0487C26A">
            <w:pPr>
              <w:spacing w:line="240" w:lineRule="auto"/>
              <w:rPr>
                <w:rFonts w:ascii="Roboto" w:hAnsi="Roboto"/>
                <w:sz w:val="20"/>
                <w:szCs w:val="20"/>
              </w:rPr>
            </w:pPr>
            <w:r w:rsidRPr="00EB7701">
              <w:rPr>
                <w:rFonts w:ascii="Roboto" w:hAnsi="Roboto"/>
                <w:sz w:val="20"/>
                <w:szCs w:val="20"/>
              </w:rPr>
              <w:t>Pasivos Contingentes y productos por cobrar a créditos a ponderar por el 40% (neto de estimaciones)</w:t>
            </w:r>
          </w:p>
          <w:p w:rsidRPr="00EB7701" w:rsidR="002A783C" w:rsidP="003906BE" w:rsidRDefault="002A783C" w14:paraId="0B39C200" w14:textId="1284243D">
            <w:pPr>
              <w:spacing w:line="240" w:lineRule="auto"/>
              <w:rPr>
                <w:rFonts w:ascii="Roboto" w:hAnsi="Roboto"/>
                <w:sz w:val="20"/>
                <w:szCs w:val="20"/>
              </w:rPr>
            </w:pPr>
            <w:r w:rsidRPr="00EB7701">
              <w:rPr>
                <w:rFonts w:ascii="Roboto" w:hAnsi="Roboto"/>
                <w:sz w:val="20"/>
                <w:szCs w:val="20"/>
              </w:rPr>
              <w:t>Pasivos Contingentes y productos por cobrar a créditos a ponderar por el 60% (neto de estimaciones)</w:t>
            </w:r>
          </w:p>
          <w:p w:rsidRPr="00EB7701" w:rsidR="002A783C" w:rsidP="00C7504B" w:rsidRDefault="003906BE" w14:paraId="5B6FD824" w14:textId="6D64D0C2">
            <w:pPr>
              <w:spacing w:line="240" w:lineRule="auto"/>
              <w:rPr>
                <w:rFonts w:ascii="Roboto" w:hAnsi="Roboto"/>
                <w:sz w:val="20"/>
                <w:szCs w:val="20"/>
              </w:rPr>
            </w:pPr>
            <w:r w:rsidRPr="00EB7701">
              <w:rPr>
                <w:rFonts w:ascii="Roboto" w:hAnsi="Roboto"/>
                <w:sz w:val="20"/>
                <w:szCs w:val="20"/>
              </w:rPr>
              <w:t>Pasivos Contingentes y productos por cobrar a créditos a ponderar por el 80% (neto de estimaciones)</w:t>
            </w:r>
          </w:p>
        </w:tc>
      </w:tr>
      <w:tr w:rsidRPr="002B048C" w:rsidR="008C0D17" w:rsidTr="00F52CAE" w14:paraId="1AD8070E" w14:textId="1E163F6C">
        <w:tc>
          <w:tcPr>
            <w:tcW w:w="1822" w:type="dxa"/>
            <w:vAlign w:val="center"/>
          </w:tcPr>
          <w:p w:rsidRPr="00144421" w:rsidR="008C0D17" w:rsidP="00F17BCA" w:rsidRDefault="002A783C" w14:paraId="68F4FEF5" w14:textId="37CA34FE">
            <w:pPr>
              <w:spacing w:line="240" w:lineRule="auto"/>
              <w:rPr>
                <w:rFonts w:ascii="Roboto" w:hAnsi="Roboto"/>
                <w:sz w:val="20"/>
                <w:szCs w:val="20"/>
              </w:rPr>
            </w:pPr>
            <w:r>
              <w:rPr>
                <w:rFonts w:ascii="Roboto" w:hAnsi="Roboto"/>
                <w:sz w:val="20"/>
                <w:szCs w:val="20"/>
              </w:rPr>
              <w:lastRenderedPageBreak/>
              <w:t xml:space="preserve"> </w:t>
            </w:r>
            <w:r w:rsidRPr="00144421" w:rsidR="008C0D17">
              <w:rPr>
                <w:rFonts w:ascii="Roboto" w:hAnsi="Roboto"/>
                <w:sz w:val="20"/>
                <w:szCs w:val="20"/>
              </w:rPr>
              <w:t>14201000</w:t>
            </w:r>
          </w:p>
        </w:tc>
        <w:tc>
          <w:tcPr>
            <w:tcW w:w="2677" w:type="dxa"/>
            <w:vAlign w:val="center"/>
          </w:tcPr>
          <w:p w:rsidRPr="00144421" w:rsidR="008C0D17" w:rsidP="00F17BCA" w:rsidRDefault="008C0D17" w14:paraId="19E5E169" w14:textId="77777777">
            <w:pPr>
              <w:spacing w:line="240" w:lineRule="auto"/>
              <w:rPr>
                <w:rFonts w:ascii="Roboto" w:hAnsi="Roboto"/>
                <w:sz w:val="20"/>
                <w:szCs w:val="20"/>
              </w:rPr>
            </w:pPr>
            <w:r w:rsidRPr="00144421">
              <w:rPr>
                <w:rFonts w:ascii="Roboto" w:hAnsi="Roboto"/>
                <w:sz w:val="20"/>
                <w:szCs w:val="20"/>
              </w:rPr>
              <w:t>Comisiones por cobrar por créditos contingentes</w:t>
            </w:r>
          </w:p>
        </w:tc>
        <w:tc>
          <w:tcPr>
            <w:tcW w:w="1058" w:type="dxa"/>
            <w:vAlign w:val="center"/>
          </w:tcPr>
          <w:p w:rsidRPr="00144421" w:rsidR="008C0D17" w:rsidP="00F17BCA" w:rsidRDefault="008C0D17" w14:paraId="23053BE8" w14:textId="77777777">
            <w:pPr>
              <w:rPr>
                <w:rFonts w:ascii="Roboto" w:hAnsi="Roboto"/>
                <w:sz w:val="20"/>
                <w:szCs w:val="20"/>
              </w:rPr>
            </w:pPr>
          </w:p>
        </w:tc>
        <w:tc>
          <w:tcPr>
            <w:tcW w:w="3271" w:type="dxa"/>
          </w:tcPr>
          <w:p w:rsidRPr="00144421" w:rsidR="008C0D17" w:rsidP="00F17BCA" w:rsidRDefault="008C0D17" w14:paraId="568BD837" w14:textId="77777777">
            <w:pPr>
              <w:rPr>
                <w:rFonts w:ascii="Roboto" w:hAnsi="Roboto"/>
                <w:sz w:val="20"/>
                <w:szCs w:val="20"/>
              </w:rPr>
            </w:pPr>
          </w:p>
        </w:tc>
      </w:tr>
      <w:tr w:rsidRPr="002B048C" w:rsidR="008C0D17" w:rsidTr="00F52CAE" w14:paraId="7A7A5930" w14:textId="6501AA3C">
        <w:tc>
          <w:tcPr>
            <w:tcW w:w="1822" w:type="dxa"/>
            <w:vAlign w:val="center"/>
          </w:tcPr>
          <w:p w:rsidRPr="00144421" w:rsidR="008C0D17" w:rsidP="00F17BCA" w:rsidRDefault="008C0D17" w14:paraId="6C935A68" w14:textId="635FB469">
            <w:pPr>
              <w:spacing w:line="240" w:lineRule="auto"/>
              <w:rPr>
                <w:rFonts w:ascii="Roboto" w:hAnsi="Roboto"/>
                <w:sz w:val="20"/>
                <w:szCs w:val="20"/>
              </w:rPr>
            </w:pPr>
            <w:r w:rsidRPr="00144421">
              <w:rPr>
                <w:rFonts w:ascii="Roboto" w:hAnsi="Roboto"/>
                <w:sz w:val="20"/>
                <w:szCs w:val="20"/>
              </w:rPr>
              <w:t>14500000</w:t>
            </w:r>
          </w:p>
        </w:tc>
        <w:tc>
          <w:tcPr>
            <w:tcW w:w="2677" w:type="dxa"/>
            <w:vAlign w:val="center"/>
          </w:tcPr>
          <w:p w:rsidRPr="00144421" w:rsidR="008C0D17" w:rsidP="00F17BCA" w:rsidRDefault="008C0D17" w14:paraId="6C003C11" w14:textId="77777777">
            <w:pPr>
              <w:spacing w:line="240" w:lineRule="auto"/>
              <w:rPr>
                <w:rFonts w:ascii="Roboto" w:hAnsi="Roboto"/>
                <w:sz w:val="20"/>
                <w:szCs w:val="20"/>
              </w:rPr>
            </w:pPr>
            <w:r w:rsidRPr="00144421">
              <w:rPr>
                <w:rFonts w:ascii="Roboto" w:hAnsi="Roboto"/>
                <w:sz w:val="20"/>
                <w:szCs w:val="20"/>
              </w:rPr>
              <w:t>Cuentas por cobrar por operaciones con partes relacionadas</w:t>
            </w:r>
          </w:p>
        </w:tc>
        <w:tc>
          <w:tcPr>
            <w:tcW w:w="1058" w:type="dxa"/>
            <w:vAlign w:val="center"/>
          </w:tcPr>
          <w:p w:rsidRPr="00144421" w:rsidR="008C0D17" w:rsidP="00F17BCA" w:rsidRDefault="008C0D17" w14:paraId="600D54C8" w14:textId="77777777">
            <w:pPr>
              <w:rPr>
                <w:rFonts w:ascii="Roboto" w:hAnsi="Roboto"/>
                <w:sz w:val="20"/>
                <w:szCs w:val="20"/>
              </w:rPr>
            </w:pPr>
          </w:p>
        </w:tc>
        <w:tc>
          <w:tcPr>
            <w:tcW w:w="3271" w:type="dxa"/>
          </w:tcPr>
          <w:p w:rsidRPr="00144421" w:rsidR="008C0D17" w:rsidP="00F17BCA" w:rsidRDefault="008C0D17" w14:paraId="0BECBE81" w14:textId="77777777">
            <w:pPr>
              <w:rPr>
                <w:rFonts w:ascii="Roboto" w:hAnsi="Roboto"/>
                <w:sz w:val="20"/>
                <w:szCs w:val="20"/>
              </w:rPr>
            </w:pPr>
          </w:p>
        </w:tc>
      </w:tr>
      <w:tr w:rsidRPr="002B048C" w:rsidR="008C0D17" w:rsidTr="00F52CAE" w14:paraId="2C816783" w14:textId="05D6B78C">
        <w:tc>
          <w:tcPr>
            <w:tcW w:w="1822" w:type="dxa"/>
          </w:tcPr>
          <w:p w:rsidRPr="00144421" w:rsidR="008C0D17" w:rsidP="00F17BCA" w:rsidRDefault="008C0D17" w14:paraId="42BC9327" w14:textId="69990C90">
            <w:pPr>
              <w:spacing w:line="240" w:lineRule="auto"/>
              <w:rPr>
                <w:rFonts w:ascii="Roboto" w:hAnsi="Roboto"/>
                <w:sz w:val="20"/>
                <w:szCs w:val="20"/>
              </w:rPr>
            </w:pPr>
            <w:r w:rsidRPr="00144421">
              <w:rPr>
                <w:rFonts w:ascii="Roboto" w:hAnsi="Roboto"/>
                <w:sz w:val="20"/>
                <w:szCs w:val="20"/>
              </w:rPr>
              <w:t>61101M02</w:t>
            </w:r>
          </w:p>
          <w:p w:rsidRPr="00144421" w:rsidR="008C0D17" w:rsidP="00F17BCA" w:rsidRDefault="008C0D17" w14:paraId="57661DCD" w14:textId="2F83EA26">
            <w:pPr>
              <w:spacing w:line="240" w:lineRule="auto"/>
              <w:rPr>
                <w:rFonts w:ascii="Roboto" w:hAnsi="Roboto"/>
                <w:sz w:val="20"/>
                <w:szCs w:val="20"/>
              </w:rPr>
            </w:pPr>
            <w:r w:rsidRPr="00144421">
              <w:rPr>
                <w:rFonts w:ascii="Roboto" w:hAnsi="Roboto"/>
                <w:sz w:val="20"/>
                <w:szCs w:val="20"/>
              </w:rPr>
              <w:t>+ 61102M02</w:t>
            </w:r>
          </w:p>
          <w:p w:rsidRPr="00144421" w:rsidR="008C0D17" w:rsidP="00F17BCA" w:rsidRDefault="008C0D17" w14:paraId="03922B20" w14:textId="77777777">
            <w:pPr>
              <w:spacing w:line="240" w:lineRule="auto"/>
              <w:rPr>
                <w:rFonts w:ascii="Roboto" w:hAnsi="Roboto"/>
                <w:sz w:val="20"/>
                <w:szCs w:val="20"/>
              </w:rPr>
            </w:pPr>
          </w:p>
          <w:p w:rsidRPr="00144421" w:rsidR="008C0D17" w:rsidP="00F17BCA" w:rsidRDefault="008C0D17" w14:paraId="198D2273" w14:textId="72BA749D">
            <w:pPr>
              <w:spacing w:line="240" w:lineRule="auto"/>
              <w:rPr>
                <w:rFonts w:ascii="Roboto" w:hAnsi="Roboto"/>
                <w:sz w:val="20"/>
                <w:szCs w:val="20"/>
              </w:rPr>
            </w:pPr>
            <w:r w:rsidRPr="00144421">
              <w:rPr>
                <w:rFonts w:ascii="Roboto" w:hAnsi="Roboto"/>
                <w:sz w:val="20"/>
                <w:szCs w:val="20"/>
              </w:rPr>
              <w:t>+ 61103M02</w:t>
            </w:r>
          </w:p>
          <w:p w:rsidRPr="00144421" w:rsidR="008C0D17" w:rsidP="00F17BCA" w:rsidRDefault="008C0D17" w14:paraId="566F559D" w14:textId="77777777">
            <w:pPr>
              <w:spacing w:line="240" w:lineRule="auto"/>
              <w:rPr>
                <w:rFonts w:ascii="Roboto" w:hAnsi="Roboto"/>
                <w:sz w:val="20"/>
                <w:szCs w:val="20"/>
              </w:rPr>
            </w:pPr>
          </w:p>
          <w:p w:rsidRPr="00144421" w:rsidR="008C0D17" w:rsidP="00F17BCA" w:rsidRDefault="008C0D17" w14:paraId="08345EF3" w14:textId="7618AFCE">
            <w:pPr>
              <w:spacing w:line="240" w:lineRule="auto"/>
              <w:rPr>
                <w:rFonts w:ascii="Roboto" w:hAnsi="Roboto"/>
                <w:sz w:val="20"/>
                <w:szCs w:val="20"/>
              </w:rPr>
            </w:pPr>
            <w:r w:rsidRPr="00144421">
              <w:rPr>
                <w:rFonts w:ascii="Roboto" w:hAnsi="Roboto"/>
                <w:sz w:val="20"/>
                <w:szCs w:val="20"/>
              </w:rPr>
              <w:t>+ 61104M02</w:t>
            </w:r>
          </w:p>
          <w:p w:rsidRPr="00144421" w:rsidR="008C0D17" w:rsidP="00F17BCA" w:rsidRDefault="008C0D17" w14:paraId="5C2B4DDE" w14:textId="77777777">
            <w:pPr>
              <w:spacing w:line="240" w:lineRule="auto"/>
              <w:rPr>
                <w:rFonts w:ascii="Roboto" w:hAnsi="Roboto"/>
                <w:sz w:val="20"/>
                <w:szCs w:val="20"/>
              </w:rPr>
            </w:pPr>
          </w:p>
          <w:p w:rsidRPr="00144421" w:rsidR="008C0D17" w:rsidP="00F17BCA" w:rsidRDefault="008C0D17" w14:paraId="04572355" w14:textId="2C1D6CF2">
            <w:pPr>
              <w:spacing w:line="240" w:lineRule="auto"/>
              <w:rPr>
                <w:rFonts w:ascii="Roboto" w:hAnsi="Roboto"/>
                <w:sz w:val="20"/>
                <w:szCs w:val="20"/>
              </w:rPr>
            </w:pPr>
            <w:r w:rsidRPr="00144421">
              <w:rPr>
                <w:rFonts w:ascii="Roboto" w:hAnsi="Roboto"/>
                <w:sz w:val="20"/>
                <w:szCs w:val="20"/>
              </w:rPr>
              <w:t>+ 61105000</w:t>
            </w:r>
          </w:p>
        </w:tc>
        <w:tc>
          <w:tcPr>
            <w:tcW w:w="2677" w:type="dxa"/>
          </w:tcPr>
          <w:p w:rsidRPr="00144421" w:rsidR="008C0D17" w:rsidP="00F17BCA" w:rsidRDefault="008C0D17" w14:paraId="1DF313A7" w14:textId="77777777">
            <w:pPr>
              <w:spacing w:line="240" w:lineRule="auto"/>
              <w:rPr>
                <w:rFonts w:ascii="Roboto" w:hAnsi="Roboto"/>
                <w:sz w:val="20"/>
                <w:szCs w:val="20"/>
              </w:rPr>
            </w:pPr>
            <w:r w:rsidRPr="00144421">
              <w:rPr>
                <w:rFonts w:ascii="Roboto" w:hAnsi="Roboto"/>
                <w:sz w:val="20"/>
                <w:szCs w:val="20"/>
              </w:rPr>
              <w:lastRenderedPageBreak/>
              <w:t>Avales saldo sin depósito previo</w:t>
            </w:r>
          </w:p>
          <w:p w:rsidRPr="00144421" w:rsidR="008C0D17" w:rsidP="00F17BCA" w:rsidRDefault="008C0D17" w14:paraId="1145A1BF" w14:textId="77777777">
            <w:pPr>
              <w:spacing w:line="240" w:lineRule="auto"/>
              <w:rPr>
                <w:rFonts w:ascii="Roboto" w:hAnsi="Roboto"/>
                <w:sz w:val="20"/>
                <w:szCs w:val="20"/>
              </w:rPr>
            </w:pPr>
            <w:r w:rsidRPr="00144421">
              <w:rPr>
                <w:rFonts w:ascii="Roboto" w:hAnsi="Roboto"/>
                <w:sz w:val="20"/>
                <w:szCs w:val="20"/>
              </w:rPr>
              <w:lastRenderedPageBreak/>
              <w:t>Garantías de Cumplimiento saldo sin depósito previo</w:t>
            </w:r>
          </w:p>
          <w:p w:rsidRPr="00144421" w:rsidR="008C0D17" w:rsidP="00F17BCA" w:rsidRDefault="008C0D17" w14:paraId="375AD914" w14:textId="77777777">
            <w:pPr>
              <w:spacing w:line="240" w:lineRule="auto"/>
              <w:rPr>
                <w:rFonts w:ascii="Roboto" w:hAnsi="Roboto"/>
                <w:sz w:val="20"/>
                <w:szCs w:val="20"/>
              </w:rPr>
            </w:pPr>
            <w:r w:rsidRPr="00144421">
              <w:rPr>
                <w:rFonts w:ascii="Roboto" w:hAnsi="Roboto"/>
                <w:sz w:val="20"/>
                <w:szCs w:val="20"/>
              </w:rPr>
              <w:t>Garantías de participación saldo sin depósito previo</w:t>
            </w:r>
          </w:p>
          <w:p w:rsidRPr="00144421" w:rsidR="008C0D17" w:rsidP="00F17BCA" w:rsidRDefault="008C0D17" w14:paraId="3346B30D" w14:textId="77777777">
            <w:pPr>
              <w:spacing w:line="240" w:lineRule="auto"/>
              <w:rPr>
                <w:rFonts w:ascii="Roboto" w:hAnsi="Roboto"/>
                <w:sz w:val="20"/>
                <w:szCs w:val="20"/>
              </w:rPr>
            </w:pPr>
            <w:r w:rsidRPr="00144421">
              <w:rPr>
                <w:rFonts w:ascii="Roboto" w:hAnsi="Roboto"/>
                <w:sz w:val="20"/>
                <w:szCs w:val="20"/>
              </w:rPr>
              <w:t>Otras garantías saldo sin depósito previo</w:t>
            </w:r>
          </w:p>
          <w:p w:rsidRPr="00144421" w:rsidR="008C0D17" w:rsidP="00F17BCA" w:rsidRDefault="008C0D17" w14:paraId="3A4FCAF2" w14:textId="77777777">
            <w:pPr>
              <w:spacing w:line="240" w:lineRule="auto"/>
              <w:rPr>
                <w:rFonts w:ascii="Roboto" w:hAnsi="Roboto"/>
                <w:sz w:val="20"/>
                <w:szCs w:val="20"/>
              </w:rPr>
            </w:pPr>
            <w:r w:rsidRPr="00144421">
              <w:rPr>
                <w:rFonts w:ascii="Roboto" w:hAnsi="Roboto"/>
                <w:sz w:val="20"/>
                <w:szCs w:val="20"/>
              </w:rPr>
              <w:t>Garantía subsidiaria que otorga el BANHVI a las entidades del sector vivienda</w:t>
            </w:r>
          </w:p>
        </w:tc>
        <w:tc>
          <w:tcPr>
            <w:tcW w:w="1058" w:type="dxa"/>
            <w:vAlign w:val="center"/>
          </w:tcPr>
          <w:p w:rsidRPr="00144421" w:rsidR="008C0D17" w:rsidP="00F17BCA" w:rsidRDefault="008C0D17" w14:paraId="22297BDC" w14:textId="77777777">
            <w:pPr>
              <w:rPr>
                <w:rFonts w:ascii="Roboto" w:hAnsi="Roboto"/>
                <w:sz w:val="20"/>
                <w:szCs w:val="20"/>
              </w:rPr>
            </w:pPr>
          </w:p>
        </w:tc>
        <w:tc>
          <w:tcPr>
            <w:tcW w:w="3271" w:type="dxa"/>
          </w:tcPr>
          <w:p w:rsidRPr="00144421" w:rsidR="008C0D17" w:rsidP="00F17BCA" w:rsidRDefault="008C0D17" w14:paraId="194C3B52" w14:textId="77777777">
            <w:pPr>
              <w:rPr>
                <w:rFonts w:ascii="Roboto" w:hAnsi="Roboto"/>
                <w:sz w:val="20"/>
                <w:szCs w:val="20"/>
              </w:rPr>
            </w:pPr>
          </w:p>
        </w:tc>
      </w:tr>
      <w:tr w:rsidRPr="002B048C" w:rsidR="008C0D17" w:rsidTr="00F52CAE" w14:paraId="44294751" w14:textId="06626AF3">
        <w:tc>
          <w:tcPr>
            <w:tcW w:w="1822" w:type="dxa"/>
          </w:tcPr>
          <w:p w:rsidRPr="00144421" w:rsidR="008C0D17" w:rsidP="00F17BCA" w:rsidRDefault="008C0D17" w14:paraId="7B6CD617" w14:textId="7FE9442C">
            <w:pPr>
              <w:spacing w:line="240" w:lineRule="auto"/>
              <w:rPr>
                <w:rFonts w:ascii="Roboto" w:hAnsi="Roboto"/>
                <w:sz w:val="20"/>
                <w:szCs w:val="20"/>
              </w:rPr>
            </w:pPr>
            <w:r w:rsidRPr="00144421">
              <w:rPr>
                <w:rFonts w:ascii="Roboto" w:hAnsi="Roboto"/>
                <w:sz w:val="20"/>
                <w:szCs w:val="20"/>
              </w:rPr>
              <w:t>61202000</w:t>
            </w:r>
          </w:p>
          <w:p w:rsidRPr="00144421" w:rsidR="008C0D17" w:rsidP="00F17BCA" w:rsidRDefault="008C0D17" w14:paraId="195E37D4" w14:textId="77777777">
            <w:pPr>
              <w:spacing w:line="240" w:lineRule="auto"/>
              <w:rPr>
                <w:rFonts w:ascii="Roboto" w:hAnsi="Roboto"/>
                <w:sz w:val="20"/>
                <w:szCs w:val="20"/>
              </w:rPr>
            </w:pPr>
          </w:p>
          <w:p w:rsidRPr="00144421" w:rsidR="008C0D17" w:rsidP="00F17BCA" w:rsidRDefault="008C0D17" w14:paraId="4E908313" w14:textId="32E93808">
            <w:pPr>
              <w:spacing w:line="240" w:lineRule="auto"/>
              <w:rPr>
                <w:rFonts w:ascii="Roboto" w:hAnsi="Roboto"/>
                <w:sz w:val="20"/>
                <w:szCs w:val="20"/>
              </w:rPr>
            </w:pPr>
            <w:r w:rsidRPr="00144421">
              <w:rPr>
                <w:rFonts w:ascii="Roboto" w:hAnsi="Roboto"/>
                <w:sz w:val="20"/>
                <w:szCs w:val="20"/>
              </w:rPr>
              <w:t>+ 61204000</w:t>
            </w:r>
          </w:p>
        </w:tc>
        <w:tc>
          <w:tcPr>
            <w:tcW w:w="2677" w:type="dxa"/>
            <w:vAlign w:val="center"/>
          </w:tcPr>
          <w:p w:rsidRPr="00144421" w:rsidR="008C0D17" w:rsidP="00F17BCA" w:rsidRDefault="008C0D17" w14:paraId="19015F8C" w14:textId="77777777">
            <w:pPr>
              <w:rPr>
                <w:rFonts w:ascii="Roboto" w:hAnsi="Roboto"/>
                <w:sz w:val="20"/>
                <w:szCs w:val="20"/>
              </w:rPr>
            </w:pPr>
            <w:r w:rsidRPr="00144421">
              <w:rPr>
                <w:rFonts w:ascii="Roboto" w:hAnsi="Roboto"/>
                <w:sz w:val="20"/>
                <w:szCs w:val="20"/>
              </w:rPr>
              <w:t>Cartas de crédito a la vista saldo sin depósito previo</w:t>
            </w:r>
          </w:p>
          <w:p w:rsidRPr="00144421" w:rsidR="008C0D17" w:rsidP="00F17BCA" w:rsidRDefault="008C0D17" w14:paraId="64BB4A0F" w14:textId="77777777">
            <w:pPr>
              <w:spacing w:line="240" w:lineRule="auto"/>
              <w:rPr>
                <w:rFonts w:ascii="Roboto" w:hAnsi="Roboto"/>
                <w:sz w:val="20"/>
                <w:szCs w:val="20"/>
              </w:rPr>
            </w:pPr>
            <w:r w:rsidRPr="00144421">
              <w:rPr>
                <w:rFonts w:ascii="Roboto" w:hAnsi="Roboto"/>
                <w:sz w:val="20"/>
                <w:szCs w:val="20"/>
              </w:rPr>
              <w:t>Cartas de crédito diferidas saldo sin depósito previo</w:t>
            </w:r>
          </w:p>
        </w:tc>
        <w:tc>
          <w:tcPr>
            <w:tcW w:w="1058" w:type="dxa"/>
            <w:vAlign w:val="center"/>
          </w:tcPr>
          <w:p w:rsidRPr="00144421" w:rsidR="008C0D17" w:rsidP="00F17BCA" w:rsidRDefault="008C0D17" w14:paraId="0015173E" w14:textId="77777777">
            <w:pPr>
              <w:rPr>
                <w:rFonts w:ascii="Roboto" w:hAnsi="Roboto"/>
                <w:sz w:val="20"/>
                <w:szCs w:val="20"/>
              </w:rPr>
            </w:pPr>
          </w:p>
        </w:tc>
        <w:tc>
          <w:tcPr>
            <w:tcW w:w="3271" w:type="dxa"/>
          </w:tcPr>
          <w:p w:rsidRPr="00144421" w:rsidR="008C0D17" w:rsidP="00F17BCA" w:rsidRDefault="008C0D17" w14:paraId="08AD9079" w14:textId="77777777">
            <w:pPr>
              <w:rPr>
                <w:rFonts w:ascii="Roboto" w:hAnsi="Roboto"/>
                <w:sz w:val="20"/>
                <w:szCs w:val="20"/>
              </w:rPr>
            </w:pPr>
          </w:p>
        </w:tc>
      </w:tr>
      <w:tr w:rsidRPr="002B048C" w:rsidR="008C0D17" w:rsidTr="00F52CAE" w14:paraId="52B09496" w14:textId="3DA33901">
        <w:tc>
          <w:tcPr>
            <w:tcW w:w="1822" w:type="dxa"/>
            <w:vAlign w:val="center"/>
          </w:tcPr>
          <w:p w:rsidRPr="00144421" w:rsidR="008C0D17" w:rsidP="00F17BCA" w:rsidRDefault="008C0D17" w14:paraId="7EA1C531" w14:textId="3817620C">
            <w:pPr>
              <w:spacing w:line="240" w:lineRule="auto"/>
              <w:rPr>
                <w:rFonts w:ascii="Roboto" w:hAnsi="Roboto"/>
                <w:sz w:val="20"/>
                <w:szCs w:val="20"/>
              </w:rPr>
            </w:pPr>
            <w:r w:rsidRPr="00144421">
              <w:rPr>
                <w:rFonts w:ascii="Roboto" w:hAnsi="Roboto"/>
                <w:sz w:val="20"/>
                <w:szCs w:val="20"/>
              </w:rPr>
              <w:t>61301M02</w:t>
            </w:r>
          </w:p>
        </w:tc>
        <w:tc>
          <w:tcPr>
            <w:tcW w:w="2677" w:type="dxa"/>
            <w:vAlign w:val="center"/>
          </w:tcPr>
          <w:p w:rsidRPr="00144421" w:rsidR="008C0D17" w:rsidP="00F17BCA" w:rsidRDefault="008C0D17" w14:paraId="1F16DD51" w14:textId="77777777">
            <w:pPr>
              <w:rPr>
                <w:rFonts w:ascii="Roboto" w:hAnsi="Roboto"/>
                <w:sz w:val="20"/>
                <w:szCs w:val="20"/>
              </w:rPr>
            </w:pPr>
            <w:r w:rsidRPr="00144421">
              <w:rPr>
                <w:rFonts w:ascii="Roboto" w:hAnsi="Roboto"/>
                <w:sz w:val="20"/>
                <w:szCs w:val="20"/>
              </w:rPr>
              <w:t>Cartas de crédito confirmadas no negociadas sin depósito previo (equivalente de crédito)</w:t>
            </w:r>
          </w:p>
        </w:tc>
        <w:tc>
          <w:tcPr>
            <w:tcW w:w="1058" w:type="dxa"/>
            <w:vAlign w:val="center"/>
          </w:tcPr>
          <w:p w:rsidRPr="00144421" w:rsidR="008C0D17" w:rsidP="00F17BCA" w:rsidRDefault="008C0D17" w14:paraId="4B353149" w14:textId="77777777">
            <w:pPr>
              <w:rPr>
                <w:rFonts w:ascii="Roboto" w:hAnsi="Roboto"/>
                <w:sz w:val="20"/>
                <w:szCs w:val="20"/>
              </w:rPr>
            </w:pPr>
          </w:p>
        </w:tc>
        <w:tc>
          <w:tcPr>
            <w:tcW w:w="3271" w:type="dxa"/>
          </w:tcPr>
          <w:p w:rsidRPr="00144421" w:rsidR="008C0D17" w:rsidP="00F17BCA" w:rsidRDefault="008C0D17" w14:paraId="39CEC2FD" w14:textId="77777777">
            <w:pPr>
              <w:rPr>
                <w:rFonts w:ascii="Roboto" w:hAnsi="Roboto"/>
                <w:sz w:val="20"/>
                <w:szCs w:val="20"/>
              </w:rPr>
            </w:pPr>
          </w:p>
        </w:tc>
      </w:tr>
      <w:tr w:rsidRPr="002B048C" w:rsidR="008C0D17" w:rsidTr="00F52CAE" w14:paraId="7FB4D123" w14:textId="1D7D0AED">
        <w:tc>
          <w:tcPr>
            <w:tcW w:w="1822" w:type="dxa"/>
          </w:tcPr>
          <w:p w:rsidRPr="00144421" w:rsidR="008C0D17" w:rsidP="00F17BCA" w:rsidRDefault="008C0D17" w14:paraId="5B411AE1" w14:textId="741949B6">
            <w:pPr>
              <w:spacing w:line="240" w:lineRule="auto"/>
              <w:rPr>
                <w:rFonts w:ascii="Roboto" w:hAnsi="Roboto"/>
                <w:sz w:val="20"/>
                <w:szCs w:val="20"/>
              </w:rPr>
            </w:pPr>
            <w:r w:rsidRPr="00144421">
              <w:rPr>
                <w:rFonts w:ascii="Roboto" w:hAnsi="Roboto"/>
                <w:sz w:val="20"/>
                <w:szCs w:val="20"/>
              </w:rPr>
              <w:t>61501000</w:t>
            </w:r>
          </w:p>
          <w:p w:rsidRPr="00144421" w:rsidR="008C0D17" w:rsidP="00F17BCA" w:rsidRDefault="008C0D17" w14:paraId="6BB10227" w14:textId="77777777">
            <w:pPr>
              <w:spacing w:line="240" w:lineRule="auto"/>
              <w:rPr>
                <w:rFonts w:ascii="Roboto" w:hAnsi="Roboto"/>
                <w:sz w:val="20"/>
                <w:szCs w:val="20"/>
              </w:rPr>
            </w:pPr>
          </w:p>
          <w:p w:rsidRPr="00144421" w:rsidR="008C0D17" w:rsidP="00F17BCA" w:rsidRDefault="008C0D17" w14:paraId="00AC78E6" w14:textId="092DC5C7">
            <w:pPr>
              <w:spacing w:line="240" w:lineRule="auto"/>
              <w:rPr>
                <w:rFonts w:ascii="Roboto" w:hAnsi="Roboto"/>
                <w:sz w:val="20"/>
                <w:szCs w:val="20"/>
              </w:rPr>
            </w:pPr>
            <w:r w:rsidRPr="00144421">
              <w:rPr>
                <w:rFonts w:ascii="Roboto" w:hAnsi="Roboto"/>
                <w:sz w:val="20"/>
                <w:szCs w:val="20"/>
              </w:rPr>
              <w:t>+  61503000</w:t>
            </w:r>
          </w:p>
          <w:p w:rsidRPr="00144421" w:rsidR="008C0D17" w:rsidP="00F17BCA" w:rsidRDefault="008C0D17" w14:paraId="73A6C43A" w14:textId="3C09241B">
            <w:pPr>
              <w:spacing w:line="240" w:lineRule="auto"/>
              <w:rPr>
                <w:rFonts w:ascii="Roboto" w:hAnsi="Roboto"/>
                <w:sz w:val="20"/>
                <w:szCs w:val="20"/>
              </w:rPr>
            </w:pPr>
            <w:r w:rsidRPr="00144421">
              <w:rPr>
                <w:rFonts w:ascii="Roboto" w:hAnsi="Roboto"/>
                <w:sz w:val="20"/>
                <w:szCs w:val="20"/>
              </w:rPr>
              <w:t>+ 61599000</w:t>
            </w:r>
          </w:p>
        </w:tc>
        <w:tc>
          <w:tcPr>
            <w:tcW w:w="2677" w:type="dxa"/>
          </w:tcPr>
          <w:p w:rsidRPr="00144421" w:rsidR="008C0D17" w:rsidP="00F17BCA" w:rsidRDefault="008C0D17" w14:paraId="5FC2D982" w14:textId="77777777">
            <w:pPr>
              <w:rPr>
                <w:rFonts w:ascii="Roboto" w:hAnsi="Roboto"/>
                <w:sz w:val="20"/>
                <w:szCs w:val="20"/>
              </w:rPr>
            </w:pPr>
            <w:r w:rsidRPr="00144421">
              <w:rPr>
                <w:rFonts w:ascii="Roboto" w:hAnsi="Roboto"/>
                <w:sz w:val="20"/>
                <w:szCs w:val="20"/>
              </w:rPr>
              <w:t>Líneas de crédito para sobregiros en cuenta corriente</w:t>
            </w:r>
          </w:p>
          <w:p w:rsidRPr="00144421" w:rsidR="008C0D17" w:rsidP="00F17BCA" w:rsidRDefault="008C0D17" w14:paraId="511F3FF2" w14:textId="77777777">
            <w:pPr>
              <w:rPr>
                <w:rFonts w:ascii="Roboto" w:hAnsi="Roboto"/>
                <w:sz w:val="20"/>
                <w:szCs w:val="20"/>
              </w:rPr>
            </w:pPr>
            <w:r w:rsidRPr="00144421">
              <w:rPr>
                <w:rFonts w:ascii="Roboto" w:hAnsi="Roboto"/>
                <w:sz w:val="20"/>
                <w:szCs w:val="20"/>
              </w:rPr>
              <w:t>+ Líneas de crédito para factoraje</w:t>
            </w:r>
          </w:p>
          <w:p w:rsidRPr="00144421" w:rsidR="008C0D17" w:rsidP="00F17BCA" w:rsidRDefault="008C0D17" w14:paraId="36E4FA16" w14:textId="77777777">
            <w:pPr>
              <w:rPr>
                <w:rFonts w:ascii="Roboto" w:hAnsi="Roboto"/>
                <w:sz w:val="20"/>
                <w:szCs w:val="20"/>
              </w:rPr>
            </w:pPr>
            <w:r w:rsidRPr="00144421">
              <w:rPr>
                <w:rFonts w:ascii="Roboto" w:hAnsi="Roboto"/>
                <w:sz w:val="20"/>
                <w:szCs w:val="20"/>
              </w:rPr>
              <w:t>+ Otras líneas de crédito de utilización automática</w:t>
            </w:r>
          </w:p>
        </w:tc>
        <w:tc>
          <w:tcPr>
            <w:tcW w:w="1058" w:type="dxa"/>
            <w:vAlign w:val="center"/>
          </w:tcPr>
          <w:p w:rsidRPr="00144421" w:rsidR="008C0D17" w:rsidP="00F17BCA" w:rsidRDefault="008C0D17" w14:paraId="095AE94C" w14:textId="77777777">
            <w:pPr>
              <w:jc w:val="center"/>
              <w:rPr>
                <w:rFonts w:ascii="Roboto" w:hAnsi="Roboto"/>
                <w:sz w:val="20"/>
                <w:szCs w:val="20"/>
              </w:rPr>
            </w:pPr>
          </w:p>
        </w:tc>
        <w:tc>
          <w:tcPr>
            <w:tcW w:w="3271" w:type="dxa"/>
          </w:tcPr>
          <w:p w:rsidRPr="00144421" w:rsidR="008C0D17" w:rsidP="00F17BCA" w:rsidRDefault="008C0D17" w14:paraId="6118F60B" w14:textId="77777777">
            <w:pPr>
              <w:jc w:val="center"/>
              <w:rPr>
                <w:rFonts w:ascii="Roboto" w:hAnsi="Roboto"/>
                <w:sz w:val="20"/>
                <w:szCs w:val="20"/>
              </w:rPr>
            </w:pPr>
          </w:p>
        </w:tc>
      </w:tr>
      <w:tr w:rsidRPr="002B048C" w:rsidR="008C0D17" w:rsidTr="00F52CAE" w14:paraId="6D21873C" w14:textId="43146086">
        <w:tc>
          <w:tcPr>
            <w:tcW w:w="1822" w:type="dxa"/>
            <w:vAlign w:val="center"/>
          </w:tcPr>
          <w:p w:rsidRPr="00144421" w:rsidR="008C0D17" w:rsidP="00F17BCA" w:rsidRDefault="008C0D17" w14:paraId="56C82553" w14:textId="45BAFE38">
            <w:pPr>
              <w:spacing w:line="240" w:lineRule="auto"/>
              <w:rPr>
                <w:rFonts w:ascii="Roboto" w:hAnsi="Roboto"/>
                <w:sz w:val="20"/>
                <w:szCs w:val="20"/>
              </w:rPr>
            </w:pPr>
            <w:r w:rsidRPr="00144421">
              <w:rPr>
                <w:rFonts w:ascii="Roboto" w:hAnsi="Roboto"/>
                <w:sz w:val="20"/>
                <w:szCs w:val="20"/>
              </w:rPr>
              <w:t>61600000</w:t>
            </w:r>
          </w:p>
        </w:tc>
        <w:tc>
          <w:tcPr>
            <w:tcW w:w="2677" w:type="dxa"/>
            <w:vAlign w:val="center"/>
          </w:tcPr>
          <w:p w:rsidRPr="00144421" w:rsidR="008C0D17" w:rsidP="00F17BCA" w:rsidRDefault="008C0D17" w14:paraId="574CB37F" w14:textId="77777777">
            <w:pPr>
              <w:rPr>
                <w:rFonts w:ascii="Roboto" w:hAnsi="Roboto"/>
                <w:sz w:val="20"/>
                <w:szCs w:val="20"/>
              </w:rPr>
            </w:pPr>
            <w:r w:rsidRPr="00144421">
              <w:rPr>
                <w:rFonts w:ascii="Roboto" w:hAnsi="Roboto"/>
                <w:sz w:val="20"/>
                <w:szCs w:val="20"/>
              </w:rPr>
              <w:t>Créditos de contingencia comprometidos</w:t>
            </w:r>
          </w:p>
        </w:tc>
        <w:tc>
          <w:tcPr>
            <w:tcW w:w="1058" w:type="dxa"/>
            <w:vAlign w:val="center"/>
          </w:tcPr>
          <w:p w:rsidRPr="00144421" w:rsidR="008C0D17" w:rsidP="00F17BCA" w:rsidRDefault="008C0D17" w14:paraId="348F00E1" w14:textId="77777777">
            <w:pPr>
              <w:jc w:val="center"/>
              <w:rPr>
                <w:rFonts w:ascii="Roboto" w:hAnsi="Roboto"/>
                <w:sz w:val="20"/>
                <w:szCs w:val="20"/>
              </w:rPr>
            </w:pPr>
          </w:p>
        </w:tc>
        <w:tc>
          <w:tcPr>
            <w:tcW w:w="3271" w:type="dxa"/>
          </w:tcPr>
          <w:p w:rsidRPr="00144421" w:rsidR="008C0D17" w:rsidP="00F17BCA" w:rsidRDefault="008C0D17" w14:paraId="7FC7C4ED" w14:textId="77777777">
            <w:pPr>
              <w:jc w:val="center"/>
              <w:rPr>
                <w:rFonts w:ascii="Roboto" w:hAnsi="Roboto"/>
                <w:sz w:val="20"/>
                <w:szCs w:val="20"/>
              </w:rPr>
            </w:pPr>
          </w:p>
        </w:tc>
      </w:tr>
      <w:tr w:rsidRPr="002B048C" w:rsidR="008C0D17" w:rsidTr="00F52CAE" w14:paraId="041A9B9C" w14:textId="3BE8D1FC">
        <w:tc>
          <w:tcPr>
            <w:tcW w:w="1822" w:type="dxa"/>
            <w:vAlign w:val="center"/>
          </w:tcPr>
          <w:p w:rsidRPr="00144421" w:rsidR="008C0D17" w:rsidP="00F17BCA" w:rsidRDefault="008C0D17" w14:paraId="3A4DFE49" w14:textId="31B77F17">
            <w:pPr>
              <w:spacing w:line="240" w:lineRule="auto"/>
              <w:rPr>
                <w:rFonts w:ascii="Roboto" w:hAnsi="Roboto"/>
                <w:sz w:val="20"/>
                <w:szCs w:val="20"/>
              </w:rPr>
            </w:pPr>
            <w:r w:rsidRPr="00144421">
              <w:rPr>
                <w:rFonts w:ascii="Roboto" w:hAnsi="Roboto"/>
                <w:sz w:val="20"/>
                <w:szCs w:val="20"/>
              </w:rPr>
              <w:t>61701000</w:t>
            </w:r>
          </w:p>
        </w:tc>
        <w:tc>
          <w:tcPr>
            <w:tcW w:w="2677" w:type="dxa"/>
            <w:vAlign w:val="center"/>
          </w:tcPr>
          <w:p w:rsidRPr="00144421" w:rsidR="008C0D17" w:rsidP="00F17BCA" w:rsidRDefault="008C0D17" w14:paraId="5D21092A" w14:textId="77777777">
            <w:pPr>
              <w:rPr>
                <w:rFonts w:ascii="Roboto" w:hAnsi="Roboto"/>
                <w:sz w:val="20"/>
                <w:szCs w:val="20"/>
              </w:rPr>
            </w:pPr>
            <w:r w:rsidRPr="00144421">
              <w:rPr>
                <w:rFonts w:ascii="Roboto" w:hAnsi="Roboto"/>
                <w:sz w:val="20"/>
                <w:szCs w:val="20"/>
              </w:rPr>
              <w:t>Otras contingencias crediticias</w:t>
            </w:r>
          </w:p>
        </w:tc>
        <w:tc>
          <w:tcPr>
            <w:tcW w:w="1058" w:type="dxa"/>
            <w:vAlign w:val="center"/>
          </w:tcPr>
          <w:p w:rsidRPr="00144421" w:rsidR="008C0D17" w:rsidP="00F17BCA" w:rsidRDefault="008C0D17" w14:paraId="57697782" w14:textId="77777777">
            <w:pPr>
              <w:jc w:val="center"/>
              <w:rPr>
                <w:rFonts w:ascii="Roboto" w:hAnsi="Roboto"/>
                <w:sz w:val="20"/>
                <w:szCs w:val="20"/>
              </w:rPr>
            </w:pPr>
          </w:p>
        </w:tc>
        <w:tc>
          <w:tcPr>
            <w:tcW w:w="3271" w:type="dxa"/>
          </w:tcPr>
          <w:p w:rsidRPr="00144421" w:rsidR="008C0D17" w:rsidP="00F17BCA" w:rsidRDefault="008C0D17" w14:paraId="6DCC90D4" w14:textId="77777777">
            <w:pPr>
              <w:jc w:val="center"/>
              <w:rPr>
                <w:rFonts w:ascii="Roboto" w:hAnsi="Roboto"/>
                <w:sz w:val="20"/>
                <w:szCs w:val="20"/>
              </w:rPr>
            </w:pPr>
          </w:p>
        </w:tc>
      </w:tr>
      <w:tr w:rsidRPr="002B048C" w:rsidR="008C0D17" w:rsidTr="00F52CAE" w14:paraId="16C981B2" w14:textId="168538F9">
        <w:tc>
          <w:tcPr>
            <w:tcW w:w="1822" w:type="dxa"/>
          </w:tcPr>
          <w:p w:rsidRPr="00144421" w:rsidR="008C0D17" w:rsidP="00F17BCA" w:rsidRDefault="008C0D17" w14:paraId="0BD059EF" w14:textId="6793598A">
            <w:pPr>
              <w:spacing w:line="240" w:lineRule="auto"/>
              <w:rPr>
                <w:rFonts w:ascii="Roboto" w:hAnsi="Roboto"/>
                <w:sz w:val="20"/>
                <w:szCs w:val="20"/>
              </w:rPr>
            </w:pPr>
            <w:r w:rsidRPr="00144421">
              <w:rPr>
                <w:rFonts w:ascii="Roboto" w:hAnsi="Roboto"/>
                <w:sz w:val="20"/>
                <w:szCs w:val="20"/>
              </w:rPr>
              <w:t>61900000</w:t>
            </w:r>
          </w:p>
          <w:p w:rsidRPr="00144421" w:rsidR="008C0D17" w:rsidP="00F17BCA" w:rsidRDefault="008C0D17" w14:paraId="5316EA62" w14:textId="1ADEE837">
            <w:pPr>
              <w:spacing w:line="240" w:lineRule="auto"/>
              <w:rPr>
                <w:rFonts w:ascii="Roboto" w:hAnsi="Roboto"/>
                <w:sz w:val="20"/>
                <w:szCs w:val="20"/>
              </w:rPr>
            </w:pPr>
            <w:r w:rsidRPr="00144421">
              <w:rPr>
                <w:rFonts w:ascii="Roboto" w:hAnsi="Roboto"/>
                <w:sz w:val="20"/>
                <w:szCs w:val="20"/>
              </w:rPr>
              <w:t>- 13952000</w:t>
            </w:r>
          </w:p>
        </w:tc>
        <w:tc>
          <w:tcPr>
            <w:tcW w:w="2677" w:type="dxa"/>
          </w:tcPr>
          <w:p w:rsidRPr="00144421" w:rsidR="008C0D17" w:rsidP="00F17BCA" w:rsidRDefault="008C0D17" w14:paraId="312A9329" w14:textId="77777777">
            <w:pPr>
              <w:rPr>
                <w:rFonts w:ascii="Roboto" w:hAnsi="Roboto"/>
                <w:sz w:val="20"/>
                <w:szCs w:val="20"/>
              </w:rPr>
            </w:pPr>
            <w:r w:rsidRPr="00144421">
              <w:rPr>
                <w:rFonts w:ascii="Roboto" w:hAnsi="Roboto"/>
                <w:sz w:val="20"/>
                <w:szCs w:val="20"/>
              </w:rPr>
              <w:t xml:space="preserve">Créditos pendientes de desembolsar </w:t>
            </w:r>
          </w:p>
          <w:p w:rsidRPr="00144421" w:rsidR="008C0D17" w:rsidP="00F17BCA" w:rsidRDefault="008C0D17" w14:paraId="495C5267" w14:textId="77777777">
            <w:pPr>
              <w:rPr>
                <w:rFonts w:ascii="Roboto" w:hAnsi="Roboto"/>
                <w:sz w:val="20"/>
                <w:szCs w:val="20"/>
              </w:rPr>
            </w:pPr>
            <w:r w:rsidRPr="00144421">
              <w:rPr>
                <w:rFonts w:ascii="Roboto" w:hAnsi="Roboto"/>
                <w:sz w:val="20"/>
                <w:szCs w:val="20"/>
              </w:rPr>
              <w:t>- Estimación por deterioro de créditos contingentes</w:t>
            </w:r>
          </w:p>
        </w:tc>
        <w:tc>
          <w:tcPr>
            <w:tcW w:w="1058" w:type="dxa"/>
            <w:vAlign w:val="center"/>
          </w:tcPr>
          <w:p w:rsidRPr="00144421" w:rsidR="008C0D17" w:rsidP="00F17BCA" w:rsidRDefault="008C0D17" w14:paraId="75D21055" w14:textId="77777777">
            <w:pPr>
              <w:jc w:val="center"/>
              <w:rPr>
                <w:rFonts w:ascii="Roboto" w:hAnsi="Roboto"/>
                <w:sz w:val="20"/>
                <w:szCs w:val="20"/>
              </w:rPr>
            </w:pPr>
          </w:p>
        </w:tc>
        <w:tc>
          <w:tcPr>
            <w:tcW w:w="3271" w:type="dxa"/>
          </w:tcPr>
          <w:p w:rsidRPr="00144421" w:rsidR="008C0D17" w:rsidP="00F17BCA" w:rsidRDefault="008C0D17" w14:paraId="0FE77842" w14:textId="77777777">
            <w:pPr>
              <w:jc w:val="center"/>
              <w:rPr>
                <w:rFonts w:ascii="Roboto" w:hAnsi="Roboto"/>
                <w:sz w:val="20"/>
                <w:szCs w:val="20"/>
              </w:rPr>
            </w:pPr>
          </w:p>
        </w:tc>
      </w:tr>
    </w:tbl>
    <w:p w:rsidRPr="002B048C" w:rsidR="00144421" w:rsidP="00144421" w:rsidRDefault="00144421" w14:paraId="4B814408" w14:textId="77777777">
      <w:pPr>
        <w:spacing w:before="144" w:beforeLines="60" w:after="120"/>
        <w:rPr>
          <w:rFonts w:ascii="Roboto" w:hAnsi="Roboto"/>
          <w:sz w:val="24"/>
        </w:rPr>
      </w:pPr>
    </w:p>
    <w:tbl>
      <w:tblPr>
        <w:tblStyle w:val="Tablaconcuadrcula"/>
        <w:tblW w:w="0" w:type="auto"/>
        <w:tblLook w:val="04A0" w:firstRow="1" w:lastRow="0" w:firstColumn="1" w:lastColumn="0" w:noHBand="0" w:noVBand="1"/>
      </w:tblPr>
      <w:tblGrid>
        <w:gridCol w:w="1696"/>
        <w:gridCol w:w="2268"/>
        <w:gridCol w:w="1701"/>
        <w:gridCol w:w="3163"/>
      </w:tblGrid>
      <w:tr w:rsidRPr="002B048C" w:rsidR="00C3568D" w:rsidTr="00C07815" w14:paraId="7B9B3014" w14:textId="62A1EE47">
        <w:tc>
          <w:tcPr>
            <w:tcW w:w="8828" w:type="dxa"/>
            <w:gridSpan w:val="4"/>
            <w:shd w:val="clear" w:color="auto" w:fill="B4C6E7" w:themeFill="accent1" w:themeFillTint="66"/>
          </w:tcPr>
          <w:p w:rsidRPr="009E132F" w:rsidR="00C3568D" w:rsidP="00F17BCA" w:rsidRDefault="00C3568D" w14:paraId="793EF92C" w14:textId="5086B55E">
            <w:pPr>
              <w:spacing w:line="240" w:lineRule="auto"/>
              <w:rPr>
                <w:rFonts w:ascii="Roboto" w:hAnsi="Roboto"/>
                <w:b/>
                <w:bCs/>
                <w:sz w:val="20"/>
                <w:szCs w:val="20"/>
              </w:rPr>
            </w:pPr>
            <w:r w:rsidRPr="009E132F">
              <w:rPr>
                <w:rFonts w:ascii="Roboto" w:hAnsi="Roboto"/>
                <w:b/>
                <w:bCs/>
                <w:sz w:val="20"/>
                <w:szCs w:val="20"/>
              </w:rPr>
              <w:t>PORCENTAJE ADICIONAL DE PONDERACIÓN POR PLAZO</w:t>
            </w:r>
          </w:p>
        </w:tc>
      </w:tr>
      <w:tr w:rsidRPr="002B048C" w:rsidR="00C3568D" w:rsidTr="002D7524" w14:paraId="213EBEAD" w14:textId="3D53BCD8">
        <w:tc>
          <w:tcPr>
            <w:tcW w:w="8828" w:type="dxa"/>
            <w:gridSpan w:val="4"/>
            <w:shd w:val="clear" w:color="auto" w:fill="B4C6E7" w:themeFill="accent1" w:themeFillTint="66"/>
          </w:tcPr>
          <w:p w:rsidR="00C3568D" w:rsidP="00C3568D" w:rsidRDefault="00C3568D" w14:paraId="3CDB6350" w14:textId="77777777">
            <w:pPr>
              <w:spacing w:line="240" w:lineRule="auto"/>
              <w:jc w:val="center"/>
              <w:rPr>
                <w:rFonts w:ascii="Roboto" w:hAnsi="Roboto"/>
                <w:b/>
                <w:bCs/>
                <w:sz w:val="20"/>
                <w:szCs w:val="20"/>
              </w:rPr>
            </w:pPr>
            <w:r>
              <w:rPr>
                <w:rFonts w:ascii="Roboto" w:hAnsi="Roboto"/>
                <w:b/>
                <w:bCs/>
                <w:sz w:val="20"/>
                <w:szCs w:val="20"/>
              </w:rPr>
              <w:t>Referencia 3-06</w:t>
            </w:r>
          </w:p>
          <w:p w:rsidR="00C3568D" w:rsidP="00C3568D" w:rsidRDefault="00C3568D" w14:paraId="50808522" w14:textId="2CB413C4">
            <w:pPr>
              <w:spacing w:line="240" w:lineRule="auto"/>
              <w:jc w:val="center"/>
              <w:rPr>
                <w:rFonts w:ascii="Roboto" w:hAnsi="Roboto"/>
                <w:b/>
                <w:bCs/>
                <w:sz w:val="20"/>
                <w:szCs w:val="20"/>
              </w:rPr>
            </w:pPr>
            <w:r>
              <w:rPr>
                <w:rFonts w:ascii="Roboto" w:hAnsi="Roboto"/>
                <w:b/>
                <w:bCs/>
                <w:sz w:val="20"/>
                <w:szCs w:val="20"/>
              </w:rPr>
              <w:t>Artículo 47bi</w:t>
            </w:r>
          </w:p>
        </w:tc>
      </w:tr>
      <w:tr w:rsidRPr="002B048C" w:rsidR="00C3568D" w:rsidTr="00C3568D" w14:paraId="54CF2D77" w14:textId="3571FB60">
        <w:tc>
          <w:tcPr>
            <w:tcW w:w="1696" w:type="dxa"/>
            <w:shd w:val="clear" w:color="auto" w:fill="D9E2F3" w:themeFill="accent1" w:themeFillTint="33"/>
            <w:vAlign w:val="center"/>
          </w:tcPr>
          <w:p w:rsidRPr="009E132F" w:rsidR="00C3568D" w:rsidP="00C3568D" w:rsidRDefault="00C3568D" w14:paraId="64200AB9" w14:textId="3D6D5BA3">
            <w:pPr>
              <w:spacing w:line="240" w:lineRule="auto"/>
              <w:jc w:val="center"/>
              <w:rPr>
                <w:rFonts w:ascii="Roboto" w:hAnsi="Roboto"/>
                <w:b/>
                <w:bCs/>
                <w:sz w:val="20"/>
                <w:szCs w:val="20"/>
              </w:rPr>
            </w:pPr>
            <w:r w:rsidRPr="009E132F">
              <w:rPr>
                <w:rFonts w:ascii="Roboto" w:hAnsi="Roboto"/>
                <w:b/>
                <w:bCs/>
                <w:sz w:val="20"/>
                <w:szCs w:val="20"/>
              </w:rPr>
              <w:t>Cuenta Contable</w:t>
            </w:r>
          </w:p>
        </w:tc>
        <w:tc>
          <w:tcPr>
            <w:tcW w:w="2268" w:type="dxa"/>
            <w:shd w:val="clear" w:color="auto" w:fill="D9E2F3" w:themeFill="accent1" w:themeFillTint="33"/>
            <w:vAlign w:val="center"/>
          </w:tcPr>
          <w:p w:rsidRPr="009E132F" w:rsidR="00C3568D" w:rsidP="00F17BCA" w:rsidRDefault="00C3568D" w14:paraId="3C484EF9" w14:textId="77777777">
            <w:pPr>
              <w:spacing w:line="240" w:lineRule="auto"/>
              <w:jc w:val="center"/>
              <w:rPr>
                <w:rFonts w:ascii="Roboto" w:hAnsi="Roboto"/>
                <w:b/>
                <w:bCs/>
                <w:sz w:val="20"/>
                <w:szCs w:val="20"/>
              </w:rPr>
            </w:pPr>
            <w:r w:rsidRPr="009E132F">
              <w:rPr>
                <w:rFonts w:ascii="Roboto" w:hAnsi="Roboto"/>
                <w:b/>
                <w:bCs/>
                <w:sz w:val="20"/>
                <w:szCs w:val="20"/>
              </w:rPr>
              <w:t>Descripción</w:t>
            </w:r>
          </w:p>
        </w:tc>
        <w:tc>
          <w:tcPr>
            <w:tcW w:w="1701" w:type="dxa"/>
            <w:shd w:val="clear" w:color="auto" w:fill="D9E2F3" w:themeFill="accent1" w:themeFillTint="33"/>
            <w:vAlign w:val="center"/>
          </w:tcPr>
          <w:p w:rsidRPr="009E132F" w:rsidR="00C3568D" w:rsidP="00F17BCA" w:rsidRDefault="00C3568D" w14:paraId="3D0A7249" w14:textId="5D0C1354">
            <w:pPr>
              <w:spacing w:line="240" w:lineRule="auto"/>
              <w:jc w:val="center"/>
              <w:rPr>
                <w:rFonts w:ascii="Roboto" w:hAnsi="Roboto"/>
                <w:b/>
                <w:bCs/>
                <w:sz w:val="20"/>
                <w:szCs w:val="20"/>
              </w:rPr>
            </w:pPr>
            <w:r w:rsidRPr="009E132F">
              <w:rPr>
                <w:rFonts w:ascii="Roboto" w:hAnsi="Roboto"/>
                <w:b/>
                <w:bCs/>
                <w:sz w:val="20"/>
                <w:szCs w:val="20"/>
              </w:rPr>
              <w:t>Descripción</w:t>
            </w:r>
          </w:p>
        </w:tc>
        <w:tc>
          <w:tcPr>
            <w:tcW w:w="3163" w:type="dxa"/>
            <w:shd w:val="clear" w:color="auto" w:fill="D9E2F3" w:themeFill="accent1" w:themeFillTint="33"/>
            <w:vAlign w:val="center"/>
          </w:tcPr>
          <w:p w:rsidRPr="009E132F" w:rsidR="00C3568D" w:rsidP="00C3568D" w:rsidRDefault="00C3568D" w14:paraId="70C55D53" w14:textId="1CE48710">
            <w:pPr>
              <w:spacing w:line="240" w:lineRule="auto"/>
              <w:jc w:val="center"/>
              <w:rPr>
                <w:rFonts w:ascii="Roboto" w:hAnsi="Roboto"/>
                <w:b/>
                <w:bCs/>
                <w:sz w:val="20"/>
                <w:szCs w:val="20"/>
              </w:rPr>
            </w:pPr>
            <w:r w:rsidRPr="009E132F">
              <w:rPr>
                <w:rFonts w:ascii="Roboto" w:hAnsi="Roboto"/>
                <w:b/>
                <w:bCs/>
                <w:sz w:val="20"/>
                <w:szCs w:val="20"/>
              </w:rPr>
              <w:t>Dato Adicional</w:t>
            </w:r>
          </w:p>
        </w:tc>
      </w:tr>
      <w:tr w:rsidRPr="002B048C" w:rsidR="00C3568D" w:rsidTr="00586B00" w14:paraId="1CFCE0D9" w14:textId="28CDE6FC">
        <w:tc>
          <w:tcPr>
            <w:tcW w:w="1696" w:type="dxa"/>
            <w:vMerge w:val="restart"/>
            <w:shd w:val="clear" w:color="auto" w:fill="auto"/>
            <w:vAlign w:val="center"/>
          </w:tcPr>
          <w:p w:rsidRPr="009E132F" w:rsidR="00C3568D" w:rsidP="00C3568D" w:rsidRDefault="00C3568D" w14:paraId="2B100AFE" w14:textId="747F3ABA">
            <w:pPr>
              <w:spacing w:line="240" w:lineRule="auto"/>
              <w:jc w:val="center"/>
              <w:rPr>
                <w:rFonts w:ascii="Roboto" w:hAnsi="Roboto"/>
                <w:sz w:val="20"/>
                <w:szCs w:val="20"/>
              </w:rPr>
            </w:pPr>
            <w:r w:rsidRPr="009E132F">
              <w:rPr>
                <w:rFonts w:ascii="Roboto" w:hAnsi="Roboto"/>
                <w:sz w:val="20"/>
                <w:szCs w:val="20"/>
              </w:rPr>
              <w:t>13100000</w:t>
            </w:r>
          </w:p>
          <w:p w:rsidRPr="009E132F" w:rsidR="00C3568D" w:rsidP="00C3568D" w:rsidRDefault="00C3568D" w14:paraId="2182872B" w14:textId="4FFCECFA">
            <w:pPr>
              <w:spacing w:line="240" w:lineRule="auto"/>
              <w:jc w:val="center"/>
              <w:rPr>
                <w:rFonts w:ascii="Roboto" w:hAnsi="Roboto"/>
                <w:sz w:val="20"/>
                <w:szCs w:val="20"/>
              </w:rPr>
            </w:pPr>
            <w:r w:rsidRPr="009E132F">
              <w:rPr>
                <w:rFonts w:ascii="Roboto" w:hAnsi="Roboto"/>
                <w:sz w:val="20"/>
                <w:szCs w:val="20"/>
              </w:rPr>
              <w:t>+ 13200000</w:t>
            </w:r>
          </w:p>
          <w:p w:rsidRPr="009E132F" w:rsidR="00C3568D" w:rsidP="00C3568D" w:rsidRDefault="00C3568D" w14:paraId="27884EBF" w14:textId="351C12F4">
            <w:pPr>
              <w:spacing w:line="240" w:lineRule="auto"/>
              <w:jc w:val="center"/>
              <w:rPr>
                <w:rFonts w:ascii="Roboto" w:hAnsi="Roboto"/>
                <w:sz w:val="20"/>
                <w:szCs w:val="20"/>
              </w:rPr>
            </w:pPr>
            <w:r w:rsidRPr="009E132F">
              <w:rPr>
                <w:rFonts w:ascii="Roboto" w:hAnsi="Roboto"/>
                <w:sz w:val="20"/>
                <w:szCs w:val="20"/>
              </w:rPr>
              <w:t>+ 13300000</w:t>
            </w:r>
          </w:p>
          <w:p w:rsidRPr="009E132F" w:rsidR="00C3568D" w:rsidP="00C3568D" w:rsidRDefault="00C3568D" w14:paraId="3341ABDC" w14:textId="110FF635">
            <w:pPr>
              <w:spacing w:line="240" w:lineRule="auto"/>
              <w:jc w:val="center"/>
              <w:rPr>
                <w:rFonts w:ascii="Roboto" w:hAnsi="Roboto"/>
                <w:sz w:val="20"/>
                <w:szCs w:val="20"/>
              </w:rPr>
            </w:pPr>
            <w:r w:rsidRPr="009E132F">
              <w:rPr>
                <w:rFonts w:ascii="Roboto" w:hAnsi="Roboto"/>
                <w:sz w:val="20"/>
                <w:szCs w:val="20"/>
              </w:rPr>
              <w:t>+ 13400000</w:t>
            </w:r>
          </w:p>
          <w:p w:rsidRPr="009E132F" w:rsidR="00C3568D" w:rsidP="00C3568D" w:rsidRDefault="00C3568D" w14:paraId="796AF2C8" w14:textId="2C650162">
            <w:pPr>
              <w:spacing w:line="240" w:lineRule="auto"/>
              <w:jc w:val="center"/>
              <w:rPr>
                <w:rFonts w:ascii="Roboto" w:hAnsi="Roboto"/>
                <w:sz w:val="20"/>
                <w:szCs w:val="20"/>
              </w:rPr>
            </w:pPr>
            <w:r w:rsidRPr="009E132F">
              <w:rPr>
                <w:rFonts w:ascii="Roboto" w:hAnsi="Roboto"/>
                <w:sz w:val="20"/>
                <w:szCs w:val="20"/>
              </w:rPr>
              <w:t>+ 13600000</w:t>
            </w:r>
          </w:p>
          <w:p w:rsidRPr="009E132F" w:rsidR="00C3568D" w:rsidP="00C3568D" w:rsidRDefault="00C3568D" w14:paraId="16F0D706" w14:textId="77777777">
            <w:pPr>
              <w:spacing w:line="240" w:lineRule="auto"/>
              <w:jc w:val="center"/>
              <w:rPr>
                <w:rFonts w:ascii="Roboto" w:hAnsi="Roboto"/>
                <w:sz w:val="20"/>
                <w:szCs w:val="20"/>
              </w:rPr>
            </w:pPr>
          </w:p>
          <w:p w:rsidRPr="009E132F" w:rsidR="00C3568D" w:rsidP="00C3568D" w:rsidRDefault="00C3568D" w14:paraId="3075B81A" w14:textId="39F2D3EF">
            <w:pPr>
              <w:spacing w:line="240" w:lineRule="auto"/>
              <w:jc w:val="center"/>
              <w:rPr>
                <w:rFonts w:ascii="Roboto" w:hAnsi="Roboto"/>
                <w:sz w:val="20"/>
                <w:szCs w:val="20"/>
              </w:rPr>
            </w:pPr>
            <w:r w:rsidRPr="009E132F">
              <w:rPr>
                <w:rFonts w:ascii="Roboto" w:hAnsi="Roboto"/>
                <w:sz w:val="20"/>
                <w:szCs w:val="20"/>
              </w:rPr>
              <w:t>+ 13700000</w:t>
            </w:r>
          </w:p>
          <w:p w:rsidRPr="009E132F" w:rsidR="00C3568D" w:rsidP="00C3568D" w:rsidRDefault="00C3568D" w14:paraId="2F249CC1" w14:textId="77777777">
            <w:pPr>
              <w:spacing w:line="240" w:lineRule="auto"/>
              <w:jc w:val="center"/>
              <w:rPr>
                <w:rFonts w:ascii="Roboto" w:hAnsi="Roboto"/>
                <w:sz w:val="20"/>
                <w:szCs w:val="20"/>
              </w:rPr>
            </w:pPr>
          </w:p>
          <w:p w:rsidRPr="009E132F" w:rsidR="00C3568D" w:rsidP="00C3568D" w:rsidRDefault="00C3568D" w14:paraId="2A9E73C1" w14:textId="33B94EAB">
            <w:pPr>
              <w:spacing w:line="240" w:lineRule="auto"/>
              <w:jc w:val="center"/>
              <w:rPr>
                <w:rFonts w:ascii="Roboto" w:hAnsi="Roboto"/>
                <w:sz w:val="20"/>
                <w:szCs w:val="20"/>
              </w:rPr>
            </w:pPr>
            <w:r w:rsidRPr="009E132F">
              <w:rPr>
                <w:rFonts w:ascii="Roboto" w:hAnsi="Roboto"/>
                <w:sz w:val="20"/>
                <w:szCs w:val="20"/>
              </w:rPr>
              <w:t>+ 13800000</w:t>
            </w:r>
          </w:p>
          <w:p w:rsidRPr="009E132F" w:rsidR="00C3568D" w:rsidP="00C3568D" w:rsidRDefault="00C3568D" w14:paraId="1BCB6C36" w14:textId="77777777">
            <w:pPr>
              <w:spacing w:line="240" w:lineRule="auto"/>
              <w:jc w:val="center"/>
              <w:rPr>
                <w:rFonts w:ascii="Roboto" w:hAnsi="Roboto"/>
                <w:sz w:val="20"/>
                <w:szCs w:val="20"/>
              </w:rPr>
            </w:pPr>
          </w:p>
          <w:p w:rsidRPr="009E132F" w:rsidR="00C3568D" w:rsidP="00C3568D" w:rsidRDefault="00C3568D" w14:paraId="660316D3" w14:textId="670BBD9A">
            <w:pPr>
              <w:spacing w:line="240" w:lineRule="auto"/>
              <w:jc w:val="center"/>
              <w:rPr>
                <w:rFonts w:ascii="Roboto" w:hAnsi="Roboto"/>
                <w:sz w:val="20"/>
                <w:szCs w:val="20"/>
              </w:rPr>
            </w:pPr>
            <w:r w:rsidRPr="009E132F">
              <w:rPr>
                <w:rFonts w:ascii="Roboto" w:hAnsi="Roboto"/>
                <w:sz w:val="20"/>
                <w:szCs w:val="20"/>
              </w:rPr>
              <w:lastRenderedPageBreak/>
              <w:t>-  13900000</w:t>
            </w:r>
          </w:p>
          <w:p w:rsidRPr="009E132F" w:rsidR="00C3568D" w:rsidP="00C3568D" w:rsidRDefault="00C3568D" w14:paraId="1F8F9A3C" w14:textId="77777777">
            <w:pPr>
              <w:spacing w:line="240" w:lineRule="auto"/>
              <w:jc w:val="center"/>
              <w:rPr>
                <w:rFonts w:ascii="Roboto" w:hAnsi="Roboto"/>
                <w:sz w:val="20"/>
                <w:szCs w:val="20"/>
              </w:rPr>
            </w:pPr>
          </w:p>
          <w:p w:rsidRPr="009E132F" w:rsidR="00C3568D" w:rsidP="00C3568D" w:rsidRDefault="00C3568D" w14:paraId="3F986CC8" w14:textId="4875A1B9">
            <w:pPr>
              <w:spacing w:line="240" w:lineRule="auto"/>
              <w:jc w:val="center"/>
              <w:rPr>
                <w:rFonts w:ascii="Roboto" w:hAnsi="Roboto"/>
                <w:sz w:val="20"/>
                <w:szCs w:val="20"/>
              </w:rPr>
            </w:pPr>
            <w:r w:rsidRPr="009E132F">
              <w:rPr>
                <w:rFonts w:ascii="Roboto" w:hAnsi="Roboto"/>
                <w:sz w:val="20"/>
                <w:szCs w:val="20"/>
              </w:rPr>
              <w:t>+ 13952000</w:t>
            </w:r>
          </w:p>
        </w:tc>
        <w:tc>
          <w:tcPr>
            <w:tcW w:w="2268" w:type="dxa"/>
            <w:vMerge w:val="restart"/>
            <w:shd w:val="clear" w:color="auto" w:fill="auto"/>
            <w:vAlign w:val="center"/>
          </w:tcPr>
          <w:p w:rsidRPr="009E132F" w:rsidR="00C3568D" w:rsidP="00C3568D" w:rsidRDefault="00C3568D" w14:paraId="55920893" w14:textId="77777777">
            <w:pPr>
              <w:spacing w:line="240" w:lineRule="auto"/>
              <w:rPr>
                <w:rFonts w:ascii="Roboto" w:hAnsi="Roboto"/>
                <w:sz w:val="20"/>
                <w:szCs w:val="20"/>
              </w:rPr>
            </w:pPr>
            <w:r w:rsidRPr="009E132F">
              <w:rPr>
                <w:rFonts w:ascii="Roboto" w:hAnsi="Roboto"/>
                <w:sz w:val="20"/>
                <w:szCs w:val="20"/>
              </w:rPr>
              <w:lastRenderedPageBreak/>
              <w:t>Créditos vigentes</w:t>
            </w:r>
          </w:p>
          <w:p w:rsidRPr="009E132F" w:rsidR="00C3568D" w:rsidP="00C3568D" w:rsidRDefault="00C3568D" w14:paraId="5E5FDA06" w14:textId="77777777">
            <w:pPr>
              <w:spacing w:line="240" w:lineRule="auto"/>
              <w:rPr>
                <w:rFonts w:ascii="Roboto" w:hAnsi="Roboto"/>
                <w:sz w:val="20"/>
                <w:szCs w:val="20"/>
              </w:rPr>
            </w:pPr>
            <w:r w:rsidRPr="009E132F">
              <w:rPr>
                <w:rFonts w:ascii="Roboto" w:hAnsi="Roboto"/>
                <w:sz w:val="20"/>
                <w:szCs w:val="20"/>
              </w:rPr>
              <w:t>Créditos vencidos</w:t>
            </w:r>
          </w:p>
          <w:p w:rsidRPr="009E132F" w:rsidR="00C3568D" w:rsidP="00C3568D" w:rsidRDefault="00C3568D" w14:paraId="1E3C043B" w14:textId="77777777">
            <w:pPr>
              <w:spacing w:line="240" w:lineRule="auto"/>
              <w:rPr>
                <w:rFonts w:ascii="Roboto" w:hAnsi="Roboto"/>
                <w:sz w:val="20"/>
                <w:szCs w:val="20"/>
              </w:rPr>
            </w:pPr>
            <w:r w:rsidRPr="009E132F">
              <w:rPr>
                <w:rFonts w:ascii="Roboto" w:hAnsi="Roboto"/>
                <w:sz w:val="20"/>
                <w:szCs w:val="20"/>
              </w:rPr>
              <w:t>Cartera de créditos cobro judicial</w:t>
            </w:r>
          </w:p>
          <w:p w:rsidRPr="009E132F" w:rsidR="00C3568D" w:rsidP="00C3568D" w:rsidRDefault="00C3568D" w14:paraId="7F7AFC0F" w14:textId="77777777">
            <w:pPr>
              <w:spacing w:line="240" w:lineRule="auto"/>
              <w:rPr>
                <w:rFonts w:ascii="Roboto" w:hAnsi="Roboto"/>
                <w:sz w:val="20"/>
                <w:szCs w:val="20"/>
              </w:rPr>
            </w:pPr>
            <w:r w:rsidRPr="009E132F">
              <w:rPr>
                <w:rFonts w:ascii="Roboto" w:hAnsi="Roboto"/>
                <w:sz w:val="20"/>
                <w:szCs w:val="20"/>
              </w:rPr>
              <w:t>Cartera de créditos restringida</w:t>
            </w:r>
          </w:p>
          <w:p w:rsidRPr="009E132F" w:rsidR="00C3568D" w:rsidP="00C3568D" w:rsidRDefault="00C3568D" w14:paraId="2C24C73B" w14:textId="77777777">
            <w:pPr>
              <w:spacing w:line="240" w:lineRule="auto"/>
              <w:rPr>
                <w:rFonts w:ascii="Roboto" w:hAnsi="Roboto"/>
                <w:sz w:val="20"/>
                <w:szCs w:val="20"/>
              </w:rPr>
            </w:pPr>
            <w:r w:rsidRPr="009E132F">
              <w:rPr>
                <w:rFonts w:ascii="Roboto" w:hAnsi="Roboto"/>
                <w:sz w:val="20"/>
                <w:szCs w:val="20"/>
              </w:rPr>
              <w:t>Costos directos incrementales asociados a créditos</w:t>
            </w:r>
          </w:p>
          <w:p w:rsidRPr="009E132F" w:rsidR="00C3568D" w:rsidP="00C3568D" w:rsidRDefault="00C3568D" w14:paraId="19FBFEF9" w14:textId="77777777">
            <w:pPr>
              <w:spacing w:line="240" w:lineRule="auto"/>
              <w:rPr>
                <w:rFonts w:ascii="Roboto" w:hAnsi="Roboto"/>
                <w:sz w:val="20"/>
                <w:szCs w:val="20"/>
              </w:rPr>
            </w:pPr>
            <w:r w:rsidRPr="009E132F">
              <w:rPr>
                <w:rFonts w:ascii="Roboto" w:hAnsi="Roboto"/>
                <w:sz w:val="20"/>
                <w:szCs w:val="20"/>
              </w:rPr>
              <w:lastRenderedPageBreak/>
              <w:t>Ingresos diferidos cartera de crédito</w:t>
            </w:r>
          </w:p>
          <w:p w:rsidRPr="009E132F" w:rsidR="00C3568D" w:rsidP="00C3568D" w:rsidRDefault="00C3568D" w14:paraId="73715671" w14:textId="77777777">
            <w:pPr>
              <w:spacing w:line="240" w:lineRule="auto"/>
              <w:rPr>
                <w:rFonts w:ascii="Roboto" w:hAnsi="Roboto"/>
                <w:sz w:val="20"/>
                <w:szCs w:val="20"/>
              </w:rPr>
            </w:pPr>
            <w:r w:rsidRPr="009E132F">
              <w:rPr>
                <w:rFonts w:ascii="Roboto" w:hAnsi="Roboto"/>
                <w:sz w:val="20"/>
                <w:szCs w:val="20"/>
              </w:rPr>
              <w:t>Productos por cobrar asociados a cartera de créditos</w:t>
            </w:r>
          </w:p>
          <w:p w:rsidRPr="009E132F" w:rsidR="00C3568D" w:rsidP="00C3568D" w:rsidRDefault="00C3568D" w14:paraId="5E0E31E6" w14:textId="77777777">
            <w:pPr>
              <w:spacing w:line="240" w:lineRule="auto"/>
              <w:rPr>
                <w:rFonts w:ascii="Roboto" w:hAnsi="Roboto"/>
                <w:sz w:val="20"/>
                <w:szCs w:val="20"/>
              </w:rPr>
            </w:pPr>
            <w:r w:rsidRPr="009E132F">
              <w:rPr>
                <w:rFonts w:ascii="Roboto" w:hAnsi="Roboto"/>
                <w:sz w:val="20"/>
                <w:szCs w:val="20"/>
              </w:rPr>
              <w:t>(Estimación por deterioro de la cartera de créditos)</w:t>
            </w:r>
          </w:p>
          <w:p w:rsidRPr="009E132F" w:rsidR="00C3568D" w:rsidP="00C3568D" w:rsidRDefault="00C3568D" w14:paraId="63EE9700" w14:textId="342BD7CB">
            <w:pPr>
              <w:spacing w:line="240" w:lineRule="auto"/>
              <w:rPr>
                <w:rFonts w:ascii="Roboto" w:hAnsi="Roboto"/>
                <w:sz w:val="20"/>
                <w:szCs w:val="20"/>
              </w:rPr>
            </w:pPr>
            <w:r w:rsidRPr="009E132F">
              <w:rPr>
                <w:rFonts w:ascii="Roboto" w:hAnsi="Roboto"/>
                <w:sz w:val="20"/>
                <w:szCs w:val="20"/>
              </w:rPr>
              <w:t>(Estimación por deterioro de créditos contingentes)</w:t>
            </w:r>
          </w:p>
        </w:tc>
        <w:tc>
          <w:tcPr>
            <w:tcW w:w="1701" w:type="dxa"/>
            <w:shd w:val="clear" w:color="auto" w:fill="auto"/>
            <w:vAlign w:val="center"/>
          </w:tcPr>
          <w:p w:rsidRPr="009E132F" w:rsidR="00C3568D" w:rsidP="00586B00" w:rsidRDefault="00C3568D" w14:paraId="5323BC55" w14:textId="0E9ADE97">
            <w:pPr>
              <w:spacing w:line="240" w:lineRule="auto"/>
              <w:jc w:val="center"/>
              <w:rPr>
                <w:rFonts w:ascii="Roboto" w:hAnsi="Roboto"/>
                <w:sz w:val="20"/>
                <w:szCs w:val="20"/>
              </w:rPr>
            </w:pPr>
            <w:r w:rsidRPr="00565378">
              <w:rPr>
                <w:rFonts w:ascii="Roboto" w:hAnsi="Roboto"/>
                <w:sz w:val="20"/>
                <w:szCs w:val="20"/>
              </w:rPr>
              <w:lastRenderedPageBreak/>
              <w:t>20213</w:t>
            </w:r>
          </w:p>
        </w:tc>
        <w:tc>
          <w:tcPr>
            <w:tcW w:w="3163" w:type="dxa"/>
          </w:tcPr>
          <w:p w:rsidRPr="009E132F" w:rsidR="00C3568D" w:rsidP="00C3568D" w:rsidRDefault="00C3568D" w14:paraId="7E232D08" w14:textId="6659F2C3">
            <w:pPr>
              <w:spacing w:line="240" w:lineRule="auto"/>
              <w:rPr>
                <w:rFonts w:ascii="Roboto" w:hAnsi="Roboto"/>
                <w:sz w:val="20"/>
                <w:szCs w:val="20"/>
              </w:rPr>
            </w:pPr>
            <w:r w:rsidRPr="00565378">
              <w:rPr>
                <w:rFonts w:ascii="Roboto" w:hAnsi="Roboto"/>
                <w:sz w:val="20"/>
                <w:szCs w:val="20"/>
              </w:rPr>
              <w:t>Cartera de créditos y productos por cobrar Ponderación adicional por plazo Consumo 20% (neto de estimaciones)</w:t>
            </w:r>
          </w:p>
        </w:tc>
      </w:tr>
      <w:tr w:rsidRPr="002B048C" w:rsidR="00C3568D" w:rsidTr="00586B00" w14:paraId="45566FF0" w14:textId="7B558FB9">
        <w:tc>
          <w:tcPr>
            <w:tcW w:w="1696" w:type="dxa"/>
            <w:vMerge/>
            <w:vAlign w:val="center"/>
          </w:tcPr>
          <w:p w:rsidRPr="009E132F" w:rsidR="00C3568D" w:rsidP="00C3568D" w:rsidRDefault="00C3568D" w14:paraId="4D01D6E3" w14:textId="1AB7F18B">
            <w:pPr>
              <w:spacing w:line="240" w:lineRule="auto"/>
              <w:jc w:val="center"/>
              <w:rPr>
                <w:rFonts w:ascii="Roboto" w:hAnsi="Roboto"/>
                <w:sz w:val="20"/>
                <w:szCs w:val="20"/>
              </w:rPr>
            </w:pPr>
          </w:p>
        </w:tc>
        <w:tc>
          <w:tcPr>
            <w:tcW w:w="2268" w:type="dxa"/>
            <w:vMerge/>
          </w:tcPr>
          <w:p w:rsidRPr="009E132F" w:rsidR="00C3568D" w:rsidP="00C3568D" w:rsidRDefault="00C3568D" w14:paraId="5A9D9017" w14:textId="6DCE3443">
            <w:pPr>
              <w:spacing w:line="240" w:lineRule="auto"/>
              <w:rPr>
                <w:rFonts w:ascii="Roboto" w:hAnsi="Roboto"/>
                <w:sz w:val="20"/>
                <w:szCs w:val="20"/>
              </w:rPr>
            </w:pPr>
          </w:p>
        </w:tc>
        <w:tc>
          <w:tcPr>
            <w:tcW w:w="1701" w:type="dxa"/>
            <w:vAlign w:val="center"/>
          </w:tcPr>
          <w:p w:rsidRPr="00F419A3" w:rsidR="00C3568D" w:rsidP="00586B00" w:rsidRDefault="00C3568D" w14:paraId="69ADA316" w14:textId="63CA1BCF">
            <w:pPr>
              <w:spacing w:line="240" w:lineRule="auto"/>
              <w:jc w:val="center"/>
              <w:rPr>
                <w:rFonts w:ascii="Times New Roman" w:hAnsi="Times New Roman"/>
                <w:b/>
                <w:bCs/>
                <w:color w:val="FF0000"/>
                <w:sz w:val="24"/>
                <w:lang w:eastAsia="es-CR"/>
              </w:rPr>
            </w:pPr>
            <w:r w:rsidRPr="00565378">
              <w:rPr>
                <w:rFonts w:ascii="Roboto" w:hAnsi="Roboto"/>
                <w:sz w:val="20"/>
                <w:szCs w:val="20"/>
              </w:rPr>
              <w:t>20214</w:t>
            </w:r>
          </w:p>
        </w:tc>
        <w:tc>
          <w:tcPr>
            <w:tcW w:w="3163" w:type="dxa"/>
          </w:tcPr>
          <w:p w:rsidRPr="00F419A3" w:rsidR="00C3568D" w:rsidP="00C3568D" w:rsidRDefault="00C3568D" w14:paraId="1C77A572" w14:textId="585C24DB">
            <w:pPr>
              <w:spacing w:line="240" w:lineRule="auto"/>
              <w:rPr>
                <w:rFonts w:ascii="Times New Roman" w:hAnsi="Times New Roman"/>
                <w:b/>
                <w:bCs/>
                <w:color w:val="FF0000"/>
                <w:sz w:val="24"/>
                <w:lang w:eastAsia="es-CR"/>
              </w:rPr>
            </w:pPr>
            <w:r w:rsidRPr="00565378">
              <w:rPr>
                <w:rFonts w:ascii="Roboto" w:hAnsi="Roboto"/>
                <w:sz w:val="20"/>
                <w:szCs w:val="20"/>
              </w:rPr>
              <w:t>Cartera de créditos y productos por cobrar ponderación adicional por plazo Tarjetas de Crédito 20% (neto de estimaciones)</w:t>
            </w:r>
          </w:p>
        </w:tc>
      </w:tr>
      <w:tr w:rsidRPr="002B048C" w:rsidR="00C3568D" w:rsidTr="00586B00" w14:paraId="77B676F2" w14:textId="13945294">
        <w:tc>
          <w:tcPr>
            <w:tcW w:w="1696" w:type="dxa"/>
            <w:vMerge/>
            <w:vAlign w:val="center"/>
          </w:tcPr>
          <w:p w:rsidRPr="009E132F" w:rsidR="00C3568D" w:rsidP="00C3568D" w:rsidRDefault="00C3568D" w14:paraId="2510EE88" w14:textId="0713E283">
            <w:pPr>
              <w:spacing w:line="240" w:lineRule="auto"/>
              <w:jc w:val="center"/>
              <w:rPr>
                <w:rFonts w:ascii="Roboto" w:hAnsi="Roboto"/>
                <w:sz w:val="20"/>
                <w:szCs w:val="20"/>
              </w:rPr>
            </w:pPr>
          </w:p>
        </w:tc>
        <w:tc>
          <w:tcPr>
            <w:tcW w:w="2268" w:type="dxa"/>
            <w:vMerge/>
          </w:tcPr>
          <w:p w:rsidRPr="009E132F" w:rsidR="00C3568D" w:rsidP="00C3568D" w:rsidRDefault="00C3568D" w14:paraId="159B92AD" w14:textId="1DBA1712">
            <w:pPr>
              <w:spacing w:line="240" w:lineRule="auto"/>
              <w:rPr>
                <w:rFonts w:ascii="Roboto" w:hAnsi="Roboto"/>
                <w:sz w:val="20"/>
                <w:szCs w:val="20"/>
              </w:rPr>
            </w:pPr>
          </w:p>
        </w:tc>
        <w:tc>
          <w:tcPr>
            <w:tcW w:w="1701" w:type="dxa"/>
            <w:vAlign w:val="center"/>
          </w:tcPr>
          <w:p w:rsidRPr="00F419A3" w:rsidR="00C3568D" w:rsidP="00586B00" w:rsidRDefault="00C3568D" w14:paraId="0C56C454" w14:textId="5B99B9BA">
            <w:pPr>
              <w:spacing w:line="240" w:lineRule="auto"/>
              <w:jc w:val="center"/>
              <w:rPr>
                <w:rFonts w:ascii="Times New Roman" w:hAnsi="Times New Roman"/>
                <w:b/>
                <w:bCs/>
                <w:color w:val="FF0000"/>
                <w:sz w:val="24"/>
                <w:lang w:eastAsia="es-CR"/>
              </w:rPr>
            </w:pPr>
            <w:r w:rsidRPr="00565378">
              <w:rPr>
                <w:rFonts w:ascii="Roboto" w:hAnsi="Roboto"/>
                <w:sz w:val="20"/>
                <w:szCs w:val="20"/>
              </w:rPr>
              <w:t>20215</w:t>
            </w:r>
          </w:p>
        </w:tc>
        <w:tc>
          <w:tcPr>
            <w:tcW w:w="3163" w:type="dxa"/>
          </w:tcPr>
          <w:p w:rsidRPr="00F419A3" w:rsidR="00C3568D" w:rsidP="00C3568D" w:rsidRDefault="00C3568D" w14:paraId="3C30B283" w14:textId="07B91E6F">
            <w:pPr>
              <w:spacing w:line="240" w:lineRule="auto"/>
              <w:rPr>
                <w:rFonts w:ascii="Times New Roman" w:hAnsi="Times New Roman"/>
                <w:b/>
                <w:bCs/>
                <w:color w:val="FF0000"/>
                <w:sz w:val="24"/>
                <w:lang w:eastAsia="es-CR"/>
              </w:rPr>
            </w:pPr>
            <w:r w:rsidRPr="00565378">
              <w:rPr>
                <w:rFonts w:ascii="Roboto" w:hAnsi="Roboto"/>
                <w:sz w:val="20"/>
                <w:szCs w:val="20"/>
              </w:rPr>
              <w:t xml:space="preserve">Cartera de créditos y productos por cobrar ponderación adicional </w:t>
            </w:r>
            <w:r w:rsidRPr="00565378">
              <w:rPr>
                <w:rFonts w:ascii="Roboto" w:hAnsi="Roboto"/>
                <w:sz w:val="20"/>
                <w:szCs w:val="20"/>
              </w:rPr>
              <w:lastRenderedPageBreak/>
              <w:t>por plazo Vehículos 15% (neto de estimaciones)</w:t>
            </w:r>
          </w:p>
        </w:tc>
      </w:tr>
      <w:tr w:rsidRPr="002B048C" w:rsidR="00C3568D" w:rsidTr="00586B00" w14:paraId="37670F8F" w14:textId="54ED677A">
        <w:tc>
          <w:tcPr>
            <w:tcW w:w="1696" w:type="dxa"/>
            <w:vMerge/>
            <w:vAlign w:val="center"/>
          </w:tcPr>
          <w:p w:rsidRPr="009E132F" w:rsidR="00C3568D" w:rsidP="00C3568D" w:rsidRDefault="00C3568D" w14:paraId="3C8F6B7E" w14:textId="1CC5F225">
            <w:pPr>
              <w:spacing w:line="240" w:lineRule="auto"/>
              <w:jc w:val="center"/>
              <w:rPr>
                <w:rFonts w:ascii="Roboto" w:hAnsi="Roboto"/>
                <w:sz w:val="20"/>
                <w:szCs w:val="20"/>
              </w:rPr>
            </w:pPr>
          </w:p>
        </w:tc>
        <w:tc>
          <w:tcPr>
            <w:tcW w:w="2268" w:type="dxa"/>
            <w:vMerge/>
          </w:tcPr>
          <w:p w:rsidRPr="009E132F" w:rsidR="00C3568D" w:rsidP="00C3568D" w:rsidRDefault="00C3568D" w14:paraId="651B8B40" w14:textId="20E56E52">
            <w:pPr>
              <w:spacing w:line="240" w:lineRule="auto"/>
              <w:rPr>
                <w:rFonts w:ascii="Roboto" w:hAnsi="Roboto"/>
                <w:sz w:val="20"/>
                <w:szCs w:val="20"/>
              </w:rPr>
            </w:pPr>
          </w:p>
        </w:tc>
        <w:tc>
          <w:tcPr>
            <w:tcW w:w="1701" w:type="dxa"/>
            <w:vAlign w:val="center"/>
          </w:tcPr>
          <w:p w:rsidRPr="00F419A3" w:rsidR="00C3568D" w:rsidP="00586B00" w:rsidRDefault="00C3568D" w14:paraId="6CBA0537" w14:textId="3376F322">
            <w:pPr>
              <w:spacing w:line="240" w:lineRule="auto"/>
              <w:jc w:val="center"/>
              <w:rPr>
                <w:rFonts w:ascii="Times New Roman" w:hAnsi="Times New Roman"/>
                <w:b/>
                <w:bCs/>
                <w:color w:val="FF0000"/>
                <w:sz w:val="24"/>
                <w:lang w:eastAsia="es-CR"/>
              </w:rPr>
            </w:pPr>
            <w:r w:rsidRPr="00565378">
              <w:rPr>
                <w:rFonts w:ascii="Roboto" w:hAnsi="Roboto"/>
                <w:sz w:val="20"/>
                <w:szCs w:val="20"/>
              </w:rPr>
              <w:t>20216</w:t>
            </w:r>
          </w:p>
        </w:tc>
        <w:tc>
          <w:tcPr>
            <w:tcW w:w="3163" w:type="dxa"/>
          </w:tcPr>
          <w:p w:rsidRPr="00F419A3" w:rsidR="00C3568D" w:rsidP="00C3568D" w:rsidRDefault="00C3568D" w14:paraId="32A7A91C" w14:textId="6CE479A9">
            <w:pPr>
              <w:spacing w:line="240" w:lineRule="auto"/>
              <w:rPr>
                <w:rFonts w:ascii="Times New Roman" w:hAnsi="Times New Roman"/>
                <w:b/>
                <w:bCs/>
                <w:color w:val="FF0000"/>
                <w:sz w:val="24"/>
                <w:lang w:eastAsia="es-CR"/>
              </w:rPr>
            </w:pPr>
            <w:r w:rsidRPr="00565378">
              <w:rPr>
                <w:rFonts w:ascii="Roboto" w:hAnsi="Roboto"/>
                <w:sz w:val="20"/>
                <w:szCs w:val="20"/>
              </w:rPr>
              <w:t>Cartera de créditos y productos por cobrar ponderación adicional por plazo Vivienda 10% (neto de estimaciones)</w:t>
            </w:r>
          </w:p>
        </w:tc>
      </w:tr>
      <w:tr w:rsidRPr="002B048C" w:rsidR="00C3568D" w:rsidTr="00586B00" w14:paraId="60C98F2B" w14:textId="4CB6E108">
        <w:tc>
          <w:tcPr>
            <w:tcW w:w="1696" w:type="dxa"/>
            <w:vMerge/>
            <w:vAlign w:val="center"/>
          </w:tcPr>
          <w:p w:rsidRPr="009E132F" w:rsidR="00C3568D" w:rsidP="00C3568D" w:rsidRDefault="00C3568D" w14:paraId="5B18F5AE" w14:textId="6F758CE7">
            <w:pPr>
              <w:spacing w:line="240" w:lineRule="auto"/>
              <w:jc w:val="center"/>
              <w:rPr>
                <w:rFonts w:ascii="Roboto" w:hAnsi="Roboto"/>
                <w:sz w:val="20"/>
                <w:szCs w:val="20"/>
              </w:rPr>
            </w:pPr>
          </w:p>
        </w:tc>
        <w:tc>
          <w:tcPr>
            <w:tcW w:w="2268" w:type="dxa"/>
            <w:vMerge/>
          </w:tcPr>
          <w:p w:rsidRPr="009E132F" w:rsidR="00C3568D" w:rsidP="00C3568D" w:rsidRDefault="00C3568D" w14:paraId="6796049A" w14:textId="70E72B50">
            <w:pPr>
              <w:spacing w:line="240" w:lineRule="auto"/>
              <w:rPr>
                <w:rFonts w:ascii="Roboto" w:hAnsi="Roboto"/>
                <w:sz w:val="20"/>
                <w:szCs w:val="20"/>
              </w:rPr>
            </w:pPr>
          </w:p>
        </w:tc>
        <w:tc>
          <w:tcPr>
            <w:tcW w:w="1701" w:type="dxa"/>
            <w:vAlign w:val="center"/>
          </w:tcPr>
          <w:p w:rsidRPr="00F419A3" w:rsidR="00C3568D" w:rsidP="00586B00" w:rsidRDefault="00C3568D" w14:paraId="013B7379" w14:textId="755A1BAA">
            <w:pPr>
              <w:spacing w:line="240" w:lineRule="auto"/>
              <w:jc w:val="center"/>
              <w:rPr>
                <w:rFonts w:ascii="Times New Roman" w:hAnsi="Times New Roman"/>
                <w:b/>
                <w:bCs/>
                <w:color w:val="FF0000"/>
                <w:sz w:val="24"/>
                <w:lang w:eastAsia="es-CR"/>
              </w:rPr>
            </w:pPr>
            <w:r w:rsidRPr="00565378">
              <w:rPr>
                <w:rFonts w:ascii="Roboto" w:hAnsi="Roboto"/>
                <w:sz w:val="20"/>
                <w:szCs w:val="20"/>
              </w:rPr>
              <w:t>20220</w:t>
            </w:r>
          </w:p>
        </w:tc>
        <w:tc>
          <w:tcPr>
            <w:tcW w:w="3163" w:type="dxa"/>
          </w:tcPr>
          <w:p w:rsidRPr="00F419A3" w:rsidR="00C3568D" w:rsidP="00C3568D" w:rsidRDefault="00C3568D" w14:paraId="1EE3D8CF" w14:textId="18C14DDF">
            <w:pPr>
              <w:spacing w:line="240" w:lineRule="auto"/>
              <w:rPr>
                <w:rFonts w:ascii="Times New Roman" w:hAnsi="Times New Roman"/>
                <w:b/>
                <w:bCs/>
                <w:color w:val="FF0000"/>
                <w:sz w:val="24"/>
                <w:lang w:eastAsia="es-CR"/>
              </w:rPr>
            </w:pPr>
            <w:r w:rsidRPr="00565378">
              <w:rPr>
                <w:rFonts w:ascii="Roboto" w:hAnsi="Roboto"/>
                <w:sz w:val="20"/>
                <w:szCs w:val="20"/>
              </w:rPr>
              <w:t xml:space="preserve">Cartera de créditos y productos por cobrar Ponderación adicional por plazo Consumo </w:t>
            </w:r>
            <w:r>
              <w:rPr>
                <w:rFonts w:ascii="Roboto" w:hAnsi="Roboto"/>
                <w:sz w:val="20"/>
                <w:szCs w:val="20"/>
              </w:rPr>
              <w:t xml:space="preserve">20%, operaciones sujetas a gradualidad </w:t>
            </w:r>
            <w:r w:rsidRPr="00565378">
              <w:rPr>
                <w:rFonts w:ascii="Roboto" w:hAnsi="Roboto"/>
                <w:sz w:val="20"/>
                <w:szCs w:val="20"/>
              </w:rPr>
              <w:t>Transitorio XXI SUGEF 3-06 (neto de estimaciones)</w:t>
            </w:r>
          </w:p>
        </w:tc>
      </w:tr>
      <w:tr w:rsidRPr="002B048C" w:rsidR="00C3568D" w:rsidTr="00586B00" w14:paraId="7399A384" w14:textId="39955D16">
        <w:tc>
          <w:tcPr>
            <w:tcW w:w="1696" w:type="dxa"/>
            <w:vMerge/>
            <w:vAlign w:val="center"/>
          </w:tcPr>
          <w:p w:rsidRPr="009E132F" w:rsidR="00C3568D" w:rsidP="00C3568D" w:rsidRDefault="00C3568D" w14:paraId="733CF859" w14:textId="49E9667F">
            <w:pPr>
              <w:spacing w:line="240" w:lineRule="auto"/>
              <w:jc w:val="center"/>
              <w:rPr>
                <w:rFonts w:ascii="Roboto" w:hAnsi="Roboto"/>
                <w:sz w:val="20"/>
                <w:szCs w:val="20"/>
              </w:rPr>
            </w:pPr>
          </w:p>
        </w:tc>
        <w:tc>
          <w:tcPr>
            <w:tcW w:w="2268" w:type="dxa"/>
            <w:vMerge/>
          </w:tcPr>
          <w:p w:rsidRPr="009E132F" w:rsidR="00C3568D" w:rsidP="00C3568D" w:rsidRDefault="00C3568D" w14:paraId="05105B35" w14:textId="0BAB690A">
            <w:pPr>
              <w:spacing w:line="240" w:lineRule="auto"/>
              <w:rPr>
                <w:rFonts w:ascii="Roboto" w:hAnsi="Roboto"/>
                <w:sz w:val="20"/>
                <w:szCs w:val="20"/>
              </w:rPr>
            </w:pPr>
          </w:p>
        </w:tc>
        <w:tc>
          <w:tcPr>
            <w:tcW w:w="1701" w:type="dxa"/>
            <w:vAlign w:val="center"/>
          </w:tcPr>
          <w:p w:rsidRPr="00F419A3" w:rsidR="00C3568D" w:rsidP="00586B00" w:rsidRDefault="00C3568D" w14:paraId="5F87B0E1" w14:textId="1CE4516E">
            <w:pPr>
              <w:spacing w:line="240" w:lineRule="auto"/>
              <w:jc w:val="center"/>
              <w:rPr>
                <w:rFonts w:ascii="Times New Roman" w:hAnsi="Times New Roman"/>
                <w:b/>
                <w:bCs/>
                <w:color w:val="FF0000"/>
                <w:sz w:val="24"/>
                <w:lang w:eastAsia="es-CR"/>
              </w:rPr>
            </w:pPr>
            <w:r w:rsidRPr="00565378">
              <w:rPr>
                <w:rFonts w:ascii="Roboto" w:hAnsi="Roboto"/>
                <w:sz w:val="20"/>
                <w:szCs w:val="20"/>
              </w:rPr>
              <w:t>20221</w:t>
            </w:r>
          </w:p>
        </w:tc>
        <w:tc>
          <w:tcPr>
            <w:tcW w:w="3163" w:type="dxa"/>
          </w:tcPr>
          <w:p w:rsidRPr="00F419A3" w:rsidR="00C3568D" w:rsidP="00C3568D" w:rsidRDefault="00C3568D" w14:paraId="3220F5CD" w14:textId="6CFE3C0D">
            <w:pPr>
              <w:spacing w:line="240" w:lineRule="auto"/>
              <w:rPr>
                <w:rFonts w:ascii="Times New Roman" w:hAnsi="Times New Roman"/>
                <w:b/>
                <w:bCs/>
                <w:color w:val="FF0000"/>
                <w:sz w:val="24"/>
                <w:lang w:eastAsia="es-CR"/>
              </w:rPr>
            </w:pPr>
            <w:r w:rsidRPr="00565378">
              <w:rPr>
                <w:rFonts w:ascii="Roboto" w:hAnsi="Roboto"/>
                <w:sz w:val="20"/>
                <w:szCs w:val="20"/>
              </w:rPr>
              <w:t>Cartera de créditos y productos por cobrar ponderación adicional por plazo Tarjetas de Crédito</w:t>
            </w:r>
            <w:r>
              <w:rPr>
                <w:rFonts w:ascii="Roboto" w:hAnsi="Roboto"/>
                <w:sz w:val="20"/>
                <w:szCs w:val="20"/>
              </w:rPr>
              <w:t xml:space="preserve"> 20%, operaciones sujetas a gradualidad</w:t>
            </w:r>
            <w:r w:rsidRPr="00565378">
              <w:rPr>
                <w:rFonts w:ascii="Roboto" w:hAnsi="Roboto"/>
                <w:sz w:val="20"/>
                <w:szCs w:val="20"/>
              </w:rPr>
              <w:t xml:space="preserve"> Transitorio XXI SUGEF 3-06 (neto de estimaciones)</w:t>
            </w:r>
          </w:p>
        </w:tc>
      </w:tr>
      <w:tr w:rsidRPr="002B048C" w:rsidR="00C3568D" w:rsidTr="00586B00" w14:paraId="36D58513" w14:textId="13B0709F">
        <w:tc>
          <w:tcPr>
            <w:tcW w:w="1696" w:type="dxa"/>
            <w:vMerge/>
            <w:vAlign w:val="center"/>
          </w:tcPr>
          <w:p w:rsidRPr="009E132F" w:rsidR="00C3568D" w:rsidP="00C3568D" w:rsidRDefault="00C3568D" w14:paraId="647A4FD7" w14:textId="21CAD1DE">
            <w:pPr>
              <w:spacing w:line="240" w:lineRule="auto"/>
              <w:jc w:val="center"/>
              <w:rPr>
                <w:rFonts w:ascii="Roboto" w:hAnsi="Roboto"/>
                <w:sz w:val="20"/>
                <w:szCs w:val="20"/>
              </w:rPr>
            </w:pPr>
          </w:p>
        </w:tc>
        <w:tc>
          <w:tcPr>
            <w:tcW w:w="2268" w:type="dxa"/>
            <w:vMerge/>
          </w:tcPr>
          <w:p w:rsidRPr="009E132F" w:rsidR="00C3568D" w:rsidP="00C3568D" w:rsidRDefault="00C3568D" w14:paraId="4355CD09" w14:textId="1A0DE304">
            <w:pPr>
              <w:spacing w:line="240" w:lineRule="auto"/>
              <w:rPr>
                <w:rFonts w:ascii="Roboto" w:hAnsi="Roboto"/>
                <w:sz w:val="20"/>
                <w:szCs w:val="20"/>
              </w:rPr>
            </w:pPr>
          </w:p>
        </w:tc>
        <w:tc>
          <w:tcPr>
            <w:tcW w:w="1701" w:type="dxa"/>
            <w:vAlign w:val="center"/>
          </w:tcPr>
          <w:p w:rsidRPr="00F419A3" w:rsidR="00C3568D" w:rsidP="00586B00" w:rsidRDefault="00C3568D" w14:paraId="4DA7BB9E" w14:textId="7E14A86C">
            <w:pPr>
              <w:spacing w:line="240" w:lineRule="auto"/>
              <w:jc w:val="center"/>
              <w:rPr>
                <w:rFonts w:ascii="Times New Roman" w:hAnsi="Times New Roman"/>
                <w:b/>
                <w:bCs/>
                <w:color w:val="FF0000"/>
                <w:sz w:val="24"/>
                <w:lang w:eastAsia="es-CR"/>
              </w:rPr>
            </w:pPr>
            <w:r w:rsidRPr="00565378">
              <w:rPr>
                <w:rFonts w:ascii="Roboto" w:hAnsi="Roboto"/>
                <w:sz w:val="20"/>
                <w:szCs w:val="20"/>
              </w:rPr>
              <w:t>20222</w:t>
            </w:r>
          </w:p>
        </w:tc>
        <w:tc>
          <w:tcPr>
            <w:tcW w:w="3163" w:type="dxa"/>
          </w:tcPr>
          <w:p w:rsidRPr="00F419A3" w:rsidR="00C3568D" w:rsidP="00C3568D" w:rsidRDefault="00C3568D" w14:paraId="72DD3AFB" w14:textId="31707C0D">
            <w:pPr>
              <w:spacing w:line="240" w:lineRule="auto"/>
              <w:rPr>
                <w:rFonts w:ascii="Times New Roman" w:hAnsi="Times New Roman"/>
                <w:b/>
                <w:bCs/>
                <w:color w:val="FF0000"/>
                <w:sz w:val="24"/>
                <w:lang w:eastAsia="es-CR"/>
              </w:rPr>
            </w:pPr>
            <w:r w:rsidRPr="00565378">
              <w:rPr>
                <w:rFonts w:ascii="Roboto" w:hAnsi="Roboto"/>
                <w:sz w:val="20"/>
                <w:szCs w:val="20"/>
              </w:rPr>
              <w:t>Cartera de créditos y productos por cobrar ponderación adicional por plazo Vehículos</w:t>
            </w:r>
            <w:r>
              <w:rPr>
                <w:rFonts w:ascii="Roboto" w:hAnsi="Roboto"/>
                <w:sz w:val="20"/>
                <w:szCs w:val="20"/>
              </w:rPr>
              <w:t xml:space="preserve"> 15%, operaciones sujetas a gradualidad </w:t>
            </w:r>
            <w:r w:rsidRPr="00565378">
              <w:rPr>
                <w:rFonts w:ascii="Roboto" w:hAnsi="Roboto"/>
                <w:sz w:val="20"/>
                <w:szCs w:val="20"/>
              </w:rPr>
              <w:t>Transitorio XXI SUGEF 3-06 (neto de estimaciones)</w:t>
            </w:r>
          </w:p>
        </w:tc>
      </w:tr>
      <w:tr w:rsidRPr="002B048C" w:rsidR="00C3568D" w:rsidTr="00586B00" w14:paraId="5C1C54C2" w14:textId="6FD5A1ED">
        <w:tc>
          <w:tcPr>
            <w:tcW w:w="1696" w:type="dxa"/>
            <w:vMerge/>
            <w:vAlign w:val="center"/>
          </w:tcPr>
          <w:p w:rsidRPr="009E132F" w:rsidR="00C3568D" w:rsidP="00C3568D" w:rsidRDefault="00C3568D" w14:paraId="3D5CF6F4" w14:textId="046A0869">
            <w:pPr>
              <w:spacing w:line="240" w:lineRule="auto"/>
              <w:jc w:val="center"/>
              <w:rPr>
                <w:rFonts w:ascii="Roboto" w:hAnsi="Roboto"/>
                <w:sz w:val="20"/>
                <w:szCs w:val="20"/>
              </w:rPr>
            </w:pPr>
          </w:p>
        </w:tc>
        <w:tc>
          <w:tcPr>
            <w:tcW w:w="2268" w:type="dxa"/>
            <w:vMerge/>
          </w:tcPr>
          <w:p w:rsidRPr="009E132F" w:rsidR="00C3568D" w:rsidP="00C3568D" w:rsidRDefault="00C3568D" w14:paraId="327AC2C9" w14:textId="7CE1FB13">
            <w:pPr>
              <w:spacing w:line="240" w:lineRule="auto"/>
              <w:rPr>
                <w:rFonts w:ascii="Roboto" w:hAnsi="Roboto"/>
                <w:sz w:val="20"/>
                <w:szCs w:val="20"/>
              </w:rPr>
            </w:pPr>
          </w:p>
        </w:tc>
        <w:tc>
          <w:tcPr>
            <w:tcW w:w="1701" w:type="dxa"/>
            <w:vAlign w:val="center"/>
          </w:tcPr>
          <w:p w:rsidRPr="00F419A3" w:rsidR="00C3568D" w:rsidP="00586B00" w:rsidRDefault="00C3568D" w14:paraId="2A8F7230" w14:textId="798E31AA">
            <w:pPr>
              <w:spacing w:line="240" w:lineRule="auto"/>
              <w:jc w:val="center"/>
              <w:rPr>
                <w:rFonts w:ascii="Times New Roman" w:hAnsi="Times New Roman"/>
                <w:b/>
                <w:bCs/>
                <w:color w:val="FF0000"/>
                <w:sz w:val="24"/>
                <w:lang w:eastAsia="es-CR"/>
              </w:rPr>
            </w:pPr>
            <w:r w:rsidRPr="00565378">
              <w:rPr>
                <w:rFonts w:ascii="Roboto" w:hAnsi="Roboto"/>
                <w:sz w:val="20"/>
                <w:szCs w:val="20"/>
              </w:rPr>
              <w:t>20223</w:t>
            </w:r>
          </w:p>
        </w:tc>
        <w:tc>
          <w:tcPr>
            <w:tcW w:w="3163" w:type="dxa"/>
          </w:tcPr>
          <w:p w:rsidRPr="00F419A3" w:rsidR="00C3568D" w:rsidP="00C3568D" w:rsidRDefault="00C3568D" w14:paraId="71B202F2" w14:textId="7F8E81AD">
            <w:pPr>
              <w:spacing w:line="240" w:lineRule="auto"/>
              <w:rPr>
                <w:rFonts w:ascii="Times New Roman" w:hAnsi="Times New Roman"/>
                <w:b/>
                <w:bCs/>
                <w:color w:val="FF0000"/>
                <w:sz w:val="24"/>
                <w:lang w:eastAsia="es-CR"/>
              </w:rPr>
            </w:pPr>
            <w:r w:rsidRPr="00565378">
              <w:rPr>
                <w:rFonts w:ascii="Roboto" w:hAnsi="Roboto"/>
                <w:sz w:val="20"/>
                <w:szCs w:val="20"/>
              </w:rPr>
              <w:t xml:space="preserve">Cartera de créditos y productos por cobrar ponderación adicional por plazo Vivienda </w:t>
            </w:r>
            <w:r>
              <w:rPr>
                <w:rFonts w:ascii="Roboto" w:hAnsi="Roboto"/>
                <w:sz w:val="20"/>
                <w:szCs w:val="20"/>
              </w:rPr>
              <w:t xml:space="preserve">10%, operaciones sujetas a gradualidad </w:t>
            </w:r>
            <w:r w:rsidRPr="00565378">
              <w:rPr>
                <w:rFonts w:ascii="Roboto" w:hAnsi="Roboto"/>
                <w:sz w:val="20"/>
                <w:szCs w:val="20"/>
              </w:rPr>
              <w:t>Transitorio XXI SUGEF 3-06 (neto de estimaciones).</w:t>
            </w:r>
          </w:p>
        </w:tc>
      </w:tr>
      <w:tr w:rsidRPr="002B048C" w:rsidR="00C3568D" w:rsidTr="00586B00" w14:paraId="7E728084" w14:textId="04FA9855">
        <w:tc>
          <w:tcPr>
            <w:tcW w:w="1696" w:type="dxa"/>
            <w:vMerge/>
            <w:vAlign w:val="center"/>
          </w:tcPr>
          <w:p w:rsidRPr="009E132F" w:rsidR="00C3568D" w:rsidP="00C3568D" w:rsidRDefault="00C3568D" w14:paraId="45EC6E98" w14:textId="61526081">
            <w:pPr>
              <w:spacing w:line="240" w:lineRule="auto"/>
              <w:jc w:val="center"/>
              <w:rPr>
                <w:rFonts w:ascii="Roboto" w:hAnsi="Roboto"/>
                <w:sz w:val="20"/>
                <w:szCs w:val="20"/>
              </w:rPr>
            </w:pPr>
          </w:p>
        </w:tc>
        <w:tc>
          <w:tcPr>
            <w:tcW w:w="2268" w:type="dxa"/>
            <w:vMerge/>
          </w:tcPr>
          <w:p w:rsidRPr="009E132F" w:rsidR="00C3568D" w:rsidP="00C3568D" w:rsidRDefault="00C3568D" w14:paraId="1A5B8813" w14:textId="72D14509">
            <w:pPr>
              <w:spacing w:line="240" w:lineRule="auto"/>
              <w:rPr>
                <w:rFonts w:ascii="Roboto" w:hAnsi="Roboto"/>
                <w:sz w:val="20"/>
                <w:szCs w:val="20"/>
              </w:rPr>
            </w:pPr>
          </w:p>
        </w:tc>
        <w:tc>
          <w:tcPr>
            <w:tcW w:w="1701" w:type="dxa"/>
            <w:vAlign w:val="center"/>
          </w:tcPr>
          <w:p w:rsidRPr="00F419A3" w:rsidR="00C3568D" w:rsidP="00586B00" w:rsidRDefault="00C3568D" w14:paraId="448005FC" w14:textId="5F143F77">
            <w:pPr>
              <w:spacing w:line="240" w:lineRule="auto"/>
              <w:jc w:val="center"/>
              <w:rPr>
                <w:rFonts w:ascii="Times New Roman" w:hAnsi="Times New Roman"/>
                <w:b/>
                <w:bCs/>
                <w:color w:val="FF0000"/>
                <w:sz w:val="24"/>
                <w:lang w:eastAsia="es-CR"/>
              </w:rPr>
            </w:pPr>
            <w:r w:rsidRPr="00565378">
              <w:rPr>
                <w:rFonts w:ascii="Roboto" w:hAnsi="Roboto"/>
                <w:sz w:val="20"/>
                <w:szCs w:val="20"/>
              </w:rPr>
              <w:t>20224</w:t>
            </w:r>
          </w:p>
        </w:tc>
        <w:tc>
          <w:tcPr>
            <w:tcW w:w="3163" w:type="dxa"/>
          </w:tcPr>
          <w:p w:rsidRPr="00F419A3" w:rsidR="00C3568D" w:rsidP="00C3568D" w:rsidRDefault="00C3568D" w14:paraId="1CB295C6" w14:textId="586A7E86">
            <w:pPr>
              <w:spacing w:line="240" w:lineRule="auto"/>
              <w:rPr>
                <w:rFonts w:ascii="Times New Roman" w:hAnsi="Times New Roman"/>
                <w:b/>
                <w:bCs/>
                <w:color w:val="FF0000"/>
                <w:sz w:val="24"/>
                <w:lang w:eastAsia="es-CR"/>
              </w:rPr>
            </w:pPr>
            <w:r w:rsidRPr="00565378">
              <w:rPr>
                <w:rFonts w:ascii="Roboto" w:hAnsi="Roboto"/>
                <w:sz w:val="20"/>
                <w:szCs w:val="20"/>
              </w:rPr>
              <w:t>Cartera de créditos y productos por cobrar ponderación adicional por plazo Consumo al 60% (neto de estimaciones)</w:t>
            </w:r>
          </w:p>
        </w:tc>
      </w:tr>
      <w:tr w:rsidRPr="002B048C" w:rsidR="00C3568D" w:rsidTr="00586B00" w14:paraId="7015D9D1" w14:textId="4E44EB17">
        <w:tc>
          <w:tcPr>
            <w:tcW w:w="1696" w:type="dxa"/>
            <w:vMerge/>
            <w:vAlign w:val="center"/>
          </w:tcPr>
          <w:p w:rsidRPr="009E132F" w:rsidR="00C3568D" w:rsidP="00C3568D" w:rsidRDefault="00C3568D" w14:paraId="09B93E58" w14:textId="1ADD372A">
            <w:pPr>
              <w:spacing w:line="240" w:lineRule="auto"/>
              <w:jc w:val="center"/>
              <w:rPr>
                <w:rFonts w:ascii="Roboto" w:hAnsi="Roboto"/>
                <w:sz w:val="20"/>
                <w:szCs w:val="20"/>
              </w:rPr>
            </w:pPr>
          </w:p>
        </w:tc>
        <w:tc>
          <w:tcPr>
            <w:tcW w:w="2268" w:type="dxa"/>
            <w:vMerge/>
          </w:tcPr>
          <w:p w:rsidRPr="009E132F" w:rsidR="00C3568D" w:rsidP="00C3568D" w:rsidRDefault="00C3568D" w14:paraId="22996926" w14:textId="304D26FB">
            <w:pPr>
              <w:spacing w:line="240" w:lineRule="auto"/>
              <w:rPr>
                <w:rFonts w:ascii="Roboto" w:hAnsi="Roboto"/>
                <w:sz w:val="20"/>
                <w:szCs w:val="20"/>
              </w:rPr>
            </w:pPr>
          </w:p>
        </w:tc>
        <w:tc>
          <w:tcPr>
            <w:tcW w:w="1701" w:type="dxa"/>
            <w:vAlign w:val="center"/>
          </w:tcPr>
          <w:p w:rsidRPr="00F419A3" w:rsidR="00C3568D" w:rsidP="00586B00" w:rsidRDefault="00C3568D" w14:paraId="72638C9A" w14:textId="26D3AA0C">
            <w:pPr>
              <w:spacing w:line="240" w:lineRule="auto"/>
              <w:jc w:val="center"/>
              <w:rPr>
                <w:rFonts w:ascii="Times New Roman" w:hAnsi="Times New Roman"/>
                <w:b/>
                <w:bCs/>
                <w:color w:val="FF0000"/>
                <w:sz w:val="24"/>
                <w:lang w:eastAsia="es-CR"/>
              </w:rPr>
            </w:pPr>
            <w:r w:rsidRPr="00565378">
              <w:rPr>
                <w:rFonts w:ascii="Roboto" w:hAnsi="Roboto"/>
                <w:sz w:val="20"/>
                <w:szCs w:val="20"/>
              </w:rPr>
              <w:t>20225</w:t>
            </w:r>
          </w:p>
        </w:tc>
        <w:tc>
          <w:tcPr>
            <w:tcW w:w="3163" w:type="dxa"/>
          </w:tcPr>
          <w:p w:rsidRPr="00F419A3" w:rsidR="00C3568D" w:rsidP="00C3568D" w:rsidRDefault="00C3568D" w14:paraId="44FBBA7B" w14:textId="66EB7A07">
            <w:pPr>
              <w:spacing w:line="240" w:lineRule="auto"/>
              <w:rPr>
                <w:rFonts w:ascii="Times New Roman" w:hAnsi="Times New Roman"/>
                <w:b/>
                <w:bCs/>
                <w:color w:val="FF0000"/>
                <w:sz w:val="24"/>
                <w:lang w:eastAsia="es-CR"/>
              </w:rPr>
            </w:pPr>
            <w:r w:rsidRPr="00565378">
              <w:rPr>
                <w:rFonts w:ascii="Roboto" w:hAnsi="Roboto"/>
                <w:sz w:val="20"/>
                <w:szCs w:val="20"/>
              </w:rPr>
              <w:t>Cartera de créditos y productos por cobrar ponderación adicional por plazo Consumo al 140% (neto de estimaciones)</w:t>
            </w:r>
          </w:p>
        </w:tc>
      </w:tr>
    </w:tbl>
    <w:p w:rsidRPr="002B048C" w:rsidR="00144421" w:rsidP="00144421" w:rsidRDefault="00144421" w14:paraId="2C4AA1C0" w14:textId="77777777">
      <w:pPr>
        <w:spacing w:before="144" w:beforeLines="60" w:after="120"/>
        <w:rPr>
          <w:rFonts w:ascii="Roboto" w:hAnsi="Roboto"/>
          <w:sz w:val="24"/>
        </w:rPr>
      </w:pPr>
    </w:p>
    <w:p w:rsidR="00586B00" w:rsidRDefault="00586B00" w14:paraId="323BE405" w14:textId="77777777">
      <w:r>
        <w:br w:type="page"/>
      </w:r>
    </w:p>
    <w:tbl>
      <w:tblPr>
        <w:tblStyle w:val="Tablaconcuadrcula"/>
        <w:tblW w:w="0" w:type="auto"/>
        <w:tblLook w:val="04A0" w:firstRow="1" w:lastRow="0" w:firstColumn="1" w:lastColumn="0" w:noHBand="0" w:noVBand="1"/>
      </w:tblPr>
      <w:tblGrid>
        <w:gridCol w:w="1268"/>
        <w:gridCol w:w="2534"/>
        <w:gridCol w:w="1058"/>
        <w:gridCol w:w="3968"/>
      </w:tblGrid>
      <w:tr w:rsidRPr="009E132F" w:rsidR="00C3568D" w:rsidTr="002977EF" w14:paraId="23719420" w14:textId="608F7D57">
        <w:tc>
          <w:tcPr>
            <w:tcW w:w="8828" w:type="dxa"/>
            <w:gridSpan w:val="4"/>
            <w:shd w:val="clear" w:color="auto" w:fill="B4C6E7" w:themeFill="accent1" w:themeFillTint="66"/>
          </w:tcPr>
          <w:p w:rsidRPr="009E132F" w:rsidR="00C3568D" w:rsidP="00F17BCA" w:rsidRDefault="00C3568D" w14:paraId="7BC865FE" w14:textId="212F64D4">
            <w:pPr>
              <w:spacing w:line="240" w:lineRule="auto"/>
              <w:rPr>
                <w:rFonts w:ascii="Roboto" w:hAnsi="Roboto"/>
                <w:b/>
                <w:bCs/>
                <w:sz w:val="20"/>
                <w:szCs w:val="20"/>
              </w:rPr>
            </w:pPr>
            <w:r w:rsidRPr="009E132F">
              <w:rPr>
                <w:rFonts w:ascii="Roboto" w:hAnsi="Roboto"/>
                <w:b/>
                <w:bCs/>
                <w:sz w:val="20"/>
                <w:szCs w:val="20"/>
              </w:rPr>
              <w:lastRenderedPageBreak/>
              <w:t>PONDERACIÓN PARA CRÉDITOS A DEUDORES CON EXPOSICIÓN A RIESGO CAMBIARIO</w:t>
            </w:r>
          </w:p>
        </w:tc>
      </w:tr>
      <w:tr w:rsidRPr="009E132F" w:rsidR="00C3568D" w:rsidTr="00AD5853" w14:paraId="161AD316" w14:textId="7B6F7ED6">
        <w:tc>
          <w:tcPr>
            <w:tcW w:w="8828" w:type="dxa"/>
            <w:gridSpan w:val="4"/>
            <w:shd w:val="clear" w:color="auto" w:fill="B4C6E7" w:themeFill="accent1" w:themeFillTint="66"/>
          </w:tcPr>
          <w:p w:rsidR="00C3568D" w:rsidP="00F17BCA" w:rsidRDefault="00C3568D" w14:paraId="27564C52" w14:textId="77777777">
            <w:pPr>
              <w:spacing w:line="240" w:lineRule="auto"/>
              <w:rPr>
                <w:rFonts w:ascii="Roboto" w:hAnsi="Roboto"/>
                <w:b/>
                <w:bCs/>
                <w:sz w:val="20"/>
                <w:szCs w:val="20"/>
              </w:rPr>
            </w:pPr>
            <w:r>
              <w:rPr>
                <w:rFonts w:ascii="Roboto" w:hAnsi="Roboto"/>
                <w:b/>
                <w:bCs/>
                <w:sz w:val="20"/>
                <w:szCs w:val="20"/>
              </w:rPr>
              <w:t>Referencia Sugef 3-06</w:t>
            </w:r>
          </w:p>
          <w:p w:rsidR="00C3568D" w:rsidP="00F17BCA" w:rsidRDefault="00C3568D" w14:paraId="7F61E07C" w14:textId="4EA74250">
            <w:pPr>
              <w:spacing w:line="240" w:lineRule="auto"/>
              <w:rPr>
                <w:rFonts w:ascii="Roboto" w:hAnsi="Roboto"/>
                <w:b/>
                <w:bCs/>
                <w:sz w:val="20"/>
                <w:szCs w:val="20"/>
              </w:rPr>
            </w:pPr>
            <w:r>
              <w:rPr>
                <w:rFonts w:ascii="Roboto" w:hAnsi="Roboto"/>
                <w:b/>
                <w:bCs/>
                <w:sz w:val="20"/>
                <w:szCs w:val="20"/>
              </w:rPr>
              <w:t>Artículo 47ter</w:t>
            </w:r>
          </w:p>
        </w:tc>
      </w:tr>
      <w:tr w:rsidRPr="009E132F" w:rsidR="004D2E30" w:rsidTr="00586B00" w14:paraId="3BA750A3" w14:textId="7E868433">
        <w:tc>
          <w:tcPr>
            <w:tcW w:w="1268" w:type="dxa"/>
            <w:shd w:val="clear" w:color="auto" w:fill="D9E2F3" w:themeFill="accent1" w:themeFillTint="33"/>
            <w:vAlign w:val="center"/>
          </w:tcPr>
          <w:p w:rsidRPr="009E132F" w:rsidR="004D2E30" w:rsidP="004D2E30" w:rsidRDefault="004D2E30" w14:paraId="5D4BE85A" w14:textId="228E0B78">
            <w:pPr>
              <w:spacing w:line="240" w:lineRule="auto"/>
              <w:jc w:val="center"/>
              <w:rPr>
                <w:rFonts w:ascii="Roboto" w:hAnsi="Roboto"/>
                <w:b/>
                <w:bCs/>
                <w:sz w:val="20"/>
                <w:szCs w:val="20"/>
              </w:rPr>
            </w:pPr>
            <w:r w:rsidRPr="009E132F">
              <w:rPr>
                <w:rFonts w:ascii="Roboto" w:hAnsi="Roboto"/>
                <w:b/>
                <w:bCs/>
                <w:sz w:val="20"/>
                <w:szCs w:val="20"/>
              </w:rPr>
              <w:t>Cuenta Contable</w:t>
            </w:r>
          </w:p>
        </w:tc>
        <w:tc>
          <w:tcPr>
            <w:tcW w:w="2534" w:type="dxa"/>
            <w:shd w:val="clear" w:color="auto" w:fill="D9E2F3" w:themeFill="accent1" w:themeFillTint="33"/>
            <w:vAlign w:val="center"/>
          </w:tcPr>
          <w:p w:rsidRPr="009E132F" w:rsidR="004D2E30" w:rsidP="004D2E30" w:rsidRDefault="004D2E30" w14:paraId="441DAB6C" w14:textId="77777777">
            <w:pPr>
              <w:spacing w:line="240" w:lineRule="auto"/>
              <w:jc w:val="center"/>
              <w:rPr>
                <w:rFonts w:ascii="Roboto" w:hAnsi="Roboto"/>
                <w:b/>
                <w:bCs/>
                <w:sz w:val="20"/>
                <w:szCs w:val="20"/>
              </w:rPr>
            </w:pPr>
            <w:r w:rsidRPr="009E132F">
              <w:rPr>
                <w:rFonts w:ascii="Roboto" w:hAnsi="Roboto"/>
                <w:b/>
                <w:bCs/>
                <w:sz w:val="20"/>
                <w:szCs w:val="20"/>
              </w:rPr>
              <w:t>Descripción</w:t>
            </w:r>
          </w:p>
        </w:tc>
        <w:tc>
          <w:tcPr>
            <w:tcW w:w="1058" w:type="dxa"/>
            <w:shd w:val="clear" w:color="auto" w:fill="D9E2F3" w:themeFill="accent1" w:themeFillTint="33"/>
            <w:vAlign w:val="center"/>
          </w:tcPr>
          <w:p w:rsidRPr="009E132F" w:rsidR="004D2E30" w:rsidP="004D2E30" w:rsidRDefault="004D2E30" w14:paraId="41462933" w14:textId="0A280B78">
            <w:pPr>
              <w:spacing w:line="240" w:lineRule="auto"/>
              <w:jc w:val="center"/>
              <w:rPr>
                <w:rFonts w:ascii="Roboto" w:hAnsi="Roboto"/>
                <w:b/>
                <w:bCs/>
                <w:sz w:val="20"/>
                <w:szCs w:val="20"/>
              </w:rPr>
            </w:pPr>
            <w:r w:rsidRPr="009E132F">
              <w:rPr>
                <w:rFonts w:ascii="Roboto" w:hAnsi="Roboto"/>
                <w:b/>
                <w:bCs/>
                <w:sz w:val="20"/>
                <w:szCs w:val="20"/>
              </w:rPr>
              <w:t>Dato Adicional</w:t>
            </w:r>
          </w:p>
        </w:tc>
        <w:tc>
          <w:tcPr>
            <w:tcW w:w="3968" w:type="dxa"/>
            <w:shd w:val="clear" w:color="auto" w:fill="D9E2F3" w:themeFill="accent1" w:themeFillTint="33"/>
            <w:vAlign w:val="center"/>
          </w:tcPr>
          <w:p w:rsidRPr="009E132F" w:rsidR="004D2E30" w:rsidP="004D2E30" w:rsidRDefault="004D2E30" w14:paraId="098A9B6E" w14:textId="049BFACA">
            <w:pPr>
              <w:spacing w:line="240" w:lineRule="auto"/>
              <w:jc w:val="center"/>
              <w:rPr>
                <w:rFonts w:ascii="Roboto" w:hAnsi="Roboto"/>
                <w:b/>
                <w:bCs/>
                <w:sz w:val="20"/>
                <w:szCs w:val="20"/>
              </w:rPr>
            </w:pPr>
            <w:r w:rsidRPr="009E132F">
              <w:rPr>
                <w:rFonts w:ascii="Roboto" w:hAnsi="Roboto"/>
                <w:b/>
                <w:bCs/>
                <w:sz w:val="20"/>
                <w:szCs w:val="20"/>
              </w:rPr>
              <w:t>Descripción</w:t>
            </w:r>
          </w:p>
        </w:tc>
      </w:tr>
      <w:tr w:rsidRPr="009E132F" w:rsidR="004D2E30" w:rsidTr="00586B00" w14:paraId="7077B573" w14:textId="58570071">
        <w:tc>
          <w:tcPr>
            <w:tcW w:w="1268" w:type="dxa"/>
            <w:vMerge w:val="restart"/>
            <w:shd w:val="clear" w:color="auto" w:fill="auto"/>
          </w:tcPr>
          <w:p w:rsidRPr="009E132F" w:rsidR="004D2E30" w:rsidP="004D2E30" w:rsidRDefault="004D2E30" w14:paraId="1CCD3F27" w14:textId="39E90AF1">
            <w:pPr>
              <w:spacing w:line="240" w:lineRule="auto"/>
              <w:rPr>
                <w:rFonts w:ascii="Roboto" w:hAnsi="Roboto"/>
                <w:sz w:val="20"/>
                <w:szCs w:val="20"/>
              </w:rPr>
            </w:pPr>
            <w:r w:rsidRPr="009E132F">
              <w:rPr>
                <w:rFonts w:ascii="Roboto" w:hAnsi="Roboto"/>
                <w:sz w:val="20"/>
                <w:szCs w:val="20"/>
              </w:rPr>
              <w:t xml:space="preserve">13100000 </w:t>
            </w:r>
          </w:p>
          <w:p w:rsidRPr="009E132F" w:rsidR="004D2E30" w:rsidP="004D2E30" w:rsidRDefault="004D2E30" w14:paraId="08FC8F04" w14:textId="3C558AEE">
            <w:pPr>
              <w:spacing w:line="240" w:lineRule="auto"/>
              <w:rPr>
                <w:rFonts w:ascii="Roboto" w:hAnsi="Roboto"/>
                <w:sz w:val="20"/>
                <w:szCs w:val="20"/>
              </w:rPr>
            </w:pPr>
            <w:r w:rsidRPr="009E132F">
              <w:rPr>
                <w:rFonts w:ascii="Roboto" w:hAnsi="Roboto"/>
                <w:sz w:val="20"/>
                <w:szCs w:val="20"/>
              </w:rPr>
              <w:t>+ 13200000</w:t>
            </w:r>
          </w:p>
          <w:p w:rsidRPr="009E132F" w:rsidR="004D2E30" w:rsidP="004D2E30" w:rsidRDefault="004D2E30" w14:paraId="5C0749BE" w14:textId="38BF9BF6">
            <w:pPr>
              <w:spacing w:line="240" w:lineRule="auto"/>
              <w:rPr>
                <w:rFonts w:ascii="Roboto" w:hAnsi="Roboto"/>
                <w:sz w:val="20"/>
                <w:szCs w:val="20"/>
              </w:rPr>
            </w:pPr>
            <w:r w:rsidRPr="009E132F">
              <w:rPr>
                <w:rFonts w:ascii="Roboto" w:hAnsi="Roboto"/>
                <w:sz w:val="20"/>
                <w:szCs w:val="20"/>
              </w:rPr>
              <w:t>+ 13300000</w:t>
            </w:r>
          </w:p>
          <w:p w:rsidR="004D2E30" w:rsidP="004D2E30" w:rsidRDefault="004D2E30" w14:paraId="5E1CF2D6" w14:textId="77777777">
            <w:pPr>
              <w:spacing w:line="240" w:lineRule="auto"/>
              <w:rPr>
                <w:rFonts w:ascii="Roboto" w:hAnsi="Roboto"/>
                <w:sz w:val="20"/>
                <w:szCs w:val="20"/>
              </w:rPr>
            </w:pPr>
          </w:p>
          <w:p w:rsidRPr="009E132F" w:rsidR="004D2E30" w:rsidP="004D2E30" w:rsidRDefault="004D2E30" w14:paraId="1EA4EE32" w14:textId="51F5CF42">
            <w:pPr>
              <w:spacing w:line="240" w:lineRule="auto"/>
              <w:rPr>
                <w:rFonts w:ascii="Roboto" w:hAnsi="Roboto"/>
                <w:sz w:val="20"/>
                <w:szCs w:val="20"/>
              </w:rPr>
            </w:pPr>
            <w:r w:rsidRPr="009E132F">
              <w:rPr>
                <w:rFonts w:ascii="Roboto" w:hAnsi="Roboto"/>
                <w:sz w:val="20"/>
                <w:szCs w:val="20"/>
              </w:rPr>
              <w:t>+ 13400000</w:t>
            </w:r>
          </w:p>
          <w:p w:rsidR="004D2E30" w:rsidP="004D2E30" w:rsidRDefault="004D2E30" w14:paraId="7AB41904" w14:textId="77777777">
            <w:pPr>
              <w:spacing w:line="240" w:lineRule="auto"/>
              <w:rPr>
                <w:rFonts w:ascii="Roboto" w:hAnsi="Roboto"/>
                <w:sz w:val="20"/>
                <w:szCs w:val="20"/>
              </w:rPr>
            </w:pPr>
          </w:p>
          <w:p w:rsidRPr="009E132F" w:rsidR="004D2E30" w:rsidP="004D2E30" w:rsidRDefault="004D2E30" w14:paraId="3852A46B" w14:textId="179CF01C">
            <w:pPr>
              <w:spacing w:line="240" w:lineRule="auto"/>
              <w:rPr>
                <w:rFonts w:ascii="Roboto" w:hAnsi="Roboto"/>
                <w:sz w:val="20"/>
                <w:szCs w:val="20"/>
              </w:rPr>
            </w:pPr>
            <w:r w:rsidRPr="009E132F">
              <w:rPr>
                <w:rFonts w:ascii="Roboto" w:hAnsi="Roboto"/>
                <w:sz w:val="20"/>
                <w:szCs w:val="20"/>
              </w:rPr>
              <w:t>+ 13600000</w:t>
            </w:r>
          </w:p>
          <w:p w:rsidRPr="009E132F" w:rsidR="004D2E30" w:rsidP="004D2E30" w:rsidRDefault="004D2E30" w14:paraId="557A75CF" w14:textId="77777777">
            <w:pPr>
              <w:spacing w:line="240" w:lineRule="auto"/>
              <w:rPr>
                <w:rFonts w:ascii="Roboto" w:hAnsi="Roboto"/>
                <w:sz w:val="20"/>
                <w:szCs w:val="20"/>
              </w:rPr>
            </w:pPr>
          </w:p>
          <w:p w:rsidR="004D2E30" w:rsidP="004D2E30" w:rsidRDefault="004D2E30" w14:paraId="686FB75D" w14:textId="77777777">
            <w:pPr>
              <w:spacing w:line="240" w:lineRule="auto"/>
              <w:rPr>
                <w:rFonts w:ascii="Roboto" w:hAnsi="Roboto"/>
                <w:sz w:val="20"/>
                <w:szCs w:val="20"/>
              </w:rPr>
            </w:pPr>
          </w:p>
          <w:p w:rsidRPr="009E132F" w:rsidR="004D2E30" w:rsidP="004D2E30" w:rsidRDefault="004D2E30" w14:paraId="56067757" w14:textId="6A30AD28">
            <w:pPr>
              <w:spacing w:line="240" w:lineRule="auto"/>
              <w:rPr>
                <w:rFonts w:ascii="Roboto" w:hAnsi="Roboto"/>
                <w:sz w:val="20"/>
                <w:szCs w:val="20"/>
              </w:rPr>
            </w:pPr>
            <w:r w:rsidRPr="009E132F">
              <w:rPr>
                <w:rFonts w:ascii="Roboto" w:hAnsi="Roboto"/>
                <w:sz w:val="20"/>
                <w:szCs w:val="20"/>
              </w:rPr>
              <w:t>+ 13700000</w:t>
            </w:r>
          </w:p>
          <w:p w:rsidRPr="009E132F" w:rsidR="004D2E30" w:rsidP="004D2E30" w:rsidRDefault="004D2E30" w14:paraId="511D2915" w14:textId="77777777">
            <w:pPr>
              <w:spacing w:line="240" w:lineRule="auto"/>
              <w:rPr>
                <w:rFonts w:ascii="Roboto" w:hAnsi="Roboto"/>
                <w:sz w:val="20"/>
                <w:szCs w:val="20"/>
              </w:rPr>
            </w:pPr>
          </w:p>
          <w:p w:rsidRPr="009E132F" w:rsidR="004D2E30" w:rsidP="004D2E30" w:rsidRDefault="004D2E30" w14:paraId="66BDFAB8" w14:textId="261FF5A4">
            <w:pPr>
              <w:spacing w:line="240" w:lineRule="auto"/>
              <w:rPr>
                <w:rFonts w:ascii="Roboto" w:hAnsi="Roboto"/>
                <w:sz w:val="20"/>
                <w:szCs w:val="20"/>
              </w:rPr>
            </w:pPr>
            <w:r w:rsidRPr="009E132F">
              <w:rPr>
                <w:rFonts w:ascii="Roboto" w:hAnsi="Roboto"/>
                <w:sz w:val="20"/>
                <w:szCs w:val="20"/>
              </w:rPr>
              <w:t>+ 13800000</w:t>
            </w:r>
          </w:p>
          <w:p w:rsidRPr="009E132F" w:rsidR="004D2E30" w:rsidP="004D2E30" w:rsidRDefault="004D2E30" w14:paraId="21485ADC" w14:textId="77777777">
            <w:pPr>
              <w:spacing w:line="240" w:lineRule="auto"/>
              <w:rPr>
                <w:rFonts w:ascii="Roboto" w:hAnsi="Roboto"/>
                <w:sz w:val="20"/>
                <w:szCs w:val="20"/>
              </w:rPr>
            </w:pPr>
          </w:p>
          <w:p w:rsidR="004D2E30" w:rsidP="004D2E30" w:rsidRDefault="004D2E30" w14:paraId="725C0AB7" w14:textId="77777777">
            <w:pPr>
              <w:spacing w:line="240" w:lineRule="auto"/>
              <w:rPr>
                <w:rFonts w:ascii="Roboto" w:hAnsi="Roboto"/>
                <w:sz w:val="20"/>
                <w:szCs w:val="20"/>
              </w:rPr>
            </w:pPr>
          </w:p>
          <w:p w:rsidRPr="009E132F" w:rsidR="004D2E30" w:rsidP="004D2E30" w:rsidRDefault="004D2E30" w14:paraId="6FD2609E" w14:textId="20DA50D7">
            <w:pPr>
              <w:spacing w:line="240" w:lineRule="auto"/>
              <w:rPr>
                <w:rFonts w:ascii="Roboto" w:hAnsi="Roboto"/>
                <w:sz w:val="20"/>
                <w:szCs w:val="20"/>
              </w:rPr>
            </w:pPr>
            <w:r w:rsidRPr="009E132F">
              <w:rPr>
                <w:rFonts w:ascii="Roboto" w:hAnsi="Roboto"/>
                <w:sz w:val="20"/>
                <w:szCs w:val="20"/>
              </w:rPr>
              <w:t>-  13900000</w:t>
            </w:r>
          </w:p>
          <w:p w:rsidRPr="009E132F" w:rsidR="004D2E30" w:rsidP="004D2E30" w:rsidRDefault="004D2E30" w14:paraId="74D17E2A" w14:textId="77777777">
            <w:pPr>
              <w:spacing w:line="240" w:lineRule="auto"/>
              <w:rPr>
                <w:rFonts w:ascii="Roboto" w:hAnsi="Roboto"/>
                <w:sz w:val="20"/>
                <w:szCs w:val="20"/>
              </w:rPr>
            </w:pPr>
          </w:p>
          <w:p w:rsidRPr="009E132F" w:rsidR="004D2E30" w:rsidP="004D2E30" w:rsidRDefault="004D2E30" w14:paraId="09B40F9A" w14:textId="567A4073">
            <w:pPr>
              <w:spacing w:line="240" w:lineRule="auto"/>
              <w:rPr>
                <w:rFonts w:ascii="Roboto" w:hAnsi="Roboto"/>
                <w:sz w:val="20"/>
                <w:szCs w:val="20"/>
              </w:rPr>
            </w:pPr>
            <w:r w:rsidRPr="009E132F">
              <w:rPr>
                <w:rFonts w:ascii="Roboto" w:hAnsi="Roboto"/>
                <w:sz w:val="20"/>
                <w:szCs w:val="20"/>
              </w:rPr>
              <w:t>+ 13952000</w:t>
            </w:r>
          </w:p>
        </w:tc>
        <w:tc>
          <w:tcPr>
            <w:tcW w:w="2534" w:type="dxa"/>
            <w:vMerge w:val="restart"/>
            <w:shd w:val="clear" w:color="auto" w:fill="auto"/>
          </w:tcPr>
          <w:p w:rsidRPr="009E132F" w:rsidR="004D2E30" w:rsidP="004D2E30" w:rsidRDefault="004D2E30" w14:paraId="5BC74B81" w14:textId="77777777">
            <w:pPr>
              <w:spacing w:line="240" w:lineRule="auto"/>
              <w:rPr>
                <w:rFonts w:ascii="Roboto" w:hAnsi="Roboto"/>
                <w:sz w:val="20"/>
                <w:szCs w:val="20"/>
              </w:rPr>
            </w:pPr>
            <w:r w:rsidRPr="009E132F">
              <w:rPr>
                <w:rFonts w:ascii="Roboto" w:hAnsi="Roboto"/>
                <w:sz w:val="20"/>
                <w:szCs w:val="20"/>
              </w:rPr>
              <w:t>Créditos vigentes</w:t>
            </w:r>
          </w:p>
          <w:p w:rsidRPr="009E132F" w:rsidR="004D2E30" w:rsidP="004D2E30" w:rsidRDefault="004D2E30" w14:paraId="07A8756C" w14:textId="77777777">
            <w:pPr>
              <w:spacing w:line="240" w:lineRule="auto"/>
              <w:rPr>
                <w:rFonts w:ascii="Roboto" w:hAnsi="Roboto"/>
                <w:sz w:val="20"/>
                <w:szCs w:val="20"/>
              </w:rPr>
            </w:pPr>
            <w:r w:rsidRPr="009E132F">
              <w:rPr>
                <w:rFonts w:ascii="Roboto" w:hAnsi="Roboto"/>
                <w:sz w:val="20"/>
                <w:szCs w:val="20"/>
              </w:rPr>
              <w:t>Créditos vencidos</w:t>
            </w:r>
          </w:p>
          <w:p w:rsidRPr="009E132F" w:rsidR="004D2E30" w:rsidP="004D2E30" w:rsidRDefault="004D2E30" w14:paraId="64AD76BD" w14:textId="77777777">
            <w:pPr>
              <w:spacing w:line="240" w:lineRule="auto"/>
              <w:rPr>
                <w:rFonts w:ascii="Roboto" w:hAnsi="Roboto"/>
                <w:sz w:val="20"/>
                <w:szCs w:val="20"/>
              </w:rPr>
            </w:pPr>
            <w:r w:rsidRPr="009E132F">
              <w:rPr>
                <w:rFonts w:ascii="Roboto" w:hAnsi="Roboto"/>
                <w:sz w:val="20"/>
                <w:szCs w:val="20"/>
              </w:rPr>
              <w:t>Cartera de créditos cobro judicial</w:t>
            </w:r>
          </w:p>
          <w:p w:rsidRPr="009E132F" w:rsidR="004D2E30" w:rsidP="004D2E30" w:rsidRDefault="004D2E30" w14:paraId="6DB12DF0" w14:textId="77777777">
            <w:pPr>
              <w:spacing w:line="240" w:lineRule="auto"/>
              <w:rPr>
                <w:rFonts w:ascii="Roboto" w:hAnsi="Roboto"/>
                <w:sz w:val="20"/>
                <w:szCs w:val="20"/>
              </w:rPr>
            </w:pPr>
            <w:r w:rsidRPr="009E132F">
              <w:rPr>
                <w:rFonts w:ascii="Roboto" w:hAnsi="Roboto"/>
                <w:sz w:val="20"/>
                <w:szCs w:val="20"/>
              </w:rPr>
              <w:t>Cartera de créditos restringida</w:t>
            </w:r>
          </w:p>
          <w:p w:rsidRPr="009E132F" w:rsidR="004D2E30" w:rsidP="004D2E30" w:rsidRDefault="004D2E30" w14:paraId="413C4500" w14:textId="77777777">
            <w:pPr>
              <w:spacing w:line="240" w:lineRule="auto"/>
              <w:rPr>
                <w:rFonts w:ascii="Roboto" w:hAnsi="Roboto"/>
                <w:sz w:val="20"/>
                <w:szCs w:val="20"/>
              </w:rPr>
            </w:pPr>
            <w:r w:rsidRPr="009E132F">
              <w:rPr>
                <w:rFonts w:ascii="Roboto" w:hAnsi="Roboto"/>
                <w:sz w:val="20"/>
                <w:szCs w:val="20"/>
              </w:rPr>
              <w:t>Costos directos incrementales asociados a créditos</w:t>
            </w:r>
          </w:p>
          <w:p w:rsidRPr="009E132F" w:rsidR="004D2E30" w:rsidP="004D2E30" w:rsidRDefault="004D2E30" w14:paraId="402FF1BC" w14:textId="77777777">
            <w:pPr>
              <w:spacing w:line="240" w:lineRule="auto"/>
              <w:rPr>
                <w:rFonts w:ascii="Roboto" w:hAnsi="Roboto"/>
                <w:sz w:val="20"/>
                <w:szCs w:val="20"/>
              </w:rPr>
            </w:pPr>
            <w:r w:rsidRPr="009E132F">
              <w:rPr>
                <w:rFonts w:ascii="Roboto" w:hAnsi="Roboto"/>
                <w:sz w:val="20"/>
                <w:szCs w:val="20"/>
              </w:rPr>
              <w:t>Ingresos diferidos cartera de crédito</w:t>
            </w:r>
          </w:p>
          <w:p w:rsidRPr="009E132F" w:rsidR="004D2E30" w:rsidP="004D2E30" w:rsidRDefault="004D2E30" w14:paraId="0A597FE2" w14:textId="77777777">
            <w:pPr>
              <w:spacing w:line="240" w:lineRule="auto"/>
              <w:rPr>
                <w:rFonts w:ascii="Roboto" w:hAnsi="Roboto"/>
                <w:sz w:val="20"/>
                <w:szCs w:val="20"/>
              </w:rPr>
            </w:pPr>
            <w:r w:rsidRPr="009E132F">
              <w:rPr>
                <w:rFonts w:ascii="Roboto" w:hAnsi="Roboto"/>
                <w:sz w:val="20"/>
                <w:szCs w:val="20"/>
              </w:rPr>
              <w:t>Productos por cobrar asociados a cartera de créditos</w:t>
            </w:r>
          </w:p>
          <w:p w:rsidRPr="009E132F" w:rsidR="004D2E30" w:rsidP="004D2E30" w:rsidRDefault="004D2E30" w14:paraId="268BB8A0" w14:textId="77777777">
            <w:pPr>
              <w:spacing w:line="240" w:lineRule="auto"/>
              <w:rPr>
                <w:rFonts w:ascii="Roboto" w:hAnsi="Roboto"/>
                <w:sz w:val="20"/>
                <w:szCs w:val="20"/>
              </w:rPr>
            </w:pPr>
            <w:r w:rsidRPr="009E132F">
              <w:rPr>
                <w:rFonts w:ascii="Roboto" w:hAnsi="Roboto"/>
                <w:sz w:val="20"/>
                <w:szCs w:val="20"/>
              </w:rPr>
              <w:t>(Estimación por deterioro de la cartera de créditos)</w:t>
            </w:r>
          </w:p>
          <w:p w:rsidRPr="009E132F" w:rsidR="004D2E30" w:rsidP="004D2E30" w:rsidRDefault="004D2E30" w14:paraId="1F1CEF2D" w14:textId="637170DC">
            <w:pPr>
              <w:spacing w:line="240" w:lineRule="auto"/>
              <w:rPr>
                <w:rFonts w:ascii="Roboto" w:hAnsi="Roboto"/>
                <w:sz w:val="20"/>
                <w:szCs w:val="20"/>
              </w:rPr>
            </w:pPr>
            <w:r w:rsidRPr="009E132F">
              <w:rPr>
                <w:rFonts w:ascii="Roboto" w:hAnsi="Roboto"/>
                <w:sz w:val="20"/>
                <w:szCs w:val="20"/>
              </w:rPr>
              <w:t>(Estimación por deterioro de créditos contingentes)</w:t>
            </w:r>
          </w:p>
        </w:tc>
        <w:tc>
          <w:tcPr>
            <w:tcW w:w="1058" w:type="dxa"/>
            <w:shd w:val="clear" w:color="auto" w:fill="auto"/>
            <w:vAlign w:val="center"/>
          </w:tcPr>
          <w:p w:rsidRPr="009E132F" w:rsidR="004D2E30" w:rsidP="00586B00" w:rsidRDefault="004D2E30" w14:paraId="34104D71" w14:textId="5013FAAD">
            <w:pPr>
              <w:spacing w:line="240" w:lineRule="auto"/>
              <w:jc w:val="center"/>
              <w:rPr>
                <w:rFonts w:ascii="Roboto" w:hAnsi="Roboto"/>
                <w:sz w:val="20"/>
                <w:szCs w:val="20"/>
              </w:rPr>
            </w:pPr>
            <w:r w:rsidRPr="00FA1A88">
              <w:rPr>
                <w:rFonts w:ascii="Roboto" w:hAnsi="Roboto"/>
                <w:sz w:val="20"/>
                <w:szCs w:val="20"/>
              </w:rPr>
              <w:t>20226</w:t>
            </w:r>
          </w:p>
        </w:tc>
        <w:tc>
          <w:tcPr>
            <w:tcW w:w="3968" w:type="dxa"/>
          </w:tcPr>
          <w:p w:rsidRPr="009E132F" w:rsidR="004D2E30" w:rsidP="004D2E30" w:rsidRDefault="004D2E30" w14:paraId="1CB8D5DB" w14:textId="592AA9E0">
            <w:pPr>
              <w:spacing w:line="240" w:lineRule="auto"/>
              <w:rPr>
                <w:rFonts w:ascii="Roboto" w:hAnsi="Roboto"/>
                <w:sz w:val="20"/>
                <w:szCs w:val="20"/>
              </w:rPr>
            </w:pPr>
            <w:r w:rsidRPr="00FA1A88">
              <w:rPr>
                <w:rFonts w:ascii="Roboto" w:hAnsi="Roboto"/>
                <w:sz w:val="20"/>
                <w:szCs w:val="20"/>
              </w:rPr>
              <w:t>Créditos en Moneda Extranjera a otros deudores con exposición a riesgo cambiario Ponderación al 0%</w:t>
            </w:r>
          </w:p>
        </w:tc>
      </w:tr>
      <w:tr w:rsidRPr="009E132F" w:rsidR="004D2E30" w:rsidTr="00586B00" w14:paraId="66D059C0" w14:textId="77777777">
        <w:tc>
          <w:tcPr>
            <w:tcW w:w="1268" w:type="dxa"/>
            <w:vMerge/>
            <w:shd w:val="clear" w:color="auto" w:fill="auto"/>
          </w:tcPr>
          <w:p w:rsidRPr="009E132F" w:rsidR="004D2E30" w:rsidP="004D2E30" w:rsidRDefault="004D2E30" w14:paraId="1BEFC18C"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57E0D3F4"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6730108A" w14:textId="2984A3C7">
            <w:pPr>
              <w:spacing w:line="240" w:lineRule="auto"/>
              <w:jc w:val="center"/>
              <w:rPr>
                <w:rFonts w:ascii="Roboto" w:hAnsi="Roboto"/>
                <w:sz w:val="20"/>
                <w:szCs w:val="20"/>
              </w:rPr>
            </w:pPr>
            <w:r w:rsidRPr="00FA1A88">
              <w:rPr>
                <w:rFonts w:ascii="Roboto" w:hAnsi="Roboto"/>
                <w:sz w:val="20"/>
                <w:szCs w:val="20"/>
              </w:rPr>
              <w:t>20227</w:t>
            </w:r>
          </w:p>
        </w:tc>
        <w:tc>
          <w:tcPr>
            <w:tcW w:w="3968" w:type="dxa"/>
          </w:tcPr>
          <w:p w:rsidRPr="009E132F" w:rsidR="004D2E30" w:rsidP="004D2E30" w:rsidRDefault="004D2E30" w14:paraId="39F77F03" w14:textId="7B956BEB">
            <w:pPr>
              <w:spacing w:line="240" w:lineRule="auto"/>
              <w:rPr>
                <w:rFonts w:ascii="Roboto" w:hAnsi="Roboto"/>
                <w:sz w:val="20"/>
                <w:szCs w:val="20"/>
              </w:rPr>
            </w:pPr>
            <w:r w:rsidRPr="00FA1A88">
              <w:rPr>
                <w:rFonts w:ascii="Roboto" w:hAnsi="Roboto"/>
                <w:sz w:val="20"/>
                <w:szCs w:val="20"/>
              </w:rPr>
              <w:t>Créditos en Moneda Extranjera a otros deudores con exposición a riesgo cambiario Ponderación al 10%</w:t>
            </w:r>
          </w:p>
        </w:tc>
      </w:tr>
      <w:tr w:rsidRPr="009E132F" w:rsidR="004D2E30" w:rsidTr="00586B00" w14:paraId="259555BE" w14:textId="77777777">
        <w:tc>
          <w:tcPr>
            <w:tcW w:w="1268" w:type="dxa"/>
            <w:vMerge/>
            <w:shd w:val="clear" w:color="auto" w:fill="auto"/>
          </w:tcPr>
          <w:p w:rsidRPr="009E132F" w:rsidR="004D2E30" w:rsidP="004D2E30" w:rsidRDefault="004D2E30" w14:paraId="14AD69F5"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5BC6A8E1"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6F49A783" w14:textId="608BD678">
            <w:pPr>
              <w:spacing w:line="240" w:lineRule="auto"/>
              <w:jc w:val="center"/>
              <w:rPr>
                <w:rFonts w:ascii="Roboto" w:hAnsi="Roboto"/>
                <w:sz w:val="20"/>
                <w:szCs w:val="20"/>
              </w:rPr>
            </w:pPr>
            <w:r w:rsidRPr="00FA1A88">
              <w:rPr>
                <w:rFonts w:ascii="Roboto" w:hAnsi="Roboto"/>
                <w:sz w:val="20"/>
                <w:szCs w:val="20"/>
              </w:rPr>
              <w:t>20228</w:t>
            </w:r>
          </w:p>
        </w:tc>
        <w:tc>
          <w:tcPr>
            <w:tcW w:w="3968" w:type="dxa"/>
          </w:tcPr>
          <w:p w:rsidRPr="009E132F" w:rsidR="004D2E30" w:rsidP="004D2E30" w:rsidRDefault="004D2E30" w14:paraId="77AC3C61" w14:textId="513D95DB">
            <w:pPr>
              <w:spacing w:line="240" w:lineRule="auto"/>
              <w:rPr>
                <w:rFonts w:ascii="Roboto" w:hAnsi="Roboto"/>
                <w:sz w:val="20"/>
                <w:szCs w:val="20"/>
              </w:rPr>
            </w:pPr>
            <w:r w:rsidRPr="00FA1A88">
              <w:rPr>
                <w:rFonts w:ascii="Roboto" w:hAnsi="Roboto"/>
                <w:sz w:val="20"/>
                <w:szCs w:val="20"/>
              </w:rPr>
              <w:t xml:space="preserve">Créditos en Moneda Extranjera hipotecarios residencial art. </w:t>
            </w:r>
            <w:r>
              <w:rPr>
                <w:rFonts w:ascii="Roboto" w:hAnsi="Roboto"/>
                <w:sz w:val="20"/>
                <w:szCs w:val="20"/>
              </w:rPr>
              <w:t>44</w:t>
            </w:r>
            <w:r w:rsidRPr="00FA1A88">
              <w:rPr>
                <w:rFonts w:ascii="Roboto" w:hAnsi="Roboto"/>
                <w:sz w:val="20"/>
                <w:szCs w:val="20"/>
              </w:rPr>
              <w:t xml:space="preserve"> con exposición a riesgo cambiario Ponderación al 25%</w:t>
            </w:r>
          </w:p>
        </w:tc>
      </w:tr>
      <w:tr w:rsidRPr="009E132F" w:rsidR="004D2E30" w:rsidTr="00586B00" w14:paraId="3063BCD6" w14:textId="77777777">
        <w:tc>
          <w:tcPr>
            <w:tcW w:w="1268" w:type="dxa"/>
            <w:vMerge/>
            <w:shd w:val="clear" w:color="auto" w:fill="auto"/>
          </w:tcPr>
          <w:p w:rsidRPr="009E132F" w:rsidR="004D2E30" w:rsidP="004D2E30" w:rsidRDefault="004D2E30" w14:paraId="30B5C9A9"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49062E90"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0D351FCF" w14:textId="6FAF96E0">
            <w:pPr>
              <w:spacing w:line="240" w:lineRule="auto"/>
              <w:jc w:val="center"/>
              <w:rPr>
                <w:rFonts w:ascii="Roboto" w:hAnsi="Roboto"/>
                <w:sz w:val="20"/>
                <w:szCs w:val="20"/>
              </w:rPr>
            </w:pPr>
            <w:r w:rsidRPr="00FA1A88">
              <w:rPr>
                <w:rFonts w:ascii="Roboto" w:hAnsi="Roboto"/>
                <w:sz w:val="20"/>
                <w:szCs w:val="20"/>
              </w:rPr>
              <w:t>20229</w:t>
            </w:r>
          </w:p>
        </w:tc>
        <w:tc>
          <w:tcPr>
            <w:tcW w:w="3968" w:type="dxa"/>
          </w:tcPr>
          <w:p w:rsidRPr="009E132F" w:rsidR="004D2E30" w:rsidP="004D2E30" w:rsidRDefault="004D2E30" w14:paraId="4A120557" w14:textId="2DFD1064">
            <w:pPr>
              <w:spacing w:line="240" w:lineRule="auto"/>
              <w:rPr>
                <w:rFonts w:ascii="Roboto" w:hAnsi="Roboto"/>
                <w:sz w:val="20"/>
                <w:szCs w:val="20"/>
              </w:rPr>
            </w:pPr>
            <w:r w:rsidRPr="00FA1A88">
              <w:rPr>
                <w:rFonts w:ascii="Roboto" w:hAnsi="Roboto"/>
                <w:sz w:val="20"/>
                <w:szCs w:val="20"/>
              </w:rPr>
              <w:t>Créditos en Moneda Extranjera a otros deudores con exposición a riesgo cambiario Ponderación al 25%</w:t>
            </w:r>
          </w:p>
        </w:tc>
      </w:tr>
      <w:tr w:rsidRPr="009E132F" w:rsidR="004D2E30" w:rsidTr="00586B00" w14:paraId="15F57C89" w14:textId="77777777">
        <w:tc>
          <w:tcPr>
            <w:tcW w:w="1268" w:type="dxa"/>
            <w:vMerge/>
            <w:shd w:val="clear" w:color="auto" w:fill="auto"/>
          </w:tcPr>
          <w:p w:rsidRPr="009E132F" w:rsidR="004D2E30" w:rsidP="004D2E30" w:rsidRDefault="004D2E30" w14:paraId="25894856"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1EA8CD42"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4CD7116D" w14:textId="3E3C150C">
            <w:pPr>
              <w:spacing w:line="240" w:lineRule="auto"/>
              <w:jc w:val="center"/>
              <w:rPr>
                <w:rFonts w:ascii="Roboto" w:hAnsi="Roboto"/>
                <w:sz w:val="20"/>
                <w:szCs w:val="20"/>
              </w:rPr>
            </w:pPr>
            <w:r w:rsidRPr="00FA1A88">
              <w:rPr>
                <w:rFonts w:ascii="Roboto" w:hAnsi="Roboto"/>
                <w:sz w:val="20"/>
                <w:szCs w:val="20"/>
              </w:rPr>
              <w:t>20230</w:t>
            </w:r>
          </w:p>
        </w:tc>
        <w:tc>
          <w:tcPr>
            <w:tcW w:w="3968" w:type="dxa"/>
          </w:tcPr>
          <w:p w:rsidRPr="009E132F" w:rsidR="004D2E30" w:rsidP="004D2E30" w:rsidRDefault="004D2E30" w14:paraId="71C46221" w14:textId="74E04386">
            <w:pPr>
              <w:spacing w:line="240" w:lineRule="auto"/>
              <w:rPr>
                <w:rFonts w:ascii="Roboto" w:hAnsi="Roboto"/>
                <w:sz w:val="20"/>
                <w:szCs w:val="20"/>
              </w:rPr>
            </w:pPr>
            <w:r w:rsidRPr="00FA1A88">
              <w:rPr>
                <w:rFonts w:ascii="Roboto" w:hAnsi="Roboto"/>
                <w:sz w:val="20"/>
                <w:szCs w:val="20"/>
              </w:rPr>
              <w:t xml:space="preserve">Créditos en Moneda Extranjera hipotecarios residencial art. </w:t>
            </w:r>
            <w:r>
              <w:rPr>
                <w:rFonts w:ascii="Roboto" w:hAnsi="Roboto"/>
                <w:sz w:val="20"/>
                <w:szCs w:val="20"/>
              </w:rPr>
              <w:t>44</w:t>
            </w:r>
            <w:r w:rsidRPr="00FA1A88">
              <w:rPr>
                <w:rFonts w:ascii="Roboto" w:hAnsi="Roboto"/>
                <w:sz w:val="20"/>
                <w:szCs w:val="20"/>
              </w:rPr>
              <w:t xml:space="preserve"> con exposición a riesgo cambiario Ponderación al 30%</w:t>
            </w:r>
          </w:p>
        </w:tc>
      </w:tr>
      <w:tr w:rsidRPr="009E132F" w:rsidR="004D2E30" w:rsidTr="00586B00" w14:paraId="46155079" w14:textId="77777777">
        <w:tc>
          <w:tcPr>
            <w:tcW w:w="1268" w:type="dxa"/>
            <w:vMerge/>
            <w:shd w:val="clear" w:color="auto" w:fill="auto"/>
          </w:tcPr>
          <w:p w:rsidRPr="009E132F" w:rsidR="004D2E30" w:rsidP="004D2E30" w:rsidRDefault="004D2E30" w14:paraId="5D09B006"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57B2B4BD"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7DCC9956" w14:textId="22004900">
            <w:pPr>
              <w:spacing w:line="240" w:lineRule="auto"/>
              <w:jc w:val="center"/>
              <w:rPr>
                <w:rFonts w:ascii="Roboto" w:hAnsi="Roboto"/>
                <w:sz w:val="20"/>
                <w:szCs w:val="20"/>
              </w:rPr>
            </w:pPr>
            <w:r w:rsidRPr="00FA1A88">
              <w:rPr>
                <w:rFonts w:ascii="Roboto" w:hAnsi="Roboto"/>
                <w:sz w:val="20"/>
                <w:szCs w:val="20"/>
              </w:rPr>
              <w:t>20231</w:t>
            </w:r>
          </w:p>
        </w:tc>
        <w:tc>
          <w:tcPr>
            <w:tcW w:w="3968" w:type="dxa"/>
          </w:tcPr>
          <w:p w:rsidRPr="009E132F" w:rsidR="004D2E30" w:rsidP="004D2E30" w:rsidRDefault="004D2E30" w14:paraId="2D2380EA" w14:textId="327CE5DA">
            <w:pPr>
              <w:spacing w:line="240" w:lineRule="auto"/>
              <w:rPr>
                <w:rFonts w:ascii="Roboto" w:hAnsi="Roboto"/>
                <w:sz w:val="20"/>
                <w:szCs w:val="20"/>
              </w:rPr>
            </w:pPr>
            <w:r w:rsidRPr="00FA1A88">
              <w:rPr>
                <w:rFonts w:ascii="Roboto" w:hAnsi="Roboto"/>
                <w:sz w:val="20"/>
                <w:szCs w:val="20"/>
              </w:rPr>
              <w:t xml:space="preserve">Créditos en Moneda Extranjera hipotecarios residencial art. </w:t>
            </w:r>
            <w:r>
              <w:rPr>
                <w:rFonts w:ascii="Roboto" w:hAnsi="Roboto"/>
                <w:sz w:val="20"/>
                <w:szCs w:val="20"/>
              </w:rPr>
              <w:t>44</w:t>
            </w:r>
            <w:r w:rsidRPr="00FA1A88">
              <w:rPr>
                <w:rFonts w:ascii="Roboto" w:hAnsi="Roboto"/>
                <w:sz w:val="20"/>
                <w:szCs w:val="20"/>
              </w:rPr>
              <w:t xml:space="preserve"> con exposición a riesgo cambiario Ponderación al 40%</w:t>
            </w:r>
          </w:p>
        </w:tc>
      </w:tr>
      <w:tr w:rsidRPr="009E132F" w:rsidR="004D2E30" w:rsidTr="00586B00" w14:paraId="21F29875" w14:textId="77777777">
        <w:tc>
          <w:tcPr>
            <w:tcW w:w="1268" w:type="dxa"/>
            <w:vMerge/>
            <w:shd w:val="clear" w:color="auto" w:fill="auto"/>
          </w:tcPr>
          <w:p w:rsidRPr="009E132F" w:rsidR="004D2E30" w:rsidP="004D2E30" w:rsidRDefault="004D2E30" w14:paraId="2FF4A7F0"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57DB7F3F"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1AAD84A8" w14:textId="7FFD3E17">
            <w:pPr>
              <w:spacing w:line="240" w:lineRule="auto"/>
              <w:jc w:val="center"/>
              <w:rPr>
                <w:rFonts w:ascii="Roboto" w:hAnsi="Roboto"/>
                <w:sz w:val="20"/>
                <w:szCs w:val="20"/>
              </w:rPr>
            </w:pPr>
            <w:r w:rsidRPr="00FA1A88">
              <w:rPr>
                <w:rFonts w:ascii="Roboto" w:hAnsi="Roboto"/>
                <w:sz w:val="20"/>
                <w:szCs w:val="20"/>
              </w:rPr>
              <w:t>20232</w:t>
            </w:r>
          </w:p>
        </w:tc>
        <w:tc>
          <w:tcPr>
            <w:tcW w:w="3968" w:type="dxa"/>
          </w:tcPr>
          <w:p w:rsidRPr="009E132F" w:rsidR="004D2E30" w:rsidP="004D2E30" w:rsidRDefault="004D2E30" w14:paraId="0DC6E2AC" w14:textId="6E068501">
            <w:pPr>
              <w:spacing w:line="240" w:lineRule="auto"/>
              <w:rPr>
                <w:rFonts w:ascii="Roboto" w:hAnsi="Roboto"/>
                <w:sz w:val="20"/>
                <w:szCs w:val="20"/>
              </w:rPr>
            </w:pPr>
            <w:r w:rsidRPr="00FA1A88">
              <w:rPr>
                <w:rFonts w:ascii="Roboto" w:hAnsi="Roboto"/>
                <w:sz w:val="20"/>
                <w:szCs w:val="20"/>
              </w:rPr>
              <w:t xml:space="preserve">Créditos en Moneda Extranjera hipotecarios residencial art. </w:t>
            </w:r>
            <w:r>
              <w:rPr>
                <w:rFonts w:ascii="Roboto" w:hAnsi="Roboto"/>
                <w:sz w:val="20"/>
                <w:szCs w:val="20"/>
              </w:rPr>
              <w:t>44</w:t>
            </w:r>
            <w:r w:rsidRPr="00FA1A88">
              <w:rPr>
                <w:rFonts w:ascii="Roboto" w:hAnsi="Roboto"/>
                <w:sz w:val="20"/>
                <w:szCs w:val="20"/>
              </w:rPr>
              <w:t xml:space="preserve"> con exposición a riesgo cambiario Ponderación al 50%</w:t>
            </w:r>
          </w:p>
        </w:tc>
      </w:tr>
      <w:tr w:rsidRPr="009E132F" w:rsidR="004D2E30" w:rsidTr="00586B00" w14:paraId="146C9835" w14:textId="77777777">
        <w:tc>
          <w:tcPr>
            <w:tcW w:w="1268" w:type="dxa"/>
            <w:vMerge/>
            <w:shd w:val="clear" w:color="auto" w:fill="auto"/>
          </w:tcPr>
          <w:p w:rsidRPr="009E132F" w:rsidR="004D2E30" w:rsidP="004D2E30" w:rsidRDefault="004D2E30" w14:paraId="2FE5BE33"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1BBE6F2A"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73BB606B" w14:textId="3144084B">
            <w:pPr>
              <w:spacing w:line="240" w:lineRule="auto"/>
              <w:jc w:val="center"/>
              <w:rPr>
                <w:rFonts w:ascii="Roboto" w:hAnsi="Roboto"/>
                <w:sz w:val="20"/>
                <w:szCs w:val="20"/>
              </w:rPr>
            </w:pPr>
            <w:r w:rsidRPr="00FA1A88">
              <w:rPr>
                <w:rFonts w:ascii="Roboto" w:hAnsi="Roboto"/>
                <w:sz w:val="20"/>
                <w:szCs w:val="20"/>
              </w:rPr>
              <w:t>20233</w:t>
            </w:r>
          </w:p>
        </w:tc>
        <w:tc>
          <w:tcPr>
            <w:tcW w:w="3968" w:type="dxa"/>
          </w:tcPr>
          <w:p w:rsidRPr="009E132F" w:rsidR="004D2E30" w:rsidP="004D2E30" w:rsidRDefault="004D2E30" w14:paraId="766ED19E" w14:textId="4CD7B5B9">
            <w:pPr>
              <w:spacing w:line="240" w:lineRule="auto"/>
              <w:rPr>
                <w:rFonts w:ascii="Roboto" w:hAnsi="Roboto"/>
                <w:sz w:val="20"/>
                <w:szCs w:val="20"/>
              </w:rPr>
            </w:pPr>
            <w:r w:rsidRPr="00FA1A88">
              <w:rPr>
                <w:rFonts w:ascii="Roboto" w:hAnsi="Roboto"/>
                <w:sz w:val="20"/>
                <w:szCs w:val="20"/>
              </w:rPr>
              <w:t>Créditos en Moneda Extranjera a otros deudores con exposición a riesgo cambiario.</w:t>
            </w:r>
            <w:r>
              <w:rPr>
                <w:rFonts w:ascii="Roboto" w:hAnsi="Roboto"/>
                <w:sz w:val="20"/>
                <w:szCs w:val="20"/>
              </w:rPr>
              <w:t xml:space="preserve"> </w:t>
            </w:r>
            <w:r w:rsidRPr="00FA1A88">
              <w:rPr>
                <w:rFonts w:ascii="Roboto" w:hAnsi="Roboto"/>
                <w:sz w:val="20"/>
                <w:szCs w:val="20"/>
              </w:rPr>
              <w:t xml:space="preserve">Ponderación al 50% </w:t>
            </w:r>
          </w:p>
        </w:tc>
      </w:tr>
      <w:tr w:rsidRPr="009E132F" w:rsidR="004D2E30" w:rsidTr="00586B00" w14:paraId="67626291" w14:textId="77777777">
        <w:tc>
          <w:tcPr>
            <w:tcW w:w="1268" w:type="dxa"/>
            <w:vMerge/>
            <w:shd w:val="clear" w:color="auto" w:fill="auto"/>
          </w:tcPr>
          <w:p w:rsidRPr="009E132F" w:rsidR="004D2E30" w:rsidP="004D2E30" w:rsidRDefault="004D2E30" w14:paraId="039E4CF8"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6AFB821C"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4DBB58F8" w14:textId="19FEFC8A">
            <w:pPr>
              <w:spacing w:line="240" w:lineRule="auto"/>
              <w:jc w:val="center"/>
              <w:rPr>
                <w:rFonts w:ascii="Roboto" w:hAnsi="Roboto"/>
                <w:sz w:val="20"/>
                <w:szCs w:val="20"/>
              </w:rPr>
            </w:pPr>
            <w:r w:rsidRPr="00FA1A88">
              <w:rPr>
                <w:rFonts w:ascii="Roboto" w:hAnsi="Roboto"/>
                <w:sz w:val="20"/>
                <w:szCs w:val="20"/>
              </w:rPr>
              <w:t>20234</w:t>
            </w:r>
          </w:p>
        </w:tc>
        <w:tc>
          <w:tcPr>
            <w:tcW w:w="3968" w:type="dxa"/>
          </w:tcPr>
          <w:p w:rsidRPr="009E132F" w:rsidR="004D2E30" w:rsidP="004D2E30" w:rsidRDefault="004D2E30" w14:paraId="2750F20B" w14:textId="1D771ABC">
            <w:pPr>
              <w:spacing w:line="240" w:lineRule="auto"/>
              <w:rPr>
                <w:rFonts w:ascii="Roboto" w:hAnsi="Roboto"/>
                <w:sz w:val="20"/>
                <w:szCs w:val="20"/>
              </w:rPr>
            </w:pPr>
            <w:r w:rsidRPr="00FA1A88">
              <w:rPr>
                <w:rFonts w:ascii="Roboto" w:hAnsi="Roboto"/>
                <w:sz w:val="20"/>
                <w:szCs w:val="20"/>
              </w:rPr>
              <w:t xml:space="preserve">Créditos en Moneda Extranjera hipotecarios residencial art. </w:t>
            </w:r>
            <w:r>
              <w:rPr>
                <w:rFonts w:ascii="Roboto" w:hAnsi="Roboto"/>
                <w:sz w:val="20"/>
                <w:szCs w:val="20"/>
              </w:rPr>
              <w:t>44</w:t>
            </w:r>
            <w:r w:rsidRPr="00FA1A88">
              <w:rPr>
                <w:rFonts w:ascii="Roboto" w:hAnsi="Roboto"/>
                <w:sz w:val="20"/>
                <w:szCs w:val="20"/>
              </w:rPr>
              <w:t xml:space="preserve"> con exposición a riesgo cambiario Ponderación al 60%</w:t>
            </w:r>
          </w:p>
        </w:tc>
      </w:tr>
      <w:tr w:rsidRPr="009E132F" w:rsidR="004D2E30" w:rsidTr="00586B00" w14:paraId="10D20118" w14:textId="77777777">
        <w:tc>
          <w:tcPr>
            <w:tcW w:w="1268" w:type="dxa"/>
            <w:vMerge/>
            <w:shd w:val="clear" w:color="auto" w:fill="auto"/>
          </w:tcPr>
          <w:p w:rsidRPr="009E132F" w:rsidR="004D2E30" w:rsidP="004D2E30" w:rsidRDefault="004D2E30" w14:paraId="20C518C1"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44536633"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4E84944F" w14:textId="662B050F">
            <w:pPr>
              <w:spacing w:line="240" w:lineRule="auto"/>
              <w:jc w:val="center"/>
              <w:rPr>
                <w:rFonts w:ascii="Roboto" w:hAnsi="Roboto"/>
                <w:sz w:val="20"/>
                <w:szCs w:val="20"/>
              </w:rPr>
            </w:pPr>
            <w:r w:rsidRPr="00FA1A88">
              <w:rPr>
                <w:rFonts w:ascii="Roboto" w:hAnsi="Roboto"/>
                <w:sz w:val="20"/>
                <w:szCs w:val="20"/>
              </w:rPr>
              <w:t>20235</w:t>
            </w:r>
          </w:p>
        </w:tc>
        <w:tc>
          <w:tcPr>
            <w:tcW w:w="3968" w:type="dxa"/>
          </w:tcPr>
          <w:p w:rsidRPr="009E132F" w:rsidR="004D2E30" w:rsidP="004D2E30" w:rsidRDefault="004D2E30" w14:paraId="4F3A761C" w14:textId="03BB691C">
            <w:pPr>
              <w:spacing w:line="240" w:lineRule="auto"/>
              <w:rPr>
                <w:rFonts w:ascii="Roboto" w:hAnsi="Roboto"/>
                <w:sz w:val="20"/>
                <w:szCs w:val="20"/>
              </w:rPr>
            </w:pPr>
            <w:r w:rsidRPr="00FA1A88">
              <w:rPr>
                <w:rFonts w:ascii="Roboto" w:hAnsi="Roboto"/>
                <w:sz w:val="20"/>
                <w:szCs w:val="20"/>
              </w:rPr>
              <w:t>Créditos en Moneda Extranjera a otros deudores con exposición a riesgo cambiario Ponderación al 75%</w:t>
            </w:r>
          </w:p>
        </w:tc>
      </w:tr>
      <w:tr w:rsidRPr="009E132F" w:rsidR="004D2E30" w:rsidTr="00586B00" w14:paraId="45FABE88" w14:textId="77777777">
        <w:tc>
          <w:tcPr>
            <w:tcW w:w="1268" w:type="dxa"/>
            <w:vMerge/>
            <w:shd w:val="clear" w:color="auto" w:fill="auto"/>
          </w:tcPr>
          <w:p w:rsidRPr="009E132F" w:rsidR="004D2E30" w:rsidP="004D2E30" w:rsidRDefault="004D2E30" w14:paraId="565AA0F7"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6DDE14F2"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7BD6735C" w14:textId="1B6E02DE">
            <w:pPr>
              <w:spacing w:line="240" w:lineRule="auto"/>
              <w:jc w:val="center"/>
              <w:rPr>
                <w:rFonts w:ascii="Roboto" w:hAnsi="Roboto"/>
                <w:sz w:val="20"/>
                <w:szCs w:val="20"/>
              </w:rPr>
            </w:pPr>
            <w:r w:rsidRPr="00FA1A88">
              <w:rPr>
                <w:rFonts w:ascii="Roboto" w:hAnsi="Roboto"/>
                <w:sz w:val="20"/>
                <w:szCs w:val="20"/>
              </w:rPr>
              <w:t>20236</w:t>
            </w:r>
          </w:p>
        </w:tc>
        <w:tc>
          <w:tcPr>
            <w:tcW w:w="3968" w:type="dxa"/>
          </w:tcPr>
          <w:p w:rsidRPr="009E132F" w:rsidR="004D2E30" w:rsidP="004D2E30" w:rsidRDefault="004D2E30" w14:paraId="6D147C8A" w14:textId="14E888DC">
            <w:pPr>
              <w:spacing w:line="240" w:lineRule="auto"/>
              <w:rPr>
                <w:rFonts w:ascii="Roboto" w:hAnsi="Roboto"/>
                <w:sz w:val="20"/>
                <w:szCs w:val="20"/>
              </w:rPr>
            </w:pPr>
            <w:r w:rsidRPr="00FA1A88">
              <w:rPr>
                <w:rFonts w:ascii="Roboto" w:hAnsi="Roboto"/>
                <w:sz w:val="20"/>
                <w:szCs w:val="20"/>
              </w:rPr>
              <w:t xml:space="preserve">Créditos en Moneda Extranjera hipotecarios residencial art. </w:t>
            </w:r>
            <w:r>
              <w:rPr>
                <w:rFonts w:ascii="Roboto" w:hAnsi="Roboto"/>
                <w:sz w:val="20"/>
                <w:szCs w:val="20"/>
              </w:rPr>
              <w:t>44</w:t>
            </w:r>
            <w:r w:rsidRPr="00FA1A88">
              <w:rPr>
                <w:rFonts w:ascii="Roboto" w:hAnsi="Roboto"/>
                <w:sz w:val="20"/>
                <w:szCs w:val="20"/>
              </w:rPr>
              <w:t xml:space="preserve"> con exposición a riesgo cambiario Ponderación al 80%</w:t>
            </w:r>
          </w:p>
        </w:tc>
      </w:tr>
      <w:tr w:rsidRPr="009E132F" w:rsidR="004D2E30" w:rsidTr="00586B00" w14:paraId="7226046F" w14:textId="77777777">
        <w:tc>
          <w:tcPr>
            <w:tcW w:w="1268" w:type="dxa"/>
            <w:vMerge/>
            <w:shd w:val="clear" w:color="auto" w:fill="auto"/>
          </w:tcPr>
          <w:p w:rsidRPr="009E132F" w:rsidR="004D2E30" w:rsidP="004D2E30" w:rsidRDefault="004D2E30" w14:paraId="70816EF2"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308A309A"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407752FF" w14:textId="6670C022">
            <w:pPr>
              <w:spacing w:line="240" w:lineRule="auto"/>
              <w:jc w:val="center"/>
              <w:rPr>
                <w:rFonts w:ascii="Roboto" w:hAnsi="Roboto"/>
                <w:sz w:val="20"/>
                <w:szCs w:val="20"/>
              </w:rPr>
            </w:pPr>
            <w:r w:rsidRPr="00FA1A88">
              <w:rPr>
                <w:rFonts w:ascii="Roboto" w:hAnsi="Roboto"/>
                <w:sz w:val="20"/>
                <w:szCs w:val="20"/>
              </w:rPr>
              <w:t>20237</w:t>
            </w:r>
          </w:p>
        </w:tc>
        <w:tc>
          <w:tcPr>
            <w:tcW w:w="3968" w:type="dxa"/>
          </w:tcPr>
          <w:p w:rsidRPr="009E132F" w:rsidR="004D2E30" w:rsidP="004D2E30" w:rsidRDefault="004D2E30" w14:paraId="3CB7CC51" w14:textId="4FA01248">
            <w:pPr>
              <w:spacing w:line="240" w:lineRule="auto"/>
              <w:rPr>
                <w:rFonts w:ascii="Roboto" w:hAnsi="Roboto"/>
                <w:sz w:val="20"/>
                <w:szCs w:val="20"/>
              </w:rPr>
            </w:pPr>
            <w:r w:rsidRPr="00FA1A88">
              <w:rPr>
                <w:rFonts w:ascii="Roboto" w:hAnsi="Roboto"/>
                <w:sz w:val="20"/>
                <w:szCs w:val="20"/>
              </w:rPr>
              <w:t>Créditos en Moneda Extranjera a otros deudores con exposición a riesgo cambiario Ponderación al 90%</w:t>
            </w:r>
          </w:p>
        </w:tc>
      </w:tr>
      <w:tr w:rsidRPr="009E132F" w:rsidR="004D2E30" w:rsidTr="00586B00" w14:paraId="7DCBE6D3" w14:textId="77777777">
        <w:tc>
          <w:tcPr>
            <w:tcW w:w="1268" w:type="dxa"/>
            <w:vMerge/>
            <w:shd w:val="clear" w:color="auto" w:fill="auto"/>
          </w:tcPr>
          <w:p w:rsidRPr="009E132F" w:rsidR="004D2E30" w:rsidP="004D2E30" w:rsidRDefault="004D2E30" w14:paraId="65931751" w14:textId="77777777">
            <w:pPr>
              <w:spacing w:line="240" w:lineRule="auto"/>
              <w:rPr>
                <w:rFonts w:ascii="Roboto" w:hAnsi="Roboto"/>
                <w:sz w:val="20"/>
                <w:szCs w:val="20"/>
              </w:rPr>
            </w:pPr>
          </w:p>
        </w:tc>
        <w:tc>
          <w:tcPr>
            <w:tcW w:w="2534" w:type="dxa"/>
            <w:vMerge/>
            <w:shd w:val="clear" w:color="auto" w:fill="auto"/>
          </w:tcPr>
          <w:p w:rsidRPr="009E132F" w:rsidR="004D2E30" w:rsidP="004D2E30" w:rsidRDefault="004D2E30" w14:paraId="56F2709E" w14:textId="77777777">
            <w:pPr>
              <w:spacing w:line="240" w:lineRule="auto"/>
              <w:rPr>
                <w:rFonts w:ascii="Roboto" w:hAnsi="Roboto"/>
                <w:sz w:val="20"/>
                <w:szCs w:val="20"/>
              </w:rPr>
            </w:pPr>
          </w:p>
        </w:tc>
        <w:tc>
          <w:tcPr>
            <w:tcW w:w="1058" w:type="dxa"/>
            <w:shd w:val="clear" w:color="auto" w:fill="auto"/>
            <w:vAlign w:val="center"/>
          </w:tcPr>
          <w:p w:rsidRPr="009E132F" w:rsidR="004D2E30" w:rsidP="00586B00" w:rsidRDefault="004D2E30" w14:paraId="2DD73058" w14:textId="0E87CF1E">
            <w:pPr>
              <w:spacing w:line="240" w:lineRule="auto"/>
              <w:jc w:val="center"/>
              <w:rPr>
                <w:rFonts w:ascii="Roboto" w:hAnsi="Roboto"/>
                <w:sz w:val="20"/>
                <w:szCs w:val="20"/>
              </w:rPr>
            </w:pPr>
            <w:r w:rsidRPr="00FA1A88">
              <w:rPr>
                <w:rFonts w:ascii="Roboto" w:hAnsi="Roboto"/>
                <w:sz w:val="20"/>
                <w:szCs w:val="20"/>
              </w:rPr>
              <w:t>20238</w:t>
            </w:r>
          </w:p>
        </w:tc>
        <w:tc>
          <w:tcPr>
            <w:tcW w:w="3968" w:type="dxa"/>
          </w:tcPr>
          <w:p w:rsidRPr="009E132F" w:rsidR="004D2E30" w:rsidP="004D2E30" w:rsidRDefault="004D2E30" w14:paraId="33667CBB" w14:textId="137232A4">
            <w:pPr>
              <w:spacing w:line="240" w:lineRule="auto"/>
              <w:rPr>
                <w:rFonts w:ascii="Roboto" w:hAnsi="Roboto"/>
                <w:sz w:val="20"/>
                <w:szCs w:val="20"/>
              </w:rPr>
            </w:pPr>
            <w:r w:rsidRPr="00FA1A88">
              <w:rPr>
                <w:rFonts w:ascii="Roboto" w:hAnsi="Roboto"/>
                <w:sz w:val="20"/>
                <w:szCs w:val="20"/>
              </w:rPr>
              <w:t>Créditos en Moneda Extranjera a otros deudores con exposición a riesgo cambiario Ponderación al 100%</w:t>
            </w:r>
          </w:p>
        </w:tc>
      </w:tr>
    </w:tbl>
    <w:p w:rsidR="00586B00" w:rsidRDefault="00586B00" w14:paraId="4F00D708" w14:textId="77777777">
      <w:r>
        <w:br w:type="page"/>
      </w:r>
    </w:p>
    <w:tbl>
      <w:tblPr>
        <w:tblStyle w:val="Tablaconcuadrcula"/>
        <w:tblW w:w="0" w:type="auto"/>
        <w:tblLook w:val="04A0" w:firstRow="1" w:lastRow="0" w:firstColumn="1" w:lastColumn="0" w:noHBand="0" w:noVBand="1"/>
      </w:tblPr>
      <w:tblGrid>
        <w:gridCol w:w="1290"/>
        <w:gridCol w:w="2496"/>
        <w:gridCol w:w="1590"/>
        <w:gridCol w:w="3452"/>
      </w:tblGrid>
      <w:tr w:rsidRPr="00FA1A88" w:rsidR="00914CB3" w:rsidTr="003420F6" w14:paraId="1C2076F7" w14:textId="77777777">
        <w:tc>
          <w:tcPr>
            <w:tcW w:w="8828" w:type="dxa"/>
            <w:gridSpan w:val="4"/>
            <w:shd w:val="clear" w:color="auto" w:fill="B4C6E7" w:themeFill="accent1" w:themeFillTint="66"/>
          </w:tcPr>
          <w:p w:rsidRPr="00FA1A88" w:rsidR="00914CB3" w:rsidP="00914CB3" w:rsidRDefault="00914CB3" w14:paraId="79646916" w14:textId="35B07EE5">
            <w:pPr>
              <w:spacing w:line="240" w:lineRule="auto"/>
              <w:rPr>
                <w:rFonts w:ascii="Roboto" w:hAnsi="Roboto"/>
                <w:b/>
                <w:bCs/>
                <w:sz w:val="20"/>
                <w:szCs w:val="20"/>
              </w:rPr>
            </w:pPr>
            <w:r w:rsidRPr="00FA1A88">
              <w:rPr>
                <w:rFonts w:ascii="Roboto" w:hAnsi="Roboto"/>
                <w:b/>
                <w:bCs/>
                <w:sz w:val="20"/>
                <w:szCs w:val="20"/>
              </w:rPr>
              <w:lastRenderedPageBreak/>
              <w:t>Ponderación Variable</w:t>
            </w:r>
          </w:p>
        </w:tc>
      </w:tr>
      <w:tr w:rsidRPr="009E132F" w:rsidR="00914CB3" w:rsidTr="00914CB3" w14:paraId="5609BF73" w14:textId="77777777">
        <w:tc>
          <w:tcPr>
            <w:tcW w:w="8828" w:type="dxa"/>
            <w:gridSpan w:val="4"/>
            <w:shd w:val="clear" w:color="auto" w:fill="B4C6E7" w:themeFill="accent1" w:themeFillTint="66"/>
            <w:vAlign w:val="center"/>
          </w:tcPr>
          <w:p w:rsidR="00914CB3" w:rsidP="00914CB3" w:rsidRDefault="00914CB3" w14:paraId="5178825C" w14:textId="77777777">
            <w:pPr>
              <w:spacing w:line="240" w:lineRule="auto"/>
              <w:jc w:val="center"/>
              <w:rPr>
                <w:rFonts w:ascii="Roboto" w:hAnsi="Roboto"/>
                <w:b/>
                <w:bCs/>
                <w:sz w:val="20"/>
                <w:szCs w:val="20"/>
              </w:rPr>
            </w:pPr>
            <w:r>
              <w:rPr>
                <w:rFonts w:ascii="Roboto" w:hAnsi="Roboto"/>
                <w:b/>
                <w:bCs/>
                <w:sz w:val="20"/>
                <w:szCs w:val="20"/>
              </w:rPr>
              <w:t>Referencia Sugef 3-06</w:t>
            </w:r>
          </w:p>
          <w:p w:rsidR="00914CB3" w:rsidP="00914CB3" w:rsidRDefault="00914CB3" w14:paraId="172DE07C" w14:textId="753C8B39">
            <w:pPr>
              <w:spacing w:line="240" w:lineRule="auto"/>
              <w:jc w:val="center"/>
              <w:rPr>
                <w:rFonts w:ascii="Roboto" w:hAnsi="Roboto"/>
                <w:b/>
                <w:bCs/>
                <w:sz w:val="20"/>
                <w:szCs w:val="20"/>
              </w:rPr>
            </w:pPr>
            <w:r>
              <w:rPr>
                <w:rFonts w:ascii="Roboto" w:hAnsi="Roboto"/>
                <w:b/>
                <w:bCs/>
                <w:sz w:val="20"/>
                <w:szCs w:val="20"/>
              </w:rPr>
              <w:t>Transitorio V</w:t>
            </w:r>
          </w:p>
        </w:tc>
      </w:tr>
      <w:tr w:rsidRPr="009E132F" w:rsidR="009212CD" w:rsidTr="009212CD" w14:paraId="375F5A6E" w14:textId="77777777">
        <w:tc>
          <w:tcPr>
            <w:tcW w:w="1290" w:type="dxa"/>
            <w:shd w:val="clear" w:color="auto" w:fill="D9E2F3" w:themeFill="accent1" w:themeFillTint="33"/>
            <w:vAlign w:val="center"/>
          </w:tcPr>
          <w:p w:rsidRPr="009E132F" w:rsidR="00914CB3" w:rsidP="00914CB3" w:rsidRDefault="00914CB3" w14:paraId="4F0286C7" w14:textId="77777777">
            <w:pPr>
              <w:spacing w:line="240" w:lineRule="auto"/>
              <w:jc w:val="center"/>
              <w:rPr>
                <w:rFonts w:ascii="Roboto" w:hAnsi="Roboto"/>
                <w:b/>
                <w:bCs/>
                <w:sz w:val="20"/>
                <w:szCs w:val="20"/>
              </w:rPr>
            </w:pPr>
            <w:r w:rsidRPr="009E132F">
              <w:rPr>
                <w:rFonts w:ascii="Roboto" w:hAnsi="Roboto"/>
                <w:b/>
                <w:bCs/>
                <w:sz w:val="20"/>
                <w:szCs w:val="20"/>
              </w:rPr>
              <w:t>Cuenta Contable</w:t>
            </w:r>
          </w:p>
        </w:tc>
        <w:tc>
          <w:tcPr>
            <w:tcW w:w="2496" w:type="dxa"/>
            <w:shd w:val="clear" w:color="auto" w:fill="D9E2F3" w:themeFill="accent1" w:themeFillTint="33"/>
            <w:vAlign w:val="center"/>
          </w:tcPr>
          <w:p w:rsidRPr="009E132F" w:rsidR="00914CB3" w:rsidP="00914CB3" w:rsidRDefault="00914CB3" w14:paraId="2EF95EA1" w14:textId="77777777">
            <w:pPr>
              <w:spacing w:line="240" w:lineRule="auto"/>
              <w:jc w:val="center"/>
              <w:rPr>
                <w:rFonts w:ascii="Roboto" w:hAnsi="Roboto"/>
                <w:b/>
                <w:bCs/>
                <w:sz w:val="20"/>
                <w:szCs w:val="20"/>
              </w:rPr>
            </w:pPr>
            <w:r w:rsidRPr="009E132F">
              <w:rPr>
                <w:rFonts w:ascii="Roboto" w:hAnsi="Roboto"/>
                <w:b/>
                <w:bCs/>
                <w:sz w:val="20"/>
                <w:szCs w:val="20"/>
              </w:rPr>
              <w:t>Descripción</w:t>
            </w:r>
          </w:p>
        </w:tc>
        <w:tc>
          <w:tcPr>
            <w:tcW w:w="1590" w:type="dxa"/>
            <w:shd w:val="clear" w:color="auto" w:fill="D9E2F3" w:themeFill="accent1" w:themeFillTint="33"/>
            <w:vAlign w:val="center"/>
          </w:tcPr>
          <w:p w:rsidRPr="009E132F" w:rsidR="00914CB3" w:rsidP="00914CB3" w:rsidRDefault="00914CB3" w14:paraId="2FB01444" w14:textId="77777777">
            <w:pPr>
              <w:spacing w:line="240" w:lineRule="auto"/>
              <w:jc w:val="center"/>
              <w:rPr>
                <w:rFonts w:ascii="Roboto" w:hAnsi="Roboto"/>
                <w:b/>
                <w:bCs/>
                <w:sz w:val="20"/>
                <w:szCs w:val="20"/>
              </w:rPr>
            </w:pPr>
            <w:r w:rsidRPr="009E132F">
              <w:rPr>
                <w:rFonts w:ascii="Roboto" w:hAnsi="Roboto"/>
                <w:b/>
                <w:bCs/>
                <w:sz w:val="20"/>
                <w:szCs w:val="20"/>
              </w:rPr>
              <w:t>Dato Adicional</w:t>
            </w:r>
          </w:p>
        </w:tc>
        <w:tc>
          <w:tcPr>
            <w:tcW w:w="3452" w:type="dxa"/>
            <w:shd w:val="clear" w:color="auto" w:fill="D9E2F3" w:themeFill="accent1" w:themeFillTint="33"/>
            <w:vAlign w:val="center"/>
          </w:tcPr>
          <w:p w:rsidRPr="009E132F" w:rsidR="00914CB3" w:rsidP="00914CB3" w:rsidRDefault="00914CB3" w14:paraId="11063D03" w14:textId="77777777">
            <w:pPr>
              <w:spacing w:line="240" w:lineRule="auto"/>
              <w:jc w:val="center"/>
              <w:rPr>
                <w:rFonts w:ascii="Roboto" w:hAnsi="Roboto"/>
                <w:b/>
                <w:bCs/>
                <w:sz w:val="20"/>
                <w:szCs w:val="20"/>
              </w:rPr>
            </w:pPr>
            <w:r w:rsidRPr="009E132F">
              <w:rPr>
                <w:rFonts w:ascii="Roboto" w:hAnsi="Roboto"/>
                <w:b/>
                <w:bCs/>
                <w:sz w:val="20"/>
                <w:szCs w:val="20"/>
              </w:rPr>
              <w:t>Descripción</w:t>
            </w:r>
          </w:p>
        </w:tc>
      </w:tr>
      <w:tr w:rsidRPr="009E132F" w:rsidR="00F52CAE" w:rsidTr="00BE7078" w14:paraId="560F739F" w14:textId="77777777">
        <w:tc>
          <w:tcPr>
            <w:tcW w:w="1290" w:type="dxa"/>
            <w:vMerge w:val="restart"/>
            <w:shd w:val="clear" w:color="auto" w:fill="auto"/>
          </w:tcPr>
          <w:p w:rsidR="00F52CAE" w:rsidP="00F52CAE" w:rsidRDefault="00F52CAE" w14:paraId="0D41EEB5" w14:textId="77777777">
            <w:pPr>
              <w:jc w:val="center"/>
              <w:rPr>
                <w:rFonts w:ascii="Roboto" w:hAnsi="Roboto"/>
                <w:sz w:val="20"/>
                <w:szCs w:val="20"/>
              </w:rPr>
            </w:pPr>
            <w:r>
              <w:rPr>
                <w:rFonts w:ascii="Roboto" w:hAnsi="Roboto"/>
                <w:sz w:val="20"/>
                <w:szCs w:val="20"/>
              </w:rPr>
              <w:t>12100000</w:t>
            </w:r>
          </w:p>
          <w:p w:rsidR="00F52CAE" w:rsidP="00F52CAE" w:rsidRDefault="00F52CAE" w14:paraId="356F3D78" w14:textId="77777777">
            <w:pPr>
              <w:jc w:val="center"/>
              <w:rPr>
                <w:rFonts w:ascii="Roboto" w:hAnsi="Roboto"/>
                <w:sz w:val="20"/>
                <w:szCs w:val="20"/>
              </w:rPr>
            </w:pPr>
          </w:p>
          <w:p w:rsidR="00F52CAE" w:rsidP="00F52CAE" w:rsidRDefault="00F52CAE" w14:paraId="04FAD303" w14:textId="77777777">
            <w:pPr>
              <w:jc w:val="center"/>
              <w:rPr>
                <w:rFonts w:ascii="Roboto" w:hAnsi="Roboto"/>
                <w:sz w:val="20"/>
                <w:szCs w:val="20"/>
              </w:rPr>
            </w:pPr>
          </w:p>
          <w:p w:rsidR="00F52CAE" w:rsidP="00F52CAE" w:rsidRDefault="00F52CAE" w14:paraId="0795E26A" w14:textId="77777777">
            <w:pPr>
              <w:jc w:val="center"/>
              <w:rPr>
                <w:rFonts w:ascii="Roboto" w:hAnsi="Roboto"/>
                <w:sz w:val="20"/>
                <w:szCs w:val="20"/>
              </w:rPr>
            </w:pPr>
            <w:r>
              <w:rPr>
                <w:rFonts w:ascii="Roboto" w:hAnsi="Roboto"/>
                <w:sz w:val="20"/>
                <w:szCs w:val="20"/>
              </w:rPr>
              <w:t>12200000</w:t>
            </w:r>
          </w:p>
          <w:p w:rsidR="00F52CAE" w:rsidP="00F52CAE" w:rsidRDefault="00F52CAE" w14:paraId="1C1BAA5E" w14:textId="77777777">
            <w:pPr>
              <w:jc w:val="center"/>
              <w:rPr>
                <w:rFonts w:ascii="Roboto" w:hAnsi="Roboto"/>
                <w:sz w:val="20"/>
                <w:szCs w:val="20"/>
              </w:rPr>
            </w:pPr>
          </w:p>
          <w:p w:rsidR="00F52CAE" w:rsidP="00F52CAE" w:rsidRDefault="00F52CAE" w14:paraId="6C6391EA" w14:textId="77777777">
            <w:pPr>
              <w:jc w:val="center"/>
              <w:rPr>
                <w:rFonts w:ascii="Roboto" w:hAnsi="Roboto"/>
                <w:sz w:val="20"/>
                <w:szCs w:val="20"/>
              </w:rPr>
            </w:pPr>
          </w:p>
          <w:p w:rsidR="00F52CAE" w:rsidP="00F52CAE" w:rsidRDefault="00F52CAE" w14:paraId="42E1BFEF" w14:textId="77777777">
            <w:pPr>
              <w:jc w:val="center"/>
              <w:rPr>
                <w:rFonts w:ascii="Roboto" w:hAnsi="Roboto"/>
                <w:sz w:val="20"/>
                <w:szCs w:val="20"/>
              </w:rPr>
            </w:pPr>
            <w:r>
              <w:rPr>
                <w:rFonts w:ascii="Roboto" w:hAnsi="Roboto"/>
                <w:sz w:val="20"/>
                <w:szCs w:val="20"/>
              </w:rPr>
              <w:t>12300000</w:t>
            </w:r>
          </w:p>
          <w:p w:rsidR="00F52CAE" w:rsidP="00F52CAE" w:rsidRDefault="00F52CAE" w14:paraId="698D0C76" w14:textId="77777777">
            <w:pPr>
              <w:jc w:val="center"/>
              <w:rPr>
                <w:rFonts w:ascii="Roboto" w:hAnsi="Roboto"/>
                <w:sz w:val="20"/>
                <w:szCs w:val="20"/>
              </w:rPr>
            </w:pPr>
          </w:p>
          <w:p w:rsidR="00F52CAE" w:rsidP="00F52CAE" w:rsidRDefault="00F52CAE" w14:paraId="6324067F" w14:textId="77777777">
            <w:pPr>
              <w:jc w:val="center"/>
              <w:rPr>
                <w:rFonts w:ascii="Roboto" w:hAnsi="Roboto"/>
                <w:sz w:val="20"/>
                <w:szCs w:val="20"/>
              </w:rPr>
            </w:pPr>
            <w:r>
              <w:rPr>
                <w:rFonts w:ascii="Roboto" w:hAnsi="Roboto"/>
                <w:sz w:val="20"/>
                <w:szCs w:val="20"/>
              </w:rPr>
              <w:t>12400000</w:t>
            </w:r>
          </w:p>
          <w:p w:rsidR="00F52CAE" w:rsidP="00F52CAE" w:rsidRDefault="00F52CAE" w14:paraId="781A2B19" w14:textId="77777777">
            <w:pPr>
              <w:jc w:val="center"/>
              <w:rPr>
                <w:rFonts w:ascii="Roboto" w:hAnsi="Roboto"/>
                <w:sz w:val="20"/>
                <w:szCs w:val="20"/>
              </w:rPr>
            </w:pPr>
          </w:p>
          <w:p w:rsidR="00F52CAE" w:rsidP="00F52CAE" w:rsidRDefault="00F52CAE" w14:paraId="1EF44CAE" w14:textId="77777777">
            <w:pPr>
              <w:jc w:val="center"/>
              <w:rPr>
                <w:rFonts w:ascii="Roboto" w:hAnsi="Roboto"/>
                <w:sz w:val="20"/>
                <w:szCs w:val="20"/>
              </w:rPr>
            </w:pPr>
          </w:p>
          <w:p w:rsidR="00F52CAE" w:rsidP="00F52CAE" w:rsidRDefault="00F52CAE" w14:paraId="1D2E6696" w14:textId="77777777">
            <w:pPr>
              <w:jc w:val="center"/>
              <w:rPr>
                <w:rFonts w:ascii="Roboto" w:hAnsi="Roboto"/>
                <w:sz w:val="20"/>
                <w:szCs w:val="20"/>
              </w:rPr>
            </w:pPr>
          </w:p>
          <w:p w:rsidR="00F52CAE" w:rsidP="00F52CAE" w:rsidRDefault="00F52CAE" w14:paraId="64587B76" w14:textId="77777777">
            <w:pPr>
              <w:jc w:val="center"/>
              <w:rPr>
                <w:rFonts w:ascii="Roboto" w:hAnsi="Roboto"/>
                <w:sz w:val="20"/>
                <w:szCs w:val="20"/>
              </w:rPr>
            </w:pPr>
          </w:p>
          <w:p w:rsidR="00F52CAE" w:rsidP="00F52CAE" w:rsidRDefault="00F52CAE" w14:paraId="182244E3" w14:textId="77777777">
            <w:pPr>
              <w:jc w:val="center"/>
              <w:rPr>
                <w:rFonts w:ascii="Roboto" w:hAnsi="Roboto"/>
                <w:sz w:val="20"/>
                <w:szCs w:val="20"/>
              </w:rPr>
            </w:pPr>
            <w:r>
              <w:rPr>
                <w:rFonts w:ascii="Roboto" w:hAnsi="Roboto"/>
                <w:sz w:val="20"/>
                <w:szCs w:val="20"/>
              </w:rPr>
              <w:t>12500000</w:t>
            </w:r>
          </w:p>
          <w:p w:rsidR="00F52CAE" w:rsidP="00F52CAE" w:rsidRDefault="00F52CAE" w14:paraId="75B97B5F" w14:textId="77777777">
            <w:pPr>
              <w:jc w:val="center"/>
              <w:rPr>
                <w:rFonts w:ascii="Roboto" w:hAnsi="Roboto"/>
                <w:sz w:val="20"/>
                <w:szCs w:val="20"/>
              </w:rPr>
            </w:pPr>
          </w:p>
          <w:p w:rsidR="00F52CAE" w:rsidP="00F52CAE" w:rsidRDefault="00F52CAE" w14:paraId="67BEF394" w14:textId="77777777">
            <w:pPr>
              <w:jc w:val="center"/>
              <w:rPr>
                <w:rFonts w:ascii="Roboto" w:hAnsi="Roboto"/>
                <w:sz w:val="20"/>
                <w:szCs w:val="20"/>
              </w:rPr>
            </w:pPr>
            <w:r w:rsidRPr="00E80BEE">
              <w:rPr>
                <w:rFonts w:ascii="Roboto" w:hAnsi="Roboto"/>
                <w:sz w:val="20"/>
                <w:szCs w:val="20"/>
              </w:rPr>
              <w:t>15101102</w:t>
            </w:r>
          </w:p>
          <w:p w:rsidR="00F52CAE" w:rsidP="00F52CAE" w:rsidRDefault="00F52CAE" w14:paraId="60C4F4C2" w14:textId="77777777">
            <w:pPr>
              <w:jc w:val="center"/>
              <w:rPr>
                <w:rFonts w:ascii="Roboto" w:hAnsi="Roboto"/>
                <w:sz w:val="20"/>
                <w:szCs w:val="20"/>
              </w:rPr>
            </w:pPr>
          </w:p>
          <w:p w:rsidR="00F52CAE" w:rsidP="00F52CAE" w:rsidRDefault="00F52CAE" w14:paraId="23936F93" w14:textId="3185456B">
            <w:pPr>
              <w:jc w:val="center"/>
              <w:rPr>
                <w:rFonts w:ascii="Roboto" w:hAnsi="Roboto"/>
                <w:sz w:val="20"/>
                <w:szCs w:val="20"/>
              </w:rPr>
            </w:pPr>
            <w:r w:rsidRPr="00E80BEE">
              <w:rPr>
                <w:rFonts w:ascii="Roboto" w:hAnsi="Roboto"/>
                <w:sz w:val="20"/>
                <w:szCs w:val="20"/>
              </w:rPr>
              <w:t>161</w:t>
            </w:r>
            <w:r>
              <w:rPr>
                <w:rFonts w:ascii="Roboto" w:hAnsi="Roboto"/>
                <w:sz w:val="20"/>
                <w:szCs w:val="20"/>
              </w:rPr>
              <w:t>00000</w:t>
            </w:r>
          </w:p>
          <w:p w:rsidR="00F52CAE" w:rsidP="00F52CAE" w:rsidRDefault="00F52CAE" w14:paraId="6A2C2913" w14:textId="77777777">
            <w:pPr>
              <w:jc w:val="center"/>
              <w:rPr>
                <w:rFonts w:ascii="Roboto" w:hAnsi="Roboto"/>
                <w:sz w:val="20"/>
                <w:szCs w:val="20"/>
              </w:rPr>
            </w:pPr>
          </w:p>
          <w:p w:rsidR="00F52CAE" w:rsidP="00F52CAE" w:rsidRDefault="00F52CAE" w14:paraId="23090F3E" w14:textId="77777777">
            <w:pPr>
              <w:spacing w:line="240" w:lineRule="auto"/>
              <w:jc w:val="center"/>
              <w:rPr>
                <w:rFonts w:ascii="Roboto" w:hAnsi="Roboto"/>
                <w:sz w:val="20"/>
                <w:szCs w:val="20"/>
              </w:rPr>
            </w:pPr>
          </w:p>
          <w:p w:rsidRPr="009E132F" w:rsidR="00F52CAE" w:rsidP="00F52CAE" w:rsidRDefault="00F52CAE" w14:paraId="6B175717" w14:textId="7EEE9CFA">
            <w:pPr>
              <w:spacing w:line="240" w:lineRule="auto"/>
              <w:jc w:val="center"/>
              <w:rPr>
                <w:rFonts w:ascii="Roboto" w:hAnsi="Roboto"/>
                <w:sz w:val="20"/>
                <w:szCs w:val="20"/>
              </w:rPr>
            </w:pPr>
            <w:r w:rsidRPr="00F52CAE">
              <w:rPr>
                <w:rFonts w:ascii="Roboto" w:hAnsi="Roboto"/>
                <w:sz w:val="20"/>
                <w:szCs w:val="20"/>
              </w:rPr>
              <w:t>162</w:t>
            </w:r>
            <w:r>
              <w:rPr>
                <w:rFonts w:ascii="Roboto" w:hAnsi="Roboto"/>
                <w:sz w:val="20"/>
                <w:szCs w:val="20"/>
              </w:rPr>
              <w:t>00000</w:t>
            </w:r>
          </w:p>
        </w:tc>
        <w:tc>
          <w:tcPr>
            <w:tcW w:w="2496" w:type="dxa"/>
            <w:vMerge w:val="restart"/>
            <w:shd w:val="clear" w:color="auto" w:fill="auto"/>
          </w:tcPr>
          <w:p w:rsidRPr="007E6A77" w:rsidR="00F52CAE" w:rsidP="00F52CAE" w:rsidRDefault="00F52CAE" w14:paraId="1862A380" w14:textId="77777777">
            <w:pPr>
              <w:rPr>
                <w:rFonts w:ascii="Roboto" w:hAnsi="Roboto"/>
                <w:sz w:val="20"/>
                <w:szCs w:val="20"/>
              </w:rPr>
            </w:pPr>
            <w:r w:rsidRPr="007E6A77">
              <w:rPr>
                <w:rFonts w:ascii="Roboto" w:hAnsi="Roboto"/>
                <w:sz w:val="20"/>
                <w:szCs w:val="20"/>
              </w:rPr>
              <w:t>Inversiones al valor razonable con cambios en resultados</w:t>
            </w:r>
          </w:p>
          <w:p w:rsidRPr="007E6A77" w:rsidR="00F52CAE" w:rsidP="00F52CAE" w:rsidRDefault="00F52CAE" w14:paraId="1B271F46" w14:textId="77777777">
            <w:pPr>
              <w:rPr>
                <w:rFonts w:ascii="Roboto" w:hAnsi="Roboto"/>
                <w:sz w:val="20"/>
                <w:szCs w:val="20"/>
              </w:rPr>
            </w:pPr>
            <w:r w:rsidRPr="007E6A77">
              <w:rPr>
                <w:rFonts w:ascii="Roboto" w:hAnsi="Roboto"/>
                <w:sz w:val="20"/>
                <w:szCs w:val="20"/>
              </w:rPr>
              <w:t>Inversiones al valor razonable con cambios en otro resultado integral</w:t>
            </w:r>
          </w:p>
          <w:p w:rsidR="00F52CAE" w:rsidP="00F52CAE" w:rsidRDefault="00F52CAE" w14:paraId="46E775A1" w14:textId="77777777">
            <w:pPr>
              <w:rPr>
                <w:rFonts w:ascii="Roboto" w:hAnsi="Roboto"/>
                <w:sz w:val="20"/>
                <w:szCs w:val="20"/>
              </w:rPr>
            </w:pPr>
            <w:r w:rsidRPr="007E6A77">
              <w:rPr>
                <w:rFonts w:ascii="Roboto" w:hAnsi="Roboto"/>
                <w:sz w:val="20"/>
                <w:szCs w:val="20"/>
              </w:rPr>
              <w:t>Inversiones al costo amortizado</w:t>
            </w:r>
          </w:p>
          <w:p w:rsidR="00F52CAE" w:rsidP="00F52CAE" w:rsidRDefault="00F52CAE" w14:paraId="389879FB" w14:textId="77777777">
            <w:pPr>
              <w:rPr>
                <w:rFonts w:ascii="Roboto" w:hAnsi="Roboto"/>
                <w:sz w:val="20"/>
                <w:szCs w:val="20"/>
              </w:rPr>
            </w:pPr>
            <w:r w:rsidRPr="00E80BEE">
              <w:rPr>
                <w:rFonts w:ascii="Roboto" w:hAnsi="Roboto"/>
                <w:sz w:val="20"/>
                <w:szCs w:val="20"/>
              </w:rPr>
              <w:t>Inversiones en in</w:t>
            </w:r>
            <w:r>
              <w:rPr>
                <w:rFonts w:ascii="Roboto" w:hAnsi="Roboto"/>
                <w:sz w:val="20"/>
                <w:szCs w:val="20"/>
              </w:rPr>
              <w:t>s</w:t>
            </w:r>
            <w:r w:rsidRPr="00E80BEE">
              <w:rPr>
                <w:rFonts w:ascii="Roboto" w:hAnsi="Roboto"/>
                <w:sz w:val="20"/>
                <w:szCs w:val="20"/>
              </w:rPr>
              <w:t>trumentos financieros en entidades en cesación de pagos, morosos o en litigio</w:t>
            </w:r>
          </w:p>
          <w:p w:rsidR="00F52CAE" w:rsidP="00F52CAE" w:rsidRDefault="00F52CAE" w14:paraId="4C8C5984" w14:textId="77777777">
            <w:pPr>
              <w:rPr>
                <w:rFonts w:ascii="Roboto" w:hAnsi="Roboto"/>
                <w:sz w:val="20"/>
                <w:szCs w:val="20"/>
              </w:rPr>
            </w:pPr>
            <w:r w:rsidRPr="00E80BEE">
              <w:rPr>
                <w:rFonts w:ascii="Roboto" w:hAnsi="Roboto"/>
                <w:sz w:val="20"/>
                <w:szCs w:val="20"/>
              </w:rPr>
              <w:t>Instrumentos financieros vencidos y restringidos</w:t>
            </w:r>
          </w:p>
          <w:p w:rsidR="00F52CAE" w:rsidP="00F52CAE" w:rsidRDefault="00F52CAE" w14:paraId="3F52F3CC" w14:textId="77777777">
            <w:pPr>
              <w:rPr>
                <w:rFonts w:ascii="Roboto" w:hAnsi="Roboto"/>
                <w:sz w:val="20"/>
                <w:szCs w:val="20"/>
              </w:rPr>
            </w:pPr>
            <w:r w:rsidRPr="00E80BEE">
              <w:rPr>
                <w:rFonts w:ascii="Roboto" w:hAnsi="Roboto"/>
                <w:sz w:val="20"/>
                <w:szCs w:val="20"/>
              </w:rPr>
              <w:t>Adjudicados en remate judicial</w:t>
            </w:r>
          </w:p>
          <w:p w:rsidR="00F52CAE" w:rsidP="00F52CAE" w:rsidRDefault="00F52CAE" w14:paraId="6C5FA097" w14:textId="77777777">
            <w:pPr>
              <w:rPr>
                <w:rFonts w:ascii="Roboto" w:hAnsi="Roboto"/>
                <w:sz w:val="20"/>
                <w:szCs w:val="20"/>
              </w:rPr>
            </w:pPr>
            <w:r w:rsidRPr="00E80BEE">
              <w:rPr>
                <w:rFonts w:ascii="Roboto" w:hAnsi="Roboto"/>
                <w:sz w:val="20"/>
                <w:szCs w:val="20"/>
              </w:rPr>
              <w:t>Participaciones en el capital de otras empresas del país</w:t>
            </w:r>
          </w:p>
          <w:p w:rsidRPr="009E132F" w:rsidR="00F52CAE" w:rsidP="00F52CAE" w:rsidRDefault="00F52CAE" w14:paraId="7974EC36" w14:textId="2BA0A5A3">
            <w:pPr>
              <w:spacing w:line="240" w:lineRule="auto"/>
              <w:rPr>
                <w:rFonts w:ascii="Roboto" w:hAnsi="Roboto"/>
                <w:sz w:val="20"/>
                <w:szCs w:val="20"/>
              </w:rPr>
            </w:pPr>
            <w:r w:rsidRPr="00F52CAE">
              <w:rPr>
                <w:rFonts w:ascii="Roboto" w:hAnsi="Roboto"/>
                <w:sz w:val="20"/>
                <w:szCs w:val="20"/>
              </w:rPr>
              <w:t>Participaciones en el capital de otras empresas del exterior</w:t>
            </w:r>
          </w:p>
        </w:tc>
        <w:tc>
          <w:tcPr>
            <w:tcW w:w="1590" w:type="dxa"/>
            <w:shd w:val="clear" w:color="auto" w:fill="auto"/>
            <w:vAlign w:val="center"/>
          </w:tcPr>
          <w:p w:rsidRPr="009E132F" w:rsidR="00F52CAE" w:rsidP="00F52CAE" w:rsidRDefault="00F52CAE" w14:paraId="217FE141" w14:textId="37A16B2C">
            <w:pPr>
              <w:spacing w:line="240" w:lineRule="auto"/>
              <w:jc w:val="center"/>
              <w:rPr>
                <w:rFonts w:ascii="Roboto" w:hAnsi="Roboto"/>
                <w:sz w:val="20"/>
                <w:szCs w:val="20"/>
              </w:rPr>
            </w:pPr>
            <w:r>
              <w:rPr>
                <w:rFonts w:ascii="Roboto" w:hAnsi="Roboto"/>
                <w:sz w:val="20"/>
                <w:szCs w:val="20"/>
              </w:rPr>
              <w:t>XML INVERSIONES</w:t>
            </w:r>
            <w:r w:rsidRPr="009212CD">
              <w:rPr>
                <w:rFonts w:ascii="Roboto" w:hAnsi="Roboto"/>
                <w:sz w:val="20"/>
                <w:szCs w:val="20"/>
                <w:vertAlign w:val="superscript"/>
              </w:rPr>
              <w:t>1/</w:t>
            </w:r>
          </w:p>
        </w:tc>
        <w:tc>
          <w:tcPr>
            <w:tcW w:w="3452" w:type="dxa"/>
            <w:shd w:val="clear" w:color="auto" w:fill="auto"/>
            <w:vAlign w:val="center"/>
          </w:tcPr>
          <w:p w:rsidRPr="009E132F" w:rsidR="00F52CAE" w:rsidP="00F52CAE" w:rsidRDefault="00F52CAE" w14:paraId="1596D253" w14:textId="6C0A6CAF">
            <w:pPr>
              <w:spacing w:line="240" w:lineRule="auto"/>
              <w:rPr>
                <w:rFonts w:ascii="Roboto" w:hAnsi="Roboto"/>
                <w:sz w:val="20"/>
                <w:szCs w:val="20"/>
              </w:rPr>
            </w:pPr>
            <w:r w:rsidRPr="00FA1A88">
              <w:rPr>
                <w:rFonts w:ascii="Roboto" w:hAnsi="Roboto"/>
                <w:sz w:val="20"/>
                <w:szCs w:val="20"/>
              </w:rPr>
              <w:t>Activos a Plazo en BCCR y Gobierno ME</w:t>
            </w:r>
          </w:p>
        </w:tc>
      </w:tr>
      <w:tr w:rsidRPr="009E132F" w:rsidR="00F52CAE" w:rsidTr="00586B00" w14:paraId="21C8F3EE" w14:textId="77777777">
        <w:tc>
          <w:tcPr>
            <w:tcW w:w="1290" w:type="dxa"/>
            <w:vMerge/>
            <w:shd w:val="clear" w:color="auto" w:fill="auto"/>
          </w:tcPr>
          <w:p w:rsidR="00F52CAE" w:rsidP="00F52CAE" w:rsidRDefault="00F52CAE" w14:paraId="786381CD" w14:textId="77777777">
            <w:pPr>
              <w:spacing w:line="240" w:lineRule="auto"/>
              <w:rPr>
                <w:rFonts w:ascii="Roboto" w:hAnsi="Roboto"/>
                <w:sz w:val="20"/>
                <w:szCs w:val="20"/>
              </w:rPr>
            </w:pPr>
          </w:p>
        </w:tc>
        <w:tc>
          <w:tcPr>
            <w:tcW w:w="2496" w:type="dxa"/>
            <w:vMerge/>
            <w:shd w:val="clear" w:color="auto" w:fill="auto"/>
          </w:tcPr>
          <w:p w:rsidRPr="009E132F" w:rsidR="00F52CAE" w:rsidP="00F52CAE" w:rsidRDefault="00F52CAE" w14:paraId="1C7789EA" w14:textId="77777777">
            <w:pPr>
              <w:spacing w:line="240" w:lineRule="auto"/>
              <w:rPr>
                <w:rFonts w:ascii="Roboto" w:hAnsi="Roboto"/>
                <w:sz w:val="20"/>
                <w:szCs w:val="20"/>
              </w:rPr>
            </w:pPr>
          </w:p>
        </w:tc>
        <w:tc>
          <w:tcPr>
            <w:tcW w:w="1590" w:type="dxa"/>
            <w:shd w:val="clear" w:color="auto" w:fill="auto"/>
            <w:vAlign w:val="center"/>
          </w:tcPr>
          <w:p w:rsidRPr="00FA1A88" w:rsidR="00F52CAE" w:rsidP="00586B00" w:rsidRDefault="00F52CAE" w14:paraId="30F293FA" w14:textId="6891945D">
            <w:pPr>
              <w:spacing w:line="240" w:lineRule="auto"/>
              <w:jc w:val="center"/>
              <w:rPr>
                <w:rFonts w:ascii="Roboto" w:hAnsi="Roboto"/>
                <w:sz w:val="20"/>
                <w:szCs w:val="20"/>
              </w:rPr>
            </w:pPr>
            <w:r w:rsidRPr="00FA1A88">
              <w:rPr>
                <w:rFonts w:ascii="Roboto" w:hAnsi="Roboto"/>
                <w:sz w:val="20"/>
                <w:szCs w:val="20"/>
              </w:rPr>
              <w:t>20173</w:t>
            </w:r>
          </w:p>
        </w:tc>
        <w:tc>
          <w:tcPr>
            <w:tcW w:w="3452" w:type="dxa"/>
            <w:shd w:val="clear" w:color="auto" w:fill="auto"/>
          </w:tcPr>
          <w:p w:rsidRPr="00FA1A88" w:rsidR="00F52CAE" w:rsidP="00F52CAE" w:rsidRDefault="00F52CAE" w14:paraId="6523999C" w14:textId="35C266E8">
            <w:pPr>
              <w:spacing w:line="240" w:lineRule="auto"/>
              <w:rPr>
                <w:rFonts w:ascii="Roboto" w:hAnsi="Roboto"/>
                <w:sz w:val="20"/>
                <w:szCs w:val="20"/>
              </w:rPr>
            </w:pPr>
            <w:r w:rsidRPr="00914CB3">
              <w:rPr>
                <w:rFonts w:ascii="Roboto" w:hAnsi="Roboto"/>
                <w:sz w:val="20"/>
                <w:szCs w:val="20"/>
              </w:rPr>
              <w:t>Créditos garantizados con títulos denominados en moneda extranjera en BCCR y en el Gobierno de la República de Costa Rica.</w:t>
            </w:r>
          </w:p>
        </w:tc>
      </w:tr>
      <w:tr w:rsidRPr="009E132F" w:rsidR="00F52CAE" w:rsidTr="00586B00" w14:paraId="2337B7BE" w14:textId="77777777">
        <w:tc>
          <w:tcPr>
            <w:tcW w:w="1290" w:type="dxa"/>
            <w:vMerge/>
            <w:shd w:val="clear" w:color="auto" w:fill="auto"/>
          </w:tcPr>
          <w:p w:rsidR="00F52CAE" w:rsidP="00F52CAE" w:rsidRDefault="00F52CAE" w14:paraId="3DFDC56A" w14:textId="77777777">
            <w:pPr>
              <w:spacing w:line="240" w:lineRule="auto"/>
              <w:rPr>
                <w:rFonts w:ascii="Roboto" w:hAnsi="Roboto"/>
                <w:sz w:val="20"/>
                <w:szCs w:val="20"/>
              </w:rPr>
            </w:pPr>
          </w:p>
        </w:tc>
        <w:tc>
          <w:tcPr>
            <w:tcW w:w="2496" w:type="dxa"/>
            <w:vMerge/>
            <w:shd w:val="clear" w:color="auto" w:fill="auto"/>
          </w:tcPr>
          <w:p w:rsidRPr="009E132F" w:rsidR="00F52CAE" w:rsidP="00F52CAE" w:rsidRDefault="00F52CAE" w14:paraId="4B8B47F4" w14:textId="77777777">
            <w:pPr>
              <w:spacing w:line="240" w:lineRule="auto"/>
              <w:rPr>
                <w:rFonts w:ascii="Roboto" w:hAnsi="Roboto"/>
                <w:sz w:val="20"/>
                <w:szCs w:val="20"/>
              </w:rPr>
            </w:pPr>
          </w:p>
        </w:tc>
        <w:tc>
          <w:tcPr>
            <w:tcW w:w="1590" w:type="dxa"/>
            <w:shd w:val="clear" w:color="auto" w:fill="auto"/>
            <w:vAlign w:val="center"/>
          </w:tcPr>
          <w:p w:rsidRPr="00FA1A88" w:rsidR="00F52CAE" w:rsidP="00586B00" w:rsidRDefault="00F52CAE" w14:paraId="39542A51" w14:textId="20C87504">
            <w:pPr>
              <w:spacing w:line="240" w:lineRule="auto"/>
              <w:jc w:val="center"/>
              <w:rPr>
                <w:rFonts w:ascii="Roboto" w:hAnsi="Roboto"/>
                <w:sz w:val="20"/>
                <w:szCs w:val="20"/>
              </w:rPr>
            </w:pPr>
            <w:r w:rsidRPr="00FA1A88">
              <w:rPr>
                <w:rFonts w:ascii="Roboto" w:hAnsi="Roboto"/>
                <w:sz w:val="20"/>
                <w:szCs w:val="20"/>
              </w:rPr>
              <w:t>20174</w:t>
            </w:r>
          </w:p>
        </w:tc>
        <w:tc>
          <w:tcPr>
            <w:tcW w:w="3452" w:type="dxa"/>
            <w:shd w:val="clear" w:color="auto" w:fill="auto"/>
          </w:tcPr>
          <w:p w:rsidRPr="00FA1A88" w:rsidR="00F52CAE" w:rsidP="00F52CAE" w:rsidRDefault="00F52CAE" w14:paraId="6CE8349F" w14:textId="5AB5C44F">
            <w:pPr>
              <w:spacing w:line="240" w:lineRule="auto"/>
              <w:rPr>
                <w:rFonts w:ascii="Roboto" w:hAnsi="Roboto"/>
                <w:sz w:val="20"/>
                <w:szCs w:val="20"/>
              </w:rPr>
            </w:pPr>
            <w:r w:rsidRPr="00914CB3">
              <w:rPr>
                <w:rFonts w:ascii="Roboto" w:hAnsi="Roboto"/>
                <w:sz w:val="20"/>
                <w:szCs w:val="20"/>
              </w:rPr>
              <w:t>Pasivos contingentes garantizados con títulos denominados en moneda extranjera en el BCCR y en el Gobierno de la República de Costa Rica</w:t>
            </w:r>
          </w:p>
        </w:tc>
      </w:tr>
      <w:tr w:rsidRPr="009E132F" w:rsidR="00F52CAE" w:rsidTr="00553F76" w14:paraId="129B728E" w14:textId="77777777">
        <w:tc>
          <w:tcPr>
            <w:tcW w:w="8828" w:type="dxa"/>
            <w:gridSpan w:val="4"/>
            <w:shd w:val="clear" w:color="auto" w:fill="auto"/>
          </w:tcPr>
          <w:p w:rsidRPr="00586B00" w:rsidR="00F52CAE" w:rsidP="00F52CAE" w:rsidRDefault="00F52CAE" w14:paraId="26F1501F" w14:textId="1CF94922">
            <w:pPr>
              <w:spacing w:line="240" w:lineRule="auto"/>
              <w:rPr>
                <w:rFonts w:ascii="Roboto" w:hAnsi="Roboto"/>
                <w:sz w:val="18"/>
                <w:szCs w:val="18"/>
              </w:rPr>
            </w:pPr>
            <w:r w:rsidRPr="00586B00">
              <w:rPr>
                <w:rFonts w:ascii="Roboto" w:hAnsi="Roboto"/>
                <w:sz w:val="18"/>
                <w:szCs w:val="18"/>
              </w:rPr>
              <w:t>1/ Este dato se obtiene del XML de Inversiones.</w:t>
            </w:r>
          </w:p>
        </w:tc>
      </w:tr>
    </w:tbl>
    <w:p w:rsidR="008729EB" w:rsidP="00144421" w:rsidRDefault="008729EB" w14:paraId="46402B75" w14:textId="77777777">
      <w:pPr>
        <w:widowControl w:val="0"/>
        <w:spacing w:before="480" w:after="240" w:line="240" w:lineRule="auto"/>
        <w:ind w:left="567" w:hanging="567"/>
        <w:rPr>
          <w:rFonts w:ascii="Roboto" w:hAnsi="Roboto"/>
          <w:b/>
          <w:bCs/>
          <w:sz w:val="24"/>
        </w:rPr>
      </w:pPr>
    </w:p>
    <w:tbl>
      <w:tblPr>
        <w:tblStyle w:val="Tablaconcuadrcula"/>
        <w:tblW w:w="8828" w:type="dxa"/>
        <w:tblLook w:val="04A0" w:firstRow="1" w:lastRow="0" w:firstColumn="1" w:lastColumn="0" w:noHBand="0" w:noVBand="1"/>
      </w:tblPr>
      <w:tblGrid>
        <w:gridCol w:w="1276"/>
        <w:gridCol w:w="2698"/>
        <w:gridCol w:w="1058"/>
        <w:gridCol w:w="3796"/>
      </w:tblGrid>
      <w:tr w:rsidRPr="00FA1A88" w:rsidR="009212CD" w:rsidTr="00564622" w14:paraId="4DB3FAAA" w14:textId="77777777">
        <w:tc>
          <w:tcPr>
            <w:tcW w:w="8828" w:type="dxa"/>
            <w:gridSpan w:val="4"/>
            <w:shd w:val="clear" w:color="auto" w:fill="B4C6E7" w:themeFill="accent1" w:themeFillTint="66"/>
          </w:tcPr>
          <w:p w:rsidRPr="00FA1A88" w:rsidR="009212CD" w:rsidP="00656525" w:rsidRDefault="009212CD" w14:paraId="131953E4" w14:textId="0B520D64">
            <w:pPr>
              <w:spacing w:line="240" w:lineRule="auto"/>
              <w:rPr>
                <w:rFonts w:ascii="Roboto" w:hAnsi="Roboto"/>
                <w:b/>
                <w:bCs/>
                <w:sz w:val="20"/>
                <w:szCs w:val="20"/>
              </w:rPr>
            </w:pPr>
            <w:r w:rsidRPr="008729EB">
              <w:rPr>
                <w:rFonts w:ascii="Roboto" w:hAnsi="Roboto"/>
                <w:b/>
                <w:bCs/>
                <w:sz w:val="20"/>
                <w:szCs w:val="20"/>
              </w:rPr>
              <w:t>Requerimiento por riesgo de precio de liquidación en operaciones de derivados cambiarios</w:t>
            </w:r>
          </w:p>
        </w:tc>
      </w:tr>
      <w:tr w:rsidRPr="009E132F" w:rsidR="009212CD" w:rsidTr="00564622" w14:paraId="31CBC955" w14:textId="77777777">
        <w:tc>
          <w:tcPr>
            <w:tcW w:w="8828" w:type="dxa"/>
            <w:gridSpan w:val="4"/>
            <w:shd w:val="clear" w:color="auto" w:fill="B4C6E7" w:themeFill="accent1" w:themeFillTint="66"/>
            <w:vAlign w:val="center"/>
          </w:tcPr>
          <w:p w:rsidR="009212CD" w:rsidP="00656525" w:rsidRDefault="009212CD" w14:paraId="0CA42560" w14:textId="77777777">
            <w:pPr>
              <w:spacing w:line="240" w:lineRule="auto"/>
              <w:jc w:val="center"/>
              <w:rPr>
                <w:rFonts w:ascii="Roboto" w:hAnsi="Roboto"/>
                <w:b/>
                <w:bCs/>
                <w:sz w:val="20"/>
                <w:szCs w:val="20"/>
              </w:rPr>
            </w:pPr>
            <w:r>
              <w:rPr>
                <w:rFonts w:ascii="Roboto" w:hAnsi="Roboto"/>
                <w:b/>
                <w:bCs/>
                <w:sz w:val="20"/>
                <w:szCs w:val="20"/>
              </w:rPr>
              <w:t>Referencia Sugef 3-06</w:t>
            </w:r>
          </w:p>
          <w:p w:rsidR="009212CD" w:rsidP="00656525" w:rsidRDefault="009212CD" w14:paraId="103A90A5" w14:textId="1D3EC18E">
            <w:pPr>
              <w:spacing w:line="240" w:lineRule="auto"/>
              <w:jc w:val="center"/>
              <w:rPr>
                <w:rFonts w:ascii="Roboto" w:hAnsi="Roboto"/>
                <w:b/>
                <w:bCs/>
                <w:sz w:val="20"/>
                <w:szCs w:val="20"/>
              </w:rPr>
            </w:pPr>
            <w:r>
              <w:rPr>
                <w:rFonts w:ascii="Roboto" w:hAnsi="Roboto"/>
                <w:b/>
                <w:bCs/>
                <w:sz w:val="20"/>
                <w:szCs w:val="20"/>
              </w:rPr>
              <w:t>Artículo 57</w:t>
            </w:r>
          </w:p>
        </w:tc>
      </w:tr>
      <w:tr w:rsidRPr="009E132F" w:rsidR="009212CD" w:rsidTr="00586B00" w14:paraId="7752732F" w14:textId="77777777">
        <w:tc>
          <w:tcPr>
            <w:tcW w:w="1290" w:type="dxa"/>
            <w:shd w:val="clear" w:color="auto" w:fill="D9E2F3" w:themeFill="accent1" w:themeFillTint="33"/>
            <w:vAlign w:val="center"/>
          </w:tcPr>
          <w:p w:rsidRPr="009E132F" w:rsidR="009212CD" w:rsidP="00656525" w:rsidRDefault="009212CD" w14:paraId="71F78EFA" w14:textId="77777777">
            <w:pPr>
              <w:spacing w:line="240" w:lineRule="auto"/>
              <w:jc w:val="center"/>
              <w:rPr>
                <w:rFonts w:ascii="Roboto" w:hAnsi="Roboto"/>
                <w:b/>
                <w:bCs/>
                <w:sz w:val="20"/>
                <w:szCs w:val="20"/>
              </w:rPr>
            </w:pPr>
            <w:r w:rsidRPr="009E132F">
              <w:rPr>
                <w:rFonts w:ascii="Roboto" w:hAnsi="Roboto"/>
                <w:b/>
                <w:bCs/>
                <w:sz w:val="20"/>
                <w:szCs w:val="20"/>
              </w:rPr>
              <w:t>Cuenta Contable</w:t>
            </w:r>
          </w:p>
        </w:tc>
        <w:tc>
          <w:tcPr>
            <w:tcW w:w="2816" w:type="dxa"/>
            <w:shd w:val="clear" w:color="auto" w:fill="D9E2F3" w:themeFill="accent1" w:themeFillTint="33"/>
            <w:vAlign w:val="center"/>
          </w:tcPr>
          <w:p w:rsidRPr="009E132F" w:rsidR="009212CD" w:rsidP="00656525" w:rsidRDefault="009212CD" w14:paraId="41350980" w14:textId="77777777">
            <w:pPr>
              <w:spacing w:line="240" w:lineRule="auto"/>
              <w:jc w:val="center"/>
              <w:rPr>
                <w:rFonts w:ascii="Roboto" w:hAnsi="Roboto"/>
                <w:b/>
                <w:bCs/>
                <w:sz w:val="20"/>
                <w:szCs w:val="20"/>
              </w:rPr>
            </w:pPr>
            <w:r w:rsidRPr="009E132F">
              <w:rPr>
                <w:rFonts w:ascii="Roboto" w:hAnsi="Roboto"/>
                <w:b/>
                <w:bCs/>
                <w:sz w:val="20"/>
                <w:szCs w:val="20"/>
              </w:rPr>
              <w:t>Descripción</w:t>
            </w:r>
          </w:p>
        </w:tc>
        <w:tc>
          <w:tcPr>
            <w:tcW w:w="737" w:type="dxa"/>
            <w:shd w:val="clear" w:color="auto" w:fill="D9E2F3" w:themeFill="accent1" w:themeFillTint="33"/>
            <w:vAlign w:val="center"/>
          </w:tcPr>
          <w:p w:rsidRPr="009E132F" w:rsidR="009212CD" w:rsidP="00656525" w:rsidRDefault="009212CD" w14:paraId="2ABA56EE" w14:textId="77777777">
            <w:pPr>
              <w:spacing w:line="240" w:lineRule="auto"/>
              <w:jc w:val="center"/>
              <w:rPr>
                <w:rFonts w:ascii="Roboto" w:hAnsi="Roboto"/>
                <w:b/>
                <w:bCs/>
                <w:sz w:val="20"/>
                <w:szCs w:val="20"/>
              </w:rPr>
            </w:pPr>
            <w:r w:rsidRPr="009E132F">
              <w:rPr>
                <w:rFonts w:ascii="Roboto" w:hAnsi="Roboto"/>
                <w:b/>
                <w:bCs/>
                <w:sz w:val="20"/>
                <w:szCs w:val="20"/>
              </w:rPr>
              <w:t>Dato Adicional</w:t>
            </w:r>
          </w:p>
        </w:tc>
        <w:tc>
          <w:tcPr>
            <w:tcW w:w="3985" w:type="dxa"/>
            <w:shd w:val="clear" w:color="auto" w:fill="D9E2F3" w:themeFill="accent1" w:themeFillTint="33"/>
            <w:vAlign w:val="center"/>
          </w:tcPr>
          <w:p w:rsidRPr="009E132F" w:rsidR="009212CD" w:rsidP="00656525" w:rsidRDefault="009212CD" w14:paraId="49A5C3B9" w14:textId="77777777">
            <w:pPr>
              <w:spacing w:line="240" w:lineRule="auto"/>
              <w:jc w:val="center"/>
              <w:rPr>
                <w:rFonts w:ascii="Roboto" w:hAnsi="Roboto"/>
                <w:b/>
                <w:bCs/>
                <w:sz w:val="20"/>
                <w:szCs w:val="20"/>
              </w:rPr>
            </w:pPr>
            <w:r w:rsidRPr="009E132F">
              <w:rPr>
                <w:rFonts w:ascii="Roboto" w:hAnsi="Roboto"/>
                <w:b/>
                <w:bCs/>
                <w:sz w:val="20"/>
                <w:szCs w:val="20"/>
              </w:rPr>
              <w:t>Descripción</w:t>
            </w:r>
          </w:p>
        </w:tc>
      </w:tr>
      <w:tr w:rsidRPr="009E132F" w:rsidR="009212CD" w:rsidTr="00586B00" w14:paraId="49E4FD15" w14:textId="77777777">
        <w:tc>
          <w:tcPr>
            <w:tcW w:w="1290" w:type="dxa"/>
            <w:shd w:val="clear" w:color="auto" w:fill="auto"/>
          </w:tcPr>
          <w:p w:rsidR="009212CD" w:rsidP="00564622" w:rsidRDefault="009212CD" w14:paraId="0A058A9B" w14:textId="77777777">
            <w:pPr>
              <w:spacing w:line="240" w:lineRule="auto"/>
              <w:rPr>
                <w:rFonts w:ascii="Roboto" w:hAnsi="Roboto"/>
                <w:sz w:val="20"/>
                <w:szCs w:val="20"/>
              </w:rPr>
            </w:pPr>
            <w:r>
              <w:rPr>
                <w:rFonts w:ascii="Roboto" w:hAnsi="Roboto"/>
                <w:sz w:val="20"/>
                <w:szCs w:val="20"/>
              </w:rPr>
              <w:t>12601000</w:t>
            </w:r>
          </w:p>
          <w:p w:rsidR="00564622" w:rsidP="00564622" w:rsidRDefault="00564622" w14:paraId="57484C72" w14:textId="77777777">
            <w:pPr>
              <w:spacing w:line="240" w:lineRule="auto"/>
              <w:rPr>
                <w:rFonts w:ascii="Roboto" w:hAnsi="Roboto"/>
                <w:sz w:val="20"/>
                <w:szCs w:val="20"/>
              </w:rPr>
            </w:pPr>
          </w:p>
          <w:p w:rsidR="00564622" w:rsidP="00564622" w:rsidRDefault="00564622" w14:paraId="03332413" w14:textId="77777777">
            <w:pPr>
              <w:spacing w:line="240" w:lineRule="auto"/>
              <w:rPr>
                <w:rFonts w:ascii="Roboto" w:hAnsi="Roboto"/>
                <w:sz w:val="20"/>
                <w:szCs w:val="20"/>
              </w:rPr>
            </w:pPr>
          </w:p>
          <w:p w:rsidR="009212CD" w:rsidP="00564622" w:rsidRDefault="009212CD" w14:paraId="35797C86" w14:textId="0BA9912D">
            <w:pPr>
              <w:spacing w:line="240" w:lineRule="auto"/>
              <w:rPr>
                <w:rFonts w:ascii="Roboto" w:hAnsi="Roboto"/>
                <w:sz w:val="20"/>
                <w:szCs w:val="20"/>
              </w:rPr>
            </w:pPr>
            <w:r>
              <w:rPr>
                <w:rFonts w:ascii="Roboto" w:hAnsi="Roboto"/>
                <w:sz w:val="20"/>
                <w:szCs w:val="20"/>
              </w:rPr>
              <w:t>12602000</w:t>
            </w:r>
          </w:p>
          <w:p w:rsidR="00564622" w:rsidP="00564622" w:rsidRDefault="00564622" w14:paraId="5C677BE4" w14:textId="77777777">
            <w:pPr>
              <w:spacing w:line="240" w:lineRule="auto"/>
              <w:rPr>
                <w:rFonts w:ascii="Roboto" w:hAnsi="Roboto"/>
                <w:sz w:val="20"/>
                <w:szCs w:val="20"/>
              </w:rPr>
            </w:pPr>
          </w:p>
          <w:p w:rsidR="00564622" w:rsidP="00564622" w:rsidRDefault="00564622" w14:paraId="2DC4BA16" w14:textId="77777777">
            <w:pPr>
              <w:spacing w:line="240" w:lineRule="auto"/>
              <w:rPr>
                <w:rFonts w:ascii="Roboto" w:hAnsi="Roboto"/>
                <w:sz w:val="20"/>
                <w:szCs w:val="20"/>
              </w:rPr>
            </w:pPr>
          </w:p>
          <w:p w:rsidR="009212CD" w:rsidP="00564622" w:rsidRDefault="009212CD" w14:paraId="32829CA5" w14:textId="0908B2EC">
            <w:pPr>
              <w:spacing w:line="240" w:lineRule="auto"/>
              <w:rPr>
                <w:rFonts w:ascii="Roboto" w:hAnsi="Roboto"/>
                <w:sz w:val="20"/>
                <w:szCs w:val="20"/>
              </w:rPr>
            </w:pPr>
            <w:r>
              <w:rPr>
                <w:rFonts w:ascii="Roboto" w:hAnsi="Roboto"/>
                <w:sz w:val="20"/>
                <w:szCs w:val="20"/>
              </w:rPr>
              <w:t>12611000</w:t>
            </w:r>
          </w:p>
          <w:p w:rsidR="00564622" w:rsidP="00564622" w:rsidRDefault="00564622" w14:paraId="48AC33EA" w14:textId="77777777">
            <w:pPr>
              <w:spacing w:line="240" w:lineRule="auto"/>
              <w:rPr>
                <w:rFonts w:ascii="Roboto" w:hAnsi="Roboto"/>
                <w:sz w:val="20"/>
                <w:szCs w:val="20"/>
              </w:rPr>
            </w:pPr>
          </w:p>
          <w:p w:rsidR="00564622" w:rsidP="00564622" w:rsidRDefault="00564622" w14:paraId="539D00FD" w14:textId="77777777">
            <w:pPr>
              <w:spacing w:line="240" w:lineRule="auto"/>
              <w:rPr>
                <w:rFonts w:ascii="Roboto" w:hAnsi="Roboto"/>
                <w:sz w:val="20"/>
                <w:szCs w:val="20"/>
              </w:rPr>
            </w:pPr>
          </w:p>
          <w:p w:rsidR="00564622" w:rsidP="00564622" w:rsidRDefault="00564622" w14:paraId="17948E9C" w14:textId="77777777">
            <w:pPr>
              <w:spacing w:line="240" w:lineRule="auto"/>
              <w:rPr>
                <w:rFonts w:ascii="Roboto" w:hAnsi="Roboto"/>
                <w:sz w:val="20"/>
                <w:szCs w:val="20"/>
              </w:rPr>
            </w:pPr>
          </w:p>
          <w:p w:rsidRPr="009E132F" w:rsidR="009212CD" w:rsidP="00564622" w:rsidRDefault="009212CD" w14:paraId="17E4E693" w14:textId="493BD62E">
            <w:pPr>
              <w:spacing w:line="240" w:lineRule="auto"/>
              <w:rPr>
                <w:rFonts w:ascii="Roboto" w:hAnsi="Roboto"/>
                <w:sz w:val="20"/>
                <w:szCs w:val="20"/>
              </w:rPr>
            </w:pPr>
            <w:r>
              <w:rPr>
                <w:rFonts w:ascii="Roboto" w:hAnsi="Roboto"/>
                <w:sz w:val="20"/>
                <w:szCs w:val="20"/>
              </w:rPr>
              <w:t>12612000</w:t>
            </w:r>
          </w:p>
        </w:tc>
        <w:tc>
          <w:tcPr>
            <w:tcW w:w="2816" w:type="dxa"/>
            <w:shd w:val="clear" w:color="auto" w:fill="auto"/>
          </w:tcPr>
          <w:p w:rsidR="00564622" w:rsidP="00564622" w:rsidRDefault="00564622" w14:paraId="738C4686" w14:textId="77777777">
            <w:pPr>
              <w:spacing w:line="240" w:lineRule="auto"/>
              <w:rPr>
                <w:rFonts w:ascii="Roboto" w:hAnsi="Roboto"/>
                <w:sz w:val="20"/>
                <w:szCs w:val="20"/>
              </w:rPr>
            </w:pPr>
            <w:r w:rsidRPr="00661E91">
              <w:rPr>
                <w:rFonts w:ascii="Roboto" w:hAnsi="Roboto"/>
                <w:sz w:val="20"/>
                <w:szCs w:val="20"/>
              </w:rPr>
              <w:t>Compra a futuro de moneda extranjera (Operación de cobertura)</w:t>
            </w:r>
          </w:p>
          <w:p w:rsidR="009212CD" w:rsidP="00564622" w:rsidRDefault="00564622" w14:paraId="219BF3B8" w14:textId="77777777">
            <w:pPr>
              <w:spacing w:line="240" w:lineRule="auto"/>
              <w:rPr>
                <w:rFonts w:ascii="Roboto" w:hAnsi="Roboto"/>
                <w:sz w:val="20"/>
                <w:szCs w:val="20"/>
              </w:rPr>
            </w:pPr>
            <w:r w:rsidRPr="00661E91">
              <w:rPr>
                <w:rFonts w:ascii="Roboto" w:hAnsi="Roboto"/>
                <w:sz w:val="20"/>
                <w:szCs w:val="20"/>
              </w:rPr>
              <w:t>Venta a futuro de moneda extranjera (Operación de cobertura)</w:t>
            </w:r>
          </w:p>
          <w:p w:rsidR="00564622" w:rsidP="00564622" w:rsidRDefault="00564622" w14:paraId="5BBD8D85" w14:textId="77777777">
            <w:pPr>
              <w:spacing w:line="240" w:lineRule="auto"/>
              <w:rPr>
                <w:rFonts w:ascii="Roboto" w:hAnsi="Roboto"/>
                <w:sz w:val="20"/>
                <w:szCs w:val="20"/>
              </w:rPr>
            </w:pPr>
            <w:r w:rsidRPr="00661E91">
              <w:rPr>
                <w:rFonts w:ascii="Roboto" w:hAnsi="Roboto"/>
                <w:sz w:val="20"/>
                <w:szCs w:val="20"/>
              </w:rPr>
              <w:t>Compra a futuro de moneda extranjera (Operación diferente de cobertura)</w:t>
            </w:r>
          </w:p>
          <w:p w:rsidRPr="009E132F" w:rsidR="00564622" w:rsidP="00564622" w:rsidRDefault="00564622" w14:paraId="436E5983" w14:textId="7EF98125">
            <w:pPr>
              <w:spacing w:line="240" w:lineRule="auto"/>
              <w:rPr>
                <w:rFonts w:ascii="Roboto" w:hAnsi="Roboto"/>
                <w:sz w:val="20"/>
                <w:szCs w:val="20"/>
              </w:rPr>
            </w:pPr>
            <w:r w:rsidRPr="00661E91">
              <w:rPr>
                <w:rFonts w:ascii="Roboto" w:hAnsi="Roboto"/>
                <w:sz w:val="20"/>
                <w:szCs w:val="20"/>
              </w:rPr>
              <w:t>Venta a futuro de moneda extranjera (Operación diferente de cobertura)</w:t>
            </w:r>
          </w:p>
        </w:tc>
        <w:tc>
          <w:tcPr>
            <w:tcW w:w="737" w:type="dxa"/>
            <w:shd w:val="clear" w:color="auto" w:fill="auto"/>
            <w:vAlign w:val="center"/>
          </w:tcPr>
          <w:p w:rsidRPr="009E132F" w:rsidR="009212CD" w:rsidP="009212CD" w:rsidRDefault="009212CD" w14:paraId="7B6CD4B2" w14:textId="51DBB753">
            <w:pPr>
              <w:spacing w:line="240" w:lineRule="auto"/>
              <w:jc w:val="center"/>
              <w:rPr>
                <w:rFonts w:ascii="Roboto" w:hAnsi="Roboto"/>
                <w:sz w:val="20"/>
                <w:szCs w:val="20"/>
              </w:rPr>
            </w:pPr>
            <w:r w:rsidRPr="008729EB">
              <w:rPr>
                <w:rFonts w:ascii="Roboto" w:hAnsi="Roboto"/>
                <w:sz w:val="20"/>
                <w:szCs w:val="20"/>
              </w:rPr>
              <w:t>20177</w:t>
            </w:r>
          </w:p>
        </w:tc>
        <w:tc>
          <w:tcPr>
            <w:tcW w:w="3985" w:type="dxa"/>
            <w:shd w:val="clear" w:color="auto" w:fill="auto"/>
            <w:vAlign w:val="center"/>
          </w:tcPr>
          <w:p w:rsidRPr="009E132F" w:rsidR="009212CD" w:rsidP="00564622" w:rsidRDefault="009212CD" w14:paraId="1928B644" w14:textId="7E5D84FC">
            <w:pPr>
              <w:spacing w:line="240" w:lineRule="auto"/>
              <w:rPr>
                <w:rFonts w:ascii="Roboto" w:hAnsi="Roboto"/>
                <w:sz w:val="20"/>
                <w:szCs w:val="20"/>
              </w:rPr>
            </w:pPr>
            <w:r w:rsidRPr="008729EB">
              <w:rPr>
                <w:rFonts w:ascii="Roboto" w:hAnsi="Roboto"/>
                <w:sz w:val="20"/>
                <w:szCs w:val="20"/>
              </w:rPr>
              <w:t>Monto del requerim</w:t>
            </w:r>
            <w:r w:rsidRPr="0020314A">
              <w:rPr>
                <w:rFonts w:ascii="Roboto" w:hAnsi="Roboto"/>
                <w:sz w:val="20"/>
                <w:szCs w:val="20"/>
              </w:rPr>
              <w:t>iento</w:t>
            </w:r>
            <w:r w:rsidRPr="008729EB">
              <w:rPr>
                <w:rFonts w:ascii="Roboto" w:hAnsi="Roboto"/>
                <w:sz w:val="20"/>
                <w:szCs w:val="20"/>
              </w:rPr>
              <w:t xml:space="preserve"> patrimonial por riesgo de precio de liquidación en operaciones</w:t>
            </w:r>
            <w:r w:rsidRPr="0020314A">
              <w:rPr>
                <w:rFonts w:ascii="Roboto" w:hAnsi="Roboto"/>
                <w:sz w:val="20"/>
                <w:szCs w:val="20"/>
              </w:rPr>
              <w:t xml:space="preserve"> con</w:t>
            </w:r>
            <w:r w:rsidRPr="008729EB">
              <w:rPr>
                <w:rFonts w:ascii="Roboto" w:hAnsi="Roboto"/>
                <w:sz w:val="20"/>
                <w:szCs w:val="20"/>
              </w:rPr>
              <w:t xml:space="preserve"> derivados cambiarios</w:t>
            </w:r>
            <w:r w:rsidRPr="0020314A">
              <w:rPr>
                <w:rFonts w:ascii="Roboto" w:hAnsi="Roboto"/>
                <w:sz w:val="20"/>
                <w:szCs w:val="20"/>
              </w:rPr>
              <w:t>.</w:t>
            </w:r>
            <w:r w:rsidRPr="008729EB">
              <w:rPr>
                <w:rFonts w:ascii="Roboto" w:hAnsi="Roboto"/>
                <w:sz w:val="20"/>
                <w:szCs w:val="20"/>
              </w:rPr>
              <w:t xml:space="preserve"> (No cuentan</w:t>
            </w:r>
            <w:r w:rsidRPr="0020314A">
              <w:rPr>
                <w:rFonts w:ascii="Roboto" w:hAnsi="Roboto"/>
                <w:sz w:val="20"/>
                <w:szCs w:val="20"/>
              </w:rPr>
              <w:t xml:space="preserve"> con</w:t>
            </w:r>
            <w:r w:rsidRPr="008729EB">
              <w:rPr>
                <w:rFonts w:ascii="Roboto" w:hAnsi="Roboto"/>
                <w:sz w:val="20"/>
                <w:szCs w:val="20"/>
              </w:rPr>
              <w:t xml:space="preserve"> cláusula </w:t>
            </w:r>
            <w:r w:rsidRPr="0020314A">
              <w:rPr>
                <w:rFonts w:ascii="Roboto" w:hAnsi="Roboto"/>
                <w:sz w:val="20"/>
                <w:szCs w:val="20"/>
              </w:rPr>
              <w:t xml:space="preserve">de </w:t>
            </w:r>
            <w:r w:rsidRPr="008729EB">
              <w:rPr>
                <w:rFonts w:ascii="Roboto" w:hAnsi="Roboto"/>
                <w:sz w:val="20"/>
                <w:szCs w:val="20"/>
              </w:rPr>
              <w:t>compensación de saldos)</w:t>
            </w:r>
          </w:p>
        </w:tc>
      </w:tr>
      <w:tr w:rsidRPr="009E132F" w:rsidR="009212CD" w:rsidTr="00586B00" w14:paraId="042998C9" w14:textId="77777777">
        <w:tc>
          <w:tcPr>
            <w:tcW w:w="1290" w:type="dxa"/>
            <w:shd w:val="clear" w:color="auto" w:fill="auto"/>
          </w:tcPr>
          <w:p w:rsidR="009212CD" w:rsidP="00564622" w:rsidRDefault="009212CD" w14:paraId="54146850" w14:textId="65827DE7">
            <w:pPr>
              <w:spacing w:line="240" w:lineRule="auto"/>
              <w:rPr>
                <w:rFonts w:ascii="Roboto" w:hAnsi="Roboto"/>
                <w:sz w:val="20"/>
                <w:szCs w:val="20"/>
              </w:rPr>
            </w:pPr>
            <w:r>
              <w:rPr>
                <w:rFonts w:ascii="Roboto" w:hAnsi="Roboto"/>
                <w:sz w:val="20"/>
                <w:szCs w:val="20"/>
              </w:rPr>
              <w:lastRenderedPageBreak/>
              <w:t>24101</w:t>
            </w:r>
            <w:r w:rsidR="00564622">
              <w:rPr>
                <w:rFonts w:ascii="Roboto" w:hAnsi="Roboto"/>
                <w:sz w:val="20"/>
                <w:szCs w:val="20"/>
              </w:rPr>
              <w:t>000</w:t>
            </w:r>
          </w:p>
          <w:p w:rsidR="00564622" w:rsidP="00564622" w:rsidRDefault="00564622" w14:paraId="16878947" w14:textId="77777777">
            <w:pPr>
              <w:spacing w:line="240" w:lineRule="auto"/>
              <w:rPr>
                <w:rFonts w:ascii="Roboto" w:hAnsi="Roboto"/>
                <w:sz w:val="20"/>
                <w:szCs w:val="20"/>
              </w:rPr>
            </w:pPr>
          </w:p>
          <w:p w:rsidR="00564622" w:rsidP="00564622" w:rsidRDefault="00564622" w14:paraId="6113F459" w14:textId="77777777">
            <w:pPr>
              <w:spacing w:line="240" w:lineRule="auto"/>
              <w:rPr>
                <w:rFonts w:ascii="Roboto" w:hAnsi="Roboto"/>
                <w:sz w:val="20"/>
                <w:szCs w:val="20"/>
              </w:rPr>
            </w:pPr>
          </w:p>
          <w:p w:rsidR="009212CD" w:rsidP="00564622" w:rsidRDefault="009212CD" w14:paraId="7AD30C67" w14:textId="4B06E45C">
            <w:pPr>
              <w:spacing w:line="240" w:lineRule="auto"/>
              <w:rPr>
                <w:rFonts w:ascii="Roboto" w:hAnsi="Roboto"/>
                <w:sz w:val="20"/>
                <w:szCs w:val="20"/>
              </w:rPr>
            </w:pPr>
            <w:r>
              <w:rPr>
                <w:rFonts w:ascii="Roboto" w:hAnsi="Roboto"/>
                <w:sz w:val="20"/>
                <w:szCs w:val="20"/>
              </w:rPr>
              <w:t>24102</w:t>
            </w:r>
            <w:r w:rsidR="00564622">
              <w:rPr>
                <w:rFonts w:ascii="Roboto" w:hAnsi="Roboto"/>
                <w:sz w:val="20"/>
                <w:szCs w:val="20"/>
              </w:rPr>
              <w:t>000</w:t>
            </w:r>
          </w:p>
          <w:p w:rsidR="00564622" w:rsidP="00564622" w:rsidRDefault="00564622" w14:paraId="120081D5" w14:textId="77777777">
            <w:pPr>
              <w:spacing w:line="240" w:lineRule="auto"/>
              <w:rPr>
                <w:rFonts w:ascii="Roboto" w:hAnsi="Roboto"/>
                <w:sz w:val="20"/>
                <w:szCs w:val="20"/>
              </w:rPr>
            </w:pPr>
          </w:p>
          <w:p w:rsidR="00564622" w:rsidP="00564622" w:rsidRDefault="00564622" w14:paraId="5959DF29" w14:textId="77777777">
            <w:pPr>
              <w:spacing w:line="240" w:lineRule="auto"/>
              <w:rPr>
                <w:rFonts w:ascii="Roboto" w:hAnsi="Roboto"/>
                <w:sz w:val="20"/>
                <w:szCs w:val="20"/>
              </w:rPr>
            </w:pPr>
          </w:p>
          <w:p w:rsidR="009212CD" w:rsidP="00564622" w:rsidRDefault="009212CD" w14:paraId="7BB9B672" w14:textId="3881745D">
            <w:pPr>
              <w:spacing w:line="240" w:lineRule="auto"/>
              <w:rPr>
                <w:rFonts w:ascii="Roboto" w:hAnsi="Roboto"/>
                <w:sz w:val="20"/>
                <w:szCs w:val="20"/>
              </w:rPr>
            </w:pPr>
            <w:r>
              <w:rPr>
                <w:rFonts w:ascii="Roboto" w:hAnsi="Roboto"/>
                <w:sz w:val="20"/>
                <w:szCs w:val="20"/>
              </w:rPr>
              <w:t>24111</w:t>
            </w:r>
            <w:r w:rsidR="00564622">
              <w:rPr>
                <w:rFonts w:ascii="Roboto" w:hAnsi="Roboto"/>
                <w:sz w:val="20"/>
                <w:szCs w:val="20"/>
              </w:rPr>
              <w:t>000</w:t>
            </w:r>
          </w:p>
          <w:p w:rsidR="00564622" w:rsidP="00564622" w:rsidRDefault="00564622" w14:paraId="4E5E6966" w14:textId="77777777">
            <w:pPr>
              <w:spacing w:line="240" w:lineRule="auto"/>
              <w:rPr>
                <w:rFonts w:ascii="Roboto" w:hAnsi="Roboto"/>
                <w:sz w:val="20"/>
                <w:szCs w:val="20"/>
              </w:rPr>
            </w:pPr>
          </w:p>
          <w:p w:rsidR="00564622" w:rsidP="00564622" w:rsidRDefault="00564622" w14:paraId="34B9E69F" w14:textId="77777777">
            <w:pPr>
              <w:spacing w:line="240" w:lineRule="auto"/>
              <w:rPr>
                <w:rFonts w:ascii="Roboto" w:hAnsi="Roboto"/>
                <w:sz w:val="20"/>
                <w:szCs w:val="20"/>
              </w:rPr>
            </w:pPr>
          </w:p>
          <w:p w:rsidR="00564622" w:rsidP="00564622" w:rsidRDefault="00564622" w14:paraId="27C0166E" w14:textId="77777777">
            <w:pPr>
              <w:spacing w:line="240" w:lineRule="auto"/>
              <w:rPr>
                <w:rFonts w:ascii="Roboto" w:hAnsi="Roboto"/>
                <w:sz w:val="20"/>
                <w:szCs w:val="20"/>
              </w:rPr>
            </w:pPr>
          </w:p>
          <w:p w:rsidRPr="009E132F" w:rsidR="009212CD" w:rsidP="00564622" w:rsidRDefault="009212CD" w14:paraId="44257D14" w14:textId="34A6F16C">
            <w:pPr>
              <w:spacing w:line="240" w:lineRule="auto"/>
              <w:rPr>
                <w:rFonts w:ascii="Roboto" w:hAnsi="Roboto"/>
                <w:sz w:val="20"/>
                <w:szCs w:val="20"/>
              </w:rPr>
            </w:pPr>
            <w:r>
              <w:rPr>
                <w:rFonts w:ascii="Roboto" w:hAnsi="Roboto"/>
                <w:sz w:val="20"/>
                <w:szCs w:val="20"/>
              </w:rPr>
              <w:t>24112</w:t>
            </w:r>
            <w:r w:rsidR="00564622">
              <w:rPr>
                <w:rFonts w:ascii="Roboto" w:hAnsi="Roboto"/>
                <w:sz w:val="20"/>
                <w:szCs w:val="20"/>
              </w:rPr>
              <w:t>000</w:t>
            </w:r>
          </w:p>
        </w:tc>
        <w:tc>
          <w:tcPr>
            <w:tcW w:w="2816" w:type="dxa"/>
            <w:shd w:val="clear" w:color="auto" w:fill="auto"/>
          </w:tcPr>
          <w:p w:rsidR="009212CD" w:rsidP="00564622" w:rsidRDefault="00564622" w14:paraId="5A59A18E" w14:textId="77777777">
            <w:pPr>
              <w:spacing w:line="240" w:lineRule="auto"/>
              <w:rPr>
                <w:rFonts w:ascii="Roboto" w:hAnsi="Roboto"/>
                <w:sz w:val="20"/>
                <w:szCs w:val="20"/>
              </w:rPr>
            </w:pPr>
            <w:r w:rsidRPr="00564622">
              <w:rPr>
                <w:rFonts w:ascii="Roboto" w:hAnsi="Roboto"/>
                <w:sz w:val="20"/>
                <w:szCs w:val="20"/>
              </w:rPr>
              <w:t>Compra a futuro de moneda extrajera (Operación de cobertura)</w:t>
            </w:r>
          </w:p>
          <w:p w:rsidR="00564622" w:rsidP="00564622" w:rsidRDefault="00564622" w14:paraId="40C31BBB" w14:textId="77777777">
            <w:pPr>
              <w:spacing w:line="240" w:lineRule="auto"/>
              <w:rPr>
                <w:rFonts w:ascii="Roboto" w:hAnsi="Roboto"/>
                <w:sz w:val="20"/>
                <w:szCs w:val="20"/>
              </w:rPr>
            </w:pPr>
            <w:r w:rsidRPr="00564622">
              <w:rPr>
                <w:rFonts w:ascii="Roboto" w:hAnsi="Roboto"/>
                <w:sz w:val="20"/>
                <w:szCs w:val="20"/>
              </w:rPr>
              <w:t>Venta a futuro de moneda extranjera (Operación de cobertura)</w:t>
            </w:r>
          </w:p>
          <w:p w:rsidR="00564622" w:rsidP="00564622" w:rsidRDefault="00564622" w14:paraId="3A1E5BCA" w14:textId="77777777">
            <w:pPr>
              <w:spacing w:line="240" w:lineRule="auto"/>
              <w:rPr>
                <w:rFonts w:ascii="Roboto" w:hAnsi="Roboto"/>
                <w:sz w:val="20"/>
                <w:szCs w:val="20"/>
              </w:rPr>
            </w:pPr>
            <w:r w:rsidRPr="00564622">
              <w:rPr>
                <w:rFonts w:ascii="Roboto" w:hAnsi="Roboto"/>
                <w:sz w:val="20"/>
                <w:szCs w:val="20"/>
              </w:rPr>
              <w:t>Compra a futuro de moneda extranjera (Operación diferente de cobertura)</w:t>
            </w:r>
          </w:p>
          <w:p w:rsidRPr="009E132F" w:rsidR="00564622" w:rsidP="00564622" w:rsidRDefault="00564622" w14:paraId="6D3C51E9" w14:textId="4B4122E5">
            <w:pPr>
              <w:spacing w:line="240" w:lineRule="auto"/>
              <w:rPr>
                <w:rFonts w:ascii="Roboto" w:hAnsi="Roboto"/>
                <w:sz w:val="20"/>
                <w:szCs w:val="20"/>
              </w:rPr>
            </w:pPr>
            <w:r w:rsidRPr="00564622">
              <w:rPr>
                <w:rFonts w:ascii="Roboto" w:hAnsi="Roboto"/>
                <w:sz w:val="20"/>
                <w:szCs w:val="20"/>
              </w:rPr>
              <w:t>Venta a futuro de moneda extranjera (operación diferente de cobertura)</w:t>
            </w:r>
          </w:p>
        </w:tc>
        <w:tc>
          <w:tcPr>
            <w:tcW w:w="737" w:type="dxa"/>
            <w:shd w:val="clear" w:color="auto" w:fill="auto"/>
            <w:vAlign w:val="center"/>
          </w:tcPr>
          <w:p w:rsidRPr="008729EB" w:rsidR="009212CD" w:rsidP="009212CD" w:rsidRDefault="009212CD" w14:paraId="3E1F5C31" w14:textId="3A9FEE00">
            <w:pPr>
              <w:spacing w:line="240" w:lineRule="auto"/>
              <w:jc w:val="center"/>
              <w:rPr>
                <w:rFonts w:ascii="Roboto" w:hAnsi="Roboto"/>
                <w:sz w:val="20"/>
                <w:szCs w:val="20"/>
              </w:rPr>
            </w:pPr>
            <w:r w:rsidRPr="008729EB">
              <w:rPr>
                <w:rFonts w:ascii="Roboto" w:hAnsi="Roboto"/>
                <w:sz w:val="20"/>
                <w:szCs w:val="20"/>
              </w:rPr>
              <w:t>20178</w:t>
            </w:r>
          </w:p>
        </w:tc>
        <w:tc>
          <w:tcPr>
            <w:tcW w:w="3985" w:type="dxa"/>
            <w:shd w:val="clear" w:color="auto" w:fill="auto"/>
            <w:vAlign w:val="center"/>
          </w:tcPr>
          <w:p w:rsidRPr="008729EB" w:rsidR="009212CD" w:rsidP="00564622" w:rsidRDefault="009212CD" w14:paraId="5420AA14" w14:textId="71A111B3">
            <w:pPr>
              <w:spacing w:line="240" w:lineRule="auto"/>
              <w:rPr>
                <w:rFonts w:ascii="Roboto" w:hAnsi="Roboto"/>
                <w:sz w:val="20"/>
                <w:szCs w:val="20"/>
              </w:rPr>
            </w:pPr>
            <w:r w:rsidRPr="008729EB">
              <w:rPr>
                <w:rFonts w:ascii="Roboto" w:hAnsi="Roboto"/>
                <w:sz w:val="20"/>
                <w:szCs w:val="20"/>
              </w:rPr>
              <w:t>Monto del requerimiento patrimonial por riesgo de precio de liquida</w:t>
            </w:r>
            <w:r w:rsidRPr="0020314A">
              <w:rPr>
                <w:rFonts w:ascii="Roboto" w:hAnsi="Roboto"/>
                <w:sz w:val="20"/>
                <w:szCs w:val="20"/>
              </w:rPr>
              <w:t>ción</w:t>
            </w:r>
            <w:r w:rsidRPr="008729EB">
              <w:rPr>
                <w:rFonts w:ascii="Roboto" w:hAnsi="Roboto"/>
                <w:sz w:val="20"/>
                <w:szCs w:val="20"/>
              </w:rPr>
              <w:t xml:space="preserve"> en operaciones con derivados cambiarios.</w:t>
            </w:r>
            <w:r w:rsidRPr="0020314A">
              <w:rPr>
                <w:rFonts w:ascii="Roboto" w:hAnsi="Roboto"/>
                <w:sz w:val="20"/>
                <w:szCs w:val="20"/>
              </w:rPr>
              <w:t xml:space="preserve"> </w:t>
            </w:r>
            <w:r w:rsidRPr="008729EB">
              <w:rPr>
                <w:rFonts w:ascii="Roboto" w:hAnsi="Roboto"/>
                <w:sz w:val="20"/>
                <w:szCs w:val="20"/>
              </w:rPr>
              <w:t>(S</w:t>
            </w:r>
            <w:r w:rsidRPr="0020314A">
              <w:rPr>
                <w:rFonts w:ascii="Roboto" w:hAnsi="Roboto"/>
                <w:sz w:val="20"/>
                <w:szCs w:val="20"/>
              </w:rPr>
              <w:t>í</w:t>
            </w:r>
            <w:r w:rsidRPr="008729EB">
              <w:rPr>
                <w:rFonts w:ascii="Roboto" w:hAnsi="Roboto"/>
                <w:sz w:val="20"/>
                <w:szCs w:val="20"/>
              </w:rPr>
              <w:t xml:space="preserve"> cuentan cláusula </w:t>
            </w:r>
            <w:r w:rsidRPr="0020314A">
              <w:rPr>
                <w:rFonts w:ascii="Roboto" w:hAnsi="Roboto"/>
                <w:sz w:val="20"/>
                <w:szCs w:val="20"/>
              </w:rPr>
              <w:t xml:space="preserve">de </w:t>
            </w:r>
            <w:r w:rsidRPr="008729EB">
              <w:rPr>
                <w:rFonts w:ascii="Roboto" w:hAnsi="Roboto"/>
                <w:sz w:val="20"/>
                <w:szCs w:val="20"/>
              </w:rPr>
              <w:t>compensación</w:t>
            </w:r>
            <w:r w:rsidRPr="0020314A">
              <w:rPr>
                <w:rFonts w:ascii="Roboto" w:hAnsi="Roboto"/>
                <w:sz w:val="20"/>
                <w:szCs w:val="20"/>
              </w:rPr>
              <w:t xml:space="preserve"> de</w:t>
            </w:r>
            <w:r w:rsidRPr="008729EB">
              <w:rPr>
                <w:rFonts w:ascii="Roboto" w:hAnsi="Roboto"/>
                <w:sz w:val="20"/>
                <w:szCs w:val="20"/>
              </w:rPr>
              <w:t xml:space="preserve"> saldos)</w:t>
            </w:r>
          </w:p>
        </w:tc>
      </w:tr>
    </w:tbl>
    <w:p w:rsidRPr="002B048C" w:rsidR="00144421" w:rsidP="00144421" w:rsidRDefault="00144421" w14:paraId="3B78EEF8" w14:textId="0ACF0383">
      <w:pPr>
        <w:widowControl w:val="0"/>
        <w:spacing w:before="480" w:after="240" w:line="240" w:lineRule="auto"/>
        <w:ind w:left="567" w:hanging="567"/>
        <w:rPr>
          <w:rFonts w:ascii="Roboto" w:hAnsi="Roboto"/>
          <w:b/>
          <w:bCs/>
          <w:color w:val="4472C4" w:themeColor="accent1"/>
          <w:sz w:val="24"/>
        </w:rPr>
      </w:pPr>
      <w:r w:rsidRPr="002B048C">
        <w:rPr>
          <w:rFonts w:ascii="Roboto" w:hAnsi="Roboto"/>
          <w:b/>
          <w:bCs/>
          <w:sz w:val="24"/>
        </w:rPr>
        <w:t>VI</w:t>
      </w:r>
      <w:r>
        <w:rPr>
          <w:rFonts w:ascii="Roboto" w:hAnsi="Roboto"/>
          <w:b/>
          <w:bCs/>
          <w:sz w:val="24"/>
        </w:rPr>
        <w:t>I</w:t>
      </w:r>
      <w:r w:rsidRPr="002B048C">
        <w:rPr>
          <w:rFonts w:ascii="Roboto" w:hAnsi="Roboto"/>
          <w:b/>
          <w:bCs/>
          <w:sz w:val="24"/>
        </w:rPr>
        <w:t>I)</w:t>
      </w:r>
      <w:r w:rsidRPr="002B048C">
        <w:rPr>
          <w:rFonts w:ascii="Roboto" w:hAnsi="Roboto"/>
          <w:b/>
          <w:bCs/>
          <w:sz w:val="24"/>
        </w:rPr>
        <w:tab/>
        <w:t xml:space="preserve">Modificar el apartado “III Bis. ELEMENTOS DE LA EXPOSICIÓN TOTAL DE LA ENTIDAD PARA EL CÁLCULO DEL INDICADOR DE APALANCAMIENTO”, para que en adelante se lea como se indica a continuación: </w:t>
      </w:r>
    </w:p>
    <w:p w:rsidRPr="002B048C" w:rsidR="00144421" w:rsidP="00144421" w:rsidRDefault="00144421" w14:paraId="2974730B" w14:textId="77777777">
      <w:pPr>
        <w:pStyle w:val="EstiloArtculoTimesNewRoman12pt"/>
        <w:keepNext w:val="0"/>
        <w:widowControl w:val="0"/>
        <w:numPr>
          <w:ilvl w:val="0"/>
          <w:numId w:val="0"/>
        </w:numPr>
        <w:pBdr>
          <w:top w:val="single" w:color="auto" w:sz="4" w:space="1"/>
          <w:left w:val="single" w:color="auto" w:sz="4" w:space="4"/>
          <w:bottom w:val="single" w:color="auto" w:sz="4" w:space="1"/>
          <w:right w:val="single" w:color="auto" w:sz="4" w:space="4"/>
        </w:pBdr>
        <w:spacing w:before="144" w:beforeLines="60" w:after="120"/>
        <w:ind w:left="181"/>
        <w:jc w:val="center"/>
        <w:rPr>
          <w:rFonts w:ascii="Roboto" w:hAnsi="Roboto"/>
          <w:b w:val="0"/>
        </w:rPr>
      </w:pPr>
      <w:bookmarkStart w:name="_Hlk67583460" w:id="1"/>
      <w:r w:rsidRPr="002B048C">
        <w:rPr>
          <w:rFonts w:ascii="Roboto" w:hAnsi="Roboto"/>
        </w:rPr>
        <w:t>III Bis. ELEMENTOS DE LA EXPOSICIÓN TOTAL DE LA ENTIDAD PARA EL CÁLCULO DEL INDICADOR DE APALANCAMIENTO</w:t>
      </w:r>
    </w:p>
    <w:p w:rsidRPr="002B048C" w:rsidR="00144421" w:rsidP="00144421" w:rsidRDefault="00144421" w14:paraId="736E2364" w14:textId="77777777">
      <w:pPr>
        <w:spacing w:after="120"/>
        <w:ind w:left="851" w:hanging="851"/>
        <w:rPr>
          <w:rFonts w:ascii="Roboto" w:hAnsi="Roboto"/>
          <w:bCs/>
          <w:sz w:val="24"/>
        </w:rPr>
      </w:pPr>
      <w:r w:rsidRPr="002B048C">
        <w:rPr>
          <w:rFonts w:ascii="Roboto" w:hAnsi="Roboto"/>
          <w:b/>
          <w:sz w:val="24"/>
        </w:rPr>
        <w:t xml:space="preserve">Objetivo: </w:t>
      </w:r>
      <w:r w:rsidRPr="002B048C">
        <w:rPr>
          <w:rFonts w:ascii="Roboto" w:hAnsi="Roboto"/>
          <w:bCs/>
          <w:sz w:val="24"/>
        </w:rPr>
        <w:t>Proveer a las entidades una guía para el cálculo de la exposición total de la entidad del indicador de apalancamiento.</w:t>
      </w:r>
    </w:p>
    <w:tbl>
      <w:tblPr>
        <w:tblStyle w:val="Tablaconcuadrcula"/>
        <w:tblW w:w="8926" w:type="dxa"/>
        <w:tblLook w:val="04A0" w:firstRow="1" w:lastRow="0" w:firstColumn="1" w:lastColumn="0" w:noHBand="0" w:noVBand="1"/>
      </w:tblPr>
      <w:tblGrid>
        <w:gridCol w:w="2122"/>
        <w:gridCol w:w="6804"/>
      </w:tblGrid>
      <w:tr w:rsidRPr="00661E91" w:rsidR="00144421" w:rsidTr="00F17BCA" w14:paraId="294682B1" w14:textId="77777777">
        <w:tc>
          <w:tcPr>
            <w:tcW w:w="8926" w:type="dxa"/>
            <w:gridSpan w:val="2"/>
          </w:tcPr>
          <w:bookmarkEnd w:id="1"/>
          <w:p w:rsidRPr="00661E91" w:rsidR="00144421" w:rsidP="00F17BCA" w:rsidRDefault="00144421" w14:paraId="6350AE95" w14:textId="77777777">
            <w:pPr>
              <w:rPr>
                <w:rFonts w:ascii="Roboto" w:hAnsi="Roboto"/>
                <w:b/>
                <w:sz w:val="20"/>
                <w:szCs w:val="20"/>
              </w:rPr>
            </w:pPr>
            <w:r w:rsidRPr="00661E91">
              <w:rPr>
                <w:rFonts w:ascii="Roboto" w:hAnsi="Roboto"/>
                <w:b/>
                <w:sz w:val="20"/>
                <w:szCs w:val="20"/>
              </w:rPr>
              <w:t>Artículo 63. Elementos de la Exposición Total de la entidad</w:t>
            </w:r>
          </w:p>
        </w:tc>
      </w:tr>
      <w:tr w:rsidRPr="00661E91" w:rsidR="00144421" w:rsidTr="00586B00" w14:paraId="70476293" w14:textId="77777777">
        <w:tc>
          <w:tcPr>
            <w:tcW w:w="2122" w:type="dxa"/>
            <w:vAlign w:val="center"/>
          </w:tcPr>
          <w:p w:rsidRPr="00661E91" w:rsidR="00144421" w:rsidP="00F17BCA" w:rsidRDefault="00144421" w14:paraId="11107DBF" w14:textId="77777777">
            <w:pPr>
              <w:rPr>
                <w:rFonts w:ascii="Roboto" w:hAnsi="Roboto"/>
                <w:b/>
                <w:sz w:val="20"/>
                <w:szCs w:val="20"/>
              </w:rPr>
            </w:pPr>
            <w:r w:rsidRPr="00661E91">
              <w:rPr>
                <w:rFonts w:ascii="Roboto" w:hAnsi="Roboto"/>
                <w:b/>
                <w:sz w:val="20"/>
                <w:szCs w:val="20"/>
              </w:rPr>
              <w:t>CUENTA CONTABLE</w:t>
            </w:r>
          </w:p>
        </w:tc>
        <w:tc>
          <w:tcPr>
            <w:tcW w:w="6804" w:type="dxa"/>
            <w:vAlign w:val="center"/>
          </w:tcPr>
          <w:p w:rsidRPr="00661E91" w:rsidR="00144421" w:rsidP="00F17BCA" w:rsidRDefault="00144421" w14:paraId="40B4B9C4" w14:textId="77777777">
            <w:pPr>
              <w:rPr>
                <w:rFonts w:ascii="Roboto" w:hAnsi="Roboto"/>
                <w:b/>
                <w:sz w:val="20"/>
                <w:szCs w:val="20"/>
              </w:rPr>
            </w:pPr>
            <w:r w:rsidRPr="00661E91">
              <w:rPr>
                <w:rFonts w:ascii="Roboto" w:hAnsi="Roboto"/>
                <w:b/>
                <w:sz w:val="20"/>
                <w:szCs w:val="20"/>
              </w:rPr>
              <w:t>DESCRIPCIÓN</w:t>
            </w:r>
          </w:p>
        </w:tc>
      </w:tr>
      <w:tr w:rsidRPr="00661E91" w:rsidR="00144421" w:rsidTr="00F17BCA" w14:paraId="2347C951" w14:textId="77777777">
        <w:tc>
          <w:tcPr>
            <w:tcW w:w="8926" w:type="dxa"/>
            <w:gridSpan w:val="2"/>
          </w:tcPr>
          <w:p w:rsidRPr="00661E91" w:rsidR="00144421" w:rsidP="00F17BCA" w:rsidRDefault="00144421" w14:paraId="7D9DA174" w14:textId="77777777">
            <w:pPr>
              <w:rPr>
                <w:rFonts w:ascii="Roboto" w:hAnsi="Roboto"/>
                <w:bCs/>
                <w:sz w:val="20"/>
                <w:szCs w:val="20"/>
              </w:rPr>
            </w:pPr>
            <w:r w:rsidRPr="00661E91">
              <w:rPr>
                <w:rFonts w:ascii="Roboto" w:hAnsi="Roboto"/>
                <w:bCs/>
                <w:sz w:val="20"/>
                <w:szCs w:val="20"/>
              </w:rPr>
              <w:t>a)</w:t>
            </w:r>
            <w:r w:rsidRPr="00661E91">
              <w:rPr>
                <w:rFonts w:ascii="Roboto" w:hAnsi="Roboto"/>
                <w:bCs/>
                <w:sz w:val="20"/>
                <w:szCs w:val="20"/>
              </w:rPr>
              <w:tab/>
              <w:t>Los activos totales, restando el importe de las deducciones efectuadas en el cálculo del CN1. Cuando el importe de la deducción corresponda al resultado neto positivo de restar activos y pasivos, para efectos del cálculo del Indicador de Apalancamiento de la entidad se restará el saldo en libros del activo, sin aplicar neteo alguno con pasivos.</w:t>
            </w:r>
          </w:p>
        </w:tc>
      </w:tr>
      <w:tr w:rsidRPr="00661E91" w:rsidR="00144421" w:rsidTr="00586B00" w14:paraId="60000FD5" w14:textId="77777777">
        <w:tc>
          <w:tcPr>
            <w:tcW w:w="2122" w:type="dxa"/>
          </w:tcPr>
          <w:p w:rsidRPr="00661E91" w:rsidR="00144421" w:rsidP="00F17BCA" w:rsidRDefault="00144421" w14:paraId="1402EABE" w14:textId="77777777">
            <w:pPr>
              <w:rPr>
                <w:rFonts w:ascii="Roboto" w:hAnsi="Roboto"/>
                <w:sz w:val="20"/>
                <w:szCs w:val="20"/>
              </w:rPr>
            </w:pPr>
            <w:r w:rsidRPr="00661E91">
              <w:rPr>
                <w:rFonts w:ascii="Roboto" w:hAnsi="Roboto"/>
                <w:sz w:val="20"/>
                <w:szCs w:val="20"/>
              </w:rPr>
              <w:t>CC 10000000</w:t>
            </w:r>
          </w:p>
          <w:p w:rsidRPr="00661E91" w:rsidR="00144421" w:rsidP="00F17BCA" w:rsidRDefault="00144421" w14:paraId="4EF424FC" w14:textId="77777777">
            <w:pPr>
              <w:rPr>
                <w:rFonts w:ascii="Roboto" w:hAnsi="Roboto"/>
                <w:sz w:val="20"/>
                <w:szCs w:val="20"/>
              </w:rPr>
            </w:pPr>
            <w:r w:rsidRPr="00661E91">
              <w:rPr>
                <w:rFonts w:ascii="Roboto" w:hAnsi="Roboto"/>
                <w:sz w:val="20"/>
                <w:szCs w:val="20"/>
              </w:rPr>
              <w:t>- CC 16000000</w:t>
            </w:r>
          </w:p>
          <w:p w:rsidRPr="00661E91" w:rsidR="00144421" w:rsidP="00F17BCA" w:rsidRDefault="00144421" w14:paraId="16730743" w14:textId="77777777">
            <w:pPr>
              <w:rPr>
                <w:rFonts w:ascii="Roboto" w:hAnsi="Roboto"/>
                <w:bCs/>
                <w:sz w:val="20"/>
                <w:szCs w:val="20"/>
              </w:rPr>
            </w:pPr>
            <w:r w:rsidRPr="00661E91">
              <w:rPr>
                <w:rFonts w:ascii="Roboto" w:hAnsi="Roboto"/>
                <w:bCs/>
                <w:sz w:val="20"/>
                <w:szCs w:val="20"/>
              </w:rPr>
              <w:t>- CC 18600000</w:t>
            </w:r>
          </w:p>
          <w:p w:rsidRPr="00661E91" w:rsidR="00144421" w:rsidP="00F17BCA" w:rsidRDefault="00144421" w14:paraId="55EA5A59" w14:textId="77777777">
            <w:pPr>
              <w:rPr>
                <w:rFonts w:ascii="Roboto" w:hAnsi="Roboto"/>
                <w:sz w:val="20"/>
                <w:szCs w:val="20"/>
              </w:rPr>
            </w:pPr>
            <w:r w:rsidRPr="00661E91">
              <w:rPr>
                <w:rFonts w:ascii="Roboto" w:hAnsi="Roboto"/>
                <w:sz w:val="20"/>
                <w:szCs w:val="20"/>
              </w:rPr>
              <w:t>- CC 18308000</w:t>
            </w:r>
          </w:p>
          <w:p w:rsidRPr="00661E91" w:rsidR="00144421" w:rsidP="00F17BCA" w:rsidRDefault="00D02B6B" w14:paraId="1A98ED57" w14:textId="67577DBC">
            <w:pPr>
              <w:rPr>
                <w:rFonts w:ascii="Roboto" w:hAnsi="Roboto"/>
                <w:sz w:val="20"/>
                <w:szCs w:val="20"/>
              </w:rPr>
            </w:pPr>
            <w:r>
              <w:rPr>
                <w:rFonts w:ascii="Roboto" w:hAnsi="Roboto"/>
                <w:sz w:val="20"/>
                <w:szCs w:val="20"/>
              </w:rPr>
              <w:t>- DA 20249</w:t>
            </w:r>
          </w:p>
          <w:p w:rsidRPr="00661E91" w:rsidR="00144421" w:rsidP="00F17BCA" w:rsidRDefault="00144421" w14:paraId="77D5D062" w14:textId="77777777">
            <w:pPr>
              <w:rPr>
                <w:rFonts w:ascii="Roboto" w:hAnsi="Roboto"/>
                <w:sz w:val="20"/>
                <w:szCs w:val="20"/>
              </w:rPr>
            </w:pPr>
            <w:r w:rsidRPr="00661E91">
              <w:rPr>
                <w:rFonts w:ascii="Roboto" w:hAnsi="Roboto"/>
                <w:bCs/>
                <w:sz w:val="20"/>
                <w:szCs w:val="20"/>
              </w:rPr>
              <w:t>- DA</w:t>
            </w:r>
            <w:r w:rsidRPr="00661E91">
              <w:rPr>
                <w:rFonts w:ascii="Roboto" w:hAnsi="Roboto"/>
                <w:sz w:val="20"/>
                <w:szCs w:val="20"/>
              </w:rPr>
              <w:t xml:space="preserve"> 20092</w:t>
            </w:r>
          </w:p>
          <w:p w:rsidR="00144421" w:rsidP="00F17BCA" w:rsidRDefault="00144421" w14:paraId="318AB4D3" w14:textId="42CD914D">
            <w:pPr>
              <w:rPr>
                <w:rFonts w:ascii="Roboto" w:hAnsi="Roboto"/>
                <w:sz w:val="20"/>
                <w:szCs w:val="20"/>
              </w:rPr>
            </w:pPr>
            <w:r w:rsidRPr="00661E91">
              <w:rPr>
                <w:rFonts w:ascii="Roboto" w:hAnsi="Roboto"/>
                <w:bCs/>
                <w:sz w:val="20"/>
                <w:szCs w:val="20"/>
              </w:rPr>
              <w:t>- CC</w:t>
            </w:r>
            <w:r w:rsidRPr="00661E91">
              <w:rPr>
                <w:rFonts w:ascii="Roboto" w:hAnsi="Roboto"/>
                <w:sz w:val="20"/>
                <w:szCs w:val="20"/>
              </w:rPr>
              <w:t xml:space="preserve"> 14601000</w:t>
            </w:r>
          </w:p>
          <w:p w:rsidRPr="00661E91" w:rsidR="00144421" w:rsidP="00F17BCA" w:rsidRDefault="00144421" w14:paraId="3147C258" w14:textId="77777777">
            <w:pPr>
              <w:rPr>
                <w:rFonts w:ascii="Roboto" w:hAnsi="Roboto"/>
                <w:sz w:val="20"/>
                <w:szCs w:val="20"/>
              </w:rPr>
            </w:pPr>
            <w:r w:rsidRPr="00661E91">
              <w:rPr>
                <w:rFonts w:ascii="Roboto" w:hAnsi="Roboto"/>
                <w:bCs/>
                <w:sz w:val="20"/>
                <w:szCs w:val="20"/>
              </w:rPr>
              <w:t>- CC 1</w:t>
            </w:r>
            <w:r w:rsidRPr="00661E91">
              <w:rPr>
                <w:rFonts w:ascii="Roboto" w:hAnsi="Roboto"/>
                <w:sz w:val="20"/>
                <w:szCs w:val="20"/>
              </w:rPr>
              <w:t>4603000</w:t>
            </w:r>
          </w:p>
          <w:p w:rsidRPr="00CC158F" w:rsidR="00CC158F" w:rsidP="00F17BCA" w:rsidRDefault="00144421" w14:paraId="28F76C95" w14:textId="4DCAE22C">
            <w:pPr>
              <w:rPr>
                <w:rFonts w:ascii="Roboto" w:hAnsi="Roboto"/>
                <w:sz w:val="20"/>
                <w:szCs w:val="20"/>
              </w:rPr>
            </w:pPr>
            <w:r w:rsidRPr="00661E91">
              <w:rPr>
                <w:rFonts w:ascii="Roboto" w:hAnsi="Roboto"/>
                <w:bCs/>
                <w:sz w:val="20"/>
                <w:szCs w:val="20"/>
              </w:rPr>
              <w:t xml:space="preserve">- CC </w:t>
            </w:r>
            <w:r w:rsidRPr="00661E91">
              <w:rPr>
                <w:rFonts w:ascii="Roboto" w:hAnsi="Roboto"/>
                <w:sz w:val="20"/>
                <w:szCs w:val="20"/>
              </w:rPr>
              <w:t>14604000</w:t>
            </w:r>
          </w:p>
        </w:tc>
        <w:tc>
          <w:tcPr>
            <w:tcW w:w="6804" w:type="dxa"/>
          </w:tcPr>
          <w:p w:rsidRPr="00661E91" w:rsidR="00144421" w:rsidP="00F17BCA" w:rsidRDefault="00144421" w14:paraId="370D55F7" w14:textId="77777777">
            <w:pPr>
              <w:ind w:left="210" w:hanging="210"/>
              <w:rPr>
                <w:rFonts w:ascii="Roboto" w:hAnsi="Roboto"/>
                <w:sz w:val="20"/>
                <w:szCs w:val="20"/>
              </w:rPr>
            </w:pPr>
            <w:r w:rsidRPr="00661E91">
              <w:rPr>
                <w:rFonts w:ascii="Roboto" w:hAnsi="Roboto"/>
                <w:sz w:val="20"/>
                <w:szCs w:val="20"/>
              </w:rPr>
              <w:t xml:space="preserve">Activo </w:t>
            </w:r>
          </w:p>
          <w:p w:rsidRPr="00661E91" w:rsidR="00144421" w:rsidP="00F17BCA" w:rsidRDefault="00144421" w14:paraId="15A7A34C" w14:textId="77777777">
            <w:pPr>
              <w:ind w:left="210" w:hanging="210"/>
              <w:rPr>
                <w:rFonts w:ascii="Roboto" w:hAnsi="Roboto"/>
                <w:sz w:val="20"/>
                <w:szCs w:val="20"/>
              </w:rPr>
            </w:pPr>
            <w:r w:rsidRPr="00661E91">
              <w:rPr>
                <w:rFonts w:ascii="Roboto" w:hAnsi="Roboto"/>
                <w:sz w:val="20"/>
                <w:szCs w:val="20"/>
              </w:rPr>
              <w:t>- Participaciones en el capital de otras empresas</w:t>
            </w:r>
          </w:p>
          <w:p w:rsidRPr="00661E91" w:rsidR="00144421" w:rsidP="00F17BCA" w:rsidRDefault="00144421" w14:paraId="5B3067C9" w14:textId="6C55890D">
            <w:pPr>
              <w:ind w:left="210" w:hanging="210"/>
              <w:rPr>
                <w:rFonts w:ascii="Roboto" w:hAnsi="Roboto"/>
                <w:sz w:val="20"/>
                <w:szCs w:val="20"/>
              </w:rPr>
            </w:pPr>
            <w:r w:rsidRPr="00661E91">
              <w:rPr>
                <w:rFonts w:ascii="Roboto" w:hAnsi="Roboto"/>
                <w:sz w:val="20"/>
                <w:szCs w:val="20"/>
              </w:rPr>
              <w:t>- Activos intangibles</w:t>
            </w:r>
          </w:p>
          <w:p w:rsidRPr="00661E91" w:rsidR="00144421" w:rsidP="00F17BCA" w:rsidRDefault="00144421" w14:paraId="6B0A674E" w14:textId="77777777">
            <w:pPr>
              <w:ind w:left="210" w:hanging="210"/>
              <w:rPr>
                <w:rFonts w:ascii="Roboto" w:hAnsi="Roboto"/>
                <w:sz w:val="20"/>
                <w:szCs w:val="20"/>
              </w:rPr>
            </w:pPr>
            <w:r w:rsidRPr="00661E91">
              <w:rPr>
                <w:rFonts w:ascii="Roboto" w:hAnsi="Roboto"/>
                <w:sz w:val="20"/>
                <w:szCs w:val="20"/>
              </w:rPr>
              <w:t>- Aplicaciones automatizadas en desarrollo</w:t>
            </w:r>
          </w:p>
          <w:p w:rsidR="00CC158F" w:rsidP="00F17BCA" w:rsidRDefault="00D02B6B" w14:paraId="1F11B49C" w14:textId="7F908E4E">
            <w:pPr>
              <w:ind w:left="210" w:hanging="210"/>
              <w:rPr>
                <w:rFonts w:ascii="Roboto" w:hAnsi="Roboto"/>
                <w:sz w:val="20"/>
                <w:szCs w:val="20"/>
              </w:rPr>
            </w:pPr>
            <w:r>
              <w:rPr>
                <w:rFonts w:ascii="Roboto" w:hAnsi="Roboto"/>
                <w:sz w:val="20"/>
                <w:szCs w:val="20"/>
              </w:rPr>
              <w:t xml:space="preserve">- </w:t>
            </w:r>
            <w:r w:rsidRPr="00D02B6B">
              <w:rPr>
                <w:rFonts w:ascii="Roboto" w:hAnsi="Roboto"/>
                <w:sz w:val="20"/>
                <w:szCs w:val="20"/>
              </w:rPr>
              <w:t>Activos por derecho de uso sobre activos intangibles software</w:t>
            </w:r>
          </w:p>
          <w:p w:rsidRPr="00661E91" w:rsidR="00144421" w:rsidP="00F17BCA" w:rsidRDefault="00144421" w14:paraId="0929FAA6" w14:textId="7D34D2DB">
            <w:pPr>
              <w:ind w:left="210" w:hanging="210"/>
              <w:rPr>
                <w:rFonts w:ascii="Roboto" w:hAnsi="Roboto"/>
                <w:sz w:val="20"/>
                <w:szCs w:val="20"/>
              </w:rPr>
            </w:pPr>
            <w:r w:rsidRPr="00661E91">
              <w:rPr>
                <w:rFonts w:ascii="Roboto" w:hAnsi="Roboto"/>
                <w:sz w:val="20"/>
                <w:szCs w:val="20"/>
              </w:rPr>
              <w:t xml:space="preserve">- </w:t>
            </w:r>
            <w:r w:rsidRPr="00D02B6B" w:rsidR="00D02B6B">
              <w:rPr>
                <w:rFonts w:ascii="Roboto" w:hAnsi="Roboto"/>
                <w:sz w:val="20"/>
                <w:szCs w:val="20"/>
              </w:rPr>
              <w:t>Valor en libros de créditos otorgados a la sociedad controladora</w:t>
            </w:r>
          </w:p>
          <w:p w:rsidRPr="00661E91" w:rsidR="00144421" w:rsidP="00F17BCA" w:rsidRDefault="00144421" w14:paraId="416F7839" w14:textId="7738B0D0">
            <w:pPr>
              <w:ind w:left="210" w:hanging="210"/>
              <w:rPr>
                <w:rFonts w:ascii="Roboto" w:hAnsi="Roboto"/>
                <w:sz w:val="20"/>
                <w:szCs w:val="20"/>
              </w:rPr>
            </w:pPr>
            <w:r w:rsidRPr="00661E91">
              <w:rPr>
                <w:rFonts w:ascii="Roboto" w:hAnsi="Roboto"/>
                <w:sz w:val="20"/>
                <w:szCs w:val="20"/>
              </w:rPr>
              <w:t>- Impuesto sobre la renta diferido</w:t>
            </w:r>
          </w:p>
          <w:p w:rsidRPr="00661E91" w:rsidR="00144421" w:rsidP="00F17BCA" w:rsidRDefault="00144421" w14:paraId="6C640C47" w14:textId="77777777">
            <w:pPr>
              <w:ind w:left="210" w:hanging="210"/>
              <w:rPr>
                <w:rFonts w:ascii="Roboto" w:hAnsi="Roboto"/>
                <w:sz w:val="20"/>
                <w:szCs w:val="20"/>
              </w:rPr>
            </w:pPr>
            <w:r w:rsidRPr="00661E91">
              <w:rPr>
                <w:rFonts w:ascii="Roboto" w:hAnsi="Roboto"/>
                <w:sz w:val="20"/>
                <w:szCs w:val="20"/>
              </w:rPr>
              <w:t>- Impuesto al Valor Agregado Soportado</w:t>
            </w:r>
          </w:p>
          <w:p w:rsidRPr="00661E91" w:rsidR="00144421" w:rsidP="00F17BCA" w:rsidRDefault="00144421" w14:paraId="5537FD5F" w14:textId="77777777">
            <w:pPr>
              <w:ind w:left="210" w:hanging="210"/>
              <w:rPr>
                <w:rFonts w:ascii="Roboto" w:hAnsi="Roboto"/>
                <w:sz w:val="20"/>
                <w:szCs w:val="20"/>
              </w:rPr>
            </w:pPr>
            <w:r w:rsidRPr="00661E91">
              <w:rPr>
                <w:rFonts w:ascii="Roboto" w:hAnsi="Roboto"/>
                <w:sz w:val="20"/>
                <w:szCs w:val="20"/>
              </w:rPr>
              <w:t>- Impuesto al Valor Agregado Deducible</w:t>
            </w:r>
          </w:p>
        </w:tc>
      </w:tr>
      <w:tr w:rsidRPr="00661E91" w:rsidR="00144421" w:rsidTr="00F17BCA" w14:paraId="40027C7C" w14:textId="77777777">
        <w:tc>
          <w:tcPr>
            <w:tcW w:w="8926" w:type="dxa"/>
            <w:gridSpan w:val="2"/>
            <w:shd w:val="clear" w:color="auto" w:fill="auto"/>
          </w:tcPr>
          <w:p w:rsidRPr="00661E91" w:rsidR="00144421" w:rsidP="00F17BCA" w:rsidRDefault="00144421" w14:paraId="7D6C54E9" w14:textId="77777777">
            <w:pPr>
              <w:rPr>
                <w:rFonts w:ascii="Roboto" w:hAnsi="Roboto"/>
                <w:bCs/>
                <w:sz w:val="20"/>
                <w:szCs w:val="20"/>
              </w:rPr>
            </w:pPr>
            <w:r w:rsidRPr="00661E91">
              <w:rPr>
                <w:rFonts w:ascii="Roboto" w:hAnsi="Roboto"/>
                <w:bCs/>
                <w:sz w:val="20"/>
                <w:szCs w:val="20"/>
              </w:rPr>
              <w:t>b)</w:t>
            </w:r>
            <w:r w:rsidRPr="00661E91">
              <w:rPr>
                <w:rFonts w:ascii="Roboto" w:hAnsi="Roboto"/>
                <w:bCs/>
                <w:sz w:val="20"/>
                <w:szCs w:val="20"/>
              </w:rPr>
              <w:tab/>
              <w:t>Las exposiciones con derivados, las cuales se determinarán como el importe obtenido en el numeral i. del inciso c. del Artículo 57 de este Reglamento:</w:t>
            </w:r>
          </w:p>
        </w:tc>
      </w:tr>
      <w:tr w:rsidRPr="00661E91" w:rsidR="00144421" w:rsidTr="00F17BCA" w14:paraId="3A8CF23A" w14:textId="77777777">
        <w:tc>
          <w:tcPr>
            <w:tcW w:w="8926" w:type="dxa"/>
            <w:gridSpan w:val="2"/>
            <w:shd w:val="clear" w:color="auto" w:fill="auto"/>
          </w:tcPr>
          <w:p w:rsidRPr="00724288" w:rsidR="00144421" w:rsidP="00F17BCA" w:rsidRDefault="00144421" w14:paraId="3A6E750B" w14:textId="77777777">
            <w:pPr>
              <w:rPr>
                <w:rFonts w:ascii="Roboto" w:hAnsi="Roboto"/>
                <w:b/>
                <w:sz w:val="20"/>
                <w:szCs w:val="20"/>
              </w:rPr>
            </w:pPr>
            <w:r w:rsidRPr="00724288">
              <w:rPr>
                <w:rFonts w:ascii="Roboto" w:hAnsi="Roboto"/>
                <w:b/>
                <w:sz w:val="20"/>
                <w:szCs w:val="20"/>
              </w:rPr>
              <w:t>El saldo de este literal b) se reporta con el Dato adicional 20285 Exposición con derivados para Indicador de Apalancamiento</w:t>
            </w:r>
          </w:p>
        </w:tc>
      </w:tr>
      <w:tr w:rsidRPr="00661E91" w:rsidR="00144421" w:rsidTr="00F17BCA" w14:paraId="362F8A38" w14:textId="77777777">
        <w:tc>
          <w:tcPr>
            <w:tcW w:w="8926" w:type="dxa"/>
            <w:gridSpan w:val="2"/>
            <w:shd w:val="clear" w:color="auto" w:fill="auto"/>
          </w:tcPr>
          <w:p w:rsidRPr="00661E91" w:rsidR="00144421" w:rsidP="00F17BCA" w:rsidRDefault="00144421" w14:paraId="4C355CA2" w14:textId="77777777">
            <w:pPr>
              <w:rPr>
                <w:rFonts w:ascii="Roboto" w:hAnsi="Roboto"/>
                <w:bCs/>
                <w:sz w:val="20"/>
                <w:szCs w:val="20"/>
              </w:rPr>
            </w:pPr>
          </w:p>
        </w:tc>
      </w:tr>
      <w:tr w:rsidRPr="00661E91" w:rsidR="00144421" w:rsidTr="00586B00" w14:paraId="6011EC5D" w14:textId="77777777">
        <w:tc>
          <w:tcPr>
            <w:tcW w:w="2122" w:type="dxa"/>
            <w:shd w:val="clear" w:color="auto" w:fill="auto"/>
            <w:vAlign w:val="center"/>
          </w:tcPr>
          <w:p w:rsidRPr="00661E91" w:rsidR="00144421" w:rsidP="00F17BCA" w:rsidRDefault="00144421" w14:paraId="58D6583D" w14:textId="77777777">
            <w:pPr>
              <w:rPr>
                <w:rFonts w:ascii="Roboto" w:hAnsi="Roboto"/>
                <w:bCs/>
                <w:sz w:val="20"/>
                <w:szCs w:val="20"/>
              </w:rPr>
            </w:pPr>
            <w:r w:rsidRPr="00661E91">
              <w:rPr>
                <w:rFonts w:ascii="Roboto" w:hAnsi="Roboto"/>
                <w:sz w:val="20"/>
                <w:szCs w:val="20"/>
              </w:rPr>
              <w:t>CC 12601000</w:t>
            </w:r>
          </w:p>
        </w:tc>
        <w:tc>
          <w:tcPr>
            <w:tcW w:w="6804" w:type="dxa"/>
            <w:shd w:val="clear" w:color="auto" w:fill="auto"/>
          </w:tcPr>
          <w:p w:rsidRPr="00661E91" w:rsidR="00144421" w:rsidP="00F17BCA" w:rsidRDefault="00144421" w14:paraId="32040A75" w14:textId="77777777">
            <w:pPr>
              <w:rPr>
                <w:rFonts w:ascii="Roboto" w:hAnsi="Roboto"/>
                <w:bCs/>
                <w:sz w:val="20"/>
                <w:szCs w:val="20"/>
              </w:rPr>
            </w:pPr>
            <w:r w:rsidRPr="00661E91">
              <w:rPr>
                <w:rFonts w:ascii="Roboto" w:hAnsi="Roboto"/>
                <w:sz w:val="20"/>
                <w:szCs w:val="20"/>
              </w:rPr>
              <w:t>Compra a futuro de moneda extranjera (Operación de cobertura)</w:t>
            </w:r>
          </w:p>
        </w:tc>
      </w:tr>
      <w:tr w:rsidRPr="00661E91" w:rsidR="00144421" w:rsidTr="00586B00" w14:paraId="5F0FD06F" w14:textId="77777777">
        <w:tc>
          <w:tcPr>
            <w:tcW w:w="2122" w:type="dxa"/>
            <w:shd w:val="clear" w:color="auto" w:fill="auto"/>
            <w:vAlign w:val="center"/>
          </w:tcPr>
          <w:p w:rsidRPr="00661E91" w:rsidR="00144421" w:rsidP="00F17BCA" w:rsidRDefault="00144421" w14:paraId="2AA59F07" w14:textId="77777777">
            <w:pPr>
              <w:rPr>
                <w:rFonts w:ascii="Roboto" w:hAnsi="Roboto"/>
                <w:sz w:val="20"/>
                <w:szCs w:val="20"/>
              </w:rPr>
            </w:pPr>
            <w:r w:rsidRPr="00661E91">
              <w:rPr>
                <w:rFonts w:ascii="Roboto" w:hAnsi="Roboto"/>
                <w:sz w:val="20"/>
                <w:szCs w:val="20"/>
              </w:rPr>
              <w:t>CC 12602000</w:t>
            </w:r>
          </w:p>
        </w:tc>
        <w:tc>
          <w:tcPr>
            <w:tcW w:w="6804" w:type="dxa"/>
            <w:shd w:val="clear" w:color="auto" w:fill="auto"/>
          </w:tcPr>
          <w:p w:rsidRPr="00661E91" w:rsidR="00144421" w:rsidP="00F17BCA" w:rsidRDefault="00144421" w14:paraId="2ED290F5" w14:textId="77777777">
            <w:pPr>
              <w:rPr>
                <w:rFonts w:ascii="Roboto" w:hAnsi="Roboto"/>
                <w:sz w:val="20"/>
                <w:szCs w:val="20"/>
              </w:rPr>
            </w:pPr>
            <w:r w:rsidRPr="00661E91">
              <w:rPr>
                <w:rFonts w:ascii="Roboto" w:hAnsi="Roboto"/>
                <w:sz w:val="20"/>
                <w:szCs w:val="20"/>
              </w:rPr>
              <w:t>Venta a futuro de moneda extranjera (Operación de cobertura)</w:t>
            </w:r>
          </w:p>
        </w:tc>
      </w:tr>
      <w:tr w:rsidRPr="00661E91" w:rsidR="00144421" w:rsidTr="00586B00" w14:paraId="38E4C390" w14:textId="77777777">
        <w:tc>
          <w:tcPr>
            <w:tcW w:w="2122" w:type="dxa"/>
            <w:shd w:val="clear" w:color="auto" w:fill="auto"/>
            <w:vAlign w:val="center"/>
          </w:tcPr>
          <w:p w:rsidRPr="00661E91" w:rsidR="00144421" w:rsidP="00F17BCA" w:rsidRDefault="00144421" w14:paraId="7CBC0C76" w14:textId="77777777">
            <w:pPr>
              <w:rPr>
                <w:rFonts w:ascii="Roboto" w:hAnsi="Roboto"/>
                <w:sz w:val="20"/>
                <w:szCs w:val="20"/>
              </w:rPr>
            </w:pPr>
            <w:r w:rsidRPr="00661E91">
              <w:rPr>
                <w:rFonts w:ascii="Roboto" w:hAnsi="Roboto"/>
                <w:sz w:val="20"/>
                <w:szCs w:val="20"/>
              </w:rPr>
              <w:t>CC 12611000</w:t>
            </w:r>
          </w:p>
        </w:tc>
        <w:tc>
          <w:tcPr>
            <w:tcW w:w="6804" w:type="dxa"/>
            <w:shd w:val="clear" w:color="auto" w:fill="auto"/>
          </w:tcPr>
          <w:p w:rsidRPr="00661E91" w:rsidR="00144421" w:rsidP="00F17BCA" w:rsidRDefault="00144421" w14:paraId="5536F869" w14:textId="77777777">
            <w:pPr>
              <w:rPr>
                <w:rFonts w:ascii="Roboto" w:hAnsi="Roboto"/>
                <w:sz w:val="20"/>
                <w:szCs w:val="20"/>
              </w:rPr>
            </w:pPr>
            <w:r w:rsidRPr="00661E91">
              <w:rPr>
                <w:rFonts w:ascii="Roboto" w:hAnsi="Roboto"/>
                <w:sz w:val="20"/>
                <w:szCs w:val="20"/>
              </w:rPr>
              <w:t>Compra a futuro de moneda extranjera (Operación diferente de cobertura)</w:t>
            </w:r>
          </w:p>
        </w:tc>
      </w:tr>
      <w:tr w:rsidRPr="00661E91" w:rsidR="00144421" w:rsidTr="00586B00" w14:paraId="071FBBEC" w14:textId="77777777">
        <w:tc>
          <w:tcPr>
            <w:tcW w:w="2122" w:type="dxa"/>
            <w:shd w:val="clear" w:color="auto" w:fill="auto"/>
            <w:vAlign w:val="center"/>
          </w:tcPr>
          <w:p w:rsidRPr="00661E91" w:rsidR="00144421" w:rsidP="00F17BCA" w:rsidRDefault="00144421" w14:paraId="3B2F48F9" w14:textId="77777777">
            <w:pPr>
              <w:rPr>
                <w:rFonts w:ascii="Roboto" w:hAnsi="Roboto"/>
                <w:sz w:val="20"/>
                <w:szCs w:val="20"/>
              </w:rPr>
            </w:pPr>
            <w:r w:rsidRPr="00661E91">
              <w:rPr>
                <w:rFonts w:ascii="Roboto" w:hAnsi="Roboto"/>
                <w:sz w:val="20"/>
                <w:szCs w:val="20"/>
              </w:rPr>
              <w:t>CC 12612000</w:t>
            </w:r>
          </w:p>
        </w:tc>
        <w:tc>
          <w:tcPr>
            <w:tcW w:w="6804" w:type="dxa"/>
            <w:shd w:val="clear" w:color="auto" w:fill="auto"/>
          </w:tcPr>
          <w:p w:rsidRPr="00661E91" w:rsidR="00144421" w:rsidP="00F17BCA" w:rsidRDefault="00144421" w14:paraId="200F543F" w14:textId="77777777">
            <w:pPr>
              <w:rPr>
                <w:rFonts w:ascii="Roboto" w:hAnsi="Roboto"/>
                <w:sz w:val="20"/>
                <w:szCs w:val="20"/>
              </w:rPr>
            </w:pPr>
            <w:r w:rsidRPr="00661E91">
              <w:rPr>
                <w:rFonts w:ascii="Roboto" w:hAnsi="Roboto"/>
                <w:sz w:val="20"/>
                <w:szCs w:val="20"/>
              </w:rPr>
              <w:t>Venta a futuro de moneda extranjera (Operación diferente de cobertura)</w:t>
            </w:r>
          </w:p>
        </w:tc>
      </w:tr>
      <w:tr w:rsidRPr="00661E91" w:rsidR="00144421" w:rsidTr="00F17BCA" w14:paraId="29295C5C" w14:textId="77777777">
        <w:tc>
          <w:tcPr>
            <w:tcW w:w="8926" w:type="dxa"/>
            <w:gridSpan w:val="2"/>
            <w:shd w:val="clear" w:color="auto" w:fill="auto"/>
            <w:vAlign w:val="center"/>
          </w:tcPr>
          <w:p w:rsidRPr="00661E91" w:rsidR="00144421" w:rsidP="00F17BCA" w:rsidRDefault="00144421" w14:paraId="677907B3" w14:textId="77777777">
            <w:pPr>
              <w:rPr>
                <w:rFonts w:ascii="Roboto" w:hAnsi="Roboto"/>
                <w:sz w:val="20"/>
                <w:szCs w:val="20"/>
              </w:rPr>
            </w:pPr>
          </w:p>
        </w:tc>
      </w:tr>
      <w:tr w:rsidRPr="00661E91" w:rsidR="00144421" w:rsidTr="00F17BCA" w14:paraId="6205C0EE" w14:textId="77777777">
        <w:tc>
          <w:tcPr>
            <w:tcW w:w="8926" w:type="dxa"/>
            <w:gridSpan w:val="2"/>
            <w:shd w:val="clear" w:color="auto" w:fill="auto"/>
            <w:vAlign w:val="center"/>
          </w:tcPr>
          <w:p w:rsidRPr="00661E91" w:rsidR="00144421" w:rsidP="00F17BCA" w:rsidRDefault="00144421" w14:paraId="32C8F257" w14:textId="77777777">
            <w:pPr>
              <w:rPr>
                <w:rFonts w:ascii="Roboto" w:hAnsi="Roboto"/>
                <w:sz w:val="20"/>
                <w:szCs w:val="20"/>
              </w:rPr>
            </w:pPr>
            <w:r w:rsidRPr="00661E91">
              <w:rPr>
                <w:rFonts w:ascii="Roboto" w:hAnsi="Roboto"/>
                <w:bCs/>
                <w:sz w:val="20"/>
                <w:szCs w:val="20"/>
              </w:rPr>
              <w:t xml:space="preserve">O el importe con valor positivo obtenido en el numeral </w:t>
            </w:r>
            <w:proofErr w:type="spellStart"/>
            <w:r w:rsidRPr="00661E91">
              <w:rPr>
                <w:rFonts w:ascii="Roboto" w:hAnsi="Roboto"/>
                <w:bCs/>
                <w:sz w:val="20"/>
                <w:szCs w:val="20"/>
              </w:rPr>
              <w:t>iii</w:t>
            </w:r>
            <w:proofErr w:type="spellEnd"/>
            <w:r w:rsidRPr="00661E91">
              <w:rPr>
                <w:rFonts w:ascii="Roboto" w:hAnsi="Roboto"/>
                <w:bCs/>
                <w:sz w:val="20"/>
                <w:szCs w:val="20"/>
              </w:rPr>
              <w:t>) del inciso d) de ese mismo artículo:</w:t>
            </w:r>
          </w:p>
        </w:tc>
      </w:tr>
      <w:tr w:rsidRPr="00661E91" w:rsidR="00144421" w:rsidTr="00F17BCA" w14:paraId="272EF1A5" w14:textId="77777777">
        <w:tc>
          <w:tcPr>
            <w:tcW w:w="8926" w:type="dxa"/>
            <w:gridSpan w:val="2"/>
            <w:shd w:val="clear" w:color="auto" w:fill="auto"/>
          </w:tcPr>
          <w:p w:rsidRPr="00661E91" w:rsidR="00144421" w:rsidP="00F17BCA" w:rsidRDefault="00144421" w14:paraId="11C755B0" w14:textId="77777777">
            <w:pPr>
              <w:rPr>
                <w:rFonts w:ascii="Roboto" w:hAnsi="Roboto"/>
                <w:bCs/>
                <w:sz w:val="20"/>
                <w:szCs w:val="20"/>
              </w:rPr>
            </w:pPr>
          </w:p>
        </w:tc>
      </w:tr>
      <w:tr w:rsidRPr="00661E91" w:rsidR="00144421" w:rsidTr="00586B00" w14:paraId="3A613A2B" w14:textId="77777777">
        <w:tc>
          <w:tcPr>
            <w:tcW w:w="2122" w:type="dxa"/>
            <w:shd w:val="clear" w:color="auto" w:fill="auto"/>
            <w:vAlign w:val="center"/>
          </w:tcPr>
          <w:p w:rsidRPr="00661E91" w:rsidR="00144421" w:rsidP="00F17BCA" w:rsidRDefault="00144421" w14:paraId="4EF8FCF7" w14:textId="77777777">
            <w:pPr>
              <w:rPr>
                <w:rFonts w:ascii="Roboto" w:hAnsi="Roboto"/>
                <w:bCs/>
                <w:sz w:val="20"/>
                <w:szCs w:val="20"/>
              </w:rPr>
            </w:pPr>
            <w:r w:rsidRPr="00661E91">
              <w:rPr>
                <w:rFonts w:ascii="Roboto" w:hAnsi="Roboto"/>
                <w:sz w:val="20"/>
                <w:szCs w:val="20"/>
              </w:rPr>
              <w:t>CC 12601000</w:t>
            </w:r>
          </w:p>
        </w:tc>
        <w:tc>
          <w:tcPr>
            <w:tcW w:w="6804" w:type="dxa"/>
            <w:shd w:val="clear" w:color="auto" w:fill="auto"/>
          </w:tcPr>
          <w:p w:rsidRPr="00661E91" w:rsidR="00144421" w:rsidP="00F17BCA" w:rsidRDefault="00144421" w14:paraId="410D6825" w14:textId="77777777">
            <w:pPr>
              <w:rPr>
                <w:rFonts w:ascii="Roboto" w:hAnsi="Roboto"/>
                <w:bCs/>
                <w:sz w:val="20"/>
                <w:szCs w:val="20"/>
              </w:rPr>
            </w:pPr>
            <w:r w:rsidRPr="00661E91">
              <w:rPr>
                <w:rFonts w:ascii="Roboto" w:hAnsi="Roboto"/>
                <w:sz w:val="20"/>
                <w:szCs w:val="20"/>
              </w:rPr>
              <w:t>Compra a futuro de moneda extranjera (Operación de cobertura)</w:t>
            </w:r>
          </w:p>
        </w:tc>
      </w:tr>
      <w:tr w:rsidRPr="00661E91" w:rsidR="00144421" w:rsidTr="00586B00" w14:paraId="4F1140E2" w14:textId="77777777">
        <w:tc>
          <w:tcPr>
            <w:tcW w:w="2122" w:type="dxa"/>
            <w:shd w:val="clear" w:color="auto" w:fill="auto"/>
            <w:vAlign w:val="center"/>
          </w:tcPr>
          <w:p w:rsidRPr="00661E91" w:rsidR="00144421" w:rsidP="00F17BCA" w:rsidRDefault="00144421" w14:paraId="3F015E96" w14:textId="77777777">
            <w:pPr>
              <w:rPr>
                <w:rFonts w:ascii="Roboto" w:hAnsi="Roboto"/>
                <w:sz w:val="20"/>
                <w:szCs w:val="20"/>
              </w:rPr>
            </w:pPr>
            <w:r w:rsidRPr="00661E91">
              <w:rPr>
                <w:rFonts w:ascii="Roboto" w:hAnsi="Roboto"/>
                <w:sz w:val="20"/>
                <w:szCs w:val="20"/>
              </w:rPr>
              <w:t>CC 12602000</w:t>
            </w:r>
          </w:p>
        </w:tc>
        <w:tc>
          <w:tcPr>
            <w:tcW w:w="6804" w:type="dxa"/>
            <w:shd w:val="clear" w:color="auto" w:fill="auto"/>
          </w:tcPr>
          <w:p w:rsidRPr="00661E91" w:rsidR="00144421" w:rsidP="00F17BCA" w:rsidRDefault="00144421" w14:paraId="3296679A" w14:textId="77777777">
            <w:pPr>
              <w:rPr>
                <w:rFonts w:ascii="Roboto" w:hAnsi="Roboto"/>
                <w:sz w:val="20"/>
                <w:szCs w:val="20"/>
              </w:rPr>
            </w:pPr>
            <w:r w:rsidRPr="00661E91">
              <w:rPr>
                <w:rFonts w:ascii="Roboto" w:hAnsi="Roboto"/>
                <w:sz w:val="20"/>
                <w:szCs w:val="20"/>
              </w:rPr>
              <w:t>Venta a futuro de moneda extranjera (Operación de cobertura)</w:t>
            </w:r>
          </w:p>
        </w:tc>
      </w:tr>
      <w:tr w:rsidRPr="00661E91" w:rsidR="00144421" w:rsidTr="00586B00" w14:paraId="6C740ED7" w14:textId="77777777">
        <w:tc>
          <w:tcPr>
            <w:tcW w:w="2122" w:type="dxa"/>
            <w:shd w:val="clear" w:color="auto" w:fill="auto"/>
            <w:vAlign w:val="center"/>
          </w:tcPr>
          <w:p w:rsidRPr="00661E91" w:rsidR="00144421" w:rsidP="00F17BCA" w:rsidRDefault="00144421" w14:paraId="63F2F1F2" w14:textId="77777777">
            <w:pPr>
              <w:rPr>
                <w:rFonts w:ascii="Roboto" w:hAnsi="Roboto"/>
                <w:sz w:val="20"/>
                <w:szCs w:val="20"/>
              </w:rPr>
            </w:pPr>
            <w:r w:rsidRPr="00661E91">
              <w:rPr>
                <w:rFonts w:ascii="Roboto" w:hAnsi="Roboto"/>
                <w:sz w:val="20"/>
                <w:szCs w:val="20"/>
              </w:rPr>
              <w:t>CC 12611000</w:t>
            </w:r>
          </w:p>
        </w:tc>
        <w:tc>
          <w:tcPr>
            <w:tcW w:w="6804" w:type="dxa"/>
            <w:shd w:val="clear" w:color="auto" w:fill="auto"/>
          </w:tcPr>
          <w:p w:rsidRPr="00661E91" w:rsidR="00144421" w:rsidP="00F17BCA" w:rsidRDefault="00144421" w14:paraId="7A38B491" w14:textId="77777777">
            <w:pPr>
              <w:rPr>
                <w:rFonts w:ascii="Roboto" w:hAnsi="Roboto"/>
                <w:sz w:val="20"/>
                <w:szCs w:val="20"/>
              </w:rPr>
            </w:pPr>
            <w:r w:rsidRPr="00661E91">
              <w:rPr>
                <w:rFonts w:ascii="Roboto" w:hAnsi="Roboto"/>
                <w:sz w:val="20"/>
                <w:szCs w:val="20"/>
              </w:rPr>
              <w:t>Compra a futuro de moneda extranjera (Operación diferente de cobertura)</w:t>
            </w:r>
          </w:p>
        </w:tc>
      </w:tr>
      <w:tr w:rsidRPr="00661E91" w:rsidR="00144421" w:rsidTr="00586B00" w14:paraId="5882DC5D" w14:textId="77777777">
        <w:tc>
          <w:tcPr>
            <w:tcW w:w="2122" w:type="dxa"/>
            <w:shd w:val="clear" w:color="auto" w:fill="auto"/>
            <w:vAlign w:val="center"/>
          </w:tcPr>
          <w:p w:rsidRPr="00661E91" w:rsidR="00144421" w:rsidP="00F17BCA" w:rsidRDefault="00144421" w14:paraId="3B6A4B29" w14:textId="77777777">
            <w:pPr>
              <w:rPr>
                <w:rFonts w:ascii="Roboto" w:hAnsi="Roboto"/>
                <w:sz w:val="20"/>
                <w:szCs w:val="20"/>
              </w:rPr>
            </w:pPr>
            <w:r w:rsidRPr="00661E91">
              <w:rPr>
                <w:rFonts w:ascii="Roboto" w:hAnsi="Roboto"/>
                <w:sz w:val="20"/>
                <w:szCs w:val="20"/>
              </w:rPr>
              <w:t>CC 12612000</w:t>
            </w:r>
          </w:p>
        </w:tc>
        <w:tc>
          <w:tcPr>
            <w:tcW w:w="6804" w:type="dxa"/>
            <w:shd w:val="clear" w:color="auto" w:fill="auto"/>
          </w:tcPr>
          <w:p w:rsidRPr="00661E91" w:rsidR="00144421" w:rsidP="00F17BCA" w:rsidRDefault="00144421" w14:paraId="77D243E0" w14:textId="77777777">
            <w:pPr>
              <w:rPr>
                <w:rFonts w:ascii="Roboto" w:hAnsi="Roboto"/>
                <w:sz w:val="20"/>
                <w:szCs w:val="20"/>
              </w:rPr>
            </w:pPr>
            <w:r w:rsidRPr="00661E91">
              <w:rPr>
                <w:rFonts w:ascii="Roboto" w:hAnsi="Roboto"/>
                <w:sz w:val="20"/>
                <w:szCs w:val="20"/>
              </w:rPr>
              <w:t>Venta a futuro de moneda extranjera (Operación diferente de cobertura)</w:t>
            </w:r>
          </w:p>
        </w:tc>
      </w:tr>
      <w:tr w:rsidRPr="00661E91" w:rsidR="00144421" w:rsidTr="00586B00" w14:paraId="5ED45570" w14:textId="77777777">
        <w:tc>
          <w:tcPr>
            <w:tcW w:w="2122" w:type="dxa"/>
            <w:shd w:val="clear" w:color="auto" w:fill="auto"/>
            <w:vAlign w:val="center"/>
          </w:tcPr>
          <w:p w:rsidRPr="00661E91" w:rsidR="00144421" w:rsidP="00F17BCA" w:rsidRDefault="00144421" w14:paraId="2F4CBC85" w14:textId="77777777">
            <w:pPr>
              <w:rPr>
                <w:rFonts w:ascii="Roboto" w:hAnsi="Roboto"/>
                <w:sz w:val="20"/>
                <w:szCs w:val="20"/>
              </w:rPr>
            </w:pPr>
            <w:r w:rsidRPr="00661E91">
              <w:rPr>
                <w:rFonts w:ascii="Roboto" w:hAnsi="Roboto"/>
                <w:sz w:val="20"/>
                <w:szCs w:val="20"/>
              </w:rPr>
              <w:t>CC 24101000</w:t>
            </w:r>
          </w:p>
        </w:tc>
        <w:tc>
          <w:tcPr>
            <w:tcW w:w="6804" w:type="dxa"/>
            <w:shd w:val="clear" w:color="auto" w:fill="auto"/>
          </w:tcPr>
          <w:p w:rsidRPr="00661E91" w:rsidR="00144421" w:rsidP="00F17BCA" w:rsidRDefault="00144421" w14:paraId="2DE900E6" w14:textId="77777777">
            <w:pPr>
              <w:rPr>
                <w:rFonts w:ascii="Roboto" w:hAnsi="Roboto"/>
                <w:sz w:val="20"/>
                <w:szCs w:val="20"/>
              </w:rPr>
            </w:pPr>
            <w:r w:rsidRPr="00661E91">
              <w:rPr>
                <w:rFonts w:ascii="Roboto" w:hAnsi="Roboto"/>
                <w:sz w:val="20"/>
                <w:szCs w:val="20"/>
              </w:rPr>
              <w:t>Compra a futuro de moneda extranjera (operación de cobertura)</w:t>
            </w:r>
          </w:p>
        </w:tc>
      </w:tr>
      <w:tr w:rsidRPr="00661E91" w:rsidR="00144421" w:rsidTr="00586B00" w14:paraId="1441A586" w14:textId="77777777">
        <w:tc>
          <w:tcPr>
            <w:tcW w:w="2122" w:type="dxa"/>
            <w:shd w:val="clear" w:color="auto" w:fill="auto"/>
            <w:vAlign w:val="center"/>
          </w:tcPr>
          <w:p w:rsidRPr="00661E91" w:rsidR="00144421" w:rsidP="00F17BCA" w:rsidRDefault="00144421" w14:paraId="12DE9A62" w14:textId="77777777">
            <w:pPr>
              <w:rPr>
                <w:rFonts w:ascii="Roboto" w:hAnsi="Roboto"/>
                <w:sz w:val="20"/>
                <w:szCs w:val="20"/>
              </w:rPr>
            </w:pPr>
            <w:r w:rsidRPr="00661E91">
              <w:rPr>
                <w:rFonts w:ascii="Roboto" w:hAnsi="Roboto"/>
                <w:sz w:val="20"/>
                <w:szCs w:val="20"/>
              </w:rPr>
              <w:t>CC 24102000</w:t>
            </w:r>
          </w:p>
        </w:tc>
        <w:tc>
          <w:tcPr>
            <w:tcW w:w="6804" w:type="dxa"/>
            <w:shd w:val="clear" w:color="auto" w:fill="auto"/>
          </w:tcPr>
          <w:p w:rsidRPr="00661E91" w:rsidR="00144421" w:rsidP="00F17BCA" w:rsidRDefault="00144421" w14:paraId="00D55C46" w14:textId="77777777">
            <w:pPr>
              <w:rPr>
                <w:rFonts w:ascii="Roboto" w:hAnsi="Roboto"/>
                <w:sz w:val="20"/>
                <w:szCs w:val="20"/>
              </w:rPr>
            </w:pPr>
            <w:r w:rsidRPr="00661E91">
              <w:rPr>
                <w:rFonts w:ascii="Roboto" w:hAnsi="Roboto"/>
                <w:sz w:val="20"/>
                <w:szCs w:val="20"/>
              </w:rPr>
              <w:t>Venta a futuro de moneda extranjera (operación de cobertura)</w:t>
            </w:r>
          </w:p>
        </w:tc>
      </w:tr>
      <w:tr w:rsidRPr="00661E91" w:rsidR="00144421" w:rsidTr="00586B00" w14:paraId="2E43CF90" w14:textId="77777777">
        <w:tc>
          <w:tcPr>
            <w:tcW w:w="2122" w:type="dxa"/>
            <w:shd w:val="clear" w:color="auto" w:fill="auto"/>
            <w:vAlign w:val="center"/>
          </w:tcPr>
          <w:p w:rsidRPr="00661E91" w:rsidR="00144421" w:rsidP="00F17BCA" w:rsidRDefault="00144421" w14:paraId="3577D315" w14:textId="77777777">
            <w:pPr>
              <w:rPr>
                <w:rFonts w:ascii="Roboto" w:hAnsi="Roboto"/>
                <w:sz w:val="20"/>
                <w:szCs w:val="20"/>
              </w:rPr>
            </w:pPr>
            <w:r w:rsidRPr="00661E91">
              <w:rPr>
                <w:rFonts w:ascii="Roboto" w:hAnsi="Roboto"/>
                <w:sz w:val="20"/>
                <w:szCs w:val="20"/>
              </w:rPr>
              <w:t>CC 24111000</w:t>
            </w:r>
          </w:p>
        </w:tc>
        <w:tc>
          <w:tcPr>
            <w:tcW w:w="6804" w:type="dxa"/>
            <w:shd w:val="clear" w:color="auto" w:fill="auto"/>
          </w:tcPr>
          <w:p w:rsidRPr="00661E91" w:rsidR="00144421" w:rsidP="00F17BCA" w:rsidRDefault="00144421" w14:paraId="50E9A3F5" w14:textId="77777777">
            <w:pPr>
              <w:rPr>
                <w:rFonts w:ascii="Roboto" w:hAnsi="Roboto"/>
                <w:sz w:val="20"/>
                <w:szCs w:val="20"/>
              </w:rPr>
            </w:pPr>
            <w:r w:rsidRPr="00661E91">
              <w:rPr>
                <w:rFonts w:ascii="Roboto" w:hAnsi="Roboto"/>
                <w:sz w:val="20"/>
                <w:szCs w:val="20"/>
              </w:rPr>
              <w:t>Compra a futuro de moneda extranjera (operación diferente de cobertura)</w:t>
            </w:r>
          </w:p>
        </w:tc>
      </w:tr>
      <w:tr w:rsidRPr="00661E91" w:rsidR="00144421" w:rsidTr="00586B00" w14:paraId="5C5D27B4" w14:textId="77777777">
        <w:tc>
          <w:tcPr>
            <w:tcW w:w="2122" w:type="dxa"/>
            <w:shd w:val="clear" w:color="auto" w:fill="auto"/>
            <w:vAlign w:val="center"/>
          </w:tcPr>
          <w:p w:rsidRPr="00661E91" w:rsidR="00144421" w:rsidP="00F17BCA" w:rsidRDefault="00144421" w14:paraId="7A7E8DD1" w14:textId="77777777">
            <w:pPr>
              <w:rPr>
                <w:rFonts w:ascii="Roboto" w:hAnsi="Roboto"/>
                <w:sz w:val="20"/>
                <w:szCs w:val="20"/>
              </w:rPr>
            </w:pPr>
            <w:r w:rsidRPr="00661E91">
              <w:rPr>
                <w:rFonts w:ascii="Roboto" w:hAnsi="Roboto"/>
                <w:sz w:val="20"/>
                <w:szCs w:val="20"/>
              </w:rPr>
              <w:t>CC 24112000</w:t>
            </w:r>
          </w:p>
        </w:tc>
        <w:tc>
          <w:tcPr>
            <w:tcW w:w="6804" w:type="dxa"/>
            <w:shd w:val="clear" w:color="auto" w:fill="auto"/>
          </w:tcPr>
          <w:p w:rsidRPr="00661E91" w:rsidR="00144421" w:rsidP="00F17BCA" w:rsidRDefault="00144421" w14:paraId="64138834" w14:textId="77777777">
            <w:pPr>
              <w:rPr>
                <w:rFonts w:ascii="Roboto" w:hAnsi="Roboto"/>
                <w:sz w:val="20"/>
                <w:szCs w:val="20"/>
              </w:rPr>
            </w:pPr>
            <w:r w:rsidRPr="00661E91">
              <w:rPr>
                <w:rFonts w:ascii="Roboto" w:hAnsi="Roboto"/>
                <w:sz w:val="20"/>
                <w:szCs w:val="20"/>
              </w:rPr>
              <w:t>Venta a futuro de moneda extranjera (operación diferente de cobertura)</w:t>
            </w:r>
          </w:p>
        </w:tc>
      </w:tr>
      <w:tr w:rsidRPr="00661E91" w:rsidR="00144421" w:rsidTr="00F17BCA" w14:paraId="46D38356" w14:textId="77777777">
        <w:tc>
          <w:tcPr>
            <w:tcW w:w="8926" w:type="dxa"/>
            <w:gridSpan w:val="2"/>
          </w:tcPr>
          <w:p w:rsidRPr="00661E91" w:rsidR="00144421" w:rsidP="00F17BCA" w:rsidRDefault="00144421" w14:paraId="7CC9050B" w14:textId="77777777">
            <w:pPr>
              <w:rPr>
                <w:rFonts w:ascii="Roboto" w:hAnsi="Roboto"/>
                <w:bCs/>
                <w:sz w:val="20"/>
                <w:szCs w:val="20"/>
              </w:rPr>
            </w:pPr>
            <w:r w:rsidRPr="00661E91">
              <w:rPr>
                <w:rFonts w:ascii="Roboto" w:hAnsi="Roboto"/>
                <w:bCs/>
                <w:sz w:val="20"/>
                <w:szCs w:val="20"/>
              </w:rPr>
              <w:t>c) Los pasivos contingentes totales, los cuales se incluyen luego de aplicar los equivalentes de crédito establecidos en el Artículo 40 del Acuerdo Sugef 3-06. Las líneas de crédito para tarjetas de crédito se sumarán a la Exposición Total de la entidad, aplicando un factor de equivalente de riesgo de crédito de 10%.</w:t>
            </w:r>
          </w:p>
        </w:tc>
      </w:tr>
      <w:tr w:rsidRPr="00661E91" w:rsidR="00144421" w:rsidTr="00586B00" w14:paraId="15089257" w14:textId="77777777">
        <w:tc>
          <w:tcPr>
            <w:tcW w:w="2122" w:type="dxa"/>
            <w:vAlign w:val="center"/>
          </w:tcPr>
          <w:p w:rsidRPr="00661E91" w:rsidR="00144421" w:rsidP="00F17BCA" w:rsidRDefault="00144421" w14:paraId="3B625C53" w14:textId="77777777">
            <w:pPr>
              <w:rPr>
                <w:rFonts w:ascii="Roboto" w:hAnsi="Roboto"/>
                <w:b/>
                <w:sz w:val="20"/>
                <w:szCs w:val="20"/>
              </w:rPr>
            </w:pPr>
            <w:r w:rsidRPr="00661E91">
              <w:rPr>
                <w:rFonts w:ascii="Roboto" w:hAnsi="Roboto"/>
                <w:bCs/>
                <w:sz w:val="20"/>
                <w:szCs w:val="20"/>
              </w:rPr>
              <w:t>CC 61103000 * 5%</w:t>
            </w:r>
          </w:p>
        </w:tc>
        <w:tc>
          <w:tcPr>
            <w:tcW w:w="6804" w:type="dxa"/>
          </w:tcPr>
          <w:p w:rsidRPr="00661E91" w:rsidR="00144421" w:rsidP="00F17BCA" w:rsidRDefault="00144421" w14:paraId="477CAD13" w14:textId="77777777">
            <w:pPr>
              <w:rPr>
                <w:rFonts w:ascii="Roboto" w:hAnsi="Roboto"/>
                <w:sz w:val="20"/>
                <w:szCs w:val="20"/>
              </w:rPr>
            </w:pPr>
            <w:r w:rsidRPr="00661E91">
              <w:rPr>
                <w:rFonts w:ascii="Roboto" w:hAnsi="Roboto"/>
                <w:bCs/>
                <w:sz w:val="20"/>
                <w:szCs w:val="20"/>
              </w:rPr>
              <w:t>Garantías de participación</w:t>
            </w:r>
          </w:p>
        </w:tc>
      </w:tr>
      <w:tr w:rsidRPr="00661E91" w:rsidR="00144421" w:rsidTr="00586B00" w14:paraId="2459F828" w14:textId="77777777">
        <w:tc>
          <w:tcPr>
            <w:tcW w:w="2122" w:type="dxa"/>
            <w:vAlign w:val="center"/>
          </w:tcPr>
          <w:p w:rsidRPr="00661E91" w:rsidR="00144421" w:rsidP="00F17BCA" w:rsidRDefault="00144421" w14:paraId="04E2BE52" w14:textId="77777777">
            <w:pPr>
              <w:rPr>
                <w:rFonts w:ascii="Roboto" w:hAnsi="Roboto"/>
                <w:b/>
                <w:sz w:val="20"/>
                <w:szCs w:val="20"/>
              </w:rPr>
            </w:pPr>
            <w:r w:rsidRPr="00661E91">
              <w:rPr>
                <w:rFonts w:ascii="Roboto" w:hAnsi="Roboto"/>
                <w:bCs/>
                <w:sz w:val="20"/>
                <w:szCs w:val="20"/>
              </w:rPr>
              <w:t>CC 61300000 * 5%</w:t>
            </w:r>
          </w:p>
        </w:tc>
        <w:tc>
          <w:tcPr>
            <w:tcW w:w="6804" w:type="dxa"/>
          </w:tcPr>
          <w:p w:rsidRPr="00661E91" w:rsidR="00144421" w:rsidP="00F17BCA" w:rsidRDefault="00144421" w14:paraId="09ABF16F" w14:textId="77777777">
            <w:pPr>
              <w:rPr>
                <w:rFonts w:ascii="Roboto" w:hAnsi="Roboto"/>
                <w:sz w:val="20"/>
                <w:szCs w:val="20"/>
              </w:rPr>
            </w:pPr>
            <w:r w:rsidRPr="00661E91">
              <w:rPr>
                <w:rFonts w:ascii="Roboto" w:hAnsi="Roboto"/>
                <w:bCs/>
                <w:sz w:val="20"/>
                <w:szCs w:val="20"/>
              </w:rPr>
              <w:t>Cartas de crédito confirmadas no negociadas</w:t>
            </w:r>
          </w:p>
        </w:tc>
      </w:tr>
      <w:tr w:rsidRPr="00661E91" w:rsidR="00144421" w:rsidTr="00586B00" w14:paraId="7C0B1B64" w14:textId="77777777">
        <w:tc>
          <w:tcPr>
            <w:tcW w:w="2122" w:type="dxa"/>
            <w:vAlign w:val="center"/>
          </w:tcPr>
          <w:p w:rsidRPr="00661E91" w:rsidR="00144421" w:rsidP="00F17BCA" w:rsidRDefault="00144421" w14:paraId="2A91DF4A" w14:textId="77777777">
            <w:pPr>
              <w:rPr>
                <w:rFonts w:ascii="Roboto" w:hAnsi="Roboto"/>
                <w:b/>
                <w:sz w:val="20"/>
                <w:szCs w:val="20"/>
              </w:rPr>
            </w:pPr>
            <w:r w:rsidRPr="00661E91">
              <w:rPr>
                <w:rFonts w:ascii="Roboto" w:hAnsi="Roboto"/>
                <w:bCs/>
                <w:sz w:val="20"/>
                <w:szCs w:val="20"/>
              </w:rPr>
              <w:t xml:space="preserve">CC </w:t>
            </w:r>
            <w:r w:rsidRPr="00661E91">
              <w:rPr>
                <w:rFonts w:ascii="Roboto" w:hAnsi="Roboto"/>
                <w:sz w:val="20"/>
                <w:szCs w:val="20"/>
              </w:rPr>
              <w:t>61502000</w:t>
            </w:r>
            <w:r w:rsidRPr="00661E91">
              <w:rPr>
                <w:rFonts w:ascii="Roboto" w:hAnsi="Roboto"/>
                <w:bCs/>
                <w:sz w:val="20"/>
                <w:szCs w:val="20"/>
              </w:rPr>
              <w:t xml:space="preserve"> * 10%</w:t>
            </w:r>
          </w:p>
        </w:tc>
        <w:tc>
          <w:tcPr>
            <w:tcW w:w="6804" w:type="dxa"/>
          </w:tcPr>
          <w:p w:rsidRPr="00661E91" w:rsidR="00144421" w:rsidP="00F17BCA" w:rsidRDefault="00144421" w14:paraId="392FDBAC" w14:textId="77777777">
            <w:pPr>
              <w:rPr>
                <w:rFonts w:ascii="Roboto" w:hAnsi="Roboto"/>
                <w:sz w:val="20"/>
                <w:szCs w:val="20"/>
              </w:rPr>
            </w:pPr>
            <w:r w:rsidRPr="00661E91">
              <w:rPr>
                <w:rFonts w:ascii="Roboto" w:hAnsi="Roboto"/>
                <w:sz w:val="20"/>
                <w:szCs w:val="20"/>
              </w:rPr>
              <w:t>Líneas de crédito para tarjetas de crédito</w:t>
            </w:r>
          </w:p>
        </w:tc>
      </w:tr>
      <w:tr w:rsidRPr="00661E91" w:rsidR="00144421" w:rsidTr="00586B00" w14:paraId="777BAA48" w14:textId="77777777">
        <w:tc>
          <w:tcPr>
            <w:tcW w:w="2122" w:type="dxa"/>
            <w:vAlign w:val="center"/>
          </w:tcPr>
          <w:p w:rsidRPr="00661E91" w:rsidR="00144421" w:rsidP="00F17BCA" w:rsidRDefault="00144421" w14:paraId="5126B739" w14:textId="77777777">
            <w:pPr>
              <w:rPr>
                <w:rFonts w:ascii="Roboto" w:hAnsi="Roboto"/>
                <w:b/>
                <w:sz w:val="20"/>
                <w:szCs w:val="20"/>
              </w:rPr>
            </w:pPr>
            <w:r w:rsidRPr="00661E91">
              <w:rPr>
                <w:rFonts w:ascii="Roboto" w:hAnsi="Roboto"/>
                <w:bCs/>
                <w:sz w:val="20"/>
                <w:szCs w:val="20"/>
              </w:rPr>
              <w:t xml:space="preserve">CC </w:t>
            </w:r>
            <w:r w:rsidRPr="00661E91">
              <w:rPr>
                <w:rFonts w:ascii="Roboto" w:hAnsi="Roboto"/>
                <w:sz w:val="20"/>
                <w:szCs w:val="20"/>
              </w:rPr>
              <w:t>81401000</w:t>
            </w:r>
            <w:r w:rsidRPr="00661E91">
              <w:rPr>
                <w:rFonts w:ascii="Roboto" w:hAnsi="Roboto"/>
                <w:bCs/>
                <w:sz w:val="20"/>
                <w:szCs w:val="20"/>
              </w:rPr>
              <w:t xml:space="preserve"> * 10%</w:t>
            </w:r>
          </w:p>
        </w:tc>
        <w:tc>
          <w:tcPr>
            <w:tcW w:w="6804" w:type="dxa"/>
          </w:tcPr>
          <w:p w:rsidRPr="00661E91" w:rsidR="00144421" w:rsidP="00F17BCA" w:rsidRDefault="00144421" w14:paraId="554FF520" w14:textId="77777777">
            <w:pPr>
              <w:rPr>
                <w:rFonts w:ascii="Roboto" w:hAnsi="Roboto"/>
                <w:sz w:val="20"/>
                <w:szCs w:val="20"/>
              </w:rPr>
            </w:pPr>
            <w:r w:rsidRPr="00661E91">
              <w:rPr>
                <w:rFonts w:ascii="Roboto" w:hAnsi="Roboto"/>
                <w:sz w:val="20"/>
                <w:szCs w:val="20"/>
              </w:rPr>
              <w:t>Líneas de crédito otorgadas pendientes de utilización</w:t>
            </w:r>
          </w:p>
        </w:tc>
      </w:tr>
      <w:tr w:rsidRPr="00661E91" w:rsidR="00144421" w:rsidTr="00586B00" w14:paraId="35F04E23" w14:textId="77777777">
        <w:tc>
          <w:tcPr>
            <w:tcW w:w="2122" w:type="dxa"/>
            <w:vAlign w:val="center"/>
          </w:tcPr>
          <w:p w:rsidRPr="00661E91" w:rsidR="00144421" w:rsidP="00F17BCA" w:rsidRDefault="00144421" w14:paraId="5E408E4E" w14:textId="77777777">
            <w:pPr>
              <w:rPr>
                <w:rFonts w:ascii="Roboto" w:hAnsi="Roboto"/>
                <w:b/>
                <w:sz w:val="20"/>
                <w:szCs w:val="20"/>
              </w:rPr>
            </w:pPr>
            <w:r w:rsidRPr="00661E91">
              <w:rPr>
                <w:rFonts w:ascii="Roboto" w:hAnsi="Roboto"/>
                <w:bCs/>
                <w:sz w:val="20"/>
                <w:szCs w:val="20"/>
              </w:rPr>
              <w:t>CC 61101000 * 25%</w:t>
            </w:r>
          </w:p>
        </w:tc>
        <w:tc>
          <w:tcPr>
            <w:tcW w:w="6804" w:type="dxa"/>
          </w:tcPr>
          <w:p w:rsidRPr="00661E91" w:rsidR="00144421" w:rsidP="00F17BCA" w:rsidRDefault="00144421" w14:paraId="6DA033CE" w14:textId="77777777">
            <w:pPr>
              <w:rPr>
                <w:rFonts w:ascii="Roboto" w:hAnsi="Roboto"/>
                <w:sz w:val="20"/>
                <w:szCs w:val="20"/>
              </w:rPr>
            </w:pPr>
            <w:r w:rsidRPr="00661E91">
              <w:rPr>
                <w:rFonts w:ascii="Roboto" w:hAnsi="Roboto"/>
                <w:bCs/>
                <w:sz w:val="20"/>
                <w:szCs w:val="20"/>
              </w:rPr>
              <w:t>Avales otorgados</w:t>
            </w:r>
          </w:p>
        </w:tc>
      </w:tr>
      <w:tr w:rsidRPr="00661E91" w:rsidR="00144421" w:rsidTr="00586B00" w14:paraId="29BD191D" w14:textId="77777777">
        <w:tc>
          <w:tcPr>
            <w:tcW w:w="2122" w:type="dxa"/>
            <w:vAlign w:val="center"/>
          </w:tcPr>
          <w:p w:rsidRPr="00661E91" w:rsidR="00144421" w:rsidP="00F17BCA" w:rsidRDefault="00144421" w14:paraId="5EF2688F" w14:textId="77777777">
            <w:pPr>
              <w:rPr>
                <w:rFonts w:ascii="Roboto" w:hAnsi="Roboto"/>
                <w:b/>
                <w:sz w:val="20"/>
                <w:szCs w:val="20"/>
              </w:rPr>
            </w:pPr>
            <w:r w:rsidRPr="00661E91">
              <w:rPr>
                <w:rFonts w:ascii="Roboto" w:hAnsi="Roboto"/>
                <w:bCs/>
                <w:sz w:val="20"/>
                <w:szCs w:val="20"/>
              </w:rPr>
              <w:t>CC 61102000 * 25%</w:t>
            </w:r>
          </w:p>
        </w:tc>
        <w:tc>
          <w:tcPr>
            <w:tcW w:w="6804" w:type="dxa"/>
          </w:tcPr>
          <w:p w:rsidRPr="00661E91" w:rsidR="00144421" w:rsidP="00F17BCA" w:rsidRDefault="00144421" w14:paraId="14A2199B" w14:textId="77777777">
            <w:pPr>
              <w:rPr>
                <w:rFonts w:ascii="Roboto" w:hAnsi="Roboto"/>
                <w:sz w:val="20"/>
                <w:szCs w:val="20"/>
              </w:rPr>
            </w:pPr>
            <w:r w:rsidRPr="00661E91">
              <w:rPr>
                <w:rFonts w:ascii="Roboto" w:hAnsi="Roboto"/>
                <w:bCs/>
                <w:sz w:val="20"/>
                <w:szCs w:val="20"/>
              </w:rPr>
              <w:t>Garantías de cumplimiento</w:t>
            </w:r>
          </w:p>
        </w:tc>
      </w:tr>
      <w:tr w:rsidRPr="00661E91" w:rsidR="00144421" w:rsidTr="00586B00" w14:paraId="5F8BADF3" w14:textId="77777777">
        <w:tc>
          <w:tcPr>
            <w:tcW w:w="2122" w:type="dxa"/>
            <w:vAlign w:val="center"/>
          </w:tcPr>
          <w:p w:rsidRPr="00661E91" w:rsidR="00144421" w:rsidP="00F17BCA" w:rsidRDefault="00144421" w14:paraId="56794427" w14:textId="77777777">
            <w:pPr>
              <w:rPr>
                <w:rFonts w:ascii="Roboto" w:hAnsi="Roboto"/>
                <w:b/>
                <w:sz w:val="20"/>
                <w:szCs w:val="20"/>
              </w:rPr>
            </w:pPr>
            <w:r w:rsidRPr="00661E91">
              <w:rPr>
                <w:rFonts w:ascii="Roboto" w:hAnsi="Roboto"/>
                <w:bCs/>
                <w:sz w:val="20"/>
                <w:szCs w:val="20"/>
              </w:rPr>
              <w:t>CC 61104000 * 25%</w:t>
            </w:r>
          </w:p>
        </w:tc>
        <w:tc>
          <w:tcPr>
            <w:tcW w:w="6804" w:type="dxa"/>
          </w:tcPr>
          <w:p w:rsidRPr="00661E91" w:rsidR="00144421" w:rsidP="00F17BCA" w:rsidRDefault="00144421" w14:paraId="0538651D" w14:textId="77777777">
            <w:pPr>
              <w:rPr>
                <w:rFonts w:ascii="Roboto" w:hAnsi="Roboto"/>
                <w:sz w:val="20"/>
                <w:szCs w:val="20"/>
              </w:rPr>
            </w:pPr>
            <w:r w:rsidRPr="00661E91">
              <w:rPr>
                <w:rFonts w:ascii="Roboto" w:hAnsi="Roboto"/>
                <w:bCs/>
                <w:sz w:val="20"/>
                <w:szCs w:val="20"/>
              </w:rPr>
              <w:t>Otras garantías</w:t>
            </w:r>
          </w:p>
        </w:tc>
      </w:tr>
      <w:tr w:rsidRPr="00661E91" w:rsidR="00144421" w:rsidTr="00586B00" w14:paraId="36204BE7" w14:textId="77777777">
        <w:tc>
          <w:tcPr>
            <w:tcW w:w="2122" w:type="dxa"/>
            <w:vAlign w:val="center"/>
          </w:tcPr>
          <w:p w:rsidRPr="00661E91" w:rsidR="00144421" w:rsidP="00F17BCA" w:rsidRDefault="00144421" w14:paraId="0C9D27C2" w14:textId="77777777">
            <w:pPr>
              <w:rPr>
                <w:rFonts w:ascii="Roboto" w:hAnsi="Roboto"/>
                <w:b/>
                <w:sz w:val="20"/>
                <w:szCs w:val="20"/>
              </w:rPr>
            </w:pPr>
            <w:r w:rsidRPr="00661E91">
              <w:rPr>
                <w:rFonts w:ascii="Roboto" w:hAnsi="Roboto"/>
                <w:bCs/>
                <w:sz w:val="20"/>
                <w:szCs w:val="20"/>
              </w:rPr>
              <w:t>CC 61105000 * 25%</w:t>
            </w:r>
          </w:p>
        </w:tc>
        <w:tc>
          <w:tcPr>
            <w:tcW w:w="6804" w:type="dxa"/>
          </w:tcPr>
          <w:p w:rsidRPr="00661E91" w:rsidR="00144421" w:rsidP="00F17BCA" w:rsidRDefault="00144421" w14:paraId="040B0736" w14:textId="77777777">
            <w:pPr>
              <w:rPr>
                <w:rFonts w:ascii="Roboto" w:hAnsi="Roboto"/>
                <w:sz w:val="20"/>
                <w:szCs w:val="20"/>
              </w:rPr>
            </w:pPr>
            <w:r w:rsidRPr="00661E91">
              <w:rPr>
                <w:rFonts w:ascii="Roboto" w:hAnsi="Roboto"/>
                <w:bCs/>
                <w:sz w:val="20"/>
                <w:szCs w:val="20"/>
              </w:rPr>
              <w:t>Garantía subsidiaria que otorga el BANHVI a las entidades del sector Vivienda</w:t>
            </w:r>
          </w:p>
        </w:tc>
      </w:tr>
      <w:tr w:rsidRPr="00661E91" w:rsidR="00144421" w:rsidTr="00586B00" w14:paraId="7D4F0E7D" w14:textId="77777777">
        <w:tc>
          <w:tcPr>
            <w:tcW w:w="2122" w:type="dxa"/>
            <w:vAlign w:val="center"/>
          </w:tcPr>
          <w:p w:rsidRPr="00661E91" w:rsidR="00144421" w:rsidP="00F17BCA" w:rsidRDefault="00144421" w14:paraId="100CB9FB" w14:textId="77777777">
            <w:pPr>
              <w:rPr>
                <w:rFonts w:ascii="Roboto" w:hAnsi="Roboto"/>
                <w:b/>
                <w:sz w:val="20"/>
                <w:szCs w:val="20"/>
              </w:rPr>
            </w:pPr>
            <w:r w:rsidRPr="00661E91">
              <w:rPr>
                <w:rFonts w:ascii="Roboto" w:hAnsi="Roboto"/>
                <w:bCs/>
                <w:sz w:val="20"/>
                <w:szCs w:val="20"/>
              </w:rPr>
              <w:t>CC 61501000 * 50%</w:t>
            </w:r>
          </w:p>
        </w:tc>
        <w:tc>
          <w:tcPr>
            <w:tcW w:w="6804" w:type="dxa"/>
          </w:tcPr>
          <w:p w:rsidRPr="00661E91" w:rsidR="00144421" w:rsidP="00F17BCA" w:rsidRDefault="00144421" w14:paraId="53479C96" w14:textId="77777777">
            <w:pPr>
              <w:rPr>
                <w:rFonts w:ascii="Roboto" w:hAnsi="Roboto"/>
                <w:sz w:val="20"/>
                <w:szCs w:val="20"/>
              </w:rPr>
            </w:pPr>
            <w:r w:rsidRPr="00661E91">
              <w:rPr>
                <w:rFonts w:ascii="Roboto" w:hAnsi="Roboto"/>
                <w:bCs/>
                <w:sz w:val="20"/>
                <w:szCs w:val="20"/>
              </w:rPr>
              <w:t>Líneas de crédito para sobregiros en cuenta corriente</w:t>
            </w:r>
          </w:p>
        </w:tc>
      </w:tr>
      <w:tr w:rsidRPr="00661E91" w:rsidR="00144421" w:rsidTr="00586B00" w14:paraId="3263BB74" w14:textId="77777777">
        <w:tc>
          <w:tcPr>
            <w:tcW w:w="2122" w:type="dxa"/>
            <w:vAlign w:val="center"/>
          </w:tcPr>
          <w:p w:rsidRPr="00661E91" w:rsidR="00144421" w:rsidP="00F17BCA" w:rsidRDefault="00144421" w14:paraId="5CEBD61B" w14:textId="77777777">
            <w:pPr>
              <w:rPr>
                <w:rFonts w:ascii="Roboto" w:hAnsi="Roboto"/>
                <w:b/>
                <w:sz w:val="20"/>
                <w:szCs w:val="20"/>
              </w:rPr>
            </w:pPr>
            <w:r w:rsidRPr="00661E91">
              <w:rPr>
                <w:rFonts w:ascii="Roboto" w:hAnsi="Roboto"/>
                <w:bCs/>
                <w:sz w:val="20"/>
                <w:szCs w:val="20"/>
              </w:rPr>
              <w:t>CC 61503000 * 50%</w:t>
            </w:r>
          </w:p>
        </w:tc>
        <w:tc>
          <w:tcPr>
            <w:tcW w:w="6804" w:type="dxa"/>
          </w:tcPr>
          <w:p w:rsidRPr="00661E91" w:rsidR="00144421" w:rsidP="00F17BCA" w:rsidRDefault="00144421" w14:paraId="5E81BE05" w14:textId="77777777">
            <w:pPr>
              <w:rPr>
                <w:rFonts w:ascii="Roboto" w:hAnsi="Roboto"/>
                <w:sz w:val="20"/>
                <w:szCs w:val="20"/>
              </w:rPr>
            </w:pPr>
            <w:r w:rsidRPr="00661E91">
              <w:rPr>
                <w:rFonts w:ascii="Roboto" w:hAnsi="Roboto"/>
                <w:bCs/>
                <w:sz w:val="20"/>
                <w:szCs w:val="20"/>
              </w:rPr>
              <w:t>Líneas de crédito para factoraje</w:t>
            </w:r>
          </w:p>
        </w:tc>
      </w:tr>
      <w:tr w:rsidRPr="00661E91" w:rsidR="00144421" w:rsidTr="00586B00" w14:paraId="65EAD51B" w14:textId="77777777">
        <w:tc>
          <w:tcPr>
            <w:tcW w:w="2122" w:type="dxa"/>
            <w:vAlign w:val="center"/>
          </w:tcPr>
          <w:p w:rsidRPr="00661E91" w:rsidR="00144421" w:rsidP="00F17BCA" w:rsidRDefault="00144421" w14:paraId="371B31B9" w14:textId="77777777">
            <w:pPr>
              <w:rPr>
                <w:rFonts w:ascii="Roboto" w:hAnsi="Roboto"/>
                <w:b/>
                <w:sz w:val="20"/>
                <w:szCs w:val="20"/>
              </w:rPr>
            </w:pPr>
            <w:r w:rsidRPr="00661E91">
              <w:rPr>
                <w:rFonts w:ascii="Roboto" w:hAnsi="Roboto"/>
                <w:bCs/>
                <w:sz w:val="20"/>
                <w:szCs w:val="20"/>
              </w:rPr>
              <w:t>CC 61599000 * 50%</w:t>
            </w:r>
          </w:p>
        </w:tc>
        <w:tc>
          <w:tcPr>
            <w:tcW w:w="6804" w:type="dxa"/>
          </w:tcPr>
          <w:p w:rsidRPr="00661E91" w:rsidR="00144421" w:rsidP="00F17BCA" w:rsidRDefault="00144421" w14:paraId="294F6538" w14:textId="77777777">
            <w:pPr>
              <w:rPr>
                <w:rFonts w:ascii="Roboto" w:hAnsi="Roboto"/>
                <w:sz w:val="20"/>
                <w:szCs w:val="20"/>
              </w:rPr>
            </w:pPr>
            <w:r w:rsidRPr="00661E91">
              <w:rPr>
                <w:rFonts w:ascii="Roboto" w:hAnsi="Roboto"/>
                <w:bCs/>
                <w:sz w:val="20"/>
                <w:szCs w:val="20"/>
              </w:rPr>
              <w:t>Otras líneas de crédito de utilización automática</w:t>
            </w:r>
          </w:p>
        </w:tc>
      </w:tr>
      <w:tr w:rsidRPr="00661E91" w:rsidR="00144421" w:rsidTr="00F17BCA" w14:paraId="453919D3" w14:textId="77777777">
        <w:tc>
          <w:tcPr>
            <w:tcW w:w="8926" w:type="dxa"/>
            <w:gridSpan w:val="2"/>
          </w:tcPr>
          <w:p w:rsidRPr="00661E91" w:rsidR="00144421" w:rsidP="00F17BCA" w:rsidRDefault="00144421" w14:paraId="7CFE5CC0" w14:textId="77777777">
            <w:pPr>
              <w:rPr>
                <w:rFonts w:ascii="Roboto" w:hAnsi="Roboto"/>
                <w:bCs/>
                <w:sz w:val="20"/>
                <w:szCs w:val="20"/>
              </w:rPr>
            </w:pPr>
            <w:r w:rsidRPr="00661E91">
              <w:rPr>
                <w:rFonts w:ascii="Roboto" w:hAnsi="Roboto"/>
                <w:bCs/>
                <w:sz w:val="20"/>
                <w:szCs w:val="20"/>
              </w:rPr>
              <w:t>d) Otras exposiciones fuera de balance, tales como líneas de crédito otorgadas en las que no exista compromiso contractual ineludible por parte de la entidad de girar los fondos no desembolsados. Para los efectos del cálculo del Indicador de Apalancamiento, se aplicará a estas exposiciones un factor de equivalente de riesgo de crédito de 10%.</w:t>
            </w:r>
          </w:p>
        </w:tc>
      </w:tr>
      <w:tr w:rsidRPr="00661E91" w:rsidR="00144421" w:rsidTr="00586B00" w14:paraId="43B75DF7" w14:textId="77777777">
        <w:tc>
          <w:tcPr>
            <w:tcW w:w="2122" w:type="dxa"/>
            <w:vAlign w:val="center"/>
          </w:tcPr>
          <w:p w:rsidRPr="00661E91" w:rsidR="00144421" w:rsidP="00F17BCA" w:rsidRDefault="00144421" w14:paraId="3AA09908" w14:textId="77777777">
            <w:pPr>
              <w:rPr>
                <w:rFonts w:ascii="Roboto" w:hAnsi="Roboto"/>
                <w:sz w:val="20"/>
                <w:szCs w:val="20"/>
              </w:rPr>
            </w:pPr>
            <w:r w:rsidRPr="00661E91">
              <w:rPr>
                <w:rFonts w:ascii="Roboto" w:hAnsi="Roboto"/>
                <w:sz w:val="20"/>
                <w:szCs w:val="20"/>
              </w:rPr>
              <w:t>(CC 81400000</w:t>
            </w:r>
            <w:r w:rsidRPr="00661E91">
              <w:rPr>
                <w:rFonts w:ascii="Roboto" w:hAnsi="Roboto"/>
                <w:bCs/>
                <w:sz w:val="20"/>
                <w:szCs w:val="20"/>
              </w:rPr>
              <w:t xml:space="preserve"> MENOS CC </w:t>
            </w:r>
            <w:r w:rsidRPr="00661E91">
              <w:rPr>
                <w:rFonts w:ascii="Roboto" w:hAnsi="Roboto"/>
                <w:sz w:val="20"/>
                <w:szCs w:val="20"/>
              </w:rPr>
              <w:t>81401000) * 10%</w:t>
            </w:r>
          </w:p>
        </w:tc>
        <w:tc>
          <w:tcPr>
            <w:tcW w:w="6804" w:type="dxa"/>
          </w:tcPr>
          <w:p w:rsidRPr="00661E91" w:rsidR="00144421" w:rsidP="00F17BCA" w:rsidRDefault="00144421" w14:paraId="3E1B9888" w14:textId="77777777">
            <w:pPr>
              <w:rPr>
                <w:rFonts w:ascii="Roboto" w:hAnsi="Roboto"/>
                <w:sz w:val="20"/>
                <w:szCs w:val="20"/>
              </w:rPr>
            </w:pPr>
            <w:r w:rsidRPr="00661E91">
              <w:rPr>
                <w:rFonts w:ascii="Roboto" w:hAnsi="Roboto"/>
                <w:sz w:val="20"/>
                <w:szCs w:val="20"/>
              </w:rPr>
              <w:t>Líneas de crédito otorgadas pendientes de utilización</w:t>
            </w:r>
          </w:p>
        </w:tc>
      </w:tr>
    </w:tbl>
    <w:p w:rsidR="00586B00" w:rsidP="00586B00" w:rsidRDefault="00144421" w14:paraId="4C7842BC" w14:textId="77777777">
      <w:pPr>
        <w:widowControl w:val="0"/>
        <w:spacing w:before="480" w:after="240" w:line="240" w:lineRule="auto"/>
        <w:ind w:left="567" w:hanging="567"/>
        <w:rPr>
          <w:rFonts w:ascii="Roboto" w:hAnsi="Roboto"/>
          <w:b/>
          <w:bCs/>
          <w:sz w:val="24"/>
        </w:rPr>
      </w:pPr>
      <w:r>
        <w:rPr>
          <w:rFonts w:ascii="Roboto" w:hAnsi="Roboto"/>
          <w:b/>
          <w:bCs/>
          <w:sz w:val="24"/>
        </w:rPr>
        <w:t>IX</w:t>
      </w:r>
      <w:r w:rsidRPr="002B048C">
        <w:rPr>
          <w:rFonts w:ascii="Roboto" w:hAnsi="Roboto"/>
          <w:b/>
          <w:bCs/>
          <w:sz w:val="24"/>
        </w:rPr>
        <w:t>)</w:t>
      </w:r>
      <w:r w:rsidRPr="002B048C">
        <w:rPr>
          <w:rFonts w:ascii="Roboto" w:hAnsi="Roboto"/>
          <w:b/>
          <w:bCs/>
          <w:sz w:val="24"/>
        </w:rPr>
        <w:tab/>
        <w:t xml:space="preserve">Eliminar el apartado “IV. DEDUCCIONES AL RESULTADO DEL PERIODO”. </w:t>
      </w:r>
    </w:p>
    <w:p w:rsidRPr="002B048C" w:rsidR="00144421" w:rsidP="00586B00" w:rsidRDefault="00144421" w14:paraId="430FBA52" w14:textId="7E1D7E03">
      <w:pPr>
        <w:widowControl w:val="0"/>
        <w:spacing w:before="480" w:after="240" w:line="240" w:lineRule="auto"/>
        <w:ind w:left="567" w:hanging="567"/>
        <w:rPr>
          <w:rFonts w:ascii="Roboto" w:hAnsi="Roboto"/>
          <w:b/>
          <w:sz w:val="24"/>
        </w:rPr>
      </w:pPr>
      <w:r w:rsidRPr="002B048C">
        <w:rPr>
          <w:rFonts w:ascii="Roboto" w:hAnsi="Roboto"/>
          <w:b/>
          <w:bCs/>
          <w:sz w:val="24"/>
        </w:rPr>
        <w:t>X)</w:t>
      </w:r>
      <w:r w:rsidRPr="002B048C">
        <w:rPr>
          <w:rFonts w:ascii="Roboto" w:hAnsi="Roboto"/>
          <w:b/>
          <w:bCs/>
          <w:sz w:val="24"/>
        </w:rPr>
        <w:tab/>
      </w:r>
      <w:r>
        <w:rPr>
          <w:rFonts w:ascii="Roboto" w:hAnsi="Roboto"/>
          <w:b/>
          <w:bCs/>
          <w:sz w:val="24"/>
        </w:rPr>
        <w:t xml:space="preserve">Modificar el número de artículo al que se hace referencia en el texto que se encuentra posterior al Objetivo del </w:t>
      </w:r>
      <w:r w:rsidRPr="002B048C">
        <w:rPr>
          <w:rFonts w:ascii="Roboto" w:hAnsi="Roboto"/>
          <w:b/>
          <w:bCs/>
          <w:sz w:val="24"/>
        </w:rPr>
        <w:t>“VI. REQUERIMIENTO PATRIMONIAL POR RIESGO CAMBIARIO Y CÓMPUTO DE LÍMITES”</w:t>
      </w:r>
      <w:r>
        <w:rPr>
          <w:rFonts w:ascii="Roboto" w:hAnsi="Roboto"/>
          <w:b/>
          <w:bCs/>
          <w:sz w:val="24"/>
        </w:rPr>
        <w:t xml:space="preserve">, </w:t>
      </w:r>
      <w:r w:rsidRPr="002B048C">
        <w:rPr>
          <w:rFonts w:ascii="Roboto" w:hAnsi="Roboto"/>
          <w:b/>
        </w:rPr>
        <w:t>VII.</w:t>
      </w:r>
      <w:r w:rsidRPr="002B048C">
        <w:rPr>
          <w:rFonts w:ascii="Roboto" w:hAnsi="Roboto"/>
        </w:rPr>
        <w:t xml:space="preserve"> </w:t>
      </w:r>
      <w:r w:rsidRPr="002B048C">
        <w:rPr>
          <w:rFonts w:ascii="Roboto" w:hAnsi="Roboto"/>
          <w:b/>
          <w:bCs/>
          <w:lang w:val="es-ES_tradnl"/>
        </w:rPr>
        <w:t>REQUERIMIENTO PATRIMONIAL POR RIESGO DE VARIACIÓN DE TASAS DE INTERÉS EN OPERACIONES DE DERIVADOS CAMBIARIOS</w:t>
      </w:r>
      <w:r>
        <w:rPr>
          <w:rFonts w:ascii="Roboto" w:hAnsi="Roboto"/>
          <w:b/>
          <w:bCs/>
          <w:lang w:val="es-ES_tradnl"/>
        </w:rPr>
        <w:t xml:space="preserve">” y “VIII. REQUERIMIENTO PATRIMONIAL POR RIESGO DE PRECIO DE LIQUIDACIÓN EN OPERACIONES DE DERIVADOS CAMBIARIOS”, </w:t>
      </w:r>
      <w:r w:rsidRPr="002B048C">
        <w:rPr>
          <w:rFonts w:ascii="Roboto" w:hAnsi="Roboto"/>
          <w:b/>
          <w:bCs/>
          <w:sz w:val="24"/>
        </w:rPr>
        <w:t>para que en adelante se lea</w:t>
      </w:r>
      <w:r>
        <w:rPr>
          <w:rFonts w:ascii="Roboto" w:hAnsi="Roboto"/>
          <w:b/>
          <w:bCs/>
          <w:sz w:val="24"/>
        </w:rPr>
        <w:t>n</w:t>
      </w:r>
      <w:r w:rsidRPr="002B048C">
        <w:rPr>
          <w:rFonts w:ascii="Roboto" w:hAnsi="Roboto"/>
          <w:b/>
          <w:bCs/>
          <w:sz w:val="24"/>
        </w:rPr>
        <w:t xml:space="preserve"> así:</w:t>
      </w:r>
    </w:p>
    <w:p w:rsidR="00144421" w:rsidP="00144421" w:rsidRDefault="00144421" w14:paraId="4D6BB135" w14:textId="77777777">
      <w:pPr>
        <w:spacing w:before="144" w:beforeLines="60" w:after="120"/>
        <w:ind w:left="567" w:right="616"/>
        <w:rPr>
          <w:rFonts w:ascii="Roboto" w:hAnsi="Roboto"/>
          <w:sz w:val="24"/>
        </w:rPr>
      </w:pPr>
      <w:r>
        <w:rPr>
          <w:rFonts w:ascii="Roboto" w:hAnsi="Roboto"/>
          <w:sz w:val="24"/>
        </w:rPr>
        <w:t>“</w:t>
      </w:r>
      <w:r w:rsidRPr="002B048C">
        <w:rPr>
          <w:rFonts w:ascii="Roboto" w:hAnsi="Roboto"/>
          <w:sz w:val="24"/>
        </w:rPr>
        <w:t>Este reporte complementa la información indicada en el artículo 71 del Acuerdo SUGEF 3-06 y deberá enviarse a la SUGEF a más tardar el sexto día hábil de cada mes.</w:t>
      </w:r>
      <w:r>
        <w:rPr>
          <w:rFonts w:ascii="Roboto" w:hAnsi="Roboto"/>
          <w:sz w:val="24"/>
        </w:rPr>
        <w:t>”</w:t>
      </w:r>
    </w:p>
    <w:p w:rsidRPr="00E369EA" w:rsidR="00144421" w:rsidP="00144421" w:rsidRDefault="00144421" w14:paraId="377A1ACB" w14:textId="25FF629E">
      <w:pPr>
        <w:widowControl w:val="0"/>
        <w:spacing w:before="480" w:after="240" w:line="240" w:lineRule="auto"/>
        <w:ind w:left="567" w:hanging="567"/>
        <w:rPr>
          <w:rFonts w:ascii="Roboto" w:hAnsi="Roboto"/>
          <w:b/>
          <w:bCs/>
          <w:sz w:val="24"/>
        </w:rPr>
      </w:pPr>
      <w:r w:rsidRPr="00E369EA">
        <w:rPr>
          <w:rFonts w:ascii="Roboto" w:hAnsi="Roboto"/>
          <w:b/>
          <w:bCs/>
          <w:sz w:val="24"/>
        </w:rPr>
        <w:lastRenderedPageBreak/>
        <w:t>X</w:t>
      </w:r>
      <w:r>
        <w:rPr>
          <w:rFonts w:ascii="Roboto" w:hAnsi="Roboto"/>
          <w:b/>
          <w:bCs/>
          <w:sz w:val="24"/>
        </w:rPr>
        <w:t>I</w:t>
      </w:r>
      <w:r w:rsidRPr="00E369EA">
        <w:rPr>
          <w:rFonts w:ascii="Roboto" w:hAnsi="Roboto"/>
          <w:b/>
          <w:bCs/>
          <w:sz w:val="24"/>
        </w:rPr>
        <w:t>)</w:t>
      </w:r>
      <w:r w:rsidRPr="00E369EA">
        <w:rPr>
          <w:rFonts w:ascii="Roboto" w:hAnsi="Roboto"/>
          <w:b/>
          <w:bCs/>
          <w:sz w:val="24"/>
        </w:rPr>
        <w:tab/>
      </w:r>
      <w:r>
        <w:rPr>
          <w:rFonts w:ascii="Roboto" w:hAnsi="Roboto"/>
          <w:b/>
          <w:bCs/>
          <w:sz w:val="24"/>
        </w:rPr>
        <w:t>Modificar e</w:t>
      </w:r>
      <w:r w:rsidRPr="00E369EA">
        <w:rPr>
          <w:rFonts w:ascii="Roboto" w:hAnsi="Roboto"/>
          <w:b/>
          <w:bCs/>
          <w:sz w:val="24"/>
        </w:rPr>
        <w:t xml:space="preserve">l </w:t>
      </w:r>
      <w:r>
        <w:rPr>
          <w:rFonts w:ascii="Roboto" w:hAnsi="Roboto"/>
          <w:b/>
          <w:bCs/>
          <w:sz w:val="24"/>
        </w:rPr>
        <w:t>a</w:t>
      </w:r>
      <w:r w:rsidRPr="00E369EA">
        <w:rPr>
          <w:rFonts w:ascii="Roboto" w:hAnsi="Roboto"/>
          <w:b/>
          <w:bCs/>
          <w:sz w:val="24"/>
        </w:rPr>
        <w:t xml:space="preserve">cuerdo </w:t>
      </w:r>
      <w:r>
        <w:rPr>
          <w:rFonts w:ascii="Roboto" w:hAnsi="Roboto"/>
          <w:b/>
          <w:bCs/>
          <w:sz w:val="24"/>
        </w:rPr>
        <w:t xml:space="preserve">al que hace </w:t>
      </w:r>
      <w:r w:rsidRPr="00E369EA">
        <w:rPr>
          <w:rFonts w:ascii="Roboto" w:hAnsi="Roboto"/>
          <w:b/>
          <w:bCs/>
          <w:sz w:val="24"/>
        </w:rPr>
        <w:t>referencia el apartado “</w:t>
      </w:r>
      <w:r w:rsidRPr="00E369EA">
        <w:rPr>
          <w:rFonts w:ascii="Roboto" w:hAnsi="Roboto"/>
          <w:b/>
          <w:bCs/>
          <w:noProof/>
          <w:sz w:val="24"/>
          <w:lang w:eastAsia="es-CR"/>
        </w:rPr>
        <w:t xml:space="preserve">A. POSICIÓN EN MONEDA EXTRANJERA DE CONTADO” de </w:t>
      </w:r>
      <w:r w:rsidRPr="00E369EA">
        <w:rPr>
          <w:rFonts w:ascii="Roboto" w:hAnsi="Roboto"/>
          <w:b/>
          <w:bCs/>
          <w:sz w:val="24"/>
        </w:rPr>
        <w:t>“VI. REQUERIMIENTO PATRIMONIAL POR RIESGO CAMBIARIO Y CÓMPUTO DE LÍMITES”, para que en adelante se lea así:</w:t>
      </w:r>
    </w:p>
    <w:p w:rsidRPr="002B048C" w:rsidR="00144421" w:rsidP="00144421" w:rsidRDefault="00144421" w14:paraId="62629DBC" w14:textId="77777777">
      <w:pPr>
        <w:spacing w:before="144" w:beforeLines="60" w:after="120"/>
        <w:ind w:left="567" w:right="616"/>
        <w:rPr>
          <w:rFonts w:ascii="Roboto" w:hAnsi="Roboto"/>
          <w:noProof/>
          <w:sz w:val="24"/>
          <w:lang w:eastAsia="es-CR"/>
        </w:rPr>
      </w:pPr>
      <w:r>
        <w:rPr>
          <w:rFonts w:ascii="Roboto" w:hAnsi="Roboto"/>
          <w:noProof/>
          <w:sz w:val="24"/>
          <w:lang w:eastAsia="es-CR"/>
        </w:rPr>
        <w:t>“</w:t>
      </w:r>
      <w:r w:rsidRPr="002B048C">
        <w:rPr>
          <w:rFonts w:ascii="Roboto" w:hAnsi="Roboto"/>
          <w:noProof/>
          <w:sz w:val="24"/>
          <w:lang w:eastAsia="es-CR"/>
        </w:rPr>
        <w:t xml:space="preserve">A. POSICIÓN EN MONEDA EXTRANJERA DE CONTADO </w:t>
      </w:r>
      <w:r w:rsidRPr="00307485">
        <w:rPr>
          <w:rFonts w:ascii="Roboto" w:hAnsi="Roboto"/>
          <w:noProof/>
          <w:sz w:val="24"/>
          <w:lang w:eastAsia="es-CR"/>
        </w:rPr>
        <w:t>(SEGÚN ARTÍCULO 21, ACUERDO SUGEF-9-20)</w:t>
      </w:r>
      <w:r>
        <w:rPr>
          <w:rFonts w:ascii="Roboto" w:hAnsi="Roboto"/>
          <w:noProof/>
          <w:sz w:val="24"/>
          <w:lang w:eastAsia="es-CR"/>
        </w:rPr>
        <w:t>”</w:t>
      </w:r>
    </w:p>
    <w:p w:rsidRPr="00E369EA" w:rsidR="00144421" w:rsidP="00144421" w:rsidRDefault="00144421" w14:paraId="7C4A13C7" w14:textId="517705D0">
      <w:pPr>
        <w:widowControl w:val="0"/>
        <w:spacing w:before="480" w:after="240" w:line="240" w:lineRule="auto"/>
        <w:ind w:left="567" w:hanging="567"/>
        <w:rPr>
          <w:rFonts w:ascii="Roboto" w:hAnsi="Roboto"/>
          <w:b/>
          <w:bCs/>
          <w:sz w:val="24"/>
        </w:rPr>
      </w:pPr>
      <w:r w:rsidRPr="00E369EA">
        <w:rPr>
          <w:rFonts w:ascii="Roboto" w:hAnsi="Roboto"/>
          <w:b/>
          <w:bCs/>
          <w:sz w:val="24"/>
        </w:rPr>
        <w:t>X</w:t>
      </w:r>
      <w:r>
        <w:rPr>
          <w:rFonts w:ascii="Roboto" w:hAnsi="Roboto"/>
          <w:b/>
          <w:bCs/>
          <w:sz w:val="24"/>
        </w:rPr>
        <w:t>II</w:t>
      </w:r>
      <w:r w:rsidRPr="00E369EA">
        <w:rPr>
          <w:rFonts w:ascii="Roboto" w:hAnsi="Roboto"/>
          <w:b/>
          <w:bCs/>
          <w:sz w:val="24"/>
        </w:rPr>
        <w:t>)</w:t>
      </w:r>
      <w:r w:rsidRPr="00E369EA">
        <w:rPr>
          <w:rFonts w:ascii="Roboto" w:hAnsi="Roboto"/>
          <w:b/>
          <w:bCs/>
          <w:sz w:val="24"/>
        </w:rPr>
        <w:tab/>
      </w:r>
      <w:r>
        <w:rPr>
          <w:rFonts w:ascii="Roboto" w:hAnsi="Roboto"/>
          <w:b/>
          <w:bCs/>
          <w:sz w:val="24"/>
        </w:rPr>
        <w:t>Modificar e</w:t>
      </w:r>
      <w:r w:rsidRPr="00E369EA">
        <w:rPr>
          <w:rFonts w:ascii="Roboto" w:hAnsi="Roboto"/>
          <w:b/>
          <w:bCs/>
          <w:sz w:val="24"/>
        </w:rPr>
        <w:t xml:space="preserve">l </w:t>
      </w:r>
      <w:r>
        <w:rPr>
          <w:rFonts w:ascii="Roboto" w:hAnsi="Roboto"/>
          <w:b/>
          <w:bCs/>
          <w:sz w:val="24"/>
        </w:rPr>
        <w:t>a</w:t>
      </w:r>
      <w:r w:rsidRPr="00E369EA">
        <w:rPr>
          <w:rFonts w:ascii="Roboto" w:hAnsi="Roboto"/>
          <w:b/>
          <w:bCs/>
          <w:sz w:val="24"/>
        </w:rPr>
        <w:t xml:space="preserve">cuerdo </w:t>
      </w:r>
      <w:r>
        <w:rPr>
          <w:rFonts w:ascii="Roboto" w:hAnsi="Roboto"/>
          <w:b/>
          <w:bCs/>
          <w:sz w:val="24"/>
        </w:rPr>
        <w:t xml:space="preserve">al que hace </w:t>
      </w:r>
      <w:r w:rsidRPr="00E369EA">
        <w:rPr>
          <w:rFonts w:ascii="Roboto" w:hAnsi="Roboto"/>
          <w:b/>
          <w:bCs/>
          <w:sz w:val="24"/>
        </w:rPr>
        <w:t>referencia el apartado “</w:t>
      </w:r>
      <w:r>
        <w:rPr>
          <w:rFonts w:ascii="Roboto" w:hAnsi="Roboto"/>
          <w:b/>
          <w:bCs/>
          <w:sz w:val="24"/>
        </w:rPr>
        <w:t>D</w:t>
      </w:r>
      <w:r w:rsidRPr="00E369EA">
        <w:rPr>
          <w:rFonts w:ascii="Roboto" w:hAnsi="Roboto"/>
          <w:b/>
          <w:bCs/>
          <w:noProof/>
          <w:sz w:val="24"/>
          <w:lang w:eastAsia="es-CR"/>
        </w:rPr>
        <w:t xml:space="preserve">. </w:t>
      </w:r>
      <w:r w:rsidRPr="00271F83">
        <w:rPr>
          <w:rFonts w:ascii="Roboto" w:hAnsi="Roboto"/>
          <w:b/>
          <w:bCs/>
          <w:noProof/>
          <w:sz w:val="24"/>
          <w:lang w:eastAsia="es-CR"/>
        </w:rPr>
        <w:t>REQUERIMIENTO DE CAPITAL POR RIESGO CAMBIARIO</w:t>
      </w:r>
      <w:r w:rsidRPr="00E369EA">
        <w:rPr>
          <w:rFonts w:ascii="Roboto" w:hAnsi="Roboto"/>
          <w:b/>
          <w:bCs/>
          <w:noProof/>
          <w:sz w:val="24"/>
          <w:lang w:eastAsia="es-CR"/>
        </w:rPr>
        <w:t xml:space="preserve">” de </w:t>
      </w:r>
      <w:r w:rsidRPr="00E369EA">
        <w:rPr>
          <w:rFonts w:ascii="Roboto" w:hAnsi="Roboto"/>
          <w:b/>
          <w:bCs/>
          <w:sz w:val="24"/>
        </w:rPr>
        <w:t>“VI. REQUERIMIENTO PATRIMONIAL POR RIESGO CAMBIARIO Y CÓMPUTO DE LÍMITES”, para que en adelante se lea así:</w:t>
      </w:r>
    </w:p>
    <w:p w:rsidRPr="002B048C" w:rsidR="00144421" w:rsidP="00144421" w:rsidRDefault="00144421" w14:paraId="40E5BB5E" w14:textId="77777777">
      <w:pPr>
        <w:spacing w:before="144" w:beforeLines="60" w:after="120"/>
        <w:ind w:left="567" w:right="851"/>
        <w:rPr>
          <w:rFonts w:ascii="Roboto" w:hAnsi="Roboto"/>
          <w:noProof/>
          <w:sz w:val="24"/>
          <w:lang w:eastAsia="es-CR"/>
        </w:rPr>
      </w:pPr>
      <w:r>
        <w:rPr>
          <w:rFonts w:ascii="Roboto" w:hAnsi="Roboto"/>
          <w:noProof/>
          <w:sz w:val="24"/>
          <w:lang w:eastAsia="es-CR"/>
        </w:rPr>
        <w:t>"</w:t>
      </w:r>
      <w:r w:rsidRPr="002B048C">
        <w:rPr>
          <w:rFonts w:ascii="Roboto" w:hAnsi="Roboto"/>
          <w:noProof/>
          <w:sz w:val="24"/>
          <w:lang w:eastAsia="es-CR"/>
        </w:rPr>
        <w:t>D. REQUERIMIENTO DE CAPITAL POR RIESGO CAMBIARIO</w:t>
      </w:r>
    </w:p>
    <w:tbl>
      <w:tblPr>
        <w:tblStyle w:val="Tablaconcuadrcula"/>
        <w:tblW w:w="0" w:type="auto"/>
        <w:tblInd w:w="562" w:type="dxa"/>
        <w:tblLook w:val="04A0" w:firstRow="1" w:lastRow="0" w:firstColumn="1" w:lastColumn="0" w:noHBand="0" w:noVBand="1"/>
      </w:tblPr>
      <w:tblGrid>
        <w:gridCol w:w="6521"/>
        <w:gridCol w:w="992"/>
      </w:tblGrid>
      <w:tr w:rsidRPr="002B048C" w:rsidR="00144421" w:rsidTr="00F17BCA" w14:paraId="3DB5E826" w14:textId="77777777">
        <w:tc>
          <w:tcPr>
            <w:tcW w:w="6521" w:type="dxa"/>
            <w:shd w:val="clear" w:color="auto" w:fill="E7E6E6" w:themeFill="background2"/>
          </w:tcPr>
          <w:p w:rsidRPr="002B048C" w:rsidR="00144421" w:rsidP="00F17BCA" w:rsidRDefault="00144421" w14:paraId="4851EB93" w14:textId="77777777">
            <w:pPr>
              <w:spacing w:line="240" w:lineRule="auto"/>
              <w:ind w:right="851"/>
              <w:rPr>
                <w:rFonts w:ascii="Roboto" w:hAnsi="Roboto"/>
                <w:noProof/>
                <w:sz w:val="24"/>
                <w:lang w:eastAsia="es-CR"/>
              </w:rPr>
            </w:pPr>
            <w:r w:rsidRPr="002B048C">
              <w:rPr>
                <w:rFonts w:ascii="Roboto" w:hAnsi="Roboto"/>
                <w:noProof/>
                <w:sz w:val="24"/>
                <w:lang w:eastAsia="es-CR"/>
              </w:rPr>
              <w:t>ARTÍCULO 55, SUGEF-3-06</w:t>
            </w:r>
            <w:r>
              <w:rPr>
                <w:rFonts w:ascii="Roboto" w:hAnsi="Roboto"/>
                <w:noProof/>
                <w:sz w:val="24"/>
                <w:lang w:eastAsia="es-CR"/>
              </w:rPr>
              <w:t>”</w:t>
            </w:r>
          </w:p>
        </w:tc>
        <w:tc>
          <w:tcPr>
            <w:tcW w:w="992" w:type="dxa"/>
            <w:shd w:val="clear" w:color="auto" w:fill="E7E6E6" w:themeFill="background2"/>
          </w:tcPr>
          <w:p w:rsidRPr="002B048C" w:rsidR="00144421" w:rsidP="00F17BCA" w:rsidRDefault="00144421" w14:paraId="09C74BDC" w14:textId="77777777">
            <w:pPr>
              <w:spacing w:line="240" w:lineRule="auto"/>
              <w:ind w:left="567" w:right="851"/>
              <w:rPr>
                <w:rFonts w:ascii="Roboto" w:hAnsi="Roboto"/>
                <w:noProof/>
                <w:sz w:val="24"/>
                <w:lang w:eastAsia="es-CR"/>
              </w:rPr>
            </w:pPr>
          </w:p>
        </w:tc>
      </w:tr>
    </w:tbl>
    <w:p w:rsidR="00532EAD" w:rsidP="00564622" w:rsidRDefault="00532EAD" w14:paraId="3570245E" w14:textId="3EC86893">
      <w:pPr>
        <w:widowControl w:val="0"/>
        <w:spacing w:before="480" w:after="240" w:line="240" w:lineRule="auto"/>
        <w:ind w:left="567" w:hanging="567"/>
        <w:rPr>
          <w:rFonts w:ascii="Roboto" w:hAnsi="Roboto"/>
          <w:sz w:val="24"/>
        </w:rPr>
      </w:pPr>
      <w:r w:rsidRPr="00E369EA">
        <w:rPr>
          <w:rFonts w:ascii="Roboto" w:hAnsi="Roboto"/>
          <w:b/>
          <w:bCs/>
          <w:sz w:val="24"/>
        </w:rPr>
        <w:t>X</w:t>
      </w:r>
      <w:r>
        <w:rPr>
          <w:rFonts w:ascii="Roboto" w:hAnsi="Roboto"/>
          <w:b/>
          <w:bCs/>
          <w:sz w:val="24"/>
        </w:rPr>
        <w:t>III</w:t>
      </w:r>
      <w:r w:rsidRPr="00E369EA">
        <w:rPr>
          <w:rFonts w:ascii="Roboto" w:hAnsi="Roboto"/>
          <w:b/>
          <w:bCs/>
          <w:sz w:val="24"/>
        </w:rPr>
        <w:t>)</w:t>
      </w:r>
      <w:r w:rsidRPr="00E369EA">
        <w:rPr>
          <w:rFonts w:ascii="Roboto" w:hAnsi="Roboto"/>
          <w:b/>
          <w:bCs/>
          <w:sz w:val="24"/>
        </w:rPr>
        <w:tab/>
      </w:r>
      <w:r>
        <w:rPr>
          <w:rFonts w:ascii="Roboto" w:hAnsi="Roboto"/>
          <w:b/>
          <w:bCs/>
          <w:sz w:val="24"/>
        </w:rPr>
        <w:t>Adicionar una nota al final de los Lineamientos para que en adelante se lea así:</w:t>
      </w:r>
    </w:p>
    <w:p w:rsidRPr="005A6BF1" w:rsidR="00532EAD" w:rsidP="00532EAD" w:rsidRDefault="00532EAD" w14:paraId="60D5DDC2" w14:textId="77777777">
      <w:pPr>
        <w:ind w:left="851" w:hanging="851"/>
        <w:rPr>
          <w:rFonts w:ascii="Roboto" w:hAnsi="Roboto"/>
          <w:sz w:val="24"/>
        </w:rPr>
      </w:pPr>
      <w:r w:rsidRPr="005A6BF1">
        <w:rPr>
          <w:rFonts w:ascii="Roboto" w:hAnsi="Roboto"/>
          <w:b/>
          <w:bCs/>
          <w:sz w:val="24"/>
        </w:rPr>
        <w:t>Nota:</w:t>
      </w:r>
      <w:r w:rsidRPr="005A6BF1">
        <w:rPr>
          <w:rFonts w:ascii="Roboto" w:hAnsi="Roboto"/>
          <w:b/>
          <w:bCs/>
          <w:sz w:val="24"/>
        </w:rPr>
        <w:tab/>
      </w:r>
      <w:r w:rsidRPr="005A6BF1">
        <w:rPr>
          <w:rFonts w:ascii="Roboto" w:hAnsi="Roboto"/>
          <w:sz w:val="24"/>
        </w:rPr>
        <w:t xml:space="preserve">En los casos en los que se indica tanto la cuenta contable de referencia como el dato adicional, la entidad debe reportar el saldo </w:t>
      </w:r>
      <w:r>
        <w:rPr>
          <w:rFonts w:ascii="Roboto" w:hAnsi="Roboto"/>
          <w:sz w:val="24"/>
        </w:rPr>
        <w:t>de</w:t>
      </w:r>
      <w:r w:rsidRPr="005A6BF1">
        <w:rPr>
          <w:rFonts w:ascii="Roboto" w:hAnsi="Roboto"/>
          <w:sz w:val="24"/>
        </w:rPr>
        <w:t>l dato adicional, el cual será utilizado para el cálculo correspondiente. La cuenta contable se utiliza como referencia al dato adicional indicado.</w:t>
      </w:r>
    </w:p>
    <w:p w:rsidRPr="002B048C" w:rsidR="00144421" w:rsidP="00144421" w:rsidRDefault="00144421" w14:paraId="0B907C3E" w14:textId="0097F670">
      <w:pPr>
        <w:spacing w:before="144" w:beforeLines="60" w:after="120"/>
        <w:rPr>
          <w:rFonts w:ascii="Roboto" w:hAnsi="Roboto"/>
          <w:sz w:val="24"/>
        </w:rPr>
      </w:pPr>
      <w:r w:rsidRPr="002B048C">
        <w:rPr>
          <w:rFonts w:ascii="Roboto" w:hAnsi="Roboto"/>
          <w:sz w:val="24"/>
        </w:rPr>
        <w:t xml:space="preserve">Estas modificaciones tienen vigencia a partir del 1° de </w:t>
      </w:r>
      <w:r w:rsidR="00532EAD">
        <w:rPr>
          <w:rFonts w:ascii="Roboto" w:hAnsi="Roboto"/>
          <w:sz w:val="24"/>
        </w:rPr>
        <w:t>marzo</w:t>
      </w:r>
      <w:r w:rsidRPr="002B048C">
        <w:rPr>
          <w:rFonts w:ascii="Roboto" w:hAnsi="Roboto"/>
          <w:sz w:val="24"/>
        </w:rPr>
        <w:t xml:space="preserve"> de 2025.</w:t>
      </w:r>
    </w:p>
    <w:p w:rsidRPr="002B048C" w:rsidR="00144421" w:rsidP="00144421" w:rsidRDefault="00144421" w14:paraId="40FB1982" w14:textId="77777777">
      <w:pPr>
        <w:pStyle w:val="CentradoResaltado"/>
        <w:spacing w:before="0" w:after="0" w:line="240" w:lineRule="auto"/>
        <w:jc w:val="both"/>
        <w:rPr>
          <w:rFonts w:ascii="Roboto" w:hAnsi="Roboto"/>
          <w:sz w:val="24"/>
        </w:rPr>
      </w:pPr>
    </w:p>
    <w:p w:rsidRPr="002B048C" w:rsidR="00144421" w:rsidP="00144421" w:rsidRDefault="00144421" w14:paraId="7C0E78E6" w14:textId="77777777">
      <w:pPr>
        <w:pStyle w:val="Texto"/>
        <w:spacing w:before="0" w:after="0" w:line="240" w:lineRule="auto"/>
        <w:rPr>
          <w:rFonts w:ascii="Roboto" w:hAnsi="Roboto"/>
          <w:sz w:val="24"/>
        </w:rPr>
      </w:pPr>
      <w:r w:rsidRPr="002B048C">
        <w:rPr>
          <w:rFonts w:ascii="Roboto" w:hAnsi="Roboto"/>
          <w:sz w:val="24"/>
        </w:rPr>
        <w:t>Atentamente,</w:t>
      </w:r>
    </w:p>
    <w:p w:rsidRPr="001C60AB" w:rsidR="00181ABF" w:rsidP="00181ABF" w:rsidRDefault="00144421" w14:paraId="295F40D2" w14:textId="5D2AA390">
      <w:pPr>
        <w:spacing w:line="240" w:lineRule="auto"/>
        <w:rPr>
          <w:rFonts w:ascii="Roboto" w:hAnsi="Roboto"/>
          <w:sz w:val="24"/>
        </w:rPr>
      </w:pPr>
      <w:bookmarkStart w:name="_Hlk193798035" w:id="2"/>
      <w:r>
        <w:rPr>
          <w:noProof/>
        </w:rPr>
        <w:drawing>
          <wp:inline distT="0" distB="0" distL="0" distR="0" wp14:anchorId="47D1C226" wp14:editId="551208CA">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3"/>
                    <a:stretch>
                      <a:fillRect/>
                    </a:stretch>
                  </pic:blipFill>
                  <pic:spPr>
                    <a:xfrm>
                      <a:off x="0" y="0"/>
                      <a:ext cx="962061" cy="541118"/>
                    </a:xfrm>
                    <a:prstGeom prst="rect">
                      <a:avLst/>
                    </a:prstGeom>
                  </pic:spPr>
                </pic:pic>
              </a:graphicData>
            </a:graphic>
          </wp:inline>
        </w:drawing>
      </w:r>
    </w:p>
    <w:p w:rsidR="00181ABF" w:rsidP="00181ABF" w:rsidRDefault="00DF5FB9" w14:paraId="1A4465FA" w14:textId="77777777">
      <w:pPr>
        <w:spacing w:after="160" w:line="259" w:lineRule="auto"/>
        <w:jc w:val="left"/>
        <w:rPr>
          <w:rFonts w:ascii="Roboto" w:hAnsi="Roboto"/>
          <w:b/>
          <w:bCs/>
          <w:sz w:val="24"/>
        </w:rPr>
      </w:pPr>
      <w:bookmarkStart w:name="_Hlk53758837" w:id="3"/>
      <w:bookmarkEnd w:id="2"/>
      <w:r w:rsidRPr="00DF5FB9">
        <w:rPr>
          <w:rFonts w:ascii="Roboto" w:hAnsi="Roboto"/>
          <w:sz w:val="24"/>
        </w:rPr>
        <w:t>Hazel Valverde Richmond</w:t>
      </w:r>
      <w:r w:rsidRPr="001C60AB" w:rsidR="00181ABF">
        <w:rPr>
          <w:rFonts w:ascii="Roboto" w:hAnsi="Roboto"/>
          <w:sz w:val="24"/>
        </w:rPr>
        <w:br/>
      </w:r>
      <w:r w:rsidRPr="001C60AB" w:rsidR="00181ABF">
        <w:rPr>
          <w:rFonts w:ascii="Roboto" w:hAnsi="Roboto"/>
          <w:b/>
          <w:bCs/>
          <w:sz w:val="24"/>
        </w:rPr>
        <w:t>Superintendente General</w:t>
      </w:r>
    </w:p>
    <w:p w:rsidRPr="001C60AB" w:rsidR="00B31C64" w:rsidP="00181ABF" w:rsidRDefault="00B31C64" w14:paraId="1883DD72" w14:textId="77777777">
      <w:pPr>
        <w:spacing w:after="160" w:line="259" w:lineRule="auto"/>
        <w:jc w:val="left"/>
        <w:rPr>
          <w:rFonts w:ascii="Roboto" w:hAnsi="Roboto"/>
          <w:sz w:val="24"/>
        </w:rPr>
      </w:pPr>
    </w:p>
    <w:bookmarkEnd w:id="3"/>
    <w:p w:rsidRPr="00B31C64" w:rsidR="00E42AAC" w:rsidRDefault="007D03D7" w14:paraId="5C5D48E5" w14:textId="57A7D713">
      <w:pPr>
        <w:rPr>
          <w:rFonts w:ascii="Roboto" w:hAnsi="Roboto"/>
          <w:sz w:val="16"/>
          <w:szCs w:val="16"/>
        </w:rPr>
      </w:pPr>
      <w:r w:rsidRPr="00B31C64">
        <w:rPr>
          <w:rFonts w:ascii="Roboto" w:hAnsi="Roboto"/>
          <w:sz w:val="16"/>
          <w:szCs w:val="16"/>
        </w:rPr>
        <w:t>OMB/</w:t>
      </w:r>
      <w:r w:rsidRPr="00B31C64" w:rsidR="00144421">
        <w:rPr>
          <w:rFonts w:ascii="Roboto" w:hAnsi="Roboto"/>
          <w:sz w:val="16"/>
          <w:szCs w:val="16"/>
        </w:rPr>
        <w:t>GAA/MFC/XMR/kfm*</w:t>
      </w:r>
    </w:p>
    <w:p w:rsidR="00002B24" w:rsidRDefault="00002B24" w14:paraId="5E2B9867" w14:textId="1C8E6A09">
      <w:pPr>
        <w:rPr>
          <w:rFonts w:ascii="Roboto" w:hAnsi="Roboto"/>
          <w:b/>
          <w:bCs/>
          <w:sz w:val="24"/>
        </w:rPr>
      </w:pPr>
    </w:p>
    <w:p w:rsidRPr="00002B24" w:rsidR="00002B24" w:rsidRDefault="00002B24" w14:paraId="1E869531" w14:textId="142A38BF">
      <w:pPr>
        <w:rPr>
          <w:rFonts w:ascii="Roboto" w:hAnsi="Roboto"/>
          <w:sz w:val="18"/>
          <w:szCs w:val="18"/>
        </w:rPr>
      </w:pPr>
      <w:proofErr w:type="spellStart"/>
      <w:r w:rsidRPr="00002B24">
        <w:rPr>
          <w:rFonts w:ascii="Roboto" w:hAnsi="Roboto"/>
          <w:sz w:val="18"/>
          <w:szCs w:val="18"/>
        </w:rPr>
        <w:t>Cc</w:t>
      </w:r>
      <w:proofErr w:type="spellEnd"/>
      <w:r w:rsidRPr="00002B24">
        <w:rPr>
          <w:rFonts w:ascii="Roboto" w:hAnsi="Roboto"/>
          <w:sz w:val="18"/>
          <w:szCs w:val="18"/>
        </w:rPr>
        <w:t xml:space="preserve">:  </w:t>
      </w:r>
      <w:r w:rsidRPr="00002B24">
        <w:rPr>
          <w:rFonts w:ascii="Roboto" w:hAnsi="Roboto"/>
          <w:sz w:val="18"/>
          <w:szCs w:val="18"/>
        </w:rPr>
        <w:tab/>
        <w:t>División de Supervisión I</w:t>
      </w:r>
    </w:p>
    <w:p w:rsidRPr="00002B24" w:rsidR="00002B24" w:rsidRDefault="00002B24" w14:paraId="09920ED2" w14:textId="0324E73A">
      <w:pPr>
        <w:rPr>
          <w:rFonts w:ascii="Roboto" w:hAnsi="Roboto"/>
          <w:sz w:val="18"/>
          <w:szCs w:val="18"/>
        </w:rPr>
      </w:pPr>
      <w:r w:rsidRPr="00002B24">
        <w:rPr>
          <w:rFonts w:ascii="Roboto" w:hAnsi="Roboto"/>
          <w:sz w:val="18"/>
          <w:szCs w:val="18"/>
        </w:rPr>
        <w:tab/>
        <w:t>División de Supervisión II</w:t>
      </w:r>
    </w:p>
    <w:p w:rsidRPr="00002B24" w:rsidR="00002B24" w:rsidRDefault="00002B24" w14:paraId="39C7558B" w14:textId="2FBC81DD">
      <w:pPr>
        <w:rPr>
          <w:rFonts w:ascii="Roboto" w:hAnsi="Roboto"/>
          <w:sz w:val="18"/>
          <w:szCs w:val="18"/>
        </w:rPr>
      </w:pPr>
      <w:r w:rsidRPr="00002B24">
        <w:rPr>
          <w:rFonts w:ascii="Roboto" w:hAnsi="Roboto"/>
          <w:sz w:val="18"/>
          <w:szCs w:val="18"/>
        </w:rPr>
        <w:tab/>
        <w:t>División de Supervisión de Riesgos</w:t>
      </w:r>
    </w:p>
    <w:sectPr w:rsidRPr="00002B24" w:rsidR="00002B24" w:rsidSect="006C3148">
      <w:headerReference w:type="default" r:id="rId14"/>
      <w:footerReference w:type="default" r:id="rId15"/>
      <w:pgSz w:w="12240" w:h="15840"/>
      <w:pgMar w:top="197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F4113" w14:textId="77777777" w:rsidR="00144421" w:rsidRDefault="00144421" w:rsidP="00181ABF">
      <w:pPr>
        <w:spacing w:line="240" w:lineRule="auto"/>
      </w:pPr>
      <w:r>
        <w:separator/>
      </w:r>
    </w:p>
  </w:endnote>
  <w:endnote w:type="continuationSeparator" w:id="0">
    <w:p w14:paraId="7DADF579" w14:textId="77777777" w:rsidR="00144421" w:rsidRDefault="00144421"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1C60AB" w:rsidR="005352D3" w:rsidTr="005352D3" w14:paraId="55BF2B0A" w14:textId="77777777">
      <w:tc>
        <w:tcPr>
          <w:tcW w:w="7356" w:type="dxa"/>
        </w:tcPr>
        <w:p w:rsidRPr="001C60AB" w:rsidR="00641717" w:rsidP="00641717" w:rsidRDefault="00641717" w14:paraId="0C066195" w14:textId="77777777">
          <w:pPr>
            <w:pStyle w:val="Piedepgina"/>
            <w:jc w:val="center"/>
            <w:rPr>
              <w:rFonts w:ascii="Roboto" w:hAnsi="Roboto"/>
            </w:rPr>
          </w:pPr>
          <w:r w:rsidRPr="001C60AB">
            <w:rPr>
              <w:rFonts w:ascii="Roboto" w:hAnsi="Roboto"/>
              <w:b/>
              <w:noProof/>
              <w:sz w:val="18"/>
            </w:rPr>
            <mc:AlternateContent>
              <mc:Choice Requires="wps">
                <w:drawing>
                  <wp:anchor distT="0" distB="0" distL="114300" distR="114300" simplePos="0" relativeHeight="251663360" behindDoc="0" locked="0" layoutInCell="0" allowOverlap="1" wp14:editId="5968EC96" wp14:anchorId="48F0D003">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29492D1B"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8F0D003">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29492D1B"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1C60AB">
            <w:rPr>
              <w:rFonts w:ascii="Roboto" w:hAnsi="Roboto"/>
              <w:b/>
              <w:w w:val="95"/>
              <w:sz w:val="18"/>
            </w:rPr>
            <w:t>Web:</w:t>
          </w:r>
          <w:r w:rsidRPr="001C60AB">
            <w:rPr>
              <w:rFonts w:ascii="Roboto" w:hAnsi="Roboto"/>
              <w:b/>
              <w:spacing w:val="2"/>
              <w:w w:val="95"/>
              <w:sz w:val="18"/>
            </w:rPr>
            <w:t xml:space="preserve"> </w:t>
          </w:r>
          <w:hyperlink r:id="rId1">
            <w:r w:rsidRPr="001C60AB">
              <w:rPr>
                <w:rFonts w:ascii="Roboto" w:hAnsi="Roboto"/>
                <w:w w:val="95"/>
                <w:sz w:val="18"/>
              </w:rPr>
              <w:t>www.sugef.fi.cr</w:t>
            </w:r>
            <w:r w:rsidRPr="001C60AB">
              <w:rPr>
                <w:rFonts w:ascii="Roboto" w:hAnsi="Roboto"/>
                <w:spacing w:val="1"/>
                <w:w w:val="95"/>
                <w:sz w:val="18"/>
              </w:rPr>
              <w:t xml:space="preserve"> </w:t>
            </w:r>
          </w:hyperlink>
          <w:r w:rsidRPr="001C60AB">
            <w:rPr>
              <w:rFonts w:ascii="Roboto" w:hAnsi="Roboto"/>
              <w:w w:val="85"/>
              <w:sz w:val="18"/>
            </w:rPr>
            <w:t>|</w:t>
          </w:r>
          <w:r w:rsidRPr="001C60AB">
            <w:rPr>
              <w:rFonts w:ascii="Roboto" w:hAnsi="Roboto"/>
              <w:spacing w:val="11"/>
              <w:w w:val="85"/>
              <w:sz w:val="18"/>
            </w:rPr>
            <w:t xml:space="preserve"> </w:t>
          </w:r>
          <w:r w:rsidRPr="001C60AB">
            <w:rPr>
              <w:rFonts w:ascii="Roboto" w:hAnsi="Roboto"/>
              <w:b/>
              <w:w w:val="95"/>
              <w:sz w:val="18"/>
            </w:rPr>
            <w:t>Correo electrónico:</w:t>
          </w:r>
          <w:r w:rsidRPr="001C60AB">
            <w:rPr>
              <w:rFonts w:ascii="Roboto" w:hAnsi="Roboto"/>
              <w:b/>
              <w:spacing w:val="6"/>
              <w:w w:val="95"/>
              <w:sz w:val="18"/>
            </w:rPr>
            <w:t xml:space="preserve"> </w:t>
          </w:r>
          <w:hyperlink w:history="1" r:id="rId2">
            <w:r w:rsidRPr="001C60AB">
              <w:rPr>
                <w:rStyle w:val="Hipervnculo"/>
                <w:rFonts w:ascii="Roboto" w:hAnsi="Roboto"/>
                <w:w w:val="95"/>
                <w:sz w:val="18"/>
              </w:rPr>
              <w:t>sugefcr@sugef.fi.cr</w:t>
            </w:r>
            <w:r w:rsidRPr="001C60AB">
              <w:rPr>
                <w:rStyle w:val="Hipervnculo"/>
                <w:rFonts w:ascii="Roboto" w:hAnsi="Roboto"/>
                <w:spacing w:val="1"/>
                <w:w w:val="95"/>
                <w:sz w:val="18"/>
              </w:rPr>
              <w:t xml:space="preserve"> </w:t>
            </w:r>
          </w:hyperlink>
          <w:r w:rsidRPr="001C60AB">
            <w:rPr>
              <w:rFonts w:ascii="Roboto" w:hAnsi="Roboto"/>
              <w:w w:val="85"/>
              <w:sz w:val="18"/>
            </w:rPr>
            <w:t>|</w:t>
          </w:r>
          <w:r w:rsidRPr="001C60AB">
            <w:rPr>
              <w:rFonts w:ascii="Roboto" w:hAnsi="Roboto"/>
              <w:spacing w:val="11"/>
              <w:w w:val="85"/>
              <w:sz w:val="18"/>
            </w:rPr>
            <w:t xml:space="preserve"> </w:t>
          </w:r>
          <w:r w:rsidRPr="001C60AB">
            <w:rPr>
              <w:rFonts w:ascii="Roboto" w:hAnsi="Roboto"/>
              <w:b/>
              <w:w w:val="95"/>
              <w:sz w:val="18"/>
            </w:rPr>
            <w:t>Teléfono:</w:t>
          </w:r>
          <w:r w:rsidRPr="001C60AB">
            <w:rPr>
              <w:rFonts w:ascii="Roboto" w:hAnsi="Roboto"/>
              <w:b/>
              <w:spacing w:val="6"/>
              <w:w w:val="95"/>
              <w:sz w:val="18"/>
            </w:rPr>
            <w:t xml:space="preserve"> </w:t>
          </w:r>
          <w:r w:rsidRPr="001C60AB">
            <w:rPr>
              <w:rFonts w:ascii="Roboto" w:hAnsi="Roboto"/>
              <w:w w:val="95"/>
              <w:sz w:val="18"/>
            </w:rPr>
            <w:t>2243-4848</w:t>
          </w:r>
        </w:p>
        <w:p w:rsidRPr="001C60AB" w:rsidR="005352D3" w:rsidP="00641717" w:rsidRDefault="005352D3" w14:paraId="6BDA40DB" w14:textId="77777777">
          <w:pPr>
            <w:pStyle w:val="Piedepgina"/>
            <w:rPr>
              <w:rFonts w:ascii="Roboto" w:hAnsi="Roboto"/>
              <w:b/>
              <w:color w:val="7F7F7F" w:themeColor="text1" w:themeTint="80"/>
              <w:sz w:val="16"/>
              <w:szCs w:val="16"/>
            </w:rPr>
          </w:pPr>
        </w:p>
      </w:tc>
      <w:tc>
        <w:tcPr>
          <w:tcW w:w="1472" w:type="dxa"/>
        </w:tcPr>
        <w:p w:rsidRPr="001C60AB" w:rsidR="005352D3" w:rsidP="00181ABF" w:rsidRDefault="005352D3" w14:paraId="2EF70673" w14:textId="77777777">
          <w:pPr>
            <w:pStyle w:val="Piedepgina"/>
            <w:jc w:val="right"/>
            <w:rPr>
              <w:rFonts w:ascii="Roboto" w:hAnsi="Roboto"/>
              <w:b/>
              <w:color w:val="7F7F7F" w:themeColor="text1" w:themeTint="80"/>
              <w:sz w:val="16"/>
              <w:szCs w:val="16"/>
            </w:rPr>
          </w:pPr>
          <w:r w:rsidRPr="001C60AB">
            <w:rPr>
              <w:rFonts w:ascii="Roboto" w:hAnsi="Roboto"/>
              <w:b/>
              <w:color w:val="7F7F7F" w:themeColor="text1" w:themeTint="80"/>
              <w:sz w:val="16"/>
              <w:szCs w:val="16"/>
            </w:rPr>
            <w:fldChar w:fldCharType="begin"/>
          </w:r>
          <w:r w:rsidRPr="001C60AB">
            <w:rPr>
              <w:rFonts w:ascii="Roboto" w:hAnsi="Roboto"/>
              <w:b/>
              <w:color w:val="7F7F7F" w:themeColor="text1" w:themeTint="80"/>
              <w:sz w:val="16"/>
              <w:szCs w:val="16"/>
            </w:rPr>
            <w:instrText>PAGE   \* MERGEFORMAT</w:instrText>
          </w:r>
          <w:r w:rsidRPr="001C60AB">
            <w:rPr>
              <w:rFonts w:ascii="Roboto" w:hAnsi="Roboto"/>
              <w:b/>
              <w:color w:val="7F7F7F" w:themeColor="text1" w:themeTint="80"/>
              <w:sz w:val="16"/>
              <w:szCs w:val="16"/>
            </w:rPr>
            <w:fldChar w:fldCharType="separate"/>
          </w:r>
          <w:r w:rsidRPr="001C60AB">
            <w:rPr>
              <w:rFonts w:ascii="Roboto" w:hAnsi="Roboto"/>
              <w:b/>
              <w:noProof/>
              <w:color w:val="7F7F7F" w:themeColor="text1" w:themeTint="80"/>
              <w:sz w:val="16"/>
              <w:szCs w:val="16"/>
            </w:rPr>
            <w:t>1</w:t>
          </w:r>
          <w:r w:rsidRPr="001C60AB">
            <w:rPr>
              <w:rFonts w:ascii="Roboto" w:hAnsi="Roboto"/>
              <w:b/>
              <w:color w:val="7F7F7F" w:themeColor="text1" w:themeTint="80"/>
              <w:sz w:val="16"/>
              <w:szCs w:val="16"/>
            </w:rPr>
            <w:fldChar w:fldCharType="end"/>
          </w:r>
        </w:p>
      </w:tc>
    </w:tr>
  </w:tbl>
  <w:p w:rsidRPr="00181ABF" w:rsidR="00181ABF" w:rsidP="00181ABF" w:rsidRDefault="00181ABF" w14:paraId="21E3007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3FB07" w14:textId="77777777" w:rsidR="00144421" w:rsidRDefault="00144421" w:rsidP="00181ABF">
      <w:pPr>
        <w:spacing w:line="240" w:lineRule="auto"/>
      </w:pPr>
      <w:r>
        <w:separator/>
      </w:r>
    </w:p>
  </w:footnote>
  <w:footnote w:type="continuationSeparator" w:id="0">
    <w:p w14:paraId="4033B155" w14:textId="77777777" w:rsidR="00144421" w:rsidRDefault="00144421"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ABF" w:rsidRDefault="00403D58" w14:paraId="787AA95E" w14:textId="77777777">
    <w:pPr>
      <w:pStyle w:val="Encabezado"/>
    </w:pPr>
    <w:r>
      <w:rPr>
        <w:noProof/>
      </w:rPr>
      <w:drawing>
        <wp:anchor distT="0" distB="0" distL="114300" distR="114300" simplePos="0" relativeHeight="251662336" behindDoc="1" locked="0" layoutInCell="1" allowOverlap="1" wp14:editId="0573DCF8" wp14:anchorId="2A5B23A9">
          <wp:simplePos x="0" y="0"/>
          <wp:positionH relativeFrom="page">
            <wp:align>right</wp:align>
          </wp:positionH>
          <wp:positionV relativeFrom="paragraph">
            <wp:posOffset>-449055</wp:posOffset>
          </wp:positionV>
          <wp:extent cx="7761191" cy="990600"/>
          <wp:effectExtent l="0" t="0" r="0" b="0"/>
          <wp:wrapNone/>
          <wp:docPr id="466669515" name="Imagen 46666951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14C07E93"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05649A0"/>
    <w:multiLevelType w:val="hybridMultilevel"/>
    <w:tmpl w:val="E910CB66"/>
    <w:lvl w:ilvl="0" w:tplc="F38031CC">
      <w:start w:val="1"/>
      <w:numFmt w:val="upperLetter"/>
      <w:lvlText w:val="%1."/>
      <w:lvlJc w:val="left"/>
      <w:pPr>
        <w:ind w:left="1127" w:hanging="5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 w15:restartNumberingAfterBreak="0">
    <w:nsid w:val="273267B4"/>
    <w:multiLevelType w:val="hybridMultilevel"/>
    <w:tmpl w:val="7D30F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3B60DC8"/>
    <w:multiLevelType w:val="multilevel"/>
    <w:tmpl w:val="B888A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4F13136"/>
    <w:multiLevelType w:val="hybridMultilevel"/>
    <w:tmpl w:val="5468A314"/>
    <w:lvl w:ilvl="0" w:tplc="84BEF298">
      <w:start w:val="1"/>
      <w:numFmt w:val="lowerRoman"/>
      <w:lvlText w:val="%1)"/>
      <w:lvlJc w:val="left"/>
      <w:pPr>
        <w:ind w:left="2007" w:hanging="720"/>
      </w:pPr>
      <w:rPr>
        <w:rFonts w:hint="default"/>
      </w:rPr>
    </w:lvl>
    <w:lvl w:ilvl="1" w:tplc="140A0019" w:tentative="1">
      <w:start w:val="1"/>
      <w:numFmt w:val="lowerLetter"/>
      <w:lvlText w:val="%2."/>
      <w:lvlJc w:val="left"/>
      <w:pPr>
        <w:ind w:left="2367" w:hanging="360"/>
      </w:pPr>
    </w:lvl>
    <w:lvl w:ilvl="2" w:tplc="140A001B" w:tentative="1">
      <w:start w:val="1"/>
      <w:numFmt w:val="lowerRoman"/>
      <w:lvlText w:val="%3."/>
      <w:lvlJc w:val="right"/>
      <w:pPr>
        <w:ind w:left="3087" w:hanging="180"/>
      </w:pPr>
    </w:lvl>
    <w:lvl w:ilvl="3" w:tplc="140A000F" w:tentative="1">
      <w:start w:val="1"/>
      <w:numFmt w:val="decimal"/>
      <w:lvlText w:val="%4."/>
      <w:lvlJc w:val="left"/>
      <w:pPr>
        <w:ind w:left="3807" w:hanging="360"/>
      </w:pPr>
    </w:lvl>
    <w:lvl w:ilvl="4" w:tplc="140A0019" w:tentative="1">
      <w:start w:val="1"/>
      <w:numFmt w:val="lowerLetter"/>
      <w:lvlText w:val="%5."/>
      <w:lvlJc w:val="left"/>
      <w:pPr>
        <w:ind w:left="4527" w:hanging="360"/>
      </w:pPr>
    </w:lvl>
    <w:lvl w:ilvl="5" w:tplc="140A001B" w:tentative="1">
      <w:start w:val="1"/>
      <w:numFmt w:val="lowerRoman"/>
      <w:lvlText w:val="%6."/>
      <w:lvlJc w:val="right"/>
      <w:pPr>
        <w:ind w:left="5247" w:hanging="180"/>
      </w:pPr>
    </w:lvl>
    <w:lvl w:ilvl="6" w:tplc="140A000F" w:tentative="1">
      <w:start w:val="1"/>
      <w:numFmt w:val="decimal"/>
      <w:lvlText w:val="%7."/>
      <w:lvlJc w:val="left"/>
      <w:pPr>
        <w:ind w:left="5967" w:hanging="360"/>
      </w:pPr>
    </w:lvl>
    <w:lvl w:ilvl="7" w:tplc="140A0019" w:tentative="1">
      <w:start w:val="1"/>
      <w:numFmt w:val="lowerLetter"/>
      <w:lvlText w:val="%8."/>
      <w:lvlJc w:val="left"/>
      <w:pPr>
        <w:ind w:left="6687" w:hanging="360"/>
      </w:pPr>
    </w:lvl>
    <w:lvl w:ilvl="8" w:tplc="140A001B" w:tentative="1">
      <w:start w:val="1"/>
      <w:numFmt w:val="lowerRoman"/>
      <w:lvlText w:val="%9."/>
      <w:lvlJc w:val="right"/>
      <w:pPr>
        <w:ind w:left="7407" w:hanging="180"/>
      </w:pPr>
    </w:lvl>
  </w:abstractNum>
  <w:abstractNum w:abstractNumId="5" w15:restartNumberingAfterBreak="0">
    <w:nsid w:val="42840B93"/>
    <w:multiLevelType w:val="hybridMultilevel"/>
    <w:tmpl w:val="49C8DA2E"/>
    <w:lvl w:ilvl="0" w:tplc="33303A8A">
      <w:start w:val="6"/>
      <w:numFmt w:val="bullet"/>
      <w:lvlText w:val="-"/>
      <w:lvlJc w:val="left"/>
      <w:pPr>
        <w:ind w:left="720" w:hanging="360"/>
      </w:pPr>
      <w:rPr>
        <w:rFonts w:ascii="Roboto" w:eastAsia="Times New Roman" w:hAnsi="Roboto"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01B59CF"/>
    <w:multiLevelType w:val="hybridMultilevel"/>
    <w:tmpl w:val="5600D1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0534B37"/>
    <w:multiLevelType w:val="hybridMultilevel"/>
    <w:tmpl w:val="B9F8E4D8"/>
    <w:lvl w:ilvl="0" w:tplc="140A0017">
      <w:start w:val="1"/>
      <w:numFmt w:val="lowerLetter"/>
      <w:lvlText w:val="%1)"/>
      <w:lvlJc w:val="left"/>
      <w:pPr>
        <w:ind w:left="1287" w:hanging="360"/>
      </w:pPr>
    </w:lvl>
    <w:lvl w:ilvl="1" w:tplc="140A0019">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8"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9" w15:restartNumberingAfterBreak="0">
    <w:nsid w:val="5E761581"/>
    <w:multiLevelType w:val="hybridMultilevel"/>
    <w:tmpl w:val="A3D01118"/>
    <w:lvl w:ilvl="0" w:tplc="2F7E7FD8">
      <w:start w:val="1"/>
      <w:numFmt w:val="decimal"/>
      <w:lvlText w:val="%1."/>
      <w:lvlJc w:val="left"/>
      <w:pPr>
        <w:ind w:left="566"/>
      </w:pPr>
      <w:rPr>
        <w:rFonts w:ascii="Roboto" w:eastAsia="Times New Roman" w:hAnsi="Roboto" w:cs="Times New Roman"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C6087D"/>
    <w:multiLevelType w:val="hybridMultilevel"/>
    <w:tmpl w:val="3B56A6EE"/>
    <w:lvl w:ilvl="0" w:tplc="FFFFFFFF">
      <w:start w:val="1"/>
      <w:numFmt w:val="upperRoman"/>
      <w:lvlText w:val="%1."/>
      <w:lvlJc w:val="left"/>
      <w:pPr>
        <w:tabs>
          <w:tab w:val="num" w:pos="540"/>
        </w:tabs>
        <w:ind w:left="540" w:hanging="360"/>
      </w:pPr>
      <w:rPr>
        <w:rFonts w:hint="default"/>
        <w:smallCaps w:val="0"/>
        <w:vertAlign w:val="baseline"/>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1" w15:restartNumberingAfterBreak="0">
    <w:nsid w:val="6B032AF6"/>
    <w:multiLevelType w:val="hybridMultilevel"/>
    <w:tmpl w:val="74E4DD30"/>
    <w:lvl w:ilvl="0" w:tplc="A080DF38">
      <w:start w:val="1"/>
      <w:numFmt w:val="decimal"/>
      <w:pStyle w:val="EstiloArtculoTimesNewRoman12pt"/>
      <w:lvlText w:val="Artículo %1."/>
      <w:lvlJc w:val="left"/>
      <w:pPr>
        <w:tabs>
          <w:tab w:val="num" w:pos="0"/>
        </w:tabs>
        <w:ind w:left="1191" w:hanging="119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E52F18E">
      <w:start w:val="1"/>
      <w:numFmt w:val="lowerRoman"/>
      <w:lvlText w:val="%2."/>
      <w:lvlJc w:val="left"/>
      <w:pPr>
        <w:tabs>
          <w:tab w:val="num" w:pos="1440"/>
        </w:tabs>
        <w:ind w:left="14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A001B">
      <w:start w:val="1"/>
      <w:numFmt w:val="lowerLetter"/>
      <w:lvlText w:val="%3)"/>
      <w:lvlJc w:val="left"/>
      <w:pPr>
        <w:tabs>
          <w:tab w:val="num" w:pos="2036"/>
        </w:tabs>
        <w:ind w:left="2320" w:hanging="34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D074025"/>
    <w:multiLevelType w:val="hybridMultilevel"/>
    <w:tmpl w:val="0E58AA3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525360349">
    <w:abstractNumId w:val="0"/>
  </w:num>
  <w:num w:numId="2" w16cid:durableId="2042389941">
    <w:abstractNumId w:val="8"/>
  </w:num>
  <w:num w:numId="3" w16cid:durableId="1425763222">
    <w:abstractNumId w:val="9"/>
  </w:num>
  <w:num w:numId="4" w16cid:durableId="648363661">
    <w:abstractNumId w:val="12"/>
  </w:num>
  <w:num w:numId="5" w16cid:durableId="1599212213">
    <w:abstractNumId w:val="1"/>
  </w:num>
  <w:num w:numId="6" w16cid:durableId="1986814183">
    <w:abstractNumId w:val="11"/>
  </w:num>
  <w:num w:numId="7" w16cid:durableId="939334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3566146">
    <w:abstractNumId w:val="10"/>
  </w:num>
  <w:num w:numId="9" w16cid:durableId="1252927195">
    <w:abstractNumId w:val="6"/>
  </w:num>
  <w:num w:numId="10" w16cid:durableId="1225262373">
    <w:abstractNumId w:val="5"/>
  </w:num>
  <w:num w:numId="11" w16cid:durableId="317881994">
    <w:abstractNumId w:val="3"/>
  </w:num>
  <w:num w:numId="12" w16cid:durableId="1822304083">
    <w:abstractNumId w:val="7"/>
  </w:num>
  <w:num w:numId="13" w16cid:durableId="953169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21"/>
    <w:rsid w:val="00002B24"/>
    <w:rsid w:val="000202E3"/>
    <w:rsid w:val="000301D7"/>
    <w:rsid w:val="00066FB9"/>
    <w:rsid w:val="000704E8"/>
    <w:rsid w:val="000A4137"/>
    <w:rsid w:val="000F4852"/>
    <w:rsid w:val="0010286A"/>
    <w:rsid w:val="00112DD7"/>
    <w:rsid w:val="00123997"/>
    <w:rsid w:val="00127B66"/>
    <w:rsid w:val="00144421"/>
    <w:rsid w:val="0016137E"/>
    <w:rsid w:val="00176E33"/>
    <w:rsid w:val="00181ABF"/>
    <w:rsid w:val="001B1AFE"/>
    <w:rsid w:val="001C60AB"/>
    <w:rsid w:val="001D6F3D"/>
    <w:rsid w:val="0020314A"/>
    <w:rsid w:val="00256146"/>
    <w:rsid w:val="00256ED5"/>
    <w:rsid w:val="00264711"/>
    <w:rsid w:val="002A783C"/>
    <w:rsid w:val="0030514A"/>
    <w:rsid w:val="003172BE"/>
    <w:rsid w:val="003906BE"/>
    <w:rsid w:val="003A3CF2"/>
    <w:rsid w:val="00403D58"/>
    <w:rsid w:val="00415BF1"/>
    <w:rsid w:val="00424D04"/>
    <w:rsid w:val="0047605D"/>
    <w:rsid w:val="004808FC"/>
    <w:rsid w:val="004D2E30"/>
    <w:rsid w:val="004E07CA"/>
    <w:rsid w:val="0050150E"/>
    <w:rsid w:val="00532EAD"/>
    <w:rsid w:val="005352D3"/>
    <w:rsid w:val="00540AC0"/>
    <w:rsid w:val="00564622"/>
    <w:rsid w:val="00586B00"/>
    <w:rsid w:val="005A6BF1"/>
    <w:rsid w:val="005B5465"/>
    <w:rsid w:val="005B67CB"/>
    <w:rsid w:val="005E10CB"/>
    <w:rsid w:val="006061A4"/>
    <w:rsid w:val="00636AD4"/>
    <w:rsid w:val="00636D46"/>
    <w:rsid w:val="00641717"/>
    <w:rsid w:val="00641F70"/>
    <w:rsid w:val="00653A53"/>
    <w:rsid w:val="006A29AD"/>
    <w:rsid w:val="006A7021"/>
    <w:rsid w:val="006C3148"/>
    <w:rsid w:val="006F555F"/>
    <w:rsid w:val="007561D2"/>
    <w:rsid w:val="0076120B"/>
    <w:rsid w:val="00783388"/>
    <w:rsid w:val="007B1B6B"/>
    <w:rsid w:val="007C5BC7"/>
    <w:rsid w:val="007D03D7"/>
    <w:rsid w:val="007E6A77"/>
    <w:rsid w:val="0082461B"/>
    <w:rsid w:val="008543EE"/>
    <w:rsid w:val="008729EB"/>
    <w:rsid w:val="008A2CB3"/>
    <w:rsid w:val="008C0D17"/>
    <w:rsid w:val="008C335E"/>
    <w:rsid w:val="008D2D3D"/>
    <w:rsid w:val="008F269C"/>
    <w:rsid w:val="00914CB3"/>
    <w:rsid w:val="009212CD"/>
    <w:rsid w:val="00937EF0"/>
    <w:rsid w:val="00964CE1"/>
    <w:rsid w:val="00996762"/>
    <w:rsid w:val="009E6FE1"/>
    <w:rsid w:val="00A153FD"/>
    <w:rsid w:val="00AC6894"/>
    <w:rsid w:val="00AE1C5D"/>
    <w:rsid w:val="00B31C64"/>
    <w:rsid w:val="00B337B4"/>
    <w:rsid w:val="00B34179"/>
    <w:rsid w:val="00B624D8"/>
    <w:rsid w:val="00BF322B"/>
    <w:rsid w:val="00C2127B"/>
    <w:rsid w:val="00C3568D"/>
    <w:rsid w:val="00C7504B"/>
    <w:rsid w:val="00CB3368"/>
    <w:rsid w:val="00CC158F"/>
    <w:rsid w:val="00CF141B"/>
    <w:rsid w:val="00D02B6B"/>
    <w:rsid w:val="00D169C7"/>
    <w:rsid w:val="00D2177C"/>
    <w:rsid w:val="00D2422E"/>
    <w:rsid w:val="00D247DE"/>
    <w:rsid w:val="00D67CC3"/>
    <w:rsid w:val="00D90222"/>
    <w:rsid w:val="00DF5FB9"/>
    <w:rsid w:val="00E31C80"/>
    <w:rsid w:val="00E4076A"/>
    <w:rsid w:val="00E41FE0"/>
    <w:rsid w:val="00E4201E"/>
    <w:rsid w:val="00E42AAC"/>
    <w:rsid w:val="00E443F2"/>
    <w:rsid w:val="00E77993"/>
    <w:rsid w:val="00E80BEE"/>
    <w:rsid w:val="00E947DF"/>
    <w:rsid w:val="00EB7701"/>
    <w:rsid w:val="00EC4125"/>
    <w:rsid w:val="00EC7BCD"/>
    <w:rsid w:val="00ED6F5F"/>
    <w:rsid w:val="00F52CAE"/>
    <w:rsid w:val="00F83693"/>
    <w:rsid w:val="00FD6410"/>
    <w:rsid w:val="00FE17BE"/>
    <w:rsid w:val="00FE5425"/>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2C4BB"/>
  <w15:chartTrackingRefBased/>
  <w15:docId w15:val="{B821C2CF-546D-4282-B8F1-414DB94A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rPr>
  </w:style>
  <w:style w:type="paragraph" w:styleId="Ttulo1">
    <w:name w:val="heading 1"/>
    <w:basedOn w:val="Normal"/>
    <w:next w:val="Normal"/>
    <w:link w:val="Ttulo1Car"/>
    <w:qFormat/>
    <w:rsid w:val="00144421"/>
    <w:pPr>
      <w:widowControl w:val="0"/>
      <w:spacing w:before="480" w:after="240" w:line="240" w:lineRule="auto"/>
      <w:ind w:left="567" w:hanging="567"/>
      <w:outlineLvl w:val="0"/>
    </w:pPr>
    <w:rPr>
      <w:rFonts w:ascii="Roboto" w:eastAsiaTheme="majorEastAsia" w:hAnsi="Roboto"/>
      <w:b/>
      <w:bCs/>
      <w:color w:val="2F5496" w:themeColor="accent1" w:themeShade="BF"/>
      <w:sz w:val="24"/>
      <w:lang w:val="es-ES"/>
    </w:rPr>
  </w:style>
  <w:style w:type="paragraph" w:styleId="Ttulo2">
    <w:name w:val="heading 2"/>
    <w:aliases w:val="CAPÍTULO,Car10"/>
    <w:basedOn w:val="Prrafodelista"/>
    <w:next w:val="Normal"/>
    <w:link w:val="Ttulo2Car"/>
    <w:uiPriority w:val="99"/>
    <w:unhideWhenUsed/>
    <w:qFormat/>
    <w:rsid w:val="00144421"/>
    <w:pPr>
      <w:widowControl w:val="0"/>
      <w:spacing w:before="360" w:after="240"/>
      <w:ind w:left="1134" w:hanging="567"/>
      <w:contextualSpacing w:val="0"/>
      <w:outlineLvl w:val="1"/>
    </w:pPr>
    <w:rPr>
      <w:rFonts w:ascii="Roboto" w:hAnsi="Roboto"/>
      <w:b/>
      <w:bCs/>
      <w:color w:val="4472C4" w:themeColor="accent1"/>
      <w:sz w:val="24"/>
    </w:rPr>
  </w:style>
  <w:style w:type="paragraph" w:styleId="Ttulo3">
    <w:name w:val="heading 3"/>
    <w:basedOn w:val="Normal"/>
    <w:next w:val="Normal"/>
    <w:link w:val="Ttulo3Car"/>
    <w:unhideWhenUsed/>
    <w:qFormat/>
    <w:rsid w:val="00144421"/>
    <w:pPr>
      <w:keepNext/>
      <w:keepLines/>
      <w:spacing w:before="160" w:after="80"/>
      <w:outlineLvl w:val="2"/>
    </w:pPr>
    <w:rPr>
      <w:rFonts w:eastAsiaTheme="majorEastAsia" w:cstheme="majorBidi"/>
      <w:color w:val="2F5496" w:themeColor="accent1" w:themeShade="BF"/>
      <w:sz w:val="28"/>
      <w:szCs w:val="28"/>
      <w:lang w:val="es-ES"/>
    </w:rPr>
  </w:style>
  <w:style w:type="paragraph" w:styleId="Ttulo4">
    <w:name w:val="heading 4"/>
    <w:basedOn w:val="Normal"/>
    <w:next w:val="Normal"/>
    <w:link w:val="Ttulo4Car"/>
    <w:uiPriority w:val="9"/>
    <w:unhideWhenUsed/>
    <w:qFormat/>
    <w:rsid w:val="00144421"/>
    <w:pPr>
      <w:keepNext/>
      <w:keepLines/>
      <w:spacing w:before="80" w:after="40"/>
      <w:outlineLvl w:val="3"/>
    </w:pPr>
    <w:rPr>
      <w:rFonts w:eastAsiaTheme="majorEastAsia" w:cstheme="majorBidi"/>
      <w:i/>
      <w:iCs/>
      <w:color w:val="2F5496" w:themeColor="accent1" w:themeShade="BF"/>
      <w:lang w:val="es-ES"/>
    </w:rPr>
  </w:style>
  <w:style w:type="paragraph" w:styleId="Ttulo5">
    <w:name w:val="heading 5"/>
    <w:basedOn w:val="Normal"/>
    <w:next w:val="Normal"/>
    <w:link w:val="Ttulo5Car"/>
    <w:uiPriority w:val="9"/>
    <w:unhideWhenUsed/>
    <w:qFormat/>
    <w:rsid w:val="00144421"/>
    <w:pPr>
      <w:keepNext/>
      <w:keepLines/>
      <w:spacing w:before="80" w:after="40"/>
      <w:outlineLvl w:val="4"/>
    </w:pPr>
    <w:rPr>
      <w:rFonts w:eastAsiaTheme="majorEastAsia" w:cstheme="majorBidi"/>
      <w:color w:val="2F5496" w:themeColor="accent1" w:themeShade="BF"/>
      <w:lang w:val="es-ES"/>
    </w:rPr>
  </w:style>
  <w:style w:type="paragraph" w:styleId="Ttulo6">
    <w:name w:val="heading 6"/>
    <w:basedOn w:val="Normal"/>
    <w:next w:val="Normal"/>
    <w:link w:val="Ttulo6Car"/>
    <w:uiPriority w:val="9"/>
    <w:unhideWhenUsed/>
    <w:qFormat/>
    <w:rsid w:val="00144421"/>
    <w:pPr>
      <w:keepNext/>
      <w:keepLines/>
      <w:spacing w:before="40"/>
      <w:outlineLvl w:val="5"/>
    </w:pPr>
    <w:rPr>
      <w:rFonts w:eastAsiaTheme="majorEastAsia" w:cstheme="majorBidi"/>
      <w:i/>
      <w:iCs/>
      <w:color w:val="595959" w:themeColor="text1" w:themeTint="A6"/>
      <w:lang w:val="es-ES"/>
    </w:rPr>
  </w:style>
  <w:style w:type="paragraph" w:styleId="Ttulo7">
    <w:name w:val="heading 7"/>
    <w:basedOn w:val="Normal"/>
    <w:next w:val="Normal"/>
    <w:link w:val="Ttulo7Car"/>
    <w:uiPriority w:val="9"/>
    <w:semiHidden/>
    <w:unhideWhenUsed/>
    <w:qFormat/>
    <w:rsid w:val="00144421"/>
    <w:pPr>
      <w:keepNext/>
      <w:keepLines/>
      <w:spacing w:before="40"/>
      <w:outlineLvl w:val="6"/>
    </w:pPr>
    <w:rPr>
      <w:rFonts w:eastAsiaTheme="majorEastAsia" w:cstheme="majorBidi"/>
      <w:color w:val="595959" w:themeColor="text1" w:themeTint="A6"/>
      <w:lang w:val="es-ES"/>
    </w:rPr>
  </w:style>
  <w:style w:type="paragraph" w:styleId="Ttulo8">
    <w:name w:val="heading 8"/>
    <w:basedOn w:val="Normal"/>
    <w:next w:val="Normal"/>
    <w:link w:val="Ttulo8Car"/>
    <w:uiPriority w:val="9"/>
    <w:semiHidden/>
    <w:unhideWhenUsed/>
    <w:qFormat/>
    <w:rsid w:val="00144421"/>
    <w:pPr>
      <w:keepNext/>
      <w:keepLines/>
      <w:outlineLvl w:val="7"/>
    </w:pPr>
    <w:rPr>
      <w:rFonts w:eastAsiaTheme="majorEastAsia" w:cstheme="majorBidi"/>
      <w:i/>
      <w:iCs/>
      <w:color w:val="272727" w:themeColor="text1" w:themeTint="D8"/>
      <w:lang w:val="es-ES"/>
    </w:rPr>
  </w:style>
  <w:style w:type="paragraph" w:styleId="Ttulo9">
    <w:name w:val="heading 9"/>
    <w:basedOn w:val="Normal"/>
    <w:next w:val="Normal"/>
    <w:link w:val="Ttulo9Car"/>
    <w:uiPriority w:val="9"/>
    <w:semiHidden/>
    <w:unhideWhenUsed/>
    <w:qFormat/>
    <w:rsid w:val="00144421"/>
    <w:pPr>
      <w:keepNext/>
      <w:keepLines/>
      <w:outlineLvl w:val="8"/>
    </w:pPr>
    <w:rPr>
      <w:rFonts w:eastAsiaTheme="majorEastAsia" w:cstheme="majorBidi"/>
      <w:color w:val="272727" w:themeColor="text1" w:themeTint="D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5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character" w:customStyle="1" w:styleId="Ttulo1Car">
    <w:name w:val="Título 1 Car"/>
    <w:basedOn w:val="Fuentedeprrafopredeter"/>
    <w:link w:val="Ttulo1"/>
    <w:rsid w:val="00144421"/>
    <w:rPr>
      <w:rFonts w:ascii="Roboto" w:eastAsiaTheme="majorEastAsia" w:hAnsi="Roboto" w:cs="Times New Roman"/>
      <w:b/>
      <w:bCs/>
      <w:color w:val="2F5496" w:themeColor="accent1" w:themeShade="BF"/>
      <w:sz w:val="24"/>
      <w:szCs w:val="24"/>
      <w:lang w:val="es-ES"/>
    </w:rPr>
  </w:style>
  <w:style w:type="character" w:customStyle="1" w:styleId="Ttulo2Car">
    <w:name w:val="Título 2 Car"/>
    <w:aliases w:val="CAPÍTULO Car,Car10 Car"/>
    <w:basedOn w:val="Fuentedeprrafopredeter"/>
    <w:link w:val="Ttulo2"/>
    <w:uiPriority w:val="99"/>
    <w:rsid w:val="00144421"/>
    <w:rPr>
      <w:rFonts w:ascii="Roboto" w:eastAsia="Times New Roman" w:hAnsi="Roboto" w:cs="Times New Roman"/>
      <w:b/>
      <w:bCs/>
      <w:color w:val="4472C4" w:themeColor="accent1"/>
      <w:sz w:val="24"/>
      <w:szCs w:val="24"/>
      <w:lang w:val="es-ES"/>
    </w:rPr>
  </w:style>
  <w:style w:type="character" w:customStyle="1" w:styleId="Ttulo3Car">
    <w:name w:val="Título 3 Car"/>
    <w:basedOn w:val="Fuentedeprrafopredeter"/>
    <w:link w:val="Ttulo3"/>
    <w:rsid w:val="00144421"/>
    <w:rPr>
      <w:rFonts w:ascii="Cambria" w:eastAsiaTheme="majorEastAsia" w:hAnsi="Cambria" w:cstheme="majorBidi"/>
      <w:color w:val="2F5496" w:themeColor="accent1" w:themeShade="BF"/>
      <w:sz w:val="28"/>
      <w:szCs w:val="28"/>
      <w:lang w:val="es-ES"/>
    </w:rPr>
  </w:style>
  <w:style w:type="character" w:customStyle="1" w:styleId="Ttulo4Car">
    <w:name w:val="Título 4 Car"/>
    <w:basedOn w:val="Fuentedeprrafopredeter"/>
    <w:link w:val="Ttulo4"/>
    <w:uiPriority w:val="9"/>
    <w:rsid w:val="00144421"/>
    <w:rPr>
      <w:rFonts w:ascii="Cambria" w:eastAsiaTheme="majorEastAsia" w:hAnsi="Cambria" w:cstheme="majorBidi"/>
      <w:i/>
      <w:iCs/>
      <w:color w:val="2F5496" w:themeColor="accent1" w:themeShade="BF"/>
      <w:szCs w:val="24"/>
      <w:lang w:val="es-ES"/>
    </w:rPr>
  </w:style>
  <w:style w:type="character" w:customStyle="1" w:styleId="Ttulo5Car">
    <w:name w:val="Título 5 Car"/>
    <w:basedOn w:val="Fuentedeprrafopredeter"/>
    <w:link w:val="Ttulo5"/>
    <w:uiPriority w:val="9"/>
    <w:rsid w:val="00144421"/>
    <w:rPr>
      <w:rFonts w:ascii="Cambria" w:eastAsiaTheme="majorEastAsia" w:hAnsi="Cambria" w:cstheme="majorBidi"/>
      <w:color w:val="2F5496" w:themeColor="accent1" w:themeShade="BF"/>
      <w:szCs w:val="24"/>
      <w:lang w:val="es-ES"/>
    </w:rPr>
  </w:style>
  <w:style w:type="character" w:customStyle="1" w:styleId="Ttulo6Car">
    <w:name w:val="Título 6 Car"/>
    <w:basedOn w:val="Fuentedeprrafopredeter"/>
    <w:link w:val="Ttulo6"/>
    <w:uiPriority w:val="9"/>
    <w:rsid w:val="00144421"/>
    <w:rPr>
      <w:rFonts w:ascii="Cambria" w:eastAsiaTheme="majorEastAsia" w:hAnsi="Cambria" w:cstheme="majorBidi"/>
      <w:i/>
      <w:iCs/>
      <w:color w:val="595959" w:themeColor="text1" w:themeTint="A6"/>
      <w:szCs w:val="24"/>
      <w:lang w:val="es-ES"/>
    </w:rPr>
  </w:style>
  <w:style w:type="character" w:customStyle="1" w:styleId="Ttulo7Car">
    <w:name w:val="Título 7 Car"/>
    <w:basedOn w:val="Fuentedeprrafopredeter"/>
    <w:link w:val="Ttulo7"/>
    <w:uiPriority w:val="9"/>
    <w:semiHidden/>
    <w:rsid w:val="00144421"/>
    <w:rPr>
      <w:rFonts w:ascii="Cambria" w:eastAsiaTheme="majorEastAsia" w:hAnsi="Cambria" w:cstheme="majorBidi"/>
      <w:color w:val="595959" w:themeColor="text1" w:themeTint="A6"/>
      <w:szCs w:val="24"/>
      <w:lang w:val="es-ES"/>
    </w:rPr>
  </w:style>
  <w:style w:type="character" w:customStyle="1" w:styleId="Ttulo8Car">
    <w:name w:val="Título 8 Car"/>
    <w:basedOn w:val="Fuentedeprrafopredeter"/>
    <w:link w:val="Ttulo8"/>
    <w:uiPriority w:val="9"/>
    <w:semiHidden/>
    <w:rsid w:val="00144421"/>
    <w:rPr>
      <w:rFonts w:ascii="Cambria" w:eastAsiaTheme="majorEastAsia" w:hAnsi="Cambria" w:cstheme="majorBidi"/>
      <w:i/>
      <w:iCs/>
      <w:color w:val="272727" w:themeColor="text1" w:themeTint="D8"/>
      <w:szCs w:val="24"/>
      <w:lang w:val="es-ES"/>
    </w:rPr>
  </w:style>
  <w:style w:type="character" w:customStyle="1" w:styleId="Ttulo9Car">
    <w:name w:val="Título 9 Car"/>
    <w:basedOn w:val="Fuentedeprrafopredeter"/>
    <w:link w:val="Ttulo9"/>
    <w:uiPriority w:val="9"/>
    <w:semiHidden/>
    <w:rsid w:val="00144421"/>
    <w:rPr>
      <w:rFonts w:ascii="Cambria" w:eastAsiaTheme="majorEastAsia" w:hAnsi="Cambria" w:cstheme="majorBidi"/>
      <w:color w:val="272727" w:themeColor="text1" w:themeTint="D8"/>
      <w:szCs w:val="24"/>
      <w:lang w:val="es-ES"/>
    </w:rPr>
  </w:style>
  <w:style w:type="paragraph" w:styleId="Ttulo">
    <w:name w:val="Title"/>
    <w:basedOn w:val="Normal"/>
    <w:next w:val="Normal"/>
    <w:link w:val="TtuloCar"/>
    <w:uiPriority w:val="10"/>
    <w:qFormat/>
    <w:rsid w:val="00144421"/>
    <w:pPr>
      <w:spacing w:after="8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144421"/>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144421"/>
    <w:pPr>
      <w:numPr>
        <w:ilvl w:val="1"/>
      </w:numPr>
    </w:pPr>
    <w:rPr>
      <w:rFonts w:eastAsiaTheme="majorEastAsia" w:cstheme="majorBidi"/>
      <w:color w:val="595959" w:themeColor="text1" w:themeTint="A6"/>
      <w:spacing w:val="15"/>
      <w:sz w:val="28"/>
      <w:szCs w:val="28"/>
      <w:lang w:val="es-ES"/>
    </w:rPr>
  </w:style>
  <w:style w:type="character" w:customStyle="1" w:styleId="SubttuloCar">
    <w:name w:val="Subtítulo Car"/>
    <w:basedOn w:val="Fuentedeprrafopredeter"/>
    <w:link w:val="Subttulo"/>
    <w:uiPriority w:val="11"/>
    <w:rsid w:val="00144421"/>
    <w:rPr>
      <w:rFonts w:ascii="Cambria" w:eastAsiaTheme="majorEastAsia" w:hAnsi="Cambr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144421"/>
    <w:pPr>
      <w:spacing w:before="160"/>
      <w:jc w:val="center"/>
    </w:pPr>
    <w:rPr>
      <w:i/>
      <w:iCs/>
      <w:color w:val="404040" w:themeColor="text1" w:themeTint="BF"/>
      <w:lang w:val="es-ES"/>
    </w:rPr>
  </w:style>
  <w:style w:type="character" w:customStyle="1" w:styleId="CitaCar">
    <w:name w:val="Cita Car"/>
    <w:basedOn w:val="Fuentedeprrafopredeter"/>
    <w:link w:val="Cita"/>
    <w:uiPriority w:val="29"/>
    <w:rsid w:val="00144421"/>
    <w:rPr>
      <w:rFonts w:ascii="Cambria" w:eastAsia="Times New Roman" w:hAnsi="Cambria" w:cs="Times New Roman"/>
      <w:i/>
      <w:iCs/>
      <w:color w:val="404040" w:themeColor="text1" w:themeTint="BF"/>
      <w:szCs w:val="24"/>
      <w:lang w:val="es-ES"/>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titulo 3"/>
    <w:basedOn w:val="Normal"/>
    <w:link w:val="PrrafodelistaCar"/>
    <w:uiPriority w:val="34"/>
    <w:qFormat/>
    <w:rsid w:val="00144421"/>
    <w:pPr>
      <w:ind w:left="720"/>
      <w:contextualSpacing/>
    </w:pPr>
    <w:rPr>
      <w:lang w:val="es-ES"/>
    </w:rPr>
  </w:style>
  <w:style w:type="character" w:styleId="nfasisintenso">
    <w:name w:val="Intense Emphasis"/>
    <w:basedOn w:val="Fuentedeprrafopredeter"/>
    <w:uiPriority w:val="21"/>
    <w:qFormat/>
    <w:rsid w:val="00144421"/>
    <w:rPr>
      <w:i/>
      <w:iCs/>
      <w:color w:val="2F5496" w:themeColor="accent1" w:themeShade="BF"/>
    </w:rPr>
  </w:style>
  <w:style w:type="paragraph" w:styleId="Citadestacada">
    <w:name w:val="Intense Quote"/>
    <w:basedOn w:val="Normal"/>
    <w:next w:val="Normal"/>
    <w:link w:val="CitadestacadaCar"/>
    <w:uiPriority w:val="30"/>
    <w:qFormat/>
    <w:rsid w:val="00144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s-ES"/>
    </w:rPr>
  </w:style>
  <w:style w:type="character" w:customStyle="1" w:styleId="CitadestacadaCar">
    <w:name w:val="Cita destacada Car"/>
    <w:basedOn w:val="Fuentedeprrafopredeter"/>
    <w:link w:val="Citadestacada"/>
    <w:uiPriority w:val="30"/>
    <w:rsid w:val="00144421"/>
    <w:rPr>
      <w:rFonts w:ascii="Cambria" w:eastAsia="Times New Roman" w:hAnsi="Cambria" w:cs="Times New Roman"/>
      <w:i/>
      <w:iCs/>
      <w:color w:val="2F5496" w:themeColor="accent1" w:themeShade="BF"/>
      <w:szCs w:val="24"/>
      <w:lang w:val="es-ES"/>
    </w:rPr>
  </w:style>
  <w:style w:type="character" w:styleId="Referenciaintensa">
    <w:name w:val="Intense Reference"/>
    <w:basedOn w:val="Fuentedeprrafopredeter"/>
    <w:uiPriority w:val="32"/>
    <w:qFormat/>
    <w:rsid w:val="00144421"/>
    <w:rPr>
      <w:b/>
      <w:bCs/>
      <w:smallCaps/>
      <w:color w:val="2F5496" w:themeColor="accent1" w:themeShade="BF"/>
      <w:spacing w:val="5"/>
    </w:rPr>
  </w:style>
  <w:style w:type="paragraph" w:customStyle="1" w:styleId="footnotedescription">
    <w:name w:val="footnote description"/>
    <w:next w:val="Normal"/>
    <w:link w:val="footnotedescriptionChar"/>
    <w:hidden/>
    <w:rsid w:val="00144421"/>
    <w:pPr>
      <w:spacing w:after="0"/>
    </w:pPr>
    <w:rPr>
      <w:rFonts w:ascii="Times New Roman" w:eastAsia="Times New Roman" w:hAnsi="Times New Roman" w:cs="Times New Roman"/>
      <w:color w:val="000000"/>
      <w:sz w:val="20"/>
      <w:lang w:eastAsia="es-CR"/>
    </w:rPr>
  </w:style>
  <w:style w:type="character" w:customStyle="1" w:styleId="footnotedescriptionChar">
    <w:name w:val="footnote description Char"/>
    <w:link w:val="footnotedescription"/>
    <w:rsid w:val="00144421"/>
    <w:rPr>
      <w:rFonts w:ascii="Times New Roman" w:eastAsia="Times New Roman" w:hAnsi="Times New Roman" w:cs="Times New Roman"/>
      <w:color w:val="000000"/>
      <w:sz w:val="20"/>
      <w:lang w:eastAsia="es-CR"/>
    </w:rPr>
  </w:style>
  <w:style w:type="character" w:customStyle="1" w:styleId="footnotemark">
    <w:name w:val="footnote mark"/>
    <w:hidden/>
    <w:rsid w:val="00144421"/>
    <w:rPr>
      <w:rFonts w:ascii="Times New Roman" w:eastAsia="Times New Roman" w:hAnsi="Times New Roman" w:cs="Times New Roman"/>
      <w:color w:val="000000"/>
      <w:sz w:val="20"/>
      <w:vertAlign w:val="superscript"/>
    </w:rPr>
  </w:style>
  <w:style w:type="table" w:customStyle="1" w:styleId="TableGrid">
    <w:name w:val="TableGrid"/>
    <w:rsid w:val="00144421"/>
    <w:pPr>
      <w:spacing w:after="0" w:line="240" w:lineRule="auto"/>
    </w:pPr>
    <w:rPr>
      <w:rFonts w:eastAsiaTheme="minorEastAsia"/>
      <w:lang w:eastAsia="es-CR"/>
    </w:rPr>
    <w:tblPr>
      <w:tblCellMar>
        <w:top w:w="0" w:type="dxa"/>
        <w:left w:w="0" w:type="dxa"/>
        <w:bottom w:w="0" w:type="dxa"/>
        <w:right w:w="0" w:type="dxa"/>
      </w:tblCellMar>
    </w:tbl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iPriority w:val="99"/>
    <w:qFormat/>
    <w:rsid w:val="00144421"/>
    <w:rPr>
      <w:vertAlign w:val="superscript"/>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qFormat/>
    <w:rsid w:val="00144421"/>
    <w:pPr>
      <w:spacing w:after="240" w:line="264" w:lineRule="auto"/>
      <w:jc w:val="left"/>
    </w:pPr>
    <w:rPr>
      <w:rFonts w:ascii="Times New Roman" w:eastAsia="SimSun" w:hAnsi="Times New Roman"/>
      <w:sz w:val="20"/>
      <w:szCs w:val="20"/>
      <w:lang w:val="es-AR"/>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fn Car,foot Car"/>
    <w:basedOn w:val="Fuentedeprrafopredeter"/>
    <w:link w:val="Textonotapie"/>
    <w:uiPriority w:val="99"/>
    <w:qFormat/>
    <w:rsid w:val="00144421"/>
    <w:rPr>
      <w:rFonts w:ascii="Times New Roman" w:eastAsia="SimSun" w:hAnsi="Times New Roman" w:cs="Times New Roman"/>
      <w:sz w:val="20"/>
      <w:szCs w:val="20"/>
      <w:lang w:val="es-AR"/>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144421"/>
    <w:rPr>
      <w:rFonts w:ascii="Cambria" w:eastAsia="Times New Roman" w:hAnsi="Cambria" w:cs="Times New Roman"/>
      <w:szCs w:val="24"/>
      <w:lang w:val="es-ES"/>
    </w:rPr>
  </w:style>
  <w:style w:type="character" w:styleId="Mencinsinresolver">
    <w:name w:val="Unresolved Mention"/>
    <w:basedOn w:val="Fuentedeprrafopredeter"/>
    <w:uiPriority w:val="99"/>
    <w:semiHidden/>
    <w:unhideWhenUsed/>
    <w:rsid w:val="00144421"/>
    <w:rPr>
      <w:color w:val="605E5C"/>
      <w:shd w:val="clear" w:color="auto" w:fill="E1DFDD"/>
    </w:rPr>
  </w:style>
  <w:style w:type="paragraph" w:styleId="NormalWeb">
    <w:name w:val="Normal (Web)"/>
    <w:basedOn w:val="Normal"/>
    <w:uiPriority w:val="99"/>
    <w:unhideWhenUsed/>
    <w:rsid w:val="00144421"/>
    <w:pPr>
      <w:spacing w:before="100" w:beforeAutospacing="1" w:after="100" w:afterAutospacing="1" w:line="240" w:lineRule="auto"/>
      <w:jc w:val="left"/>
    </w:pPr>
    <w:rPr>
      <w:rFonts w:ascii="Times New Roman" w:hAnsi="Times New Roman"/>
      <w:sz w:val="24"/>
      <w:lang w:eastAsia="es-CR"/>
    </w:rPr>
  </w:style>
  <w:style w:type="character" w:customStyle="1" w:styleId="firstword">
    <w:name w:val="firstword"/>
    <w:basedOn w:val="Fuentedeprrafopredeter"/>
    <w:rsid w:val="00144421"/>
  </w:style>
  <w:style w:type="character" w:styleId="Textoennegrita">
    <w:name w:val="Strong"/>
    <w:basedOn w:val="Fuentedeprrafopredeter"/>
    <w:uiPriority w:val="22"/>
    <w:qFormat/>
    <w:rsid w:val="00144421"/>
    <w:rPr>
      <w:b/>
      <w:bCs/>
    </w:rPr>
  </w:style>
  <w:style w:type="paragraph" w:styleId="TtuloTDC">
    <w:name w:val="TOC Heading"/>
    <w:basedOn w:val="Ttulo1"/>
    <w:next w:val="Normal"/>
    <w:uiPriority w:val="39"/>
    <w:unhideWhenUsed/>
    <w:qFormat/>
    <w:rsid w:val="00144421"/>
    <w:pPr>
      <w:spacing w:before="240" w:after="0"/>
      <w:outlineLvl w:val="9"/>
    </w:pPr>
    <w:rPr>
      <w:sz w:val="32"/>
      <w:szCs w:val="32"/>
      <w:lang w:eastAsia="es-CR"/>
    </w:rPr>
  </w:style>
  <w:style w:type="paragraph" w:styleId="TDC1">
    <w:name w:val="toc 1"/>
    <w:basedOn w:val="Normal"/>
    <w:next w:val="Normal"/>
    <w:autoRedefine/>
    <w:uiPriority w:val="39"/>
    <w:unhideWhenUsed/>
    <w:rsid w:val="00144421"/>
    <w:pPr>
      <w:tabs>
        <w:tab w:val="right" w:leader="dot" w:pos="8828"/>
      </w:tabs>
      <w:spacing w:after="100" w:line="248" w:lineRule="auto"/>
      <w:ind w:hanging="10"/>
    </w:pPr>
    <w:rPr>
      <w:rFonts w:ascii="Times New Roman" w:hAnsi="Times New Roman"/>
      <w:color w:val="000000"/>
      <w:sz w:val="24"/>
      <w:szCs w:val="22"/>
      <w:lang w:eastAsia="es-CR"/>
    </w:rPr>
  </w:style>
  <w:style w:type="paragraph" w:styleId="TDC3">
    <w:name w:val="toc 3"/>
    <w:basedOn w:val="Normal"/>
    <w:next w:val="Normal"/>
    <w:autoRedefine/>
    <w:uiPriority w:val="39"/>
    <w:unhideWhenUsed/>
    <w:rsid w:val="00144421"/>
    <w:pPr>
      <w:spacing w:after="100" w:line="248" w:lineRule="auto"/>
      <w:ind w:left="480" w:hanging="10"/>
    </w:pPr>
    <w:rPr>
      <w:rFonts w:ascii="Times New Roman" w:hAnsi="Times New Roman"/>
      <w:color w:val="000000"/>
      <w:sz w:val="24"/>
      <w:szCs w:val="22"/>
      <w:lang w:eastAsia="es-CR"/>
    </w:rPr>
  </w:style>
  <w:style w:type="character" w:customStyle="1" w:styleId="footnote">
    <w:name w:val="footnote"/>
    <w:basedOn w:val="Fuentedeprrafopredeter"/>
    <w:rsid w:val="00144421"/>
  </w:style>
  <w:style w:type="character" w:styleId="Hipervnculovisitado">
    <w:name w:val="FollowedHyperlink"/>
    <w:basedOn w:val="Fuentedeprrafopredeter"/>
    <w:unhideWhenUsed/>
    <w:rsid w:val="00144421"/>
    <w:rPr>
      <w:color w:val="954F72" w:themeColor="followedHyperlink"/>
      <w:u w:val="single"/>
    </w:rPr>
  </w:style>
  <w:style w:type="paragraph" w:styleId="Revisin">
    <w:name w:val="Revision"/>
    <w:hidden/>
    <w:uiPriority w:val="99"/>
    <w:semiHidden/>
    <w:rsid w:val="00144421"/>
    <w:pPr>
      <w:spacing w:after="0" w:line="240" w:lineRule="auto"/>
    </w:pPr>
    <w:rPr>
      <w:rFonts w:ascii="Times New Roman" w:eastAsia="Times New Roman" w:hAnsi="Times New Roman" w:cs="Times New Roman"/>
      <w:color w:val="000000"/>
      <w:sz w:val="24"/>
      <w:lang w:eastAsia="es-CR"/>
    </w:rPr>
  </w:style>
  <w:style w:type="character" w:styleId="Refdecomentario">
    <w:name w:val="annotation reference"/>
    <w:basedOn w:val="Fuentedeprrafopredeter"/>
    <w:uiPriority w:val="99"/>
    <w:semiHidden/>
    <w:unhideWhenUsed/>
    <w:rsid w:val="00144421"/>
    <w:rPr>
      <w:sz w:val="16"/>
      <w:szCs w:val="16"/>
    </w:rPr>
  </w:style>
  <w:style w:type="paragraph" w:styleId="Textocomentario">
    <w:name w:val="annotation text"/>
    <w:basedOn w:val="Normal"/>
    <w:link w:val="TextocomentarioCar"/>
    <w:uiPriority w:val="99"/>
    <w:unhideWhenUsed/>
    <w:rsid w:val="00144421"/>
    <w:pPr>
      <w:spacing w:after="229" w:line="240" w:lineRule="auto"/>
      <w:ind w:left="10" w:hanging="10"/>
    </w:pPr>
    <w:rPr>
      <w:rFonts w:ascii="Times New Roman" w:hAnsi="Times New Roman"/>
      <w:color w:val="000000"/>
      <w:sz w:val="20"/>
      <w:szCs w:val="20"/>
      <w:lang w:eastAsia="es-CR"/>
    </w:rPr>
  </w:style>
  <w:style w:type="character" w:customStyle="1" w:styleId="TextocomentarioCar">
    <w:name w:val="Texto comentario Car"/>
    <w:basedOn w:val="Fuentedeprrafopredeter"/>
    <w:link w:val="Textocomentario"/>
    <w:uiPriority w:val="99"/>
    <w:rsid w:val="00144421"/>
    <w:rPr>
      <w:rFonts w:ascii="Times New Roman" w:eastAsia="Times New Roman" w:hAnsi="Times New Roman" w:cs="Times New Roman"/>
      <w:color w:val="000000"/>
      <w:sz w:val="20"/>
      <w:szCs w:val="20"/>
      <w:lang w:eastAsia="es-CR"/>
    </w:rPr>
  </w:style>
  <w:style w:type="paragraph" w:styleId="Sinespaciado">
    <w:name w:val="No Spacing"/>
    <w:uiPriority w:val="1"/>
    <w:qFormat/>
    <w:rsid w:val="00144421"/>
    <w:pPr>
      <w:spacing w:after="0" w:line="240" w:lineRule="auto"/>
      <w:jc w:val="both"/>
    </w:pPr>
    <w:rPr>
      <w:rFonts w:ascii="Arial" w:hAnsi="Arial" w:cs="Arial"/>
      <w:sz w:val="18"/>
      <w:szCs w:val="18"/>
      <w:lang w:val="es-CO"/>
    </w:rPr>
  </w:style>
  <w:style w:type="paragraph" w:styleId="Asuntodelcomentario">
    <w:name w:val="annotation subject"/>
    <w:basedOn w:val="Textocomentario"/>
    <w:next w:val="Textocomentario"/>
    <w:link w:val="AsuntodelcomentarioCar"/>
    <w:uiPriority w:val="99"/>
    <w:semiHidden/>
    <w:unhideWhenUsed/>
    <w:rsid w:val="00144421"/>
    <w:rPr>
      <w:b/>
      <w:bCs/>
    </w:rPr>
  </w:style>
  <w:style w:type="character" w:customStyle="1" w:styleId="AsuntodelcomentarioCar">
    <w:name w:val="Asunto del comentario Car"/>
    <w:basedOn w:val="TextocomentarioCar"/>
    <w:link w:val="Asuntodelcomentario"/>
    <w:uiPriority w:val="99"/>
    <w:semiHidden/>
    <w:rsid w:val="00144421"/>
    <w:rPr>
      <w:rFonts w:ascii="Times New Roman" w:eastAsia="Times New Roman" w:hAnsi="Times New Roman" w:cs="Times New Roman"/>
      <w:b/>
      <w:bCs/>
      <w:color w:val="000000"/>
      <w:sz w:val="20"/>
      <w:szCs w:val="20"/>
      <w:lang w:eastAsia="es-CR"/>
    </w:rPr>
  </w:style>
  <w:style w:type="paragraph" w:styleId="Textodeglobo">
    <w:name w:val="Balloon Text"/>
    <w:basedOn w:val="Normal"/>
    <w:link w:val="TextodegloboCar"/>
    <w:uiPriority w:val="99"/>
    <w:semiHidden/>
    <w:unhideWhenUsed/>
    <w:rsid w:val="00144421"/>
    <w:pPr>
      <w:spacing w:line="240" w:lineRule="auto"/>
      <w:jc w:val="left"/>
    </w:pPr>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144421"/>
    <w:rPr>
      <w:rFonts w:ascii="Tahoma" w:eastAsia="Times New Roman" w:hAnsi="Tahoma" w:cs="Tahoma"/>
      <w:sz w:val="16"/>
      <w:szCs w:val="16"/>
      <w:lang w:val="es-ES" w:eastAsia="es-ES"/>
    </w:rPr>
  </w:style>
  <w:style w:type="character" w:styleId="Nmerodepgina">
    <w:name w:val="page number"/>
    <w:basedOn w:val="Fuentedeprrafopredeter"/>
    <w:rsid w:val="00144421"/>
  </w:style>
  <w:style w:type="table" w:styleId="Tablacontema">
    <w:name w:val="Table Theme"/>
    <w:basedOn w:val="Tablanormal"/>
    <w:rsid w:val="00144421"/>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rsid w:val="00144421"/>
    <w:pPr>
      <w:spacing w:after="160" w:line="240" w:lineRule="exact"/>
      <w:jc w:val="left"/>
    </w:pPr>
    <w:rPr>
      <w:rFonts w:ascii="Arial" w:eastAsia="MS Mincho" w:hAnsi="Arial"/>
      <w:sz w:val="20"/>
      <w:szCs w:val="20"/>
      <w:lang w:val="es-ES"/>
    </w:rPr>
  </w:style>
  <w:style w:type="paragraph" w:customStyle="1" w:styleId="EstiloArtculoTimesNewRoman12pt">
    <w:name w:val="Estilo Artículo + Times New Roman 12 pt"/>
    <w:basedOn w:val="Normal"/>
    <w:next w:val="Normal"/>
    <w:rsid w:val="00144421"/>
    <w:pPr>
      <w:keepNext/>
      <w:numPr>
        <w:numId w:val="6"/>
      </w:numPr>
      <w:spacing w:before="180" w:after="60" w:line="240" w:lineRule="auto"/>
    </w:pPr>
    <w:rPr>
      <w:rFonts w:ascii="Times New Roman" w:hAnsi="Times New Roman"/>
      <w:b/>
      <w:bCs/>
      <w:sz w:val="24"/>
      <w:lang w:val="es-ES" w:eastAsia="es-ES"/>
    </w:rPr>
  </w:style>
  <w:style w:type="paragraph" w:styleId="Textonotaalfinal">
    <w:name w:val="endnote text"/>
    <w:basedOn w:val="Normal"/>
    <w:link w:val="TextonotaalfinalCar"/>
    <w:uiPriority w:val="99"/>
    <w:semiHidden/>
    <w:unhideWhenUsed/>
    <w:rsid w:val="00144421"/>
    <w:pPr>
      <w:spacing w:line="240" w:lineRule="auto"/>
      <w:jc w:val="left"/>
    </w:pPr>
    <w:rPr>
      <w:rFonts w:ascii="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14442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144421"/>
    <w:rPr>
      <w:vertAlign w:val="superscript"/>
    </w:rPr>
  </w:style>
  <w:style w:type="table" w:customStyle="1" w:styleId="Tablaconcuadrcula2">
    <w:name w:val="Tabla con cuadrícula2"/>
    <w:basedOn w:val="Tablanormal"/>
    <w:next w:val="Tablaconcuadrcula"/>
    <w:uiPriority w:val="59"/>
    <w:rsid w:val="00144421"/>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144421"/>
    <w:pPr>
      <w:tabs>
        <w:tab w:val="right" w:leader="dot" w:pos="8830"/>
      </w:tabs>
      <w:spacing w:line="240" w:lineRule="auto"/>
      <w:ind w:left="240"/>
      <w:jc w:val="left"/>
    </w:pPr>
    <w:rPr>
      <w:rFonts w:ascii="Times New Roman" w:hAnsi="Times New Roman"/>
      <w:sz w:val="24"/>
      <w:lang w:val="es-ES" w:eastAsia="es-ES"/>
    </w:rPr>
  </w:style>
  <w:style w:type="paragraph" w:styleId="TDC4">
    <w:name w:val="toc 4"/>
    <w:basedOn w:val="Normal"/>
    <w:next w:val="Normal"/>
    <w:autoRedefine/>
    <w:uiPriority w:val="39"/>
    <w:unhideWhenUsed/>
    <w:rsid w:val="00144421"/>
    <w:pPr>
      <w:spacing w:after="100" w:line="259" w:lineRule="auto"/>
      <w:ind w:left="660"/>
      <w:jc w:val="left"/>
    </w:pPr>
    <w:rPr>
      <w:rFonts w:asciiTheme="minorHAnsi" w:eastAsiaTheme="minorEastAsia" w:hAnsiTheme="minorHAnsi" w:cstheme="minorBidi"/>
      <w:szCs w:val="22"/>
      <w:lang w:eastAsia="es-CR"/>
    </w:rPr>
  </w:style>
  <w:style w:type="paragraph" w:styleId="TDC5">
    <w:name w:val="toc 5"/>
    <w:basedOn w:val="Normal"/>
    <w:next w:val="Normal"/>
    <w:autoRedefine/>
    <w:uiPriority w:val="39"/>
    <w:unhideWhenUsed/>
    <w:rsid w:val="00144421"/>
    <w:pPr>
      <w:spacing w:after="100" w:line="259" w:lineRule="auto"/>
      <w:ind w:left="880"/>
      <w:jc w:val="left"/>
    </w:pPr>
    <w:rPr>
      <w:rFonts w:asciiTheme="minorHAnsi" w:eastAsiaTheme="minorEastAsia" w:hAnsiTheme="minorHAnsi" w:cstheme="minorBidi"/>
      <w:szCs w:val="22"/>
      <w:lang w:eastAsia="es-CR"/>
    </w:rPr>
  </w:style>
  <w:style w:type="paragraph" w:styleId="TDC6">
    <w:name w:val="toc 6"/>
    <w:basedOn w:val="Normal"/>
    <w:next w:val="Normal"/>
    <w:autoRedefine/>
    <w:uiPriority w:val="39"/>
    <w:unhideWhenUsed/>
    <w:rsid w:val="00144421"/>
    <w:pPr>
      <w:spacing w:after="100" w:line="259" w:lineRule="auto"/>
      <w:ind w:left="1100"/>
      <w:jc w:val="left"/>
    </w:pPr>
    <w:rPr>
      <w:rFonts w:asciiTheme="minorHAnsi" w:eastAsiaTheme="minorEastAsia" w:hAnsiTheme="minorHAnsi" w:cstheme="minorBidi"/>
      <w:szCs w:val="22"/>
      <w:lang w:eastAsia="es-CR"/>
    </w:rPr>
  </w:style>
  <w:style w:type="paragraph" w:styleId="TDC7">
    <w:name w:val="toc 7"/>
    <w:basedOn w:val="Normal"/>
    <w:next w:val="Normal"/>
    <w:autoRedefine/>
    <w:uiPriority w:val="39"/>
    <w:unhideWhenUsed/>
    <w:rsid w:val="00144421"/>
    <w:pPr>
      <w:spacing w:after="100" w:line="259" w:lineRule="auto"/>
      <w:ind w:left="1320"/>
      <w:jc w:val="left"/>
    </w:pPr>
    <w:rPr>
      <w:rFonts w:asciiTheme="minorHAnsi" w:eastAsiaTheme="minorEastAsia" w:hAnsiTheme="minorHAnsi" w:cstheme="minorBidi"/>
      <w:szCs w:val="22"/>
      <w:lang w:eastAsia="es-CR"/>
    </w:rPr>
  </w:style>
  <w:style w:type="paragraph" w:styleId="TDC8">
    <w:name w:val="toc 8"/>
    <w:basedOn w:val="Normal"/>
    <w:next w:val="Normal"/>
    <w:autoRedefine/>
    <w:uiPriority w:val="39"/>
    <w:unhideWhenUsed/>
    <w:rsid w:val="00144421"/>
    <w:pPr>
      <w:spacing w:after="100" w:line="259" w:lineRule="auto"/>
      <w:ind w:left="1540"/>
      <w:jc w:val="left"/>
    </w:pPr>
    <w:rPr>
      <w:rFonts w:asciiTheme="minorHAnsi" w:eastAsiaTheme="minorEastAsia" w:hAnsiTheme="minorHAnsi" w:cstheme="minorBidi"/>
      <w:szCs w:val="22"/>
      <w:lang w:eastAsia="es-CR"/>
    </w:rPr>
  </w:style>
  <w:style w:type="paragraph" w:styleId="TDC9">
    <w:name w:val="toc 9"/>
    <w:basedOn w:val="Normal"/>
    <w:next w:val="Normal"/>
    <w:autoRedefine/>
    <w:uiPriority w:val="39"/>
    <w:unhideWhenUsed/>
    <w:rsid w:val="00144421"/>
    <w:pPr>
      <w:spacing w:after="100" w:line="259" w:lineRule="auto"/>
      <w:ind w:left="1760"/>
      <w:jc w:val="left"/>
    </w:pPr>
    <w:rPr>
      <w:rFonts w:asciiTheme="minorHAnsi" w:eastAsiaTheme="minorEastAsia" w:hAnsiTheme="minorHAnsi" w:cstheme="minorBidi"/>
      <w:szCs w:val="22"/>
      <w:lang w:eastAsia="es-CR"/>
    </w:rPr>
  </w:style>
  <w:style w:type="table" w:customStyle="1" w:styleId="Tablaconcuadrcula3">
    <w:name w:val="Tabla con cuadrícula3"/>
    <w:basedOn w:val="Tablanormal"/>
    <w:next w:val="Tablaconcuadrcula"/>
    <w:uiPriority w:val="59"/>
    <w:rsid w:val="00144421"/>
    <w:pPr>
      <w:spacing w:after="0" w:line="240" w:lineRule="auto"/>
    </w:pPr>
    <w:rPr>
      <w:rFonts w:ascii="Times New Roman" w:eastAsia="Times New Roman" w:hAnsi="Times New Roman"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144421"/>
    <w:pPr>
      <w:spacing w:after="0" w:line="240" w:lineRule="auto"/>
    </w:pPr>
    <w:rPr>
      <w:rFonts w:eastAsiaTheme="minorEastAsia"/>
      <w:lang w:eastAsia="es-CR"/>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144421"/>
    <w:pPr>
      <w:spacing w:after="0" w:line="240" w:lineRule="auto"/>
    </w:pPr>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793502">
      <w:bodyDiv w:val="1"/>
      <w:marLeft w:val="0"/>
      <w:marRight w:val="0"/>
      <w:marTop w:val="0"/>
      <w:marBottom w:val="0"/>
      <w:divBdr>
        <w:top w:val="none" w:sz="0" w:space="0" w:color="auto"/>
        <w:left w:val="none" w:sz="0" w:space="0" w:color="auto"/>
        <w:bottom w:val="none" w:sz="0" w:space="0" w:color="auto"/>
        <w:right w:val="none" w:sz="0" w:space="0" w:color="auto"/>
      </w:divBdr>
    </w:div>
    <w:div w:id="1813476342">
      <w:bodyDiv w:val="1"/>
      <w:marLeft w:val="0"/>
      <w:marRight w:val="0"/>
      <w:marTop w:val="0"/>
      <w:marBottom w:val="0"/>
      <w:divBdr>
        <w:top w:val="none" w:sz="0" w:space="0" w:color="auto"/>
        <w:left w:val="none" w:sz="0" w:space="0" w:color="auto"/>
        <w:bottom w:val="none" w:sz="0" w:space="0" w:color="auto"/>
        <w:right w:val="none" w:sz="0" w:space="0" w:color="auto"/>
      </w:divBdr>
    </w:div>
    <w:div w:id="18867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sugef_dst/PlantillasCorrespondenciaExternaSUGEF/plantilla-SGF-DST-DN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71BD0BF29A4D67AFCDCF1CECA52D2B"/>
        <w:category>
          <w:name w:val="General"/>
          <w:gallery w:val="placeholder"/>
        </w:category>
        <w:types>
          <w:type w:val="bbPlcHdr"/>
        </w:types>
        <w:behaviors>
          <w:behavior w:val="content"/>
        </w:behaviors>
        <w:guid w:val="{9D21EBB8-20B0-44B7-AC07-C9F82FECD233}"/>
      </w:docPartPr>
      <w:docPartBody>
        <w:p w:rsidR="009371A0" w:rsidRDefault="009371A0">
          <w:pPr>
            <w:pStyle w:val="7C71BD0BF29A4D67AFCDCF1CECA52D2B"/>
          </w:pPr>
          <w:r w:rsidRPr="001E0779">
            <w:rPr>
              <w:rStyle w:val="Textodelmarcadordeposicin"/>
            </w:rPr>
            <w:t>Haga clic aquí para escribir texto.</w:t>
          </w:r>
        </w:p>
      </w:docPartBody>
    </w:docPart>
    <w:docPart>
      <w:docPartPr>
        <w:name w:val="A9039F38EDAF42619BB63DB877F7EF59"/>
        <w:category>
          <w:name w:val="General"/>
          <w:gallery w:val="placeholder"/>
        </w:category>
        <w:types>
          <w:type w:val="bbPlcHdr"/>
        </w:types>
        <w:behaviors>
          <w:behavior w:val="content"/>
        </w:behaviors>
        <w:guid w:val="{7B3A428A-44BD-4E4C-928F-F5F037745D2A}"/>
      </w:docPartPr>
      <w:docPartBody>
        <w:p w:rsidR="009371A0" w:rsidRDefault="009371A0">
          <w:pPr>
            <w:pStyle w:val="A9039F38EDAF42619BB63DB877F7EF5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A0"/>
    <w:rsid w:val="00085F04"/>
    <w:rsid w:val="00127B66"/>
    <w:rsid w:val="0016137E"/>
    <w:rsid w:val="00636D46"/>
    <w:rsid w:val="006A29AD"/>
    <w:rsid w:val="008263F6"/>
    <w:rsid w:val="009371A0"/>
    <w:rsid w:val="00996762"/>
    <w:rsid w:val="00B341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C71BD0BF29A4D67AFCDCF1CECA52D2B">
    <w:name w:val="7C71BD0BF29A4D67AFCDCF1CECA52D2B"/>
  </w:style>
  <w:style w:type="paragraph" w:customStyle="1" w:styleId="A9039F38EDAF42619BB63DB877F7EF59">
    <w:name w:val="A9039F38EDAF42619BB63DB877F7E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xOArhTMDJr/67Ggrg76Mr25Kkba+MIkfOM4anK7gRHc=</DigestValue>
    </Reference>
    <Reference Type="http://uri.etsi.org/01903#SignedProperties" URI="#idSignedProperties">
      <Transforms>
        <Transform Algorithm="http://www.w3.org/TR/2001/REC-xml-c14n-20010315"/>
      </Transforms>
      <DigestMethod Algorithm="http://www.w3.org/2001/04/xmlenc#sha256"/>
      <DigestValue>PpSKpIJGur+7uhzWk+ORL1PFGTTYw9kc+sejVlS+Q5o=</DigestValue>
    </Reference>
  </SignedInfo>
  <SignatureValue>XSE7A21Xi4E2SxcFZhQNSjGp0wb5KvKWDUzhD0oDMZZcptKG+mKPaEQ+A3AQFxkx8fvMOanlmJ6PUTPAU4wk/nltn6l05pA9asL9AYm3L5kMcmkdNMNZ+TUSCSpkHtzoSPJfdJ8qQJ1ZgSVxaJjyf9Ohbko46AwOFl5JqMQEg9nA+v0ZzoApcSZtQe4rTldrgydgjabUSyiCUukjordkBzzlHcDSXzQheWLMxpWIMSKwcjgkc13qTZ5dxMZ2nHZYn+q6rdc5hSo/LkWpWPqTKGizNxiUcoiYG3Xu+dPTDzzseqFWNEtm7mkNZjLawIW6zemulUIvapAV0vOr7HylHA==</SignatureValue>
  <KeyInfo>
    <X509Data>
      <X509Certificate>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njzJ8ITSxXjilj2j6REciCFWpBSDH8eAirCJQR6yaAZCpagihbjlbRQlF94/WbczPqb2fgHdHvNJo9Ilklb9bCr6jTSejNL4Aya4M18wK6LgALtgYYxliaYHVwxuZnZn3k0bElt87llnEzDFQFb/hrFd8WchtyOeud/89C1karzcxkbCTII2yiMkFCQRwnx0eaaw4XgjJwv1G4DxreC9Sug7523Tmi63QeTk/c9cogjGRf2Vmd1pRTWy0KPpwfoO4IFGeC1/yOjGf2GgZpn5/Mt3z1JXHxHlUN54Y/MqeA4rPTWD1TBPf2oYJHcfWwR/3Ps7d7Nj2mdx+LnAnP9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ronTgzsRnx7fqkmdF0RVo5hEiKG1S7+o/9PGYPvBCh4=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LNpIrHPLACXsYNl9ZTKMeFcJuoqKW05k6TuJeBwkIUk=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C2B+cK2iKYjjRdKVC05JSwuDTMeEUNMZnzqayLk/L9o=</DigestValue>
      </Reference>
      <Reference URI="/word/styles.xml?ContentType=application/vnd.openxmlformats-officedocument.wordprocessingml.styles+xml">
        <DigestMethod Algorithm="http://www.w3.org/2001/04/xmlenc#sha256"/>
        <DigestValue>M/4pWv8NPglvAeVUScqgVmhx/TgrJdqW+15UaFeeskY=</DigestValue>
      </Reference>
      <Reference URI="/word/media/image1.png?ContentType=image/png">
        <DigestMethod Algorithm="http://www.w3.org/2001/04/xmlenc#sha256"/>
        <DigestValue>lmvEokLCZe/JiZT8HC+WMj5kku9AQOdBcXONupPOmLM=</DigestValue>
      </Reference>
      <Reference URI="/word/theme/theme1.xml?ContentType=application/vnd.openxmlformats-officedocument.theme+xml">
        <DigestMethod Algorithm="http://www.w3.org/2001/04/xmlenc#sha256"/>
        <DigestValue>pta+caFc6FvsHC7/7wgyUOb2CzzArGpjIwcYCl6aME8=</DigestValue>
      </Reference>
      <Reference URI="/word/numbering.xml?ContentType=application/vnd.openxmlformats-officedocument.wordprocessingml.numbering+xml">
        <DigestMethod Algorithm="http://www.w3.org/2001/04/xmlenc#sha256"/>
        <DigestValue>cYtpKmpqHfk3n/x4+8OyFI25hwUCebeCFPPAKZchkkA=</DigestValue>
      </Reference>
      <Reference URI="/word/endnotes.xml?ContentType=application/vnd.openxmlformats-officedocument.wordprocessingml.endnotes+xml">
        <DigestMethod Algorithm="http://www.w3.org/2001/04/xmlenc#sha256"/>
        <DigestValue>EfPz/7ktyOCoP97QCCCj9vvgrk1R5QuOKBB3DMkZKBA=</DigestValue>
      </Reference>
      <Reference URI="/word/glossary/document.xml?ContentType=application/vnd.openxmlformats-officedocument.wordprocessingml.document.glossary+xml">
        <DigestMethod Algorithm="http://www.w3.org/2001/04/xmlenc#sha256"/>
        <DigestValue>29qrn1hoHiu3kqYZLiWP9zh0vLmw9qPW/MgDV8r2w40=</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glossary/settings.xml?ContentType=application/vnd.openxmlformats-officedocument.wordprocessingml.settings+xml">
        <DigestMethod Algorithm="http://www.w3.org/2001/04/xmlenc#sha256"/>
        <DigestValue>TncNaXAm3PB249e2jPorDqvWxnBVsBt6QVClX7A9soc=</DigestValue>
      </Reference>
      <Reference URI="/word/glossary/styles.xml?ContentType=application/vnd.openxmlformats-officedocument.wordprocessingml.styles+xml">
        <DigestMethod Algorithm="http://www.w3.org/2001/04/xmlenc#sha256"/>
        <DigestValue>wBoxMyGIz55HPhlUReI/sLILtQe2Ct982hcr3mKPYvs=</DigestValue>
      </Reference>
      <Reference URI="/word/glossary/fontTable.xml?ContentType=application/vnd.openxmlformats-officedocument.wordprocessingml.fontTable+xml">
        <DigestMethod Algorithm="http://www.w3.org/2001/04/xmlenc#sha256"/>
        <DigestValue>QR8o3hqpT60oiaUzTK+0RqD8IftIOHOIPu7mWAH5dm0=</DigestValue>
      </Reference>
      <Reference URI="/word/fontTable.xml?ContentType=application/vnd.openxmlformats-officedocument.wordprocessingml.fontTable+xml">
        <DigestMethod Algorithm="http://www.w3.org/2001/04/xmlenc#sha256"/>
        <DigestValue>AFN2PFg0gxz3nBp4EX3rCN3c32FGYyRilncKe+4k5ik=</DigestValue>
      </Reference>
      <Reference URI="/word/footnotes.xml?ContentType=application/vnd.openxmlformats-officedocument.wordprocessingml.footnotes+xml">
        <DigestMethod Algorithm="http://www.w3.org/2001/04/xmlenc#sha256"/>
        <DigestValue>N2ReEaYtvkaf5obJlrQU2lHTc3iScbl9GLwaYoOqRLY=</DigestValue>
      </Reference>
      <Reference URI="/word/footer1.xml?ContentType=application/vnd.openxmlformats-officedocument.wordprocessingml.footer+xml">
        <DigestMethod Algorithm="http://www.w3.org/2001/04/xmlenc#sha256"/>
        <DigestValue>m+qGSmfJLgs73OkJI0uo/AYsVEhUvj4MtYiJguJ9vGo=</DigestValue>
      </Reference>
      <Reference URI="/word/webSettings.xml?ContentType=application/vnd.openxmlformats-officedocument.wordprocessingml.webSettings+xml">
        <DigestMethod Algorithm="http://www.w3.org/2001/04/xmlenc#sha256"/>
        <DigestValue>0dkFKsyKJKliirImjPT9n7BjcR7kOue7bc/aJITa60Q=</DigestValue>
      </Reference>
      <Reference URI="/word/settings.xml?ContentType=application/vnd.openxmlformats-officedocument.wordprocessingml.settings+xml">
        <DigestMethod Algorithm="http://www.w3.org/2001/04/xmlenc#sha256"/>
        <DigestValue>f8ZIMPawFy89qGetrD0kNqTKuIy2bOub/OQqAjQcGBc=</DigestValue>
      </Reference>
      <Reference URI="/word/header1.xml?ContentType=application/vnd.openxmlformats-officedocument.wordprocessingml.header+xml">
        <DigestMethod Algorithm="http://www.w3.org/2001/04/xmlenc#sha256"/>
        <DigestValue>tW9zMcRvIvP1RHL3CWhglPSx2RCjRXJoea51X63VhgQ=</DigestValue>
      </Reference>
      <Reference URI="/word/media/image2.png?ContentType=image/png">
        <DigestMethod Algorithm="http://www.w3.org/2001/04/xmlenc#sha256"/>
        <DigestValue>/1eWI7nQQjeN3Z8UOjDekQY+XE+vGansB3tZvnyDyn0=</DigestValue>
      </Reference>
    </Manifest>
    <SignatureProperties>
      <SignatureProperty Id="idSignatureTime" Target="#idPackageSignature">
        <mdssi:SignatureTime xmlns:mdssi="http://schemas.openxmlformats.org/package/2006/digital-signature">
          <mdssi:Format>YYYY-MM-DDThh:mm:ssTZD</mdssi:Format>
          <mdssi:Value>2025-03-28T17:58:47Z</mdssi:Value>
        </mdssi:SignatureTime>
      </SignatureProperty>
    </SignatureProperties>
  </Object>
  <Object>
    <xd:QualifyingProperties xmlns:xd="http://uri.etsi.org/01903/v1.3.2#" Target="#idPackageSignature">
      <xd:SignedProperties Id="idSignedProperties">
        <xd:SignedSignatureProperties>
          <xd:SigningTime>2025-03-28T17:58:47Z</xd:SigningTime>
          <xd:SigningCertificate>
            <xd:Cert>
              <xd:CertDigest>
                <DigestMethod Algorithm="http://www.w3.org/2001/04/xmlenc#sha256"/>
                <DigestValue>wXgq0+jfsiAQ4xhevG5JwKCvqzGulx/d/xB+2BT37D4=</DigestValue>
              </xd:CertDigest>
              <xd:IssuerSerial>
                <X509IssuerName>CN=CA SINPE - PERSONA FISICA v2, OU=DIVISION SISTEMAS DE PAGO, O=BANCO CENTRAL DE COSTA RICA, C=CR, SERIALNUMBER=CPJ-4-000-004017</X509IssuerName>
                <X509SerialNumber>446019466822829937986335802922851753494669493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UZNDqvXyw9nAnPXsj3+qwL5ggb3LWQlEBPe2zrAMXmkCBCHUZzIYDzIwMjUwMzI4MTc1OTE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r8omPE1jxzFJ2mofQ2ADqrJCr8yKWdPBq2j8nlH44T0=</DigestValue>
                </xd:DigestAlgAndValue>
                <xd:CRLIdentifier>
                  <xd:Issuer>SERIALNUMBER=CPJ-2-100-098311,C=CR,O=MICITT,OU=DCFD,CN=CA POLITICA PERSONA FISICA - COSTA RICA v2</xd:Issuer>
                  <xd:IssueTime>2025-02-28T18:55:01Z</xd:IssueTime>
                  <xd:Number>63</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BZspdGYxiV3R53cCQ6/jviocK0w=</xd:ByKey>
                  </xd:ResponderID>
                  <xd:ProducedAt>2025-03-28T17:59:18Z</xd:ProducedAt>
                </xd:OCSPIdentifier>
                <xd:DigestAlgAndValue>
                  <DigestMethod Algorithm="http://www.w3.org/2001/04/xmlenc#sha256"/>
                  <DigestValue>5kiv31S/GOgS0bJGR5R0a1oXyemtijRuDZk/eCmQVE0=</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</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BKBkBGIwYAIBAQYIYIE8AQEBAQUwMTANBglghkgBZQMEAgEFAAQg+KW0WhngpMV347paxXZgcesm
ZDdp/xZnRxzbF3Wasz0CBCHUZzMYDzIwMjUwMzI4MTc1OTE4WjAEgAIB9AEB/6CCB8Iwgge+MIIF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CSqGSIb3DQEJAzENBgsqhkiG9w0BCRABBDAcBgkqhkiG9w0BCQUxDxcNMjUwMzI4MTc1OTE4WjAv
BgkqhkiG9w0BCQQxIgQg+uWElbOm2NYhQV5ZB2kv47fn3C9scO4oxx5oe7SQdpswNwYLKoZIhvcN
AQkQAi8xKDAmMCQwIgQgrKszXYj6Q2nTJpWV/NZakemXG2IrBO983WoSsYOW808wDQYJKoZIhvcN
AQEBBQAEggEAt/1XuiMu/7esD8dPH2kPg0slME/Gs4A55CO9pc8hO8ESCihpAWTGFu6F1ZOSgL5l
AFdxavs37IsdpSRy3TgeoMPWWnAEF3raY2SDujmQnkHb4pk3gSRFlkyuC0zeUP0tGo61Y8HiOAoa
1aGRSsyV87PayR9CeFre7iy7YyCCqJIXJdkmV/K6YET6JFKsm9oI2ZW4KJePBSi37i1SWYig5YZO
QpCVSa8M0a0OslUrCSvXVeNbQ45xoFwpNqL3ydIw42SGnwQMCcU6bqF9g2YP/Jm3x5IZeqcYYHjv
q+t0/BQ0QdHGiWgeHaFFQ63F3E5cigNTCIdQCz6XVn3vqSPRnA==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109</Value>
      <Value>3</Value>
      <Value>2</Value>
      <Value>1</Value>
    </TaxCatchAll>
    <OtraEntidadExterna xmlns="b875e23b-67d9-4b2e-bdec-edacbf90b326">A las entidades incluidas en el "Dirigido a" de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i:0#.w|pdc-atlantida\valverderh</DisplayName>
        <AccountId>2685</AccountId>
        <AccountType/>
      </UserInfo>
    </FirmadoPor>
    <InformarA xmlns="b875e23b-67d9-4b2e-bdec-edacbf90b326">
      <UserInfo>
        <DisplayName>SALIENTE DIVISIÓN DE SUPERVISIÓN I</DisplayName>
        <AccountId>3562</AccountId>
        <AccountType/>
      </UserInfo>
      <UserInfo>
        <DisplayName>SALIENTE DIVISIÓN DE SUPERVISIÓN II</DisplayName>
        <AccountId>3563</AccountId>
        <AccountType/>
      </UserInfo>
      <UserInfo>
        <DisplayName>i:0#.w|pdc-atlantida\seguraca</DisplayName>
        <AccountId>1761</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posee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Modificación Lineamientos Acuerdo SUGEF 3-06
Copiar a División Supervisión de Riesgos; División Supervisión I; División Supervisión II; 
COORDINACIÓN ADMINISTRATIVA: POR FAVOR PUBLICAR EN LA GACETA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2027-02-03T06:00:00+00:00</FechaDocumento>
    <RemitenteOriginal xmlns="b875e23b-67d9-4b2e-bdec-edacbf90b326">Departamento Normas SUGEF</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Modificación Lineamientos Acuerdo SUGEF 3-06</Subject1>
  </documentManagement>
</p:propertie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2.xml><?xml version="1.0" encoding="utf-8"?>
<ds:datastoreItem xmlns:ds="http://schemas.openxmlformats.org/officeDocument/2006/customXml" ds:itemID="{187FE564-09B1-4162-AB36-53DF42141B4C}"/>
</file>

<file path=customXml/itemProps3.xml><?xml version="1.0" encoding="utf-8"?>
<ds:datastoreItem xmlns:ds="http://schemas.openxmlformats.org/officeDocument/2006/customXml" ds:itemID="{F366DFF1-4012-4115-9593-984AEC1287BA}">
  <ds:schemaRefs>
    <ds:schemaRef ds:uri="http://schemas.openxmlformats.org/officeDocument/2006/bibliography"/>
  </ds:schemaRefs>
</ds:datastoreItem>
</file>

<file path=customXml/itemProps4.xml><?xml version="1.0" encoding="utf-8"?>
<ds:datastoreItem xmlns:ds="http://schemas.openxmlformats.org/officeDocument/2006/customXml" ds:itemID="{BD543639-44E8-4F48-91E7-3BF2F0467ED1}"/>
</file>

<file path=customXml/itemProps5.xml><?xml version="1.0" encoding="utf-8"?>
<ds:datastoreItem xmlns:ds="http://schemas.openxmlformats.org/officeDocument/2006/customXml" ds:itemID="{74380A5A-E123-4C90-9779-5024E087D2B7}"/>
</file>

<file path=customXml/itemProps6.xml><?xml version="1.0" encoding="utf-8"?>
<ds:datastoreItem xmlns:ds="http://schemas.openxmlformats.org/officeDocument/2006/customXml" ds:itemID="{068C5E37-641F-4ADA-A5AD-E52456C0FFAB}">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07d3829b-8e55-4635-9012-0e439b944f98"/>
    <ds:schemaRef ds:uri="b875e23b-67d9-4b2e-bdec-edacbf90b326"/>
    <ds:schemaRef ds:uri="http://schemas.microsoft.com/office/2006/metadata/properties"/>
  </ds:schemaRefs>
</ds:datastoreItem>
</file>

<file path=customXml/itemProps7.xml><?xml version="1.0" encoding="utf-8"?>
<ds:datastoreItem xmlns:ds="http://schemas.openxmlformats.org/officeDocument/2006/customXml" ds:itemID="{2C8DC1C9-5954-4528-B45A-DC3009F8C4A2}"/>
</file>

<file path=docProps/app.xml><?xml version="1.0" encoding="utf-8"?>
<Properties xmlns="http://schemas.openxmlformats.org/officeDocument/2006/extended-properties" xmlns:vt="http://schemas.openxmlformats.org/officeDocument/2006/docPropsVTypes">
  <Template>plantilla-SGF-DST-DNO</Template>
  <TotalTime>1725</TotalTime>
  <Pages>34</Pages>
  <Words>10516</Words>
  <Characters>57842</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dc:creator>
  <cp:keywords/>
  <dc:description/>
  <cp:lastModifiedBy>FALLAS MUNOZ KAREN ROCIO</cp:lastModifiedBy>
  <cp:revision>17</cp:revision>
  <dcterms:created xsi:type="dcterms:W3CDTF">2025-02-27T23:39:00Z</dcterms:created>
  <dcterms:modified xsi:type="dcterms:W3CDTF">2025-03-28T14:32:00Z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109;#Área Coordinación Administrativa|39ce7748-92aa-4572-8334-49785789cb1c</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Order">
    <vt:r8>179900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f1fd9d7f-da86-405a-9476-87cbb240632e,5;36e1af0c-2eec-499f-b304-a394df1aa266,8;</vt:lpwstr>
  </property>
</Properties>
</file>