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51B67" w:rsidR="006972C9" w:rsidP="006972C9" w:rsidRDefault="00451B67" w14:paraId="719B9651" w14:textId="539B2A4F">
      <w:pPr>
        <w:pStyle w:val="Texto"/>
        <w:spacing w:before="0" w:after="0" w:line="240" w:lineRule="auto"/>
        <w:rPr>
          <w:szCs w:val="22"/>
        </w:rPr>
      </w:pPr>
      <w:r>
        <w:rPr>
          <w:sz w:val="24"/>
        </w:rPr>
        <w:t>2</w:t>
      </w:r>
      <w:r w:rsidRPr="00451B67">
        <w:rPr>
          <w:szCs w:val="22"/>
        </w:rPr>
        <w:t>4</w:t>
      </w:r>
      <w:r w:rsidRPr="00451B67" w:rsidR="00013250">
        <w:rPr>
          <w:szCs w:val="22"/>
        </w:rPr>
        <w:t xml:space="preserve"> de agosto </w:t>
      </w:r>
      <w:r w:rsidRPr="00451B67" w:rsidR="006972C9">
        <w:rPr>
          <w:szCs w:val="22"/>
        </w:rPr>
        <w:t>de</w:t>
      </w:r>
      <w:r w:rsidRPr="00451B67" w:rsidR="00013250">
        <w:rPr>
          <w:szCs w:val="22"/>
        </w:rPr>
        <w:t>l 2020</w:t>
      </w:r>
    </w:p>
    <w:sdt>
      <w:sdtPr>
        <w:rPr>
          <w:szCs w:val="22"/>
        </w:rPr>
        <w:alias w:val="Consecutivo"/>
        <w:tag w:val="Consecutivo"/>
        <w:id w:val="2052717023"/>
        <w:placeholder>
          <w:docPart w:val="3F662BE8B41245448BEE3405E965E885"/>
        </w:placeholder>
        <w:text/>
      </w:sdtPr>
      <w:sdtEndPr/>
      <w:sdtContent>
        <w:p w:rsidRPr="00451B67" w:rsidR="006972C9" w:rsidP="006972C9" w:rsidRDefault="006972C9" w14:paraId="78E292F0" w14:textId="77777777">
          <w:pPr>
            <w:tabs>
              <w:tab w:val="left" w:pos="2843"/>
            </w:tabs>
            <w:spacing w:line="240" w:lineRule="auto"/>
            <w:rPr>
              <w:szCs w:val="22"/>
            </w:rPr>
          </w:pPr>
          <w:r>
            <w:t>SGF-2932-2020</w:t>
          </w:r>
        </w:p>
      </w:sdtContent>
    </w:sdt>
    <w:p w:rsidRPr="00451B67" w:rsidR="006972C9" w:rsidP="006972C9" w:rsidRDefault="00451B67" w14:paraId="272C0896" w14:textId="77777777">
      <w:pPr>
        <w:tabs>
          <w:tab w:val="left" w:pos="2843"/>
        </w:tabs>
        <w:spacing w:line="240" w:lineRule="auto"/>
        <w:rPr>
          <w:szCs w:val="22"/>
        </w:rPr>
      </w:pPr>
      <w:sdt>
        <w:sdtPr>
          <w:rPr>
            <w:szCs w:val="22"/>
          </w:rPr>
          <w:alias w:val="Confidencialidad"/>
          <w:tag w:val="Confidencialidad"/>
          <w:id w:val="1447896894"/>
          <w:placeholder>
            <w:docPart w:val="CBE1C30483AF4F9587E674A419E20DD2"/>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451B67" w:rsidR="00013250">
            <w:rPr>
              <w:szCs w:val="22"/>
            </w:rPr>
            <w:t>SGF-PUBLICO</w:t>
          </w:r>
        </w:sdtContent>
      </w:sdt>
    </w:p>
    <w:p w:rsidRPr="00451B67" w:rsidR="00013250" w:rsidP="006972C9" w:rsidRDefault="00013250" w14:paraId="6C6F0DC3" w14:textId="77777777">
      <w:pPr>
        <w:tabs>
          <w:tab w:val="left" w:pos="2843"/>
        </w:tabs>
        <w:spacing w:line="240" w:lineRule="auto"/>
        <w:rPr>
          <w:szCs w:val="22"/>
        </w:rPr>
      </w:pPr>
    </w:p>
    <w:p w:rsidRPr="00451B67" w:rsidR="00013250" w:rsidP="00013250" w:rsidRDefault="00013250" w14:paraId="7B6FDFE8" w14:textId="77777777">
      <w:pPr>
        <w:pStyle w:val="Texto"/>
        <w:spacing w:before="0" w:after="0" w:line="240" w:lineRule="auto"/>
        <w:contextualSpacing/>
        <w:jc w:val="center"/>
        <w:rPr>
          <w:b/>
          <w:szCs w:val="22"/>
        </w:rPr>
      </w:pPr>
      <w:r w:rsidRPr="00451B67">
        <w:rPr>
          <w:b/>
          <w:szCs w:val="22"/>
        </w:rPr>
        <w:t>Circular Externa</w:t>
      </w:r>
    </w:p>
    <w:p w:rsidRPr="00451B67" w:rsidR="00013250" w:rsidP="00013250" w:rsidRDefault="00013250" w14:paraId="07AC0683" w14:textId="77777777">
      <w:pPr>
        <w:widowControl w:val="0"/>
        <w:spacing w:line="240" w:lineRule="auto"/>
        <w:ind w:left="34" w:right="86"/>
        <w:contextualSpacing/>
        <w:outlineLvl w:val="0"/>
        <w:rPr>
          <w:b/>
          <w:szCs w:val="22"/>
          <w:lang w:val="es-CR"/>
        </w:rPr>
      </w:pPr>
    </w:p>
    <w:p w:rsidRPr="00451B67" w:rsidR="00013250" w:rsidP="00013250" w:rsidRDefault="00013250" w14:paraId="6D827979" w14:textId="77777777">
      <w:pPr>
        <w:widowControl w:val="0"/>
        <w:numPr>
          <w:ilvl w:val="0"/>
          <w:numId w:val="3"/>
        </w:numPr>
        <w:spacing w:after="200" w:line="240" w:lineRule="auto"/>
        <w:ind w:left="567" w:right="86" w:hanging="567"/>
        <w:contextualSpacing/>
        <w:rPr>
          <w:b/>
          <w:szCs w:val="22"/>
          <w:lang w:val="es-CR" w:eastAsia="es-ES"/>
        </w:rPr>
      </w:pPr>
      <w:r w:rsidRPr="00451B67">
        <w:rPr>
          <w:b/>
          <w:szCs w:val="22"/>
          <w:lang w:val="es-CR" w:eastAsia="es-ES"/>
        </w:rPr>
        <w:t>Bancos Comerciales del Estado</w:t>
      </w:r>
    </w:p>
    <w:p w:rsidRPr="00451B67" w:rsidR="00013250" w:rsidP="00013250" w:rsidRDefault="00013250" w14:paraId="417B0567" w14:textId="77777777">
      <w:pPr>
        <w:widowControl w:val="0"/>
        <w:numPr>
          <w:ilvl w:val="0"/>
          <w:numId w:val="3"/>
        </w:numPr>
        <w:spacing w:after="200" w:line="240" w:lineRule="auto"/>
        <w:ind w:left="567" w:right="86" w:hanging="567"/>
        <w:contextualSpacing/>
        <w:rPr>
          <w:b/>
          <w:szCs w:val="22"/>
          <w:lang w:val="es-CR" w:eastAsia="es-ES"/>
        </w:rPr>
      </w:pPr>
      <w:r w:rsidRPr="00451B67">
        <w:rPr>
          <w:b/>
          <w:szCs w:val="22"/>
          <w:lang w:val="es-CR" w:eastAsia="es-ES"/>
        </w:rPr>
        <w:t>Bancos Creados por Leyes Especiales</w:t>
      </w:r>
    </w:p>
    <w:p w:rsidRPr="00451B67" w:rsidR="00013250" w:rsidP="00013250" w:rsidRDefault="00013250" w14:paraId="278B105E" w14:textId="77777777">
      <w:pPr>
        <w:widowControl w:val="0"/>
        <w:numPr>
          <w:ilvl w:val="0"/>
          <w:numId w:val="3"/>
        </w:numPr>
        <w:spacing w:after="200" w:line="240" w:lineRule="auto"/>
        <w:ind w:left="567" w:right="86" w:hanging="567"/>
        <w:contextualSpacing/>
        <w:rPr>
          <w:b/>
          <w:szCs w:val="22"/>
          <w:lang w:val="es-CR" w:eastAsia="es-ES"/>
        </w:rPr>
      </w:pPr>
      <w:r w:rsidRPr="00451B67">
        <w:rPr>
          <w:b/>
          <w:szCs w:val="22"/>
          <w:lang w:val="es-CR" w:eastAsia="es-ES"/>
        </w:rPr>
        <w:t>Bancos Privados</w:t>
      </w:r>
    </w:p>
    <w:p w:rsidRPr="00451B67" w:rsidR="00013250" w:rsidP="00013250" w:rsidRDefault="00013250" w14:paraId="1CFFB8B9" w14:textId="77777777">
      <w:pPr>
        <w:widowControl w:val="0"/>
        <w:numPr>
          <w:ilvl w:val="0"/>
          <w:numId w:val="3"/>
        </w:numPr>
        <w:spacing w:after="200" w:line="240" w:lineRule="auto"/>
        <w:ind w:left="567" w:right="86" w:hanging="567"/>
        <w:contextualSpacing/>
        <w:rPr>
          <w:b/>
          <w:szCs w:val="22"/>
          <w:lang w:val="es-CR" w:eastAsia="es-ES"/>
        </w:rPr>
      </w:pPr>
      <w:r w:rsidRPr="00451B67">
        <w:rPr>
          <w:b/>
          <w:szCs w:val="22"/>
          <w:lang w:val="es-CR" w:eastAsia="es-ES"/>
        </w:rPr>
        <w:t>Empresas Financieras no Bancarias</w:t>
      </w:r>
    </w:p>
    <w:p w:rsidRPr="00451B67" w:rsidR="00013250" w:rsidP="00013250" w:rsidRDefault="00013250" w14:paraId="195E4B21" w14:textId="77777777">
      <w:pPr>
        <w:widowControl w:val="0"/>
        <w:numPr>
          <w:ilvl w:val="0"/>
          <w:numId w:val="3"/>
        </w:numPr>
        <w:spacing w:after="200" w:line="240" w:lineRule="auto"/>
        <w:ind w:left="567" w:right="86" w:hanging="567"/>
        <w:contextualSpacing/>
        <w:rPr>
          <w:b/>
          <w:szCs w:val="22"/>
          <w:lang w:val="es-CR" w:eastAsia="es-ES"/>
        </w:rPr>
      </w:pPr>
      <w:r w:rsidRPr="00451B67">
        <w:rPr>
          <w:b/>
          <w:szCs w:val="22"/>
          <w:lang w:val="es-CR" w:eastAsia="es-ES"/>
        </w:rPr>
        <w:t>Otras Entidades Financieras</w:t>
      </w:r>
    </w:p>
    <w:p w:rsidRPr="00451B67" w:rsidR="00013250" w:rsidP="00013250" w:rsidRDefault="00013250" w14:paraId="5174F420" w14:textId="77777777">
      <w:pPr>
        <w:widowControl w:val="0"/>
        <w:numPr>
          <w:ilvl w:val="0"/>
          <w:numId w:val="3"/>
        </w:numPr>
        <w:spacing w:after="200" w:line="240" w:lineRule="auto"/>
        <w:ind w:left="567" w:right="86" w:hanging="567"/>
        <w:contextualSpacing/>
        <w:rPr>
          <w:b/>
          <w:szCs w:val="22"/>
          <w:lang w:val="es-CR" w:eastAsia="es-ES"/>
        </w:rPr>
      </w:pPr>
      <w:r w:rsidRPr="00451B67">
        <w:rPr>
          <w:b/>
          <w:szCs w:val="22"/>
          <w:lang w:val="es-CR" w:eastAsia="es-ES"/>
        </w:rPr>
        <w:t>Organizaciones Cooperativas de Ahorro y Crédito</w:t>
      </w:r>
    </w:p>
    <w:p w:rsidRPr="00451B67" w:rsidR="00013250" w:rsidP="00013250" w:rsidRDefault="00013250" w14:paraId="0EC63FE0" w14:textId="77777777">
      <w:pPr>
        <w:widowControl w:val="0"/>
        <w:numPr>
          <w:ilvl w:val="0"/>
          <w:numId w:val="3"/>
        </w:numPr>
        <w:spacing w:after="200" w:line="240" w:lineRule="auto"/>
        <w:ind w:left="567" w:right="86" w:hanging="567"/>
        <w:contextualSpacing/>
        <w:rPr>
          <w:b/>
          <w:szCs w:val="22"/>
          <w:lang w:val="es-CR" w:eastAsia="es-ES"/>
        </w:rPr>
      </w:pPr>
      <w:r w:rsidRPr="00451B67">
        <w:rPr>
          <w:b/>
          <w:szCs w:val="22"/>
          <w:lang w:val="es-CR" w:eastAsia="es-ES"/>
        </w:rPr>
        <w:t>Entidades Autorizadas del Sistema Financiera Nacional para la Vivienda</w:t>
      </w:r>
    </w:p>
    <w:p w:rsidRPr="00451B67" w:rsidR="00013250" w:rsidP="00013250" w:rsidRDefault="00013250" w14:paraId="668D3C74" w14:textId="77777777">
      <w:pPr>
        <w:widowControl w:val="0"/>
        <w:spacing w:line="240" w:lineRule="auto"/>
        <w:ind w:left="34" w:right="86"/>
        <w:contextualSpacing/>
        <w:rPr>
          <w:szCs w:val="22"/>
          <w:lang w:val="es-CR"/>
        </w:rPr>
      </w:pPr>
    </w:p>
    <w:p w:rsidRPr="00451B67" w:rsidR="00013250" w:rsidP="00013250" w:rsidRDefault="00013250" w14:paraId="5355244D" w14:textId="77777777">
      <w:pPr>
        <w:pStyle w:val="Texto"/>
        <w:spacing w:line="240" w:lineRule="auto"/>
        <w:contextualSpacing/>
        <w:rPr>
          <w:szCs w:val="22"/>
        </w:rPr>
      </w:pPr>
      <w:r w:rsidRPr="00451B67">
        <w:rPr>
          <w:b/>
          <w:szCs w:val="22"/>
        </w:rPr>
        <w:t xml:space="preserve">Asunto: </w:t>
      </w:r>
      <w:r w:rsidRPr="00451B67">
        <w:rPr>
          <w:szCs w:val="22"/>
        </w:rPr>
        <w:t>Modificación en el encabezado del indicador de ICL diario, en complemento a la Resolución 1044-2020 del 26 de marzo del 2020, relativa al ajuste en la periodicidad de la Clase de Datos ICL, Capítulo ICL, del Manual de Información de SICVECA.</w:t>
      </w:r>
    </w:p>
    <w:p w:rsidRPr="00451B67" w:rsidR="00013250" w:rsidP="00013250" w:rsidRDefault="00013250" w14:paraId="045E88F9" w14:textId="77777777">
      <w:pPr>
        <w:pStyle w:val="Texto"/>
        <w:spacing w:line="240" w:lineRule="auto"/>
        <w:contextualSpacing/>
        <w:rPr>
          <w:strike/>
          <w:szCs w:val="22"/>
        </w:rPr>
      </w:pPr>
    </w:p>
    <w:p w:rsidRPr="00451B67" w:rsidR="00013250" w:rsidP="00013250" w:rsidRDefault="00013250" w14:paraId="39B97A9F" w14:textId="77777777">
      <w:pPr>
        <w:spacing w:line="240" w:lineRule="auto"/>
        <w:ind w:left="34"/>
        <w:contextualSpacing/>
        <w:outlineLvl w:val="0"/>
        <w:rPr>
          <w:b/>
          <w:szCs w:val="22"/>
          <w:lang w:val="es-CR" w:eastAsia="es-ES"/>
        </w:rPr>
      </w:pPr>
      <w:r w:rsidRPr="00451B67">
        <w:rPr>
          <w:b/>
          <w:szCs w:val="22"/>
          <w:lang w:val="es-CR" w:eastAsia="es-ES"/>
        </w:rPr>
        <w:t>Se comunica que:</w:t>
      </w:r>
    </w:p>
    <w:p w:rsidRPr="00451B67" w:rsidR="00013250" w:rsidP="00013250" w:rsidRDefault="00013250" w14:paraId="1BA1E827" w14:textId="77777777">
      <w:pPr>
        <w:pStyle w:val="Prrafodelista"/>
        <w:numPr>
          <w:ilvl w:val="0"/>
          <w:numId w:val="4"/>
        </w:numPr>
        <w:spacing w:before="120" w:after="120" w:line="240" w:lineRule="auto"/>
        <w:jc w:val="both"/>
        <w:rPr>
          <w:rFonts w:ascii="Cambria" w:hAnsi="Cambria"/>
        </w:rPr>
      </w:pPr>
      <w:r w:rsidRPr="00451B67">
        <w:rPr>
          <w:rFonts w:ascii="Cambria" w:hAnsi="Cambria"/>
          <w:color w:val="181818"/>
        </w:rPr>
        <w:t>S</w:t>
      </w:r>
      <w:r w:rsidRPr="00451B67">
        <w:t>e realizó una modificación en el encabezado</w:t>
      </w:r>
      <w:r w:rsidRPr="00451B67">
        <w:rPr>
          <w:rFonts w:ascii="Cambria" w:hAnsi="Cambria"/>
          <w:color w:val="181818"/>
        </w:rPr>
        <w:t xml:space="preserve"> del archivo XML ICL diario para identificar el día específico al que corresponde el reporte.</w:t>
      </w:r>
    </w:p>
    <w:p w:rsidRPr="00451B67" w:rsidR="00013250" w:rsidP="00013250" w:rsidRDefault="00013250" w14:paraId="2D53D119" w14:textId="77777777">
      <w:pPr>
        <w:pStyle w:val="Prrafodelista"/>
        <w:numPr>
          <w:ilvl w:val="0"/>
          <w:numId w:val="4"/>
        </w:numPr>
        <w:spacing w:before="120" w:after="120" w:line="240" w:lineRule="auto"/>
        <w:jc w:val="both"/>
        <w:rPr>
          <w:rFonts w:ascii="Cambria" w:hAnsi="Cambria"/>
        </w:rPr>
      </w:pPr>
      <w:r w:rsidRPr="00451B67">
        <w:rPr>
          <w:rFonts w:ascii="Cambria" w:hAnsi="Cambria"/>
          <w:color w:val="181818"/>
        </w:rPr>
        <w:t>Se modificó en el sistema de carga de información SICVECA, la opción Periodo</w:t>
      </w:r>
      <w:r w:rsidRPr="00451B67" w:rsidR="001A496A">
        <w:rPr>
          <w:rFonts w:ascii="Cambria" w:hAnsi="Cambria"/>
          <w:color w:val="181818"/>
        </w:rPr>
        <w:t xml:space="preserve"> para la Clase de Datos ICL</w:t>
      </w:r>
      <w:r w:rsidRPr="00451B67">
        <w:rPr>
          <w:rFonts w:ascii="Cambria" w:hAnsi="Cambria"/>
          <w:color w:val="181818"/>
        </w:rPr>
        <w:t>, para que permita seleccionar el día específico al que corresponde el reporte.</w:t>
      </w:r>
    </w:p>
    <w:p w:rsidRPr="00451B67" w:rsidR="00013250" w:rsidP="00013250" w:rsidRDefault="00013250" w14:paraId="03897704" w14:textId="77777777">
      <w:pPr>
        <w:pStyle w:val="Prrafodelista"/>
        <w:numPr>
          <w:ilvl w:val="0"/>
          <w:numId w:val="4"/>
        </w:numPr>
        <w:spacing w:before="120" w:after="120" w:line="252" w:lineRule="auto"/>
        <w:jc w:val="both"/>
        <w:rPr>
          <w:rFonts w:ascii="Cambria" w:hAnsi="Cambria"/>
          <w:color w:val="181818"/>
        </w:rPr>
      </w:pPr>
      <w:r w:rsidRPr="00451B67">
        <w:rPr>
          <w:rFonts w:ascii="Cambria" w:hAnsi="Cambria"/>
          <w:color w:val="181818"/>
        </w:rPr>
        <w:t>Para la remisión del archivo 3301 “Indicador de Cobertura de Liquidez”, en el campo “Periodo” encabezado deberá utilizar el día al que corresponde el reporte con formato dd/mm/yyyy y en cada Registro de &lt;FechaHora/&gt; utilizar el formato: yyyy-mm-ddTHH:mm:ss, con hora estándar 08:00:00 horas.</w:t>
      </w:r>
    </w:p>
    <w:p w:rsidRPr="00451B67" w:rsidR="00013250" w:rsidP="00013250" w:rsidRDefault="00013250" w14:paraId="4BA77A24" w14:textId="77777777">
      <w:pPr>
        <w:pStyle w:val="Prrafodelista"/>
        <w:numPr>
          <w:ilvl w:val="0"/>
          <w:numId w:val="4"/>
        </w:numPr>
        <w:spacing w:before="120" w:after="120" w:line="252" w:lineRule="auto"/>
        <w:jc w:val="both"/>
        <w:rPr>
          <w:rFonts w:ascii="Cambria" w:hAnsi="Cambria"/>
          <w:color w:val="181818"/>
        </w:rPr>
      </w:pPr>
      <w:r w:rsidRPr="00451B67">
        <w:rPr>
          <w:rFonts w:ascii="Cambria" w:hAnsi="Cambria"/>
          <w:color w:val="181818"/>
        </w:rPr>
        <w:t>El citado cambio en la Clase de Datos ICL rige a partir del envío de la información del 01 de octubre de 2020 y aplica para aquellas entidades supervisadas que requieran remitir esa información.</w:t>
      </w:r>
    </w:p>
    <w:p w:rsidRPr="00451B67" w:rsidR="00013250" w:rsidP="00013250" w:rsidRDefault="00013250" w14:paraId="73059EED" w14:textId="77777777">
      <w:pPr>
        <w:pStyle w:val="Prrafodelista"/>
        <w:numPr>
          <w:ilvl w:val="0"/>
          <w:numId w:val="4"/>
        </w:numPr>
        <w:spacing w:before="120" w:after="120" w:line="252" w:lineRule="auto"/>
        <w:jc w:val="both"/>
        <w:rPr>
          <w:rFonts w:ascii="Cambria" w:hAnsi="Cambria"/>
          <w:color w:val="181818"/>
        </w:rPr>
      </w:pPr>
      <w:r w:rsidRPr="00451B67">
        <w:rPr>
          <w:rFonts w:ascii="Cambria" w:hAnsi="Cambria"/>
          <w:color w:val="181818"/>
        </w:rPr>
        <w:t xml:space="preserve">En caso de consultas relacionadas a la normativa SUGEF 17-13, deben ser remitidas al correo electrónico </w:t>
      </w:r>
      <w:hyperlink w:history="1" r:id="rId12">
        <w:r w:rsidRPr="00451B67">
          <w:rPr>
            <w:rStyle w:val="Hipervnculo"/>
            <w:rFonts w:ascii="Cambria" w:hAnsi="Cambria"/>
            <w:b/>
            <w:bCs/>
            <w:color w:val="181818"/>
          </w:rPr>
          <w:t>sugefcr@sugef.fi.cr</w:t>
        </w:r>
      </w:hyperlink>
      <w:r w:rsidRPr="00451B67">
        <w:t xml:space="preserve">, </w:t>
      </w:r>
      <w:r w:rsidRPr="00451B67">
        <w:rPr>
          <w:rFonts w:ascii="Cambria" w:hAnsi="Cambria"/>
          <w:color w:val="181818"/>
        </w:rPr>
        <w:t xml:space="preserve">las consultas asociadas con aspectos técnicos relacionados con esta clase de datos deben ser remitidos al correo electrónico </w:t>
      </w:r>
      <w:hyperlink w:history="1" r:id="rId13">
        <w:r w:rsidRPr="00451B67">
          <w:rPr>
            <w:rStyle w:val="Hipervnculo"/>
            <w:rFonts w:ascii="Cambria" w:hAnsi="Cambria"/>
          </w:rPr>
          <w:t>consultasICL@sugef.fi.cr</w:t>
        </w:r>
      </w:hyperlink>
      <w:r w:rsidRPr="00451B67">
        <w:rPr>
          <w:rFonts w:ascii="Cambria" w:hAnsi="Cambria"/>
          <w:color w:val="181818"/>
        </w:rPr>
        <w:t xml:space="preserve"> </w:t>
      </w:r>
    </w:p>
    <w:p w:rsidR="00451B67" w:rsidP="00451B67" w:rsidRDefault="00451B67" w14:paraId="638C98CE" w14:textId="77777777">
      <w:pPr>
        <w:spacing w:before="120" w:after="120" w:line="252" w:lineRule="auto"/>
        <w:ind w:left="34"/>
        <w:rPr>
          <w:color w:val="181818"/>
          <w:szCs w:val="22"/>
        </w:rPr>
      </w:pPr>
    </w:p>
    <w:p w:rsidRPr="00451B67" w:rsidR="006972C9" w:rsidP="00451B67" w:rsidRDefault="006972C9" w14:paraId="04F52E05" w14:textId="5FB951D1">
      <w:pPr>
        <w:spacing w:before="120" w:after="120" w:line="252" w:lineRule="auto"/>
        <w:ind w:left="34"/>
        <w:rPr>
          <w:szCs w:val="22"/>
        </w:rPr>
      </w:pPr>
      <w:r w:rsidRPr="00451B67">
        <w:rPr>
          <w:szCs w:val="22"/>
        </w:rPr>
        <w:t>Atentamente,</w:t>
      </w:r>
    </w:p>
    <w:p w:rsidR="006972C9" w:rsidP="006972C9" w:rsidRDefault="00451B67" w14:paraId="4CF31DFA" w14:textId="23C69F30">
      <w:pPr>
        <w:spacing w:line="240" w:lineRule="auto"/>
        <w:rPr>
          <w:szCs w:val="22"/>
        </w:rPr>
      </w:pPr>
      <w:r w:rsidRPr="00451B67">
        <w:rPr>
          <w:noProof/>
          <w:szCs w:val="22"/>
          <w:lang w:val="es-CR" w:eastAsia="es-CR"/>
        </w:rPr>
        <w:drawing>
          <wp:anchor distT="0" distB="0" distL="114300" distR="114300" simplePos="0" relativeHeight="251659264" behindDoc="1" locked="0" layoutInCell="1" allowOverlap="1" wp14:editId="7CF7BA8A" wp14:anchorId="49875908">
            <wp:simplePos x="0" y="0"/>
            <wp:positionH relativeFrom="margin">
              <wp:posOffset>38100</wp:posOffset>
            </wp:positionH>
            <wp:positionV relativeFrom="paragraph">
              <wp:posOffset>5715</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451B67" w:rsidP="006972C9" w:rsidRDefault="00451B67" w14:paraId="5F297EAB" w14:textId="1288BD34">
      <w:pPr>
        <w:spacing w:line="240" w:lineRule="auto"/>
        <w:rPr>
          <w:szCs w:val="22"/>
        </w:rPr>
      </w:pPr>
    </w:p>
    <w:p w:rsidRPr="00451B67" w:rsidR="00451B67" w:rsidP="006972C9" w:rsidRDefault="00451B67" w14:paraId="09AB13E7" w14:textId="361E96EB">
      <w:pPr>
        <w:spacing w:line="240" w:lineRule="auto"/>
        <w:rPr>
          <w:szCs w:val="22"/>
        </w:rPr>
      </w:pPr>
    </w:p>
    <w:p w:rsidR="00451B67" w:rsidP="00451B67" w:rsidRDefault="006972C9" w14:paraId="73C547C4" w14:textId="77777777">
      <w:pPr>
        <w:pStyle w:val="Negrita"/>
        <w:spacing w:line="240" w:lineRule="auto"/>
        <w:jc w:val="left"/>
        <w:rPr>
          <w:b w:val="0"/>
          <w:szCs w:val="22"/>
        </w:rPr>
      </w:pPr>
      <w:r w:rsidRPr="00451B67">
        <w:rPr>
          <w:b w:val="0"/>
          <w:szCs w:val="22"/>
        </w:rPr>
        <w:t>Bernardo Alfaro A.</w:t>
      </w:r>
    </w:p>
    <w:p w:rsidRPr="00451B67" w:rsidR="00725C3A" w:rsidP="00451B67" w:rsidRDefault="006972C9" w14:paraId="25D1E773" w14:textId="725F16C5">
      <w:pPr>
        <w:pStyle w:val="Negrita"/>
        <w:spacing w:line="240" w:lineRule="auto"/>
        <w:jc w:val="left"/>
        <w:rPr>
          <w:szCs w:val="22"/>
        </w:rPr>
      </w:pPr>
      <w:r w:rsidRPr="00451B67">
        <w:rPr>
          <w:szCs w:val="22"/>
        </w:rPr>
        <w:t xml:space="preserve">Superintendente </w:t>
      </w:r>
    </w:p>
    <w:p w:rsidR="006972C9" w:rsidP="006972C9" w:rsidRDefault="006972C9" w14:paraId="00A8E246" w14:textId="3466211F">
      <w:pPr>
        <w:pStyle w:val="Negrita"/>
        <w:rPr>
          <w:szCs w:val="22"/>
        </w:rPr>
      </w:pPr>
    </w:p>
    <w:p w:rsidRPr="00451B67" w:rsidR="00451B67" w:rsidP="006972C9" w:rsidRDefault="00451B67" w14:paraId="44F98B69" w14:textId="54E56DE0">
      <w:pPr>
        <w:pStyle w:val="Negrita"/>
        <w:rPr>
          <w:b w:val="0"/>
          <w:sz w:val="18"/>
          <w:szCs w:val="18"/>
        </w:rPr>
      </w:pPr>
      <w:r w:rsidRPr="00451B67">
        <w:rPr>
          <w:b w:val="0"/>
          <w:sz w:val="18"/>
          <w:szCs w:val="18"/>
        </w:rPr>
        <w:t>OMB/pmvc.</w:t>
      </w:r>
      <w:bookmarkStart w:name="_GoBack" w:id="0"/>
      <w:bookmarkEnd w:id="0"/>
    </w:p>
    <w:sectPr w:rsidRPr="00451B67" w:rsidR="00451B67">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5AA88" w14:textId="77777777" w:rsidR="00013250" w:rsidRDefault="00013250" w:rsidP="009349F3">
      <w:pPr>
        <w:spacing w:line="240" w:lineRule="auto"/>
      </w:pPr>
      <w:r>
        <w:separator/>
      </w:r>
    </w:p>
  </w:endnote>
  <w:endnote w:type="continuationSeparator" w:id="0">
    <w:p w14:paraId="0E07891C" w14:textId="77777777" w:rsidR="00013250" w:rsidRDefault="00013250"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AB" w:rsidRDefault="00F551AB" w14:paraId="7A84C46D" w14:textId="7777777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771CD688" w14:textId="77777777">
      <w:tc>
        <w:tcPr>
          <w:tcW w:w="2942" w:type="dxa"/>
        </w:tcPr>
        <w:p w:rsidR="00517D62" w:rsidRDefault="00517D62" w14:paraId="43FE5CCD"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F551AB">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103AFDF1"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F551AB">
            <w:rPr>
              <w:b/>
              <w:color w:val="7F7F7F" w:themeColor="text1" w:themeTint="80"/>
              <w:sz w:val="16"/>
              <w:szCs w:val="16"/>
            </w:rPr>
            <w:t>-4849</w:t>
          </w:r>
        </w:p>
        <w:p w:rsidRPr="009349F3" w:rsidR="00517D62" w:rsidRDefault="00517D62" w14:paraId="422CB562" w14:textId="77777777">
          <w:pPr>
            <w:pStyle w:val="Piedepgina"/>
            <w:rPr>
              <w:b/>
              <w:color w:val="7F7F7F" w:themeColor="text1" w:themeTint="80"/>
              <w:sz w:val="16"/>
              <w:szCs w:val="16"/>
            </w:rPr>
          </w:pPr>
        </w:p>
      </w:tc>
      <w:tc>
        <w:tcPr>
          <w:tcW w:w="2943" w:type="dxa"/>
        </w:tcPr>
        <w:p w:rsidRPr="009349F3" w:rsidR="00517D62" w:rsidP="00855792" w:rsidRDefault="00517D62" w14:paraId="4837383C"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09752227"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6DABE92A"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451B67">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285F1D5D" w14:textId="7777777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AB" w:rsidRDefault="00F551AB" w14:paraId="79A7F443"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1BC1A" w14:textId="77777777" w:rsidR="00013250" w:rsidRDefault="00013250" w:rsidP="009349F3">
      <w:pPr>
        <w:spacing w:line="240" w:lineRule="auto"/>
      </w:pPr>
      <w:r>
        <w:separator/>
      </w:r>
    </w:p>
  </w:footnote>
  <w:footnote w:type="continuationSeparator" w:id="0">
    <w:p w14:paraId="71602EEA" w14:textId="77777777" w:rsidR="00013250" w:rsidRDefault="00013250" w:rsidP="009349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AB" w:rsidRDefault="00F551AB" w14:paraId="3D81920A"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F3" w:rsidRDefault="009349F3" w14:paraId="6E7BF3E2" w14:textId="77777777">
    <w:pPr>
      <w:pStyle w:val="Encabezado"/>
    </w:pPr>
    <w:r>
      <w:ptab w:alignment="center" w:relativeTo="margin" w:leader="none"/>
    </w:r>
    <w:r>
      <w:rPr>
        <w:noProof/>
        <w:lang w:val="es-CR" w:eastAsia="es-CR"/>
      </w:rPr>
      <w:drawing>
        <wp:inline distT="0" distB="0" distL="0" distR="0" wp14:anchorId="010F759D" wp14:editId="491FAFD2">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AB" w:rsidRDefault="00F551AB" w14:paraId="78010182" w14:textId="777777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402C11B3"/>
    <w:multiLevelType w:val="multilevel"/>
    <w:tmpl w:val="4CAE0116"/>
    <w:lvl w:ilvl="0">
      <w:start w:val="1"/>
      <w:numFmt w:val="decimal"/>
      <w:lvlText w:val="%1."/>
      <w:lvlJc w:val="left"/>
      <w:pPr>
        <w:tabs>
          <w:tab w:val="num" w:pos="394"/>
        </w:tabs>
        <w:ind w:left="394" w:hanging="360"/>
      </w:pPr>
      <w:rPr>
        <w:lang w:val="es-ES"/>
      </w:rPr>
    </w:lvl>
    <w:lvl w:ilvl="1">
      <w:start w:val="1"/>
      <w:numFmt w:val="lowerLetter"/>
      <w:lvlText w:val="%2)"/>
      <w:lvlJc w:val="left"/>
      <w:pPr>
        <w:tabs>
          <w:tab w:val="num" w:pos="1114"/>
        </w:tabs>
        <w:ind w:left="1114" w:hanging="360"/>
      </w:pPr>
    </w:lvl>
    <w:lvl w:ilvl="2">
      <w:start w:val="1"/>
      <w:numFmt w:val="upperLetter"/>
      <w:lvlText w:val="%3)"/>
      <w:lvlJc w:val="left"/>
      <w:pPr>
        <w:ind w:left="1834" w:hanging="360"/>
      </w:pPr>
      <w:rPr>
        <w:rFonts w:hint="default"/>
      </w:rPr>
    </w:lvl>
    <w:lvl w:ilvl="3">
      <w:start w:val="1"/>
      <w:numFmt w:val="lowerLetter"/>
      <w:lvlText w:val="%4)"/>
      <w:lvlJc w:val="left"/>
      <w:pPr>
        <w:ind w:left="2554" w:hanging="360"/>
      </w:pPr>
      <w:rPr>
        <w:rFonts w:hint="default"/>
      </w:rPr>
    </w:lvl>
    <w:lvl w:ilvl="4" w:tentative="1">
      <w:start w:val="1"/>
      <w:numFmt w:val="decimal"/>
      <w:lvlText w:val="%5."/>
      <w:lvlJc w:val="left"/>
      <w:pPr>
        <w:tabs>
          <w:tab w:val="num" w:pos="3274"/>
        </w:tabs>
        <w:ind w:left="3274" w:hanging="360"/>
      </w:pPr>
    </w:lvl>
    <w:lvl w:ilvl="5" w:tentative="1">
      <w:start w:val="1"/>
      <w:numFmt w:val="decimal"/>
      <w:lvlText w:val="%6."/>
      <w:lvlJc w:val="left"/>
      <w:pPr>
        <w:tabs>
          <w:tab w:val="num" w:pos="3994"/>
        </w:tabs>
        <w:ind w:left="3994" w:hanging="360"/>
      </w:pPr>
    </w:lvl>
    <w:lvl w:ilvl="6" w:tentative="1">
      <w:start w:val="1"/>
      <w:numFmt w:val="decimal"/>
      <w:lvlText w:val="%7."/>
      <w:lvlJc w:val="left"/>
      <w:pPr>
        <w:tabs>
          <w:tab w:val="num" w:pos="4714"/>
        </w:tabs>
        <w:ind w:left="4714" w:hanging="360"/>
      </w:pPr>
    </w:lvl>
    <w:lvl w:ilvl="7" w:tentative="1">
      <w:start w:val="1"/>
      <w:numFmt w:val="decimal"/>
      <w:lvlText w:val="%8."/>
      <w:lvlJc w:val="left"/>
      <w:pPr>
        <w:tabs>
          <w:tab w:val="num" w:pos="5434"/>
        </w:tabs>
        <w:ind w:left="5434" w:hanging="360"/>
      </w:pPr>
    </w:lvl>
    <w:lvl w:ilvl="8" w:tentative="1">
      <w:start w:val="1"/>
      <w:numFmt w:val="decimal"/>
      <w:lvlText w:val="%9."/>
      <w:lvlJc w:val="left"/>
      <w:pPr>
        <w:tabs>
          <w:tab w:val="num" w:pos="6154"/>
        </w:tabs>
        <w:ind w:left="6154" w:hanging="36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tentative="1">
      <w:start w:val="1"/>
      <w:numFmt w:val="bullet"/>
      <w:lvlText w:val=""/>
      <w:lvlJc w:val="left"/>
      <w:pPr>
        <w:ind w:left="2194" w:hanging="360"/>
      </w:pPr>
      <w:rPr>
        <w:rFonts w:ascii="Wingdings" w:hAnsi="Wingdings" w:hint="default"/>
      </w:rPr>
    </w:lvl>
    <w:lvl w:ilvl="3" w:tplc="140A0001" w:tentative="1">
      <w:start w:val="1"/>
      <w:numFmt w:val="bullet"/>
      <w:lvlText w:val=""/>
      <w:lvlJc w:val="left"/>
      <w:pPr>
        <w:ind w:left="2914" w:hanging="360"/>
      </w:pPr>
      <w:rPr>
        <w:rFonts w:ascii="Symbol" w:hAnsi="Symbol" w:hint="default"/>
      </w:rPr>
    </w:lvl>
    <w:lvl w:ilvl="4" w:tplc="140A0003" w:tentative="1">
      <w:start w:val="1"/>
      <w:numFmt w:val="bullet"/>
      <w:lvlText w:val="o"/>
      <w:lvlJc w:val="left"/>
      <w:pPr>
        <w:ind w:left="3634" w:hanging="360"/>
      </w:pPr>
      <w:rPr>
        <w:rFonts w:ascii="Courier New" w:hAnsi="Courier New" w:cs="Courier New" w:hint="default"/>
      </w:rPr>
    </w:lvl>
    <w:lvl w:ilvl="5" w:tplc="140A0005" w:tentative="1">
      <w:start w:val="1"/>
      <w:numFmt w:val="bullet"/>
      <w:lvlText w:val=""/>
      <w:lvlJc w:val="left"/>
      <w:pPr>
        <w:ind w:left="4354" w:hanging="360"/>
      </w:pPr>
      <w:rPr>
        <w:rFonts w:ascii="Wingdings" w:hAnsi="Wingdings" w:hint="default"/>
      </w:rPr>
    </w:lvl>
    <w:lvl w:ilvl="6" w:tplc="140A0001" w:tentative="1">
      <w:start w:val="1"/>
      <w:numFmt w:val="bullet"/>
      <w:lvlText w:val=""/>
      <w:lvlJc w:val="left"/>
      <w:pPr>
        <w:ind w:left="5074" w:hanging="360"/>
      </w:pPr>
      <w:rPr>
        <w:rFonts w:ascii="Symbol" w:hAnsi="Symbol" w:hint="default"/>
      </w:rPr>
    </w:lvl>
    <w:lvl w:ilvl="7" w:tplc="140A0003" w:tentative="1">
      <w:start w:val="1"/>
      <w:numFmt w:val="bullet"/>
      <w:lvlText w:val="o"/>
      <w:lvlJc w:val="left"/>
      <w:pPr>
        <w:ind w:left="5794" w:hanging="360"/>
      </w:pPr>
      <w:rPr>
        <w:rFonts w:ascii="Courier New" w:hAnsi="Courier New" w:cs="Courier New" w:hint="default"/>
      </w:rPr>
    </w:lvl>
    <w:lvl w:ilvl="8" w:tplc="140A0005" w:tentative="1">
      <w:start w:val="1"/>
      <w:numFmt w:val="bullet"/>
      <w:lvlText w:val=""/>
      <w:lvlJc w:val="left"/>
      <w:pPr>
        <w:ind w:left="6514"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250"/>
    <w:rsid w:val="00013250"/>
    <w:rsid w:val="00021C9A"/>
    <w:rsid w:val="0002354D"/>
    <w:rsid w:val="00100A90"/>
    <w:rsid w:val="001A496A"/>
    <w:rsid w:val="002510B8"/>
    <w:rsid w:val="002D6ACD"/>
    <w:rsid w:val="00333738"/>
    <w:rsid w:val="00342844"/>
    <w:rsid w:val="003534B8"/>
    <w:rsid w:val="00451B67"/>
    <w:rsid w:val="00517D62"/>
    <w:rsid w:val="005F7C14"/>
    <w:rsid w:val="0066384E"/>
    <w:rsid w:val="006972C9"/>
    <w:rsid w:val="007006C0"/>
    <w:rsid w:val="00725C3A"/>
    <w:rsid w:val="008200B7"/>
    <w:rsid w:val="00852F96"/>
    <w:rsid w:val="00855792"/>
    <w:rsid w:val="00900B79"/>
    <w:rsid w:val="009349F3"/>
    <w:rsid w:val="00AF06C5"/>
    <w:rsid w:val="00B13A30"/>
    <w:rsid w:val="00DE2D06"/>
    <w:rsid w:val="00F16F66"/>
    <w:rsid w:val="00F34446"/>
    <w:rsid w:val="00F551AB"/>
    <w:rsid w:val="00F96C8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3023F"/>
  <w15:chartTrackingRefBased/>
  <w15:docId w15:val="{85703E82-C1FB-4829-BE0E-A5B8ACD9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F16F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6F66"/>
    <w:rPr>
      <w:rFonts w:ascii="Segoe UI" w:eastAsia="Times New Roman" w:hAnsi="Segoe UI" w:cs="Segoe UI"/>
      <w:sz w:val="18"/>
      <w:szCs w:val="18"/>
      <w:lang w:val="es-ES"/>
    </w:rPr>
  </w:style>
  <w:style w:type="paragraph" w:styleId="Prrafodelista">
    <w:name w:val="List Paragraph"/>
    <w:aliases w:val="Informe,Con viñetas,Normal con viñetas,3,Use Case List Paragraph,Bullet 1"/>
    <w:basedOn w:val="Normal"/>
    <w:link w:val="PrrafodelistaCar"/>
    <w:uiPriority w:val="34"/>
    <w:qFormat/>
    <w:rsid w:val="00013250"/>
    <w:pPr>
      <w:spacing w:after="160" w:line="259" w:lineRule="auto"/>
      <w:ind w:left="720"/>
      <w:contextualSpacing/>
      <w:jc w:val="left"/>
    </w:pPr>
    <w:rPr>
      <w:rFonts w:ascii="Calibri" w:eastAsia="Calibri" w:hAnsi="Calibri"/>
      <w:szCs w:val="22"/>
      <w:lang w:val="es-CR"/>
    </w:rPr>
  </w:style>
  <w:style w:type="character" w:customStyle="1" w:styleId="PrrafodelistaCar">
    <w:name w:val="Párrafo de lista Car"/>
    <w:aliases w:val="Informe Car,Con viñetas Car,Normal con viñetas Car,3 Car,Use Case List Paragraph Car,Bullet 1 Car"/>
    <w:link w:val="Prrafodelista"/>
    <w:uiPriority w:val="34"/>
    <w:locked/>
    <w:rsid w:val="0001325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sultasICL@sugef.fi.c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sugefcr@sugef.fi.c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riesgo/BorradoresRG/Forms/Correspondencia%20Externa%20SUGEF/plantillas-SGF-RGL-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F662BE8B41245448BEE3405E965E885"/>
        <w:category>
          <w:name w:val="General"/>
          <w:gallery w:val="placeholder"/>
        </w:category>
        <w:types>
          <w:type w:val="bbPlcHdr"/>
        </w:types>
        <w:behaviors>
          <w:behavior w:val="content"/>
        </w:behaviors>
        <w:guid w:val="{2AB88DA1-EB95-4844-B1F4-06EF80CE1AA1}"/>
      </w:docPartPr>
      <w:docPartBody>
        <w:p w:rsidR="000A3501" w:rsidRDefault="000A3501">
          <w:pPr>
            <w:pStyle w:val="3F662BE8B41245448BEE3405E965E885"/>
          </w:pPr>
          <w:r w:rsidRPr="001E0779">
            <w:rPr>
              <w:rStyle w:val="Textodelmarcadordeposicin"/>
            </w:rPr>
            <w:t>Haga clic aquí para escribir texto.</w:t>
          </w:r>
        </w:p>
      </w:docPartBody>
    </w:docPart>
    <w:docPart>
      <w:docPartPr>
        <w:name w:val="CBE1C30483AF4F9587E674A419E20DD2"/>
        <w:category>
          <w:name w:val="General"/>
          <w:gallery w:val="placeholder"/>
        </w:category>
        <w:types>
          <w:type w:val="bbPlcHdr"/>
        </w:types>
        <w:behaviors>
          <w:behavior w:val="content"/>
        </w:behaviors>
        <w:guid w:val="{83DE5D03-7DB0-462E-8B16-C50BC5DA96BC}"/>
      </w:docPartPr>
      <w:docPartBody>
        <w:p w:rsidR="000A3501" w:rsidRDefault="000A3501">
          <w:pPr>
            <w:pStyle w:val="CBE1C30483AF4F9587E674A419E20DD2"/>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501"/>
    <w:rsid w:val="000A350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3F662BE8B41245448BEE3405E965E885">
    <w:name w:val="3F662BE8B41245448BEE3405E965E885"/>
  </w:style>
  <w:style w:type="paragraph" w:customStyle="1" w:styleId="CBE1C30483AF4F9587E674A419E20DD2">
    <w:name w:val="CBE1C30483AF4F9587E674A419E20D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yxi23uAN0Xuiz8MX+fFhKGYvBFf0tsMij3bHxZucWLY=</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b8Dz7IeeVnMKnGvCHlotsc/CsFsGobe1Hmlw6guSIEM=</DigestValue>
    </Reference>
  </SignedInfo>
  <SignatureValue>VmhV0zT8OxtyaQge/s5DLU4vatFHsPPPYDbHN1PybE9gM1b382S8qDuYWm5M8+Bixvj22z/jZyES
AUxZDfKho2GoBxBQ205T+40pm5qOU09h6nTlp29Yvj7MBvmWQFcu6IAu0kwIPkgyVQD3X8XwdqRg
UaTLhbxTLBNQn29ka0/eFovz/Io/eVSEovPUM0bDypd6zfPHa8WGVFxH7+fd7x49XTMQ3u1VOUzv
1OBi8Yq4wZ62Zc0ovasdWyTwyc+LsbQEIKqzw6RT2SaSAYKmk8dg85fQ1u0CB/tLXY8mo0VJq+bZ
hL9N/5bE6K5A/fWlH5RhxoDwXSquTQbQZWOyvg==</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e6uPj479siQ/gaKX6m7XhokIewNnbaaE9WylOT38j/k=</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F1h+QW8cQq6Doeaf9D2wdq8aKGnr3dQ2XMqgbfPPm3A=</DigestValue>
      </Reference>
      <Reference URI="/word/document.xml?ContentType=application/vnd.openxmlformats-officedocument.wordprocessingml.document.main+xml">
        <DigestMethod Algorithm="http://www.w3.org/2001/04/xmlenc#sha256"/>
        <DigestValue>SvXrkR3Gibzd1G0JIsZD/Q1qVeuW+LDPcXCHFpzADjQ=</DigestValue>
      </Reference>
      <Reference URI="/word/endnotes.xml?ContentType=application/vnd.openxmlformats-officedocument.wordprocessingml.endnotes+xml">
        <DigestMethod Algorithm="http://www.w3.org/2001/04/xmlenc#sha256"/>
        <DigestValue>SJJ9pgO+2ECwFYilIcPjojkX+AqsXuX7SCTQcE7EreA=</DigestValue>
      </Reference>
      <Reference URI="/word/fontTable.xml?ContentType=application/vnd.openxmlformats-officedocument.wordprocessingml.fontTable+xml">
        <DigestMethod Algorithm="http://www.w3.org/2001/04/xmlenc#sha256"/>
        <DigestValue>MIAxMVVhO6/Q5dMbCbHZOSOgXLS/xvff4KfpUSn8yak=</DigestValue>
      </Reference>
      <Reference URI="/word/footer1.xml?ContentType=application/vnd.openxmlformats-officedocument.wordprocessingml.footer+xml">
        <DigestMethod Algorithm="http://www.w3.org/2001/04/xmlenc#sha256"/>
        <DigestValue>H/dwKnROFeHLv0Y98nN5leSa2aAXcf9+YUKpTHprnyQ=</DigestValue>
      </Reference>
      <Reference URI="/word/footer2.xml?ContentType=application/vnd.openxmlformats-officedocument.wordprocessingml.footer+xml">
        <DigestMethod Algorithm="http://www.w3.org/2001/04/xmlenc#sha256"/>
        <DigestValue>SfJPHYY/CnF25KaXtbtiF6+S+XRPJEDC6zhhvznHiEs=</DigestValue>
      </Reference>
      <Reference URI="/word/footer3.xml?ContentType=application/vnd.openxmlformats-officedocument.wordprocessingml.footer+xml">
        <DigestMethod Algorithm="http://www.w3.org/2001/04/xmlenc#sha256"/>
        <DigestValue>lg6WGBcY3np0KCJChoaajQRE5XFybRLjmCl7o23PA0g=</DigestValue>
      </Reference>
      <Reference URI="/word/footnotes.xml?ContentType=application/vnd.openxmlformats-officedocument.wordprocessingml.footnotes+xml">
        <DigestMethod Algorithm="http://www.w3.org/2001/04/xmlenc#sha256"/>
        <DigestValue>FzuUVFb15mQjB3nK3GS0JIaiVJg1WFzlxOJaBd8fClU=</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nAJUHy8izDOzMlqiCJ5KO+GYf0OHy4Pu9kjOGQWkJLY=</DigestValue>
      </Reference>
      <Reference URI="/word/glossary/fontTable.xml?ContentType=application/vnd.openxmlformats-officedocument.wordprocessingml.fontTable+xml">
        <DigestMethod Algorithm="http://www.w3.org/2001/04/xmlenc#sha256"/>
        <DigestValue>MIAxMVVhO6/Q5dMbCbHZOSOgXLS/xvff4KfpUSn8yak=</DigestValue>
      </Reference>
      <Reference URI="/word/glossary/settings.xml?ContentType=application/vnd.openxmlformats-officedocument.wordprocessingml.settings+xml">
        <DigestMethod Algorithm="http://www.w3.org/2001/04/xmlenc#sha256"/>
        <DigestValue>hXlMO3CJ6LXscAUxDmCHFMzykjCOcN2H/fPqRfYcoKQ=</DigestValue>
      </Reference>
      <Reference URI="/word/glossary/styles.xml?ContentType=application/vnd.openxmlformats-officedocument.wordprocessingml.styles+xml">
        <DigestMethod Algorithm="http://www.w3.org/2001/04/xmlenc#sha256"/>
        <DigestValue>0RFwOk6G9rq6XTrOkfc2biCKze0Hh/JpB/P7yfEdNGs=</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EAFQNjHUZAH+DkNCLy06msxwyBZU6j7BIor0geqR3m8=</DigestValue>
      </Reference>
      <Reference URI="/word/header2.xml?ContentType=application/vnd.openxmlformats-officedocument.wordprocessingml.header+xml">
        <DigestMethod Algorithm="http://www.w3.org/2001/04/xmlenc#sha256"/>
        <DigestValue>RkaVU9+NJ67n6PunyJ47M6YZPAgYIQixFOWQcvD7N2A=</DigestValue>
      </Reference>
      <Reference URI="/word/header3.xml?ContentType=application/vnd.openxmlformats-officedocument.wordprocessingml.header+xml">
        <DigestMethod Algorithm="http://www.w3.org/2001/04/xmlenc#sha256"/>
        <DigestValue>YPYnK5BGtJBroldCk2sIsf2wx1ivX0vo8oo4qzXK9CI=</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1/lMDlhwG7AIDMqd3bSlktf1iH2qKNT6T6hRPtxLui0=</DigestValue>
      </Reference>
      <Reference URI="/word/settings.xml?ContentType=application/vnd.openxmlformats-officedocument.wordprocessingml.settings+xml">
        <DigestMethod Algorithm="http://www.w3.org/2001/04/xmlenc#sha256"/>
        <DigestValue>y7oDkw3GsHlQVtsv3yBvEESn8sBZT7PoPmOGJnjOFoU=</DigestValue>
      </Reference>
      <Reference URI="/word/styles.xml?ContentType=application/vnd.openxmlformats-officedocument.wordprocessingml.styles+xml">
        <DigestMethod Algorithm="http://www.w3.org/2001/04/xmlenc#sha256"/>
        <DigestValue>TfKY4vOaR4EUh5LfLUfaqigmqfQpjPAYQOOllHe+8BA=</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4R6+CInr/wXTFIZEF6UJNO/PGXNJ2fOomAK+MHb6KnM=</DigestValue>
      </Reference>
    </Manifest>
    <SignatureProperties>
      <SignatureProperty Id="idSignatureTime" Target="#idPackageSignature">
        <mdssi:SignatureTime xmlns:mdssi="http://schemas.openxmlformats.org/package/2006/digital-signature">
          <mdssi:Format>YYYY-MM-DDThh:mm:ssTZD</mdssi:Format>
          <mdssi:Value>2020-08-24T18:06:54Z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2020-08-24T18:06:54Z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o4nyrJ7gmoZjVqnYudQ7rmwmn+vHW4TnzIGJJMpQ8gECBApD5NMYDzIwMjAwODI0MTgwNzA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gyNDE4MDcwMVowLwYJKoZIhvcNAQkEMSIEIOmLylBe1HJsC2ooMzO0YYUdme5dLMBnpdomLPa/1+deMDcGCyqGSIb3DQEJEAIvMSgwJjAkMCIEIDcrk3iY5iZu+N7/iFpVKDYeTZ9u7elabVQcL5d9tumpMA0GCSqGSIb3DQEBAQUABIIBAJfE3WMm1Z/XTfOhXJY4MptNvSKyA7MtAsFEOYhvHSVbmIAv+tO9JjgVuPE4b3bQgmqCQZqwEVXRtzOl/FUOFq0GzKTXN6wVyzUGXQ/I0DpGPUqm2TsCLWlpfSKIAZNFvuJrob8nQtBnZTKyBYdhFyf9AOWfazHAGhjkxvXU050X+Y+aYcfv+vMTPF9ttI9wVP429mNqMou4N6GM/2lcXuReFk4kI+oon6J7VNrdn51enADoNhanPavkuWjvcV0Z1Pve6gVW0yorw60no4W/SChLaAoapsW2IrBRKq2tcEBFUHi/lpUuDpmlE7qsNufTCyIPbjj8pk1WhgmmGJU72/0=</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NzA4MTYzMTMwWhcNMjAwOTA5MDQ1MTMwWqBfMF0wHwYDVR0jBBgwFoAUsLvgCC5LE2jw0IBEA2ekP/8lY/YwEAYJKwYBBAGCNxUBBAMCAQAwCgYDVR0UBAMCASUwHAYJKwYBBAGCNxUEBA8XDTIwMDkwODE2NDEzMFowDQYJKoZIhvcNAQENBQADggIBAGRmFJ8CG4ZE6lEI1aB3NU/vxawEn5qby/ZYRC8vHz8sAiAYkChey5nGOsWuQMuNCXMRRRqf5U8nyQ41tqtU/JBzH/+XYav7xXvteEjGX2GXIfqyd+PHaFL7hLTP8WDvRC+b5q4jJXfTF9ZgLdiX5UVOy7ooJe6/H+MiM/sjtoH8Bj3V3xp+/Bw9NjhqCZH9rqsxEQScCI6u8mPaU2Nopb5qyO0/GppB9NWueh5Y8vO1KC+ME8drUosuAUDRbYfU6NzGplBp6qovn9Er1wHnXbCxYGiumutZV+VOrW2dg2dA+Guw24vHwpFYKcrUzGr8wUo0bEJCx1hCMuZpdA23vp1PV2wrghbBTf7MF+CHcuBDIXWhd+i7GOKu/o9IHnzLJYLQDUJTYyETAXev2YoBShtfQa2KkRnYvu1zHCdd/awoxXub/H8ZybLz/3ASU2+OJGp123jRRJOFen45eAPVdEcTT93E2ow1oCapNlS9vm1reLOitPiKbavGR0jJuZ1gLztIiPwiDfcvEpCygdglymBuXcCB0lyYsAXpOoTSy/aJvKQAFYBUu7LAEAqsXFCnfLlTsb7jlmEaPsGobsLrTYy5HXKCtI1XzjgxrObKReq9RG6rHqfpXLvMhLWcQxZ/AazGZ+ILgpWDnE0OUcbQwXWTEbUiUEZJKmUXBddq85Qd</xd:EncapsulatedCRLValue>
                <xd:EncapsulatedCRLValue>MIIDHjCCAQYCAQEwDQYJKoZIhvcNAQENBQAwczEZMBcGA1UEBRMQQ1BKLTItMTAwLTA5ODMxMTENMAsGA1UECxMERENGRDEPMA0GA1UEChMGTUlDSVRUMQswCQYDVQQGEwJDUjEpMCcGA1UEAxMgQ0EgUkFJWiBOQUNJT05BTCAtIENPU1RBIFJJQ0EgdjIXDTIwMDUxNTE3MDAxOFoXDTIwMDkxNjA1MjAxOFqgXzBdMB8GA1UdIwQYMBaAFODy/n3ERE5Q5DX9CImPToQZRDNAMBAGCSsGAQQBgjcVAQQDAgEAMAoGA1UdFAQDAgETMBwGCSsGAQQBgjcVBAQPFw0yMDA5MTUxNzEwMThaMA0GCSqGSIb3DQEBDQUAA4ICAQCsHnbJ+lbrDNzTI+c6M3NSitZKVFitRMPffHKWPB4r62PEiU9Y2HHhTVIZ2urQdPrQhy6D7xJu9VUIV+mgcwnd0SV81PZfNFQnTJVU2TNh5mOptHeNYfF1pZSsR3p/sjCTg/+wvNUpb0re3fu0Y63OojPDhZA6ojev1TCXy9JTLN7W+fUQzxffIIRpzCqlC/RjJIihvZiQkqpNMQX9iauUeXHu1lFup8I6NdPo68uvlbxMH+Q5SCwYeNqTWHHICn8W/OGAfU7iOyIN9PqPOEBlMCXZxX+uH5wVHZ/8dlPETb+R8F+TqZ4o+BwRkyEVVIPDi3KcX33gw1HlJSVIx+lc1DqluGhLubZW7/SijH13c7xyv/xw8N/NYCJC4m0dRbcAAe7BI9n09N1CjKb5RjzwPjbrAiwqpVfQ6wLtfWWRNJ+O8gDqhHciUHkjMe5C4PqjSYsjYH11QI8LAeZBW5bax+69tJcPPz5NVxoSAoxQxjwRk01PsDJFYNA5Apzvc8FMElXbrBqeE9+ehKAQc2CxIzfhyoiZeh2fr6YON0QCoMUjLQP1iHbWghudmBVGJeEglCN6Eqyi16NRr9TcBRGjTApuYEJjPMd3hP/pxel1jsRTtxrcY9tSALUEyJMwzku+bc/Oq5lHc9oKt5993cnSKBUTWO7j2d3t+c+VX3Ze7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yNJOrpW/sm7DGcKDHWL2ojeSVCo=</xd:ByKey>
                  </xd:ResponderID>
                  <xd:ProducedAt>2020-08-23T23:16:00Z</xd:ProducedAt>
                </xd:OCSPIdentifier>
                <xd:DigestAlgAndValue>
                  <DigestMethod Algorithm="http://www.w3.org/2001/04/xmlenc#sha256"/>
                  <DigestValue>IaPCLn95KzRbLatCv/OSpkwtqoHEHtFMmiwn7zD4qJM=</DigestValue>
                </xd:DigestAlgAndValue>
              </xd:OCSPRef>
            </xd:OCSPRefs>
            <xd:CRLRefs>
              <xd:CRLRef>
                <xd:DigestAlgAndValue>
                  <DigestMethod Algorithm="http://www.w3.org/2001/04/xmlenc#sha256"/>
                  <DigestValue>zhEfIB18EtBstxuZvsRHvK5yVlc1pNfnMDqx4kxMK+I=</DigestValue>
                </xd:DigestAlgAndValue>
                <xd:CRLIdentifier>
                  <xd:Issuer>CN=CA POLITICA PERSONA FISICA - COSTA RICA v2, OU=DCFD, O=MICITT, C=CR, SERIALNUMBER=CPJ-2-100-098311</xd:Issuer>
                  <xd:IssueTime>2020-07-08T16:47:17Z</xd:IssueTime>
                </xd:CRLIdentifier>
              </xd:CRLRef>
              <xd:CRLRef>
                <xd:DigestAlgAndValue>
                  <DigestMethod Algorithm="http://www.w3.org/2001/04/xmlenc#sha256"/>
                  <DigestValue>5oogyZeGbDhG0LzyS2Dt49yDLGWsgSPrJMafbH3ZacQ=</DigestValue>
                </xd:DigestAlgAndValue>
                <xd:CRLIdentifier>
                  <xd:Issuer>CN=CA RAIZ NACIONAL - COSTA RICA v2, C=CR, O=MICITT, OU=DCFD, SERIALNUMBER=CPJ-2-100-098311</xd:Issuer>
                  <xd:IssueTime>2020-05-15T17:00:18Z</xd:IssueTime>
                </xd:CRLIdentifier>
              </xd:CRLRef>
            </xd:CRLRefs>
          </xd:CompleteRevocationRefs>
          <xd:RevocationValues>
            <xd:OCSPValues>
              <xd:EncapsulatedOCSPValue>MIIGQQoBAKCCBjowggY2BgkrBgEFBQcwAQEEggYnMIIGIzCBxaIWBBTI0k6ulb+ybsMZwoMdYvaiN5JUKhgPMjAyMDA4MjMyMzE2MDBaMIGZMIGWMEwwCQYFKw4DAhoFAAQUzgxHzN03kqP+e9oD7BphnZQwSGIEFLR0i6ue23bwf6Uo45StMcxy8LMpAhMUAAL6qVfO8mdny9UNAAAAAvqpgAAYDzIwMjAwODIzMTYxMDA1WqARGA8yMDIwMDgyNTA0MzAwNVqhIDAeMBwGCSsGAQQBgjcVBAQPFw0yMDA4MjQxNjIwMDVaMA0GCSqGSIb3DQEBCwUAA4IBAQB+HAPMwah2GlpOnyyCE49WRim6SbWH3HSBjQcX8HeciZb8vPZxioQGzCczIYBiTUJ3heSO6kchGvoVSyTFRpTN9ghSTOc32Yc2oHaS+aevhyxJ6SwBtr74MZGmqHVavE2vbq3oub5VeM4JXfCCW5IIk33ObnpkUfjIv/nRzAC2fEyAhUb6o9hRPKbxQl2XGqRdbkuWhm5LzT5tynfUb66qzmmhmMe6N9/mvE6/4xSIKKdXGUiUTLpYDs0wpN/nSdmiJwG5SUyOFifzkiw8WMREf24u7m/JXhoVeuwpl8PI7r1hYWGwr7WBILQZTOoqxv6UK7Y1NZAbAgGEd6mK1smboIIEQzCCBD8wggQ7MIIDI6ADAgECAhMUAAi8xk2QbEfPcRNnAAEACLzGMA0GCSqGSIb3DQEBCwUAMIGZMRkwFwYDVQQFExBDUEotNC0wMDAtMDA0MDE3MQswCQYDVQQGEwJDUjEkMCIGA1UEChMbQkFOQ08gQ0VOVFJBTCBERSBDT1NUQSBSSUNBMSIwIAYDVQQLExlESVZJU0lPTiBTSVNURU1BUyBERSBQQUdPMSUwIwYDVQQDExxDQSBTSU5QRSAtIFBFUlNPTkEgRklTSUNBIHYyMB4XDTIwMDgyMDE4MzczN1oXDTIwMDkwMzE4MzczN1owHjEcMBoGA1UEAxMTU0ktQVBPQ1MtMTAxLmZkaS5jcjCCASIwDQYJKoZIhvcNAQEBBQADggEPADCCAQoCggEBAJMApb75p58Blc44+MyqDi4hGi4Yoiumj7T+NNR5N54ZIZQUbGssefE0JebsF98r4tg68Cc/gihYhmYSuv+JwD3UgvBWU3YNTM+o9Zp6Y7hAlhrFk519lgPyvXRS8Y/RO6Ug6/eqnDIoJX+x1OgS8NUvloTK6b8KPL2b41GRASFc6JCbDWSi2bv1CZuzukArXkYRjJPLTkf3R4481XkPiGRQXiKuSmCrCHOKj/y/zpl7ZevWtT1K0mNSqvQ1/pWZEif+lp6+Pfpmi4OHekmVGjHzsuPn2t3g6g0Vxl/vJUCgwRF7dW6sZx+l07MavGKqPhdq5iC4CRUqMCaxH8bAyAUCAwEAAaOB9TCB8jA9BgkrBgEEAYI3FQcEMDAuBiYrBgEEAYI3FQiFxOpbgtHjNZWRG4L5lxiGpctrgX+D9vx3gbjxMwIBZAIBBzATBgNVHSUEDDAKBggrBgEFBQcDCTAOBgNVHQ8BAf8EBAMCB4AwGwYJKwYBBAGCNxUKBA4wDDAKBggrBgEFBQcDCTAPBgkrBgEFBQcwAQUEAgUAMB8GA1UdIwQYMBaAFLR0i6ue23bwf6Uo45StMcxy8LMpMB0GA1UdDgQWBBTI0k6ulb+ybsMZwoMdYvaiN5JUKjAeBgNVHREEFzAVghNTSS1BUE9DUy0xMDEuZmRpLmNyMA0GCSqGSIb3DQEBCwUAA4IBAQAWxkxVuOUSQWe18+fyB//nPDmr08jQK+ZvmZWczOFZ+mlB2XMS2kXqCi5l1wgV0Y3tryC/Ybj9KSSAnwxDU4DLf36xykfSZ6YAO3qYBKhkf4P9rSZP+p8Aw1pwTxOBHOLkLFjjQUlTY4p/57b40OnhBUcF+mgA7CHADIYPfuSFKY2CYKPM1IoORUgFTOEQSFgzIRPN1Tr3CNVSqkiiU2vcLEtcX43HAC05f41j4015u/ZDalFpx5+TNU2vLONC3unyC5Sh22+IgKcIGYqT68t/Rm4nllDy8t9sAw7KTC8A4dsyTG3lQyPAh0Lj1PvwFH7yggpX9B2snMx0Yaw2ob9V</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DA3MDgxNjQ3MTdaFw0yMDA5MDkwNTA3MTdaoF8wXTAfBgNVHSMEGDAWgBRonWk2y4Rue+qTYRn/WDAd1f9cyzAQBgkrBgEEAYI3FQEEAwIBADAKBgNVHRQEAwIBJTAcBgkrBgEEAYI3FQQEDxcNMjAwOTA4MTY1NzE3WjANBgkqhkiG9w0BAQ0FAAOCAgEAx5ePTJF2BzXGOKZIP1f7lVKSrz+kBXUrrGmi/kJ6Nc93RiuuKhRThgVTWb7A/C6iqOFDI04PMSYmW5TZTxpAQ/HUF09kI9CYdUZ3iHQ+3/4VwY5acUIBNXkmG5BV2lbM+bpTq1hlbh8c8Age6vmTk6LfcLGWV0aWcDp3wY2hcGpGOGUrc0r5yzCzzqkotrxIfudlM/gtLV66D51qEcgzQlcdUzmT9UEuKsYmo4KG+iInN/LhJreddbtiEIRW+XNK6Qds2Zd688GweV1NI2FLLntikejJS/6/8lE/IOwbKqR5RVqkWncPWKu5ng33nnBq95/VhaQivm8VwYICT6tShUETJTmP428Laoe6gxXLupQUEWzi27xKNpN1pB3/A8QWhnIDarmghWV0uzLKJznBbwtbE8AkM+kzu9suM8y0+otwgKRD5XMR4l+cm4Op1j49nwzNO/gHqupEsBwAqVfC9mcJLqtuGcOyQSDB6yPSsl70AKNTwyLErMGBdZOZjU0VMzf6GH3H9NlT5aC8C77+FP0mJllW7NBGB5VwmCbN0W8C/NMQZ+FE7LL4ujnmk0jhxlwcuJ2sneklF38adz0ubu8wof3DkedlYi3p5KdIQn5h390TDbVvYnQc6VapGmVaTEHmGleC/hzbhIRbm5AsjCpyW4HVXkWU9yPVeu7ddvw=</xd:EncapsulatedCRLValue>
              <xd:EncapsulatedCRLValue>MIIDHjCCAQYCAQEwDQYJKoZIhvcNAQENBQAwczEZMBcGA1UEBRMQQ1BKLTItMTAwLTA5ODMxMTENMAsGA1UECxMERENGRDEPMA0GA1UEChMGTUlDSVRUMQswCQYDVQQGEwJDUjEpMCcGA1UEAxMgQ0EgUkFJWiBOQUNJT05BTCAtIENPU1RBIFJJQ0EgdjIXDTIwMDUxNTE3MDAxOFoXDTIwMDkxNjA1MjAxOFqgXzBdMB8GA1UdIwQYMBaAFODy/n3ERE5Q5DX9CImPToQZRDNAMBAGCSsGAQQBgjcVAQQDAgEAMAoGA1UdFAQDAgETMBwGCSsGAQQBgjcVBAQPFw0yMDA5MTUxNzEwMThaMA0GCSqGSIb3DQEBDQUAA4ICAQCsHnbJ+lbrDNzTI+c6M3NSitZKVFitRMPffHKWPB4r62PEiU9Y2HHhTVIZ2urQdPrQhy6D7xJu9VUIV+mgcwnd0SV81PZfNFQnTJVU2TNh5mOptHeNYfF1pZSsR3p/sjCTg/+wvNUpb0re3fu0Y63OojPDhZA6ojev1TCXy9JTLN7W+fUQzxffIIRpzCqlC/RjJIihvZiQkqpNMQX9iauUeXHu1lFup8I6NdPo68uvlbxMH+Q5SCwYeNqTWHHICn8W/OGAfU7iOyIN9PqPOEBlMCXZxX+uH5wVHZ/8dlPETb+R8F+TqZ4o+BwRkyEVVIPDi3KcX33gw1HlJSVIx+lc1DqluGhLubZW7/SijH13c7xyv/xw8N/NYCJC4m0dRbcAAe7BI9n09N1CjKb5RjzwPjbrAiwqpVfQ6wLtfWWRNJ+O8gDqhHciUHkjMe5C4PqjSYsjYH11QI8LAeZBW5bax+69tJcPPz5NVxoSAoxQxjwRk01PsDJFYNA5Apzvc8FMElXbrBqeE9+ehKAQc2CxIzfhyoiZeh2fr6YON0QCoMUjLQP1iHbWghudmBVGJeEglCN6Eqyi16NRr9TcBRGjTApuYEJjPMd3hP/pxel1jsRTtxrcY9tSALUEyJMwzku+bc/Oq5lHc9oKt5993cnSKBUTWO7j2d3t+c+VX3Ze7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KB1ljhu5OJ65MvnB1Ty54wYR9VvFX1Dj1y3dRLv2FSQCBApD5NQYDzIwMjAwODI0MTgwNzA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gyNDE4MDcwMVowLwYJKoZIhvcNAQkEMSIEIMscjgmZ6KD8tnwm8ZHVLl/DyJ4tolDPcgx0Y3PwVAnCMDcGCyqGSIb3DQEJEAIvMSgwJjAkMCIEIDcrk3iY5iZu+N7/iFpVKDYeTZ9u7elabVQcL5d9tumpMA0GCSqGSIb3DQEBAQUABIIBAKkW7guLVdzChrwF/oVdo8UdqtSJ4pjy7ajkYGje1qMH31njjL1k7cboj9U4rnGzR/Xuuakc2nA8p+LEJG1m7lZ1l8Lgq+ZmZpWoCx0CKiTEI1opQacCnOsDy2vFg/6wIUQ69i8ovgMymuwc6m+r0dmEmGGuiGu/t+upP+dAQYFc+PMmHEAqEhx8tjSStT6IBJ5qv8BQdjJhU5gh3MbGvpvUejHe6cR7YgS8aN6ohaYllTKXe6KPbCVW7qRp58FUMLW06SA6TucF9s9gtZbWbtQgVXCXT3qLftyWdszT7tzApNustaRWVwKoh31u24AaDTDDYBvItQY99jOqfc5H7Pw=</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3</Value>
      <Value>2</Value>
      <Value>126</Value>
      <Value>63</Value>
    </TaxCatchAll>
    <OtraEntidadExterna xmlns="b875e23b-67d9-4b2e-bdec-edacbf90b326" xsi:nil="true"/>
    <Firmado xmlns="b875e23b-67d9-4b2e-bdec-edacbf90b326">true</Firmado>
    <Responsable xmlns="b875e23b-67d9-4b2e-bdec-edacbf90b326">
      <UserInfo>
        <DisplayName>MORALES BERROCAL OSCAR MARIO</DisplayName>
        <AccountId>297</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i:0#.w|pdc-atlantida\moralesbo</DisplayName>
        <AccountId>297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2020-08-19T06:00:00+00:00</FechaEnvio>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 xsi:nil="true"/>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2020-08-19T17:14:00+00:00</FechaDocumento>
    <RemitenteOriginal xmlns="b875e23b-67d9-4b2e-bdec-edacbf90b326">Área Riesgo Global</RemitenteOriginal>
    <Secretaria xmlns="b875e23b-67d9-4b2e-bdec-edacbf90b326">
      <UserInfo>
        <DisplayName>VARGAS CALDERON PATRICIA MARIA</DisplayName>
        <AccountId>322</AccountId>
        <AccountType/>
      </UserInfo>
    </Secretaria>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 xsi:nil="true"/>
    <_dlc_ExpireDateSaved xmlns="http://schemas.microsoft.com/sharepoint/v3" xsi:nil="true"/>
    <_dlc_ExpireDate xmlns="http://schemas.microsoft.com/sharepoint/v3">2020-09-02T06:00:00+00:00</_dlc_ExpireDate>
  </documentManagement>
</p:properties>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18" ma:contentTypeDescription="Crear nuevo documento." ma:contentTypeScope="" ma:versionID="f281877b29d0a66c289056ec8e85ac11">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b203c6b3746ae19fb4308495fe6f20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62CB0C7C-4341-4B75-AAFA-A2B15800A5A2}">
  <ds:schemaRefs>
    <ds:schemaRef ds:uri="http://schemas.microsoft.com/sharepoint/v3/contenttype/forms"/>
  </ds:schemaRefs>
</ds:datastoreItem>
</file>

<file path=customXml/itemProps2.xml><?xml version="1.0" encoding="utf-8"?>
<ds:datastoreItem xmlns:ds="http://schemas.openxmlformats.org/officeDocument/2006/customXml" ds:itemID="{85F070F1-CBA5-4EBC-88CB-2D58CB995832}">
  <ds:schemaRefs>
    <ds:schemaRef ds:uri="http://schemas.microsoft.com/office/2006/metadata/properties"/>
    <ds:schemaRef ds:uri="http://schemas.openxmlformats.org/package/2006/metadata/core-properties"/>
    <ds:schemaRef ds:uri="b875e23b-67d9-4b2e-bdec-edacbf90b326"/>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C85DD98-CB84-44A9-937C-41E47576815F}"/>
</file>

<file path=customXml/itemProps4.xml><?xml version="1.0" encoding="utf-8"?>
<ds:datastoreItem xmlns:ds="http://schemas.openxmlformats.org/officeDocument/2006/customXml" ds:itemID="{DDCDB04F-B169-4D36-BBD4-5D08C2773FE1}">
  <ds:schemaRefs>
    <ds:schemaRef ds:uri="Microsoft.SharePoint.Taxonomy.ContentTypeSync"/>
  </ds:schemaRefs>
</ds:datastoreItem>
</file>

<file path=customXml/itemProps5.xml><?xml version="1.0" encoding="utf-8"?>
<ds:datastoreItem xmlns:ds="http://schemas.openxmlformats.org/officeDocument/2006/customXml" ds:itemID="{B973675F-AE18-43A6-A67D-ACD0886C5350}"/>
</file>

<file path=customXml/itemProps6.xml><?xml version="1.0" encoding="utf-8"?>
<ds:datastoreItem xmlns:ds="http://schemas.openxmlformats.org/officeDocument/2006/customXml" ds:itemID="{C573A44B-F9D6-4E3A-8C22-8B10E3FB5BC2}"/>
</file>

<file path=docProps/app.xml><?xml version="1.0" encoding="utf-8"?>
<Properties xmlns="http://schemas.openxmlformats.org/officeDocument/2006/extended-properties" xmlns:vt="http://schemas.openxmlformats.org/officeDocument/2006/docPropsVTypes">
  <Template>plantillas-SGF-RGL-13-E</Template>
  <TotalTime>22</TotalTime>
  <Pages>1</Pages>
  <Words>289</Words>
  <Characters>1595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BERROCAL OSCAR MARIO</dc:creator>
  <cp:keywords/>
  <dc:description/>
  <cp:lastModifiedBy>VARGAS CALDERON PATRICIA MARIA</cp:lastModifiedBy>
  <cp:revision>2</cp:revision>
  <dcterms:created xsi:type="dcterms:W3CDTF">2020-08-19T20:01:00Z</dcterms:created>
  <dcterms:modified xsi:type="dcterms:W3CDTF">2020-08-24T16:35:00Z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126;#Oficio|417b7e3a-1426-4267-afb3-20be5f4d6412</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1;#Público|99c2402f-8ec3-4ca8-8024-be52e4e7f629</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Order">
    <vt:r8>20100</vt:r8>
  </property>
  <property fmtid="{D5CDD505-2E9C-101B-9397-08002B2CF9AE}" pid="12" name="_dlc_policyId">
    <vt:lpwstr>0x010100E97154E09FCE6A4E8EAEBD5C54DD1AE4|-1695030217</vt:lpwstr>
  </property>
  <property fmtid="{D5CDD505-2E9C-101B-9397-08002B2CF9AE}" pid="13"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4" name="Confidencialidad">
    <vt:lpwstr>Público|99c2402f-8ec3-4ca8-8024-be52e4e7f629</vt:lpwstr>
  </property>
  <property fmtid="{D5CDD505-2E9C-101B-9397-08002B2CF9AE}" pid="15" name="WorkflowChangePath">
    <vt:lpwstr>9117168c-c0c0-43d5-af10-31f90bb255ba,4;ab7952a0-1ae5-4b26-8d7a-be63a467751b,7;</vt:lpwstr>
  </property>
</Properties>
</file>