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82D50" w14:textId="3C2CE93A" w:rsidR="003554C5" w:rsidRPr="00B77133" w:rsidRDefault="00E1253B" w:rsidP="00E1253B">
      <w:pPr>
        <w:pStyle w:val="Texto0"/>
        <w:spacing w:before="0" w:after="0" w:line="240" w:lineRule="auto"/>
        <w:jc w:val="center"/>
        <w:rPr>
          <w:b/>
          <w:sz w:val="32"/>
          <w:szCs w:val="32"/>
        </w:rPr>
      </w:pPr>
      <w:r w:rsidRPr="00B77133">
        <w:rPr>
          <w:b/>
          <w:sz w:val="32"/>
          <w:szCs w:val="32"/>
        </w:rPr>
        <w:t xml:space="preserve">Circular Externa </w:t>
      </w:r>
      <w:r w:rsidR="00765619" w:rsidRPr="00B77133">
        <w:rPr>
          <w:b/>
          <w:sz w:val="32"/>
          <w:szCs w:val="32"/>
        </w:rPr>
        <w:t>SGF</w:t>
      </w:r>
      <w:r w:rsidR="00F1102D" w:rsidRPr="00B77133">
        <w:rPr>
          <w:b/>
          <w:sz w:val="32"/>
          <w:szCs w:val="32"/>
        </w:rPr>
        <w:t>-</w:t>
      </w:r>
      <w:r w:rsidR="00652A0B" w:rsidRPr="00B77133">
        <w:rPr>
          <w:b/>
          <w:sz w:val="32"/>
          <w:szCs w:val="32"/>
        </w:rPr>
        <w:t>2769-2016</w:t>
      </w:r>
      <w:r w:rsidR="00310570" w:rsidRPr="00B77133">
        <w:rPr>
          <w:b/>
          <w:sz w:val="32"/>
          <w:szCs w:val="32"/>
        </w:rPr>
        <w:t xml:space="preserve"> </w:t>
      </w:r>
      <w:r w:rsidR="00582874" w:rsidRPr="00B77133">
        <w:rPr>
          <w:b/>
          <w:sz w:val="32"/>
          <w:szCs w:val="32"/>
        </w:rPr>
        <w:t xml:space="preserve">- </w:t>
      </w:r>
      <w:sdt>
        <w:sdtPr>
          <w:rPr>
            <w:b/>
            <w:sz w:val="32"/>
            <w:szCs w:val="32"/>
          </w:rPr>
          <w:id w:val="1447896894"/>
          <w:placeholder>
            <w:docPart w:val="0C9D4A42787A481880BE459A9ED7A202"/>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77133">
            <w:rPr>
              <w:b/>
              <w:sz w:val="32"/>
              <w:szCs w:val="32"/>
            </w:rPr>
            <w:t>SGF-PROPIETARIO</w:t>
          </w:r>
        </w:sdtContent>
      </w:sdt>
    </w:p>
    <w:p w14:paraId="2A6F4435" w14:textId="77777777" w:rsidR="00E1253B" w:rsidRPr="00B77133" w:rsidRDefault="008F1461" w:rsidP="00E1253B">
      <w:pPr>
        <w:tabs>
          <w:tab w:val="left" w:pos="2843"/>
        </w:tabs>
        <w:spacing w:line="240" w:lineRule="auto"/>
        <w:rPr>
          <w:b/>
          <w:sz w:val="28"/>
          <w:szCs w:val="28"/>
          <w:lang w:val="es-CR"/>
        </w:rPr>
      </w:pPr>
      <w:r w:rsidRPr="00B77133">
        <w:rPr>
          <w:sz w:val="28"/>
          <w:szCs w:val="28"/>
        </w:rPr>
        <w:tab/>
      </w:r>
      <w:r w:rsidR="00E1253B" w:rsidRPr="00B77133">
        <w:rPr>
          <w:sz w:val="28"/>
          <w:szCs w:val="28"/>
        </w:rPr>
        <w:tab/>
      </w:r>
      <w:r w:rsidR="00E1253B" w:rsidRPr="00B77133">
        <w:rPr>
          <w:b/>
          <w:sz w:val="28"/>
          <w:szCs w:val="28"/>
          <w:lang w:val="es-CR"/>
        </w:rPr>
        <w:t>22 de agosto del 2016</w:t>
      </w:r>
    </w:p>
    <w:p w14:paraId="09987FB2" w14:textId="77777777" w:rsidR="00E1253B" w:rsidRDefault="00E1253B" w:rsidP="00E1253B">
      <w:pPr>
        <w:widowControl w:val="0"/>
        <w:spacing w:line="240" w:lineRule="auto"/>
        <w:ind w:left="34" w:right="86"/>
        <w:jc w:val="center"/>
        <w:rPr>
          <w:b/>
          <w:sz w:val="24"/>
          <w:lang w:val="es-CR"/>
        </w:rPr>
      </w:pPr>
    </w:p>
    <w:p w14:paraId="3A678C5B" w14:textId="77777777" w:rsidR="00E1253B" w:rsidRDefault="00E1253B" w:rsidP="00E1253B">
      <w:pPr>
        <w:widowControl w:val="0"/>
        <w:spacing w:line="240" w:lineRule="auto"/>
        <w:ind w:left="34" w:right="86"/>
        <w:rPr>
          <w:b/>
          <w:sz w:val="24"/>
          <w:lang w:val="es-CR"/>
        </w:rPr>
      </w:pPr>
    </w:p>
    <w:p w14:paraId="31805DD8" w14:textId="77777777" w:rsidR="00E1253B" w:rsidRPr="00B77133" w:rsidRDefault="00E1253B" w:rsidP="00320D95">
      <w:pPr>
        <w:widowControl w:val="0"/>
        <w:spacing w:line="240" w:lineRule="auto"/>
        <w:ind w:left="34" w:right="86"/>
        <w:jc w:val="center"/>
        <w:rPr>
          <w:b/>
          <w:sz w:val="28"/>
          <w:szCs w:val="28"/>
          <w:lang w:val="es-CR"/>
        </w:rPr>
      </w:pPr>
      <w:r w:rsidRPr="00B77133">
        <w:rPr>
          <w:b/>
          <w:sz w:val="28"/>
          <w:szCs w:val="28"/>
          <w:lang w:val="es-CR"/>
        </w:rPr>
        <w:t>DIRIGIDA A:</w:t>
      </w:r>
    </w:p>
    <w:p w14:paraId="249CF8B1" w14:textId="77777777" w:rsidR="00E1253B" w:rsidRDefault="00E1253B" w:rsidP="00320D95">
      <w:pPr>
        <w:widowControl w:val="0"/>
        <w:spacing w:line="240" w:lineRule="auto"/>
        <w:ind w:left="34" w:right="85"/>
        <w:rPr>
          <w:sz w:val="24"/>
          <w:lang w:val="es-CR"/>
        </w:rPr>
      </w:pPr>
    </w:p>
    <w:p w14:paraId="4FD661F6" w14:textId="77777777" w:rsidR="00320D95" w:rsidRPr="00B77133" w:rsidRDefault="00E1253B" w:rsidP="00320D95">
      <w:pPr>
        <w:widowControl w:val="0"/>
        <w:spacing w:line="240" w:lineRule="auto"/>
        <w:ind w:right="85"/>
        <w:jc w:val="center"/>
        <w:rPr>
          <w:b/>
          <w:sz w:val="28"/>
          <w:szCs w:val="28"/>
        </w:rPr>
      </w:pPr>
      <w:r w:rsidRPr="00B77133">
        <w:rPr>
          <w:b/>
          <w:sz w:val="28"/>
          <w:szCs w:val="28"/>
        </w:rPr>
        <w:t>ENTIDADES FINANCIERAS SUPERVISADAS POR LA SUPERINTENDENCIA GENERAL DE ENTIDADES FINANCIERAS</w:t>
      </w:r>
      <w:r w:rsidR="00320D95" w:rsidRPr="00B77133">
        <w:rPr>
          <w:b/>
          <w:sz w:val="28"/>
          <w:szCs w:val="28"/>
        </w:rPr>
        <w:t xml:space="preserve">, </w:t>
      </w:r>
    </w:p>
    <w:p w14:paraId="7A615579" w14:textId="6E7909C8" w:rsidR="00E1253B" w:rsidRPr="00B77133" w:rsidRDefault="00E1253B" w:rsidP="00320D95">
      <w:pPr>
        <w:widowControl w:val="0"/>
        <w:spacing w:line="240" w:lineRule="auto"/>
        <w:ind w:right="85"/>
        <w:jc w:val="center"/>
        <w:rPr>
          <w:b/>
          <w:sz w:val="28"/>
          <w:szCs w:val="28"/>
        </w:rPr>
      </w:pPr>
      <w:r w:rsidRPr="00B77133">
        <w:rPr>
          <w:b/>
          <w:sz w:val="28"/>
          <w:szCs w:val="28"/>
        </w:rPr>
        <w:t>GRUPOS Y CONGLOMERADOS FINANCIEROS</w:t>
      </w:r>
    </w:p>
    <w:p w14:paraId="79E8B11E" w14:textId="77777777" w:rsidR="00320D95" w:rsidRDefault="00320D95" w:rsidP="00E1253B">
      <w:pPr>
        <w:spacing w:line="240" w:lineRule="auto"/>
        <w:rPr>
          <w:rFonts w:cs="Arial"/>
          <w:b/>
          <w:bCs/>
          <w:sz w:val="24"/>
          <w:lang w:val="es-CR"/>
        </w:rPr>
      </w:pPr>
    </w:p>
    <w:p w14:paraId="0318F2D4" w14:textId="096FFA73" w:rsidR="00E1253B" w:rsidRPr="00B77133" w:rsidRDefault="00320D95" w:rsidP="00E1253B">
      <w:pPr>
        <w:spacing w:line="240" w:lineRule="auto"/>
        <w:rPr>
          <w:i/>
          <w:sz w:val="24"/>
        </w:rPr>
      </w:pPr>
      <w:r w:rsidRPr="00B77133">
        <w:rPr>
          <w:rFonts w:cs="Arial"/>
          <w:b/>
          <w:bCs/>
          <w:i/>
          <w:sz w:val="24"/>
          <w:lang w:val="es-CR"/>
        </w:rPr>
        <w:t>Asunto: Modificación al XML de la Clase de datos de Pasivos</w:t>
      </w:r>
    </w:p>
    <w:p w14:paraId="1B7A65B0" w14:textId="08BC927E" w:rsidR="00320D95" w:rsidRDefault="00320D95" w:rsidP="00E1253B">
      <w:pPr>
        <w:spacing w:line="240" w:lineRule="auto"/>
        <w:rPr>
          <w:b/>
          <w:sz w:val="24"/>
        </w:rPr>
      </w:pPr>
    </w:p>
    <w:p w14:paraId="1616A88B" w14:textId="77777777" w:rsidR="00320D95" w:rsidRDefault="00320D95" w:rsidP="00320D95">
      <w:pPr>
        <w:rPr>
          <w:rFonts w:cs="Arial"/>
          <w:b/>
          <w:bCs/>
          <w:sz w:val="24"/>
          <w:lang w:val="es-CR"/>
        </w:rPr>
      </w:pPr>
      <w:r>
        <w:rPr>
          <w:rFonts w:cs="Arial"/>
          <w:b/>
          <w:bCs/>
          <w:sz w:val="24"/>
          <w:lang w:val="es-CR"/>
        </w:rPr>
        <w:t>El Superintendente General de Entidades Financieras,</w:t>
      </w:r>
    </w:p>
    <w:p w14:paraId="36F4B5DC" w14:textId="77777777" w:rsidR="00320D95" w:rsidRDefault="00320D95" w:rsidP="00E1253B">
      <w:pPr>
        <w:spacing w:line="240" w:lineRule="auto"/>
        <w:rPr>
          <w:b/>
          <w:sz w:val="24"/>
        </w:rPr>
      </w:pPr>
    </w:p>
    <w:p w14:paraId="6F2869D5" w14:textId="77777777" w:rsidR="00E1253B" w:rsidRDefault="00E1253B" w:rsidP="00E1253B">
      <w:pPr>
        <w:spacing w:line="240" w:lineRule="auto"/>
        <w:rPr>
          <w:b/>
          <w:sz w:val="24"/>
        </w:rPr>
      </w:pPr>
      <w:r>
        <w:rPr>
          <w:b/>
          <w:sz w:val="24"/>
        </w:rPr>
        <w:t>Considerando que:</w:t>
      </w:r>
    </w:p>
    <w:p w14:paraId="7C7100C5" w14:textId="77777777" w:rsidR="00E1253B" w:rsidRDefault="00E1253B" w:rsidP="00E1253B">
      <w:pPr>
        <w:spacing w:line="240" w:lineRule="auto"/>
        <w:rPr>
          <w:sz w:val="24"/>
        </w:rPr>
      </w:pPr>
    </w:p>
    <w:p w14:paraId="1637882B" w14:textId="77777777" w:rsidR="00E1253B" w:rsidRDefault="00E1253B" w:rsidP="00E1253B">
      <w:pPr>
        <w:numPr>
          <w:ilvl w:val="0"/>
          <w:numId w:val="14"/>
        </w:numPr>
        <w:spacing w:line="240" w:lineRule="auto"/>
        <w:contextualSpacing/>
        <w:rPr>
          <w:sz w:val="24"/>
        </w:rPr>
      </w:pPr>
      <w:r>
        <w:rPr>
          <w:sz w:val="24"/>
        </w:rPr>
        <w:t>Mensualmente las entidades financieras remiten a esta Superintendencia, la información correspondiente de sus pasivos, a través de la plataforma SICVECA por medio del XML de la clase de datos Pasivos.</w:t>
      </w:r>
    </w:p>
    <w:p w14:paraId="6B6FA42C" w14:textId="77777777" w:rsidR="00E1253B" w:rsidRDefault="00E1253B" w:rsidP="00E1253B">
      <w:pPr>
        <w:spacing w:line="240" w:lineRule="auto"/>
        <w:ind w:left="360"/>
        <w:contextualSpacing/>
        <w:rPr>
          <w:sz w:val="24"/>
        </w:rPr>
      </w:pPr>
    </w:p>
    <w:p w14:paraId="34FA21EC" w14:textId="723CC923" w:rsidR="00E1253B" w:rsidRDefault="00E1253B" w:rsidP="00E1253B">
      <w:pPr>
        <w:numPr>
          <w:ilvl w:val="0"/>
          <w:numId w:val="14"/>
        </w:numPr>
        <w:spacing w:line="240" w:lineRule="auto"/>
        <w:contextualSpacing/>
        <w:rPr>
          <w:sz w:val="24"/>
        </w:rPr>
      </w:pPr>
      <w:r>
        <w:rPr>
          <w:sz w:val="24"/>
        </w:rPr>
        <w:t>En la Circular Externa SGF 2101-2016</w:t>
      </w:r>
      <w:r w:rsidR="00B77133">
        <w:rPr>
          <w:sz w:val="24"/>
        </w:rPr>
        <w:t>,</w:t>
      </w:r>
      <w:r>
        <w:rPr>
          <w:sz w:val="24"/>
        </w:rPr>
        <w:t xml:space="preserve"> del 20 de junio del 2016 se comunicó sobre la validación de la estructura IBAN para los pasivos con Cuenta Cliente reportados mensualmente en la Clase de Datos Pasivos, según el campo asignado para tal fin “ID OPERACION” y la entrada en vigencia de los nuevos campos y validaciones de la Clase de Datos Pasivos</w:t>
      </w:r>
    </w:p>
    <w:p w14:paraId="7AF430F9" w14:textId="77777777" w:rsidR="00E1253B" w:rsidRDefault="00E1253B" w:rsidP="00E1253B">
      <w:pPr>
        <w:spacing w:line="240" w:lineRule="auto"/>
        <w:ind w:left="360"/>
        <w:contextualSpacing/>
        <w:rPr>
          <w:sz w:val="24"/>
        </w:rPr>
      </w:pPr>
    </w:p>
    <w:p w14:paraId="0507C349" w14:textId="77777777" w:rsidR="00E1253B" w:rsidRDefault="00E1253B" w:rsidP="00E1253B">
      <w:pPr>
        <w:numPr>
          <w:ilvl w:val="0"/>
          <w:numId w:val="14"/>
        </w:numPr>
        <w:spacing w:line="240" w:lineRule="auto"/>
        <w:contextualSpacing/>
        <w:rPr>
          <w:sz w:val="24"/>
        </w:rPr>
      </w:pPr>
      <w:r>
        <w:rPr>
          <w:sz w:val="24"/>
        </w:rPr>
        <w:t>El IBAN constituye uno de los requisitos indispensables para la adecuada asignación del “ID OPERACIÓN” correspondiente a las Cuentas de Expediente Simplificado y el Padrón de Cuentas, según lo normado por parte del Banco Central de Costa Rica en el “Reglamento del Sistema de Pagos”, Capítulos I,II,III,IV y V, siendo los campos adicionales dentro de la Clase de Datos Pasivos un complemento importante a la información que actualmente se recibe de las entidades financieras, y que sustentará parte de la información cuantitativa y cualitativa del Padrón de Cuentas, establecido por parte del Banco Central de Costa Rica.</w:t>
      </w:r>
    </w:p>
    <w:p w14:paraId="15DB80B1" w14:textId="77777777" w:rsidR="00E1253B" w:rsidRDefault="00E1253B" w:rsidP="00E1253B">
      <w:pPr>
        <w:spacing w:line="240" w:lineRule="auto"/>
        <w:ind w:left="360"/>
        <w:contextualSpacing/>
        <w:rPr>
          <w:sz w:val="24"/>
        </w:rPr>
      </w:pPr>
    </w:p>
    <w:p w14:paraId="20E4D07B" w14:textId="77777777" w:rsidR="00E1253B" w:rsidRDefault="00E1253B" w:rsidP="00E1253B">
      <w:pPr>
        <w:numPr>
          <w:ilvl w:val="0"/>
          <w:numId w:val="14"/>
        </w:numPr>
        <w:spacing w:line="240" w:lineRule="auto"/>
        <w:contextualSpacing/>
        <w:rPr>
          <w:sz w:val="24"/>
        </w:rPr>
      </w:pPr>
      <w:r>
        <w:rPr>
          <w:sz w:val="24"/>
        </w:rPr>
        <w:t>Producto de los acuerdos entre Banco Central de Costa Rica con las entidades financieras en reunión del 21 de junio del 2016, en la cual se consideró necesario el traslado de la fecha de envío y validación de la estructura IBAN para los pasivos con Cuenta Cliente reportados mensualmente en la Clase de Datos Pasivos.</w:t>
      </w:r>
    </w:p>
    <w:p w14:paraId="051ED1C8" w14:textId="77777777" w:rsidR="00E1253B" w:rsidRDefault="00E1253B" w:rsidP="00E1253B">
      <w:pPr>
        <w:spacing w:line="240" w:lineRule="auto"/>
        <w:rPr>
          <w:sz w:val="24"/>
        </w:rPr>
      </w:pPr>
    </w:p>
    <w:p w14:paraId="0A62A9FF" w14:textId="77777777" w:rsidR="00E1253B" w:rsidRDefault="00E1253B" w:rsidP="00E1253B">
      <w:pPr>
        <w:numPr>
          <w:ilvl w:val="0"/>
          <w:numId w:val="14"/>
        </w:numPr>
        <w:spacing w:before="150" w:after="150" w:line="240" w:lineRule="auto"/>
        <w:contextualSpacing/>
        <w:rPr>
          <w:sz w:val="24"/>
        </w:rPr>
      </w:pPr>
      <w:r>
        <w:rPr>
          <w:sz w:val="24"/>
        </w:rPr>
        <w:lastRenderedPageBreak/>
        <w:t>Dado que la clase de datos de Pasivos es una base de datos donde las entidades financieras incluyen información desagregada de los pasivos por cliente, con el propósito de promover un sistema financiero más inclusivo, es necesario contar con información sobre el nivel de acceso a los productos y servicios financieros formales por parte de la población, lo cual permite detectar y analizar las posibles barreras para acceder al sistema financiero formal.  Desde la perspectiva de una dimensión de uso se hace referencia a la profundidad o grado de utilización de los productos y servicios financieros, con lo cual se pretende conocer detalles acerca de la regularidad, frecuencia y duración del uso de los mismos en el tiempo. Los resultados de dicho análisis se utilizan para identificar avances, retos y nuevas implementaciones que se deben realizar en materia de Inclusión financiera.</w:t>
      </w:r>
    </w:p>
    <w:p w14:paraId="062041EE" w14:textId="77777777" w:rsidR="00E1253B" w:rsidRDefault="00E1253B" w:rsidP="00E1253B">
      <w:pPr>
        <w:pStyle w:val="Prrafodelista"/>
        <w:numPr>
          <w:ilvl w:val="0"/>
          <w:numId w:val="14"/>
        </w:numPr>
        <w:spacing w:before="150" w:after="150" w:line="240" w:lineRule="auto"/>
        <w:jc w:val="both"/>
        <w:rPr>
          <w:b/>
          <w:sz w:val="24"/>
        </w:rPr>
      </w:pPr>
      <w:r>
        <w:rPr>
          <w:rFonts w:ascii="Cambria" w:hAnsi="Cambria"/>
          <w:sz w:val="24"/>
          <w:szCs w:val="24"/>
        </w:rPr>
        <w:t>Desde el punto de vista de Supervisión Basado en Riesgos, la clase de datos Pasivos cuenta con  información de los clientes de las entidades financieras que permite una valoración general de alguna información relacionada con la Ley 8204 y regulación conexa, no obstante, se hace necesario obtener información adicional del Sistema Financiero Nacional respecto del riesgo asociado a sus clientes, así como, la movilización de los recursos a través de diferentes productos, servicios y canales de distribución.</w:t>
      </w:r>
    </w:p>
    <w:p w14:paraId="1E8DF3F9" w14:textId="77777777" w:rsidR="00E1253B" w:rsidRDefault="00E1253B" w:rsidP="00E1253B">
      <w:pPr>
        <w:spacing w:before="150" w:after="150" w:line="240" w:lineRule="auto"/>
        <w:rPr>
          <w:b/>
          <w:sz w:val="24"/>
        </w:rPr>
      </w:pPr>
    </w:p>
    <w:p w14:paraId="46D546E3" w14:textId="77777777" w:rsidR="00E1253B" w:rsidRPr="00B77133" w:rsidRDefault="00E1253B" w:rsidP="00E1253B">
      <w:pPr>
        <w:spacing w:before="150" w:after="150" w:line="240" w:lineRule="auto"/>
        <w:jc w:val="center"/>
        <w:rPr>
          <w:b/>
          <w:sz w:val="28"/>
          <w:szCs w:val="28"/>
        </w:rPr>
      </w:pPr>
      <w:r w:rsidRPr="00B77133">
        <w:rPr>
          <w:b/>
          <w:sz w:val="28"/>
          <w:szCs w:val="28"/>
        </w:rPr>
        <w:t>Por tanto</w:t>
      </w:r>
    </w:p>
    <w:p w14:paraId="3C157F6E" w14:textId="77777777" w:rsidR="00E1253B" w:rsidRDefault="00E1253B" w:rsidP="00E1253B">
      <w:pPr>
        <w:spacing w:before="150" w:after="150" w:line="240" w:lineRule="auto"/>
        <w:rPr>
          <w:b/>
          <w:sz w:val="24"/>
        </w:rPr>
      </w:pPr>
      <w:r>
        <w:rPr>
          <w:b/>
          <w:sz w:val="24"/>
        </w:rPr>
        <w:t>Dispone:</w:t>
      </w:r>
    </w:p>
    <w:p w14:paraId="1FC67F65" w14:textId="77777777" w:rsidR="00E1253B" w:rsidRDefault="00E1253B" w:rsidP="00E1253B">
      <w:pPr>
        <w:pStyle w:val="Prrafodelista"/>
        <w:numPr>
          <w:ilvl w:val="0"/>
          <w:numId w:val="15"/>
        </w:numPr>
        <w:spacing w:line="240" w:lineRule="auto"/>
        <w:jc w:val="both"/>
        <w:rPr>
          <w:rFonts w:ascii="Cambria" w:hAnsi="Cambria"/>
          <w:sz w:val="24"/>
        </w:rPr>
      </w:pPr>
      <w:r>
        <w:rPr>
          <w:rFonts w:ascii="Cambria" w:hAnsi="Cambria"/>
          <w:sz w:val="24"/>
        </w:rPr>
        <w:t>Que las entidades financieras deberán remitir en el campo “ID OPERACIÓN” el número de cuenta de los pasivos con el código estándar internacional (IBAN) en el caso de las cuentas contables, 211.01 cuentas corrientes, 211.03 cuentas de ahorro,</w:t>
      </w:r>
      <w:r>
        <w:rPr>
          <w:rFonts w:ascii="Cambria" w:hAnsi="Cambria"/>
        </w:rPr>
        <w:t xml:space="preserve"> </w:t>
      </w:r>
      <w:r>
        <w:rPr>
          <w:rFonts w:ascii="Cambria" w:hAnsi="Cambria"/>
          <w:sz w:val="24"/>
        </w:rPr>
        <w:t>a partir del corte</w:t>
      </w:r>
      <w:r>
        <w:rPr>
          <w:rFonts w:ascii="Cambria" w:hAnsi="Cambria"/>
        </w:rPr>
        <w:t xml:space="preserve"> </w:t>
      </w:r>
      <w:r>
        <w:rPr>
          <w:rFonts w:ascii="Cambria" w:hAnsi="Cambria"/>
          <w:sz w:val="24"/>
        </w:rPr>
        <w:t xml:space="preserve">correspondiente al </w:t>
      </w:r>
      <w:r>
        <w:rPr>
          <w:rFonts w:ascii="Cambria" w:hAnsi="Cambria"/>
          <w:b/>
          <w:sz w:val="24"/>
        </w:rPr>
        <w:t>mes de marzo 2017</w:t>
      </w:r>
      <w:r>
        <w:rPr>
          <w:rFonts w:ascii="Cambria" w:hAnsi="Cambria"/>
          <w:sz w:val="24"/>
        </w:rPr>
        <w:t xml:space="preserve">, que ingresa en el </w:t>
      </w:r>
      <w:r>
        <w:rPr>
          <w:rFonts w:ascii="Cambria" w:hAnsi="Cambria"/>
          <w:b/>
          <w:sz w:val="24"/>
        </w:rPr>
        <w:t>mes de abril 2017.</w:t>
      </w:r>
    </w:p>
    <w:p w14:paraId="1D1216C4" w14:textId="77777777" w:rsidR="00E1253B" w:rsidRDefault="00E1253B" w:rsidP="00E1253B">
      <w:pPr>
        <w:pStyle w:val="Prrafodelista"/>
        <w:spacing w:line="240" w:lineRule="auto"/>
        <w:ind w:left="360"/>
        <w:jc w:val="both"/>
        <w:rPr>
          <w:rFonts w:ascii="Cambria" w:hAnsi="Cambria"/>
          <w:sz w:val="24"/>
        </w:rPr>
      </w:pPr>
    </w:p>
    <w:p w14:paraId="5A002535" w14:textId="66B11390" w:rsidR="00E1253B" w:rsidRDefault="00E1253B" w:rsidP="00E1253B">
      <w:pPr>
        <w:pStyle w:val="Prrafodelista"/>
        <w:numPr>
          <w:ilvl w:val="0"/>
          <w:numId w:val="15"/>
        </w:numPr>
        <w:spacing w:line="240" w:lineRule="auto"/>
        <w:jc w:val="both"/>
        <w:rPr>
          <w:rFonts w:ascii="Cambria" w:hAnsi="Cambria"/>
          <w:sz w:val="24"/>
        </w:rPr>
      </w:pPr>
      <w:r>
        <w:rPr>
          <w:rFonts w:ascii="Cambria" w:hAnsi="Cambria"/>
          <w:sz w:val="24"/>
        </w:rPr>
        <w:t>Para cumplir con los compromisos relacionados con la inclusión financiera y análisis de información relacionada con el riesgo de Legitimación de Capitales y Financiamiento al Terrorismo, se establecen los nuevos campos de información y validaciones de la Clase de Datos Pasivos, de acuerdo al documento oficial versión 1.8 el cual estará a disposición en el sitio web, sección “Manuales/Manual de Información SICVECA”/Pasivos” a partir del próximo 16 de setiembre del 2016, que incluye los siguientes campos, los cuales deberán ser remitidos a partir del corte</w:t>
      </w:r>
      <w:r>
        <w:rPr>
          <w:rFonts w:ascii="Cambria" w:hAnsi="Cambria"/>
        </w:rPr>
        <w:t xml:space="preserve"> </w:t>
      </w:r>
      <w:r>
        <w:rPr>
          <w:rFonts w:ascii="Cambria" w:hAnsi="Cambria"/>
          <w:sz w:val="24"/>
        </w:rPr>
        <w:t xml:space="preserve">correspondiente al </w:t>
      </w:r>
      <w:r>
        <w:rPr>
          <w:rFonts w:ascii="Cambria" w:hAnsi="Cambria"/>
          <w:b/>
          <w:sz w:val="24"/>
        </w:rPr>
        <w:t xml:space="preserve">mes de </w:t>
      </w:r>
      <w:r w:rsidR="00B77133">
        <w:rPr>
          <w:rFonts w:ascii="Cambria" w:hAnsi="Cambria"/>
          <w:b/>
          <w:sz w:val="24"/>
        </w:rPr>
        <w:t>mayo</w:t>
      </w:r>
      <w:r>
        <w:rPr>
          <w:rFonts w:ascii="Cambria" w:hAnsi="Cambria"/>
          <w:b/>
          <w:sz w:val="24"/>
        </w:rPr>
        <w:t xml:space="preserve"> 2017, </w:t>
      </w:r>
      <w:r>
        <w:rPr>
          <w:rFonts w:ascii="Cambria" w:hAnsi="Cambria"/>
          <w:sz w:val="24"/>
        </w:rPr>
        <w:t xml:space="preserve">que ingresa en el </w:t>
      </w:r>
      <w:r>
        <w:rPr>
          <w:rFonts w:ascii="Cambria" w:hAnsi="Cambria"/>
          <w:b/>
          <w:sz w:val="24"/>
        </w:rPr>
        <w:t xml:space="preserve">mes de </w:t>
      </w:r>
      <w:r w:rsidR="00B77133">
        <w:rPr>
          <w:rFonts w:ascii="Cambria" w:hAnsi="Cambria"/>
          <w:b/>
          <w:sz w:val="24"/>
        </w:rPr>
        <w:t>junio</w:t>
      </w:r>
      <w:r>
        <w:rPr>
          <w:rFonts w:ascii="Cambria" w:hAnsi="Cambria"/>
          <w:b/>
          <w:sz w:val="24"/>
        </w:rPr>
        <w:t xml:space="preserve"> 2017.</w:t>
      </w:r>
    </w:p>
    <w:p w14:paraId="52A05172" w14:textId="77777777" w:rsidR="00E1253B" w:rsidRDefault="00E1253B" w:rsidP="00E1253B">
      <w:pPr>
        <w:pStyle w:val="Prrafodelista"/>
        <w:rPr>
          <w:rFonts w:ascii="Cambria" w:hAnsi="Cambria"/>
          <w:sz w:val="24"/>
        </w:rPr>
      </w:pPr>
    </w:p>
    <w:p w14:paraId="6B617188" w14:textId="77777777" w:rsidR="00E1253B" w:rsidRDefault="00E1253B" w:rsidP="00E1253B">
      <w:pPr>
        <w:spacing w:line="240" w:lineRule="auto"/>
        <w:rPr>
          <w:sz w:val="24"/>
        </w:rPr>
      </w:pPr>
    </w:p>
    <w:p w14:paraId="144D568F" w14:textId="77777777" w:rsidR="00E1253B" w:rsidRDefault="00E1253B" w:rsidP="00E1253B">
      <w:pPr>
        <w:spacing w:line="240" w:lineRule="auto"/>
        <w:rPr>
          <w:sz w:val="24"/>
        </w:rPr>
      </w:pPr>
    </w:p>
    <w:p w14:paraId="75FE7201" w14:textId="77777777" w:rsidR="00E1253B" w:rsidRDefault="00E1253B" w:rsidP="00E1253B">
      <w:pPr>
        <w:spacing w:line="240" w:lineRule="auto"/>
        <w:rPr>
          <w:sz w:val="24"/>
        </w:rPr>
      </w:pPr>
    </w:p>
    <w:tbl>
      <w:tblPr>
        <w:tblW w:w="0" w:type="auto"/>
        <w:jc w:val="center"/>
        <w:tblCellMar>
          <w:left w:w="0" w:type="dxa"/>
          <w:right w:w="0" w:type="dxa"/>
        </w:tblCellMar>
        <w:tblLook w:val="04A0" w:firstRow="1" w:lastRow="0" w:firstColumn="1" w:lastColumn="0" w:noHBand="0" w:noVBand="1"/>
      </w:tblPr>
      <w:tblGrid>
        <w:gridCol w:w="4810"/>
      </w:tblGrid>
      <w:tr w:rsidR="00E1253B" w14:paraId="6E8A877D" w14:textId="77777777" w:rsidTr="00B036B8">
        <w:trPr>
          <w:jc w:val="center"/>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688A32" w14:textId="77777777" w:rsidR="00E1253B" w:rsidRDefault="00E1253B" w:rsidP="00B036B8">
            <w:pPr>
              <w:rPr>
                <w:b/>
                <w:szCs w:val="22"/>
                <w:lang w:val="es-CR"/>
              </w:rPr>
            </w:pPr>
            <w:r>
              <w:rPr>
                <w:b/>
                <w:szCs w:val="22"/>
              </w:rPr>
              <w:t>Pasivos Cuentas Contables 210:</w:t>
            </w:r>
          </w:p>
        </w:tc>
      </w:tr>
      <w:tr w:rsidR="00E1253B" w14:paraId="304E562D" w14:textId="77777777" w:rsidTr="00B036B8">
        <w:trPr>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CB2C1"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Tipo Cuenta</w:t>
            </w:r>
          </w:p>
          <w:p w14:paraId="71E28920"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IDdependenciaAperturaCuenta</w:t>
            </w:r>
          </w:p>
          <w:p w14:paraId="1AB389DD"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CantidadTransaccionIngresoTotales</w:t>
            </w:r>
          </w:p>
          <w:p w14:paraId="74BC92DD"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CantidadTransaccionEgresoTotales</w:t>
            </w:r>
          </w:p>
          <w:p w14:paraId="015B0F3E"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CantidadTransaccionIngresoEfectivo</w:t>
            </w:r>
          </w:p>
          <w:p w14:paraId="1D6460D1"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CantidadTransaccionEgresoEfectivo</w:t>
            </w:r>
          </w:p>
          <w:p w14:paraId="2EE2FA9C"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MotivoCierre</w:t>
            </w:r>
          </w:p>
          <w:p w14:paraId="54B4F8FE"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FechaCierre</w:t>
            </w:r>
          </w:p>
          <w:p w14:paraId="3DC100F4" w14:textId="77777777" w:rsidR="00E1253B" w:rsidRDefault="00E1253B" w:rsidP="00E1253B">
            <w:pPr>
              <w:pStyle w:val="Prrafodelista"/>
              <w:numPr>
                <w:ilvl w:val="0"/>
                <w:numId w:val="16"/>
              </w:numPr>
              <w:spacing w:after="0" w:line="240" w:lineRule="auto"/>
              <w:rPr>
                <w:rFonts w:ascii="Cambria" w:hAnsi="Cambria"/>
              </w:rPr>
            </w:pPr>
            <w:r>
              <w:rPr>
                <w:rFonts w:ascii="Cambria" w:hAnsi="Cambria"/>
              </w:rPr>
              <w:t>DepositosTotales</w:t>
            </w:r>
          </w:p>
        </w:tc>
      </w:tr>
      <w:tr w:rsidR="00E1253B" w14:paraId="443DDE14" w14:textId="77777777" w:rsidTr="00B036B8">
        <w:trPr>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CC567" w14:textId="77777777" w:rsidR="00E1253B" w:rsidRDefault="00E1253B" w:rsidP="00B036B8">
            <w:pPr>
              <w:rPr>
                <w:b/>
                <w:szCs w:val="22"/>
              </w:rPr>
            </w:pPr>
            <w:r>
              <w:rPr>
                <w:b/>
                <w:szCs w:val="22"/>
              </w:rPr>
              <w:t>Pasivos Relación Comercial:</w:t>
            </w:r>
          </w:p>
        </w:tc>
      </w:tr>
      <w:tr w:rsidR="00E1253B" w14:paraId="2DCCBD1F" w14:textId="77777777" w:rsidTr="00B036B8">
        <w:trPr>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D810E" w14:textId="77777777" w:rsidR="00E1253B" w:rsidRDefault="00E1253B" w:rsidP="00E1253B">
            <w:pPr>
              <w:pStyle w:val="Prrafodelista"/>
              <w:numPr>
                <w:ilvl w:val="0"/>
                <w:numId w:val="17"/>
              </w:numPr>
              <w:spacing w:after="0" w:line="240" w:lineRule="auto"/>
              <w:rPr>
                <w:rFonts w:ascii="Cambria" w:hAnsi="Cambria"/>
              </w:rPr>
            </w:pPr>
            <w:r>
              <w:rPr>
                <w:rFonts w:ascii="Cambria" w:hAnsi="Cambria"/>
              </w:rPr>
              <w:t>Riesgoasignadoacreedor</w:t>
            </w:r>
          </w:p>
        </w:tc>
      </w:tr>
    </w:tbl>
    <w:p w14:paraId="2280093B" w14:textId="77777777" w:rsidR="00E1253B" w:rsidRDefault="00E1253B" w:rsidP="00E1253B">
      <w:pPr>
        <w:spacing w:line="240" w:lineRule="auto"/>
        <w:rPr>
          <w:sz w:val="24"/>
        </w:rPr>
      </w:pPr>
    </w:p>
    <w:p w14:paraId="24EEF467" w14:textId="037BA01E" w:rsidR="00E1253B" w:rsidRDefault="00E1253B" w:rsidP="00E1253B">
      <w:pPr>
        <w:pStyle w:val="Prrafodelista"/>
        <w:numPr>
          <w:ilvl w:val="0"/>
          <w:numId w:val="15"/>
        </w:numPr>
        <w:spacing w:line="240" w:lineRule="auto"/>
        <w:jc w:val="both"/>
        <w:rPr>
          <w:rFonts w:ascii="Cambria" w:hAnsi="Cambria"/>
          <w:sz w:val="24"/>
        </w:rPr>
      </w:pPr>
      <w:r>
        <w:rPr>
          <w:rFonts w:ascii="Cambria" w:hAnsi="Cambria"/>
          <w:sz w:val="24"/>
          <w:lang w:val="es-ES"/>
        </w:rPr>
        <w:t xml:space="preserve">En la clase de datos de Registro y Control crear el </w:t>
      </w:r>
      <w:r>
        <w:rPr>
          <w:rFonts w:ascii="Cambria" w:hAnsi="Cambria"/>
          <w:sz w:val="24"/>
        </w:rPr>
        <w:t>“código 10 Agente de Servicio” en la tabla “XML Dependencias”</w:t>
      </w:r>
      <w:r>
        <w:rPr>
          <w:rFonts w:ascii="Cambria" w:hAnsi="Cambria"/>
          <w:b/>
          <w:sz w:val="24"/>
        </w:rPr>
        <w:t xml:space="preserve">, </w:t>
      </w:r>
      <w:r>
        <w:rPr>
          <w:rFonts w:ascii="Cambria" w:hAnsi="Cambria"/>
          <w:sz w:val="24"/>
        </w:rPr>
        <w:t>el cual deberá ser reportado en el campo IDdependenciaaperturacuenta, cuando la cuenta es aperturada por un tercero contratado por una institución financiera con el objeto de ofrecer, a nombre y por cuenta de éste, servicios financieros a sus clientes</w:t>
      </w:r>
      <w:r>
        <w:rPr>
          <w:rFonts w:ascii="Cambria" w:hAnsi="Cambria"/>
          <w:b/>
          <w:sz w:val="24"/>
        </w:rPr>
        <w:t xml:space="preserve">. </w:t>
      </w:r>
      <w:r>
        <w:rPr>
          <w:rFonts w:ascii="Cambria" w:hAnsi="Cambria"/>
          <w:sz w:val="24"/>
        </w:rPr>
        <w:t>Esto</w:t>
      </w:r>
      <w:r>
        <w:rPr>
          <w:rFonts w:ascii="Cambria" w:hAnsi="Cambria"/>
          <w:b/>
          <w:sz w:val="24"/>
        </w:rPr>
        <w:t xml:space="preserve"> </w:t>
      </w:r>
      <w:r>
        <w:rPr>
          <w:rFonts w:ascii="Cambria" w:hAnsi="Cambria"/>
          <w:sz w:val="24"/>
        </w:rPr>
        <w:t>a partir del corte</w:t>
      </w:r>
      <w:r>
        <w:rPr>
          <w:rFonts w:ascii="Cambria" w:hAnsi="Cambria"/>
        </w:rPr>
        <w:t xml:space="preserve"> </w:t>
      </w:r>
      <w:r>
        <w:rPr>
          <w:rFonts w:ascii="Cambria" w:hAnsi="Cambria"/>
          <w:sz w:val="24"/>
        </w:rPr>
        <w:t xml:space="preserve">correspondiente </w:t>
      </w:r>
      <w:r>
        <w:rPr>
          <w:rFonts w:ascii="Cambria" w:hAnsi="Cambria"/>
          <w:b/>
          <w:sz w:val="24"/>
        </w:rPr>
        <w:t xml:space="preserve">a </w:t>
      </w:r>
      <w:r w:rsidR="00B77133">
        <w:rPr>
          <w:rFonts w:ascii="Cambria" w:hAnsi="Cambria"/>
          <w:b/>
          <w:sz w:val="24"/>
        </w:rPr>
        <w:t>mayo</w:t>
      </w:r>
      <w:r>
        <w:rPr>
          <w:rFonts w:ascii="Cambria" w:hAnsi="Cambria"/>
          <w:b/>
          <w:sz w:val="24"/>
        </w:rPr>
        <w:t xml:space="preserve"> del 2017</w:t>
      </w:r>
      <w:r>
        <w:rPr>
          <w:rFonts w:ascii="Cambria" w:hAnsi="Cambria"/>
          <w:sz w:val="24"/>
        </w:rPr>
        <w:t xml:space="preserve"> que ingresa en el mes de </w:t>
      </w:r>
      <w:bookmarkStart w:id="0" w:name="_GoBack"/>
      <w:bookmarkEnd w:id="0"/>
      <w:r w:rsidR="00B77133">
        <w:rPr>
          <w:rFonts w:ascii="Cambria" w:hAnsi="Cambria"/>
          <w:b/>
          <w:sz w:val="24"/>
        </w:rPr>
        <w:t>junio</w:t>
      </w:r>
      <w:r>
        <w:rPr>
          <w:rFonts w:ascii="Cambria" w:hAnsi="Cambria"/>
          <w:b/>
          <w:sz w:val="24"/>
        </w:rPr>
        <w:t xml:space="preserve"> 2017.</w:t>
      </w:r>
    </w:p>
    <w:p w14:paraId="7E22D055" w14:textId="77777777" w:rsidR="00E1253B" w:rsidRDefault="00E1253B" w:rsidP="00E1253B">
      <w:pPr>
        <w:pStyle w:val="Prrafodelista"/>
        <w:spacing w:line="240" w:lineRule="auto"/>
        <w:ind w:left="360"/>
        <w:jc w:val="both"/>
        <w:rPr>
          <w:rFonts w:ascii="Cambria" w:hAnsi="Cambria"/>
          <w:sz w:val="24"/>
        </w:rPr>
      </w:pPr>
    </w:p>
    <w:p w14:paraId="189F4092" w14:textId="77777777" w:rsidR="00E1253B" w:rsidRDefault="00E1253B" w:rsidP="00E1253B">
      <w:pPr>
        <w:pStyle w:val="Prrafodelista"/>
        <w:numPr>
          <w:ilvl w:val="0"/>
          <w:numId w:val="15"/>
        </w:numPr>
        <w:spacing w:line="240" w:lineRule="auto"/>
        <w:jc w:val="both"/>
        <w:rPr>
          <w:rFonts w:ascii="Cambria" w:hAnsi="Cambria"/>
          <w:sz w:val="24"/>
        </w:rPr>
      </w:pPr>
      <w:r>
        <w:rPr>
          <w:rFonts w:ascii="Cambria" w:hAnsi="Cambria"/>
          <w:sz w:val="24"/>
        </w:rPr>
        <w:t xml:space="preserve">Establecer el periodo de pruebas para la Clase de Datos Pasivos en las siguientes fechas: </w:t>
      </w:r>
    </w:p>
    <w:p w14:paraId="307CE5E6" w14:textId="77777777" w:rsidR="00E1253B" w:rsidRDefault="00E1253B" w:rsidP="00E1253B">
      <w:pPr>
        <w:pStyle w:val="Prrafodelista"/>
        <w:spacing w:line="240" w:lineRule="auto"/>
        <w:rPr>
          <w:rFonts w:asciiTheme="majorHAnsi" w:hAnsiTheme="majorHAnsi"/>
          <w:sz w:val="24"/>
        </w:rPr>
      </w:pPr>
    </w:p>
    <w:p w14:paraId="428C7F9F" w14:textId="77777777" w:rsidR="00E1253B" w:rsidRDefault="00E1253B" w:rsidP="00E1253B">
      <w:pPr>
        <w:pStyle w:val="Prrafodelista"/>
        <w:numPr>
          <w:ilvl w:val="0"/>
          <w:numId w:val="17"/>
        </w:numPr>
        <w:spacing w:line="240" w:lineRule="auto"/>
        <w:rPr>
          <w:rFonts w:asciiTheme="majorHAnsi" w:hAnsiTheme="majorHAnsi"/>
          <w:sz w:val="24"/>
        </w:rPr>
      </w:pPr>
      <w:r>
        <w:rPr>
          <w:rFonts w:asciiTheme="majorHAnsi" w:hAnsiTheme="majorHAnsi"/>
          <w:sz w:val="24"/>
        </w:rPr>
        <w:t>Periodo para información del IBAN: del 16 de enero al 17 de febrero del 2017.</w:t>
      </w:r>
    </w:p>
    <w:p w14:paraId="2308D327" w14:textId="77777777" w:rsidR="00E1253B" w:rsidRDefault="00E1253B" w:rsidP="00E1253B">
      <w:pPr>
        <w:pStyle w:val="Prrafodelista"/>
        <w:numPr>
          <w:ilvl w:val="0"/>
          <w:numId w:val="17"/>
        </w:numPr>
        <w:spacing w:line="240" w:lineRule="auto"/>
        <w:rPr>
          <w:rFonts w:asciiTheme="majorHAnsi" w:hAnsiTheme="majorHAnsi"/>
          <w:sz w:val="24"/>
        </w:rPr>
      </w:pPr>
      <w:r>
        <w:rPr>
          <w:rFonts w:asciiTheme="majorHAnsi" w:hAnsiTheme="majorHAnsi"/>
          <w:sz w:val="24"/>
        </w:rPr>
        <w:t>Periodo para los campos nuevos: del 20 de marzo al 21 de abril del 2017.</w:t>
      </w:r>
    </w:p>
    <w:p w14:paraId="24993139" w14:textId="77777777" w:rsidR="00E1253B" w:rsidRDefault="00E1253B" w:rsidP="00E1253B">
      <w:pPr>
        <w:spacing w:line="240" w:lineRule="auto"/>
        <w:ind w:firstLine="720"/>
        <w:rPr>
          <w:sz w:val="24"/>
          <w:lang w:val="es-CR"/>
        </w:rPr>
      </w:pPr>
    </w:p>
    <w:p w14:paraId="24021813" w14:textId="77777777" w:rsidR="00E1253B" w:rsidRDefault="00E1253B" w:rsidP="00E1253B">
      <w:pPr>
        <w:spacing w:line="240" w:lineRule="auto"/>
        <w:rPr>
          <w:sz w:val="24"/>
        </w:rPr>
      </w:pPr>
      <w:r>
        <w:rPr>
          <w:sz w:val="24"/>
        </w:rPr>
        <w:t xml:space="preserve">Para consultas, comunicarse a la dirección de correo </w:t>
      </w:r>
      <w:hyperlink r:id="rId12" w:history="1">
        <w:r>
          <w:rPr>
            <w:rStyle w:val="Hipervnculo"/>
            <w:sz w:val="24"/>
          </w:rPr>
          <w:t>consultaspasivos@sugef.fi.cr</w:t>
        </w:r>
      </w:hyperlink>
      <w:r>
        <w:rPr>
          <w:sz w:val="24"/>
        </w:rPr>
        <w:t>.</w:t>
      </w:r>
    </w:p>
    <w:p w14:paraId="7F624580" w14:textId="77777777" w:rsidR="00E1253B" w:rsidRPr="002E2B0A" w:rsidRDefault="00E1253B" w:rsidP="00E1253B">
      <w:pPr>
        <w:pStyle w:val="CentradoResaltado"/>
        <w:spacing w:before="0" w:after="0" w:line="240" w:lineRule="auto"/>
        <w:rPr>
          <w:sz w:val="24"/>
        </w:rPr>
      </w:pPr>
    </w:p>
    <w:p w14:paraId="78112CF8" w14:textId="77777777" w:rsidR="000F34AE" w:rsidRPr="002E2B0A" w:rsidRDefault="00E1253B" w:rsidP="00E1253B">
      <w:pPr>
        <w:spacing w:line="240" w:lineRule="auto"/>
        <w:rPr>
          <w:sz w:val="24"/>
        </w:rPr>
      </w:pPr>
      <w:r w:rsidRPr="002E2B0A">
        <w:rPr>
          <w:sz w:val="24"/>
        </w:rPr>
        <w:t>Atentamente,</w:t>
      </w:r>
    </w:p>
    <w:p w14:paraId="45F70E78" w14:textId="209887AF" w:rsidR="00041BDD" w:rsidRDefault="00A07FE8" w:rsidP="00D26EDE">
      <w:pPr>
        <w:spacing w:line="240" w:lineRule="auto"/>
        <w:rPr>
          <w:sz w:val="24"/>
        </w:rPr>
      </w:pPr>
      <w:r>
        <w:rPr>
          <w:noProof/>
          <w:lang w:val="es-CR" w:eastAsia="es-CR"/>
        </w:rPr>
        <w:drawing>
          <wp:anchor distT="0" distB="0" distL="114300" distR="114300" simplePos="0" relativeHeight="251658240" behindDoc="1" locked="0" layoutInCell="1" allowOverlap="1" wp14:anchorId="2B952047" wp14:editId="1EE058ED">
            <wp:simplePos x="0" y="0"/>
            <wp:positionH relativeFrom="column">
              <wp:posOffset>-163830</wp:posOffset>
            </wp:positionH>
            <wp:positionV relativeFrom="paragraph">
              <wp:posOffset>91440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31F2EC7C" w14:textId="46D2D094" w:rsidR="00E1253B" w:rsidRDefault="00E1253B" w:rsidP="00D26EDE">
      <w:pPr>
        <w:spacing w:line="240" w:lineRule="auto"/>
        <w:rPr>
          <w:sz w:val="24"/>
        </w:rPr>
      </w:pPr>
    </w:p>
    <w:p w14:paraId="4F67112F" w14:textId="77DCA971" w:rsidR="00E1253B" w:rsidRDefault="00E1253B" w:rsidP="00D26EDE">
      <w:pPr>
        <w:spacing w:line="240" w:lineRule="auto"/>
        <w:rPr>
          <w:sz w:val="24"/>
        </w:rPr>
      </w:pPr>
    </w:p>
    <w:p w14:paraId="400B247F" w14:textId="4A1B114D" w:rsidR="0085692C" w:rsidRPr="002E2B0A" w:rsidRDefault="005B448F" w:rsidP="00D26EDE">
      <w:pPr>
        <w:pStyle w:val="Negrita"/>
        <w:spacing w:line="240" w:lineRule="auto"/>
        <w:rPr>
          <w:sz w:val="24"/>
        </w:rPr>
      </w:pPr>
      <w:r w:rsidRPr="002E2B0A">
        <w:rPr>
          <w:sz w:val="24"/>
        </w:rPr>
        <w:t>Javier Cascante Elizondo</w:t>
      </w:r>
    </w:p>
    <w:p w14:paraId="0683EF9C" w14:textId="77777777" w:rsidR="00BA112E" w:rsidRPr="00F12A97" w:rsidRDefault="005B448F" w:rsidP="00D26EDE">
      <w:pPr>
        <w:spacing w:line="240" w:lineRule="auto"/>
      </w:pPr>
      <w:r w:rsidRPr="002E2B0A">
        <w:rPr>
          <w:sz w:val="24"/>
        </w:rPr>
        <w:t>Superintendente</w:t>
      </w:r>
      <w:r w:rsidR="00984A65" w:rsidRPr="00F12A97">
        <w:tab/>
      </w:r>
    </w:p>
    <w:p w14:paraId="0E8BF47D" w14:textId="53EAFABF" w:rsidR="00EB4E27" w:rsidRPr="00EB4E27" w:rsidRDefault="00EB4E27" w:rsidP="00EB4E27"/>
    <w:p w14:paraId="1FC0357F" w14:textId="77777777" w:rsidR="00652A0B" w:rsidRDefault="00652A0B" w:rsidP="00590F07">
      <w:pPr>
        <w:pStyle w:val="CC"/>
      </w:pPr>
    </w:p>
    <w:p w14:paraId="6E220E8D" w14:textId="58190BCB" w:rsidR="00A26E9E" w:rsidRPr="0085692C" w:rsidRDefault="00652A0B" w:rsidP="00590F07">
      <w:pPr>
        <w:pStyle w:val="CC"/>
      </w:pPr>
      <w:r>
        <w:t>JCE/RCA</w:t>
      </w:r>
    </w:p>
    <w:sectPr w:rsidR="00A26E9E" w:rsidRPr="0085692C"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84CA4" w14:textId="77777777" w:rsidR="00E1253B" w:rsidRDefault="00E1253B" w:rsidP="00D43D57">
      <w:r>
        <w:separator/>
      </w:r>
    </w:p>
  </w:endnote>
  <w:endnote w:type="continuationSeparator" w:id="0">
    <w:p w14:paraId="4434C471" w14:textId="77777777" w:rsidR="00E1253B" w:rsidRDefault="00E1253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3B14F"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60855065" w14:textId="77777777" w:rsidTr="008F1461">
      <w:trPr>
        <w:trHeight w:val="546"/>
      </w:trPr>
      <w:tc>
        <w:tcPr>
          <w:tcW w:w="3189" w:type="dxa"/>
          <w:shd w:val="clear" w:color="auto" w:fill="FFFFFF"/>
          <w:vAlign w:val="center"/>
        </w:tcPr>
        <w:p w14:paraId="6B75EA48" w14:textId="77777777" w:rsidR="008F1461" w:rsidRDefault="008F1461" w:rsidP="000C62BB">
          <w:pPr>
            <w:pStyle w:val="Piepagina"/>
          </w:pPr>
          <w:r>
            <w:rPr>
              <w:b/>
              <w:bCs/>
            </w:rPr>
            <w:t>Teléfono</w:t>
          </w:r>
          <w:r>
            <w:t xml:space="preserve">   (506) 2243-4848</w:t>
          </w:r>
        </w:p>
        <w:p w14:paraId="25A9AA0B"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78ED3266" w14:textId="77777777" w:rsidR="008F1461" w:rsidRDefault="008F1461" w:rsidP="000C62BB">
          <w:pPr>
            <w:pStyle w:val="Piepagina"/>
          </w:pPr>
          <w:r>
            <w:rPr>
              <w:b/>
              <w:bCs/>
            </w:rPr>
            <w:t>Apartado</w:t>
          </w:r>
          <w:r>
            <w:t xml:space="preserve"> 2762-1000</w:t>
          </w:r>
        </w:p>
        <w:p w14:paraId="3EB35B0E" w14:textId="77777777" w:rsidR="008F1461" w:rsidRDefault="008F1461" w:rsidP="000C62BB">
          <w:pPr>
            <w:pStyle w:val="Piepagina"/>
          </w:pPr>
          <w:r>
            <w:t>San José, Costa Rica</w:t>
          </w:r>
        </w:p>
      </w:tc>
      <w:tc>
        <w:tcPr>
          <w:tcW w:w="2410" w:type="dxa"/>
          <w:shd w:val="clear" w:color="auto" w:fill="FFFFFF"/>
          <w:vAlign w:val="center"/>
        </w:tcPr>
        <w:p w14:paraId="01B9066D" w14:textId="77777777" w:rsidR="008F1461" w:rsidRDefault="008F1461" w:rsidP="000C62BB">
          <w:pPr>
            <w:pStyle w:val="Piepagina"/>
          </w:pPr>
          <w:r>
            <w:t>www.sugef.fi.cr</w:t>
          </w:r>
        </w:p>
        <w:p w14:paraId="32382B03" w14:textId="77777777" w:rsidR="008F1461" w:rsidRDefault="008F1461" w:rsidP="000C62BB">
          <w:pPr>
            <w:pStyle w:val="Piepagina"/>
          </w:pPr>
          <w:r>
            <w:t>sugefcr@sugef.fi.cr</w:t>
          </w:r>
        </w:p>
      </w:tc>
      <w:tc>
        <w:tcPr>
          <w:tcW w:w="260" w:type="dxa"/>
          <w:shd w:val="clear" w:color="auto" w:fill="FFFFFF"/>
        </w:tcPr>
        <w:p w14:paraId="2FD6DA66" w14:textId="77777777" w:rsidR="008F1461" w:rsidRDefault="008F1461" w:rsidP="000C62BB">
          <w:pPr>
            <w:pStyle w:val="Piepagina"/>
          </w:pPr>
          <w:r>
            <w:fldChar w:fldCharType="begin"/>
          </w:r>
          <w:r>
            <w:instrText>PAGE   \* MERGEFORMAT</w:instrText>
          </w:r>
          <w:r>
            <w:fldChar w:fldCharType="separate"/>
          </w:r>
          <w:r w:rsidR="00B77133">
            <w:rPr>
              <w:noProof/>
            </w:rPr>
            <w:t>3</w:t>
          </w:r>
          <w:r>
            <w:fldChar w:fldCharType="end"/>
          </w:r>
        </w:p>
      </w:tc>
    </w:tr>
  </w:tbl>
  <w:p w14:paraId="756A2E9F" w14:textId="77777777" w:rsidR="00590F07" w:rsidRPr="000C62BB" w:rsidRDefault="00590F07">
    <w:pPr>
      <w:pStyle w:val="Piedepgina"/>
      <w:jc w:val="right"/>
      <w:rPr>
        <w:color w:val="969696"/>
        <w:sz w:val="20"/>
        <w:szCs w:val="20"/>
      </w:rPr>
    </w:pPr>
  </w:p>
  <w:p w14:paraId="058B743D"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1F52"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153BBBC" wp14:editId="7455F49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2095F24B" wp14:editId="337CF73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0BBC" w14:textId="77777777" w:rsidR="001C075B" w:rsidRPr="00FA54DF" w:rsidRDefault="001C075B">
                          <w:pPr>
                            <w:rPr>
                              <w:color w:val="003A68"/>
                              <w:sz w:val="14"/>
                              <w:szCs w:val="14"/>
                            </w:rPr>
                          </w:pPr>
                          <w:r w:rsidRPr="00FA54DF">
                            <w:rPr>
                              <w:color w:val="003A68"/>
                              <w:sz w:val="14"/>
                              <w:szCs w:val="14"/>
                            </w:rPr>
                            <w:t xml:space="preserve">T. (506) 2243-3631   </w:t>
                          </w:r>
                        </w:p>
                        <w:p w14:paraId="6DE30B94" w14:textId="77777777" w:rsidR="001C075B" w:rsidRPr="00FA54DF" w:rsidRDefault="001C075B">
                          <w:pPr>
                            <w:rPr>
                              <w:color w:val="003A68"/>
                              <w:sz w:val="14"/>
                              <w:szCs w:val="14"/>
                            </w:rPr>
                          </w:pPr>
                          <w:r w:rsidRPr="00FA54DF">
                            <w:rPr>
                              <w:color w:val="003A68"/>
                              <w:sz w:val="14"/>
                              <w:szCs w:val="14"/>
                            </w:rPr>
                            <w:t xml:space="preserve">F. (506) 2243-4579   </w:t>
                          </w:r>
                        </w:p>
                        <w:p w14:paraId="3A401644" w14:textId="77777777" w:rsidR="001C075B" w:rsidRDefault="001C075B">
                          <w:pPr>
                            <w:rPr>
                              <w:color w:val="003A68"/>
                              <w:sz w:val="14"/>
                              <w:szCs w:val="14"/>
                            </w:rPr>
                          </w:pPr>
                          <w:r w:rsidRPr="00FA54DF">
                            <w:rPr>
                              <w:color w:val="003A68"/>
                              <w:sz w:val="14"/>
                              <w:szCs w:val="14"/>
                            </w:rPr>
                            <w:t>Apdo. 10058-1000</w:t>
                          </w:r>
                        </w:p>
                        <w:p w14:paraId="47A2FEF4" w14:textId="77777777" w:rsidR="001C075B" w:rsidRDefault="001C075B">
                          <w:pPr>
                            <w:rPr>
                              <w:color w:val="003A68"/>
                              <w:sz w:val="14"/>
                              <w:szCs w:val="14"/>
                            </w:rPr>
                          </w:pPr>
                          <w:r w:rsidRPr="00FA54DF">
                            <w:rPr>
                              <w:color w:val="003A68"/>
                              <w:sz w:val="14"/>
                              <w:szCs w:val="14"/>
                            </w:rPr>
                            <w:t>Av. 1 y Central, Calles 2 y 4</w:t>
                          </w:r>
                        </w:p>
                        <w:p w14:paraId="531B9EB9"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5F24B"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5C240BBC" w14:textId="77777777" w:rsidR="001C075B" w:rsidRPr="00FA54DF" w:rsidRDefault="001C075B">
                    <w:pPr>
                      <w:rPr>
                        <w:color w:val="003A68"/>
                        <w:sz w:val="14"/>
                        <w:szCs w:val="14"/>
                      </w:rPr>
                    </w:pPr>
                    <w:r w:rsidRPr="00FA54DF">
                      <w:rPr>
                        <w:color w:val="003A68"/>
                        <w:sz w:val="14"/>
                        <w:szCs w:val="14"/>
                      </w:rPr>
                      <w:t xml:space="preserve">T. (506) 2243-3631   </w:t>
                    </w:r>
                  </w:p>
                  <w:p w14:paraId="6DE30B94" w14:textId="77777777" w:rsidR="001C075B" w:rsidRPr="00FA54DF" w:rsidRDefault="001C075B">
                    <w:pPr>
                      <w:rPr>
                        <w:color w:val="003A68"/>
                        <w:sz w:val="14"/>
                        <w:szCs w:val="14"/>
                      </w:rPr>
                    </w:pPr>
                    <w:r w:rsidRPr="00FA54DF">
                      <w:rPr>
                        <w:color w:val="003A68"/>
                        <w:sz w:val="14"/>
                        <w:szCs w:val="14"/>
                      </w:rPr>
                      <w:t xml:space="preserve">F. (506) 2243-4579   </w:t>
                    </w:r>
                  </w:p>
                  <w:p w14:paraId="3A401644" w14:textId="77777777" w:rsidR="001C075B" w:rsidRDefault="001C075B">
                    <w:pPr>
                      <w:rPr>
                        <w:color w:val="003A68"/>
                        <w:sz w:val="14"/>
                        <w:szCs w:val="14"/>
                      </w:rPr>
                    </w:pPr>
                    <w:r w:rsidRPr="00FA54DF">
                      <w:rPr>
                        <w:color w:val="003A68"/>
                        <w:sz w:val="14"/>
                        <w:szCs w:val="14"/>
                      </w:rPr>
                      <w:t>Apdo. 10058-1000</w:t>
                    </w:r>
                  </w:p>
                  <w:p w14:paraId="47A2FEF4" w14:textId="77777777" w:rsidR="001C075B" w:rsidRDefault="001C075B">
                    <w:pPr>
                      <w:rPr>
                        <w:color w:val="003A68"/>
                        <w:sz w:val="14"/>
                        <w:szCs w:val="14"/>
                      </w:rPr>
                    </w:pPr>
                    <w:r w:rsidRPr="00FA54DF">
                      <w:rPr>
                        <w:color w:val="003A68"/>
                        <w:sz w:val="14"/>
                        <w:szCs w:val="14"/>
                      </w:rPr>
                      <w:t>Av. 1 y Central, Calles 2 y 4</w:t>
                    </w:r>
                  </w:p>
                  <w:p w14:paraId="531B9EB9" w14:textId="77777777" w:rsidR="001C075B" w:rsidRPr="00FA54DF" w:rsidRDefault="001C075B">
                    <w:pPr>
                      <w:rPr>
                        <w:color w:val="003A68"/>
                        <w:sz w:val="14"/>
                        <w:szCs w:val="14"/>
                      </w:rPr>
                    </w:pPr>
                  </w:p>
                </w:txbxContent>
              </v:textbox>
            </v:shape>
          </w:pict>
        </mc:Fallback>
      </mc:AlternateContent>
    </w:r>
  </w:p>
  <w:p w14:paraId="72C98738" w14:textId="77777777" w:rsidR="001C075B" w:rsidRPr="00D43D57" w:rsidRDefault="001C075B" w:rsidP="008C0BF0">
    <w:pPr>
      <w:pStyle w:val="Piepagina"/>
      <w:jc w:val="center"/>
    </w:pPr>
  </w:p>
  <w:p w14:paraId="3855680E"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ECCD0" w14:textId="77777777" w:rsidR="00E1253B" w:rsidRDefault="00E1253B" w:rsidP="00D43D57">
      <w:r>
        <w:separator/>
      </w:r>
    </w:p>
  </w:footnote>
  <w:footnote w:type="continuationSeparator" w:id="0">
    <w:p w14:paraId="2882BB92" w14:textId="77777777" w:rsidR="00E1253B" w:rsidRDefault="00E1253B"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A2F5B" w14:textId="77777777" w:rsidR="001C075B" w:rsidRDefault="001327EB" w:rsidP="001327EB">
    <w:pPr>
      <w:pStyle w:val="Piedepgina"/>
      <w:jc w:val="center"/>
    </w:pPr>
    <w:r>
      <w:rPr>
        <w:noProof/>
        <w:lang w:val="es-CR" w:eastAsia="es-CR"/>
      </w:rPr>
      <w:drawing>
        <wp:inline distT="0" distB="0" distL="0" distR="0" wp14:anchorId="53D8DEF3" wp14:editId="41EDE34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2664"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5E35BE56" wp14:editId="4ED3E061">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72187483"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1CF4767F"/>
    <w:multiLevelType w:val="hybridMultilevel"/>
    <w:tmpl w:val="69FEAB4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28AE4D25"/>
    <w:multiLevelType w:val="hybridMultilevel"/>
    <w:tmpl w:val="8494976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4D9A4B52"/>
    <w:multiLevelType w:val="hybridMultilevel"/>
    <w:tmpl w:val="5DCCF67C"/>
    <w:lvl w:ilvl="0" w:tplc="E27E7954">
      <w:start w:val="1"/>
      <w:numFmt w:val="decimal"/>
      <w:lvlText w:val="%1."/>
      <w:lvlJc w:val="left"/>
      <w:pPr>
        <w:ind w:left="360" w:hanging="360"/>
      </w:pPr>
      <w:rPr>
        <w:rFonts w:ascii="Times New Roman" w:hAnsi="Times New Roman" w:cs="Times New Roman" w:hint="default"/>
        <w:b/>
      </w:rPr>
    </w:lvl>
    <w:lvl w:ilvl="1" w:tplc="140A0019">
      <w:start w:val="1"/>
      <w:numFmt w:val="lowerLetter"/>
      <w:lvlText w:val="%2."/>
      <w:lvlJc w:val="left"/>
      <w:pPr>
        <w:ind w:left="1156" w:hanging="360"/>
      </w:pPr>
    </w:lvl>
    <w:lvl w:ilvl="2" w:tplc="140A001B">
      <w:start w:val="1"/>
      <w:numFmt w:val="lowerRoman"/>
      <w:lvlText w:val="%3."/>
      <w:lvlJc w:val="right"/>
      <w:pPr>
        <w:ind w:left="1876" w:hanging="180"/>
      </w:pPr>
    </w:lvl>
    <w:lvl w:ilvl="3" w:tplc="140A000F">
      <w:start w:val="1"/>
      <w:numFmt w:val="decimal"/>
      <w:lvlText w:val="%4."/>
      <w:lvlJc w:val="left"/>
      <w:pPr>
        <w:ind w:left="2596" w:hanging="360"/>
      </w:pPr>
    </w:lvl>
    <w:lvl w:ilvl="4" w:tplc="140A0019">
      <w:start w:val="1"/>
      <w:numFmt w:val="lowerLetter"/>
      <w:lvlText w:val="%5."/>
      <w:lvlJc w:val="left"/>
      <w:pPr>
        <w:ind w:left="3316" w:hanging="360"/>
      </w:pPr>
    </w:lvl>
    <w:lvl w:ilvl="5" w:tplc="140A001B">
      <w:start w:val="1"/>
      <w:numFmt w:val="lowerRoman"/>
      <w:lvlText w:val="%6."/>
      <w:lvlJc w:val="right"/>
      <w:pPr>
        <w:ind w:left="4036" w:hanging="180"/>
      </w:pPr>
    </w:lvl>
    <w:lvl w:ilvl="6" w:tplc="140A000F">
      <w:start w:val="1"/>
      <w:numFmt w:val="decimal"/>
      <w:lvlText w:val="%7."/>
      <w:lvlJc w:val="left"/>
      <w:pPr>
        <w:ind w:left="4756" w:hanging="360"/>
      </w:pPr>
    </w:lvl>
    <w:lvl w:ilvl="7" w:tplc="140A0019">
      <w:start w:val="1"/>
      <w:numFmt w:val="lowerLetter"/>
      <w:lvlText w:val="%8."/>
      <w:lvlJc w:val="left"/>
      <w:pPr>
        <w:ind w:left="5476" w:hanging="360"/>
      </w:pPr>
    </w:lvl>
    <w:lvl w:ilvl="8" w:tplc="140A001B">
      <w:start w:val="1"/>
      <w:numFmt w:val="lowerRoman"/>
      <w:lvlText w:val="%9."/>
      <w:lvlJc w:val="right"/>
      <w:pPr>
        <w:ind w:left="6196" w:hanging="180"/>
      </w:pPr>
    </w:lvl>
  </w:abstractNum>
  <w:abstractNum w:abstractNumId="14">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nsid w:val="73A95E0D"/>
    <w:multiLevelType w:val="hybridMultilevel"/>
    <w:tmpl w:val="697C4564"/>
    <w:lvl w:ilvl="0" w:tplc="E27E7954">
      <w:start w:val="1"/>
      <w:numFmt w:val="decimal"/>
      <w:lvlText w:val="%1."/>
      <w:lvlJc w:val="left"/>
      <w:pPr>
        <w:ind w:left="360" w:hanging="360"/>
      </w:pPr>
      <w:rPr>
        <w:rFonts w:ascii="Times New Roman" w:hAnsi="Times New Roman" w:cs="Times New Roman" w:hint="default"/>
        <w:b/>
      </w:rPr>
    </w:lvl>
    <w:lvl w:ilvl="1" w:tplc="140A0019">
      <w:start w:val="1"/>
      <w:numFmt w:val="lowerLetter"/>
      <w:lvlText w:val="%2."/>
      <w:lvlJc w:val="left"/>
      <w:pPr>
        <w:ind w:left="1156" w:hanging="360"/>
      </w:pPr>
    </w:lvl>
    <w:lvl w:ilvl="2" w:tplc="140A001B">
      <w:start w:val="1"/>
      <w:numFmt w:val="lowerRoman"/>
      <w:lvlText w:val="%3."/>
      <w:lvlJc w:val="right"/>
      <w:pPr>
        <w:ind w:left="1876" w:hanging="180"/>
      </w:pPr>
    </w:lvl>
    <w:lvl w:ilvl="3" w:tplc="140A000F">
      <w:start w:val="1"/>
      <w:numFmt w:val="decimal"/>
      <w:lvlText w:val="%4."/>
      <w:lvlJc w:val="left"/>
      <w:pPr>
        <w:ind w:left="2596" w:hanging="360"/>
      </w:pPr>
    </w:lvl>
    <w:lvl w:ilvl="4" w:tplc="140A0019">
      <w:start w:val="1"/>
      <w:numFmt w:val="lowerLetter"/>
      <w:lvlText w:val="%5."/>
      <w:lvlJc w:val="left"/>
      <w:pPr>
        <w:ind w:left="3316" w:hanging="360"/>
      </w:pPr>
    </w:lvl>
    <w:lvl w:ilvl="5" w:tplc="140A001B">
      <w:start w:val="1"/>
      <w:numFmt w:val="lowerRoman"/>
      <w:lvlText w:val="%6."/>
      <w:lvlJc w:val="right"/>
      <w:pPr>
        <w:ind w:left="4036" w:hanging="180"/>
      </w:pPr>
    </w:lvl>
    <w:lvl w:ilvl="6" w:tplc="140A000F">
      <w:start w:val="1"/>
      <w:numFmt w:val="decimal"/>
      <w:lvlText w:val="%7."/>
      <w:lvlJc w:val="left"/>
      <w:pPr>
        <w:ind w:left="4756" w:hanging="360"/>
      </w:pPr>
    </w:lvl>
    <w:lvl w:ilvl="7" w:tplc="140A0019">
      <w:start w:val="1"/>
      <w:numFmt w:val="lowerLetter"/>
      <w:lvlText w:val="%8."/>
      <w:lvlJc w:val="left"/>
      <w:pPr>
        <w:ind w:left="5476" w:hanging="360"/>
      </w:pPr>
    </w:lvl>
    <w:lvl w:ilvl="8" w:tplc="140A001B">
      <w:start w:val="1"/>
      <w:numFmt w:val="lowerRoman"/>
      <w:lvlText w:val="%9."/>
      <w:lvlJc w:val="right"/>
      <w:pPr>
        <w:ind w:left="6196" w:hanging="180"/>
      </w:pPr>
    </w:lvl>
  </w:abstractNum>
  <w:abstractNum w:abstractNumId="16">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3B"/>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0D95"/>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52A0B"/>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07FE8"/>
    <w:rsid w:val="00A26E9E"/>
    <w:rsid w:val="00A34523"/>
    <w:rsid w:val="00A76A2E"/>
    <w:rsid w:val="00A84CDB"/>
    <w:rsid w:val="00A906DD"/>
    <w:rsid w:val="00AC5138"/>
    <w:rsid w:val="00AC5E12"/>
    <w:rsid w:val="00AE3929"/>
    <w:rsid w:val="00AF45B7"/>
    <w:rsid w:val="00B079EC"/>
    <w:rsid w:val="00B1318C"/>
    <w:rsid w:val="00B43C40"/>
    <w:rsid w:val="00B464F6"/>
    <w:rsid w:val="00B77133"/>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253B"/>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E97DAA"/>
  <w15:docId w15:val="{B86B6EAD-72EE-47BD-9EDB-3B39982A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styleId="Hipervnculo">
    <w:name w:val="Hyperlink"/>
    <w:basedOn w:val="Fuentedeprrafopredeter"/>
    <w:uiPriority w:val="99"/>
    <w:semiHidden/>
    <w:unhideWhenUsed/>
    <w:locked/>
    <w:rsid w:val="00E1253B"/>
    <w:rPr>
      <w:color w:val="4F81BD" w:themeColor="hyperlink"/>
      <w:u w:val="single"/>
    </w:rPr>
  </w:style>
  <w:style w:type="paragraph" w:styleId="Prrafodelista">
    <w:name w:val="List Paragraph"/>
    <w:basedOn w:val="Normal"/>
    <w:uiPriority w:val="34"/>
    <w:qFormat/>
    <w:locked/>
    <w:rsid w:val="00E1253B"/>
    <w:pPr>
      <w:spacing w:after="160" w:line="256" w:lineRule="auto"/>
      <w:ind w:left="720"/>
      <w:contextualSpacing/>
      <w:jc w:val="left"/>
    </w:pPr>
    <w:rPr>
      <w:rFonts w:asciiTheme="minorHAnsi" w:eastAsiaTheme="minorHAnsi" w:hAnsiTheme="minorHAnsi" w:cstheme="minorBid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spasivos@sugef.fi.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9D4A42787A481880BE459A9ED7A202"/>
        <w:category>
          <w:name w:val="General"/>
          <w:gallery w:val="placeholder"/>
        </w:category>
        <w:types>
          <w:type w:val="bbPlcHdr"/>
        </w:types>
        <w:behaviors>
          <w:behavior w:val="content"/>
        </w:behaviors>
        <w:guid w:val="{8880F1AF-2DD3-4C62-A082-E7E092BDF9AC}"/>
      </w:docPartPr>
      <w:docPartBody>
        <w:p w:rsidR="007D2C64" w:rsidRDefault="000A4D3D">
          <w:pPr>
            <w:pStyle w:val="0C9D4A42787A481880BE459A9ED7A202"/>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3D"/>
    <w:rsid w:val="000A4D3D"/>
    <w:rsid w:val="007D2C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4D3D"/>
    <w:rPr>
      <w:color w:val="808080"/>
    </w:rPr>
  </w:style>
  <w:style w:type="paragraph" w:customStyle="1" w:styleId="0C9D4A42787A481880BE459A9ED7A202">
    <w:name w:val="0C9D4A42787A481880BE459A9ED7A202"/>
  </w:style>
  <w:style w:type="paragraph" w:customStyle="1" w:styleId="B58A39B1D7764808A89227AA7EBC2F66">
    <w:name w:val="B58A39B1D7764808A89227AA7EBC2F66"/>
    <w:rsid w:val="000A4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5HS4+EX1gToT1p7rKm1724TLe7wENIvn80gv/B7uXXc=</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py7IiXr6pGjah4YoSHKpXTerzlTIbmT58OlfXGLk2Iw=</DigestValue>
    </Reference>
  </SignedInfo>
  <SignatureValue>n7in+cDc+KHKkbWeTUKXcftddhXkItC7SNzrr6oWB14Yq/051nodwn7A1Ct3eqhV/tVnvEMCVQfj
0aYNB8sZohxlMc+uOZevRkznHF+41hc8xRdIjbCMFZADp/4roImiQPtS+Py2QmcXkxXG3HatYjrr
hxK+Sv/FSzqPjME3oJ2gvdGR/RnZnT1hSpfYaI4SEjjNzWKxQYtGwB/Noeg1RIZXxP5XGda/NhgH
5Fb49nenBgpS39Dqhq9f8Cs2O4jakwRIQSGGPujy9j8g7T2oBKqs/6o70QefyuuF3KUuPM4zQYjD
BL1v8Wu3ZBRvGOdejhxCRSCqtPGGXPkuJ6EApQ==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l/EuA9r+7Cw5krFbfGp2LkcuQCalzhcRMrQL/CUuCsk=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4BktQVnilolY3eT9JYPEkA6w25iyhZb3gMpJTzQEXqU=</DigestValue>
      </Reference>
      <Reference URI="/word/document.xml?ContentType=application/vnd.openxmlformats-officedocument.wordprocessingml.document.main+xml">
        <DigestMethod Algorithm="http://www.w3.org/2001/04/xmlenc#sha256"/>
        <DigestValue>6X+IkpmfdSJRLB898QVsW5BL4+QQMIpneH9pUVMJLLg=</DigestValue>
      </Reference>
      <Reference URI="/word/endnotes.xml?ContentType=application/vnd.openxmlformats-officedocument.wordprocessingml.endnotes+xml">
        <DigestMethod Algorithm="http://www.w3.org/2001/04/xmlenc#sha256"/>
        <DigestValue>0pTQz9MUxGwvIKNFiFK1rI61DplVdlpEez94x7TEmV4=</DigestValue>
      </Reference>
      <Reference URI="/word/fontTable.xml?ContentType=application/vnd.openxmlformats-officedocument.wordprocessingml.fontTable+xml">
        <DigestMethod Algorithm="http://www.w3.org/2001/04/xmlenc#sha256"/>
        <DigestValue>qUGuUkyky5tsquDsUWV20Ps7G/I0xRjkqL0+O3ycu/Y=</DigestValue>
      </Reference>
      <Reference URI="/word/footer1.xml?ContentType=application/vnd.openxmlformats-officedocument.wordprocessingml.footer+xml">
        <DigestMethod Algorithm="http://www.w3.org/2001/04/xmlenc#sha256"/>
        <DigestValue>Ongo1qpQXIv45Gj/eWB2nmreT8s4uq1QMhaYRNcWSIY=</DigestValue>
      </Reference>
      <Reference URI="/word/footer2.xml?ContentType=application/vnd.openxmlformats-officedocument.wordprocessingml.footer+xml">
        <DigestMethod Algorithm="http://www.w3.org/2001/04/xmlenc#sha256"/>
        <DigestValue>TlmeLcDXvqAWpYeMZyW9OIquUXuwVkZWvhv/fHr+Qpw=</DigestValue>
      </Reference>
      <Reference URI="/word/footnotes.xml?ContentType=application/vnd.openxmlformats-officedocument.wordprocessingml.footnotes+xml">
        <DigestMethod Algorithm="http://www.w3.org/2001/04/xmlenc#sha256"/>
        <DigestValue>xw8CpWrqS8pT1OVCOpCQZE4+aJRaveUbwYgvNvDEZ7A=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xG+SnCKBEiJPJPz+OOQCWQ0MNUIfd4iArCXsehPjA7w=</DigestValue>
      </Reference>
      <Reference URI="/word/glossary/fontTable.xml?ContentType=application/vnd.openxmlformats-officedocument.wordprocessingml.fontTable+xml">
        <DigestMethod Algorithm="http://www.w3.org/2001/04/xmlenc#sha256"/>
        <DigestValue>JAUzjFbP+Hx1eYjB0HBY1wuJqflglJq99iTbEHp8Up0=</DigestValue>
      </Reference>
      <Reference URI="/word/glossary/settings.xml?ContentType=application/vnd.openxmlformats-officedocument.wordprocessingml.settings+xml">
        <DigestMethod Algorithm="http://www.w3.org/2001/04/xmlenc#sha256"/>
        <DigestValue>969MRCYYCnJdtqS5rbWJ6XymJ9lGEEGI91DrVzfcwDs=</DigestValue>
      </Reference>
      <Reference URI="/word/glossary/styles.xml?ContentType=application/vnd.openxmlformats-officedocument.wordprocessingml.styles+xml">
        <DigestMethod Algorithm="http://www.w3.org/2001/04/xmlenc#sha256"/>
        <DigestValue>O+qpfDmE21KxyUWpYb3cY3hLxkLml8D0t2HmMHogp04=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cJo6Ivk2yNvUxwimhSVdhilFraGhjHZOASNmUZri+1Q=</DigestValue>
      </Reference>
      <Reference URI="/word/header2.xml?ContentType=application/vnd.openxmlformats-officedocument.wordprocessingml.header+xml">
        <DigestMethod Algorithm="http://www.w3.org/2001/04/xmlenc#sha256"/>
        <DigestValue>zUVdjbCEypfekSDrHeidyqpFyY/+ZKuZ8AI8tWU1MRk=</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AoYdWnSvUCES42G/+5iddKJV/SJo0TheocU6pnDlnkY=</DigestValue>
      </Reference>
      <Reference URI="/word/settings.xml?ContentType=application/vnd.openxmlformats-officedocument.wordprocessingml.settings+xml">
        <DigestMethod Algorithm="http://www.w3.org/2001/04/xmlenc#sha256"/>
        <DigestValue>7RfG+9titNhX9Vd5ZY+PPvYTIxmubqEpANK7XpVuMPg=</DigestValue>
      </Reference>
      <Reference URI="/word/styles.xml?ContentType=application/vnd.openxmlformats-officedocument.wordprocessingml.styles+xml">
        <DigestMethod Algorithm="http://www.w3.org/2001/04/xmlenc#sha256"/>
        <DigestValue>J/t2n7mlJ+FwH6i25WBOOGpWr/PHlP4XwPmgXk3u6fM=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UNgvj4Z0CtGiZ7TirUI2xxsxx7tVYMmnt/E2a4lWz9c=</DigestValue>
      </Reference>
    </Manifest>
    <SignatureProperties>
      <SignatureProperty Id="idSignatureTime" Target="#idPackageSignature">
        <mdssi:SignatureTime xmlns:mdssi="http://schemas.openxmlformats.org/package/2006/digital-signature">
          <mdssi:Format>YYYY-MM-DDThh:mm:ssTZD</mdssi:Format>
          <mdssi:Value>2016-08-22T20:10:35Z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2016-08-22T20:10:35Z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om0adhLyWsttnJzcIU7lziKYFgziH59Slsa8TnySTHcCBADMwmYYDzIwMTYwODIyMjAxMDQ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</xd:EncapsulatedCRLValue>
                <xd:EncapsulatedCRLValue>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</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xrJ51CXCrRsYgEGE2zju6DZdpyk=</xd:ByKey>
                  </xd:ResponderID>
                  <xd:ProducedAt>2016-08-22T19:31:43Z</xd:ProducedAt>
                </xd:OCSPIdentifier>
                <xd:DigestAlgAndValue>
                  <DigestMethod Algorithm="http://www.w3.org/2001/04/xmlenc#sha256"/>
                  <DigestValue>1fxUk8ymDBS1Jzoi25YEAMVNDzvOvE3KX+iNHg+pUn0=</DigestValue>
                </xd:DigestAlgAndValue>
              </xd:OCSPRef>
            </xd:OCSPRefs>
            <xd:CRLRefs>
              <xd:CRLRef>
                <xd:DigestAlgAndValue>
                  <DigestMethod Algorithm="http://www.w3.org/2001/04/xmlenc#sha256"/>
                  <DigestValue>/IPj2DUiv0RMA2JRYpiHARX4RkOCCNixdbYYTE00Ttg=</DigestValue>
                </xd:DigestAlgAndValue>
                <xd:CRLIdentifier>
                  <xd:Issuer>CN=CA POLITICA PERSONA FISICA - COSTA RICA, OU=DCFD, O=MICIT, C=CR, SERIALNUMBER=CPJ-2-100-098311</xd:Issuer>
                  <xd:IssueTime>2016-08-10T17:18:30Z</xd:IssueTime>
                </xd:CRLIdentifier>
              </xd:CRLRef>
              <xd:CRLRef>
                <xd:DigestAlgAndValue>
                  <DigestMethod Algorithm="http://www.w3.org/2001/04/xmlenc#sha256"/>
                  <DigestValue>L0W6ru/YOUdGedUKkicYIxO4s6lOTvOyVjc24UVL2RY=</DigestValue>
                </xd:DigestAlgAndValue>
                <xd:CRLIdentifier>
                  <xd:Issuer>CN=CA RAIZ NACIONAL - COSTA RICA, C=CR, O=MICIT, OU=DCFD, SERIALNUMBER=CPJ-2-100-098311</xd:Issuer>
                  <xd:IssueTime>2016-06-17T20:21:22Z</xd:IssueTime>
                </xd:CRLIdentifier>
              </xd:CRLRef>
            </xd:CRLRefs>
          </xd:CompleteRevocationRefs>
          <xd:RevocationValues>
            <xd:OCSPValues>
              <xd:EncapsulatedOCSPValue>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</xd:EncapsulatedOCSPValue>
            </xd:OCSPValues>
            <xd:CRLValues>
              <xd:EncapsulatedCRLValue>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</xd:EncapsulatedCRLValue>
              <xd:EncapsulatedCRLValue>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CitnSkUIHDpYJcdY/QK5C8o0M22FLYBuGAO9+ZOHujwCBADMwmcYDzIwMTYwODIyMjAxMDQ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nfidencialidad xmlns="b875e23b-67d9-4b2e-bdec-edacbf90b326">SGF-PROPIETARIO</Confidencialidad>
    <Situación_x0020_actual xmlns="b875e23b-67d9-4b2e-bdec-edacbf90b326">Ley 8204, PAC-Pasivos</Situación_x0020_actual>
    <Entidad_x0020_Financiera xmlns="b875e23b-67d9-4b2e-bdec-edacbf90b326" xsi:nil="true"/>
    <Enviado_x0020_por1 xmlns="b875e23b-67d9-4b2e-bdec-edacbf90b326">Ley 8204</Enviado_x0020_por1>
    <KpiDescription xmlns="http://schemas.microsoft.com/sharepoint/v3">Circular Externa Pasivos PAC-Pasivos</KpiDescription>
    <Entrante_x0020_relacionado xmlns="b875e23b-67d9-4b2e-bdec-edacbf90b326">
      <Url xsi:nil="true"/>
      <Description xsi:nil="true"/>
    </Entrante_x0020_relacionado>
    <Dependencia xmlns="b875e23b-67d9-4b2e-bdec-edacbf90b326"/>
    <Año xmlns="b875e23b-67d9-4b2e-bdec-edacbf90b326">2016</Año>
    <N_x00b0_Referencia xmlns="b875e23b-67d9-4b2e-bdec-edacbf90b326">SUGEF</N_x00b0_Referencia>
    <Secretaria xmlns="b875e23b-67d9-4b2e-bdec-edacbf90b326">
      <UserInfo>
        <DisplayName>Karina Chinchilla Calvo</DisplayName>
        <AccountId>28</AccountId>
        <AccountType/>
      </UserInfo>
    </Secretaria>
    <_Status xmlns="http://schemas.microsoft.com/sharepoint/v3/fields">Para tramitar</_Status>
    <Enviado_x0020_por xmlns="b875e23b-67d9-4b2e-bdec-edacbf90b326">i:0#.w|sugef\rcoto</Enviado_x0020_por>
    <Externo_x003f_ xmlns="b875e23b-67d9-4b2e-bdec-edacbf90b326">true</Externo_x003f_>
    <Fecha_x0020_notificación xmlns="b875e23b-67d9-4b2e-bdec-edacbf90b326" xsi:nil="true"/>
    <N_x00b0_Oficio xmlns="b875e23b-67d9-4b2e-bdec-edacbf90b326">SGF-2769-2016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i:0#.w|sugef\ksanchez</DisplayName>
        <AccountId>109</AccountId>
        <AccountType/>
      </UserInfo>
      <UserInfo>
        <DisplayName>i:0#.w|sugef\mlopez</DisplayName>
        <AccountId>93</AccountId>
        <AccountType/>
      </UserInfo>
      <UserInfo>
        <DisplayName>i:0#.w|sugef\mcubero</DisplayName>
        <AccountId>107</AccountId>
        <AccountType/>
      </UserInfo>
      <UserInfo>
        <DisplayName>i:0#.w|sugef\osanchez</DisplayName>
        <AccountId>29</AccountId>
        <AccountType/>
      </UserInfo>
      <UserInfo>
        <DisplayName>i:0#.w|sugef\omorales</DisplayName>
        <AccountId>242</AccountId>
        <AccountType/>
      </UserInfo>
      <UserInfo>
        <DisplayName>i:0#.w|sugef\jalvareze</DisplayName>
        <AccountId>192</AccountId>
        <AccountType/>
      </UserInfo>
      <UserInfo>
        <DisplayName>i:0#.w|sugef\chernandez</DisplayName>
        <AccountId>80</AccountId>
        <AccountType/>
      </UserInfo>
    </Con_x0020_copia>
  </documentManagement>
</p:properti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B3165114-6E59-43CD-A816-0C2801147083}"/>
</file>

<file path=customXml/itemProps4.xml><?xml version="1.0" encoding="utf-8"?>
<ds:datastoreItem xmlns:ds="http://schemas.openxmlformats.org/officeDocument/2006/customXml" ds:itemID="{CFFA5341-5D32-494B-8F6F-AF8661F05762}"/>
</file>

<file path=customXml/itemProps5.xml><?xml version="1.0" encoding="utf-8"?>
<ds:datastoreItem xmlns:ds="http://schemas.openxmlformats.org/officeDocument/2006/customXml" ds:itemID="{BA838062-6DB1-4BE0-8922-F506D0F9301B}"/>
</file>

<file path=docProps/app.xml><?xml version="1.0" encoding="utf-8"?>
<Properties xmlns="http://schemas.openxmlformats.org/officeDocument/2006/extended-properties" xmlns:vt="http://schemas.openxmlformats.org/officeDocument/2006/docPropsVTypes">
  <Template>plantilla-SGF-13.dotm</Template>
  <TotalTime>17</TotalTime>
  <Pages>3</Pages>
  <Words>839</Words>
  <Characters>4620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Sanchez Hernandez</dc:creator>
  <cp:keywords/>
  <dc:description/>
  <cp:lastModifiedBy>Javier Cascante Elizondo</cp:lastModifiedBy>
  <cp:revision>5</cp:revision>
  <cp:lastPrinted>2015-07-30T22:36:00Z</cp:lastPrinted>
  <dcterms:created xsi:type="dcterms:W3CDTF">2016-08-22T14:57:00Z</dcterms:created>
  <dcterms:modified xsi:type="dcterms:W3CDTF">2016-08-22T20:10:00Z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Confidencialidad">
    <vt:lpwstr>SGF-PROPIETARIO</vt:lpwstr>
  </property>
  <property fmtid="{D5CDD505-2E9C-101B-9397-08002B2CF9AE}" pid="4" name="Trámite">
    <vt:lpwstr>Correspondencia saliente</vt:lpwstr>
  </property>
  <property fmtid="{D5CDD505-2E9C-101B-9397-08002B2CF9AE}" pid="5" name="Situación actual">
    <vt:lpwstr>Ley 8204, PAC-Pasivos</vt:lpwstr>
  </property>
  <property fmtid="{D5CDD505-2E9C-101B-9397-08002B2CF9AE}" pid="6" name="N°Referencia">
    <vt:lpwstr>SUGEF</vt:lpwstr>
  </property>
  <property fmtid="{D5CDD505-2E9C-101B-9397-08002B2CF9AE}" pid="7" name="%Avance">
    <vt:r8>1</vt:r8>
  </property>
  <property fmtid="{D5CDD505-2E9C-101B-9397-08002B2CF9AE}" pid="8" name="Secretaria">
    <vt:lpwstr/>
  </property>
  <property fmtid="{D5CDD505-2E9C-101B-9397-08002B2CF9AE}" pid="9" name="Enviado por1">
    <vt:lpwstr>Ley 8204</vt:lpwstr>
  </property>
  <property fmtid="{D5CDD505-2E9C-101B-9397-08002B2CF9AE}" pid="10" name="KpiDescription">
    <vt:lpwstr>Circular Externa Pasivos PAC-Pasivos</vt:lpwstr>
  </property>
  <property fmtid="{D5CDD505-2E9C-101B-9397-08002B2CF9AE}" pid="11" name="Copiado a">
    <vt:lpwstr/>
  </property>
  <property fmtid="{D5CDD505-2E9C-101B-9397-08002B2CF9AE}" pid="12" name="Externo?">
    <vt:bool>true</vt:bool>
  </property>
  <property fmtid="{D5CDD505-2E9C-101B-9397-08002B2CF9AE}" pid="13" name="Sin Copiar?">
    <vt:lpwstr>No</vt:lpwstr>
  </property>
  <property fmtid="{D5CDD505-2E9C-101B-9397-08002B2CF9AE}" pid="14" name="Entrante relacionado">
    <vt:lpwstr>, </vt:lpwstr>
  </property>
  <property fmtid="{D5CDD505-2E9C-101B-9397-08002B2CF9AE}" pid="15" name="Año">
    <vt:lpwstr>2016</vt:lpwstr>
  </property>
  <property fmtid="{D5CDD505-2E9C-101B-9397-08002B2CF9AE}" pid="16" name="Con copia">
    <vt:lpwstr>109;#i:0#.w|sugef\ksanchez;#93;#i:0#.w|sugef\mlopez;#107;#i:0#.w|sugef\mcubero;#29;#i:0#.w|sugef\osanchez;#242;#i:0#.w|sugef\omorales;#192;#i:0#.w|sugef\jalvareze;#80;#i:0#.w|sugef\chernandez</vt:lpwstr>
  </property>
  <property fmtid="{D5CDD505-2E9C-101B-9397-08002B2CF9AE}" pid="17" name="Días seguimiento">
    <vt:lpwstr/>
  </property>
  <property fmtid="{D5CDD505-2E9C-101B-9397-08002B2CF9AE}" pid="18" name="Tipo de envío">
    <vt:lpwstr/>
  </property>
  <property fmtid="{D5CDD505-2E9C-101B-9397-08002B2CF9AE}" pid="19" name="Fecha notificación">
    <vt:lpwstr/>
  </property>
  <property fmtid="{D5CDD505-2E9C-101B-9397-08002B2CF9AE}" pid="20" name="N°Oficio">
    <vt:lpwstr>SGF-</vt:lpwstr>
  </property>
  <property fmtid="{D5CDD505-2E9C-101B-9397-08002B2CF9AE}" pid="21" name="Firmantes">
    <vt:lpwstr/>
  </property>
  <property fmtid="{D5CDD505-2E9C-101B-9397-08002B2CF9AE}" pid="22" name="Seguimiento?">
    <vt:lpwstr>false</vt:lpwstr>
  </property>
  <property fmtid="{D5CDD505-2E9C-101B-9397-08002B2CF9AE}" pid="23" name="WorkflowChangePath">
    <vt:lpwstr>bf97597f-2fd9-4f6d-8418-7b4c4bfb96ff,5;bf97597f-2fd9-4f6d-8418-7b4c4bfb96ff,5;</vt:lpwstr>
  </property>
</Properties>
</file>