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7680E" w:rsidR="00AD78A0" w:rsidP="00AD78A0" w:rsidRDefault="00AD78A0" w14:paraId="010A912A" w14:textId="77777777">
      <w:pPr>
        <w:spacing w:line="240" w:lineRule="auto"/>
        <w:jc w:val="center"/>
        <w:rPr>
          <w:szCs w:val="22"/>
        </w:rPr>
      </w:pPr>
      <w:r w:rsidRPr="0027680E">
        <w:rPr>
          <w:b/>
          <w:szCs w:val="22"/>
        </w:rPr>
        <w:t>CIRCULAR EXTERNA</w:t>
      </w:r>
    </w:p>
    <w:sdt>
      <w:sdtPr>
        <w:rPr>
          <w:szCs w:val="22"/>
        </w:rPr>
        <w:alias w:val="Consecutivo"/>
        <w:tag w:val="Consecutivo"/>
        <w:id w:val="2052717023"/>
        <w:placeholder>
          <w:docPart w:val="79194D6D0E4446EBB654E41FE7E59DD9"/>
        </w:placeholder>
        <w:showingPlcHdr/>
        <w:text/>
      </w:sdtPr>
      <w:sdtEndPr/>
      <w:sdtContent>
        <w:p w:rsidRPr="0027680E" w:rsidR="00AD78A0" w:rsidP="00AD78A0" w:rsidRDefault="005602C0" w14:paraId="0D6FAB83" w14:textId="7E73B72C">
          <w:pPr>
            <w:tabs>
              <w:tab w:val="left" w:pos="2843"/>
            </w:tabs>
            <w:spacing w:line="240" w:lineRule="auto"/>
            <w:jc w:val="center"/>
            <w:rPr>
              <w:szCs w:val="22"/>
            </w:rPr>
          </w:pPr>
          <w:r>
            <w:t>SGF-2076-2019</w:t>
          </w:r>
        </w:p>
      </w:sdtContent>
    </w:sdt>
    <w:p w:rsidRPr="0027680E" w:rsidR="00AD78A0" w:rsidP="00AD78A0" w:rsidRDefault="00240751" w14:paraId="10137D5C" w14:textId="77777777">
      <w:pPr>
        <w:tabs>
          <w:tab w:val="left" w:pos="2843"/>
        </w:tabs>
        <w:spacing w:line="240" w:lineRule="auto"/>
        <w:jc w:val="center"/>
        <w:rPr>
          <w:szCs w:val="22"/>
        </w:rPr>
      </w:pPr>
      <w:sdt>
        <w:sdtPr>
          <w:rPr>
            <w:szCs w:val="22"/>
          </w:rPr>
          <w:alias w:val="Confidencialidad"/>
          <w:tag w:val="Confidencialidad"/>
          <w:id w:val="1447896894"/>
          <w:placeholder>
            <w:docPart w:val="D5A3BC38590646D4B16FE7883814635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7680E" w:rsidR="00AD78A0">
            <w:rPr>
              <w:szCs w:val="22"/>
            </w:rPr>
            <w:t>SGF-PUBLICO</w:t>
          </w:r>
        </w:sdtContent>
      </w:sdt>
    </w:p>
    <w:p w:rsidRPr="0027680E" w:rsidR="00AD78A0" w:rsidP="00AD78A0" w:rsidRDefault="00240751" w14:paraId="56BCFD50" w14:textId="6CBABACE">
      <w:pPr>
        <w:pStyle w:val="Texto0"/>
        <w:spacing w:before="0" w:after="0" w:line="240" w:lineRule="auto"/>
        <w:jc w:val="center"/>
        <w:rPr>
          <w:szCs w:val="22"/>
        </w:rPr>
      </w:pPr>
      <w:r>
        <w:rPr>
          <w:szCs w:val="22"/>
        </w:rPr>
        <w:t>11</w:t>
      </w:r>
      <w:r w:rsidRPr="0027680E" w:rsidR="00AD78A0">
        <w:rPr>
          <w:szCs w:val="22"/>
        </w:rPr>
        <w:t xml:space="preserve"> de julio de 2019</w:t>
      </w:r>
    </w:p>
    <w:p w:rsidRPr="0027680E" w:rsidR="00AD78A0" w:rsidP="00AD78A0" w:rsidRDefault="00AD78A0" w14:paraId="2B4EC1D0" w14:textId="77777777">
      <w:pPr>
        <w:tabs>
          <w:tab w:val="left" w:pos="2843"/>
        </w:tabs>
        <w:spacing w:line="240" w:lineRule="auto"/>
        <w:rPr>
          <w:szCs w:val="22"/>
        </w:rPr>
      </w:pPr>
    </w:p>
    <w:p w:rsidRPr="0027680E" w:rsidR="00AD78A0" w:rsidP="00AD78A0" w:rsidRDefault="00AD78A0" w14:paraId="076E1F55" w14:textId="77777777">
      <w:pPr>
        <w:widowControl w:val="0"/>
        <w:ind w:left="34" w:right="86"/>
        <w:outlineLvl w:val="0"/>
        <w:rPr>
          <w:rFonts w:asciiTheme="majorHAnsi" w:hAnsiTheme="majorHAnsi"/>
          <w:b/>
          <w:szCs w:val="22"/>
          <w:lang w:val="es-CR"/>
        </w:rPr>
      </w:pPr>
      <w:r w:rsidRPr="0027680E">
        <w:rPr>
          <w:rFonts w:asciiTheme="majorHAnsi" w:hAnsiTheme="majorHAnsi"/>
          <w:b/>
          <w:szCs w:val="22"/>
          <w:lang w:val="es-CR"/>
        </w:rPr>
        <w:t xml:space="preserve">Dirigida a: </w:t>
      </w:r>
    </w:p>
    <w:p w:rsidRPr="0027680E" w:rsidR="00AD78A0" w:rsidP="00AD78A0" w:rsidRDefault="00AD78A0" w14:paraId="26B4C065" w14:textId="77777777">
      <w:pPr>
        <w:widowControl w:val="0"/>
        <w:ind w:left="34" w:right="86"/>
        <w:outlineLvl w:val="0"/>
        <w:rPr>
          <w:rFonts w:asciiTheme="majorHAnsi" w:hAnsiTheme="majorHAnsi"/>
          <w:b/>
          <w:szCs w:val="22"/>
          <w:lang w:val="es-CR"/>
        </w:rPr>
      </w:pPr>
    </w:p>
    <w:p w:rsidRPr="0027680E" w:rsidR="00AD78A0" w:rsidP="00AD78A0" w:rsidRDefault="00AD78A0" w14:paraId="7F45A539"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Bancos Comerciales del Estado</w:t>
      </w:r>
    </w:p>
    <w:p w:rsidRPr="0027680E" w:rsidR="00AD78A0" w:rsidP="00AD78A0" w:rsidRDefault="00AD78A0" w14:paraId="2DE0874D"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Bancos Creados por Leyes Especiales</w:t>
      </w:r>
    </w:p>
    <w:p w:rsidRPr="0027680E" w:rsidR="00AD78A0" w:rsidP="00AD78A0" w:rsidRDefault="00AD78A0" w14:paraId="19B357BD"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 xml:space="preserve">Bancos Privados </w:t>
      </w:r>
    </w:p>
    <w:p w:rsidRPr="0027680E" w:rsidR="00AD78A0" w:rsidP="00AD78A0" w:rsidRDefault="00AD78A0" w14:paraId="10399B12"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Organizaciones Cooperativas de Ahorro y Crédito</w:t>
      </w:r>
    </w:p>
    <w:p w:rsidRPr="0027680E" w:rsidR="00AD78A0" w:rsidP="00AD78A0" w:rsidRDefault="00AD78A0" w14:paraId="0CFEB7DE"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Empresas Financieras no Bancarias</w:t>
      </w:r>
    </w:p>
    <w:p w:rsidRPr="0027680E" w:rsidR="00AD78A0" w:rsidP="00AD78A0" w:rsidRDefault="00AD78A0" w14:paraId="22E06736"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Entidades Autorizadas del Sistema Financiera Nacional para la Vivienda</w:t>
      </w:r>
    </w:p>
    <w:p w:rsidRPr="0027680E" w:rsidR="00AD78A0" w:rsidP="00AD78A0" w:rsidRDefault="00AD78A0" w14:paraId="15E458DD" w14:textId="77777777">
      <w:pPr>
        <w:widowControl w:val="0"/>
        <w:numPr>
          <w:ilvl w:val="0"/>
          <w:numId w:val="15"/>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Otras Entidades Financieras</w:t>
      </w:r>
    </w:p>
    <w:p w:rsidRPr="0027680E" w:rsidR="00AD78A0" w:rsidP="00AD78A0" w:rsidRDefault="00AD78A0" w14:paraId="7431CC61" w14:textId="77777777">
      <w:pPr>
        <w:rPr>
          <w:rFonts w:asciiTheme="majorHAnsi" w:hAnsiTheme="majorHAnsi"/>
          <w:b/>
          <w:szCs w:val="22"/>
        </w:rPr>
      </w:pPr>
    </w:p>
    <w:p w:rsidRPr="0027680E" w:rsidR="00AD78A0" w:rsidP="00AD78A0" w:rsidRDefault="00AD78A0" w14:paraId="357AAAFC" w14:textId="77777777">
      <w:pPr>
        <w:rPr>
          <w:szCs w:val="22"/>
        </w:rPr>
      </w:pPr>
      <w:r w:rsidRPr="0027680E">
        <w:rPr>
          <w:rFonts w:asciiTheme="majorHAnsi" w:hAnsiTheme="majorHAnsi"/>
          <w:b/>
          <w:szCs w:val="22"/>
        </w:rPr>
        <w:t xml:space="preserve">Asunto: </w:t>
      </w:r>
      <w:r w:rsidRPr="0027680E">
        <w:rPr>
          <w:szCs w:val="22"/>
        </w:rPr>
        <w:t>Cambios en la documentación “Manual de Clases de Datos” del Sistema para la Captura, Verificación y Carga de Datos (SICVECA)</w:t>
      </w:r>
      <w:r>
        <w:rPr>
          <w:szCs w:val="22"/>
        </w:rPr>
        <w:t xml:space="preserve"> a regir en el</w:t>
      </w:r>
      <w:r w:rsidRPr="0027680E">
        <w:rPr>
          <w:szCs w:val="22"/>
        </w:rPr>
        <w:t xml:space="preserve"> año 2020. </w:t>
      </w:r>
    </w:p>
    <w:p w:rsidRPr="0027680E" w:rsidR="00AD78A0" w:rsidP="00AD78A0" w:rsidRDefault="00AD78A0" w14:paraId="3DFE683A" w14:textId="77777777">
      <w:pPr>
        <w:contextualSpacing/>
        <w:rPr>
          <w:rFonts w:asciiTheme="majorHAnsi" w:hAnsiTheme="majorHAnsi"/>
          <w:szCs w:val="22"/>
          <w:lang w:val="es-CR"/>
        </w:rPr>
      </w:pPr>
    </w:p>
    <w:p w:rsidRPr="0027680E" w:rsidR="00AD78A0" w:rsidP="00AD78A0" w:rsidRDefault="00AD78A0" w14:paraId="63F15B60" w14:textId="77777777">
      <w:pPr>
        <w:contextualSpacing/>
        <w:rPr>
          <w:rFonts w:asciiTheme="majorHAnsi" w:hAnsiTheme="majorHAnsi"/>
          <w:szCs w:val="22"/>
        </w:rPr>
      </w:pPr>
      <w:r w:rsidRPr="0027680E">
        <w:rPr>
          <w:rFonts w:asciiTheme="majorHAnsi" w:hAnsiTheme="majorHAnsi"/>
          <w:szCs w:val="22"/>
          <w:lang w:val="es-CR"/>
        </w:rPr>
        <w:t xml:space="preserve">El Despacho del Superintendente de la Superintendencia General de Entidades Financieras (SUGEF), </w:t>
      </w:r>
    </w:p>
    <w:p w:rsidRPr="0027680E" w:rsidR="00AD78A0" w:rsidP="00AD78A0" w:rsidRDefault="00AD78A0" w14:paraId="3D4B57B4" w14:textId="77777777">
      <w:pPr>
        <w:tabs>
          <w:tab w:val="left" w:pos="2843"/>
        </w:tabs>
        <w:contextualSpacing/>
        <w:rPr>
          <w:rFonts w:asciiTheme="majorHAnsi" w:hAnsiTheme="majorHAnsi"/>
          <w:b/>
          <w:szCs w:val="22"/>
        </w:rPr>
      </w:pPr>
    </w:p>
    <w:p w:rsidRPr="0027680E" w:rsidR="00AD78A0" w:rsidP="00AD78A0" w:rsidRDefault="00AD78A0" w14:paraId="0E706877" w14:textId="77777777">
      <w:pPr>
        <w:tabs>
          <w:tab w:val="left" w:pos="2843"/>
        </w:tabs>
        <w:contextualSpacing/>
        <w:rPr>
          <w:rFonts w:asciiTheme="majorHAnsi" w:hAnsiTheme="majorHAnsi"/>
          <w:b/>
          <w:szCs w:val="22"/>
        </w:rPr>
      </w:pPr>
      <w:r w:rsidRPr="0027680E">
        <w:rPr>
          <w:rFonts w:asciiTheme="majorHAnsi" w:hAnsiTheme="majorHAnsi"/>
          <w:b/>
          <w:szCs w:val="22"/>
        </w:rPr>
        <w:t>Considerando que:</w:t>
      </w:r>
    </w:p>
    <w:p w:rsidRPr="0027680E" w:rsidR="00AD78A0" w:rsidP="00AD78A0" w:rsidRDefault="00AD78A0" w14:paraId="09644911" w14:textId="77777777">
      <w:pPr>
        <w:tabs>
          <w:tab w:val="left" w:pos="6990"/>
        </w:tabs>
        <w:contextualSpacing/>
        <w:rPr>
          <w:rFonts w:asciiTheme="majorHAnsi" w:hAnsiTheme="majorHAnsi"/>
          <w:szCs w:val="22"/>
        </w:rPr>
      </w:pPr>
      <w:r w:rsidRPr="0027680E">
        <w:rPr>
          <w:rFonts w:asciiTheme="majorHAnsi" w:hAnsiTheme="majorHAnsi"/>
          <w:szCs w:val="22"/>
        </w:rPr>
        <w:tab/>
      </w:r>
    </w:p>
    <w:p w:rsidRPr="0027680E" w:rsidR="00AD78A0" w:rsidP="00AD78A0" w:rsidRDefault="007923EB" w14:paraId="6753CE9D" w14:textId="66FD911A">
      <w:pPr>
        <w:numPr>
          <w:ilvl w:val="0"/>
          <w:numId w:val="13"/>
        </w:numPr>
        <w:spacing w:line="240" w:lineRule="auto"/>
        <w:contextualSpacing/>
        <w:rPr>
          <w:rFonts w:asciiTheme="majorHAnsi" w:hAnsiTheme="majorHAnsi"/>
          <w:szCs w:val="22"/>
        </w:rPr>
      </w:pPr>
      <w:r>
        <w:rPr>
          <w:szCs w:val="22"/>
        </w:rPr>
        <w:t>E</w:t>
      </w:r>
      <w:r w:rsidRPr="0027680E" w:rsidR="00AD78A0">
        <w:rPr>
          <w:szCs w:val="22"/>
        </w:rPr>
        <w:t>l artículo 119 “</w:t>
      </w:r>
      <w:r w:rsidRPr="0027680E" w:rsidR="00AD78A0">
        <w:rPr>
          <w:i/>
          <w:szCs w:val="22"/>
        </w:rPr>
        <w:t>Supervisión y fiscalización de la Superintendencia</w:t>
      </w:r>
      <w:r w:rsidRPr="0027680E" w:rsidR="00AD78A0">
        <w:rPr>
          <w:szCs w:val="22"/>
        </w:rPr>
        <w:t>” de la “</w:t>
      </w:r>
      <w:r w:rsidRPr="0027680E" w:rsidR="00AD78A0">
        <w:rPr>
          <w:i/>
          <w:szCs w:val="22"/>
        </w:rPr>
        <w:t>Ley Orgánica del Banco Central de Costa Rica</w:t>
      </w:r>
      <w:r w:rsidRPr="0027680E" w:rsidR="00AD78A0">
        <w:rPr>
          <w:szCs w:val="22"/>
        </w:rPr>
        <w:t>” (Ley N° 7558) dispone que con el propósito de velar por la estabilidad, la solidez y el eficiente funcionamiento del sistema financiero nacional, la SUGEF ejercerá sus actividades de supervisión y fiscalización sobre todas las entidades que lleven a cabo intermediación financiera, con estricto apego a las disposiciones legales y reglamentarias, velando porque se cumplan los preceptos que les sean aplicables</w:t>
      </w:r>
      <w:r w:rsidR="003E0A0A">
        <w:rPr>
          <w:szCs w:val="22"/>
        </w:rPr>
        <w:t>.</w:t>
      </w:r>
      <w:r w:rsidRPr="0027680E" w:rsidR="00AD78A0">
        <w:rPr>
          <w:szCs w:val="22"/>
        </w:rPr>
        <w:t xml:space="preserve"> </w:t>
      </w:r>
    </w:p>
    <w:p w:rsidRPr="0027680E" w:rsidR="00AD78A0" w:rsidP="00AD78A0" w:rsidRDefault="00AD78A0" w14:paraId="152A5B24" w14:textId="77777777">
      <w:pPr>
        <w:spacing w:line="240" w:lineRule="auto"/>
        <w:ind w:left="360"/>
        <w:contextualSpacing/>
        <w:rPr>
          <w:rFonts w:asciiTheme="majorHAnsi" w:hAnsiTheme="majorHAnsi"/>
          <w:szCs w:val="22"/>
        </w:rPr>
      </w:pPr>
    </w:p>
    <w:p w:rsidRPr="0027680E" w:rsidR="00AD78A0" w:rsidP="00AD78A0" w:rsidRDefault="007923EB" w14:paraId="14F74275" w14:textId="7FFA0A16">
      <w:pPr>
        <w:numPr>
          <w:ilvl w:val="0"/>
          <w:numId w:val="13"/>
        </w:numPr>
        <w:spacing w:line="240" w:lineRule="auto"/>
        <w:contextualSpacing/>
        <w:rPr>
          <w:rFonts w:asciiTheme="majorHAnsi" w:hAnsiTheme="majorHAnsi"/>
          <w:szCs w:val="22"/>
        </w:rPr>
      </w:pPr>
      <w:r>
        <w:rPr>
          <w:szCs w:val="22"/>
        </w:rPr>
        <w:t>D</w:t>
      </w:r>
      <w:r w:rsidRPr="0027680E" w:rsidR="00AD78A0">
        <w:rPr>
          <w:szCs w:val="22"/>
        </w:rPr>
        <w:t xml:space="preserve">e conformidad con el Artículo 131, inciso b) de la Ley N°7558, corresponde al Superintendente tomar las medidas necesarias para ejecutar los acuerdos del Consejo Nacional de Supervisión del Sistema Financiero </w:t>
      </w:r>
      <w:r w:rsidRPr="0027680E" w:rsidR="00AD78A0">
        <w:rPr>
          <w:rFonts w:asciiTheme="majorHAnsi" w:hAnsiTheme="majorHAnsi"/>
          <w:szCs w:val="22"/>
        </w:rPr>
        <w:t>(CONASSIF)</w:t>
      </w:r>
      <w:r w:rsidR="003E0A0A">
        <w:rPr>
          <w:rFonts w:asciiTheme="majorHAnsi" w:hAnsiTheme="majorHAnsi"/>
          <w:szCs w:val="22"/>
        </w:rPr>
        <w:t>.</w:t>
      </w:r>
    </w:p>
    <w:p w:rsidRPr="0027680E" w:rsidR="00AD78A0" w:rsidP="00AD78A0" w:rsidRDefault="00AD78A0" w14:paraId="6CBD35D4" w14:textId="77777777">
      <w:pPr>
        <w:spacing w:line="240" w:lineRule="auto"/>
        <w:ind w:left="360"/>
        <w:contextualSpacing/>
        <w:rPr>
          <w:rFonts w:asciiTheme="majorHAnsi" w:hAnsiTheme="majorHAnsi"/>
          <w:szCs w:val="22"/>
        </w:rPr>
      </w:pPr>
    </w:p>
    <w:p w:rsidRPr="0027680E" w:rsidR="00AD78A0" w:rsidP="00AD78A0" w:rsidRDefault="007923EB" w14:paraId="31C6F01E" w14:textId="786A0E7C">
      <w:pPr>
        <w:numPr>
          <w:ilvl w:val="0"/>
          <w:numId w:val="13"/>
        </w:numPr>
        <w:spacing w:line="240" w:lineRule="auto"/>
        <w:contextualSpacing/>
        <w:rPr>
          <w:rFonts w:asciiTheme="majorHAnsi" w:hAnsiTheme="majorHAnsi"/>
          <w:szCs w:val="22"/>
        </w:rPr>
      </w:pPr>
      <w:r>
        <w:rPr>
          <w:rFonts w:asciiTheme="majorHAnsi" w:hAnsiTheme="majorHAnsi"/>
          <w:szCs w:val="22"/>
        </w:rPr>
        <w:t>E</w:t>
      </w:r>
      <w:r w:rsidRPr="0027680E" w:rsidR="00AD78A0">
        <w:rPr>
          <w:rFonts w:asciiTheme="majorHAnsi" w:hAnsiTheme="majorHAnsi"/>
          <w:szCs w:val="22"/>
        </w:rPr>
        <w:t xml:space="preserve">l CONASSIF, mediante artículos 6 y 5, de las actas de las sesiones 1442-2018 y 1443-2018, ambas celebradas el 11 de setiembre de 2018 aprobó el Reglamento de Información Financiera (RIF), publicado en el diario oficial La Gaceta N° 196, del 24 de octubre de 2018; este reglamento incluye anexos relacionados con el Plan de Cuentas y el Catálogo de Cuentas, sobre los cuales se sustenta la mayor parte de las validaciones contables y otras validaciones operativas de </w:t>
      </w:r>
      <w:r w:rsidRPr="0027680E" w:rsidR="00AD78A0">
        <w:rPr>
          <w:szCs w:val="22"/>
        </w:rPr>
        <w:t xml:space="preserve">SICVECA; y que los cambios impresos en </w:t>
      </w:r>
      <w:r w:rsidRPr="0027680E" w:rsidR="00AD78A0">
        <w:rPr>
          <w:rFonts w:asciiTheme="majorHAnsi" w:hAnsiTheme="majorHAnsi"/>
          <w:szCs w:val="22"/>
        </w:rPr>
        <w:t>dichos anexos</w:t>
      </w:r>
      <w:r w:rsidRPr="0027680E" w:rsidR="00AD78A0">
        <w:rPr>
          <w:szCs w:val="22"/>
        </w:rPr>
        <w:t xml:space="preserve"> motivan ajustes </w:t>
      </w:r>
      <w:r w:rsidRPr="0027680E" w:rsidR="00AD78A0">
        <w:rPr>
          <w:rFonts w:asciiTheme="majorHAnsi" w:hAnsiTheme="majorHAnsi"/>
          <w:szCs w:val="22"/>
        </w:rPr>
        <w:t xml:space="preserve">a esas validaciones, por lo que es necesario ajustar el </w:t>
      </w:r>
      <w:r w:rsidRPr="0027680E" w:rsidR="00AD78A0">
        <w:rPr>
          <w:szCs w:val="22"/>
        </w:rPr>
        <w:t xml:space="preserve">Manual </w:t>
      </w:r>
      <w:r w:rsidRPr="0027680E" w:rsidR="00AD78A0">
        <w:rPr>
          <w:rFonts w:asciiTheme="majorHAnsi" w:hAnsiTheme="majorHAnsi"/>
          <w:szCs w:val="22"/>
        </w:rPr>
        <w:t>de cada una de las Clases de Datos</w:t>
      </w:r>
      <w:r w:rsidR="003E0A0A">
        <w:rPr>
          <w:rFonts w:asciiTheme="majorHAnsi" w:hAnsiTheme="majorHAnsi"/>
          <w:szCs w:val="22"/>
        </w:rPr>
        <w:t>.</w:t>
      </w:r>
    </w:p>
    <w:p w:rsidRPr="0027680E" w:rsidR="00AD78A0" w:rsidP="00AD78A0" w:rsidRDefault="00AD78A0" w14:paraId="37F66A2B" w14:textId="77777777">
      <w:pPr>
        <w:ind w:left="360"/>
        <w:contextualSpacing/>
        <w:rPr>
          <w:rFonts w:asciiTheme="majorHAnsi" w:hAnsiTheme="majorHAnsi"/>
          <w:szCs w:val="22"/>
        </w:rPr>
      </w:pPr>
    </w:p>
    <w:p w:rsidRPr="0027680E" w:rsidR="00AD78A0" w:rsidP="00AD78A0" w:rsidRDefault="00AD78A0" w14:paraId="0353C11A" w14:textId="7DED07D0">
      <w:pPr>
        <w:numPr>
          <w:ilvl w:val="0"/>
          <w:numId w:val="13"/>
        </w:numPr>
        <w:spacing w:line="240" w:lineRule="auto"/>
        <w:contextualSpacing/>
        <w:rPr>
          <w:rFonts w:asciiTheme="majorHAnsi" w:hAnsiTheme="majorHAnsi"/>
          <w:szCs w:val="22"/>
        </w:rPr>
      </w:pPr>
      <w:r w:rsidRPr="0027680E">
        <w:rPr>
          <w:rFonts w:asciiTheme="majorHAnsi" w:hAnsiTheme="majorHAnsi"/>
          <w:szCs w:val="22"/>
        </w:rPr>
        <w:t xml:space="preserve">SICVECA es el sistema por medio del cual las </w:t>
      </w:r>
      <w:bookmarkStart w:name="_GoBack" w:id="0"/>
      <w:bookmarkEnd w:id="0"/>
      <w:r w:rsidRPr="0027680E">
        <w:rPr>
          <w:rFonts w:asciiTheme="majorHAnsi" w:hAnsiTheme="majorHAnsi"/>
          <w:szCs w:val="22"/>
        </w:rPr>
        <w:t>entidades envían la información que requiere la superintendencia para efectos de supervisión</w:t>
      </w:r>
      <w:r w:rsidR="003E0A0A">
        <w:rPr>
          <w:rFonts w:asciiTheme="majorHAnsi" w:hAnsiTheme="majorHAnsi"/>
          <w:szCs w:val="22"/>
        </w:rPr>
        <w:t>.</w:t>
      </w:r>
    </w:p>
    <w:p w:rsidRPr="0027680E" w:rsidR="00AD78A0" w:rsidP="00AD78A0" w:rsidRDefault="00AD78A0" w14:paraId="3F23AEE1" w14:textId="77777777">
      <w:pPr>
        <w:pStyle w:val="Prrafodelista"/>
        <w:rPr>
          <w:rFonts w:asciiTheme="majorHAnsi" w:hAnsiTheme="majorHAnsi"/>
          <w:sz w:val="22"/>
          <w:szCs w:val="22"/>
        </w:rPr>
      </w:pPr>
    </w:p>
    <w:p w:rsidRPr="0027680E" w:rsidR="00AD78A0" w:rsidP="00AD78A0" w:rsidRDefault="007923EB" w14:paraId="56F8BC90" w14:textId="046A7E2E">
      <w:pPr>
        <w:pStyle w:val="Prrafodelista"/>
        <w:numPr>
          <w:ilvl w:val="0"/>
          <w:numId w:val="13"/>
        </w:numPr>
        <w:tabs>
          <w:tab w:val="left" w:pos="2843"/>
        </w:tabs>
        <w:contextualSpacing/>
        <w:jc w:val="both"/>
        <w:outlineLvl w:val="0"/>
        <w:rPr>
          <w:rFonts w:asciiTheme="majorHAnsi" w:hAnsiTheme="majorHAnsi"/>
          <w:sz w:val="22"/>
          <w:szCs w:val="22"/>
        </w:rPr>
      </w:pPr>
      <w:r>
        <w:rPr>
          <w:rFonts w:asciiTheme="majorHAnsi" w:hAnsiTheme="majorHAnsi"/>
          <w:sz w:val="22"/>
          <w:szCs w:val="22"/>
        </w:rPr>
        <w:t>M</w:t>
      </w:r>
      <w:r w:rsidRPr="0027680E" w:rsidR="00AD78A0">
        <w:rPr>
          <w:rFonts w:asciiTheme="majorHAnsi" w:hAnsiTheme="majorHAnsi"/>
          <w:sz w:val="22"/>
          <w:szCs w:val="22"/>
        </w:rPr>
        <w:t xml:space="preserve">ediante  Circular Externa SGF-1669-1219 del 6 de junio de 2019 se remitió en consulta la propuesta de </w:t>
      </w:r>
      <w:r w:rsidRPr="0027680E" w:rsidR="00AD78A0">
        <w:rPr>
          <w:sz w:val="22"/>
          <w:szCs w:val="22"/>
        </w:rPr>
        <w:t xml:space="preserve">“Manual de Clases de Datos” </w:t>
      </w:r>
      <w:r w:rsidRPr="0027680E" w:rsidR="00AD78A0">
        <w:rPr>
          <w:rFonts w:ascii="Cambria" w:hAnsi="Cambria"/>
          <w:sz w:val="22"/>
          <w:szCs w:val="22"/>
        </w:rPr>
        <w:t>de SICVECA, para que los entes supervisados presentaran sus observaciones y comentarios sobre dicho documento</w:t>
      </w:r>
      <w:r w:rsidRPr="0027680E" w:rsidR="00AD78A0">
        <w:rPr>
          <w:rFonts w:asciiTheme="majorHAnsi" w:hAnsiTheme="majorHAnsi"/>
          <w:sz w:val="22"/>
          <w:szCs w:val="22"/>
        </w:rPr>
        <w:t>. Al término de la consulta se hizo un análisis de los comentarios y las observaciones recibidas y se modificó el texto en lo que se consideró pertinente</w:t>
      </w:r>
      <w:r w:rsidR="003E0A0A">
        <w:rPr>
          <w:rFonts w:asciiTheme="majorHAnsi" w:hAnsiTheme="majorHAnsi"/>
          <w:sz w:val="22"/>
          <w:szCs w:val="22"/>
        </w:rPr>
        <w:t>.</w:t>
      </w:r>
    </w:p>
    <w:p w:rsidRPr="0027680E" w:rsidR="00AD78A0" w:rsidP="00AD78A0" w:rsidRDefault="00AD78A0" w14:paraId="1F66D474" w14:textId="77777777">
      <w:pPr>
        <w:pStyle w:val="Prrafodelista"/>
        <w:tabs>
          <w:tab w:val="left" w:pos="2843"/>
        </w:tabs>
        <w:ind w:left="360"/>
        <w:contextualSpacing/>
        <w:jc w:val="both"/>
        <w:outlineLvl w:val="0"/>
        <w:rPr>
          <w:rFonts w:asciiTheme="majorHAnsi" w:hAnsiTheme="majorHAnsi"/>
          <w:sz w:val="22"/>
          <w:szCs w:val="22"/>
        </w:rPr>
      </w:pPr>
    </w:p>
    <w:p w:rsidRPr="0027680E" w:rsidR="00AD78A0" w:rsidP="00AD78A0" w:rsidRDefault="007923EB" w14:paraId="46F12E72" w14:textId="5FF8A93F">
      <w:pPr>
        <w:pStyle w:val="Prrafodelista"/>
        <w:numPr>
          <w:ilvl w:val="0"/>
          <w:numId w:val="13"/>
        </w:numPr>
        <w:contextualSpacing/>
        <w:jc w:val="both"/>
        <w:outlineLvl w:val="0"/>
        <w:rPr>
          <w:rFonts w:asciiTheme="majorHAnsi" w:hAnsiTheme="majorHAnsi"/>
          <w:sz w:val="22"/>
          <w:szCs w:val="22"/>
        </w:rPr>
      </w:pPr>
      <w:r>
        <w:rPr>
          <w:rFonts w:asciiTheme="majorHAnsi" w:hAnsiTheme="majorHAnsi"/>
          <w:sz w:val="22"/>
          <w:szCs w:val="22"/>
        </w:rPr>
        <w:t>E</w:t>
      </w:r>
      <w:r w:rsidRPr="0027680E" w:rsidR="00AD78A0">
        <w:rPr>
          <w:rFonts w:asciiTheme="majorHAnsi" w:hAnsiTheme="majorHAnsi"/>
          <w:sz w:val="22"/>
          <w:szCs w:val="22"/>
        </w:rPr>
        <w:t xml:space="preserve">s necesario divulgar las modificaciones al </w:t>
      </w:r>
      <w:r w:rsidRPr="0027680E" w:rsidR="00AD78A0">
        <w:rPr>
          <w:sz w:val="22"/>
          <w:szCs w:val="22"/>
        </w:rPr>
        <w:t>“Manual de Clases de Datos”.</w:t>
      </w:r>
    </w:p>
    <w:p w:rsidRPr="0027680E" w:rsidR="00AD78A0" w:rsidP="00AD78A0" w:rsidRDefault="00AD78A0" w14:paraId="2D8FB01E" w14:textId="77777777">
      <w:pPr>
        <w:pStyle w:val="Prrafodelista"/>
        <w:ind w:left="360"/>
        <w:jc w:val="both"/>
        <w:rPr>
          <w:rFonts w:asciiTheme="majorHAnsi" w:hAnsiTheme="majorHAnsi"/>
          <w:b/>
          <w:sz w:val="22"/>
          <w:szCs w:val="22"/>
        </w:rPr>
      </w:pPr>
    </w:p>
    <w:p w:rsidRPr="0027680E" w:rsidR="00AD78A0" w:rsidP="00AD78A0" w:rsidRDefault="00AD78A0" w14:paraId="7C644D88" w14:textId="77777777">
      <w:pPr>
        <w:pStyle w:val="Prrafodelista"/>
        <w:ind w:left="360"/>
        <w:jc w:val="both"/>
        <w:rPr>
          <w:rFonts w:asciiTheme="majorHAnsi" w:hAnsiTheme="majorHAnsi"/>
          <w:b/>
          <w:sz w:val="22"/>
          <w:szCs w:val="22"/>
        </w:rPr>
      </w:pPr>
    </w:p>
    <w:p w:rsidRPr="0027680E" w:rsidR="00AD78A0" w:rsidP="00AD78A0" w:rsidRDefault="00AD78A0" w14:paraId="2EFF440E" w14:textId="77777777">
      <w:pPr>
        <w:contextualSpacing/>
        <w:rPr>
          <w:rFonts w:asciiTheme="majorHAnsi" w:hAnsiTheme="majorHAnsi"/>
          <w:b/>
          <w:szCs w:val="22"/>
        </w:rPr>
      </w:pPr>
      <w:r w:rsidRPr="0027680E">
        <w:rPr>
          <w:rFonts w:asciiTheme="majorHAnsi" w:hAnsiTheme="majorHAnsi"/>
          <w:b/>
          <w:szCs w:val="22"/>
        </w:rPr>
        <w:t>Dispone:</w:t>
      </w:r>
    </w:p>
    <w:p w:rsidRPr="0027680E" w:rsidR="00AD78A0" w:rsidP="00AD78A0" w:rsidRDefault="00AD78A0" w14:paraId="11E2AB6C" w14:textId="77777777">
      <w:pPr>
        <w:contextualSpacing/>
        <w:rPr>
          <w:rFonts w:asciiTheme="majorHAnsi" w:hAnsiTheme="majorHAnsi"/>
          <w:b/>
          <w:szCs w:val="22"/>
        </w:rPr>
      </w:pPr>
    </w:p>
    <w:p w:rsidRPr="0027680E" w:rsidR="00AD78A0" w:rsidP="00AD78A0" w:rsidRDefault="005602C0" w14:paraId="3FD71C03" w14:textId="24D15816">
      <w:pPr>
        <w:pStyle w:val="Prrafodelista"/>
        <w:numPr>
          <w:ilvl w:val="0"/>
          <w:numId w:val="14"/>
        </w:numPr>
        <w:jc w:val="both"/>
        <w:rPr>
          <w:rFonts w:asciiTheme="majorHAnsi" w:hAnsiTheme="majorHAnsi"/>
          <w:sz w:val="22"/>
          <w:szCs w:val="22"/>
        </w:rPr>
      </w:pPr>
      <w:r>
        <w:rPr>
          <w:sz w:val="22"/>
          <w:szCs w:val="22"/>
        </w:rPr>
        <w:t>C</w:t>
      </w:r>
      <w:r w:rsidRPr="0027680E" w:rsidR="00AD78A0">
        <w:rPr>
          <w:sz w:val="22"/>
          <w:szCs w:val="22"/>
        </w:rPr>
        <w:t>omunicar a las entidades financieras</w:t>
      </w:r>
      <w:r w:rsidR="00FB1267">
        <w:rPr>
          <w:sz w:val="22"/>
          <w:szCs w:val="22"/>
        </w:rPr>
        <w:t xml:space="preserve"> supervisadas que a partir del 8</w:t>
      </w:r>
      <w:r w:rsidRPr="0027680E" w:rsidR="00AD78A0">
        <w:rPr>
          <w:sz w:val="22"/>
          <w:szCs w:val="22"/>
        </w:rPr>
        <w:t xml:space="preserve"> de julio de 2019, en el Manual de Información SICVECA</w:t>
      </w:r>
      <w:r w:rsidR="00AD78A0">
        <w:rPr>
          <w:sz w:val="22"/>
          <w:szCs w:val="22"/>
        </w:rPr>
        <w:t xml:space="preserve"> dispuesto en el sitio web de esta Superintendencia </w:t>
      </w:r>
      <w:hyperlink w:history="1" r:id="rId14">
        <w:r w:rsidRPr="00A93714" w:rsidR="00AD78A0">
          <w:rPr>
            <w:rStyle w:val="Hipervnculo"/>
            <w:sz w:val="22"/>
            <w:szCs w:val="22"/>
          </w:rPr>
          <w:t>www.sugef.fi.cr</w:t>
        </w:r>
      </w:hyperlink>
      <w:r w:rsidR="00AD78A0">
        <w:rPr>
          <w:sz w:val="22"/>
          <w:szCs w:val="22"/>
        </w:rPr>
        <w:t xml:space="preserve"> </w:t>
      </w:r>
      <w:r w:rsidR="007923EB">
        <w:rPr>
          <w:sz w:val="22"/>
          <w:szCs w:val="22"/>
        </w:rPr>
        <w:t xml:space="preserve">se publicaron </w:t>
      </w:r>
      <w:r w:rsidRPr="0027680E" w:rsidR="00AD78A0">
        <w:rPr>
          <w:sz w:val="22"/>
          <w:szCs w:val="22"/>
        </w:rPr>
        <w:t>las versiones finales de cada clase de datos, y que entra</w:t>
      </w:r>
      <w:r w:rsidR="007923EB">
        <w:rPr>
          <w:sz w:val="22"/>
          <w:szCs w:val="22"/>
        </w:rPr>
        <w:t>rán</w:t>
      </w:r>
      <w:r w:rsidRPr="0027680E" w:rsidR="00AD78A0">
        <w:rPr>
          <w:sz w:val="22"/>
          <w:szCs w:val="22"/>
        </w:rPr>
        <w:t xml:space="preserve"> en vigencia con la información de</w:t>
      </w:r>
      <w:r w:rsidR="00AD78A0">
        <w:rPr>
          <w:sz w:val="22"/>
          <w:szCs w:val="22"/>
        </w:rPr>
        <w:t xml:space="preserve"> </w:t>
      </w:r>
      <w:r w:rsidRPr="0027680E" w:rsidR="00AD78A0">
        <w:rPr>
          <w:sz w:val="22"/>
          <w:szCs w:val="22"/>
        </w:rPr>
        <w:t>enero de 2020.</w:t>
      </w:r>
    </w:p>
    <w:p w:rsidRPr="0027680E" w:rsidR="00AD78A0" w:rsidP="00AD78A0" w:rsidRDefault="00AD78A0" w14:paraId="3A5A6765" w14:textId="77777777">
      <w:pPr>
        <w:pStyle w:val="Prrafodelista"/>
        <w:ind w:left="502"/>
        <w:jc w:val="both"/>
        <w:rPr>
          <w:rFonts w:asciiTheme="majorHAnsi" w:hAnsiTheme="majorHAnsi"/>
          <w:sz w:val="22"/>
          <w:szCs w:val="22"/>
        </w:rPr>
      </w:pPr>
    </w:p>
    <w:p w:rsidRPr="0027680E" w:rsidR="00AD78A0" w:rsidP="00AD78A0" w:rsidRDefault="005602C0" w14:paraId="393D7265" w14:textId="5E6922F8">
      <w:pPr>
        <w:pStyle w:val="Prrafodelista"/>
        <w:numPr>
          <w:ilvl w:val="0"/>
          <w:numId w:val="14"/>
        </w:numPr>
        <w:jc w:val="both"/>
        <w:rPr>
          <w:rFonts w:asciiTheme="majorHAnsi" w:hAnsiTheme="majorHAnsi"/>
          <w:sz w:val="22"/>
          <w:szCs w:val="22"/>
        </w:rPr>
      </w:pPr>
      <w:r>
        <w:rPr>
          <w:rFonts w:asciiTheme="majorHAnsi" w:hAnsiTheme="majorHAnsi"/>
          <w:sz w:val="22"/>
          <w:szCs w:val="22"/>
        </w:rPr>
        <w:t>L</w:t>
      </w:r>
      <w:r w:rsidRPr="0027680E" w:rsidR="00AD78A0">
        <w:rPr>
          <w:rFonts w:asciiTheme="majorHAnsi" w:hAnsiTheme="majorHAnsi"/>
          <w:sz w:val="22"/>
          <w:szCs w:val="22"/>
        </w:rPr>
        <w:t>as entidades financieras deben tomar las acciones para la implementación de estos cambios en sus sistemas de información, aplica</w:t>
      </w:r>
      <w:r>
        <w:rPr>
          <w:rFonts w:asciiTheme="majorHAnsi" w:hAnsiTheme="majorHAnsi"/>
          <w:sz w:val="22"/>
          <w:szCs w:val="22"/>
        </w:rPr>
        <w:t>ble para enero 2020 en adelante.</w:t>
      </w:r>
    </w:p>
    <w:p w:rsidRPr="0027680E" w:rsidR="00AD78A0" w:rsidP="00AD78A0" w:rsidRDefault="00AD78A0" w14:paraId="055A6B54" w14:textId="77777777">
      <w:pPr>
        <w:pStyle w:val="Prrafodelista"/>
        <w:rPr>
          <w:rFonts w:asciiTheme="majorHAnsi" w:hAnsiTheme="majorHAnsi"/>
          <w:sz w:val="22"/>
          <w:szCs w:val="22"/>
        </w:rPr>
      </w:pPr>
    </w:p>
    <w:p w:rsidRPr="0027680E" w:rsidR="00AD78A0" w:rsidP="00AD78A0" w:rsidRDefault="005602C0" w14:paraId="78D438CC" w14:textId="209D4185">
      <w:pPr>
        <w:pStyle w:val="Prrafodelista"/>
        <w:numPr>
          <w:ilvl w:val="0"/>
          <w:numId w:val="14"/>
        </w:numPr>
        <w:jc w:val="both"/>
        <w:rPr>
          <w:rFonts w:asciiTheme="majorHAnsi" w:hAnsiTheme="majorHAnsi"/>
          <w:sz w:val="22"/>
          <w:szCs w:val="22"/>
        </w:rPr>
      </w:pPr>
      <w:r>
        <w:rPr>
          <w:rFonts w:asciiTheme="majorHAnsi" w:hAnsiTheme="majorHAnsi"/>
          <w:sz w:val="22"/>
          <w:szCs w:val="22"/>
        </w:rPr>
        <w:t>L</w:t>
      </w:r>
      <w:r w:rsidRPr="0027680E" w:rsidR="00AD78A0">
        <w:rPr>
          <w:rFonts w:asciiTheme="majorHAnsi" w:hAnsiTheme="majorHAnsi"/>
          <w:sz w:val="22"/>
          <w:szCs w:val="22"/>
        </w:rPr>
        <w:t xml:space="preserve">as consultas relacionadas con la documentación adjunta deben realizarse por medio de las direcciones electrónicas indicadas en el apartado Descripción del Manual de Información – SICVECA. </w:t>
      </w:r>
    </w:p>
    <w:p w:rsidRPr="0027680E" w:rsidR="00AD78A0" w:rsidP="00AD78A0" w:rsidRDefault="00AD78A0" w14:paraId="0093EEA9" w14:textId="77777777">
      <w:pPr>
        <w:pStyle w:val="Prrafodelista"/>
        <w:rPr>
          <w:rFonts w:asciiTheme="majorHAnsi" w:hAnsiTheme="majorHAnsi"/>
          <w:sz w:val="22"/>
          <w:szCs w:val="22"/>
        </w:rPr>
      </w:pPr>
    </w:p>
    <w:p w:rsidRPr="0027680E" w:rsidR="00AD78A0" w:rsidP="00AD78A0" w:rsidRDefault="00AD78A0" w14:paraId="4637894F" w14:textId="77777777">
      <w:pPr>
        <w:pStyle w:val="Prrafodelista"/>
        <w:ind w:left="502"/>
        <w:jc w:val="both"/>
        <w:rPr>
          <w:rFonts w:asciiTheme="majorHAnsi" w:hAnsiTheme="majorHAnsi"/>
          <w:sz w:val="22"/>
          <w:szCs w:val="22"/>
        </w:rPr>
      </w:pPr>
    </w:p>
    <w:p w:rsidRPr="0027680E" w:rsidR="00AD78A0" w:rsidP="00AD78A0" w:rsidRDefault="00AD78A0" w14:paraId="5B9B7337" w14:textId="77777777">
      <w:pPr>
        <w:pStyle w:val="Texto0"/>
        <w:spacing w:before="0" w:after="0" w:line="240" w:lineRule="auto"/>
        <w:rPr>
          <w:szCs w:val="22"/>
        </w:rPr>
      </w:pPr>
      <w:r w:rsidRPr="0027680E">
        <w:rPr>
          <w:szCs w:val="22"/>
        </w:rPr>
        <w:t>Atentamente,</w:t>
      </w:r>
    </w:p>
    <w:p w:rsidRPr="0027680E" w:rsidR="00AD78A0" w:rsidP="00AD78A0" w:rsidRDefault="00AD78A0" w14:paraId="759FF046" w14:textId="77777777">
      <w:pPr>
        <w:spacing w:line="240" w:lineRule="auto"/>
        <w:rPr>
          <w:szCs w:val="22"/>
        </w:rPr>
      </w:pPr>
      <w:r w:rsidRPr="0027680E">
        <w:rPr>
          <w:noProof/>
          <w:szCs w:val="22"/>
          <w:lang w:val="es-CR" w:eastAsia="es-CR"/>
        </w:rPr>
        <w:drawing>
          <wp:anchor distT="0" distB="0" distL="114300" distR="114300" simplePos="0" relativeHeight="251659264" behindDoc="1" locked="0" layoutInCell="1" allowOverlap="1" wp14:editId="0C1C93F2" wp14:anchorId="3151043E">
            <wp:simplePos x="0" y="0"/>
            <wp:positionH relativeFrom="column">
              <wp:posOffset>-163830</wp:posOffset>
            </wp:positionH>
            <wp:positionV relativeFrom="paragraph">
              <wp:posOffset>54610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7680E" w:rsidR="00AD78A0" w:rsidP="00AD78A0" w:rsidRDefault="00AD78A0" w14:paraId="13D1B1D5" w14:textId="77777777">
      <w:pPr>
        <w:spacing w:line="240" w:lineRule="auto"/>
        <w:rPr>
          <w:szCs w:val="22"/>
        </w:rPr>
      </w:pPr>
    </w:p>
    <w:p w:rsidRPr="0027680E" w:rsidR="00AD78A0" w:rsidP="00AD78A0" w:rsidRDefault="00AD78A0" w14:paraId="6E9FEA5B" w14:textId="77777777">
      <w:pPr>
        <w:spacing w:line="240" w:lineRule="auto"/>
        <w:rPr>
          <w:szCs w:val="22"/>
        </w:rPr>
      </w:pPr>
    </w:p>
    <w:p w:rsidRPr="0027680E" w:rsidR="00AD78A0" w:rsidP="00AD78A0" w:rsidRDefault="00AD78A0" w14:paraId="07EE84D2" w14:textId="77777777">
      <w:pPr>
        <w:jc w:val="left"/>
        <w:rPr>
          <w:szCs w:val="22"/>
        </w:rPr>
      </w:pPr>
      <w:r w:rsidRPr="0027680E">
        <w:rPr>
          <w:szCs w:val="22"/>
        </w:rPr>
        <w:t>Bernardo Alfaro A.</w:t>
      </w:r>
      <w:r w:rsidRPr="0027680E">
        <w:rPr>
          <w:szCs w:val="22"/>
        </w:rPr>
        <w:br/>
      </w:r>
      <w:r w:rsidRPr="0027680E">
        <w:rPr>
          <w:b/>
          <w:szCs w:val="22"/>
        </w:rPr>
        <w:t>Superintendente</w:t>
      </w:r>
    </w:p>
    <w:p w:rsidRPr="0027680E" w:rsidR="00AD78A0" w:rsidP="00AD78A0" w:rsidRDefault="00AD78A0" w14:paraId="646A2528" w14:textId="77777777">
      <w:pPr>
        <w:pStyle w:val="CC"/>
        <w:rPr>
          <w:sz w:val="22"/>
          <w:szCs w:val="22"/>
          <w:lang w:val="es-CR"/>
        </w:rPr>
      </w:pPr>
    </w:p>
    <w:p w:rsidRPr="003D3695" w:rsidR="00AD78A0" w:rsidP="00AD78A0" w:rsidRDefault="00AD78A0" w14:paraId="57206A90" w14:textId="77777777">
      <w:pPr>
        <w:pStyle w:val="CC"/>
        <w:rPr>
          <w:b/>
          <w:sz w:val="22"/>
          <w:szCs w:val="22"/>
          <w:lang w:val="es-CR"/>
        </w:rPr>
      </w:pPr>
      <w:r w:rsidRPr="003D3695">
        <w:rPr>
          <w:b/>
          <w:sz w:val="22"/>
          <w:szCs w:val="22"/>
          <w:lang w:val="es-CR"/>
        </w:rPr>
        <w:t>GSC/CRC-MACH/gvl*</w:t>
      </w:r>
    </w:p>
    <w:p w:rsidRPr="00AD78A0" w:rsidR="00A26E9E" w:rsidP="00590F07" w:rsidRDefault="00A26E9E" w14:paraId="11A4F9E5" w14:textId="77777777">
      <w:pPr>
        <w:pStyle w:val="CC"/>
        <w:rPr>
          <w:lang w:val="es-CR"/>
        </w:rPr>
      </w:pPr>
    </w:p>
    <w:sectPr w:rsidRPr="00AD78A0" w:rsidR="00A26E9E"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E3A0" w14:textId="77777777" w:rsidR="00AD78A0" w:rsidRDefault="00AD78A0" w:rsidP="00D43D57">
      <w:r>
        <w:separator/>
      </w:r>
    </w:p>
  </w:endnote>
  <w:endnote w:type="continuationSeparator" w:id="0">
    <w:p w14:paraId="72336571" w14:textId="77777777" w:rsidR="00AD78A0" w:rsidRDefault="00AD78A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A0" w:rsidRDefault="00AD78A0" w14:paraId="6A44BF4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AD78A0" w:rsidTr="008F1461" w14:paraId="52549462" w14:textId="77777777">
      <w:trPr>
        <w:trHeight w:val="546"/>
      </w:trPr>
      <w:tc>
        <w:tcPr>
          <w:tcW w:w="3189" w:type="dxa"/>
          <w:shd w:val="clear" w:color="auto" w:fill="FFFFFF"/>
          <w:vAlign w:val="center"/>
        </w:tcPr>
        <w:p w:rsidR="00AD78A0" w:rsidP="000C62BB" w:rsidRDefault="00AD78A0" w14:paraId="6A6AD252" w14:textId="77777777">
          <w:pPr>
            <w:pStyle w:val="Piepagina"/>
          </w:pPr>
          <w:r>
            <w:rPr>
              <w:b/>
              <w:bCs/>
            </w:rPr>
            <w:t>Teléfono</w:t>
          </w:r>
          <w:r>
            <w:t xml:space="preserve">   (506) 2243-4848</w:t>
          </w:r>
        </w:p>
        <w:p w:rsidR="00AD78A0" w:rsidP="000C62BB" w:rsidRDefault="00AD78A0" w14:paraId="1F13713A" w14:textId="77777777">
          <w:pPr>
            <w:pStyle w:val="Piepagina"/>
          </w:pPr>
          <w:r>
            <w:rPr>
              <w:b/>
              <w:bCs/>
            </w:rPr>
            <w:t>Facsímile</w:t>
          </w:r>
          <w:r>
            <w:t xml:space="preserve">  (506) 2243-4849</w:t>
          </w:r>
        </w:p>
      </w:tc>
      <w:tc>
        <w:tcPr>
          <w:tcW w:w="2835" w:type="dxa"/>
          <w:shd w:val="clear" w:color="auto" w:fill="FFFFFF"/>
          <w:vAlign w:val="center"/>
        </w:tcPr>
        <w:p w:rsidR="00AD78A0" w:rsidP="000C62BB" w:rsidRDefault="00AD78A0" w14:paraId="47EB84F4" w14:textId="77777777">
          <w:pPr>
            <w:pStyle w:val="Piepagina"/>
          </w:pPr>
          <w:r>
            <w:rPr>
              <w:b/>
              <w:bCs/>
            </w:rPr>
            <w:t>Apartado</w:t>
          </w:r>
          <w:r>
            <w:t xml:space="preserve"> 2762-1000</w:t>
          </w:r>
        </w:p>
        <w:p w:rsidR="00AD78A0" w:rsidP="000C62BB" w:rsidRDefault="00AD78A0" w14:paraId="31585809" w14:textId="77777777">
          <w:pPr>
            <w:pStyle w:val="Piepagina"/>
          </w:pPr>
          <w:r>
            <w:t>San José, Costa Rica</w:t>
          </w:r>
        </w:p>
      </w:tc>
      <w:tc>
        <w:tcPr>
          <w:tcW w:w="2410" w:type="dxa"/>
          <w:shd w:val="clear" w:color="auto" w:fill="FFFFFF"/>
          <w:vAlign w:val="center"/>
        </w:tcPr>
        <w:p w:rsidR="00AD78A0" w:rsidP="000C62BB" w:rsidRDefault="00AD78A0" w14:paraId="2536317B" w14:textId="77777777">
          <w:pPr>
            <w:pStyle w:val="Piepagina"/>
          </w:pPr>
          <w:r>
            <w:t>www.sugef.fi.cr</w:t>
          </w:r>
        </w:p>
        <w:p w:rsidR="00AD78A0" w:rsidP="000C62BB" w:rsidRDefault="00AD78A0" w14:paraId="2B14F7DA" w14:textId="77777777">
          <w:pPr>
            <w:pStyle w:val="Piepagina"/>
          </w:pPr>
          <w:r>
            <w:t>sugefcr@sugef.fi.cr</w:t>
          </w:r>
        </w:p>
      </w:tc>
      <w:tc>
        <w:tcPr>
          <w:tcW w:w="260" w:type="dxa"/>
          <w:shd w:val="clear" w:color="auto" w:fill="FFFFFF"/>
        </w:tcPr>
        <w:p w:rsidR="00AD78A0" w:rsidP="000C62BB" w:rsidRDefault="00AD78A0" w14:paraId="5E753A90" w14:textId="77777777">
          <w:pPr>
            <w:pStyle w:val="Piepagina"/>
          </w:pPr>
          <w:r>
            <w:fldChar w:fldCharType="begin"/>
          </w:r>
          <w:r>
            <w:instrText>PAGE   \* MERGEFORMAT</w:instrText>
          </w:r>
          <w:r>
            <w:fldChar w:fldCharType="separate"/>
          </w:r>
          <w:r w:rsidR="00240751">
            <w:rPr>
              <w:noProof/>
            </w:rPr>
            <w:t>1</w:t>
          </w:r>
          <w:r>
            <w:fldChar w:fldCharType="end"/>
          </w:r>
        </w:p>
      </w:tc>
    </w:tr>
  </w:tbl>
  <w:p w:rsidRPr="000C62BB" w:rsidR="00AD78A0" w:rsidRDefault="00AD78A0" w14:paraId="11CD46ED" w14:textId="77777777">
    <w:pPr>
      <w:pStyle w:val="Piedepgina"/>
      <w:jc w:val="right"/>
      <w:rPr>
        <w:color w:val="969696"/>
        <w:sz w:val="20"/>
        <w:szCs w:val="20"/>
      </w:rPr>
    </w:pPr>
  </w:p>
  <w:p w:rsidR="00AD78A0" w:rsidP="00FA54DF" w:rsidRDefault="00AD78A0" w14:paraId="0B26A4F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A0" w:rsidP="008C0BF0" w:rsidRDefault="00AD78A0" w14:paraId="2B731AD8" w14:textId="77777777">
    <w:pPr>
      <w:pStyle w:val="Piepagina"/>
      <w:jc w:val="center"/>
    </w:pPr>
    <w:r>
      <w:rPr>
        <w:noProof/>
        <w:lang w:val="es-CR" w:eastAsia="es-CR"/>
      </w:rPr>
      <w:drawing>
        <wp:anchor distT="0" distB="0" distL="114300" distR="114300" simplePos="0" relativeHeight="251669504" behindDoc="1" locked="0" layoutInCell="1" allowOverlap="1" wp14:editId="753853C1" wp14:anchorId="7587C90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editId="3CC7E897" wp14:anchorId="0CF20C2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AD78A0" w:rsidRDefault="00AD78A0" w14:paraId="5C32AED6" w14:textId="77777777">
                          <w:pPr>
                            <w:rPr>
                              <w:color w:val="003A68"/>
                              <w:sz w:val="14"/>
                              <w:szCs w:val="14"/>
                            </w:rPr>
                          </w:pPr>
                          <w:r w:rsidRPr="00FA54DF">
                            <w:rPr>
                              <w:color w:val="003A68"/>
                              <w:sz w:val="14"/>
                              <w:szCs w:val="14"/>
                            </w:rPr>
                            <w:t xml:space="preserve">T. (506) 2243-3631   </w:t>
                          </w:r>
                        </w:p>
                        <w:p w:rsidRPr="00FA54DF" w:rsidR="00AD78A0" w:rsidRDefault="00AD78A0" w14:paraId="1F6A3A9C" w14:textId="77777777">
                          <w:pPr>
                            <w:rPr>
                              <w:color w:val="003A68"/>
                              <w:sz w:val="14"/>
                              <w:szCs w:val="14"/>
                            </w:rPr>
                          </w:pPr>
                          <w:r w:rsidRPr="00FA54DF">
                            <w:rPr>
                              <w:color w:val="003A68"/>
                              <w:sz w:val="14"/>
                              <w:szCs w:val="14"/>
                            </w:rPr>
                            <w:t xml:space="preserve">F. (506) 2243-4579   </w:t>
                          </w:r>
                        </w:p>
                        <w:p w:rsidR="00AD78A0" w:rsidRDefault="00AD78A0" w14:paraId="4957379B" w14:textId="77777777">
                          <w:pPr>
                            <w:rPr>
                              <w:color w:val="003A68"/>
                              <w:sz w:val="14"/>
                              <w:szCs w:val="14"/>
                            </w:rPr>
                          </w:pPr>
                          <w:r w:rsidRPr="00FA54DF">
                            <w:rPr>
                              <w:color w:val="003A68"/>
                              <w:sz w:val="14"/>
                              <w:szCs w:val="14"/>
                            </w:rPr>
                            <w:t>Apdo. 10058-1000</w:t>
                          </w:r>
                        </w:p>
                        <w:p w:rsidR="00AD78A0" w:rsidRDefault="00AD78A0" w14:paraId="31FD1358" w14:textId="77777777">
                          <w:pPr>
                            <w:rPr>
                              <w:color w:val="003A68"/>
                              <w:sz w:val="14"/>
                              <w:szCs w:val="14"/>
                            </w:rPr>
                          </w:pPr>
                          <w:r w:rsidRPr="00FA54DF">
                            <w:rPr>
                              <w:color w:val="003A68"/>
                              <w:sz w:val="14"/>
                              <w:szCs w:val="14"/>
                            </w:rPr>
                            <w:t>Av. 1 y Central, Calles 2 y 4</w:t>
                          </w:r>
                        </w:p>
                        <w:p w:rsidRPr="00FA54DF" w:rsidR="00AD78A0" w:rsidRDefault="00AD78A0" w14:paraId="54DBEF3C"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F20C2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AD78A0" w:rsidRDefault="00AD78A0" w14:paraId="5C32AED6" w14:textId="77777777">
                    <w:pPr>
                      <w:rPr>
                        <w:color w:val="003A68"/>
                        <w:sz w:val="14"/>
                        <w:szCs w:val="14"/>
                      </w:rPr>
                    </w:pPr>
                    <w:r w:rsidRPr="00FA54DF">
                      <w:rPr>
                        <w:color w:val="003A68"/>
                        <w:sz w:val="14"/>
                        <w:szCs w:val="14"/>
                      </w:rPr>
                      <w:t xml:space="preserve">T. (506) 2243-3631   </w:t>
                    </w:r>
                  </w:p>
                  <w:p w:rsidRPr="00FA54DF" w:rsidR="00AD78A0" w:rsidRDefault="00AD78A0" w14:paraId="1F6A3A9C" w14:textId="77777777">
                    <w:pPr>
                      <w:rPr>
                        <w:color w:val="003A68"/>
                        <w:sz w:val="14"/>
                        <w:szCs w:val="14"/>
                      </w:rPr>
                    </w:pPr>
                    <w:r w:rsidRPr="00FA54DF">
                      <w:rPr>
                        <w:color w:val="003A68"/>
                        <w:sz w:val="14"/>
                        <w:szCs w:val="14"/>
                      </w:rPr>
                      <w:t xml:space="preserve">F. (506) 2243-4579   </w:t>
                    </w:r>
                  </w:p>
                  <w:p w:rsidR="00AD78A0" w:rsidRDefault="00AD78A0" w14:paraId="4957379B" w14:textId="77777777">
                    <w:pPr>
                      <w:rPr>
                        <w:color w:val="003A68"/>
                        <w:sz w:val="14"/>
                        <w:szCs w:val="14"/>
                      </w:rPr>
                    </w:pPr>
                    <w:r w:rsidRPr="00FA54DF">
                      <w:rPr>
                        <w:color w:val="003A68"/>
                        <w:sz w:val="14"/>
                        <w:szCs w:val="14"/>
                      </w:rPr>
                      <w:t>Apdo. 10058-1000</w:t>
                    </w:r>
                  </w:p>
                  <w:p w:rsidR="00AD78A0" w:rsidRDefault="00AD78A0" w14:paraId="31FD1358" w14:textId="77777777">
                    <w:pPr>
                      <w:rPr>
                        <w:color w:val="003A68"/>
                        <w:sz w:val="14"/>
                        <w:szCs w:val="14"/>
                      </w:rPr>
                    </w:pPr>
                    <w:r w:rsidRPr="00FA54DF">
                      <w:rPr>
                        <w:color w:val="003A68"/>
                        <w:sz w:val="14"/>
                        <w:szCs w:val="14"/>
                      </w:rPr>
                      <w:t>Av. 1 y Central, Calles 2 y 4</w:t>
                    </w:r>
                  </w:p>
                  <w:p w:rsidRPr="00FA54DF" w:rsidR="00AD78A0" w:rsidRDefault="00AD78A0" w14:paraId="54DBEF3C" w14:textId="77777777">
                    <w:pPr>
                      <w:rPr>
                        <w:color w:val="003A68"/>
                        <w:sz w:val="14"/>
                        <w:szCs w:val="14"/>
                      </w:rPr>
                    </w:pPr>
                  </w:p>
                </w:txbxContent>
              </v:textbox>
            </v:shape>
          </w:pict>
        </mc:Fallback>
      </mc:AlternateContent>
    </w:r>
  </w:p>
  <w:p w:rsidRPr="00D43D57" w:rsidR="00AD78A0" w:rsidP="008C0BF0" w:rsidRDefault="00AD78A0" w14:paraId="79D9ADD4" w14:textId="77777777">
    <w:pPr>
      <w:pStyle w:val="Piepagina"/>
      <w:jc w:val="center"/>
    </w:pPr>
  </w:p>
  <w:p w:rsidR="00AD78A0" w:rsidRDefault="00AD78A0" w14:paraId="2EEE844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6116" w14:textId="77777777" w:rsidR="00AD78A0" w:rsidRDefault="00AD78A0" w:rsidP="00D43D57">
      <w:r>
        <w:separator/>
      </w:r>
    </w:p>
  </w:footnote>
  <w:footnote w:type="continuationSeparator" w:id="0">
    <w:p w14:paraId="17D56175" w14:textId="77777777" w:rsidR="00AD78A0" w:rsidRDefault="00AD78A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A0" w:rsidP="001327EB" w:rsidRDefault="00AD78A0" w14:paraId="58F4E20E" w14:textId="77777777">
    <w:pPr>
      <w:pStyle w:val="Piedepgina"/>
      <w:jc w:val="center"/>
    </w:pPr>
    <w:r>
      <w:rPr>
        <w:noProof/>
        <w:lang w:val="es-CR" w:eastAsia="es-CR"/>
      </w:rPr>
      <w:drawing>
        <wp:inline distT="0" distB="0" distL="0" distR="0" wp14:anchorId="2DBC166E" wp14:editId="23B53D0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AD78A0" w:rsidP="00D96D0A" w:rsidRDefault="00AD78A0" w14:paraId="14E3C52B" w14:textId="77777777">
    <w:pPr>
      <w:pStyle w:val="Encabezado"/>
      <w:pBdr>
        <w:bottom w:val="single" w:color="auto" w:sz="4" w:space="3"/>
      </w:pBdr>
      <w:ind w:right="-1"/>
      <w:rPr>
        <w:b/>
        <w:sz w:val="20"/>
        <w:szCs w:val="20"/>
      </w:rPr>
    </w:pPr>
    <w:r>
      <w:rPr>
        <w:noProof/>
        <w:lang w:val="es-CR" w:eastAsia="es-CR"/>
      </w:rPr>
      <w:drawing>
        <wp:inline distT="0" distB="0" distL="0" distR="0" wp14:anchorId="7AF2D875" wp14:editId="5166F31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AD78A0" w:rsidP="00D96D0A" w:rsidRDefault="00AD78A0" w14:paraId="010FCDDA"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9EB54B7"/>
    <w:multiLevelType w:val="hybridMultilevel"/>
    <w:tmpl w:val="A6081F54"/>
    <w:lvl w:ilvl="0" w:tplc="5462849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0"/>
    <w:rsid w:val="000064A4"/>
    <w:rsid w:val="00006781"/>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40751"/>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40273"/>
    <w:rsid w:val="003503A2"/>
    <w:rsid w:val="003554C5"/>
    <w:rsid w:val="00365794"/>
    <w:rsid w:val="00373B22"/>
    <w:rsid w:val="00385CC2"/>
    <w:rsid w:val="003C4C71"/>
    <w:rsid w:val="003E0A0A"/>
    <w:rsid w:val="003E4EDB"/>
    <w:rsid w:val="00410551"/>
    <w:rsid w:val="00414B77"/>
    <w:rsid w:val="004241C9"/>
    <w:rsid w:val="00427002"/>
    <w:rsid w:val="00445881"/>
    <w:rsid w:val="00447A41"/>
    <w:rsid w:val="004822E6"/>
    <w:rsid w:val="00492FE3"/>
    <w:rsid w:val="004C7711"/>
    <w:rsid w:val="004D7F44"/>
    <w:rsid w:val="004F74E7"/>
    <w:rsid w:val="005105C4"/>
    <w:rsid w:val="0053623F"/>
    <w:rsid w:val="00550D78"/>
    <w:rsid w:val="00557369"/>
    <w:rsid w:val="005602C0"/>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23EB"/>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2CD0"/>
    <w:rsid w:val="00A97DBF"/>
    <w:rsid w:val="00AC5138"/>
    <w:rsid w:val="00AC5E12"/>
    <w:rsid w:val="00AD78A0"/>
    <w:rsid w:val="00AD7B1E"/>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8181F"/>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43E6F"/>
    <w:rsid w:val="00F6038D"/>
    <w:rsid w:val="00F654F5"/>
    <w:rsid w:val="00F731A3"/>
    <w:rsid w:val="00F73412"/>
    <w:rsid w:val="00F8680D"/>
    <w:rsid w:val="00FA06A7"/>
    <w:rsid w:val="00FA1E58"/>
    <w:rsid w:val="00FA54DF"/>
    <w:rsid w:val="00FB1267"/>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F585F2"/>
  <w15:docId w15:val="{2751281E-7EA5-41C6-B273-F33F61AC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AD78A0"/>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AD78A0"/>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AD78A0"/>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locked/>
    <w:rsid w:val="00AD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ugef.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194D6D0E4446EBB654E41FE7E59DD9"/>
        <w:category>
          <w:name w:val="General"/>
          <w:gallery w:val="placeholder"/>
        </w:category>
        <w:types>
          <w:type w:val="bbPlcHdr"/>
        </w:types>
        <w:behaviors>
          <w:behavior w:val="content"/>
        </w:behaviors>
        <w:guid w:val="{8A0862E5-E35E-4675-886C-E0BFBE7555DB}"/>
      </w:docPartPr>
      <w:docPartBody>
        <w:p w:rsidR="00D533F0" w:rsidRDefault="00D533F0" w:rsidP="00D533F0">
          <w:pPr>
            <w:pStyle w:val="79194D6D0E4446EBB654E41FE7E59DD9"/>
          </w:pPr>
          <w:r w:rsidRPr="001E0779">
            <w:rPr>
              <w:rStyle w:val="Textodelmarcadordeposicin"/>
            </w:rPr>
            <w:t>Haga clic aquí para escribir texto.</w:t>
          </w:r>
        </w:p>
      </w:docPartBody>
    </w:docPart>
    <w:docPart>
      <w:docPartPr>
        <w:name w:val="D5A3BC38590646D4B16FE78838146356"/>
        <w:category>
          <w:name w:val="General"/>
          <w:gallery w:val="placeholder"/>
        </w:category>
        <w:types>
          <w:type w:val="bbPlcHdr"/>
        </w:types>
        <w:behaviors>
          <w:behavior w:val="content"/>
        </w:behaviors>
        <w:guid w:val="{29CDDBB7-0B7E-4C22-9AB5-BA8EDBA98DAF}"/>
      </w:docPartPr>
      <w:docPartBody>
        <w:p w:rsidR="00D533F0" w:rsidRDefault="00D533F0" w:rsidP="00D533F0">
          <w:pPr>
            <w:pStyle w:val="D5A3BC38590646D4B16FE7883814635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F0"/>
    <w:rsid w:val="00D53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33F0"/>
  </w:style>
  <w:style w:type="paragraph" w:customStyle="1" w:styleId="BD1CD15EE1284AD4838184163C06126B">
    <w:name w:val="BD1CD15EE1284AD4838184163C06126B"/>
  </w:style>
  <w:style w:type="paragraph" w:customStyle="1" w:styleId="7A25DA443E824EA791561BA6E15170B5">
    <w:name w:val="7A25DA443E824EA791561BA6E15170B5"/>
  </w:style>
  <w:style w:type="paragraph" w:customStyle="1" w:styleId="79194D6D0E4446EBB654E41FE7E59DD9">
    <w:name w:val="79194D6D0E4446EBB654E41FE7E59DD9"/>
    <w:rsid w:val="00D533F0"/>
  </w:style>
  <w:style w:type="paragraph" w:customStyle="1" w:styleId="D5A3BC38590646D4B16FE78838146356">
    <w:name w:val="D5A3BC38590646D4B16FE78838146356"/>
    <w:rsid w:val="00D53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gkXJOasKQci7SFrjQe/Xqk1wHvNfkZAT2sisNTuSxTo=</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Q18xIgRkfge+DXVJUDMmYC9sk0DG2WUxSvrLMhqjOQo=</DigestValue>
    </Reference>
  </SignedInfo>
  <SignatureValue>fP7X7qho2p0MV5FQGyydGm/vDyxmjVbxm8Q80l3v9wNjplhqDgmw9B4aC9huPMyhNDMVZF37JCT4
n10KYzqdkfIulKRouvCSbTo5I4moMT3dfGnWIZ6e9p32r9UiIeGZN5e2fkQip589LzEg3TR60aV3
kXNCxoE8FvG/KZe9wSpCEHXOOKjmwpdt1i6e91eEO53CCOW7qjfJKGoXVLZOd3dZIg+J7nSz3ZLS
7iVbzJtKsL6iBQPTzGyGOicXsxMSeogFdt7pESEYB3m0+C2MfTuCCj/WM2XBZNdyH+gQXmA6PgVq
/IEucTJ7QWPjvDghN1L7p2IZO763QaRLc1pBdg==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HJHss+/2odNQt/1llruGjyjyjceoD0HG1df1yz+LqZo=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PBK7tBdtiy0DjyQNI2ss1KkI2HO4ssYFtGxqMmiOQQo=</DigestValue>
      </Reference>
      <Reference URI="/word/endnotes.xml?ContentType=application/vnd.openxmlformats-officedocument.wordprocessingml.endnotes+xml">
        <DigestMethod Algorithm="http://www.w3.org/2001/04/xmlenc#sha256"/>
        <DigestValue>PvHKAj03pRzmuF6oEWz9ZwASHZny626bGIkBbZGfTq0=</DigestValue>
      </Reference>
      <Reference URI="/word/fontTable.xml?ContentType=application/vnd.openxmlformats-officedocument.wordprocessingml.fontTable+xml">
        <DigestMethod Algorithm="http://www.w3.org/2001/04/xmlenc#sha256"/>
        <DigestValue>eaHU50tbiVFcricYKfp7l9RUSQfTKiQI+hfhxOF0crM=</DigestValue>
      </Reference>
      <Reference URI="/word/footer1.xml?ContentType=application/vnd.openxmlformats-officedocument.wordprocessingml.footer+xml">
        <DigestMethod Algorithm="http://www.w3.org/2001/04/xmlenc#sha256"/>
        <DigestValue>tE6F/vKI0sxehQVV1W8BF8GE77PWR/+lPK+WuzR6p0A=</DigestValue>
      </Reference>
      <Reference URI="/word/footer2.xml?ContentType=application/vnd.openxmlformats-officedocument.wordprocessingml.footer+xml">
        <DigestMethod Algorithm="http://www.w3.org/2001/04/xmlenc#sha256"/>
        <DigestValue>kH4SM7fGswL76OnMyb6PcTj3e0TtiEq3Rhf0B2YgzDE=</DigestValue>
      </Reference>
      <Reference URI="/word/footnotes.xml?ContentType=application/vnd.openxmlformats-officedocument.wordprocessingml.footnotes+xml">
        <DigestMethod Algorithm="http://www.w3.org/2001/04/xmlenc#sha256"/>
        <DigestValue>N9d5S+YmVV1ZoDRjQQRvbi5XloDoDj8H0DpiRFrGQuE=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sCrOWY/QK0fFBMDyxep86kniLEn7fNdu6Hp+8ghQ67U=</DigestValue>
      </Reference>
      <Reference URI="/word/glossary/fontTable.xml?ContentType=application/vnd.openxmlformats-officedocument.wordprocessingml.fontTable+xml">
        <DigestMethod Algorithm="http://www.w3.org/2001/04/xmlenc#sha256"/>
        <DigestValue>RZhl6ixk+DIeumrNUYtRDnqG22+oeWbHmPDdmgnbJCc=</DigestValue>
      </Reference>
      <Reference URI="/word/glossary/settings.xml?ContentType=application/vnd.openxmlformats-officedocument.wordprocessingml.settings+xml">
        <DigestMethod Algorithm="http://www.w3.org/2001/04/xmlenc#sha256"/>
        <DigestValue>+F1KkFmrqgVhzjPKWWTiTJm19TWk97x2ip3oDB7+oaQ=</DigestValue>
      </Reference>
      <Reference URI="/word/glossary/styles.xml?ContentType=application/vnd.openxmlformats-officedocument.wordprocessingml.styles+xml">
        <DigestMethod Algorithm="http://www.w3.org/2001/04/xmlenc#sha256"/>
        <DigestValue>pM6zw5Ri+bVb9rreCUp1thE8KHlYHaEuoa3OQN7ULRo=</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dbn218Uox9zrChoArFEBlyxfgGg//4Ywa/cwddahimw=</DigestValue>
      </Reference>
      <Reference URI="/word/header2.xml?ContentType=application/vnd.openxmlformats-officedocument.wordprocessingml.header+xml">
        <DigestMethod Algorithm="http://www.w3.org/2001/04/xmlenc#sha256"/>
        <DigestValue>Qm4swxi9RTI0u+LMAo0mHe11BYUxfMevxovQ8+8KF/A=</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btjW7UEKf2ii4RueLWTlreWqPK4vGS8jH5inXuae6i0=</DigestValue>
      </Reference>
      <Reference URI="/word/settings.xml?ContentType=application/vnd.openxmlformats-officedocument.wordprocessingml.settings+xml">
        <DigestMethod Algorithm="http://www.w3.org/2001/04/xmlenc#sha256"/>
        <DigestValue>o0btpKF4S1ho5OKvs7zZrdhznNBUoSV5Yfqunej87W0=</DigestValue>
      </Reference>
      <Reference URI="/word/styles.xml?ContentType=application/vnd.openxmlformats-officedocument.wordprocessingml.styles+xml">
        <DigestMethod Algorithm="http://www.w3.org/2001/04/xmlenc#sha256"/>
        <DigestValue>SWExGb+yvDauubxrT+hRUagXjXzPWIAnEa0wwxtGDUQ=</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2019-07-11T17:56:15Z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2019-07-11T17:56:15Z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LuGHlFoJQgprJtBR2g0qfAbRwId0KOEJLBVm2m10R1ACBAhWDiEYDzIwMTkwNzExMTc1Nj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</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ZoFmL2HjGrwN4nYScZit8uMPFpc=</xd:ByKey>
                  </xd:ResponderID>
                  <xd:ProducedAt>2019-07-10T19:08:06Z</xd:ProducedAt>
                </xd:OCSPIdentifier>
                <xd:DigestAlgAndValue>
                  <DigestMethod Algorithm="http://www.w3.org/2001/04/xmlenc#sha256"/>
                  <DigestValue>TN3OYWX1WhcmzikNNTvnur4UlfKI6dimZoe41Ohe+Y4=</DigestValue>
                </xd:DigestAlgAndValue>
              </xd:OCSPRef>
            </xd:OCSPRefs>
            <xd:CRLRefs>
              <xd:CRLRef>
                <xd:DigestAlgAndValue>
                  <DigestMethod Algorithm="http://www.w3.org/2001/04/xmlenc#sha256"/>
                  <DigestValue>5b31+BN6SdmC/lqPdR0CIsJT4uPK9jPkBK3VJ+7It8k=</DigestValue>
                </xd:DigestAlgAndValue>
                <xd:CRLIdentifier>
                  <xd:Issuer>CN=CA POLITICA PERSONA FISICA - COSTA RICA v2, OU=DCFD, O=MICITT, C=CR, SERIALNUMBER=CPJ-2-100-098311</xd:Issuer>
                  <xd:IssueTime>2019-06-20T16:06:22Z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</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psCtzVrZ34rbqSNpeh/G4kerpaySjUeJzrnHs9YF8PcCBAhWDiIYDzIwMTkwNzExMTc1Nj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indicadas en la circular</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hace referencia a ningún número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Cambios en la documentación “Manual de Clases de Datos” del Sistema para la Captura, Verificación y Carga de Datos (SICVECA) a regir en el año 2020. 
Copiar a Saliente de Normas, Bancos Privados, Bancos Públicos y Financieras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cambios en documentación Manual de Clases de Datos</Subject1>
    <Entrante_x0020_relacionado xmlns="b875e23b-67d9-4b2e-bdec-edacbf90b326">
      <Url xsi:nil="true"/>
      <Description xsi:nil="true"/>
    </Entrante_x0020_relacionado>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28D4D9AC-691A-4200-B586-CA732DFC6BC4}"/>
</file>

<file path=customXml/itemProps3.xml><?xml version="1.0" encoding="utf-8"?>
<ds:datastoreItem xmlns:ds="http://schemas.openxmlformats.org/officeDocument/2006/customXml" ds:itemID="{A2BFCB78-B6BC-4175-8CF4-DA741169E8D0}"/>
</file>

<file path=customXml/itemProps4.xml><?xml version="1.0" encoding="utf-8"?>
<ds:datastoreItem xmlns:ds="http://schemas.openxmlformats.org/officeDocument/2006/customXml" ds:itemID="{A47F2D49-97C2-49C6-82EA-D09E91438FCF}"/>
</file>

<file path=customXml/itemProps5.xml><?xml version="1.0" encoding="utf-8"?>
<ds:datastoreItem xmlns:ds="http://schemas.openxmlformats.org/officeDocument/2006/customXml" ds:itemID="{7F75E0E4-0BBF-49BF-B044-42F4080BC7A3}"/>
</file>

<file path=customXml/itemProps6.xml><?xml version="1.0" encoding="utf-8"?>
<ds:datastoreItem xmlns:ds="http://schemas.openxmlformats.org/officeDocument/2006/customXml" ds:itemID="{C8BF7237-7071-47B9-A7EF-78F803F2012F}"/>
</file>

<file path=customXml/itemProps7.xml><?xml version="1.0" encoding="utf-8"?>
<ds:datastoreItem xmlns:ds="http://schemas.openxmlformats.org/officeDocument/2006/customXml" ds:itemID="{EEC292B5-D425-4C8F-9622-CEB3573C9A33}"/>
</file>

<file path=docProps/app.xml><?xml version="1.0" encoding="utf-8"?>
<Properties xmlns="http://schemas.openxmlformats.org/officeDocument/2006/extended-properties" xmlns:vt="http://schemas.openxmlformats.org/officeDocument/2006/docPropsVTypes">
  <Template>plantilla-SGF-13-Normas</Template>
  <TotalTime>47</TotalTime>
  <Pages>2</Pages>
  <Words>530</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ESQUIVEL REYES MELISSA</dc:creator>
  <cp:lastModifiedBy>VARGAS LEAL MARIA GABRIELA</cp:lastModifiedBy>
  <cp:revision>8</cp:revision>
  <cp:lastPrinted>2015-07-30T22:36:00Z</cp:lastPrinted>
  <dcterms:created xsi:type="dcterms:W3CDTF">2019-07-08T16:42:00Z</dcterms:created>
  <dcterms:modified xsi:type="dcterms:W3CDTF">2019-07-11T17:00:00Z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35700</vt:r8>
  </property>
  <property fmtid="{D5CDD505-2E9C-101B-9397-08002B2CF9AE}" pid="13" name="Confidencialidad">
    <vt:lpwstr>Público|99c2402f-8ec3-4ca8-8024-be52e4e7f629</vt:lpwstr>
  </property>
  <property fmtid="{D5CDD505-2E9C-101B-9397-08002B2CF9AE}" pid="14" name="WorkflowChangePath">
    <vt:lpwstr>546dfbb4-8cc0-45d4-a64c-4db3fdd3f8fe,6;d0e83af1-b0eb-40a2-ba65-b7f8bb3cd533,8;</vt:lpwstr>
  </property>
</Properties>
</file>