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customXml/itemProps6.xml" ContentType="application/vnd.openxmlformats-officedocument.customXmlPropertie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330CFB" w14:textId="4DC02FB2" w:rsidR="00BC1A05" w:rsidRPr="00EE344C" w:rsidRDefault="00BC1A05" w:rsidP="00B6284E">
      <w:pPr>
        <w:pStyle w:val="Texto"/>
        <w:spacing w:before="0" w:after="0" w:line="240" w:lineRule="auto"/>
        <w:contextualSpacing/>
        <w:jc w:val="center"/>
        <w:rPr>
          <w:b/>
          <w:bCs/>
          <w:sz w:val="24"/>
        </w:rPr>
      </w:pPr>
      <w:r w:rsidRPr="00EE344C">
        <w:rPr>
          <w:b/>
          <w:bCs/>
          <w:sz w:val="24"/>
        </w:rPr>
        <w:t>Circular Externa</w:t>
      </w:r>
    </w:p>
    <w:p w14:paraId="2FBF8C76" w14:textId="6C9EB7BE" w:rsidR="006972C9" w:rsidRPr="00EE344C" w:rsidRDefault="003A4505" w:rsidP="00B6284E">
      <w:pPr>
        <w:pStyle w:val="Texto"/>
        <w:spacing w:before="0" w:after="0" w:line="240" w:lineRule="auto"/>
        <w:contextualSpacing/>
        <w:jc w:val="center"/>
        <w:rPr>
          <w:sz w:val="24"/>
        </w:rPr>
      </w:pPr>
      <w:r w:rsidRPr="00EE344C">
        <w:rPr>
          <w:sz w:val="24"/>
        </w:rPr>
        <w:t>0</w:t>
      </w:r>
      <w:r w:rsidR="009961D1" w:rsidRPr="00EE344C">
        <w:rPr>
          <w:sz w:val="24"/>
        </w:rPr>
        <w:t>8</w:t>
      </w:r>
      <w:r w:rsidR="00BC1A05" w:rsidRPr="00EE344C">
        <w:rPr>
          <w:sz w:val="24"/>
        </w:rPr>
        <w:t xml:space="preserve"> de </w:t>
      </w:r>
      <w:r w:rsidRPr="00EE344C">
        <w:rPr>
          <w:sz w:val="24"/>
        </w:rPr>
        <w:t>junio</w:t>
      </w:r>
      <w:r w:rsidR="00BC1A05" w:rsidRPr="00EE344C">
        <w:rPr>
          <w:sz w:val="24"/>
        </w:rPr>
        <w:t xml:space="preserve"> del 202</w:t>
      </w:r>
      <w:r w:rsidR="007F167E" w:rsidRPr="00EE344C">
        <w:rPr>
          <w:sz w:val="24"/>
        </w:rPr>
        <w:t>2</w:t>
      </w:r>
    </w:p>
    <w:p w14:paraId="33D495FA" w14:textId="7D8A5D80" w:rsidR="0025186B" w:rsidRPr="00EE344C" w:rsidRDefault="0025186B" w:rsidP="00B6284E">
      <w:pPr>
        <w:pStyle w:val="Texto"/>
        <w:spacing w:before="0" w:after="0" w:line="240" w:lineRule="auto"/>
        <w:contextualSpacing/>
        <w:jc w:val="center"/>
        <w:rPr>
          <w:sz w:val="24"/>
        </w:rPr>
      </w:pPr>
    </w:p>
    <w:sdt>
      <w:sdtPr>
        <w:rPr>
          <w:sz w:val="24"/>
        </w:rPr>
        <w:alias w:val="Consecutivo"/>
        <w:tag w:val="Consecutivo"/>
        <w:id w:val="2052717023"/>
        <w:placeholder>
          <w:docPart w:val="E933DB44BDE54E79854800095EC7C29A"/>
        </w:placeholder>
        <w:text/>
      </w:sdtPr>
      <w:sdtEndPr/>
      <w:sdtContent>
        <w:p w14:paraId="627C52B9" w14:textId="15D30DAC" w:rsidR="006972C9" w:rsidRPr="00EE344C" w:rsidRDefault="006972C9" w:rsidP="00B6284E">
          <w:pPr>
            <w:tabs>
              <w:tab w:val="left" w:pos="2843"/>
            </w:tabs>
            <w:spacing w:line="240" w:lineRule="auto"/>
            <w:contextualSpacing/>
            <w:jc w:val="center"/>
            <w:rPr>
              <w:sz w:val="24"/>
            </w:rPr>
          </w:pPr>
          <w:r>
            <w:t>SGF-1217-2022</w:t>
          </w:r>
        </w:p>
      </w:sdtContent>
    </w:sdt>
    <w:p w14:paraId="226A34D1" w14:textId="77777777" w:rsidR="002F7F18" w:rsidRPr="00EE344C" w:rsidRDefault="002F7F18" w:rsidP="00B6284E">
      <w:pPr>
        <w:tabs>
          <w:tab w:val="left" w:pos="2843"/>
        </w:tabs>
        <w:spacing w:line="240" w:lineRule="auto"/>
        <w:contextualSpacing/>
        <w:jc w:val="center"/>
        <w:rPr>
          <w:sz w:val="24"/>
        </w:rPr>
      </w:pPr>
    </w:p>
    <w:p w14:paraId="0E3B2040" w14:textId="4F62F552" w:rsidR="0025186B" w:rsidRPr="00EE344C" w:rsidRDefault="003962E7" w:rsidP="00B6284E">
      <w:pPr>
        <w:tabs>
          <w:tab w:val="left" w:pos="2843"/>
        </w:tabs>
        <w:spacing w:line="240" w:lineRule="auto"/>
        <w:contextualSpacing/>
        <w:jc w:val="center"/>
        <w:rPr>
          <w:sz w:val="24"/>
        </w:rPr>
      </w:pPr>
      <w:sdt>
        <w:sdtPr>
          <w:rPr>
            <w:sz w:val="24"/>
          </w:rPr>
          <w:alias w:val="Confidencialidad"/>
          <w:tag w:val="Confidencialidad"/>
          <w:id w:val="1447896894"/>
          <w:placeholder>
            <w:docPart w:val="746A4A8A8CC0431DA9A0A0B82ED5BEC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25186B" w:rsidRPr="00EE344C">
            <w:rPr>
              <w:sz w:val="24"/>
            </w:rPr>
            <w:t>SGF-PUBLICO</w:t>
          </w:r>
        </w:sdtContent>
      </w:sdt>
    </w:p>
    <w:p w14:paraId="1CD7662C" w14:textId="77777777" w:rsidR="00781FA7" w:rsidRPr="00EE344C" w:rsidRDefault="00781FA7" w:rsidP="00B6284E">
      <w:pPr>
        <w:widowControl w:val="0"/>
        <w:spacing w:line="240" w:lineRule="auto"/>
        <w:ind w:left="34" w:right="86"/>
        <w:contextualSpacing/>
        <w:outlineLvl w:val="0"/>
        <w:rPr>
          <w:b/>
          <w:sz w:val="24"/>
          <w:lang w:val="es-CR"/>
        </w:rPr>
      </w:pPr>
    </w:p>
    <w:p w14:paraId="4DF934A5" w14:textId="77777777" w:rsidR="00C13603" w:rsidRPr="00EE344C" w:rsidRDefault="00C13603" w:rsidP="00B6284E">
      <w:pPr>
        <w:widowControl w:val="0"/>
        <w:spacing w:line="240" w:lineRule="auto"/>
        <w:ind w:left="34" w:right="86"/>
        <w:contextualSpacing/>
        <w:outlineLvl w:val="0"/>
        <w:rPr>
          <w:b/>
          <w:sz w:val="24"/>
          <w:lang w:val="es-CR"/>
        </w:rPr>
      </w:pPr>
      <w:r w:rsidRPr="00EE344C">
        <w:rPr>
          <w:b/>
          <w:sz w:val="24"/>
          <w:lang w:val="es-CR"/>
        </w:rPr>
        <w:t xml:space="preserve">Dirigida a: </w:t>
      </w:r>
    </w:p>
    <w:p w14:paraId="6C658BC9" w14:textId="77777777" w:rsidR="00C13603" w:rsidRPr="00EE344C" w:rsidRDefault="00C13603" w:rsidP="00B6284E">
      <w:pPr>
        <w:widowControl w:val="0"/>
        <w:spacing w:line="240" w:lineRule="auto"/>
        <w:ind w:left="34" w:right="86"/>
        <w:contextualSpacing/>
        <w:outlineLvl w:val="0"/>
        <w:rPr>
          <w:b/>
          <w:sz w:val="24"/>
          <w:lang w:val="es-CR"/>
        </w:rPr>
      </w:pPr>
    </w:p>
    <w:p w14:paraId="74DA1D9E" w14:textId="77777777" w:rsidR="002F7F18" w:rsidRPr="00EE344C" w:rsidRDefault="002F7F18" w:rsidP="00B6284E">
      <w:pPr>
        <w:widowControl w:val="0"/>
        <w:numPr>
          <w:ilvl w:val="0"/>
          <w:numId w:val="3"/>
        </w:numPr>
        <w:spacing w:after="200" w:line="240" w:lineRule="auto"/>
        <w:ind w:left="567" w:right="86" w:hanging="567"/>
        <w:contextualSpacing/>
        <w:rPr>
          <w:bCs/>
          <w:sz w:val="24"/>
          <w:lang w:val="es-CR" w:eastAsia="es-ES"/>
        </w:rPr>
      </w:pPr>
      <w:r w:rsidRPr="00EE344C">
        <w:rPr>
          <w:bCs/>
          <w:sz w:val="24"/>
          <w:lang w:val="es-CR" w:eastAsia="es-ES"/>
        </w:rPr>
        <w:t>Bancos Comerciales del Estado</w:t>
      </w:r>
    </w:p>
    <w:p w14:paraId="6EAF1C26" w14:textId="77777777" w:rsidR="002F7F18" w:rsidRPr="00EE344C" w:rsidRDefault="002F7F18" w:rsidP="00B6284E">
      <w:pPr>
        <w:widowControl w:val="0"/>
        <w:numPr>
          <w:ilvl w:val="0"/>
          <w:numId w:val="3"/>
        </w:numPr>
        <w:spacing w:after="200" w:line="240" w:lineRule="auto"/>
        <w:ind w:left="567" w:right="86" w:hanging="567"/>
        <w:contextualSpacing/>
        <w:rPr>
          <w:bCs/>
          <w:sz w:val="24"/>
          <w:lang w:val="es-CR" w:eastAsia="es-ES"/>
        </w:rPr>
      </w:pPr>
      <w:r w:rsidRPr="00EE344C">
        <w:rPr>
          <w:bCs/>
          <w:sz w:val="24"/>
          <w:lang w:val="es-CR" w:eastAsia="es-ES"/>
        </w:rPr>
        <w:t>Bancos Creados por Leyes Especiales</w:t>
      </w:r>
    </w:p>
    <w:p w14:paraId="4ED7D16B" w14:textId="77777777" w:rsidR="002F7F18" w:rsidRPr="00EE344C" w:rsidRDefault="002F7F18" w:rsidP="00B6284E">
      <w:pPr>
        <w:widowControl w:val="0"/>
        <w:numPr>
          <w:ilvl w:val="0"/>
          <w:numId w:val="3"/>
        </w:numPr>
        <w:spacing w:after="200" w:line="240" w:lineRule="auto"/>
        <w:ind w:left="567" w:right="86" w:hanging="567"/>
        <w:contextualSpacing/>
        <w:rPr>
          <w:bCs/>
          <w:sz w:val="24"/>
          <w:lang w:val="es-CR" w:eastAsia="es-ES"/>
        </w:rPr>
      </w:pPr>
      <w:r w:rsidRPr="00EE344C">
        <w:rPr>
          <w:bCs/>
          <w:sz w:val="24"/>
          <w:lang w:val="es-CR" w:eastAsia="es-ES"/>
        </w:rPr>
        <w:t>Bancos Privados</w:t>
      </w:r>
    </w:p>
    <w:p w14:paraId="4889DA33" w14:textId="77777777" w:rsidR="002F7F18" w:rsidRPr="00EE344C" w:rsidRDefault="002F7F18" w:rsidP="00B6284E">
      <w:pPr>
        <w:widowControl w:val="0"/>
        <w:numPr>
          <w:ilvl w:val="0"/>
          <w:numId w:val="3"/>
        </w:numPr>
        <w:spacing w:after="200" w:line="240" w:lineRule="auto"/>
        <w:ind w:left="567" w:right="86" w:hanging="567"/>
        <w:contextualSpacing/>
        <w:rPr>
          <w:bCs/>
          <w:sz w:val="24"/>
          <w:lang w:val="es-CR" w:eastAsia="es-ES"/>
        </w:rPr>
      </w:pPr>
      <w:r w:rsidRPr="00EE344C">
        <w:rPr>
          <w:bCs/>
          <w:sz w:val="24"/>
          <w:lang w:val="es-CR" w:eastAsia="es-ES"/>
        </w:rPr>
        <w:t>Empresas Financieras no Bancarias</w:t>
      </w:r>
    </w:p>
    <w:p w14:paraId="6B84B8AE" w14:textId="77777777" w:rsidR="002F7F18" w:rsidRPr="00EE344C" w:rsidRDefault="002F7F18" w:rsidP="00B6284E">
      <w:pPr>
        <w:widowControl w:val="0"/>
        <w:numPr>
          <w:ilvl w:val="0"/>
          <w:numId w:val="3"/>
        </w:numPr>
        <w:spacing w:after="200" w:line="240" w:lineRule="auto"/>
        <w:ind w:left="567" w:right="86" w:hanging="567"/>
        <w:contextualSpacing/>
        <w:rPr>
          <w:bCs/>
          <w:sz w:val="24"/>
          <w:lang w:val="es-CR" w:eastAsia="es-ES"/>
        </w:rPr>
      </w:pPr>
      <w:r w:rsidRPr="00EE344C">
        <w:rPr>
          <w:bCs/>
          <w:sz w:val="24"/>
          <w:lang w:val="es-CR" w:eastAsia="es-ES"/>
        </w:rPr>
        <w:t>Otras Entidades Financieras</w:t>
      </w:r>
    </w:p>
    <w:p w14:paraId="5DADE977" w14:textId="77777777" w:rsidR="002F7F18" w:rsidRPr="00EE344C" w:rsidRDefault="002F7F18" w:rsidP="00B6284E">
      <w:pPr>
        <w:widowControl w:val="0"/>
        <w:numPr>
          <w:ilvl w:val="0"/>
          <w:numId w:val="3"/>
        </w:numPr>
        <w:spacing w:after="200" w:line="240" w:lineRule="auto"/>
        <w:ind w:left="567" w:right="86" w:hanging="567"/>
        <w:contextualSpacing/>
        <w:rPr>
          <w:bCs/>
          <w:sz w:val="24"/>
          <w:lang w:val="es-CR" w:eastAsia="es-ES"/>
        </w:rPr>
      </w:pPr>
      <w:r w:rsidRPr="00EE344C">
        <w:rPr>
          <w:bCs/>
          <w:sz w:val="24"/>
          <w:lang w:val="es-CR" w:eastAsia="es-ES"/>
        </w:rPr>
        <w:t>Organizaciones Cooperativas de Ahorro y Crédito</w:t>
      </w:r>
    </w:p>
    <w:p w14:paraId="73E2569D" w14:textId="77777777" w:rsidR="002F7F18" w:rsidRPr="00EE344C" w:rsidRDefault="002F7F18" w:rsidP="00B6284E">
      <w:pPr>
        <w:widowControl w:val="0"/>
        <w:numPr>
          <w:ilvl w:val="0"/>
          <w:numId w:val="3"/>
        </w:numPr>
        <w:spacing w:after="200" w:line="240" w:lineRule="auto"/>
        <w:ind w:left="567" w:right="86" w:hanging="567"/>
        <w:contextualSpacing/>
        <w:rPr>
          <w:bCs/>
          <w:sz w:val="24"/>
          <w:lang w:val="es-CR" w:eastAsia="es-ES"/>
        </w:rPr>
      </w:pPr>
      <w:r w:rsidRPr="00EE344C">
        <w:rPr>
          <w:bCs/>
          <w:sz w:val="24"/>
          <w:lang w:val="es-CR" w:eastAsia="es-ES"/>
        </w:rPr>
        <w:t>Entidades Autorizadas del Sistema Financiera Nacional para la Vivienda</w:t>
      </w:r>
    </w:p>
    <w:p w14:paraId="59CFFA9F" w14:textId="77777777" w:rsidR="00141E25" w:rsidRPr="00EE344C" w:rsidRDefault="00141E25" w:rsidP="00141E25">
      <w:pPr>
        <w:widowControl w:val="0"/>
        <w:spacing w:line="240" w:lineRule="auto"/>
        <w:rPr>
          <w:b/>
          <w:bCs/>
          <w:sz w:val="24"/>
        </w:rPr>
      </w:pPr>
    </w:p>
    <w:p w14:paraId="034C1738" w14:textId="77777777" w:rsidR="00141E25" w:rsidRPr="00EE344C" w:rsidRDefault="00141E25" w:rsidP="00141E25">
      <w:pPr>
        <w:widowControl w:val="0"/>
        <w:spacing w:line="240" w:lineRule="auto"/>
        <w:rPr>
          <w:b/>
          <w:bCs/>
          <w:sz w:val="24"/>
        </w:rPr>
      </w:pPr>
    </w:p>
    <w:p w14:paraId="329F61CB" w14:textId="4BF2D851" w:rsidR="00141E25" w:rsidRPr="00EE344C" w:rsidRDefault="00C13603" w:rsidP="00EE344C">
      <w:pPr>
        <w:widowControl w:val="0"/>
        <w:spacing w:line="240" w:lineRule="auto"/>
        <w:rPr>
          <w:sz w:val="24"/>
        </w:rPr>
      </w:pPr>
      <w:r w:rsidRPr="00EE344C">
        <w:rPr>
          <w:b/>
          <w:bCs/>
          <w:sz w:val="24"/>
        </w:rPr>
        <w:t>Asunto:</w:t>
      </w:r>
      <w:r w:rsidRPr="00EE344C">
        <w:rPr>
          <w:sz w:val="24"/>
        </w:rPr>
        <w:t xml:space="preserve"> </w:t>
      </w:r>
      <w:r w:rsidR="003A4505" w:rsidRPr="00EE344C">
        <w:rPr>
          <w:sz w:val="24"/>
        </w:rPr>
        <w:t>Capacitación</w:t>
      </w:r>
      <w:r w:rsidRPr="00EE344C">
        <w:rPr>
          <w:sz w:val="24"/>
        </w:rPr>
        <w:t xml:space="preserve"> de</w:t>
      </w:r>
      <w:r w:rsidR="00141E25" w:rsidRPr="00EE344C">
        <w:rPr>
          <w:sz w:val="24"/>
        </w:rPr>
        <w:t xml:space="preserve"> los </w:t>
      </w:r>
      <w:r w:rsidR="00141E25" w:rsidRPr="00EE344C">
        <w:rPr>
          <w:rFonts w:cstheme="minorHAnsi"/>
          <w:sz w:val="24"/>
        </w:rPr>
        <w:t xml:space="preserve">Acuerdos </w:t>
      </w:r>
      <w:r w:rsidR="00D01B8D" w:rsidRPr="00EE344C">
        <w:rPr>
          <w:sz w:val="24"/>
        </w:rPr>
        <w:t xml:space="preserve">CONASSIF 15-22: Reglamento sobre Idoneidad y desempeño de los Miembros del Órgano de Dirección y de la Alta Gerencia de entidades y empresas supervisadas y </w:t>
      </w:r>
      <w:r w:rsidR="00141E25" w:rsidRPr="00EE344C">
        <w:rPr>
          <w:sz w:val="24"/>
        </w:rPr>
        <w:t>CONASSIF 4-16, Reglamento sobre Gobierno Corporativo.</w:t>
      </w:r>
    </w:p>
    <w:p w14:paraId="559E2167" w14:textId="77777777" w:rsidR="00141E25" w:rsidRPr="00EE344C" w:rsidRDefault="00141E25" w:rsidP="00141E25">
      <w:pPr>
        <w:pStyle w:val="Texto"/>
        <w:spacing w:line="240" w:lineRule="auto"/>
        <w:contextualSpacing/>
        <w:rPr>
          <w:rFonts w:cs="TimesNewRoman,Bold"/>
          <w:sz w:val="24"/>
        </w:rPr>
      </w:pPr>
    </w:p>
    <w:p w14:paraId="67639A64" w14:textId="332961EA" w:rsidR="00C13603" w:rsidRPr="00EE344C" w:rsidRDefault="00C13603" w:rsidP="00141E25">
      <w:pPr>
        <w:pStyle w:val="Texto"/>
        <w:spacing w:line="240" w:lineRule="auto"/>
        <w:contextualSpacing/>
        <w:rPr>
          <w:rFonts w:cs="TimesNewRoman,Bold"/>
          <w:sz w:val="24"/>
        </w:rPr>
      </w:pPr>
      <w:r w:rsidRPr="00EE344C">
        <w:rPr>
          <w:rFonts w:cs="TimesNewRoman,Bold"/>
          <w:sz w:val="24"/>
        </w:rPr>
        <w:t>La Superintendencia general</w:t>
      </w:r>
    </w:p>
    <w:p w14:paraId="7326D161" w14:textId="77777777" w:rsidR="00C13603" w:rsidRPr="00EE344C" w:rsidRDefault="00C13603" w:rsidP="00B6284E">
      <w:pPr>
        <w:widowControl w:val="0"/>
        <w:autoSpaceDE w:val="0"/>
        <w:autoSpaceDN w:val="0"/>
        <w:adjustRightInd w:val="0"/>
        <w:spacing w:after="240" w:line="240" w:lineRule="auto"/>
        <w:contextualSpacing/>
        <w:rPr>
          <w:rFonts w:cs="TimesNewRoman"/>
          <w:sz w:val="24"/>
        </w:rPr>
      </w:pPr>
    </w:p>
    <w:p w14:paraId="333B7B63" w14:textId="77777777" w:rsidR="00C13603" w:rsidRPr="00EE344C" w:rsidRDefault="00C13603" w:rsidP="00B6284E">
      <w:pPr>
        <w:spacing w:after="120" w:line="240" w:lineRule="auto"/>
        <w:ind w:hanging="10"/>
        <w:contextualSpacing/>
        <w:rPr>
          <w:rFonts w:cstheme="minorHAnsi"/>
          <w:b/>
          <w:sz w:val="24"/>
        </w:rPr>
      </w:pPr>
      <w:r w:rsidRPr="00EE344C">
        <w:rPr>
          <w:rFonts w:cstheme="minorHAnsi"/>
          <w:b/>
          <w:sz w:val="24"/>
        </w:rPr>
        <w:t xml:space="preserve">Considerando que: </w:t>
      </w:r>
    </w:p>
    <w:p w14:paraId="0BF95644" w14:textId="77777777" w:rsidR="00C13603" w:rsidRPr="00EE344C" w:rsidRDefault="00C13603" w:rsidP="00B6284E">
      <w:pPr>
        <w:spacing w:after="120" w:line="240" w:lineRule="auto"/>
        <w:ind w:hanging="10"/>
        <w:contextualSpacing/>
        <w:rPr>
          <w:rFonts w:cstheme="minorHAnsi"/>
          <w:sz w:val="24"/>
        </w:rPr>
      </w:pPr>
    </w:p>
    <w:p w14:paraId="1AC6D45E" w14:textId="52520220" w:rsidR="002F7F18" w:rsidRPr="00EE344C" w:rsidRDefault="006732F5" w:rsidP="006732F5">
      <w:pPr>
        <w:numPr>
          <w:ilvl w:val="1"/>
          <w:numId w:val="4"/>
        </w:numPr>
        <w:spacing w:after="120" w:line="240" w:lineRule="auto"/>
        <w:ind w:left="567" w:hanging="360"/>
        <w:contextualSpacing/>
        <w:rPr>
          <w:sz w:val="24"/>
        </w:rPr>
      </w:pPr>
      <w:bookmarkStart w:id="0" w:name="_Hlk100253538"/>
      <w:r w:rsidRPr="00EE344C">
        <w:rPr>
          <w:sz w:val="24"/>
        </w:rPr>
        <w:t xml:space="preserve">El Consejo Nacional de Supervisión del Sistema Financiero (CONASSIF), mediante </w:t>
      </w:r>
      <w:r w:rsidRPr="00EE344C">
        <w:rPr>
          <w:rFonts w:eastAsia="Calibri"/>
          <w:sz w:val="24"/>
          <w:lang w:eastAsia="es-CR"/>
        </w:rPr>
        <w:t>artículos 7 y 5 de las actas de las sesiones 1706-2021 y 1707-2021, celebradas el 20 de diciembre de 2021</w:t>
      </w:r>
      <w:r w:rsidRPr="00EE344C">
        <w:rPr>
          <w:sz w:val="24"/>
        </w:rPr>
        <w:t xml:space="preserve">, remitió en consulta al sistema financiero nacional </w:t>
      </w:r>
      <w:r w:rsidRPr="00EE344C">
        <w:rPr>
          <w:rFonts w:eastAsia="Calibri"/>
          <w:sz w:val="24"/>
          <w:lang w:eastAsia="es-CR"/>
        </w:rPr>
        <w:t xml:space="preserve">las propuestas de modificación al </w:t>
      </w:r>
      <w:r w:rsidRPr="00EE344C">
        <w:rPr>
          <w:rFonts w:eastAsia="Calibri"/>
          <w:i/>
          <w:iCs/>
          <w:sz w:val="24"/>
          <w:lang w:eastAsia="es-CR"/>
        </w:rPr>
        <w:t xml:space="preserve">Reglamento sobre Gobierno Corporativo </w:t>
      </w:r>
      <w:r w:rsidRPr="00EE344C">
        <w:rPr>
          <w:rFonts w:eastAsia="Calibri"/>
          <w:sz w:val="24"/>
          <w:lang w:eastAsia="es-CR"/>
        </w:rPr>
        <w:t>y del nuevo</w:t>
      </w:r>
      <w:r w:rsidRPr="00EE344C">
        <w:rPr>
          <w:rFonts w:eastAsia="Calibri"/>
          <w:i/>
          <w:iCs/>
          <w:sz w:val="24"/>
          <w:lang w:eastAsia="es-CR"/>
        </w:rPr>
        <w:t xml:space="preserve"> Reglamento sobre Idoneidad y desempeño de los miembros del Órgano de Dirección y Alta Gerencia</w:t>
      </w:r>
      <w:r w:rsidRPr="00EE344C">
        <w:rPr>
          <w:sz w:val="24"/>
        </w:rPr>
        <w:t>, para que en un plazo máximo de 20 días hábiles, contado a partir del día hábil siguiente al recibo de la comunicación del acuerdo, se remitiera a la Superintendencia General de Entidades Financieras los  comentarios y observaciones sobre el particular.</w:t>
      </w:r>
      <w:r w:rsidR="002F7F18" w:rsidRPr="00EE344C">
        <w:rPr>
          <w:sz w:val="24"/>
        </w:rPr>
        <w:t xml:space="preserve"> Posteriormente, se prorrogó el plazo de la consulta</w:t>
      </w:r>
      <w:r w:rsidRPr="00EE344C">
        <w:rPr>
          <w:sz w:val="24"/>
        </w:rPr>
        <w:t xml:space="preserve"> al 02 de febrero del 2022</w:t>
      </w:r>
      <w:r w:rsidR="002F7F18" w:rsidRPr="00EE344C">
        <w:rPr>
          <w:sz w:val="24"/>
        </w:rPr>
        <w:t xml:space="preserve">, mediante artículo </w:t>
      </w:r>
      <w:r w:rsidRPr="00EE344C">
        <w:rPr>
          <w:sz w:val="24"/>
        </w:rPr>
        <w:t>6</w:t>
      </w:r>
      <w:r w:rsidR="002F7F18" w:rsidRPr="00EE344C">
        <w:rPr>
          <w:sz w:val="24"/>
        </w:rPr>
        <w:t>, del acta de sesión 1</w:t>
      </w:r>
      <w:r w:rsidRPr="00EE344C">
        <w:rPr>
          <w:sz w:val="24"/>
        </w:rPr>
        <w:t>708</w:t>
      </w:r>
      <w:r w:rsidR="002F7F18" w:rsidRPr="00EE344C">
        <w:rPr>
          <w:sz w:val="24"/>
        </w:rPr>
        <w:t>-202</w:t>
      </w:r>
      <w:r w:rsidRPr="00EE344C">
        <w:rPr>
          <w:sz w:val="24"/>
        </w:rPr>
        <w:t>2</w:t>
      </w:r>
      <w:r w:rsidR="002F7F18" w:rsidRPr="00EE344C">
        <w:rPr>
          <w:sz w:val="24"/>
        </w:rPr>
        <w:t xml:space="preserve"> del </w:t>
      </w:r>
      <w:r w:rsidRPr="00EE344C">
        <w:rPr>
          <w:sz w:val="24"/>
        </w:rPr>
        <w:t>10</w:t>
      </w:r>
      <w:r w:rsidR="002F7F18" w:rsidRPr="00EE344C">
        <w:rPr>
          <w:sz w:val="24"/>
        </w:rPr>
        <w:t xml:space="preserve"> de </w:t>
      </w:r>
      <w:r w:rsidRPr="00EE344C">
        <w:rPr>
          <w:sz w:val="24"/>
        </w:rPr>
        <w:t>enero</w:t>
      </w:r>
      <w:r w:rsidR="002F7F18" w:rsidRPr="00EE344C">
        <w:rPr>
          <w:sz w:val="24"/>
        </w:rPr>
        <w:t xml:space="preserve"> del 202</w:t>
      </w:r>
      <w:r w:rsidRPr="00EE344C">
        <w:rPr>
          <w:sz w:val="24"/>
        </w:rPr>
        <w:t>2</w:t>
      </w:r>
      <w:r w:rsidR="004835C1" w:rsidRPr="00EE344C">
        <w:rPr>
          <w:sz w:val="24"/>
        </w:rPr>
        <w:t>.</w:t>
      </w:r>
    </w:p>
    <w:p w14:paraId="0D47E3CD" w14:textId="1BA61A7A" w:rsidR="004835C1" w:rsidRPr="00EE344C" w:rsidRDefault="004835C1" w:rsidP="0049778E">
      <w:pPr>
        <w:numPr>
          <w:ilvl w:val="1"/>
          <w:numId w:val="4"/>
        </w:numPr>
        <w:spacing w:after="120" w:line="240" w:lineRule="auto"/>
        <w:ind w:left="567" w:hanging="360"/>
        <w:contextualSpacing/>
        <w:rPr>
          <w:sz w:val="24"/>
        </w:rPr>
      </w:pPr>
      <w:r w:rsidRPr="00EE344C">
        <w:rPr>
          <w:sz w:val="24"/>
        </w:rPr>
        <w:t xml:space="preserve">El Consejo Nacional de Supervisión del Sistema Financiero, en los artículos 14 y 4 de las actas de las sesiones 1728-2022 y 1729-2022, celebradas el 2 de mayo del 2022 dispuso en firme aprobar Acuerdo CONASSIF 15-22: </w:t>
      </w:r>
      <w:r w:rsidRPr="00EE344C">
        <w:rPr>
          <w:i/>
          <w:iCs/>
          <w:sz w:val="24"/>
        </w:rPr>
        <w:t>Reglamento sobre Idoneidad y desempeño de los Miembros del Órgano de Dirección y de la Alta Gerencia de entidades y empresas supervisadas</w:t>
      </w:r>
      <w:r w:rsidR="006732F5" w:rsidRPr="00EE344C">
        <w:rPr>
          <w:i/>
          <w:iCs/>
          <w:sz w:val="24"/>
        </w:rPr>
        <w:t xml:space="preserve">, </w:t>
      </w:r>
      <w:r w:rsidR="006732F5" w:rsidRPr="00EE344C">
        <w:rPr>
          <w:sz w:val="24"/>
        </w:rPr>
        <w:t xml:space="preserve">aprobar la reforma a los artículos </w:t>
      </w:r>
      <w:r w:rsidR="006732F5" w:rsidRPr="00EE344C">
        <w:rPr>
          <w:sz w:val="24"/>
        </w:rPr>
        <w:lastRenderedPageBreak/>
        <w:t xml:space="preserve">2, 3, 44 y 45 y adición del artículo 16 Bis del Acuerdo CONASSIF 4-16, </w:t>
      </w:r>
      <w:r w:rsidR="006732F5" w:rsidRPr="00EE344C">
        <w:rPr>
          <w:i/>
          <w:iCs/>
          <w:sz w:val="24"/>
        </w:rPr>
        <w:t xml:space="preserve">Reglamento sobre Gobierno Corporativo </w:t>
      </w:r>
      <w:r w:rsidR="006732F5" w:rsidRPr="00EE344C">
        <w:rPr>
          <w:sz w:val="24"/>
        </w:rPr>
        <w:t xml:space="preserve">y derogar el Acuerdo SUGEF 22-18, </w:t>
      </w:r>
      <w:r w:rsidR="006732F5" w:rsidRPr="00EE344C">
        <w:rPr>
          <w:i/>
          <w:iCs/>
          <w:sz w:val="24"/>
        </w:rPr>
        <w:t>Reglamento sobre Idoneidad de los Miembros del Órgano de Dirección y de la Alta Gerencia de las entidades financieras.</w:t>
      </w:r>
    </w:p>
    <w:p w14:paraId="3F3AAE8C" w14:textId="77777777" w:rsidR="007908B9" w:rsidRPr="00EE344C" w:rsidRDefault="002F7F18" w:rsidP="00B6284E">
      <w:pPr>
        <w:keepNext/>
        <w:numPr>
          <w:ilvl w:val="1"/>
          <w:numId w:val="4"/>
        </w:numPr>
        <w:spacing w:after="120" w:line="240" w:lineRule="auto"/>
        <w:ind w:left="567" w:hanging="360"/>
        <w:contextualSpacing/>
        <w:rPr>
          <w:rFonts w:cstheme="minorHAnsi"/>
          <w:sz w:val="24"/>
        </w:rPr>
      </w:pPr>
      <w:r w:rsidRPr="00EE344C">
        <w:rPr>
          <w:rFonts w:cstheme="minorHAnsi"/>
          <w:sz w:val="24"/>
        </w:rPr>
        <w:t xml:space="preserve">De conformidad con el Artículo 131, inciso b) de la Ley Orgánica del Banco Central de Costa Rica, Ley N° 7558, corresponde al Superintendente tomar las medidas necesarias para ejecutar los acuerdos del Consejo Nacional de Supervisión. </w:t>
      </w:r>
      <w:r w:rsidR="007908B9" w:rsidRPr="00EE344C">
        <w:rPr>
          <w:rFonts w:cstheme="minorHAnsi"/>
          <w:sz w:val="24"/>
        </w:rPr>
        <w:t xml:space="preserve"> </w:t>
      </w:r>
    </w:p>
    <w:bookmarkEnd w:id="0"/>
    <w:p w14:paraId="7F8FD2D8" w14:textId="3EAC78A8" w:rsidR="00C13603" w:rsidRPr="00EE344C" w:rsidRDefault="00C13603" w:rsidP="00111FEE">
      <w:pPr>
        <w:keepNext/>
        <w:numPr>
          <w:ilvl w:val="1"/>
          <w:numId w:val="4"/>
        </w:numPr>
        <w:spacing w:after="120" w:line="240" w:lineRule="auto"/>
        <w:ind w:left="567" w:hanging="360"/>
        <w:contextualSpacing/>
        <w:rPr>
          <w:sz w:val="24"/>
        </w:rPr>
      </w:pPr>
      <w:r w:rsidRPr="00EE344C">
        <w:rPr>
          <w:sz w:val="24"/>
        </w:rPr>
        <w:t xml:space="preserve">En aras de lograr la mejor compresión de los objetivos de supervisión prudencial sobre </w:t>
      </w:r>
      <w:r w:rsidR="007908B9" w:rsidRPr="00EE344C">
        <w:rPr>
          <w:sz w:val="24"/>
        </w:rPr>
        <w:t>dicha regulación</w:t>
      </w:r>
      <w:r w:rsidRPr="00EE344C">
        <w:rPr>
          <w:sz w:val="24"/>
        </w:rPr>
        <w:t xml:space="preserve">, resulta conveniente realizar una </w:t>
      </w:r>
      <w:r w:rsidR="002F7F18" w:rsidRPr="00EE344C">
        <w:rPr>
          <w:sz w:val="24"/>
        </w:rPr>
        <w:t>capacitación</w:t>
      </w:r>
      <w:r w:rsidRPr="00EE344C">
        <w:rPr>
          <w:sz w:val="24"/>
        </w:rPr>
        <w:t xml:space="preserve"> </w:t>
      </w:r>
      <w:r w:rsidR="00C0394B" w:rsidRPr="00EE344C">
        <w:rPr>
          <w:sz w:val="24"/>
        </w:rPr>
        <w:t xml:space="preserve">sobre el Acuerdo CONASSIF 15-22: </w:t>
      </w:r>
      <w:r w:rsidR="00C0394B" w:rsidRPr="00EE344C">
        <w:rPr>
          <w:i/>
          <w:iCs/>
          <w:sz w:val="24"/>
        </w:rPr>
        <w:t xml:space="preserve">Reglamento sobre Idoneidad y desempeño de los Miembros del Órgano de Dirección y de la Alta Gerencia de entidades y empresas supervisadas y </w:t>
      </w:r>
      <w:r w:rsidR="00C0394B" w:rsidRPr="00EE344C">
        <w:rPr>
          <w:sz w:val="24"/>
        </w:rPr>
        <w:t xml:space="preserve">el Acuerdo CONASSIF 4-16, </w:t>
      </w:r>
      <w:r w:rsidR="00C0394B" w:rsidRPr="00EE344C">
        <w:rPr>
          <w:i/>
          <w:iCs/>
          <w:sz w:val="24"/>
        </w:rPr>
        <w:t>Reglamento sobre Gobierno Corporativo</w:t>
      </w:r>
      <w:r w:rsidR="00141E25" w:rsidRPr="00EE344C">
        <w:rPr>
          <w:i/>
          <w:iCs/>
          <w:sz w:val="24"/>
        </w:rPr>
        <w:t>.</w:t>
      </w:r>
    </w:p>
    <w:p w14:paraId="799D9966" w14:textId="77777777" w:rsidR="00141E25" w:rsidRPr="00EE344C" w:rsidRDefault="00141E25" w:rsidP="00141E25">
      <w:pPr>
        <w:keepNext/>
        <w:spacing w:after="120" w:line="240" w:lineRule="auto"/>
        <w:ind w:left="567"/>
        <w:contextualSpacing/>
        <w:rPr>
          <w:sz w:val="24"/>
        </w:rPr>
      </w:pPr>
    </w:p>
    <w:p w14:paraId="4B98ACA4" w14:textId="77777777" w:rsidR="00C13603" w:rsidRPr="00EE344C" w:rsidRDefault="00C13603" w:rsidP="00B6284E">
      <w:pPr>
        <w:spacing w:after="240" w:line="240" w:lineRule="auto"/>
        <w:ind w:hanging="10"/>
        <w:contextualSpacing/>
        <w:rPr>
          <w:rFonts w:cstheme="minorHAnsi"/>
          <w:b/>
          <w:sz w:val="24"/>
        </w:rPr>
      </w:pPr>
      <w:r w:rsidRPr="00EE344C">
        <w:rPr>
          <w:rFonts w:cstheme="minorHAnsi"/>
          <w:b/>
          <w:sz w:val="24"/>
        </w:rPr>
        <w:t xml:space="preserve">Dispone: </w:t>
      </w:r>
    </w:p>
    <w:p w14:paraId="3B23F94D" w14:textId="77777777" w:rsidR="00C13603" w:rsidRPr="00EE344C" w:rsidRDefault="00C13603" w:rsidP="00B6284E">
      <w:pPr>
        <w:spacing w:line="240" w:lineRule="auto"/>
        <w:contextualSpacing/>
        <w:rPr>
          <w:sz w:val="24"/>
          <w:lang w:val="es-CR" w:eastAsia="es-ES"/>
        </w:rPr>
      </w:pPr>
    </w:p>
    <w:p w14:paraId="79DCCCF1" w14:textId="049809EA" w:rsidR="00B6284E" w:rsidRPr="003962E7" w:rsidRDefault="002F7F18" w:rsidP="003962E7">
      <w:pPr>
        <w:pStyle w:val="Prrafodelista"/>
        <w:widowControl w:val="0"/>
        <w:numPr>
          <w:ilvl w:val="0"/>
          <w:numId w:val="5"/>
        </w:numPr>
        <w:spacing w:after="0" w:line="240" w:lineRule="auto"/>
        <w:ind w:left="360"/>
        <w:jc w:val="both"/>
        <w:rPr>
          <w:rFonts w:ascii="Cambria" w:hAnsi="Cambria"/>
          <w:sz w:val="24"/>
          <w:szCs w:val="24"/>
        </w:rPr>
      </w:pPr>
      <w:r w:rsidRPr="00EE344C">
        <w:rPr>
          <w:rFonts w:ascii="Cambria" w:hAnsi="Cambria"/>
          <w:sz w:val="24"/>
          <w:szCs w:val="24"/>
        </w:rPr>
        <w:t xml:space="preserve">Invitar para el </w:t>
      </w:r>
      <w:r w:rsidR="006732F5" w:rsidRPr="00EE344C">
        <w:rPr>
          <w:rFonts w:ascii="Cambria" w:hAnsi="Cambria"/>
          <w:sz w:val="24"/>
          <w:szCs w:val="24"/>
        </w:rPr>
        <w:t>17</w:t>
      </w:r>
      <w:r w:rsidRPr="00EE344C">
        <w:rPr>
          <w:rFonts w:ascii="Cambria" w:hAnsi="Cambria"/>
          <w:sz w:val="24"/>
          <w:szCs w:val="24"/>
        </w:rPr>
        <w:t xml:space="preserve"> y </w:t>
      </w:r>
      <w:r w:rsidR="006732F5" w:rsidRPr="00EE344C">
        <w:rPr>
          <w:rFonts w:ascii="Cambria" w:hAnsi="Cambria"/>
          <w:sz w:val="24"/>
          <w:szCs w:val="24"/>
        </w:rPr>
        <w:t>18</w:t>
      </w:r>
      <w:r w:rsidRPr="00EE344C">
        <w:rPr>
          <w:rFonts w:ascii="Cambria" w:hAnsi="Cambria"/>
          <w:sz w:val="24"/>
          <w:szCs w:val="24"/>
        </w:rPr>
        <w:t xml:space="preserve"> de </w:t>
      </w:r>
      <w:r w:rsidR="00C122F5" w:rsidRPr="00EE344C">
        <w:rPr>
          <w:rFonts w:ascii="Cambria" w:hAnsi="Cambria"/>
          <w:sz w:val="24"/>
          <w:szCs w:val="24"/>
        </w:rPr>
        <w:t>agosto</w:t>
      </w:r>
      <w:r w:rsidRPr="00EE344C">
        <w:rPr>
          <w:rFonts w:ascii="Cambria" w:hAnsi="Cambria"/>
          <w:sz w:val="24"/>
          <w:szCs w:val="24"/>
        </w:rPr>
        <w:t xml:space="preserve"> del 2022, de </w:t>
      </w:r>
      <w:r w:rsidR="003A4505" w:rsidRPr="00EE344C">
        <w:rPr>
          <w:rFonts w:ascii="Cambria" w:hAnsi="Cambria"/>
          <w:sz w:val="24"/>
          <w:szCs w:val="24"/>
        </w:rPr>
        <w:t>02</w:t>
      </w:r>
      <w:r w:rsidRPr="00EE344C">
        <w:rPr>
          <w:rFonts w:ascii="Cambria" w:hAnsi="Cambria"/>
          <w:sz w:val="24"/>
          <w:szCs w:val="24"/>
        </w:rPr>
        <w:t>:</w:t>
      </w:r>
      <w:r w:rsidR="003A4505" w:rsidRPr="00EE344C">
        <w:rPr>
          <w:rFonts w:ascii="Cambria" w:hAnsi="Cambria"/>
          <w:sz w:val="24"/>
          <w:szCs w:val="24"/>
        </w:rPr>
        <w:t>00</w:t>
      </w:r>
      <w:r w:rsidRPr="00EE344C">
        <w:rPr>
          <w:rFonts w:ascii="Cambria" w:hAnsi="Cambria"/>
          <w:sz w:val="24"/>
          <w:szCs w:val="24"/>
        </w:rPr>
        <w:t xml:space="preserve"> p.m. a </w:t>
      </w:r>
      <w:r w:rsidR="003A4505" w:rsidRPr="00EE344C">
        <w:rPr>
          <w:rFonts w:ascii="Cambria" w:hAnsi="Cambria"/>
          <w:sz w:val="24"/>
          <w:szCs w:val="24"/>
        </w:rPr>
        <w:t>04</w:t>
      </w:r>
      <w:r w:rsidRPr="00EE344C">
        <w:rPr>
          <w:rFonts w:ascii="Cambria" w:hAnsi="Cambria"/>
          <w:sz w:val="24"/>
          <w:szCs w:val="24"/>
        </w:rPr>
        <w:t>:</w:t>
      </w:r>
      <w:r w:rsidR="003A4505" w:rsidRPr="00EE344C">
        <w:rPr>
          <w:rFonts w:ascii="Cambria" w:hAnsi="Cambria"/>
          <w:sz w:val="24"/>
          <w:szCs w:val="24"/>
        </w:rPr>
        <w:t>00</w:t>
      </w:r>
      <w:r w:rsidRPr="00EE344C">
        <w:rPr>
          <w:rFonts w:ascii="Cambria" w:hAnsi="Cambria"/>
          <w:sz w:val="24"/>
          <w:szCs w:val="24"/>
        </w:rPr>
        <w:t xml:space="preserve"> p.m. a la </w:t>
      </w:r>
      <w:r w:rsidR="00C0394B" w:rsidRPr="00EE344C">
        <w:rPr>
          <w:rFonts w:ascii="Cambria" w:hAnsi="Cambria"/>
          <w:sz w:val="24"/>
          <w:szCs w:val="24"/>
        </w:rPr>
        <w:t xml:space="preserve">capacitación sobre </w:t>
      </w:r>
      <w:r w:rsidRPr="00EE344C">
        <w:rPr>
          <w:rFonts w:ascii="Cambria" w:hAnsi="Cambria"/>
          <w:sz w:val="24"/>
          <w:szCs w:val="24"/>
        </w:rPr>
        <w:t xml:space="preserve">el </w:t>
      </w:r>
      <w:r w:rsidR="00EE344C" w:rsidRPr="00EE344C">
        <w:rPr>
          <w:rFonts w:ascii="Cambria" w:hAnsi="Cambria"/>
          <w:sz w:val="24"/>
          <w:szCs w:val="24"/>
        </w:rPr>
        <w:t xml:space="preserve">Acuerdo CONASSIF 15-22: </w:t>
      </w:r>
      <w:r w:rsidR="00EE344C" w:rsidRPr="00EE344C">
        <w:rPr>
          <w:rFonts w:ascii="Cambria" w:hAnsi="Cambria"/>
          <w:i/>
          <w:iCs/>
          <w:sz w:val="24"/>
          <w:szCs w:val="24"/>
        </w:rPr>
        <w:t>Reglamento sobre Idoneidad y desempeño de los Miembros del Órgano de Dirección y de la Alta Gerencia de entidades y empresas supervisadas</w:t>
      </w:r>
      <w:r w:rsidR="00C0394B" w:rsidRPr="00EE344C">
        <w:rPr>
          <w:rFonts w:ascii="Cambria" w:hAnsi="Cambria" w:cstheme="minorHAnsi"/>
          <w:sz w:val="24"/>
          <w:szCs w:val="24"/>
        </w:rPr>
        <w:t xml:space="preserve"> y el </w:t>
      </w:r>
      <w:r w:rsidR="00C0394B" w:rsidRPr="00EE344C">
        <w:rPr>
          <w:rFonts w:ascii="Cambria" w:hAnsi="Cambria"/>
          <w:sz w:val="24"/>
          <w:szCs w:val="24"/>
        </w:rPr>
        <w:t xml:space="preserve">Acuerdo CONASSIF 4-16, </w:t>
      </w:r>
      <w:r w:rsidR="00C0394B" w:rsidRPr="00EE344C">
        <w:rPr>
          <w:rFonts w:ascii="Cambria" w:hAnsi="Cambria"/>
          <w:i/>
          <w:iCs/>
          <w:sz w:val="24"/>
          <w:szCs w:val="24"/>
        </w:rPr>
        <w:t>Reglamento sobre Gobierno Corporativo</w:t>
      </w:r>
      <w:r w:rsidR="00141E25" w:rsidRPr="00EE344C">
        <w:rPr>
          <w:rFonts w:ascii="Cambria" w:hAnsi="Cambria"/>
          <w:i/>
          <w:iCs/>
          <w:sz w:val="24"/>
          <w:szCs w:val="24"/>
        </w:rPr>
        <w:t>.</w:t>
      </w:r>
      <w:r w:rsidR="003962E7">
        <w:rPr>
          <w:rFonts w:ascii="Cambria" w:hAnsi="Cambria"/>
          <w:i/>
          <w:iCs/>
          <w:sz w:val="24"/>
          <w:szCs w:val="24"/>
        </w:rPr>
        <w:t xml:space="preserve"> </w:t>
      </w:r>
      <w:r w:rsidR="003962E7" w:rsidRPr="003962E7">
        <w:rPr>
          <w:rFonts w:ascii="Cambria" w:hAnsi="Cambria"/>
          <w:sz w:val="24"/>
          <w:szCs w:val="24"/>
        </w:rPr>
        <w:t>No existe límite de cupo para dicha presentación.</w:t>
      </w:r>
    </w:p>
    <w:p w14:paraId="60A70D74" w14:textId="77777777" w:rsidR="00B6284E" w:rsidRPr="003962E7" w:rsidRDefault="00B6284E" w:rsidP="00683EC1">
      <w:pPr>
        <w:pStyle w:val="Prrafodelista"/>
        <w:widowControl w:val="0"/>
        <w:spacing w:after="0" w:line="240" w:lineRule="auto"/>
        <w:ind w:left="360"/>
        <w:jc w:val="both"/>
        <w:rPr>
          <w:rFonts w:ascii="Cambria" w:hAnsi="Cambria"/>
          <w:i/>
          <w:iCs/>
          <w:sz w:val="24"/>
          <w:szCs w:val="24"/>
        </w:rPr>
      </w:pPr>
    </w:p>
    <w:p w14:paraId="4DDA9AE1" w14:textId="77777777" w:rsidR="004835C1" w:rsidRPr="00EE344C" w:rsidRDefault="004835C1" w:rsidP="004835C1">
      <w:pPr>
        <w:pStyle w:val="Prrafodelista"/>
        <w:widowControl w:val="0"/>
        <w:numPr>
          <w:ilvl w:val="0"/>
          <w:numId w:val="5"/>
        </w:numPr>
        <w:spacing w:after="0" w:line="240" w:lineRule="auto"/>
        <w:ind w:left="360"/>
        <w:jc w:val="both"/>
        <w:rPr>
          <w:rFonts w:ascii="Cambria" w:hAnsi="Cambria"/>
          <w:i/>
          <w:iCs/>
          <w:sz w:val="24"/>
          <w:szCs w:val="24"/>
        </w:rPr>
      </w:pPr>
      <w:proofErr w:type="gramStart"/>
      <w:r w:rsidRPr="00EE344C">
        <w:rPr>
          <w:rFonts w:ascii="Cambria" w:hAnsi="Cambria"/>
          <w:sz w:val="24"/>
          <w:szCs w:val="24"/>
        </w:rPr>
        <w:t>Recomendar</w:t>
      </w:r>
      <w:proofErr w:type="gramEnd"/>
      <w:r w:rsidRPr="00EE344C">
        <w:rPr>
          <w:rFonts w:ascii="Cambria" w:hAnsi="Cambria"/>
          <w:sz w:val="24"/>
          <w:szCs w:val="24"/>
        </w:rPr>
        <w:t xml:space="preserve"> que los participantes estén familiarizados con el objetivo de este Reglamento del cual se sugiere su lectura previa.</w:t>
      </w:r>
    </w:p>
    <w:p w14:paraId="56748D77" w14:textId="77777777" w:rsidR="004835C1" w:rsidRPr="00EE344C" w:rsidRDefault="004835C1" w:rsidP="004835C1">
      <w:pPr>
        <w:widowControl w:val="0"/>
        <w:spacing w:line="240" w:lineRule="auto"/>
        <w:contextualSpacing/>
        <w:rPr>
          <w:sz w:val="24"/>
          <w:lang w:val="es-CR"/>
        </w:rPr>
      </w:pPr>
    </w:p>
    <w:p w14:paraId="5064055E" w14:textId="77777777" w:rsidR="004835C1" w:rsidRPr="00EE344C" w:rsidRDefault="004835C1" w:rsidP="004835C1">
      <w:pPr>
        <w:pStyle w:val="Prrafodelista"/>
        <w:widowControl w:val="0"/>
        <w:numPr>
          <w:ilvl w:val="0"/>
          <w:numId w:val="5"/>
        </w:numPr>
        <w:spacing w:after="0" w:line="240" w:lineRule="auto"/>
        <w:ind w:left="360"/>
        <w:jc w:val="both"/>
        <w:rPr>
          <w:rFonts w:ascii="Cambria" w:hAnsi="Cambria"/>
          <w:sz w:val="24"/>
          <w:szCs w:val="24"/>
        </w:rPr>
      </w:pPr>
      <w:proofErr w:type="gramStart"/>
      <w:r w:rsidRPr="00EE344C">
        <w:rPr>
          <w:rFonts w:ascii="Cambria" w:hAnsi="Cambria"/>
          <w:sz w:val="24"/>
          <w:szCs w:val="24"/>
        </w:rPr>
        <w:t>Informar</w:t>
      </w:r>
      <w:proofErr w:type="gramEnd"/>
      <w:r w:rsidRPr="00EE344C">
        <w:rPr>
          <w:rFonts w:ascii="Cambria" w:hAnsi="Cambria"/>
          <w:sz w:val="24"/>
          <w:szCs w:val="24"/>
        </w:rPr>
        <w:t xml:space="preserve"> que las personas designadas para participar en esta presentación podrán inscribirse en los siguientes enlaces: </w:t>
      </w:r>
    </w:p>
    <w:p w14:paraId="282EB9A5" w14:textId="77777777" w:rsidR="004835C1" w:rsidRPr="00EE344C" w:rsidRDefault="004835C1" w:rsidP="004835C1">
      <w:pPr>
        <w:pStyle w:val="Prrafodelista"/>
        <w:spacing w:line="240" w:lineRule="auto"/>
        <w:rPr>
          <w:rFonts w:ascii="Cambria" w:hAnsi="Cambria"/>
          <w:sz w:val="24"/>
          <w:szCs w:val="24"/>
        </w:rPr>
      </w:pPr>
    </w:p>
    <w:p w14:paraId="410B4115" w14:textId="39C9A424" w:rsidR="004F0C01" w:rsidRPr="00EE344C" w:rsidRDefault="004835C1" w:rsidP="009D2B60">
      <w:pPr>
        <w:pStyle w:val="Prrafodelista"/>
        <w:widowControl w:val="0"/>
        <w:numPr>
          <w:ilvl w:val="0"/>
          <w:numId w:val="10"/>
        </w:numPr>
        <w:spacing w:after="0" w:line="240" w:lineRule="auto"/>
        <w:ind w:left="720"/>
        <w:jc w:val="both"/>
        <w:rPr>
          <w:rFonts w:ascii="Cambria" w:hAnsi="Cambria"/>
          <w:sz w:val="24"/>
          <w:szCs w:val="24"/>
        </w:rPr>
      </w:pPr>
      <w:r w:rsidRPr="00EE344C">
        <w:rPr>
          <w:rFonts w:ascii="Cambria" w:hAnsi="Cambria"/>
          <w:sz w:val="24"/>
          <w:szCs w:val="24"/>
        </w:rPr>
        <w:t xml:space="preserve">Inscripción para el </w:t>
      </w:r>
      <w:r w:rsidR="00C0394B" w:rsidRPr="00EE344C">
        <w:rPr>
          <w:rFonts w:ascii="Cambria" w:hAnsi="Cambria"/>
          <w:b/>
          <w:bCs/>
          <w:sz w:val="24"/>
          <w:szCs w:val="24"/>
        </w:rPr>
        <w:t>17</w:t>
      </w:r>
      <w:r w:rsidRPr="00EE344C">
        <w:rPr>
          <w:rFonts w:ascii="Cambria" w:hAnsi="Cambria"/>
          <w:b/>
          <w:bCs/>
          <w:sz w:val="24"/>
          <w:szCs w:val="24"/>
        </w:rPr>
        <w:t xml:space="preserve"> de </w:t>
      </w:r>
      <w:r w:rsidR="00C0394B" w:rsidRPr="00EE344C">
        <w:rPr>
          <w:rFonts w:ascii="Cambria" w:hAnsi="Cambria"/>
          <w:b/>
          <w:bCs/>
          <w:sz w:val="24"/>
          <w:szCs w:val="24"/>
        </w:rPr>
        <w:t>agosto</w:t>
      </w:r>
      <w:r w:rsidRPr="00EE344C">
        <w:rPr>
          <w:rFonts w:ascii="Cambria" w:hAnsi="Cambria"/>
          <w:sz w:val="24"/>
          <w:szCs w:val="24"/>
        </w:rPr>
        <w:t>, hacer clic en este</w:t>
      </w:r>
      <w:r w:rsidR="00C0394B" w:rsidRPr="00EE344C">
        <w:rPr>
          <w:rFonts w:ascii="Cambria" w:hAnsi="Cambria"/>
          <w:sz w:val="24"/>
          <w:szCs w:val="24"/>
        </w:rPr>
        <w:t xml:space="preserve"> </w:t>
      </w:r>
      <w:hyperlink r:id="rId13" w:history="1">
        <w:r w:rsidR="00C0394B" w:rsidRPr="00EE344C">
          <w:rPr>
            <w:rStyle w:val="Hipervnculo"/>
            <w:rFonts w:ascii="Cambria" w:hAnsi="Cambria"/>
            <w:sz w:val="24"/>
            <w:szCs w:val="24"/>
          </w:rPr>
          <w:t>enlace</w:t>
        </w:r>
      </w:hyperlink>
      <w:r w:rsidR="00C0394B" w:rsidRPr="00EE344C">
        <w:rPr>
          <w:rFonts w:ascii="Cambria" w:hAnsi="Cambria"/>
          <w:sz w:val="24"/>
          <w:szCs w:val="24"/>
        </w:rPr>
        <w:t>.</w:t>
      </w:r>
    </w:p>
    <w:p w14:paraId="002BCC5B" w14:textId="77777777" w:rsidR="009D2B60" w:rsidRPr="00EE344C" w:rsidRDefault="009D2B60" w:rsidP="009D2B60">
      <w:pPr>
        <w:pStyle w:val="Prrafodelista"/>
        <w:widowControl w:val="0"/>
        <w:spacing w:after="0" w:line="240" w:lineRule="auto"/>
        <w:ind w:left="0"/>
        <w:jc w:val="both"/>
        <w:rPr>
          <w:rFonts w:ascii="Cambria" w:hAnsi="Cambria"/>
          <w:sz w:val="24"/>
          <w:szCs w:val="24"/>
        </w:rPr>
      </w:pPr>
    </w:p>
    <w:p w14:paraId="604743A1" w14:textId="49AF1B07" w:rsidR="009D2B60" w:rsidRPr="00EE344C" w:rsidRDefault="009D2B60" w:rsidP="009D2B60">
      <w:pPr>
        <w:pStyle w:val="Prrafodelista"/>
        <w:widowControl w:val="0"/>
        <w:numPr>
          <w:ilvl w:val="0"/>
          <w:numId w:val="10"/>
        </w:numPr>
        <w:spacing w:after="0" w:line="240" w:lineRule="auto"/>
        <w:ind w:left="720"/>
        <w:jc w:val="both"/>
        <w:rPr>
          <w:rFonts w:ascii="Cambria" w:hAnsi="Cambria"/>
          <w:sz w:val="24"/>
          <w:szCs w:val="24"/>
        </w:rPr>
      </w:pPr>
      <w:r w:rsidRPr="00EE344C">
        <w:rPr>
          <w:rFonts w:ascii="Cambria" w:hAnsi="Cambria"/>
          <w:sz w:val="24"/>
          <w:szCs w:val="24"/>
        </w:rPr>
        <w:t xml:space="preserve">Inscripción para el </w:t>
      </w:r>
      <w:r w:rsidRPr="00EE344C">
        <w:rPr>
          <w:rFonts w:ascii="Cambria" w:hAnsi="Cambria"/>
          <w:b/>
          <w:bCs/>
          <w:sz w:val="24"/>
          <w:szCs w:val="24"/>
        </w:rPr>
        <w:t>18 de agosto</w:t>
      </w:r>
      <w:r w:rsidRPr="00EE344C">
        <w:rPr>
          <w:rFonts w:ascii="Cambria" w:hAnsi="Cambria"/>
          <w:sz w:val="24"/>
          <w:szCs w:val="24"/>
        </w:rPr>
        <w:t xml:space="preserve">, hacer clic en este </w:t>
      </w:r>
      <w:hyperlink r:id="rId14" w:history="1">
        <w:r w:rsidRPr="00EE344C">
          <w:rPr>
            <w:rStyle w:val="Hipervnculo"/>
            <w:rFonts w:ascii="Cambria" w:hAnsi="Cambria"/>
            <w:sz w:val="24"/>
            <w:szCs w:val="24"/>
          </w:rPr>
          <w:t>enlace</w:t>
        </w:r>
      </w:hyperlink>
      <w:r w:rsidRPr="00EE344C">
        <w:rPr>
          <w:rFonts w:ascii="Cambria" w:hAnsi="Cambria"/>
          <w:sz w:val="24"/>
          <w:szCs w:val="24"/>
        </w:rPr>
        <w:t>.</w:t>
      </w:r>
    </w:p>
    <w:p w14:paraId="02F5A459" w14:textId="77777777" w:rsidR="00C0394B" w:rsidRPr="00EE344C" w:rsidRDefault="00C0394B" w:rsidP="004835C1">
      <w:pPr>
        <w:pStyle w:val="Prrafodelista"/>
        <w:widowControl w:val="0"/>
        <w:spacing w:after="0" w:line="240" w:lineRule="auto"/>
        <w:ind w:left="360"/>
        <w:jc w:val="both"/>
        <w:rPr>
          <w:rFonts w:ascii="Cambria" w:hAnsi="Cambria"/>
          <w:sz w:val="24"/>
          <w:szCs w:val="24"/>
        </w:rPr>
      </w:pPr>
    </w:p>
    <w:p w14:paraId="63E736E0" w14:textId="77777777" w:rsidR="004835C1" w:rsidRPr="00EE344C" w:rsidRDefault="004835C1" w:rsidP="004835C1">
      <w:pPr>
        <w:pStyle w:val="Prrafodelista"/>
        <w:widowControl w:val="0"/>
        <w:spacing w:after="0" w:line="240" w:lineRule="auto"/>
        <w:ind w:left="360"/>
        <w:jc w:val="both"/>
        <w:rPr>
          <w:rFonts w:ascii="Cambria" w:hAnsi="Cambria"/>
          <w:sz w:val="24"/>
          <w:szCs w:val="24"/>
        </w:rPr>
      </w:pPr>
    </w:p>
    <w:p w14:paraId="2D4D0AA8" w14:textId="118CBBDA" w:rsidR="00A74585" w:rsidRPr="00EE344C" w:rsidRDefault="00A74585" w:rsidP="00B6284E">
      <w:pPr>
        <w:pStyle w:val="Texto"/>
        <w:spacing w:before="0" w:after="0" w:line="240" w:lineRule="auto"/>
        <w:contextualSpacing/>
        <w:rPr>
          <w:sz w:val="24"/>
        </w:rPr>
      </w:pPr>
      <w:r w:rsidRPr="00EE344C">
        <w:rPr>
          <w:sz w:val="24"/>
        </w:rPr>
        <w:t>Atentamente,</w:t>
      </w:r>
    </w:p>
    <w:p w14:paraId="7F9E923D" w14:textId="317F1C33" w:rsidR="00A74585" w:rsidRPr="00EE344C" w:rsidRDefault="00A74585" w:rsidP="00B6284E">
      <w:pPr>
        <w:pStyle w:val="Texto"/>
        <w:spacing w:before="0" w:after="0" w:line="240" w:lineRule="auto"/>
        <w:contextualSpacing/>
        <w:rPr>
          <w:sz w:val="24"/>
        </w:rPr>
      </w:pPr>
      <w:r w:rsidRPr="00EE344C">
        <w:rPr>
          <w:noProof/>
          <w:sz w:val="24"/>
          <w:lang w:val="es-CR" w:eastAsia="es-CR"/>
        </w:rPr>
        <w:drawing>
          <wp:anchor distT="0" distB="0" distL="114300" distR="114300" simplePos="0" relativeHeight="251659264" behindDoc="1" locked="0" layoutInCell="1" allowOverlap="1" wp14:anchorId="025E182A" wp14:editId="7469A605">
            <wp:simplePos x="0" y="0"/>
            <wp:positionH relativeFrom="margin">
              <wp:posOffset>0</wp:posOffset>
            </wp:positionH>
            <wp:positionV relativeFrom="paragraph">
              <wp:posOffset>78105</wp:posOffset>
            </wp:positionV>
            <wp:extent cx="2519680" cy="390525"/>
            <wp:effectExtent l="0" t="0" r="0" b="952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129ACFE1" w14:textId="77777777" w:rsidR="00334C92" w:rsidRPr="00EE344C" w:rsidRDefault="00334C92" w:rsidP="00B6284E">
      <w:pPr>
        <w:pStyle w:val="encabezado0"/>
        <w:spacing w:line="240" w:lineRule="auto"/>
        <w:contextualSpacing/>
        <w:jc w:val="center"/>
        <w:rPr>
          <w:sz w:val="24"/>
        </w:rPr>
      </w:pPr>
    </w:p>
    <w:p w14:paraId="3775672B" w14:textId="77777777" w:rsidR="00334C92" w:rsidRPr="00EE344C" w:rsidRDefault="00334C92" w:rsidP="00B6284E">
      <w:pPr>
        <w:pStyle w:val="encabezado0"/>
        <w:spacing w:line="240" w:lineRule="auto"/>
        <w:contextualSpacing/>
        <w:jc w:val="center"/>
        <w:rPr>
          <w:sz w:val="24"/>
        </w:rPr>
      </w:pPr>
    </w:p>
    <w:p w14:paraId="64E74D9A" w14:textId="632D485A" w:rsidR="00334C92" w:rsidRPr="00EE344C" w:rsidRDefault="002F7F18" w:rsidP="00B6284E">
      <w:pPr>
        <w:pStyle w:val="encabezado0"/>
        <w:spacing w:line="240" w:lineRule="auto"/>
        <w:contextualSpacing/>
        <w:rPr>
          <w:b/>
          <w:bCs/>
          <w:sz w:val="24"/>
        </w:rPr>
      </w:pPr>
      <w:r w:rsidRPr="00EE344C">
        <w:rPr>
          <w:sz w:val="24"/>
        </w:rPr>
        <w:t>José Armando Fallas Martínez</w:t>
      </w:r>
      <w:r w:rsidR="00334C92" w:rsidRPr="00EE344C">
        <w:rPr>
          <w:sz w:val="24"/>
        </w:rPr>
        <w:tab/>
      </w:r>
      <w:r w:rsidR="00334C92" w:rsidRPr="00EE344C">
        <w:rPr>
          <w:sz w:val="24"/>
        </w:rPr>
        <w:tab/>
      </w:r>
      <w:r w:rsidR="00334C92" w:rsidRPr="00EE344C">
        <w:rPr>
          <w:sz w:val="24"/>
        </w:rPr>
        <w:tab/>
      </w:r>
    </w:p>
    <w:p w14:paraId="40D1E75F" w14:textId="1BCF5B83" w:rsidR="0025186B" w:rsidRPr="00EE344C" w:rsidRDefault="002F7F18" w:rsidP="00B6284E">
      <w:pPr>
        <w:pStyle w:val="encabezado0"/>
        <w:spacing w:line="240" w:lineRule="auto"/>
        <w:contextualSpacing/>
        <w:rPr>
          <w:b/>
          <w:bCs/>
          <w:sz w:val="24"/>
        </w:rPr>
      </w:pPr>
      <w:r w:rsidRPr="00EE344C">
        <w:rPr>
          <w:b/>
          <w:bCs/>
          <w:sz w:val="24"/>
        </w:rPr>
        <w:t>I</w:t>
      </w:r>
      <w:r w:rsidR="00334C92" w:rsidRPr="00EE344C">
        <w:rPr>
          <w:b/>
          <w:bCs/>
          <w:sz w:val="24"/>
        </w:rPr>
        <w:t>ntendente General</w:t>
      </w:r>
      <w:r w:rsidR="00334C92" w:rsidRPr="00EE344C">
        <w:rPr>
          <w:b/>
          <w:bCs/>
          <w:sz w:val="24"/>
        </w:rPr>
        <w:tab/>
      </w:r>
      <w:r w:rsidR="00334C92" w:rsidRPr="00EE344C">
        <w:rPr>
          <w:b/>
          <w:bCs/>
          <w:sz w:val="24"/>
        </w:rPr>
        <w:tab/>
      </w:r>
      <w:r w:rsidR="00334C92" w:rsidRPr="00EE344C">
        <w:rPr>
          <w:b/>
          <w:bCs/>
          <w:sz w:val="24"/>
        </w:rPr>
        <w:tab/>
      </w:r>
      <w:r w:rsidR="00334C92" w:rsidRPr="00EE344C">
        <w:rPr>
          <w:b/>
          <w:bCs/>
          <w:sz w:val="24"/>
        </w:rPr>
        <w:tab/>
      </w:r>
      <w:r w:rsidR="0025186B" w:rsidRPr="00EE344C">
        <w:rPr>
          <w:b/>
          <w:bCs/>
          <w:sz w:val="24"/>
        </w:rPr>
        <w:tab/>
      </w:r>
      <w:r w:rsidR="00E108CF" w:rsidRPr="00EE344C">
        <w:rPr>
          <w:b/>
          <w:bCs/>
          <w:sz w:val="24"/>
        </w:rPr>
        <w:tab/>
      </w:r>
    </w:p>
    <w:p w14:paraId="3E3F28D2" w14:textId="180DC440" w:rsidR="00E108CF" w:rsidRPr="00EE344C" w:rsidRDefault="00E108CF" w:rsidP="00B6284E">
      <w:pPr>
        <w:pStyle w:val="encabezado0"/>
        <w:spacing w:line="240" w:lineRule="auto"/>
        <w:contextualSpacing/>
        <w:jc w:val="center"/>
        <w:rPr>
          <w:b/>
          <w:bCs/>
          <w:sz w:val="24"/>
        </w:rPr>
      </w:pPr>
    </w:p>
    <w:p w14:paraId="0500988E" w14:textId="77777777" w:rsidR="00A74585" w:rsidRPr="00EE344C" w:rsidRDefault="00A74585" w:rsidP="00B6284E">
      <w:pPr>
        <w:spacing w:line="240" w:lineRule="auto"/>
        <w:contextualSpacing/>
        <w:rPr>
          <w:sz w:val="24"/>
        </w:rPr>
      </w:pPr>
    </w:p>
    <w:p w14:paraId="48F34D34" w14:textId="12B7BBB7" w:rsidR="00AF06C5" w:rsidRPr="00EE344C" w:rsidRDefault="00A74585" w:rsidP="00141E25">
      <w:pPr>
        <w:spacing w:before="120" w:after="120" w:line="240" w:lineRule="auto"/>
        <w:contextualSpacing/>
        <w:rPr>
          <w:sz w:val="24"/>
        </w:rPr>
      </w:pPr>
      <w:r w:rsidRPr="00EE344C">
        <w:rPr>
          <w:rFonts w:eastAsia="Calibri"/>
          <w:b/>
          <w:bCs/>
          <w:sz w:val="24"/>
          <w:lang w:val="es-CR"/>
        </w:rPr>
        <w:t>JSC</w:t>
      </w:r>
      <w:r w:rsidR="0025186B" w:rsidRPr="00EE344C">
        <w:rPr>
          <w:rFonts w:eastAsia="Calibri"/>
          <w:b/>
          <w:bCs/>
          <w:sz w:val="24"/>
          <w:lang w:val="es-CR"/>
        </w:rPr>
        <w:t>/</w:t>
      </w:r>
      <w:proofErr w:type="spellStart"/>
      <w:r w:rsidRPr="00EE344C">
        <w:rPr>
          <w:rFonts w:eastAsia="Calibri"/>
          <w:b/>
          <w:bCs/>
          <w:sz w:val="24"/>
          <w:lang w:val="es-CR"/>
        </w:rPr>
        <w:t>gvl</w:t>
      </w:r>
      <w:proofErr w:type="spellEnd"/>
      <w:r w:rsidRPr="00EE344C">
        <w:rPr>
          <w:rFonts w:eastAsia="Calibri"/>
          <w:b/>
          <w:bCs/>
          <w:sz w:val="24"/>
          <w:lang w:val="es-CR"/>
        </w:rPr>
        <w:t>*</w:t>
      </w:r>
    </w:p>
    <w:sectPr w:rsidR="00AF06C5" w:rsidRPr="00EE344C">
      <w:headerReference w:type="even" r:id="rId16"/>
      <w:headerReference w:type="default" r:id="rId17"/>
      <w:footerReference w:type="even" r:id="rId18"/>
      <w:footerReference w:type="default" r:id="rId19"/>
      <w:headerReference w:type="first" r:id="rId20"/>
      <w:footerReference w:type="first" r:id="rId2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2363A6" w14:textId="77777777" w:rsidR="00613DFA" w:rsidRDefault="00613DFA" w:rsidP="009349F3">
      <w:pPr>
        <w:spacing w:line="240" w:lineRule="auto"/>
      </w:pPr>
      <w:r>
        <w:separator/>
      </w:r>
    </w:p>
  </w:endnote>
  <w:endnote w:type="continuationSeparator" w:id="0">
    <w:p w14:paraId="55D84EE6" w14:textId="77777777" w:rsidR="00613DFA" w:rsidRDefault="00613DFA"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3608A" w14:textId="77777777" w:rsidR="007F1CC4" w:rsidRDefault="007F1CC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7F1CC4" w14:paraId="0DF4697E" w14:textId="77777777" w:rsidTr="00FE4EDC">
      <w:tc>
        <w:tcPr>
          <w:tcW w:w="2890" w:type="dxa"/>
        </w:tcPr>
        <w:p w14:paraId="26AFAB81" w14:textId="77777777" w:rsidR="007F1CC4" w:rsidRDefault="007F1CC4" w:rsidP="007F1CC4">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Pr>
              <w:b/>
              <w:color w:val="7F7F7F" w:themeColor="text1" w:themeTint="80"/>
              <w:sz w:val="16"/>
              <w:szCs w:val="16"/>
            </w:rPr>
            <w:t>-</w:t>
          </w:r>
          <w:r w:rsidRPr="009349F3">
            <w:rPr>
              <w:b/>
              <w:color w:val="7F7F7F" w:themeColor="text1" w:themeTint="80"/>
              <w:sz w:val="16"/>
              <w:szCs w:val="16"/>
            </w:rPr>
            <w:t>4848</w:t>
          </w:r>
        </w:p>
        <w:p w14:paraId="3C534456" w14:textId="77777777" w:rsidR="007F1CC4" w:rsidRPr="009349F3" w:rsidRDefault="007F1CC4" w:rsidP="007F1CC4">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14:paraId="6171743A" w14:textId="77777777" w:rsidR="007F1CC4" w:rsidRPr="009349F3" w:rsidRDefault="007F1CC4" w:rsidP="007F1CC4">
          <w:pPr>
            <w:pStyle w:val="Piedepgina"/>
            <w:rPr>
              <w:b/>
              <w:color w:val="7F7F7F" w:themeColor="text1" w:themeTint="80"/>
              <w:sz w:val="16"/>
              <w:szCs w:val="16"/>
            </w:rPr>
          </w:pPr>
        </w:p>
      </w:tc>
      <w:tc>
        <w:tcPr>
          <w:tcW w:w="2890" w:type="dxa"/>
        </w:tcPr>
        <w:p w14:paraId="5884BEDE" w14:textId="77777777" w:rsidR="007F1CC4" w:rsidRPr="009349F3" w:rsidRDefault="007F1CC4" w:rsidP="007F1CC4">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617" w:type="dxa"/>
        </w:tcPr>
        <w:p w14:paraId="779B36C4" w14:textId="77777777" w:rsidR="007F1CC4" w:rsidRPr="009349F3" w:rsidRDefault="007F1CC4" w:rsidP="007F1CC4">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41" w:type="dxa"/>
        </w:tcPr>
        <w:p w14:paraId="18910187" w14:textId="77777777" w:rsidR="007F1CC4" w:rsidRPr="009349F3" w:rsidRDefault="007F1CC4" w:rsidP="007F1CC4">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14:paraId="54881DC0"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911F0" w14:textId="77777777" w:rsidR="007F1CC4" w:rsidRDefault="007F1CC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9BA18" w14:textId="77777777" w:rsidR="00613DFA" w:rsidRDefault="00613DFA" w:rsidP="009349F3">
      <w:pPr>
        <w:spacing w:line="240" w:lineRule="auto"/>
      </w:pPr>
      <w:r>
        <w:separator/>
      </w:r>
    </w:p>
  </w:footnote>
  <w:footnote w:type="continuationSeparator" w:id="0">
    <w:p w14:paraId="6E174F26" w14:textId="77777777" w:rsidR="00613DFA" w:rsidRDefault="00613DFA"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C804C" w14:textId="77777777" w:rsidR="007F1CC4" w:rsidRDefault="007F1CC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75A38" w14:textId="77777777" w:rsidR="007F167E" w:rsidRDefault="009349F3">
    <w:pPr>
      <w:pStyle w:val="Encabezado"/>
    </w:pPr>
    <w:r>
      <w:ptab w:relativeTo="margin" w:alignment="center" w:leader="none"/>
    </w:r>
  </w:p>
  <w:tbl>
    <w:tblPr>
      <w:tblW w:w="11012" w:type="dxa"/>
      <w:tblInd w:w="-1416" w:type="dxa"/>
      <w:tblLayout w:type="fixed"/>
      <w:tblCellMar>
        <w:left w:w="70" w:type="dxa"/>
        <w:right w:w="70" w:type="dxa"/>
      </w:tblCellMar>
      <w:tblLook w:val="0000" w:firstRow="0" w:lastRow="0" w:firstColumn="0" w:lastColumn="0" w:noHBand="0" w:noVBand="0"/>
    </w:tblPr>
    <w:tblGrid>
      <w:gridCol w:w="11012"/>
    </w:tblGrid>
    <w:tr w:rsidR="007F167E" w:rsidRPr="00CE26C3" w14:paraId="4611AF95" w14:textId="77777777" w:rsidTr="007847AC">
      <w:trPr>
        <w:cantSplit/>
        <w:trHeight w:val="469"/>
      </w:trPr>
      <w:tc>
        <w:tcPr>
          <w:tcW w:w="11012" w:type="dxa"/>
          <w:vMerge w:val="restart"/>
        </w:tcPr>
        <w:p w14:paraId="0378A2FE" w14:textId="1A441AF5" w:rsidR="007F167E" w:rsidRPr="00CE26C3" w:rsidRDefault="007F167E" w:rsidP="007F167E">
          <w:pPr>
            <w:pStyle w:val="Encabezado"/>
            <w:spacing w:before="20" w:after="20"/>
            <w:jc w:val="center"/>
            <w:rPr>
              <w:sz w:val="16"/>
            </w:rPr>
          </w:pPr>
          <w:r w:rsidRPr="00CE26C3">
            <w:object w:dxaOrig="3390" w:dyaOrig="1590" w14:anchorId="420CE3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75pt;height:41.25pt" fillcolor="window">
                <v:imagedata r:id="rId1" o:title=""/>
              </v:shape>
              <o:OLEObject Type="Embed" ProgID="MSPhotoEd.3" ShapeID="_x0000_i1025" DrawAspect="Content" ObjectID="_1716208428" r:id="rId2"/>
            </w:object>
          </w:r>
          <w:r>
            <w:t xml:space="preserve">      </w:t>
          </w:r>
          <w:r>
            <w:rPr>
              <w:noProof/>
            </w:rPr>
            <w:t xml:space="preserve">              </w:t>
          </w:r>
        </w:p>
      </w:tc>
    </w:tr>
    <w:tr w:rsidR="007F167E" w:rsidRPr="00CE26C3" w14:paraId="52D69A9A" w14:textId="77777777" w:rsidTr="007847AC">
      <w:trPr>
        <w:cantSplit/>
        <w:trHeight w:val="386"/>
      </w:trPr>
      <w:tc>
        <w:tcPr>
          <w:tcW w:w="11012" w:type="dxa"/>
          <w:vMerge/>
        </w:tcPr>
        <w:p w14:paraId="2F89C1A5" w14:textId="77777777" w:rsidR="007F167E" w:rsidRPr="00CE26C3" w:rsidRDefault="007F167E" w:rsidP="007F167E">
          <w:pPr>
            <w:pStyle w:val="Encabezado"/>
            <w:jc w:val="center"/>
            <w:rPr>
              <w:noProof/>
              <w:sz w:val="20"/>
            </w:rPr>
          </w:pPr>
        </w:p>
      </w:tc>
    </w:tr>
  </w:tbl>
  <w:p w14:paraId="65DA2449" w14:textId="62EF4F05" w:rsidR="009349F3" w:rsidRDefault="009349F3">
    <w:pPr>
      <w:pStyle w:val="Encabezado"/>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97335" w14:textId="77777777" w:rsidR="007F1CC4" w:rsidRDefault="007F1C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B4B084D"/>
    <w:multiLevelType w:val="hybridMultilevel"/>
    <w:tmpl w:val="41FA8E0E"/>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2" w15:restartNumberingAfterBreak="0">
    <w:nsid w:val="445A7602"/>
    <w:multiLevelType w:val="hybridMultilevel"/>
    <w:tmpl w:val="449C68FE"/>
    <w:lvl w:ilvl="0" w:tplc="140A000F">
      <w:start w:val="1"/>
      <w:numFmt w:val="decimal"/>
      <w:lvlText w:val="%1."/>
      <w:lvlJc w:val="left"/>
      <w:pPr>
        <w:ind w:left="720" w:hanging="360"/>
      </w:pPr>
    </w:lvl>
    <w:lvl w:ilvl="1" w:tplc="140A000B">
      <w:start w:val="1"/>
      <w:numFmt w:val="bullet"/>
      <w:lvlText w:val=""/>
      <w:lvlJc w:val="left"/>
      <w:pPr>
        <w:ind w:left="1440" w:hanging="360"/>
      </w:pPr>
      <w:rPr>
        <w:rFonts w:ascii="Wingdings" w:hAnsi="Wingdings" w:hint="default"/>
      </w:rPr>
    </w:lvl>
    <w:lvl w:ilvl="2" w:tplc="140A0001">
      <w:start w:val="1"/>
      <w:numFmt w:val="bullet"/>
      <w:lvlText w:val=""/>
      <w:lvlJc w:val="left"/>
      <w:pPr>
        <w:ind w:left="2160" w:hanging="180"/>
      </w:pPr>
      <w:rPr>
        <w:rFonts w:ascii="Symbol" w:hAnsi="Symbol" w:hint="default"/>
      </w:r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5B9B22AE"/>
    <w:multiLevelType w:val="hybridMultilevel"/>
    <w:tmpl w:val="3028C12A"/>
    <w:lvl w:ilvl="0" w:tplc="11FE9CD2">
      <w:start w:val="1"/>
      <w:numFmt w:val="decimal"/>
      <w:lvlText w:val="%1."/>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42774A1"/>
    <w:multiLevelType w:val="hybridMultilevel"/>
    <w:tmpl w:val="1182ECBE"/>
    <w:lvl w:ilvl="0" w:tplc="E2F8D6AC">
      <w:start w:val="1"/>
      <w:numFmt w:val="upperLetter"/>
      <w:lvlText w:val="%1."/>
      <w:lvlJc w:val="left"/>
      <w:pPr>
        <w:ind w:left="436"/>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11FE9CD2">
      <w:start w:val="1"/>
      <w:numFmt w:val="decimal"/>
      <w:lvlText w:val="%2."/>
      <w:lvlJc w:val="left"/>
      <w:pPr>
        <w:ind w:left="8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B9E8A6FA">
      <w:start w:val="1"/>
      <w:numFmt w:val="lowerRoman"/>
      <w:lvlText w:val="%3"/>
      <w:lvlJc w:val="left"/>
      <w:pPr>
        <w:ind w:left="15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9D843DA">
      <w:start w:val="1"/>
      <w:numFmt w:val="decimal"/>
      <w:lvlText w:val="%4"/>
      <w:lvlJc w:val="left"/>
      <w:pPr>
        <w:ind w:left="23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11CD3EA">
      <w:start w:val="1"/>
      <w:numFmt w:val="lowerLetter"/>
      <w:lvlText w:val="%5"/>
      <w:lvlJc w:val="left"/>
      <w:pPr>
        <w:ind w:left="302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804B86C">
      <w:start w:val="1"/>
      <w:numFmt w:val="lowerRoman"/>
      <w:lvlText w:val="%6"/>
      <w:lvlJc w:val="left"/>
      <w:pPr>
        <w:ind w:left="374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C0C7CEA">
      <w:start w:val="1"/>
      <w:numFmt w:val="decimal"/>
      <w:lvlText w:val="%7"/>
      <w:lvlJc w:val="left"/>
      <w:pPr>
        <w:ind w:left="446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87F2AF64">
      <w:start w:val="1"/>
      <w:numFmt w:val="lowerLetter"/>
      <w:lvlText w:val="%8"/>
      <w:lvlJc w:val="left"/>
      <w:pPr>
        <w:ind w:left="518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2566064">
      <w:start w:val="1"/>
      <w:numFmt w:val="lowerRoman"/>
      <w:lvlText w:val="%9"/>
      <w:lvlJc w:val="left"/>
      <w:pPr>
        <w:ind w:left="590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6D343331"/>
    <w:multiLevelType w:val="hybridMultilevel"/>
    <w:tmpl w:val="171A957E"/>
    <w:lvl w:ilvl="0" w:tplc="140A0001">
      <w:start w:val="1"/>
      <w:numFmt w:val="bullet"/>
      <w:lvlText w:val=""/>
      <w:lvlJc w:val="left"/>
      <w:pPr>
        <w:ind w:left="754" w:hanging="360"/>
      </w:pPr>
      <w:rPr>
        <w:rFonts w:ascii="Symbol" w:hAnsi="Symbol" w:hint="default"/>
      </w:rPr>
    </w:lvl>
    <w:lvl w:ilvl="1" w:tplc="140A0003" w:tentative="1">
      <w:start w:val="1"/>
      <w:numFmt w:val="bullet"/>
      <w:lvlText w:val="o"/>
      <w:lvlJc w:val="left"/>
      <w:pPr>
        <w:ind w:left="1474" w:hanging="360"/>
      </w:pPr>
      <w:rPr>
        <w:rFonts w:ascii="Courier New" w:hAnsi="Courier New" w:cs="Courier New" w:hint="default"/>
      </w:rPr>
    </w:lvl>
    <w:lvl w:ilvl="2" w:tplc="140A0005" w:tentative="1">
      <w:start w:val="1"/>
      <w:numFmt w:val="bullet"/>
      <w:lvlText w:val=""/>
      <w:lvlJc w:val="left"/>
      <w:pPr>
        <w:ind w:left="2194" w:hanging="360"/>
      </w:pPr>
      <w:rPr>
        <w:rFonts w:ascii="Wingdings" w:hAnsi="Wingdings" w:hint="default"/>
      </w:rPr>
    </w:lvl>
    <w:lvl w:ilvl="3" w:tplc="140A0001" w:tentative="1">
      <w:start w:val="1"/>
      <w:numFmt w:val="bullet"/>
      <w:lvlText w:val=""/>
      <w:lvlJc w:val="left"/>
      <w:pPr>
        <w:ind w:left="2914" w:hanging="360"/>
      </w:pPr>
      <w:rPr>
        <w:rFonts w:ascii="Symbol" w:hAnsi="Symbol" w:hint="default"/>
      </w:rPr>
    </w:lvl>
    <w:lvl w:ilvl="4" w:tplc="140A0003" w:tentative="1">
      <w:start w:val="1"/>
      <w:numFmt w:val="bullet"/>
      <w:lvlText w:val="o"/>
      <w:lvlJc w:val="left"/>
      <w:pPr>
        <w:ind w:left="3634" w:hanging="360"/>
      </w:pPr>
      <w:rPr>
        <w:rFonts w:ascii="Courier New" w:hAnsi="Courier New" w:cs="Courier New" w:hint="default"/>
      </w:rPr>
    </w:lvl>
    <w:lvl w:ilvl="5" w:tplc="140A0005" w:tentative="1">
      <w:start w:val="1"/>
      <w:numFmt w:val="bullet"/>
      <w:lvlText w:val=""/>
      <w:lvlJc w:val="left"/>
      <w:pPr>
        <w:ind w:left="4354" w:hanging="360"/>
      </w:pPr>
      <w:rPr>
        <w:rFonts w:ascii="Wingdings" w:hAnsi="Wingdings" w:hint="default"/>
      </w:rPr>
    </w:lvl>
    <w:lvl w:ilvl="6" w:tplc="140A0001" w:tentative="1">
      <w:start w:val="1"/>
      <w:numFmt w:val="bullet"/>
      <w:lvlText w:val=""/>
      <w:lvlJc w:val="left"/>
      <w:pPr>
        <w:ind w:left="5074" w:hanging="360"/>
      </w:pPr>
      <w:rPr>
        <w:rFonts w:ascii="Symbol" w:hAnsi="Symbol" w:hint="default"/>
      </w:rPr>
    </w:lvl>
    <w:lvl w:ilvl="7" w:tplc="140A0003" w:tentative="1">
      <w:start w:val="1"/>
      <w:numFmt w:val="bullet"/>
      <w:lvlText w:val="o"/>
      <w:lvlJc w:val="left"/>
      <w:pPr>
        <w:ind w:left="5794" w:hanging="360"/>
      </w:pPr>
      <w:rPr>
        <w:rFonts w:ascii="Courier New" w:hAnsi="Courier New" w:cs="Courier New" w:hint="default"/>
      </w:rPr>
    </w:lvl>
    <w:lvl w:ilvl="8" w:tplc="140A0005" w:tentative="1">
      <w:start w:val="1"/>
      <w:numFmt w:val="bullet"/>
      <w:lvlText w:val=""/>
      <w:lvlJc w:val="left"/>
      <w:pPr>
        <w:ind w:left="6514" w:hanging="360"/>
      </w:pPr>
      <w:rPr>
        <w:rFonts w:ascii="Wingdings" w:hAnsi="Wingdings" w:hint="default"/>
      </w:rPr>
    </w:lvl>
  </w:abstractNum>
  <w:abstractNum w:abstractNumId="7" w15:restartNumberingAfterBreak="0">
    <w:nsid w:val="6F835404"/>
    <w:multiLevelType w:val="hybridMultilevel"/>
    <w:tmpl w:val="0486C8B6"/>
    <w:lvl w:ilvl="0" w:tplc="9EFA4B68">
      <w:start w:val="1"/>
      <w:numFmt w:val="decimal"/>
      <w:lvlText w:val="%1."/>
      <w:lvlJc w:val="left"/>
      <w:pPr>
        <w:ind w:left="720" w:hanging="360"/>
      </w:pPr>
      <w:rPr>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8"/>
  </w:num>
  <w:num w:numId="4">
    <w:abstractNumId w:val="5"/>
  </w:num>
  <w:num w:numId="5">
    <w:abstractNumId w:val="7"/>
  </w:num>
  <w:num w:numId="6">
    <w:abstractNumId w:val="4"/>
  </w:num>
  <w:num w:numId="7">
    <w:abstractNumId w:val="6"/>
  </w:num>
  <w:num w:numId="8">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0EC"/>
    <w:rsid w:val="00011B53"/>
    <w:rsid w:val="00044F5F"/>
    <w:rsid w:val="0005426C"/>
    <w:rsid w:val="000B44E5"/>
    <w:rsid w:val="000E3126"/>
    <w:rsid w:val="000E6BB2"/>
    <w:rsid w:val="00112B79"/>
    <w:rsid w:val="001155A7"/>
    <w:rsid w:val="001369A3"/>
    <w:rsid w:val="001406C7"/>
    <w:rsid w:val="00141E25"/>
    <w:rsid w:val="001554D6"/>
    <w:rsid w:val="00227664"/>
    <w:rsid w:val="0025186B"/>
    <w:rsid w:val="00257AA9"/>
    <w:rsid w:val="00275FE9"/>
    <w:rsid w:val="00285B3D"/>
    <w:rsid w:val="002E3CDF"/>
    <w:rsid w:val="002F1285"/>
    <w:rsid w:val="002F7F18"/>
    <w:rsid w:val="003010EC"/>
    <w:rsid w:val="00327D0B"/>
    <w:rsid w:val="00330A82"/>
    <w:rsid w:val="00334C92"/>
    <w:rsid w:val="00380D6A"/>
    <w:rsid w:val="0039343A"/>
    <w:rsid w:val="003962E7"/>
    <w:rsid w:val="003968BD"/>
    <w:rsid w:val="003A4505"/>
    <w:rsid w:val="003C7500"/>
    <w:rsid w:val="003D2A3E"/>
    <w:rsid w:val="004313B1"/>
    <w:rsid w:val="00442486"/>
    <w:rsid w:val="004519CF"/>
    <w:rsid w:val="004835C1"/>
    <w:rsid w:val="004B1D66"/>
    <w:rsid w:val="004B23AD"/>
    <w:rsid w:val="004F0C01"/>
    <w:rsid w:val="00514B25"/>
    <w:rsid w:val="00517D62"/>
    <w:rsid w:val="00522812"/>
    <w:rsid w:val="00557255"/>
    <w:rsid w:val="0061298B"/>
    <w:rsid w:val="00613DFA"/>
    <w:rsid w:val="006732F5"/>
    <w:rsid w:val="006757BE"/>
    <w:rsid w:val="00683EC1"/>
    <w:rsid w:val="006972C9"/>
    <w:rsid w:val="006F19D2"/>
    <w:rsid w:val="007723D2"/>
    <w:rsid w:val="00781FA7"/>
    <w:rsid w:val="007908B9"/>
    <w:rsid w:val="007967D0"/>
    <w:rsid w:val="007A0999"/>
    <w:rsid w:val="007A77CF"/>
    <w:rsid w:val="007C2C85"/>
    <w:rsid w:val="007E1EC2"/>
    <w:rsid w:val="007F167E"/>
    <w:rsid w:val="007F1CC4"/>
    <w:rsid w:val="008200B7"/>
    <w:rsid w:val="0082612A"/>
    <w:rsid w:val="00855792"/>
    <w:rsid w:val="008748CC"/>
    <w:rsid w:val="008B0595"/>
    <w:rsid w:val="008D309B"/>
    <w:rsid w:val="008E1275"/>
    <w:rsid w:val="00900B79"/>
    <w:rsid w:val="009349F3"/>
    <w:rsid w:val="00934C8A"/>
    <w:rsid w:val="00970B96"/>
    <w:rsid w:val="00982DD6"/>
    <w:rsid w:val="009961D1"/>
    <w:rsid w:val="009D2B60"/>
    <w:rsid w:val="00A16CFE"/>
    <w:rsid w:val="00A74585"/>
    <w:rsid w:val="00AB7A24"/>
    <w:rsid w:val="00AD5B5C"/>
    <w:rsid w:val="00AF06C5"/>
    <w:rsid w:val="00B0725F"/>
    <w:rsid w:val="00B239BD"/>
    <w:rsid w:val="00B47AB7"/>
    <w:rsid w:val="00B6284E"/>
    <w:rsid w:val="00B7752A"/>
    <w:rsid w:val="00BC1A05"/>
    <w:rsid w:val="00C0394B"/>
    <w:rsid w:val="00C122F5"/>
    <w:rsid w:val="00C13603"/>
    <w:rsid w:val="00C20BB9"/>
    <w:rsid w:val="00C40D69"/>
    <w:rsid w:val="00D01B8D"/>
    <w:rsid w:val="00D74338"/>
    <w:rsid w:val="00DE2D06"/>
    <w:rsid w:val="00E108CF"/>
    <w:rsid w:val="00E37286"/>
    <w:rsid w:val="00E66975"/>
    <w:rsid w:val="00E84FCE"/>
    <w:rsid w:val="00E9331A"/>
    <w:rsid w:val="00EE344C"/>
    <w:rsid w:val="00F4057A"/>
    <w:rsid w:val="00F929DF"/>
    <w:rsid w:val="00FD2AB4"/>
    <w:rsid w:val="00FE466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22A545B0"/>
  <w15:chartTrackingRefBased/>
  <w15:docId w15:val="{BDD412F3-E0AC-4DF3-AC9C-BCF7725B0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1">
    <w:name w:val="heading 1"/>
    <w:basedOn w:val="Normal"/>
    <w:next w:val="Normal"/>
    <w:link w:val="Ttulo1Car"/>
    <w:uiPriority w:val="9"/>
    <w:qFormat/>
    <w:rsid w:val="00011B53"/>
    <w:pPr>
      <w:keepNext/>
      <w:spacing w:line="240" w:lineRule="auto"/>
      <w:outlineLvl w:val="0"/>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BC1A05"/>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BC1A05"/>
    <w:pPr>
      <w:spacing w:after="200" w:line="276" w:lineRule="auto"/>
      <w:ind w:left="720"/>
      <w:contextualSpacing/>
      <w:jc w:val="left"/>
    </w:pPr>
    <w:rPr>
      <w:rFonts w:ascii="Calibri" w:eastAsiaTheme="minorHAnsi" w:hAnsi="Calibri" w:cs="Calibri"/>
      <w:szCs w:val="22"/>
      <w:lang w:val="es-CR"/>
    </w:rPr>
  </w:style>
  <w:style w:type="table" w:styleId="Tabladelista4-nfasis5">
    <w:name w:val="List Table 4 Accent 5"/>
    <w:basedOn w:val="Tablanormal"/>
    <w:uiPriority w:val="49"/>
    <w:rsid w:val="00BC1A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Default">
    <w:name w:val="Default"/>
    <w:rsid w:val="00BC1A0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tulo1Car">
    <w:name w:val="Título 1 Car"/>
    <w:basedOn w:val="Fuentedeprrafopredeter"/>
    <w:link w:val="Ttulo1"/>
    <w:uiPriority w:val="9"/>
    <w:rsid w:val="00011B53"/>
    <w:rPr>
      <w:rFonts w:ascii="Times New Roman" w:eastAsia="Times New Roman" w:hAnsi="Times New Roman" w:cs="Times New Roman"/>
      <w:sz w:val="24"/>
      <w:szCs w:val="20"/>
      <w:lang w:val="es-ES" w:eastAsia="es-ES"/>
    </w:rPr>
  </w:style>
  <w:style w:type="paragraph" w:styleId="Textocomentario">
    <w:name w:val="annotation text"/>
    <w:basedOn w:val="Normal"/>
    <w:link w:val="TextocomentarioCar"/>
    <w:uiPriority w:val="99"/>
    <w:unhideWhenUsed/>
    <w:rsid w:val="002E3CDF"/>
    <w:pPr>
      <w:spacing w:after="160" w:line="240" w:lineRule="auto"/>
      <w:jc w:val="left"/>
    </w:pPr>
    <w:rPr>
      <w:rFonts w:asciiTheme="minorHAnsi" w:eastAsiaTheme="minorHAnsi" w:hAnsiTheme="minorHAnsi" w:cstheme="minorBidi"/>
      <w:sz w:val="20"/>
      <w:szCs w:val="20"/>
      <w:lang w:val="es-CR"/>
    </w:rPr>
  </w:style>
  <w:style w:type="character" w:customStyle="1" w:styleId="TextocomentarioCar">
    <w:name w:val="Texto comentario Car"/>
    <w:basedOn w:val="Fuentedeprrafopredeter"/>
    <w:link w:val="Textocomentario"/>
    <w:uiPriority w:val="99"/>
    <w:rsid w:val="002E3CDF"/>
    <w:rPr>
      <w:sz w:val="20"/>
      <w:szCs w:val="20"/>
    </w:rPr>
  </w:style>
  <w:style w:type="paragraph" w:styleId="NormalWeb">
    <w:name w:val="Normal (Web)"/>
    <w:basedOn w:val="Normal"/>
    <w:rsid w:val="000E3126"/>
    <w:pPr>
      <w:spacing w:before="100" w:beforeAutospacing="1" w:after="100" w:afterAutospacing="1" w:line="240" w:lineRule="auto"/>
      <w:jc w:val="left"/>
    </w:pPr>
    <w:rPr>
      <w:rFonts w:ascii="Times New Roman" w:hAnsi="Times New Roman"/>
      <w:sz w:val="24"/>
      <w:lang w:eastAsia="es-ES"/>
    </w:rPr>
  </w:style>
  <w:style w:type="character" w:styleId="Mencinsinresolver">
    <w:name w:val="Unresolved Mention"/>
    <w:basedOn w:val="Fuentedeprrafopredeter"/>
    <w:uiPriority w:val="99"/>
    <w:semiHidden/>
    <w:unhideWhenUsed/>
    <w:rsid w:val="00E9331A"/>
    <w:rPr>
      <w:color w:val="605E5C"/>
      <w:shd w:val="clear" w:color="auto" w:fill="E1DFDD"/>
    </w:rPr>
  </w:style>
  <w:style w:type="character" w:styleId="Hipervnculovisitado">
    <w:name w:val="FollowedHyperlink"/>
    <w:basedOn w:val="Fuentedeprrafopredeter"/>
    <w:uiPriority w:val="99"/>
    <w:semiHidden/>
    <w:unhideWhenUsed/>
    <w:rsid w:val="007967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0315909">
      <w:bodyDiv w:val="1"/>
      <w:marLeft w:val="0"/>
      <w:marRight w:val="0"/>
      <w:marTop w:val="0"/>
      <w:marBottom w:val="0"/>
      <w:divBdr>
        <w:top w:val="none" w:sz="0" w:space="0" w:color="auto"/>
        <w:left w:val="none" w:sz="0" w:space="0" w:color="auto"/>
        <w:bottom w:val="none" w:sz="0" w:space="0" w:color="auto"/>
        <w:right w:val="none" w:sz="0" w:space="0" w:color="auto"/>
      </w:divBdr>
    </w:div>
    <w:div w:id="674193364">
      <w:bodyDiv w:val="1"/>
      <w:marLeft w:val="0"/>
      <w:marRight w:val="0"/>
      <w:marTop w:val="0"/>
      <w:marBottom w:val="0"/>
      <w:divBdr>
        <w:top w:val="none" w:sz="0" w:space="0" w:color="auto"/>
        <w:left w:val="none" w:sz="0" w:space="0" w:color="auto"/>
        <w:bottom w:val="none" w:sz="0" w:space="0" w:color="auto"/>
        <w:right w:val="none" w:sz="0" w:space="0" w:color="auto"/>
      </w:divBdr>
    </w:div>
    <w:div w:id="889922220">
      <w:bodyDiv w:val="1"/>
      <w:marLeft w:val="0"/>
      <w:marRight w:val="0"/>
      <w:marTop w:val="0"/>
      <w:marBottom w:val="0"/>
      <w:divBdr>
        <w:top w:val="none" w:sz="0" w:space="0" w:color="auto"/>
        <w:left w:val="none" w:sz="0" w:space="0" w:color="auto"/>
        <w:bottom w:val="none" w:sz="0" w:space="0" w:color="auto"/>
        <w:right w:val="none" w:sz="0" w:space="0" w:color="auto"/>
      </w:divBdr>
    </w:div>
    <w:div w:id="2132162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bccr.webex.com/bccr/j.php?RGID=rc0e931d54091a0161998ccb80d01071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jpeg"/><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bccr.webex.com/bccr/j.php?RGID=r9abb6a3aa960349f6a9ada43a15b7b7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933DB44BDE54E79854800095EC7C29A"/>
        <w:category>
          <w:name w:val="General"/>
          <w:gallery w:val="placeholder"/>
        </w:category>
        <w:types>
          <w:type w:val="bbPlcHdr"/>
        </w:types>
        <w:behaviors>
          <w:behavior w:val="content"/>
        </w:behaviors>
        <w:guid w:val="{639A6FF0-5E3A-4D0F-828F-E04F16E552E9}"/>
      </w:docPartPr>
      <w:docPartBody>
        <w:p w:rsidR="00A81916" w:rsidRDefault="00A81916">
          <w:pPr>
            <w:pStyle w:val="E933DB44BDE54E79854800095EC7C29A"/>
          </w:pPr>
          <w:r w:rsidRPr="001E0779">
            <w:rPr>
              <w:rStyle w:val="Textodelmarcadordeposicin"/>
            </w:rPr>
            <w:t>Haga clic aquí para escribir texto.</w:t>
          </w:r>
        </w:p>
      </w:docPartBody>
    </w:docPart>
    <w:docPart>
      <w:docPartPr>
        <w:name w:val="746A4A8A8CC0431DA9A0A0B82ED5BEC6"/>
        <w:category>
          <w:name w:val="General"/>
          <w:gallery w:val="placeholder"/>
        </w:category>
        <w:types>
          <w:type w:val="bbPlcHdr"/>
        </w:types>
        <w:behaviors>
          <w:behavior w:val="content"/>
        </w:behaviors>
        <w:guid w:val="{4F8FB306-1825-48E8-BC63-A37E2D79F5C4}"/>
      </w:docPartPr>
      <w:docPartBody>
        <w:p w:rsidR="004C169B" w:rsidRDefault="00BB2318" w:rsidP="00BB2318">
          <w:pPr>
            <w:pStyle w:val="746A4A8A8CC0431DA9A0A0B82ED5BEC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916"/>
    <w:rsid w:val="004C169B"/>
    <w:rsid w:val="00564B86"/>
    <w:rsid w:val="00A81916"/>
    <w:rsid w:val="00BB231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2318"/>
  </w:style>
  <w:style w:type="paragraph" w:customStyle="1" w:styleId="E933DB44BDE54E79854800095EC7C29A">
    <w:name w:val="E933DB44BDE54E79854800095EC7C29A"/>
  </w:style>
  <w:style w:type="paragraph" w:customStyle="1" w:styleId="746A4A8A8CC0431DA9A0A0B82ED5BEC6">
    <w:name w:val="746A4A8A8CC0431DA9A0A0B82ED5BEC6"/>
    <w:rsid w:val="00BB23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5F2jKLwWbKM2WtD2Y7lZJHDIu+9qxaxLHWPhDpE6nt8=</DigestValue>
    </Reference>
    <Reference Type="http://www.w3.org/2000/09/xmldsig#Object" URI="#idOfficeObject">
      <DigestMethod Algorithm="http://www.w3.org/2001/04/xmlenc#sha256"/>
      <DigestValue>IoqFR3E6IdJPMbn1zn1eXZI54+4InUR9DyJD8qtEVZQ=</DigestValue>
    </Reference>
    <Reference Type="http://uri.etsi.org/01903#SignedProperties" URI="#idSignedProperties">
      <Transforms>
        <Transform Algorithm="http://www.w3.org/TR/2001/REC-xml-c14n-20010315"/>
      </Transforms>
      <DigestMethod Algorithm="http://www.w3.org/2001/04/xmlenc#sha256"/>
      <DigestValue>SjOgVILyoaDPOKmR5QH44TwSg00TH1BW2ptlK7IK8bQ=</DigestValue>
    </Reference>
  </SignedInfo>
  <SignatureValue>dRnQziRkUsoDmb6fvYGPJUrfht7yh+T7xeYKI0iusgS39ybQEuJhIW8wsyPEgW7XPCO9me2kgdPR
jf2JGWqebIx20sVnt7REAkD/H/fh+gEzZKghmWZpdYvsNZc3Cm+d9attk6igdQrrrPRjhJYkT3g+
LIvEJxxWAAOGVZ60TBcs4WHT0A87fqC+lh0KWrNkawri9qyJlUhiNq73NCeHeMVY9l4r0eRCmbgO
Kjb/f9GI9xdm+qOd8CFu/TL9TG62EKExDz7F+5LEx8KXN4GhjBKtJdC/PVraSifnQBM0NjMhI5W3
0SVLhKrsxqc5d5DAo5eS9KMnYBZnbABUjoPyEA==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JR8dpZo95W3jngckx+KnGa7WEsIWXYeEAG6IVwBIc24=</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MtNYpAbFdEZAd1FooydQjq1Ng+kE54Favyn8oU1vDuU=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HO/N8RJqUcaEe2A+ATrqR0MADwXZ/AWbyrAotIcuLbE=</DigestValue>
      </Reference>
      <Reference URI="/word/document.xml?ContentType=application/vnd.openxmlformats-officedocument.wordprocessingml.document.main+xml">
        <DigestMethod Algorithm="http://www.w3.org/2001/04/xmlenc#sha256"/>
        <DigestValue>cayMFgArTOGkZ3qHpkeSJOYhFkmmVW8sXrZD8XPwYn8=</DigestValue>
      </Reference>
      <Reference URI="/word/embeddings/oleObject1.bin?ContentType=application/vnd.openxmlformats-officedocument.oleObject">
        <DigestMethod Algorithm="http://www.w3.org/2001/04/xmlenc#sha256"/>
        <DigestValue>6+A2d35kM1uNNRkbGoJoq16GBkvUIH4Qdl2WODUEiK0=</DigestValue>
      </Reference>
      <Reference URI="/word/endnotes.xml?ContentType=application/vnd.openxmlformats-officedocument.wordprocessingml.endnotes+xml">
        <DigestMethod Algorithm="http://www.w3.org/2001/04/xmlenc#sha256"/>
        <DigestValue>s/lGVPyOgzlcv7JMq1BcIU2hm8IG2E+dBf9kmbC5LOU=</DigestValue>
      </Reference>
      <Reference URI="/word/fontTable.xml?ContentType=application/vnd.openxmlformats-officedocument.wordprocessingml.fontTable+xml">
        <DigestMethod Algorithm="http://www.w3.org/2001/04/xmlenc#sha256"/>
        <DigestValue>5vqoRN2S3CbQKRUqjUKGIOtHefElT5MLSk8h6WA14z4=</DigestValue>
      </Reference>
      <Reference URI="/word/footer1.xml?ContentType=application/vnd.openxmlformats-officedocument.wordprocessingml.footer+xml">
        <DigestMethod Algorithm="http://www.w3.org/2001/04/xmlenc#sha256"/>
        <DigestValue>HyHhoZduRONTtuJ3CAldtm3TXE7D8E6KZDvHcbNG288=</DigestValue>
      </Reference>
      <Reference URI="/word/footer2.xml?ContentType=application/vnd.openxmlformats-officedocument.wordprocessingml.footer+xml">
        <DigestMethod Algorithm="http://www.w3.org/2001/04/xmlenc#sha256"/>
        <DigestValue>TruewKrxOdw9bhQ3UI99dscOwkllT1e16aC21Tqb8aI=</DigestValue>
      </Reference>
      <Reference URI="/word/footer3.xml?ContentType=application/vnd.openxmlformats-officedocument.wordprocessingml.footer+xml">
        <DigestMethod Algorithm="http://www.w3.org/2001/04/xmlenc#sha256"/>
        <DigestValue>6s2PlYBFtcg9myGjgGgtZlfzT4nHytUE0GFSYwYSXmM=</DigestValue>
      </Reference>
      <Reference URI="/word/footnotes.xml?ContentType=application/vnd.openxmlformats-officedocument.wordprocessingml.footnotes+xml">
        <DigestMethod Algorithm="http://www.w3.org/2001/04/xmlenc#sha256"/>
        <DigestValue>D7DekYXv+6H9WLS45ecNov2x2jHQ4R2v9lvQx1/DQFA=</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hMZi8R20U4WLRv+lmxWaCl75xjRTVaMS2x5wZXqwtCM=</DigestValue>
      </Reference>
      <Reference URI="/word/glossary/fontTable.xml?ContentType=application/vnd.openxmlformats-officedocument.wordprocessingml.fontTable+xml">
        <DigestMethod Algorithm="http://www.w3.org/2001/04/xmlenc#sha256"/>
        <DigestValue>5vqoRN2S3CbQKRUqjUKGIOtHefElT5MLSk8h6WA14z4=</DigestValue>
      </Reference>
      <Reference URI="/word/glossary/settings.xml?ContentType=application/vnd.openxmlformats-officedocument.wordprocessingml.settings+xml">
        <DigestMethod Algorithm="http://www.w3.org/2001/04/xmlenc#sha256"/>
        <DigestValue>wPcNYRxS8oJ9M7SD5KTtT/RI4szegclF94peaW1LzCc=</DigestValue>
      </Reference>
      <Reference URI="/word/glossary/styles.xml?ContentType=application/vnd.openxmlformats-officedocument.wordprocessingml.styles+xml">
        <DigestMethod Algorithm="http://www.w3.org/2001/04/xmlenc#sha256"/>
        <DigestValue>rR065fW6wA5QE7Kwrz6AZH/6sxOr41JJOd01P/WzzTw=</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eWiL2k6IJqKKEcNh7SZCrMKDIGBISOSnkAmn2ZCmEdE=</DigestValue>
      </Reference>
      <Reference URI="/word/header2.xml?ContentType=application/vnd.openxmlformats-officedocument.wordprocessingml.header+xml">
        <DigestMethod Algorithm="http://www.w3.org/2001/04/xmlenc#sha256"/>
        <DigestValue>cWxAWhSDPQf4e900PVgvwq+9zzVD0mx9RHlsdaGjqek=</DigestValue>
      </Reference>
      <Reference URI="/word/header3.xml?ContentType=application/vnd.openxmlformats-officedocument.wordprocessingml.header+xml">
        <DigestMethod Algorithm="http://www.w3.org/2001/04/xmlenc#sha256"/>
        <DigestValue>XSL2LetX43BUEjsk7J7d4utRiV3GIc2W1cC6w0qS7ZQ=</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LDpo+lk16KaxaA36ZbfzbJEeHE96RhvXcv7XeUWWygE=</DigestValue>
      </Reference>
      <Reference URI="/word/numbering.xml?ContentType=application/vnd.openxmlformats-officedocument.wordprocessingml.numbering+xml">
        <DigestMethod Algorithm="http://www.w3.org/2001/04/xmlenc#sha256"/>
        <DigestValue>OjZeSNQRaRlH4NhpjqKf9i5ZLmWtB11xdmmbIBjxOik=</DigestValue>
      </Reference>
      <Reference URI="/word/settings.xml?ContentType=application/vnd.openxmlformats-officedocument.wordprocessingml.settings+xml">
        <DigestMethod Algorithm="http://www.w3.org/2001/04/xmlenc#sha256"/>
        <DigestValue>4i418zu9KTFm7hX6whwNAhiC61GrsHo9Qv0SdDwZvt4=</DigestValue>
      </Reference>
      <Reference URI="/word/styles.xml?ContentType=application/vnd.openxmlformats-officedocument.wordprocessingml.styles+xml">
        <DigestMethod Algorithm="http://www.w3.org/2001/04/xmlenc#sha256"/>
        <DigestValue>Y4ojgv2KF/3hlmQlFfEdQqHne+Dr9SSic8Gf6a8j2oo=</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5Nto0tHLab4vHPmxaS1OxwV1q7TY4BnbtpBFRjU5m3c=</DigestValue>
      </Reference>
    </Manifest>
    <SignatureProperties>
      <SignatureProperty Id="idSignatureTime" Target="#idPackageSignature">
        <mdssi:SignatureTime xmlns:mdssi="http://schemas.openxmlformats.org/package/2006/digital-signature">
          <mdssi:Format>YYYY-MM-DDThh:mm:ssTZD</mdssi:Format>
          <mdssi:Value>2022-06-08T21:47:56Z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16.0.13801/22</OfficeVersion>
          <ApplicationVersion>16.0.13801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2022-06-08T21:47:56Z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3ghsthoY23hfnG1bUHQP9EdQ39ziBPFc1kYhWTOA01ACBA96EPEYDzIwMjIwNjA4MjE0OD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</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3Tn7/w+FAdqPzxTgnCv85EpDZr8=</xd:ByKey>
                  </xd:ResponderID>
                  <xd:ProducedAt>2022-06-08T21:47:51Z</xd:ProducedAt>
                </xd:OCSPIdentifier>
                <xd:DigestAlgAndValue>
                  <DigestMethod Algorithm="http://www.w3.org/2001/04/xmlenc#sha256"/>
                  <DigestValue>dSzhnqDpRv3djmWr/nlAvp1FfxokcTpZxnKYI8OcS0w=</DigestValue>
                </xd:DigestAlgAndValue>
              </xd:OCSPRef>
            </xd:OCSPRefs>
            <xd:CRLRefs>
              <xd:CRLRef>
                <xd:DigestAlgAndValue>
                  <DigestMethod Algorithm="http://www.w3.org/2001/04/xmlenc#sha256"/>
                  <DigestValue>0m0DzBlt4DLY4ASKYDfu3mUjSJ09XGZwy/YBGmhNOWA=</DigestValue>
                </xd:DigestAlgAndValue>
                <xd:CRLIdentifier>
                  <xd:Issuer>CN=CA POLITICA PERSONA FISICA - COSTA RICA v2, OU=DCFD, O=MICITT, C=CR, SERIALNUMBER=CPJ-2-100-098311</xd:Issuer>
                  <xd:IssueTime>2022-05-20T19:02:09Z</xd:IssueTime>
                </xd:CRLIdentifier>
              </xd:CRLRef>
              <xd:CRLRef>
                <xd:DigestAlgAndValue>
                  <DigestMethod Algorithm="http://www.w3.org/2001/04/xmlenc#sha256"/>
                  <DigestValue>0jtnBl3MdLExGYPs5WH4+7ZybYeg+JOQiJAKqzQ8D7o=</DigestValue>
                </xd:DigestAlgAndValue>
                <xd:CRLIdentifier>
                  <xd:Issuer>CN=CA RAIZ NACIONAL - COSTA RICA v2, C=CR, O=MICITT, OU=DCFD, SERIALNUMBER=CPJ-2-100-098311</xd:Issuer>
                  <xd:IssueTime>2022-05-20T18:38:28Z</xd:IssueTime>
                </xd:CRLIdentifier>
              </xd:CRLRef>
            </xd:CRLRefs>
          </xd:CompleteRevocationRefs>
          <xd:RevocationValues>
            <xd:OCSPValues>
              <xd:EncapsulatedOCSPValue>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</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</xd:EncapsulatedCRLValue>
              <xd:EncapsulatedCRLValue>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CDsaMsteAfvBtKSG1G3NN4Sg4XL9NYDuCyC3lKo1GQ8CBA96EPMYDzIwMjIwNjA4MjE0ODA3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FormTemplates xmlns="http://schemas.microsoft.com/sharepoint/v3/contenttype/form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3</Value>
      <Value>2</Value>
      <Value>1</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CAPACITACION</DisplayName>
        <AccountId>714</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CNS-1728-2022, Art. 12 y CNS-1729-2022, Art. 04</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Capacitación Acuerdo CONASSIF 15-22 Reglamento Idoneidad Acuerdo CONASSIF 4-16 Gobierno Corporativos
Informar a SALIENTE NORMAS, SALIENTE CAPACITACIÓN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si:nil="true"/>
    <RemitenteOriginal xmlns="b875e23b-67d9-4b2e-bdec-edacbf90b326">Departamento Normas SUGEF</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Capacitación Acuerdo CONASSIF 15-22 Reglamento Idoneidad Acuerdo CONASSIF 4-16 Gobierno Corporativo</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93" ma:contentTypeDescription="Crear nuevo documento." ma:contentTypeScope="" ma:versionID="2f48d04cfc67c6e9854e0920d17b9819">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B9D6F78F-B579-472A-89EC-F5C15C6ED896}">
  <ds:schemaRefs>
    <ds:schemaRef ds:uri="http://schemas.microsoft.com/sharepoint/events"/>
  </ds:schemaRefs>
</ds:datastoreItem>
</file>

<file path=customXml/itemProps2.xml><?xml version="1.0" encoding="utf-8"?>
<ds:datastoreItem xmlns:ds="http://schemas.openxmlformats.org/officeDocument/2006/customXml" ds:itemID="{9B8B3FB9-4B47-4336-A0FE-1ED0D9BE9318}">
  <ds:schemaRefs>
    <ds:schemaRef ds:uri="http://schemas.microsoft.com/sharepoint/v3/contenttype/forms"/>
  </ds:schemaRefs>
</ds:datastoreItem>
</file>

<file path=customXml/itemProps3.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4.xml><?xml version="1.0" encoding="utf-8"?>
<ds:datastoreItem xmlns:ds="http://schemas.openxmlformats.org/officeDocument/2006/customXml" ds:itemID="{1A6FB7B0-B425-4B89-A5C1-7E9987DC47BE}">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b875e23b-67d9-4b2e-bdec-edacbf90b326"/>
    <ds:schemaRef ds:uri="http://www.w3.org/XML/1998/namespace"/>
    <ds:schemaRef ds:uri="http://purl.org/dc/terms/"/>
    <ds:schemaRef ds:uri="http://schemas.openxmlformats.org/package/2006/metadata/core-properties"/>
    <ds:schemaRef ds:uri="http://schemas.microsoft.com/sharepoint/v3"/>
    <ds:schemaRef ds:uri="http://purl.org/dc/dcmitype/"/>
  </ds:schemaRefs>
</ds:datastoreItem>
</file>

<file path=customXml/itemProps5.xml><?xml version="1.0" encoding="utf-8"?>
<ds:datastoreItem xmlns:ds="http://schemas.openxmlformats.org/officeDocument/2006/customXml" ds:itemID="{C140E81D-58C3-48FE-B5A9-081A0231B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FE27378-5F67-4264-869B-F83E63DD868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plantillas-SGF-13-Normas</Template>
  <TotalTime>98</TotalTime>
  <Pages>2</Pages>
  <Words>581</Words>
  <Characters>3199</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GABRIELA</dc:creator>
  <cp:keywords/>
  <dc:description/>
  <cp:lastModifiedBy>FALLAS MARTINEZ JOSE ARMANDO</cp:lastModifiedBy>
  <cp:revision>8</cp:revision>
  <dcterms:created xsi:type="dcterms:W3CDTF">2022-06-01T18:13:00Z</dcterms:created>
  <dcterms:modified xsi:type="dcterms:W3CDTF">2022-06-08T21:47:00Z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98000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58129e4d-2a7c-4442-ab86-f4288b01d5ff,5;e296350a-171a-4531-9415-14f9933ddbf9,8;</vt:lpwstr>
  </property>
</Properties>
</file>