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4410D" w14:textId="35537509" w:rsidR="004F6BBE" w:rsidRPr="00DC19EE" w:rsidRDefault="004F6BBE" w:rsidP="004F6BBE">
      <w:pPr>
        <w:pStyle w:val="Texto0"/>
        <w:spacing w:before="0" w:after="0" w:line="240" w:lineRule="auto"/>
        <w:rPr>
          <w:b/>
          <w:sz w:val="24"/>
        </w:rPr>
      </w:pPr>
      <w:r w:rsidRPr="00DC19EE">
        <w:rPr>
          <w:b/>
          <w:sz w:val="24"/>
        </w:rPr>
        <w:t xml:space="preserve">SGF-931-2016 </w:t>
      </w:r>
    </w:p>
    <w:p w14:paraId="70144690" w14:textId="77777777" w:rsidR="003554C5" w:rsidRPr="00DC19EE" w:rsidRDefault="00AD6940" w:rsidP="00D26EDE">
      <w:pPr>
        <w:pStyle w:val="Texto0"/>
        <w:spacing w:before="0" w:after="0" w:line="240" w:lineRule="auto"/>
        <w:rPr>
          <w:sz w:val="24"/>
        </w:rPr>
      </w:pPr>
      <w:r w:rsidRPr="00DC19EE">
        <w:rPr>
          <w:sz w:val="24"/>
        </w:rPr>
        <w:t>11 de marzo de 2016</w:t>
      </w:r>
    </w:p>
    <w:p w14:paraId="47925289" w14:textId="77777777" w:rsidR="003554C5" w:rsidRPr="00DC19EE" w:rsidRDefault="008F1461" w:rsidP="00D26EDE">
      <w:pPr>
        <w:tabs>
          <w:tab w:val="left" w:pos="2843"/>
        </w:tabs>
        <w:spacing w:line="240" w:lineRule="auto"/>
        <w:rPr>
          <w:sz w:val="24"/>
        </w:rPr>
      </w:pPr>
      <w:r w:rsidRPr="00DC19EE">
        <w:rPr>
          <w:sz w:val="24"/>
        </w:rPr>
        <w:tab/>
      </w:r>
    </w:p>
    <w:p w14:paraId="4F2587B7" w14:textId="57DFA82A" w:rsidR="00AD6940" w:rsidRPr="00DC19EE" w:rsidRDefault="00AD6940" w:rsidP="00AD6940">
      <w:pPr>
        <w:pStyle w:val="Texto0"/>
        <w:spacing w:before="0" w:after="0" w:line="240" w:lineRule="auto"/>
        <w:jc w:val="center"/>
        <w:rPr>
          <w:b/>
          <w:sz w:val="32"/>
          <w:szCs w:val="32"/>
        </w:rPr>
      </w:pPr>
      <w:r w:rsidRPr="00DC19EE">
        <w:rPr>
          <w:b/>
          <w:sz w:val="32"/>
          <w:szCs w:val="32"/>
        </w:rPr>
        <w:t xml:space="preserve">A </w:t>
      </w:r>
      <w:r w:rsidR="007F55F6" w:rsidRPr="00DC19EE">
        <w:rPr>
          <w:b/>
          <w:sz w:val="32"/>
          <w:szCs w:val="32"/>
        </w:rPr>
        <w:t>todas las entidades</w:t>
      </w:r>
      <w:r w:rsidRPr="00DC19EE">
        <w:rPr>
          <w:b/>
          <w:sz w:val="32"/>
          <w:szCs w:val="32"/>
        </w:rPr>
        <w:t xml:space="preserve"> supervisados por la SUGEF y personas físicas o jurídicas inscritas a raíz de lo dispuesto en el artículo 15 de la Ley N° 8204 </w:t>
      </w:r>
    </w:p>
    <w:p w14:paraId="6DD46745" w14:textId="77777777" w:rsidR="00AD6940" w:rsidRPr="00DC19EE" w:rsidRDefault="00AD6940" w:rsidP="00AD6940">
      <w:pPr>
        <w:pStyle w:val="NormalWeb"/>
        <w:spacing w:before="0" w:beforeAutospacing="0" w:after="0" w:afterAutospacing="0"/>
        <w:ind w:left="851" w:hanging="851"/>
        <w:jc w:val="both"/>
        <w:rPr>
          <w:rFonts w:ascii="Cambria" w:hAnsi="Cambria"/>
          <w:b/>
          <w:color w:val="auto"/>
          <w:sz w:val="24"/>
          <w:szCs w:val="24"/>
          <w:lang w:eastAsia="en-US"/>
        </w:rPr>
      </w:pPr>
    </w:p>
    <w:p w14:paraId="088AC292" w14:textId="77777777" w:rsidR="00AD6940" w:rsidRPr="00DC19EE" w:rsidRDefault="00AD6940" w:rsidP="00AD6940">
      <w:pPr>
        <w:pStyle w:val="NormalWeb"/>
        <w:spacing w:before="0" w:beforeAutospacing="0" w:after="0" w:afterAutospacing="0"/>
        <w:ind w:left="851" w:hanging="851"/>
        <w:jc w:val="both"/>
        <w:rPr>
          <w:rFonts w:ascii="Cambria" w:hAnsi="Cambria"/>
          <w:color w:val="auto"/>
          <w:sz w:val="22"/>
          <w:szCs w:val="22"/>
          <w:lang w:eastAsia="en-US"/>
        </w:rPr>
      </w:pPr>
      <w:r w:rsidRPr="00DC19EE">
        <w:rPr>
          <w:rFonts w:ascii="Cambria" w:hAnsi="Cambria"/>
          <w:b/>
          <w:color w:val="auto"/>
          <w:sz w:val="22"/>
          <w:szCs w:val="22"/>
          <w:lang w:eastAsia="en-US"/>
        </w:rPr>
        <w:lastRenderedPageBreak/>
        <w:t>Asunto:</w:t>
      </w:r>
      <w:r w:rsidRPr="00DC19EE">
        <w:rPr>
          <w:rFonts w:ascii="Cambria" w:hAnsi="Cambria"/>
          <w:color w:val="auto"/>
          <w:sz w:val="22"/>
          <w:szCs w:val="22"/>
          <w:lang w:eastAsia="en-US"/>
        </w:rPr>
        <w:t xml:space="preserve"> Cuentas contables a utilizar por las entidades supervisadas para el registro de los derechos de cobro por importes aportados en exceso al presupuesto de la Superintendencia General de Entidades Financieras en cumplimiento del “</w:t>
      </w:r>
      <w:r w:rsidRPr="00DC19EE">
        <w:rPr>
          <w:rFonts w:ascii="Cambria" w:hAnsi="Cambria"/>
          <w:i/>
          <w:color w:val="auto"/>
          <w:sz w:val="22"/>
          <w:szCs w:val="22"/>
          <w:lang w:eastAsia="en-US"/>
        </w:rPr>
        <w:t>Reglamento para Regular la Participación de los Sujetos Fiscalizados en el Financiamiento del Presupuesto de las Superintendencias</w:t>
      </w:r>
      <w:r w:rsidRPr="00DC19EE">
        <w:rPr>
          <w:rFonts w:ascii="Cambria" w:hAnsi="Cambria"/>
          <w:color w:val="auto"/>
          <w:sz w:val="22"/>
          <w:szCs w:val="22"/>
          <w:lang w:eastAsia="en-US"/>
        </w:rPr>
        <w:t xml:space="preserve">”. </w:t>
      </w:r>
    </w:p>
    <w:p w14:paraId="4E57224C" w14:textId="77777777" w:rsidR="00AD6940" w:rsidRPr="00DC19EE" w:rsidRDefault="00AD6940" w:rsidP="00AD6940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4"/>
          <w:szCs w:val="24"/>
          <w:lang w:eastAsia="en-US"/>
        </w:rPr>
      </w:pPr>
    </w:p>
    <w:p w14:paraId="7FCB8D7B" w14:textId="77777777" w:rsidR="00AD6940" w:rsidRPr="00DC19EE" w:rsidRDefault="00AD6940" w:rsidP="00AD6940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i/>
          <w:color w:val="auto"/>
          <w:sz w:val="28"/>
          <w:szCs w:val="28"/>
          <w:lang w:eastAsia="en-US"/>
        </w:rPr>
      </w:pPr>
      <w:r w:rsidRPr="00DC19EE">
        <w:rPr>
          <w:rFonts w:ascii="Cambria" w:hAnsi="Cambria"/>
          <w:b/>
          <w:i/>
          <w:color w:val="auto"/>
          <w:sz w:val="28"/>
          <w:szCs w:val="28"/>
          <w:lang w:eastAsia="en-US"/>
        </w:rPr>
        <w:t>El Superintendente General de Entidades Financieras</w:t>
      </w:r>
    </w:p>
    <w:p w14:paraId="3EFF99A6" w14:textId="77777777" w:rsidR="00AD6940" w:rsidRPr="00DC19EE" w:rsidRDefault="00AD6940" w:rsidP="00AD6940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4"/>
          <w:szCs w:val="24"/>
          <w:lang w:eastAsia="en-US"/>
        </w:rPr>
      </w:pPr>
    </w:p>
    <w:p w14:paraId="6EB659C8" w14:textId="77777777" w:rsidR="00AD6940" w:rsidRPr="00DC19EE" w:rsidRDefault="00AD6940" w:rsidP="00AD6940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4"/>
          <w:szCs w:val="24"/>
          <w:lang w:eastAsia="en-US"/>
        </w:rPr>
      </w:pPr>
      <w:r w:rsidRPr="00DC19EE">
        <w:rPr>
          <w:rFonts w:ascii="Cambria" w:hAnsi="Cambria"/>
          <w:color w:val="auto"/>
          <w:sz w:val="24"/>
          <w:szCs w:val="24"/>
          <w:lang w:eastAsia="en-US"/>
        </w:rPr>
        <w:lastRenderedPageBreak/>
        <w:t>Considerando que:</w:t>
      </w:r>
    </w:p>
    <w:p w14:paraId="649F3DBF" w14:textId="77777777" w:rsidR="00AD6940" w:rsidRPr="00DC19EE" w:rsidRDefault="00AD6940" w:rsidP="00AD6940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4"/>
          <w:szCs w:val="24"/>
          <w:lang w:eastAsia="en-US"/>
        </w:rPr>
      </w:pPr>
    </w:p>
    <w:p w14:paraId="4C10BE66" w14:textId="1D560BE9" w:rsidR="00AD6940" w:rsidRPr="00DC19EE" w:rsidRDefault="00AD6940" w:rsidP="00AD6940">
      <w:pPr>
        <w:pStyle w:val="Prrafodelista"/>
        <w:numPr>
          <w:ilvl w:val="0"/>
          <w:numId w:val="13"/>
        </w:numPr>
        <w:contextualSpacing/>
        <w:jc w:val="both"/>
        <w:rPr>
          <w:rFonts w:ascii="Cambria" w:hAnsi="Cambria"/>
          <w:lang w:eastAsia="en-US"/>
        </w:rPr>
      </w:pPr>
      <w:r w:rsidRPr="00DC19EE">
        <w:rPr>
          <w:rFonts w:ascii="Cambria" w:hAnsi="Cambria"/>
          <w:lang w:eastAsia="en-US"/>
        </w:rPr>
        <w:t xml:space="preserve">Los artículos 174 y 175 de la Ley Reguladora del Mercado de Valores disponen que el presupuesto de las superintendencias será financiado en un veinte por ciento (20%) de los gastos efectivamente incurridos, mediante contribuciones obligatorias de los sujetos fiscalizados; hasta llegar a un máximo del dos por ciento (2%) de sus ingresos brutos anuales. Además, </w:t>
      </w:r>
      <w:r w:rsidR="00DC19EE">
        <w:rPr>
          <w:rFonts w:ascii="Cambria" w:hAnsi="Cambria"/>
          <w:lang w:eastAsia="en-US"/>
        </w:rPr>
        <w:t xml:space="preserve">establecen </w:t>
      </w:r>
      <w:r w:rsidRPr="00DC19EE">
        <w:rPr>
          <w:rFonts w:ascii="Cambria" w:hAnsi="Cambria"/>
          <w:lang w:eastAsia="en-US"/>
        </w:rPr>
        <w:t xml:space="preserve">que el Poder Ejecutivo reglamentará los porcentajes </w:t>
      </w:r>
      <w:r w:rsidRPr="00DC19EE">
        <w:rPr>
          <w:rFonts w:ascii="Cambria" w:hAnsi="Cambria"/>
          <w:lang w:eastAsia="en-US"/>
        </w:rPr>
        <w:lastRenderedPageBreak/>
        <w:t>de la contribución, según los diversos tipos de sujetos fiscalizados, dentro de los límites máximos indicados, de manera que se cobre el veinte por ciento (20%) de los gastos de cada una de las superintendencias;</w:t>
      </w:r>
    </w:p>
    <w:p w14:paraId="39652C1E" w14:textId="77777777" w:rsidR="00AD6940" w:rsidRPr="00DC19EE" w:rsidRDefault="00AD6940" w:rsidP="00AD6940">
      <w:pPr>
        <w:pStyle w:val="Prrafodelista"/>
        <w:ind w:left="720"/>
        <w:contextualSpacing/>
        <w:jc w:val="both"/>
        <w:rPr>
          <w:rFonts w:ascii="Cambria" w:hAnsi="Cambria"/>
          <w:lang w:eastAsia="en-US"/>
        </w:rPr>
      </w:pPr>
    </w:p>
    <w:p w14:paraId="795A454D" w14:textId="1FD139E9" w:rsidR="00AD6940" w:rsidRPr="00DC19EE" w:rsidRDefault="00AD6940" w:rsidP="00AD6940">
      <w:pPr>
        <w:pStyle w:val="Prrafodelista"/>
        <w:numPr>
          <w:ilvl w:val="0"/>
          <w:numId w:val="13"/>
        </w:numPr>
        <w:contextualSpacing/>
        <w:jc w:val="both"/>
        <w:rPr>
          <w:rFonts w:ascii="Cambria" w:hAnsi="Cambria"/>
          <w:lang w:eastAsia="en-US"/>
        </w:rPr>
      </w:pPr>
      <w:r w:rsidRPr="00DC19EE">
        <w:rPr>
          <w:rFonts w:ascii="Cambria" w:hAnsi="Cambria"/>
          <w:lang w:eastAsia="en-US"/>
        </w:rPr>
        <w:t>Mediante Decreto Ejecutivo N° 38292-H</w:t>
      </w:r>
      <w:r w:rsidR="00DC19EE">
        <w:rPr>
          <w:rFonts w:ascii="Cambria" w:hAnsi="Cambria"/>
          <w:lang w:eastAsia="en-US"/>
        </w:rPr>
        <w:t>,</w:t>
      </w:r>
      <w:r w:rsidRPr="00DC19EE">
        <w:rPr>
          <w:rFonts w:ascii="Cambria" w:hAnsi="Cambria"/>
          <w:lang w:eastAsia="en-US"/>
        </w:rPr>
        <w:t xml:space="preserve"> del 20 de diciembre de 2013</w:t>
      </w:r>
      <w:r w:rsidR="00DC19EE">
        <w:rPr>
          <w:rFonts w:ascii="Cambria" w:hAnsi="Cambria"/>
          <w:lang w:eastAsia="en-US"/>
        </w:rPr>
        <w:t>,</w:t>
      </w:r>
      <w:bookmarkStart w:id="0" w:name="_GoBack"/>
      <w:bookmarkEnd w:id="0"/>
      <w:r w:rsidRPr="00DC19EE">
        <w:rPr>
          <w:rFonts w:ascii="Cambria" w:hAnsi="Cambria"/>
          <w:lang w:eastAsia="en-US"/>
        </w:rPr>
        <w:t xml:space="preserve"> se aprobó el “</w:t>
      </w:r>
      <w:r w:rsidRPr="00DC19EE">
        <w:rPr>
          <w:rFonts w:ascii="Cambria" w:hAnsi="Cambria"/>
          <w:i/>
          <w:lang w:eastAsia="en-US"/>
        </w:rPr>
        <w:t>Reglamento para Regular la Participación de los Sujetos Fiscalizados en el Financiamiento del Presupuesto de las Superintendencias</w:t>
      </w:r>
      <w:r w:rsidRPr="00DC19EE">
        <w:rPr>
          <w:rFonts w:ascii="Cambria" w:hAnsi="Cambria"/>
          <w:lang w:eastAsia="en-US"/>
        </w:rPr>
        <w:t xml:space="preserve">”, por cuyo medio se establece </w:t>
      </w:r>
      <w:r w:rsidRPr="00DC19EE">
        <w:rPr>
          <w:rFonts w:ascii="Cambria" w:hAnsi="Cambria"/>
          <w:lang w:eastAsia="en-US"/>
        </w:rPr>
        <w:lastRenderedPageBreak/>
        <w:t>la metodología para la implementación de un sistema de cobros parciales mensuales, de enero a noviembre y el cobro final correspondiente a la participación en el presupuesto de las Superintendencias indicado;</w:t>
      </w:r>
    </w:p>
    <w:p w14:paraId="172182FA" w14:textId="77777777" w:rsidR="00AD6940" w:rsidRPr="00DC19EE" w:rsidRDefault="00AD6940" w:rsidP="00AD6940">
      <w:pPr>
        <w:pStyle w:val="Prrafodelista"/>
        <w:rPr>
          <w:rFonts w:ascii="Cambria" w:hAnsi="Cambria"/>
          <w:lang w:eastAsia="en-US"/>
        </w:rPr>
      </w:pPr>
    </w:p>
    <w:p w14:paraId="7BAA68CA" w14:textId="77777777" w:rsidR="00AD6940" w:rsidRPr="00DC19EE" w:rsidRDefault="00AD6940" w:rsidP="00AD6940">
      <w:pPr>
        <w:pStyle w:val="Prrafodelista"/>
        <w:numPr>
          <w:ilvl w:val="0"/>
          <w:numId w:val="13"/>
        </w:numPr>
        <w:contextualSpacing/>
        <w:jc w:val="both"/>
        <w:rPr>
          <w:rFonts w:ascii="Cambria" w:hAnsi="Cambria"/>
          <w:lang w:eastAsia="en-US"/>
        </w:rPr>
      </w:pPr>
      <w:r w:rsidRPr="00DC19EE">
        <w:rPr>
          <w:rFonts w:ascii="Cambria" w:hAnsi="Cambria"/>
          <w:lang w:eastAsia="en-US"/>
        </w:rPr>
        <w:t>La metodología implementada que dispone el reglamento de marras, ha incidido para que a algunas entidades hayan aportado importes por encima de su responsabilidad legal, por lo que dichos saldos deben registrarse como un activo a favor de los supervisados que se encuentren en dicha situación;</w:t>
      </w:r>
    </w:p>
    <w:p w14:paraId="53830185" w14:textId="77777777" w:rsidR="00AD6940" w:rsidRPr="00DC19EE" w:rsidRDefault="00AD6940" w:rsidP="00AD6940">
      <w:pPr>
        <w:pStyle w:val="Prrafodelista"/>
        <w:rPr>
          <w:rFonts w:ascii="Cambria" w:hAnsi="Cambria"/>
          <w:lang w:eastAsia="en-US"/>
        </w:rPr>
      </w:pPr>
    </w:p>
    <w:p w14:paraId="63DE3A22" w14:textId="77777777" w:rsidR="00AD6940" w:rsidRPr="00DC19EE" w:rsidRDefault="00AD6940" w:rsidP="00AD6940">
      <w:pPr>
        <w:pStyle w:val="Prrafodelista"/>
        <w:numPr>
          <w:ilvl w:val="0"/>
          <w:numId w:val="13"/>
        </w:numPr>
        <w:contextualSpacing/>
        <w:jc w:val="both"/>
        <w:rPr>
          <w:rFonts w:ascii="Cambria" w:hAnsi="Cambria"/>
          <w:lang w:eastAsia="en-US"/>
        </w:rPr>
      </w:pPr>
      <w:r w:rsidRPr="00DC19EE">
        <w:rPr>
          <w:rFonts w:ascii="Cambria" w:hAnsi="Cambria"/>
          <w:lang w:eastAsia="en-US"/>
        </w:rPr>
        <w:t>El Plan de Cuentas para Entidades, Grupo y Conglomerados Financieros no dispone de una cuenta, subcuenta o cuenta analítica específica para el registro de los importes a favor de los supervisados producto de sus aportes al presupuesto de las Superintendencias, por lo que en aras de la homogenización y adecuado registro es necesario identificar una cuenta contable específica.</w:t>
      </w:r>
    </w:p>
    <w:p w14:paraId="5F691CFE" w14:textId="77777777" w:rsidR="00AD6940" w:rsidRPr="00DC19EE" w:rsidRDefault="00AD6940" w:rsidP="00AD6940">
      <w:pPr>
        <w:pStyle w:val="Prrafodelista"/>
        <w:rPr>
          <w:rFonts w:ascii="Cambria" w:hAnsi="Cambria"/>
          <w:lang w:eastAsia="en-US"/>
        </w:rPr>
      </w:pPr>
    </w:p>
    <w:p w14:paraId="5E8A12AA" w14:textId="77777777" w:rsidR="00AD6940" w:rsidRPr="00DC19EE" w:rsidRDefault="00AD6940" w:rsidP="00AD6940">
      <w:pPr>
        <w:pStyle w:val="NormalWeb"/>
        <w:spacing w:before="150" w:beforeAutospacing="0" w:after="150" w:afterAutospacing="0"/>
        <w:jc w:val="both"/>
        <w:rPr>
          <w:rFonts w:ascii="Cambria" w:hAnsi="Cambria"/>
          <w:b/>
          <w:color w:val="auto"/>
          <w:sz w:val="24"/>
          <w:szCs w:val="24"/>
          <w:lang w:eastAsia="en-US"/>
        </w:rPr>
      </w:pPr>
      <w:r w:rsidRPr="00DC19EE">
        <w:rPr>
          <w:rFonts w:ascii="Cambria" w:hAnsi="Cambria"/>
          <w:b/>
          <w:color w:val="auto"/>
          <w:sz w:val="24"/>
          <w:szCs w:val="24"/>
          <w:lang w:eastAsia="en-US"/>
        </w:rPr>
        <w:t>Dispone:</w:t>
      </w:r>
    </w:p>
    <w:p w14:paraId="428F4BAC" w14:textId="77777777" w:rsidR="00AD6940" w:rsidRPr="00DC19EE" w:rsidRDefault="00AD6940" w:rsidP="00AD6940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  <w:color w:val="auto"/>
          <w:sz w:val="24"/>
          <w:szCs w:val="24"/>
          <w:lang w:eastAsia="en-US"/>
        </w:rPr>
      </w:pPr>
      <w:r w:rsidRPr="00DC19EE">
        <w:rPr>
          <w:rFonts w:ascii="Cambria" w:hAnsi="Cambria"/>
          <w:color w:val="auto"/>
          <w:sz w:val="24"/>
          <w:szCs w:val="24"/>
          <w:lang w:eastAsia="en-US"/>
        </w:rPr>
        <w:lastRenderedPageBreak/>
        <w:t>Las entidades supervisadas que hayan aportado sumas superiores a las que corresponde legal y regulatoriamente al presupuesto de esta Superintendencia, registrarán sus derechos de cobro en línea con lo que dispone el Plan de Cuentas para Entidades, Grupos y Conglomerados Financieras, con un débito a la subcuenta 147.99 “</w:t>
      </w:r>
      <w:r w:rsidRPr="00DC19EE">
        <w:rPr>
          <w:rFonts w:ascii="Cambria" w:hAnsi="Cambria"/>
          <w:i/>
          <w:color w:val="auto"/>
          <w:sz w:val="24"/>
          <w:szCs w:val="24"/>
          <w:lang w:eastAsia="en-US"/>
        </w:rPr>
        <w:t>Otras cuentas por cobrar</w:t>
      </w:r>
      <w:r w:rsidRPr="00DC19EE">
        <w:rPr>
          <w:rFonts w:ascii="Cambria" w:hAnsi="Cambria"/>
          <w:color w:val="auto"/>
          <w:sz w:val="24"/>
          <w:szCs w:val="24"/>
          <w:lang w:eastAsia="en-US"/>
        </w:rPr>
        <w:t>” y un crédito a la subcuenta de resultados 539.03 “</w:t>
      </w:r>
      <w:r w:rsidRPr="00DC19EE">
        <w:rPr>
          <w:rFonts w:ascii="Cambria" w:hAnsi="Cambria"/>
          <w:i/>
          <w:color w:val="auto"/>
          <w:sz w:val="24"/>
          <w:szCs w:val="24"/>
          <w:lang w:eastAsia="en-US"/>
        </w:rPr>
        <w:t>Ingresos por recuperación de gastos</w:t>
      </w:r>
      <w:r w:rsidRPr="00DC19EE">
        <w:rPr>
          <w:rFonts w:ascii="Cambria" w:hAnsi="Cambria"/>
          <w:color w:val="auto"/>
          <w:sz w:val="24"/>
          <w:szCs w:val="24"/>
          <w:lang w:eastAsia="en-US"/>
        </w:rPr>
        <w:t>”.</w:t>
      </w:r>
    </w:p>
    <w:p w14:paraId="0E56E8EB" w14:textId="77777777" w:rsidR="00AD6940" w:rsidRPr="00DC19EE" w:rsidRDefault="00AD6940" w:rsidP="00AD6940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  <w:color w:val="auto"/>
          <w:sz w:val="24"/>
          <w:szCs w:val="24"/>
          <w:lang w:eastAsia="en-US"/>
        </w:rPr>
      </w:pPr>
    </w:p>
    <w:p w14:paraId="1C0C1E0D" w14:textId="1003F6C1" w:rsidR="00AD6940" w:rsidRPr="00DC19EE" w:rsidRDefault="00B708B4" w:rsidP="00AD6940">
      <w:pPr>
        <w:pStyle w:val="Texto0"/>
        <w:rPr>
          <w:sz w:val="24"/>
        </w:rPr>
      </w:pPr>
      <w:r w:rsidRPr="00DC19EE">
        <w:rPr>
          <w:noProof/>
          <w:sz w:val="24"/>
          <w:lang w:val="es-CR" w:eastAsia="es-CR"/>
        </w:rPr>
        <w:drawing>
          <wp:anchor distT="0" distB="0" distL="114300" distR="114300" simplePos="0" relativeHeight="251658240" behindDoc="1" locked="0" layoutInCell="1" allowOverlap="1" wp14:editId="18A67735">
            <wp:simplePos x="0" y="0"/>
            <wp:positionH relativeFrom="margin">
              <wp:align>left</wp:align>
            </wp:positionH>
            <wp:positionV relativeFrom="paragraph">
              <wp:posOffset>238125</wp:posOffset>
            </wp:positionV>
            <wp:extent cx="2519680" cy="3905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940" w:rsidRPr="00DC19EE">
        <w:rPr>
          <w:sz w:val="24"/>
        </w:rPr>
        <w:t>Atentamente,</w:t>
      </w:r>
    </w:p>
    <w:p w14:paraId="17E98A2E" w14:textId="77777777" w:rsidR="00AD6940" w:rsidRPr="00DC19EE" w:rsidRDefault="00AD6940" w:rsidP="00AD6940">
      <w:pPr>
        <w:spacing w:line="240" w:lineRule="auto"/>
        <w:rPr>
          <w:sz w:val="24"/>
        </w:rPr>
      </w:pPr>
    </w:p>
    <w:p w14:paraId="6611354E" w14:textId="77777777" w:rsidR="00B708B4" w:rsidRPr="00DC19EE" w:rsidRDefault="00B708B4" w:rsidP="00AD6940">
      <w:pPr>
        <w:pStyle w:val="Negrita"/>
        <w:spacing w:line="240" w:lineRule="auto"/>
        <w:rPr>
          <w:sz w:val="24"/>
        </w:rPr>
      </w:pPr>
    </w:p>
    <w:p w14:paraId="7566B5B0" w14:textId="3D36E493" w:rsidR="00AD6940" w:rsidRPr="00DC19EE" w:rsidRDefault="00AD6940" w:rsidP="00AD6940">
      <w:pPr>
        <w:pStyle w:val="Negrita"/>
        <w:spacing w:line="240" w:lineRule="auto"/>
        <w:rPr>
          <w:sz w:val="24"/>
        </w:rPr>
      </w:pPr>
      <w:r w:rsidRPr="00DC19EE">
        <w:rPr>
          <w:sz w:val="24"/>
        </w:rPr>
        <w:t>Javier Cascante Elizondo</w:t>
      </w:r>
    </w:p>
    <w:p w14:paraId="00551CE0" w14:textId="44070CE5" w:rsidR="00AD6940" w:rsidRPr="00DC19EE" w:rsidRDefault="00AD6940" w:rsidP="00AD6940">
      <w:pPr>
        <w:spacing w:line="240" w:lineRule="auto"/>
        <w:rPr>
          <w:sz w:val="24"/>
        </w:rPr>
      </w:pPr>
      <w:r w:rsidRPr="00DC19EE">
        <w:rPr>
          <w:sz w:val="24"/>
        </w:rPr>
        <w:t>Superintendente</w:t>
      </w:r>
      <w:r w:rsidRPr="00DC19EE">
        <w:rPr>
          <w:sz w:val="24"/>
        </w:rPr>
        <w:tab/>
      </w:r>
    </w:p>
    <w:p w14:paraId="5C415B45" w14:textId="3B7D2E1E" w:rsidR="00AD6940" w:rsidRPr="00DC19EE" w:rsidRDefault="00AD6940" w:rsidP="00AD6940">
      <w:pPr>
        <w:pStyle w:val="Negrita"/>
        <w:rPr>
          <w:sz w:val="24"/>
        </w:rPr>
      </w:pPr>
    </w:p>
    <w:p w14:paraId="7AF607E9" w14:textId="77777777" w:rsidR="00AD6940" w:rsidRPr="00DC19EE" w:rsidRDefault="00AD6940" w:rsidP="00AD6940">
      <w:pPr>
        <w:rPr>
          <w:b/>
          <w:sz w:val="24"/>
        </w:rPr>
      </w:pPr>
    </w:p>
    <w:p w14:paraId="4B9A6CA1" w14:textId="0197D131" w:rsidR="00AD6940" w:rsidRPr="00DC19EE" w:rsidRDefault="00AD6940" w:rsidP="00AD6940">
      <w:pPr>
        <w:rPr>
          <w:b/>
          <w:sz w:val="24"/>
          <w:lang w:val="en-US"/>
        </w:rPr>
      </w:pPr>
      <w:r w:rsidRPr="00DC19EE">
        <w:rPr>
          <w:b/>
          <w:sz w:val="24"/>
          <w:lang w:val="en-US"/>
        </w:rPr>
        <w:t>GAA/ILL/CRC/gvl*</w:t>
      </w:r>
    </w:p>
    <w:p w14:paraId="7E464768" w14:textId="77777777" w:rsidR="00AD6940" w:rsidRPr="00DC19EE" w:rsidRDefault="00AD6940" w:rsidP="00AD6940">
      <w:pPr>
        <w:pStyle w:val="Negrita"/>
        <w:rPr>
          <w:sz w:val="24"/>
          <w:lang w:val="en-US"/>
        </w:rPr>
      </w:pPr>
    </w:p>
    <w:p w14:paraId="692E68B3" w14:textId="77777777" w:rsidR="00A26E9E" w:rsidRPr="00DC19EE" w:rsidRDefault="00A26E9E" w:rsidP="00AD6940">
      <w:pPr>
        <w:pStyle w:val="encabezado0"/>
        <w:spacing w:line="240" w:lineRule="auto"/>
        <w:rPr>
          <w:sz w:val="24"/>
          <w:lang w:val="en-US"/>
        </w:rPr>
      </w:pPr>
    </w:p>
    <w:sectPr w:rsidR="00A26E9E" w:rsidRPr="00DC19EE" w:rsidSect="005739A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5E1C8" w14:textId="77777777" w:rsidR="00580483" w:rsidRDefault="00580483" w:rsidP="00D43D57">
      <w:r>
        <w:separator/>
      </w:r>
    </w:p>
  </w:endnote>
  <w:endnote w:type="continuationSeparator" w:id="0">
    <w:p w14:paraId="65A371BF" w14:textId="77777777" w:rsidR="00580483" w:rsidRDefault="00580483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627D9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0276A2A9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62336867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69391693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4E23F977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552631EE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35566049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4DB8AEC7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4115F577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C19EE">
            <w:rPr>
              <w:noProof/>
            </w:rPr>
            <w:t>1</w:t>
          </w:r>
          <w:r>
            <w:fldChar w:fldCharType="end"/>
          </w:r>
        </w:p>
      </w:tc>
    </w:tr>
  </w:tbl>
  <w:p w14:paraId="1C4AEB5D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01340A96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3E195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25E1FC89" wp14:editId="4FA5BBE4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D512EB6" wp14:editId="3CEAAF7D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9D293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1ED02639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325723DC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54078FE1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4127863A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12E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27B9D293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1ED02639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325723DC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54078FE1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4127863A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4553098" w14:textId="77777777" w:rsidR="001C075B" w:rsidRPr="00D43D57" w:rsidRDefault="001C075B" w:rsidP="008C0BF0">
    <w:pPr>
      <w:pStyle w:val="Piepagina"/>
      <w:jc w:val="center"/>
    </w:pPr>
  </w:p>
  <w:p w14:paraId="733602AB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156F3" w14:textId="77777777" w:rsidR="00580483" w:rsidRDefault="00580483" w:rsidP="00D43D57">
      <w:r>
        <w:separator/>
      </w:r>
    </w:p>
  </w:footnote>
  <w:footnote w:type="continuationSeparator" w:id="0">
    <w:p w14:paraId="064199CC" w14:textId="77777777" w:rsidR="00580483" w:rsidRDefault="00580483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71936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0F8DE87A" wp14:editId="053F2094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D2CA5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767D5B40" wp14:editId="42228D47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2BB66D51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 w15:restartNumberingAfterBreak="0">
    <w:nsid w:val="4D9A4B52"/>
    <w:multiLevelType w:val="hybridMultilevel"/>
    <w:tmpl w:val="5DCCF67C"/>
    <w:lvl w:ilvl="0" w:tplc="E27E7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40"/>
    <w:rsid w:val="000064A4"/>
    <w:rsid w:val="000235B5"/>
    <w:rsid w:val="00026C85"/>
    <w:rsid w:val="00041BDD"/>
    <w:rsid w:val="000439A6"/>
    <w:rsid w:val="00060C03"/>
    <w:rsid w:val="000646DD"/>
    <w:rsid w:val="00081865"/>
    <w:rsid w:val="00082968"/>
    <w:rsid w:val="000C62BB"/>
    <w:rsid w:val="000E0AC6"/>
    <w:rsid w:val="000F34AE"/>
    <w:rsid w:val="00117501"/>
    <w:rsid w:val="001322B4"/>
    <w:rsid w:val="001327EB"/>
    <w:rsid w:val="0016220C"/>
    <w:rsid w:val="001653C6"/>
    <w:rsid w:val="001946F4"/>
    <w:rsid w:val="001A6574"/>
    <w:rsid w:val="001C075B"/>
    <w:rsid w:val="001C5806"/>
    <w:rsid w:val="001E0448"/>
    <w:rsid w:val="00230C67"/>
    <w:rsid w:val="00250BB8"/>
    <w:rsid w:val="002645B7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C4C71"/>
    <w:rsid w:val="003E4EDB"/>
    <w:rsid w:val="00410551"/>
    <w:rsid w:val="00414B77"/>
    <w:rsid w:val="00427002"/>
    <w:rsid w:val="00447A41"/>
    <w:rsid w:val="004822E6"/>
    <w:rsid w:val="00492FE3"/>
    <w:rsid w:val="004D7F44"/>
    <w:rsid w:val="004F6BBE"/>
    <w:rsid w:val="004F74E7"/>
    <w:rsid w:val="005105C4"/>
    <w:rsid w:val="0053623F"/>
    <w:rsid w:val="00550D78"/>
    <w:rsid w:val="00557369"/>
    <w:rsid w:val="005706D1"/>
    <w:rsid w:val="005739A8"/>
    <w:rsid w:val="005751FC"/>
    <w:rsid w:val="00577A95"/>
    <w:rsid w:val="00580483"/>
    <w:rsid w:val="005852CF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9518D"/>
    <w:rsid w:val="007B18D6"/>
    <w:rsid w:val="007B51DD"/>
    <w:rsid w:val="007D1328"/>
    <w:rsid w:val="007F1723"/>
    <w:rsid w:val="007F327D"/>
    <w:rsid w:val="007F3A44"/>
    <w:rsid w:val="007F5430"/>
    <w:rsid w:val="007F55F6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F54CB"/>
    <w:rsid w:val="00A26E9E"/>
    <w:rsid w:val="00A34523"/>
    <w:rsid w:val="00A76A2E"/>
    <w:rsid w:val="00A84CDB"/>
    <w:rsid w:val="00A906DD"/>
    <w:rsid w:val="00AC5138"/>
    <w:rsid w:val="00AC5E12"/>
    <w:rsid w:val="00AD6940"/>
    <w:rsid w:val="00AE3929"/>
    <w:rsid w:val="00AF45B7"/>
    <w:rsid w:val="00B079EC"/>
    <w:rsid w:val="00B1318C"/>
    <w:rsid w:val="00B43C40"/>
    <w:rsid w:val="00B464F6"/>
    <w:rsid w:val="00B708B4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D03728"/>
    <w:rsid w:val="00D06E99"/>
    <w:rsid w:val="00D102F8"/>
    <w:rsid w:val="00D10AD8"/>
    <w:rsid w:val="00D2424F"/>
    <w:rsid w:val="00D26EDE"/>
    <w:rsid w:val="00D32808"/>
    <w:rsid w:val="00D43D57"/>
    <w:rsid w:val="00D44EF3"/>
    <w:rsid w:val="00D45FC0"/>
    <w:rsid w:val="00D54C08"/>
    <w:rsid w:val="00D55CA3"/>
    <w:rsid w:val="00D96D0A"/>
    <w:rsid w:val="00DB3508"/>
    <w:rsid w:val="00DB3E70"/>
    <w:rsid w:val="00DC19EE"/>
    <w:rsid w:val="00DC2193"/>
    <w:rsid w:val="00DC3B8E"/>
    <w:rsid w:val="00DE08C6"/>
    <w:rsid w:val="00E11252"/>
    <w:rsid w:val="00E13C47"/>
    <w:rsid w:val="00E5185D"/>
    <w:rsid w:val="00E75AC8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40E0690"/>
  <w15:docId w15:val="{33EF7B7A-951B-4354-B992-05094597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paragraph" w:styleId="NormalWeb">
    <w:name w:val="Normal (Web)"/>
    <w:basedOn w:val="Normal"/>
    <w:semiHidden/>
    <w:unhideWhenUsed/>
    <w:locked/>
    <w:rsid w:val="00AD694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0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AD694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locked/>
    <w:rsid w:val="00AD6940"/>
    <w:pPr>
      <w:spacing w:line="240" w:lineRule="auto"/>
      <w:ind w:left="708"/>
      <w:jc w:val="left"/>
    </w:pPr>
    <w:rPr>
      <w:rFonts w:ascii="Times New Roman" w:hAnsi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normas/Borradores/Forms/SUGEF%20trabajo/plantilla-SGF-13.dotm" TargetMode="External"/></Relationship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Pbk/TfVqeaAbPEX0vp+KeY6w0WM=</DigestValue>
    </Reference>
    <Reference Type="http://www.w3.org/2000/09/xmldsig#Object" URI="#idOfficeObject">
      <DigestMethod Algorithm="http://www.w3.org/2000/09/xmldsig#sha1"/>
      <DigestValue>+Nletg3/JVmS04tBRdFoD2mGcwQ=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HpMGixKBlwtX3y4fA35NW6CIb2M=</DigestValue>
    </Reference>
  </SignedInfo>
  <SignatureValue>j/CEFYaGhfVUtwML4g/X4E+twYmHegwHYneLqmretAlXYzDguPaDh4hgV3M2eAQXHWyq/lIBcEtf
t/YjoAXMIflyBdIRcvIonWiyAR39LwquaRgYvmfbEB4CvrYeq7Vbl3SZDr8w+HKV2jTpqvpmNd+l
/Z3SiIRgd/pXJdyeV1bn6nmyPS9RLqxPtDp3wKmA9ww4hAPQwJGGYIcypYnZbGPCjyBu1h+p+wWd
eRv1252jZw743070nGogT5kzxgnrL3QHs5R4DBXm3vljjxSkfGmBDFWt2xa7j7OweTpJg6prAM2x
4LmAtrTUBA3m/MGGmoda1hudeeyne1TrQhofrg==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0/09/xmldsig#sha1"/>
        <DigestValue>Gf8NoilG+S7UunnAUFafEuLItd8=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I2lIyeeZ9uoYIWnj0fkwJ+JUOu4=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/ZT7lzkBKjGpbWyeQ2JFoWG14aQ=</DigestValue>
      </Reference>
      <Reference URI="/word/document.xml?ContentType=application/vnd.openxmlformats-officedocument.wordprocessingml.document.main+xml">
        <DigestMethod Algorithm="http://www.w3.org/2000/09/xmldsig#sha1"/>
        <DigestValue>rM34oUwUT5QlOXU7zBGhzQvJeTE=</DigestValue>
      </Reference>
      <Reference URI="/word/endnotes.xml?ContentType=application/vnd.openxmlformats-officedocument.wordprocessingml.endnotes+xml">
        <DigestMethod Algorithm="http://www.w3.org/2000/09/xmldsig#sha1"/>
        <DigestValue>NVbLePBqWUsjqRlhJygPvJkGcdU=</DigestValue>
      </Reference>
      <Reference URI="/word/fontTable.xml?ContentType=application/vnd.openxmlformats-officedocument.wordprocessingml.fontTable+xml">
        <DigestMethod Algorithm="http://www.w3.org/2000/09/xmldsig#sha1"/>
        <DigestValue>Zlnud4JYZrc97iQBx7i1rtuKZoM=</DigestValue>
      </Reference>
      <Reference URI="/word/footer1.xml?ContentType=application/vnd.openxmlformats-officedocument.wordprocessingml.footer+xml">
        <DigestMethod Algorithm="http://www.w3.org/2000/09/xmldsig#sha1"/>
        <DigestValue>GmPtL3+yjXzCJcGEion2u3yJ1PQ=</DigestValue>
      </Reference>
      <Reference URI="/word/footer2.xml?ContentType=application/vnd.openxmlformats-officedocument.wordprocessingml.footer+xml">
        <DigestMethod Algorithm="http://www.w3.org/2000/09/xmldsig#sha1"/>
        <DigestValue>0S0tqcTVvXq66kaRo6V4FgbAXhg=</DigestValue>
      </Reference>
      <Reference URI="/word/footnotes.xml?ContentType=application/vnd.openxmlformats-officedocument.wordprocessingml.footnotes+xml">
        <DigestMethod Algorithm="http://www.w3.org/2000/09/xmldsig#sha1"/>
        <DigestValue>ANKWWcOLjwQOjUvTfYFvUxLHZQE=</DigestValue>
      </Reference>
      <Reference URI="/word/header1.xml?ContentType=application/vnd.openxmlformats-officedocument.wordprocessingml.header+xml">
        <DigestMethod Algorithm="http://www.w3.org/2000/09/xmldsig#sha1"/>
        <DigestValue>s1meiVveVvcjhpZdVRCbiGbQe0o=</DigestValue>
      </Reference>
      <Reference URI="/word/header2.xml?ContentType=application/vnd.openxmlformats-officedocument.wordprocessingml.header+xml">
        <DigestMethod Algorithm="http://www.w3.org/2000/09/xmldsig#sha1"/>
        <DigestValue>C8vkfUY9BOqeiCco8m0mrycjAfw=</DigestValue>
      </Reference>
      <Reference URI="/word/media/image1.jpeg?ContentType=image/jpeg">
        <DigestMethod Algorithm="http://www.w3.org/2000/09/xmldsig#sha1"/>
        <DigestValue>WBE2fsmHVGwcKKBQxbSMrwxyzd0=</DigestValue>
      </Reference>
      <Reference URI="/word/media/image2.png?ContentType=image/png">
        <DigestMethod Algorithm="http://www.w3.org/2000/09/xmldsig#sha1"/>
        <DigestValue>xqOBhFuPeqMghHzp2yf95n6b0Eo=</DigestValue>
      </Reference>
      <Reference URI="/word/media/image3.png?ContentType=image/png">
        <DigestMethod Algorithm="http://www.w3.org/2000/09/xmldsig#sha1"/>
        <DigestValue>ugf502F9OWENCRXzhnDZtkblBVw=</DigestValue>
      </Reference>
      <Reference URI="/word/media/image4.emf?ContentType=image/x-emf">
        <DigestMethod Algorithm="http://www.w3.org/2000/09/xmldsig#sha1"/>
        <DigestValue>GoPcGkLSV4myQ+cl82LPPkibvG0=</DigestValue>
      </Reference>
      <Reference URI="/word/numbering.xml?ContentType=application/vnd.openxmlformats-officedocument.wordprocessingml.numbering+xml">
        <DigestMethod Algorithm="http://www.w3.org/2000/09/xmldsig#sha1"/>
        <DigestValue>NHCOfmV/wKBIphlUZfx/HFqSG5Y=</DigestValue>
      </Reference>
      <Reference URI="/word/settings.xml?ContentType=application/vnd.openxmlformats-officedocument.wordprocessingml.settings+xml">
        <DigestMethod Algorithm="http://www.w3.org/2000/09/xmldsig#sha1"/>
        <DigestValue>ICV3Zgyym4L0MgWWgv/OZCllbSw=</DigestValue>
      </Reference>
      <Reference URI="/word/styles.xml?ContentType=application/vnd.openxmlformats-officedocument.wordprocessingml.styles+xml">
        <DigestMethod Algorithm="http://www.w3.org/2000/09/xmldsig#sha1"/>
        <DigestValue>k+kJaTjXl2JfmRsKRI/l3L5qR+0=</DigestValue>
      </Reference>
      <Reference URI="/word/theme/theme1.xml?ContentType=application/vnd.openxmlformats-officedocument.theme+xml">
        <DigestMethod Algorithm="http://www.w3.org/2000/09/xmldsig#sha1"/>
        <DigestValue>afn6CthWEUwqtPMX5ImY3jwVifM=</DigestValue>
      </Reference>
      <Reference URI="/word/webSettings.xml?ContentType=application/vnd.openxmlformats-officedocument.wordprocessingml.webSettings+xml">
        <DigestMethod Algorithm="http://www.w3.org/2000/09/xmldsig#sha1"/>
        <DigestValue>7AsEdAzXfcJdbLmNu45G6j0i9K8=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2016-03-12T22:12:55Z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2016-03-12T22:12:55Z</xd:SigningTime>
          <xd:SigningCertificate>
            <xd:Cert>
              <xd:CertDigest>
                <DigestMethod Algorithm="http://www.w3.org/2000/09/xmldsig#sha1"/>
                <DigestValue>FogAmwWTxV84Mxlb1H+boYFlWeY=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ituación_x0020_actual xmlns="b875e23b-67d9-4b2e-bdec-edacbf90b326">931-2016 
Circular Externa sobre Registro de Aporte del 20% al Presupuesto de Supervisión de las Entidades supervisadas por Sugef. No se incluyen a Casas de Cambio
Copiar a Genaro, Gilberto, Carlos Rojas e Isaías López</Situación_x0020_actual>
    <Dependencia xmlns="b875e23b-67d9-4b2e-bdec-edacbf90b326"/>
    <Enviado_x0020_por1 xmlns="b875e23b-67d9-4b2e-bdec-edacbf90b326">Normas</Enviado_x0020_por1>
    <KpiDescription xmlns="http://schemas.microsoft.com/sharepoint/v3">931-2016 
Circular Externa sobre Registro de Aporte del 20% al Presupuesto de Supervisión de las Entidades supervisadas por Sugef. No se incluye Casas de Cambio
Copiar a Genaro, Gilberto, Carlos Rojas e Isaías López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Gabriela Vargas Leal</DisplayName>
        <AccountId>120</AccountId>
        <AccountType/>
      </UserInfo>
    </Secretaria>
    <Año xmlns="b875e23b-67d9-4b2e-bdec-edacbf90b326">2016</Año>
    <Entidad_x0020_Financiera xmlns="b875e23b-67d9-4b2e-bdec-edacbf90b326">Todas las entidades. Excepto Casas de Cambio</Entidad_x0020_Financiera>
    <Enviado_x0020_por xmlns="b875e23b-67d9-4b2e-bdec-edacbf90b326">Gabriela Vargas Leal</Enviado_x0020_por>
    <Externo_x003f_ xmlns="b875e23b-67d9-4b2e-bdec-edacbf90b326">true</Externo_x003f_>
    <Fecha_x0020_notificación xmlns="b875e23b-67d9-4b2e-bdec-edacbf90b326" xsi:nil="true"/>
    <N_x00b0_Oficio xmlns="b875e23b-67d9-4b2e-bdec-edacbf90b326">931-2016  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>i:0#.w|sugef\gsegura</DisplayName>
        <AccountId>146</AccountId>
        <AccountType/>
      </UserInfo>
      <UserInfo>
        <DisplayName>i:0#.w|sugef\garce</DisplayName>
        <AccountId>152</AccountId>
        <AccountType/>
      </UserInfo>
      <UserInfo>
        <DisplayName>i:0#.w|sugef\crojas</DisplayName>
        <AccountId>202</AccountId>
        <AccountType/>
      </UserInfo>
      <UserInfo>
        <DisplayName>i:0#.w|sugef\ilopez</DisplayName>
        <AccountId>203</AccountId>
        <AccountType/>
      </UserInfo>
    </Con_x0020_cop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66" ma:contentTypeDescription="" ma:contentTypeScope="" ma:versionID="8ff43c2106a058f7d8fb95f900b6f746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2750b6687cfd434df98ab6baa79acc1d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GRUPO BNS DE COSTA RICA"/>
              <xsd:enumeration value="GRUPO DE FINANZAS CATHAY"/>
              <xsd:enumeration value="GRUPO FINANCIERO CITIBANK DE COSTA RICA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harePointGroup="0" ma:internalName="Con_x0020_copia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7237-7071-47B9-A7EF-78F803F2012F}"/>
</file>

<file path=customXml/itemProps2.xml><?xml version="1.0" encoding="utf-8"?>
<ds:datastoreItem xmlns:ds="http://schemas.openxmlformats.org/officeDocument/2006/customXml" ds:itemID="{283BF82E-1A70-4392-8CF2-7DEAFF1953AE}"/>
</file>

<file path=customXml/itemProps3.xml><?xml version="1.0" encoding="utf-8"?>
<ds:datastoreItem xmlns:ds="http://schemas.openxmlformats.org/officeDocument/2006/customXml" ds:itemID="{D4374633-A85E-4247-80EB-1DB6DB4E1F2D}"/>
</file>

<file path=customXml/itemProps4.xml><?xml version="1.0" encoding="utf-8"?>
<ds:datastoreItem xmlns:ds="http://schemas.openxmlformats.org/officeDocument/2006/customXml" ds:itemID="{1F289B25-27BA-4DA2-AB55-96635462C578}"/>
</file>

<file path=customXml/itemProps5.xml><?xml version="1.0" encoding="utf-8"?>
<ds:datastoreItem xmlns:ds="http://schemas.openxmlformats.org/officeDocument/2006/customXml" ds:itemID="{D28E0F50-6A7A-4A62-B09B-49BC3B0755CB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</Template>
  <TotalTime>12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Arce Alpízar</dc:creator>
  <cp:keywords/>
  <dc:description/>
  <cp:lastModifiedBy>Javier Cascante Elizondo</cp:lastModifiedBy>
  <cp:revision>5</cp:revision>
  <cp:lastPrinted>2015-07-30T22:36:00Z</cp:lastPrinted>
  <dcterms:created xsi:type="dcterms:W3CDTF">2016-03-11T21:41:00Z</dcterms:created>
  <dcterms:modified xsi:type="dcterms:W3CDTF">2016-03-12T22:12:00Z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%Avance">
    <vt:r8>1</vt:r8>
  </property>
  <property fmtid="{D5CDD505-2E9C-101B-9397-08002B2CF9AE}" pid="4" name="Externo?">
    <vt:bool>true</vt:bool>
  </property>
  <property fmtid="{D5CDD505-2E9C-101B-9397-08002B2CF9AE}" pid="5" name="Copiado a">
    <vt:lpwstr/>
  </property>
  <property fmtid="{D5CDD505-2E9C-101B-9397-08002B2CF9AE}" pid="6" name="Con copia">
    <vt:lpwstr/>
  </property>
  <property fmtid="{D5CDD505-2E9C-101B-9397-08002B2CF9AE}" pid="7" name="Días seguimiento">
    <vt:lpwstr/>
  </property>
  <property fmtid="{D5CDD505-2E9C-101B-9397-08002B2CF9AE}" pid="8" name="Fecha Notificado">
    <vt:lpwstr/>
  </property>
  <property fmtid="{D5CDD505-2E9C-101B-9397-08002B2CF9AE}" pid="9" name="Tipo de envío">
    <vt:lpwstr/>
  </property>
  <property fmtid="{D5CDD505-2E9C-101B-9397-08002B2CF9AE}" pid="10" name="N°Oficio">
    <vt:lpwstr>xxx-2016</vt:lpwstr>
  </property>
  <property fmtid="{D5CDD505-2E9C-101B-9397-08002B2CF9AE}" pid="11" name="Firmantes">
    <vt:lpwstr/>
  </property>
  <property fmtid="{D5CDD505-2E9C-101B-9397-08002B2CF9AE}" pid="12" name="Seguimiento?">
    <vt:lpwstr>false</vt:lpwstr>
  </property>
</Properties>
</file>