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E1B47" w14:textId="118F2312" w:rsidR="002E6EAA" w:rsidRPr="00A16EE6" w:rsidRDefault="002E6EAA" w:rsidP="002E6EAA">
      <w:pPr>
        <w:pStyle w:val="Texto0"/>
        <w:spacing w:before="0" w:after="0" w:line="240" w:lineRule="auto"/>
        <w:rPr>
          <w:rFonts w:asciiTheme="majorHAnsi" w:hAnsiTheme="majorHAnsi"/>
          <w:b/>
          <w:sz w:val="24"/>
        </w:rPr>
      </w:pPr>
      <w:r w:rsidRPr="00A16EE6">
        <w:rPr>
          <w:rFonts w:asciiTheme="majorHAnsi" w:hAnsiTheme="majorHAnsi"/>
          <w:b/>
          <w:sz w:val="24"/>
        </w:rPr>
        <w:t>SGF-</w:t>
      </w:r>
      <w:r w:rsidR="00A16EE6" w:rsidRPr="00A16EE6">
        <w:rPr>
          <w:rFonts w:asciiTheme="majorHAnsi" w:hAnsiTheme="majorHAnsi"/>
          <w:b/>
          <w:sz w:val="24"/>
        </w:rPr>
        <w:t>2530-2016</w:t>
      </w:r>
      <w:r w:rsidRPr="00A16EE6">
        <w:rPr>
          <w:rFonts w:asciiTheme="majorHAnsi" w:hAnsiTheme="majorHAnsi"/>
          <w:b/>
          <w:sz w:val="24"/>
        </w:rPr>
        <w:t xml:space="preserve"> - </w:t>
      </w:r>
      <w:sdt>
        <w:sdtPr>
          <w:rPr>
            <w:rFonts w:asciiTheme="majorHAnsi" w:hAnsiTheme="majorHAnsi"/>
            <w:b/>
            <w:sz w:val="24"/>
          </w:rPr>
          <w:id w:val="1447896894"/>
          <w:placeholder>
            <w:docPart w:val="7513B9FDD4EE48BDA02BC14BAE9D4C58"/>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A16EE6">
            <w:rPr>
              <w:rFonts w:asciiTheme="majorHAnsi" w:hAnsiTheme="majorHAnsi"/>
              <w:b/>
              <w:sz w:val="24"/>
            </w:rPr>
            <w:t>SGF-PUBLICO</w:t>
          </w:r>
        </w:sdtContent>
      </w:sdt>
    </w:p>
    <w:p w14:paraId="30837F76" w14:textId="607012D8" w:rsidR="003554C5" w:rsidRPr="00A16EE6" w:rsidRDefault="002E6EAA" w:rsidP="002E6EAA">
      <w:pPr>
        <w:pStyle w:val="Texto0"/>
        <w:spacing w:before="0" w:after="0" w:line="240" w:lineRule="auto"/>
        <w:rPr>
          <w:rFonts w:asciiTheme="majorHAnsi" w:hAnsiTheme="majorHAnsi"/>
          <w:sz w:val="24"/>
        </w:rPr>
      </w:pPr>
      <w:r w:rsidRPr="00A16EE6">
        <w:rPr>
          <w:rFonts w:asciiTheme="majorHAnsi" w:hAnsiTheme="majorHAnsi"/>
          <w:sz w:val="24"/>
        </w:rPr>
        <w:t xml:space="preserve"> </w:t>
      </w:r>
      <w:r w:rsidR="00A801A6" w:rsidRPr="00A16EE6">
        <w:rPr>
          <w:rFonts w:asciiTheme="majorHAnsi" w:hAnsiTheme="majorHAnsi"/>
          <w:sz w:val="24"/>
        </w:rPr>
        <w:t>20</w:t>
      </w:r>
      <w:r w:rsidR="003554C5" w:rsidRPr="00A16EE6">
        <w:rPr>
          <w:rFonts w:asciiTheme="majorHAnsi" w:hAnsiTheme="majorHAnsi"/>
          <w:sz w:val="24"/>
        </w:rPr>
        <w:t xml:space="preserve"> de </w:t>
      </w:r>
      <w:r w:rsidR="00A801A6" w:rsidRPr="00A16EE6">
        <w:rPr>
          <w:rFonts w:asciiTheme="majorHAnsi" w:hAnsiTheme="majorHAnsi"/>
          <w:sz w:val="24"/>
        </w:rPr>
        <w:t>julio</w:t>
      </w:r>
      <w:r w:rsidR="003554C5" w:rsidRPr="00A16EE6">
        <w:rPr>
          <w:rFonts w:asciiTheme="majorHAnsi" w:hAnsiTheme="majorHAnsi"/>
          <w:sz w:val="24"/>
        </w:rPr>
        <w:t xml:space="preserve"> de </w:t>
      </w:r>
      <w:r w:rsidR="00A801A6" w:rsidRPr="00A16EE6">
        <w:rPr>
          <w:rFonts w:asciiTheme="majorHAnsi" w:hAnsiTheme="majorHAnsi"/>
          <w:sz w:val="24"/>
        </w:rPr>
        <w:t>2016</w:t>
      </w:r>
    </w:p>
    <w:p w14:paraId="41931F8B" w14:textId="77777777" w:rsidR="001C2C61" w:rsidRPr="00A16EE6" w:rsidRDefault="001C2C61" w:rsidP="00D26EDE">
      <w:pPr>
        <w:tabs>
          <w:tab w:val="left" w:pos="2843"/>
        </w:tabs>
        <w:spacing w:line="240" w:lineRule="auto"/>
        <w:rPr>
          <w:rFonts w:asciiTheme="majorHAnsi" w:hAnsiTheme="majorHAnsi"/>
          <w:sz w:val="24"/>
        </w:rPr>
      </w:pPr>
    </w:p>
    <w:p w14:paraId="10557348" w14:textId="77777777" w:rsidR="00963BD2" w:rsidRDefault="00963BD2" w:rsidP="001C2C61">
      <w:pPr>
        <w:spacing w:line="240" w:lineRule="auto"/>
        <w:jc w:val="center"/>
        <w:rPr>
          <w:rFonts w:asciiTheme="majorHAnsi" w:hAnsiTheme="majorHAnsi"/>
          <w:b/>
          <w:sz w:val="24"/>
        </w:rPr>
      </w:pPr>
    </w:p>
    <w:p w14:paraId="69D8B747" w14:textId="741740B7" w:rsidR="003554C5" w:rsidRPr="00A16EE6" w:rsidRDefault="001C2C61" w:rsidP="001C2C61">
      <w:pPr>
        <w:spacing w:line="240" w:lineRule="auto"/>
        <w:jc w:val="center"/>
        <w:rPr>
          <w:rFonts w:asciiTheme="majorHAnsi" w:hAnsiTheme="majorHAnsi"/>
          <w:b/>
          <w:sz w:val="24"/>
        </w:rPr>
      </w:pPr>
      <w:r w:rsidRPr="00A16EE6">
        <w:rPr>
          <w:rFonts w:asciiTheme="majorHAnsi" w:hAnsiTheme="majorHAnsi"/>
          <w:b/>
          <w:sz w:val="24"/>
        </w:rPr>
        <w:t>CIRCULAR EXTERNA</w:t>
      </w:r>
    </w:p>
    <w:p w14:paraId="56E6FD87" w14:textId="13A0AD7E" w:rsidR="007D1328" w:rsidRPr="00A16EE6" w:rsidRDefault="001C2C61" w:rsidP="001C2C61">
      <w:pPr>
        <w:spacing w:line="240" w:lineRule="auto"/>
        <w:jc w:val="center"/>
        <w:rPr>
          <w:rFonts w:asciiTheme="majorHAnsi" w:hAnsiTheme="majorHAnsi"/>
          <w:b/>
          <w:sz w:val="24"/>
        </w:rPr>
      </w:pPr>
      <w:r w:rsidRPr="00A16EE6">
        <w:rPr>
          <w:rFonts w:asciiTheme="majorHAnsi" w:hAnsiTheme="majorHAnsi"/>
          <w:b/>
          <w:sz w:val="24"/>
        </w:rPr>
        <w:t>A TODAS LAS ENTIDADES SUPERVISADAS, SOCIEDADES Y ENTIDADES CONTROLADORAS DE LOS GRUPOS Y CONGLOMERADOS FINANCIEROS REGISTRADOS ANTE LA SUPERINTENDENCIA GENERAL DE ENTIDADES FINANCIERAS,</w:t>
      </w:r>
    </w:p>
    <w:p w14:paraId="35799046" w14:textId="77777777" w:rsidR="001C2C61" w:rsidRPr="00A16EE6" w:rsidRDefault="001C2C61" w:rsidP="00D26EDE">
      <w:pPr>
        <w:spacing w:line="240" w:lineRule="auto"/>
        <w:rPr>
          <w:rFonts w:asciiTheme="majorHAnsi" w:hAnsiTheme="majorHAnsi"/>
          <w:sz w:val="24"/>
        </w:rPr>
      </w:pPr>
    </w:p>
    <w:p w14:paraId="1BADAE53" w14:textId="77ED7532" w:rsidR="001C2C61" w:rsidRPr="00A16EE6" w:rsidRDefault="001C2C61" w:rsidP="001C2C61">
      <w:pPr>
        <w:pStyle w:val="Texto0"/>
        <w:spacing w:before="0" w:after="0" w:line="240" w:lineRule="auto"/>
        <w:rPr>
          <w:rFonts w:asciiTheme="majorHAnsi" w:hAnsiTheme="majorHAnsi"/>
          <w:bCs/>
          <w:sz w:val="24"/>
        </w:rPr>
      </w:pPr>
      <w:r w:rsidRPr="00A16EE6">
        <w:rPr>
          <w:rFonts w:asciiTheme="majorHAnsi" w:hAnsiTheme="majorHAnsi"/>
          <w:b/>
          <w:bCs/>
          <w:sz w:val="24"/>
        </w:rPr>
        <w:t>Asunto</w:t>
      </w:r>
      <w:r w:rsidRPr="00A16EE6">
        <w:rPr>
          <w:rFonts w:asciiTheme="majorHAnsi" w:hAnsiTheme="majorHAnsi"/>
          <w:bCs/>
          <w:sz w:val="24"/>
        </w:rPr>
        <w:t>: Comunicado sobre la adición de datos adicionales en las Clases de datos Financiero y de Información complementaria de Grupos y Conglomerados Financieros</w:t>
      </w:r>
    </w:p>
    <w:p w14:paraId="710567A3" w14:textId="77777777" w:rsidR="001C2C61" w:rsidRPr="00A16EE6" w:rsidRDefault="001C2C61" w:rsidP="001C2C61">
      <w:pPr>
        <w:pStyle w:val="NormalWeb"/>
        <w:spacing w:before="0" w:beforeAutospacing="0" w:after="0" w:afterAutospacing="0"/>
        <w:jc w:val="center"/>
        <w:rPr>
          <w:rFonts w:asciiTheme="majorHAnsi" w:hAnsiTheme="majorHAnsi"/>
          <w:bCs/>
        </w:rPr>
      </w:pPr>
      <w:r w:rsidRPr="00A16EE6">
        <w:rPr>
          <w:rFonts w:asciiTheme="majorHAnsi" w:hAnsiTheme="majorHAnsi"/>
          <w:bCs/>
        </w:rPr>
        <w:t xml:space="preserve"> </w:t>
      </w:r>
    </w:p>
    <w:p w14:paraId="7765CEF9" w14:textId="77777777" w:rsidR="001C2C61" w:rsidRPr="00A16EE6" w:rsidRDefault="001C2C61" w:rsidP="001C2C61">
      <w:pPr>
        <w:pStyle w:val="Ttulo3"/>
        <w:spacing w:before="0" w:after="0"/>
        <w:ind w:left="0" w:firstLine="0"/>
        <w:contextualSpacing/>
        <w:jc w:val="left"/>
        <w:rPr>
          <w:rFonts w:asciiTheme="majorHAnsi" w:hAnsiTheme="majorHAnsi"/>
          <w:szCs w:val="24"/>
        </w:rPr>
      </w:pPr>
      <w:r w:rsidRPr="00A16EE6">
        <w:rPr>
          <w:rFonts w:asciiTheme="majorHAnsi" w:hAnsiTheme="majorHAnsi"/>
          <w:szCs w:val="24"/>
        </w:rPr>
        <w:t>Considerando:</w:t>
      </w:r>
    </w:p>
    <w:p w14:paraId="17C222EA" w14:textId="77777777" w:rsidR="001C2C61" w:rsidRPr="00A16EE6" w:rsidRDefault="001C2C61" w:rsidP="001C2C61">
      <w:pPr>
        <w:pStyle w:val="Ttulo3"/>
        <w:spacing w:before="0" w:after="0"/>
        <w:contextualSpacing/>
        <w:rPr>
          <w:rFonts w:asciiTheme="majorHAnsi" w:hAnsiTheme="majorHAnsi"/>
          <w:b w:val="0"/>
          <w:szCs w:val="24"/>
        </w:rPr>
      </w:pPr>
    </w:p>
    <w:p w14:paraId="0DC2399C" w14:textId="77777777" w:rsidR="001C2C61" w:rsidRPr="00A16EE6" w:rsidRDefault="001C2C61" w:rsidP="001C2C61">
      <w:pPr>
        <w:pStyle w:val="Prrafodelista"/>
        <w:numPr>
          <w:ilvl w:val="0"/>
          <w:numId w:val="14"/>
        </w:numPr>
        <w:contextualSpacing/>
        <w:jc w:val="both"/>
        <w:rPr>
          <w:rFonts w:asciiTheme="majorHAnsi" w:hAnsiTheme="majorHAnsi"/>
        </w:rPr>
      </w:pPr>
      <w:r w:rsidRPr="00A16EE6">
        <w:rPr>
          <w:rFonts w:asciiTheme="majorHAnsi" w:hAnsiTheme="majorHAnsi"/>
        </w:rPr>
        <w:t>Que mediante el Sistema de Captura, Verificación y Carga de Datos (SICVECA), las entidades supervisadas remiten a esta Superintendencia información financiera que complementa los balances, estados y cuentas de las entidades, entre ellas, un detalle de datos adicionales,</w:t>
      </w:r>
    </w:p>
    <w:p w14:paraId="6F28DDE6" w14:textId="77777777" w:rsidR="001C2C61" w:rsidRPr="00A16EE6" w:rsidRDefault="001C2C61" w:rsidP="001C2C61">
      <w:pPr>
        <w:pStyle w:val="Prrafodelista"/>
        <w:ind w:left="390"/>
        <w:contextualSpacing/>
        <w:jc w:val="both"/>
        <w:rPr>
          <w:rFonts w:asciiTheme="majorHAnsi" w:hAnsiTheme="majorHAnsi"/>
        </w:rPr>
      </w:pPr>
    </w:p>
    <w:p w14:paraId="0DD5C4A8" w14:textId="77777777" w:rsidR="001C2C61" w:rsidRPr="00A16EE6" w:rsidRDefault="001C2C61" w:rsidP="001C2C61">
      <w:pPr>
        <w:pStyle w:val="Prrafodelista"/>
        <w:numPr>
          <w:ilvl w:val="0"/>
          <w:numId w:val="14"/>
        </w:numPr>
        <w:contextualSpacing/>
        <w:jc w:val="both"/>
        <w:rPr>
          <w:rFonts w:asciiTheme="majorHAnsi" w:hAnsiTheme="majorHAnsi"/>
        </w:rPr>
      </w:pPr>
      <w:r w:rsidRPr="00A16EE6">
        <w:rPr>
          <w:rFonts w:asciiTheme="majorHAnsi" w:hAnsiTheme="majorHAnsi"/>
        </w:rPr>
        <w:t>Que las tablas de documentación de los XML, disponibles en el sitio WEB de esta Superintendencia, contienen la información complementaria adicional de los grupos y conglomerados financieros que se deben remitir,</w:t>
      </w:r>
    </w:p>
    <w:p w14:paraId="5CE61D7F" w14:textId="77777777" w:rsidR="001C2C61" w:rsidRPr="00A16EE6" w:rsidRDefault="001C2C61" w:rsidP="001C2C61">
      <w:pPr>
        <w:contextualSpacing/>
        <w:rPr>
          <w:rFonts w:asciiTheme="majorHAnsi" w:hAnsiTheme="majorHAnsi"/>
          <w:sz w:val="24"/>
        </w:rPr>
      </w:pPr>
    </w:p>
    <w:p w14:paraId="03068162" w14:textId="77777777" w:rsidR="001C2C61" w:rsidRPr="00A16EE6" w:rsidRDefault="001C2C61" w:rsidP="001C2C61">
      <w:pPr>
        <w:pStyle w:val="Prrafodelista"/>
        <w:numPr>
          <w:ilvl w:val="0"/>
          <w:numId w:val="14"/>
        </w:numPr>
        <w:jc w:val="both"/>
        <w:rPr>
          <w:rFonts w:asciiTheme="majorHAnsi" w:hAnsiTheme="majorHAnsi"/>
        </w:rPr>
      </w:pPr>
      <w:r w:rsidRPr="00A16EE6">
        <w:rPr>
          <w:rFonts w:asciiTheme="majorHAnsi" w:hAnsiTheme="majorHAnsi"/>
        </w:rPr>
        <w:t>Que mediante el Alcance No. 100 de La Gaceta de fecha viernes 17 de junio del 2016, se publicó la modificación del artículo 15 del Acuerdo 3-06 Reglamento sobre la suficiencia patrimonial de entidades financieras, donde se establecen los porcentajes de ponderación de los créditos hipotecarios residenciales para persona física, información que se debe presentar en forma separada y que no se detalla dentro de una cuenta contable específica, por lo que se debe solicitar la información por medio de dato complementario,</w:t>
      </w:r>
    </w:p>
    <w:p w14:paraId="2B9E43D3" w14:textId="77777777" w:rsidR="001C2C61" w:rsidRPr="00A16EE6" w:rsidRDefault="001C2C61" w:rsidP="001C2C61">
      <w:pPr>
        <w:rPr>
          <w:rFonts w:asciiTheme="majorHAnsi" w:hAnsiTheme="majorHAnsi"/>
          <w:sz w:val="24"/>
        </w:rPr>
      </w:pPr>
    </w:p>
    <w:p w14:paraId="719CCA79" w14:textId="77777777" w:rsidR="001C2C61" w:rsidRDefault="001C2C61" w:rsidP="001C2C61">
      <w:pPr>
        <w:widowControl w:val="0"/>
        <w:numPr>
          <w:ilvl w:val="0"/>
          <w:numId w:val="14"/>
        </w:numPr>
        <w:spacing w:line="240" w:lineRule="auto"/>
        <w:contextualSpacing/>
        <w:rPr>
          <w:rFonts w:asciiTheme="majorHAnsi" w:hAnsiTheme="majorHAnsi"/>
          <w:sz w:val="24"/>
        </w:rPr>
      </w:pPr>
      <w:r w:rsidRPr="00A16EE6">
        <w:rPr>
          <w:rFonts w:asciiTheme="majorHAnsi" w:hAnsiTheme="majorHAnsi"/>
          <w:sz w:val="24"/>
        </w:rPr>
        <w:t xml:space="preserve">Que mediante el </w:t>
      </w:r>
      <w:r w:rsidRPr="00A16EE6">
        <w:rPr>
          <w:rFonts w:asciiTheme="majorHAnsi" w:hAnsiTheme="majorHAnsi"/>
          <w:i/>
          <w:sz w:val="24"/>
        </w:rPr>
        <w:t>“Manual de Información–SICVECA”,</w:t>
      </w:r>
      <w:r w:rsidRPr="00A16EE6">
        <w:rPr>
          <w:rFonts w:asciiTheme="majorHAnsi" w:hAnsiTheme="majorHAnsi"/>
          <w:sz w:val="24"/>
        </w:rPr>
        <w:t xml:space="preserve"> publicado en el sitio Web de SUGEF, contiene las instrucciones para la preparación y el envío de la información que ésta solicita a las entidades supervisadas. </w:t>
      </w:r>
    </w:p>
    <w:p w14:paraId="2710661D" w14:textId="77777777" w:rsidR="001C2C61" w:rsidRPr="00A16EE6" w:rsidRDefault="001C2C61" w:rsidP="001C2C61">
      <w:pPr>
        <w:rPr>
          <w:rFonts w:asciiTheme="majorHAnsi" w:hAnsiTheme="majorHAnsi"/>
          <w:b/>
          <w:sz w:val="24"/>
        </w:rPr>
      </w:pPr>
    </w:p>
    <w:p w14:paraId="3B2A3E94" w14:textId="77777777" w:rsidR="001C2C61" w:rsidRPr="00A16EE6" w:rsidRDefault="001C2C61" w:rsidP="001C2C61">
      <w:pPr>
        <w:widowControl w:val="0"/>
        <w:contextualSpacing/>
        <w:rPr>
          <w:rFonts w:asciiTheme="majorHAnsi" w:hAnsiTheme="majorHAnsi"/>
          <w:b/>
          <w:sz w:val="24"/>
        </w:rPr>
      </w:pPr>
      <w:r w:rsidRPr="00A16EE6">
        <w:rPr>
          <w:rFonts w:asciiTheme="majorHAnsi" w:hAnsiTheme="majorHAnsi"/>
          <w:b/>
          <w:sz w:val="24"/>
        </w:rPr>
        <w:t>Comunica que:</w:t>
      </w:r>
    </w:p>
    <w:p w14:paraId="5EAF77A6" w14:textId="77777777" w:rsidR="001C2C61" w:rsidRPr="00A16EE6" w:rsidRDefault="001C2C61" w:rsidP="001C2C61">
      <w:pPr>
        <w:widowControl w:val="0"/>
        <w:ind w:left="390"/>
        <w:contextualSpacing/>
        <w:rPr>
          <w:rFonts w:asciiTheme="majorHAnsi" w:hAnsiTheme="majorHAnsi"/>
          <w:sz w:val="24"/>
        </w:rPr>
      </w:pPr>
    </w:p>
    <w:p w14:paraId="0C8E0AE0" w14:textId="77777777" w:rsidR="001C2C61" w:rsidRPr="00A16EE6" w:rsidRDefault="001C2C61" w:rsidP="001C2C61">
      <w:pPr>
        <w:numPr>
          <w:ilvl w:val="0"/>
          <w:numId w:val="13"/>
        </w:numPr>
        <w:tabs>
          <w:tab w:val="clear" w:pos="786"/>
        </w:tabs>
        <w:spacing w:line="240" w:lineRule="auto"/>
        <w:ind w:left="426"/>
        <w:contextualSpacing/>
        <w:rPr>
          <w:rFonts w:asciiTheme="majorHAnsi" w:hAnsiTheme="majorHAnsi"/>
          <w:i/>
          <w:sz w:val="24"/>
        </w:rPr>
      </w:pPr>
      <w:r w:rsidRPr="00A16EE6">
        <w:rPr>
          <w:rFonts w:asciiTheme="majorHAnsi" w:hAnsiTheme="majorHAnsi"/>
          <w:sz w:val="24"/>
        </w:rPr>
        <w:t xml:space="preserve">Se publicará en el sitio Web de esta Superintendencia, en el Manual de Información-SICVECA, apartado </w:t>
      </w:r>
      <w:r w:rsidRPr="00A16EE6">
        <w:rPr>
          <w:rFonts w:asciiTheme="majorHAnsi" w:hAnsiTheme="majorHAnsi"/>
          <w:i/>
          <w:sz w:val="24"/>
        </w:rPr>
        <w:t>“Tablas de datos”,</w:t>
      </w:r>
      <w:r w:rsidRPr="00A16EE6">
        <w:rPr>
          <w:rFonts w:asciiTheme="majorHAnsi" w:hAnsiTheme="majorHAnsi"/>
          <w:sz w:val="24"/>
        </w:rPr>
        <w:t xml:space="preserve"> la versión actualizada de las </w:t>
      </w:r>
      <w:r w:rsidRPr="00A16EE6">
        <w:rPr>
          <w:rFonts w:asciiTheme="majorHAnsi" w:hAnsiTheme="majorHAnsi"/>
          <w:i/>
          <w:sz w:val="24"/>
        </w:rPr>
        <w:lastRenderedPageBreak/>
        <w:t xml:space="preserve">“TablasDocumentacionXML_Primera Parte.doc” </w:t>
      </w:r>
      <w:r w:rsidRPr="00A16EE6">
        <w:rPr>
          <w:rFonts w:asciiTheme="majorHAnsi" w:hAnsiTheme="majorHAnsi"/>
          <w:sz w:val="24"/>
        </w:rPr>
        <w:t>que incluyen la incorporación de los siguientes datos, así como de sus respectivos manuales:</w:t>
      </w:r>
    </w:p>
    <w:p w14:paraId="4043F89C" w14:textId="77777777" w:rsidR="001C2C61" w:rsidRPr="00A16EE6" w:rsidRDefault="001C2C61" w:rsidP="001C2C61">
      <w:pPr>
        <w:ind w:left="426"/>
        <w:contextualSpacing/>
        <w:rPr>
          <w:rFonts w:asciiTheme="majorHAnsi" w:hAnsiTheme="majorHAnsi"/>
          <w:i/>
          <w:sz w:val="24"/>
        </w:rPr>
      </w:pPr>
    </w:p>
    <w:p w14:paraId="2F2F4DEA" w14:textId="77777777" w:rsidR="001C2C61" w:rsidRPr="00A16EE6" w:rsidRDefault="001C2C61" w:rsidP="001C2C61">
      <w:pPr>
        <w:ind w:left="426"/>
        <w:contextualSpacing/>
        <w:rPr>
          <w:rFonts w:asciiTheme="majorHAnsi" w:hAnsiTheme="majorHAnsi"/>
          <w:b/>
          <w:color w:val="000000"/>
          <w:sz w:val="24"/>
          <w:lang w:eastAsia="es-CR"/>
        </w:rPr>
      </w:pPr>
      <w:r w:rsidRPr="00A16EE6">
        <w:rPr>
          <w:rFonts w:asciiTheme="majorHAnsi" w:hAnsiTheme="majorHAnsi"/>
          <w:b/>
          <w:color w:val="000000"/>
          <w:sz w:val="24"/>
          <w:lang w:eastAsia="es-CR"/>
        </w:rPr>
        <w:t>Catálogo de Datos Adicionales</w:t>
      </w:r>
    </w:p>
    <w:p w14:paraId="44CCDF21" w14:textId="77777777" w:rsidR="001C2C61" w:rsidRPr="00A16EE6" w:rsidRDefault="001C2C61" w:rsidP="001C2C61">
      <w:pPr>
        <w:ind w:left="426"/>
        <w:contextualSpacing/>
        <w:rPr>
          <w:rFonts w:asciiTheme="majorHAnsi" w:hAnsiTheme="majorHAnsi"/>
          <w:b/>
          <w:color w:val="000000"/>
          <w:sz w:val="24"/>
          <w:lang w:eastAsia="es-CR"/>
        </w:rPr>
      </w:pPr>
    </w:p>
    <w:tbl>
      <w:tblPr>
        <w:tblW w:w="8594" w:type="dxa"/>
        <w:tblInd w:w="5" w:type="dxa"/>
        <w:tblCellMar>
          <w:left w:w="70" w:type="dxa"/>
          <w:right w:w="70" w:type="dxa"/>
        </w:tblCellMar>
        <w:tblLook w:val="04A0" w:firstRow="1" w:lastRow="0" w:firstColumn="1" w:lastColumn="0" w:noHBand="0" w:noVBand="1"/>
      </w:tblPr>
      <w:tblGrid>
        <w:gridCol w:w="1194"/>
        <w:gridCol w:w="6854"/>
        <w:gridCol w:w="273"/>
        <w:gridCol w:w="273"/>
      </w:tblGrid>
      <w:tr w:rsidR="001C2C61" w:rsidRPr="00A16EE6" w14:paraId="22068860" w14:textId="77777777" w:rsidTr="001C2C61">
        <w:trPr>
          <w:trHeight w:val="330"/>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8CCA9" w14:textId="77777777" w:rsidR="001C2C61" w:rsidRPr="00A16EE6" w:rsidRDefault="001C2C61" w:rsidP="00C662D1">
            <w:pPr>
              <w:jc w:val="right"/>
              <w:rPr>
                <w:rFonts w:asciiTheme="majorHAnsi" w:hAnsiTheme="majorHAnsi"/>
                <w:color w:val="000000"/>
                <w:sz w:val="24"/>
                <w:lang w:val="es-CR" w:eastAsia="es-CR"/>
              </w:rPr>
            </w:pPr>
            <w:r w:rsidRPr="00A16EE6">
              <w:rPr>
                <w:rFonts w:asciiTheme="majorHAnsi" w:hAnsiTheme="majorHAnsi"/>
                <w:color w:val="000000"/>
                <w:sz w:val="24"/>
                <w:lang w:eastAsia="es-CR"/>
              </w:rPr>
              <w:t>20201</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01070" w14:textId="5DD5D165" w:rsidR="001C2C61" w:rsidRPr="00A16EE6" w:rsidRDefault="001C2C61" w:rsidP="00963BD2">
            <w:pPr>
              <w:rPr>
                <w:rFonts w:asciiTheme="majorHAnsi" w:hAnsiTheme="majorHAnsi"/>
                <w:color w:val="000000"/>
                <w:sz w:val="24"/>
                <w:lang w:eastAsia="es-CR"/>
              </w:rPr>
            </w:pPr>
            <w:r w:rsidRPr="00A16EE6">
              <w:rPr>
                <w:rFonts w:asciiTheme="majorHAnsi" w:hAnsiTheme="majorHAnsi"/>
                <w:color w:val="000000"/>
                <w:sz w:val="24"/>
                <w:lang w:eastAsia="es-CR"/>
              </w:rPr>
              <w:t>Cartera de créditos y productos por cobrar</w:t>
            </w:r>
            <w:r w:rsidR="00963BD2">
              <w:rPr>
                <w:rFonts w:asciiTheme="majorHAnsi" w:hAnsiTheme="majorHAnsi"/>
                <w:color w:val="000000"/>
                <w:sz w:val="24"/>
                <w:lang w:eastAsia="es-CR"/>
              </w:rPr>
              <w:t xml:space="preserve"> </w:t>
            </w:r>
            <w:r w:rsidRPr="00A16EE6">
              <w:rPr>
                <w:rFonts w:asciiTheme="majorHAnsi" w:hAnsiTheme="majorHAnsi"/>
                <w:color w:val="000000"/>
                <w:sz w:val="24"/>
                <w:lang w:eastAsia="es-CR"/>
              </w:rPr>
              <w:t>a créditos a ponderar por el 30 (neto de estimaciones)</w:t>
            </w:r>
          </w:p>
        </w:tc>
        <w:tc>
          <w:tcPr>
            <w:tcW w:w="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37680"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rPr>
              <w:t>1</w:t>
            </w:r>
          </w:p>
        </w:tc>
        <w:tc>
          <w:tcPr>
            <w:tcW w:w="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5E6DD"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rPr>
              <w:t>2</w:t>
            </w:r>
          </w:p>
        </w:tc>
      </w:tr>
      <w:tr w:rsidR="001C2C61" w:rsidRPr="00A16EE6" w14:paraId="5BEAC195" w14:textId="77777777" w:rsidTr="001C2C61">
        <w:trPr>
          <w:trHeight w:val="330"/>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A876A"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20202</w:t>
            </w:r>
          </w:p>
        </w:tc>
        <w:tc>
          <w:tcPr>
            <w:tcW w:w="6874" w:type="dxa"/>
            <w:tcBorders>
              <w:top w:val="single" w:sz="4" w:space="0" w:color="auto"/>
              <w:left w:val="nil"/>
              <w:bottom w:val="single" w:sz="8" w:space="0" w:color="auto"/>
              <w:right w:val="single" w:sz="8" w:space="0" w:color="auto"/>
            </w:tcBorders>
            <w:shd w:val="clear" w:color="auto" w:fill="auto"/>
            <w:vAlign w:val="center"/>
            <w:hideMark/>
          </w:tcPr>
          <w:p w14:paraId="7C19E4B7" w14:textId="6B20D914" w:rsidR="001C2C61" w:rsidRPr="00A16EE6" w:rsidRDefault="001C2C61" w:rsidP="00963BD2">
            <w:pPr>
              <w:rPr>
                <w:rFonts w:asciiTheme="majorHAnsi" w:hAnsiTheme="majorHAnsi"/>
                <w:color w:val="000000"/>
                <w:sz w:val="24"/>
                <w:lang w:eastAsia="es-CR"/>
              </w:rPr>
            </w:pPr>
            <w:r w:rsidRPr="00A16EE6">
              <w:rPr>
                <w:rFonts w:asciiTheme="majorHAnsi" w:hAnsiTheme="majorHAnsi"/>
                <w:color w:val="000000"/>
                <w:sz w:val="24"/>
                <w:lang w:eastAsia="es-CR"/>
              </w:rPr>
              <w:t>Cartera de créditos y productos por cobrar</w:t>
            </w:r>
            <w:r w:rsidR="00963BD2">
              <w:rPr>
                <w:rFonts w:asciiTheme="majorHAnsi" w:hAnsiTheme="majorHAnsi"/>
                <w:color w:val="000000"/>
                <w:sz w:val="24"/>
                <w:lang w:eastAsia="es-CR"/>
              </w:rPr>
              <w:t xml:space="preserve"> </w:t>
            </w:r>
            <w:r w:rsidRPr="00A16EE6">
              <w:rPr>
                <w:rFonts w:asciiTheme="majorHAnsi" w:hAnsiTheme="majorHAnsi"/>
                <w:color w:val="000000"/>
                <w:sz w:val="24"/>
                <w:lang w:eastAsia="es-CR"/>
              </w:rPr>
              <w:t>a créditos a ponderar por el 31,25 (neto de estimaciones)</w:t>
            </w:r>
          </w:p>
        </w:tc>
        <w:tc>
          <w:tcPr>
            <w:tcW w:w="262" w:type="dxa"/>
            <w:tcBorders>
              <w:top w:val="single" w:sz="4" w:space="0" w:color="auto"/>
              <w:left w:val="nil"/>
              <w:bottom w:val="single" w:sz="8" w:space="0" w:color="auto"/>
              <w:right w:val="single" w:sz="8" w:space="0" w:color="auto"/>
            </w:tcBorders>
            <w:shd w:val="clear" w:color="auto" w:fill="auto"/>
            <w:vAlign w:val="center"/>
            <w:hideMark/>
          </w:tcPr>
          <w:p w14:paraId="08684063"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1</w:t>
            </w:r>
          </w:p>
        </w:tc>
        <w:tc>
          <w:tcPr>
            <w:tcW w:w="262" w:type="dxa"/>
            <w:tcBorders>
              <w:top w:val="single" w:sz="4" w:space="0" w:color="auto"/>
              <w:left w:val="nil"/>
              <w:bottom w:val="single" w:sz="8" w:space="0" w:color="auto"/>
              <w:right w:val="single" w:sz="8" w:space="0" w:color="auto"/>
            </w:tcBorders>
            <w:shd w:val="clear" w:color="auto" w:fill="auto"/>
            <w:vAlign w:val="center"/>
            <w:hideMark/>
          </w:tcPr>
          <w:p w14:paraId="227ACBD7"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2</w:t>
            </w:r>
          </w:p>
        </w:tc>
      </w:tr>
      <w:tr w:rsidR="001C2C61" w:rsidRPr="00A16EE6" w14:paraId="63C98939" w14:textId="77777777" w:rsidTr="001C2C61">
        <w:trPr>
          <w:trHeight w:val="33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58116019"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20203</w:t>
            </w:r>
          </w:p>
        </w:tc>
        <w:tc>
          <w:tcPr>
            <w:tcW w:w="6874" w:type="dxa"/>
            <w:tcBorders>
              <w:top w:val="nil"/>
              <w:left w:val="nil"/>
              <w:bottom w:val="single" w:sz="8" w:space="0" w:color="auto"/>
              <w:right w:val="single" w:sz="8" w:space="0" w:color="auto"/>
            </w:tcBorders>
            <w:shd w:val="clear" w:color="auto" w:fill="auto"/>
            <w:vAlign w:val="center"/>
            <w:hideMark/>
          </w:tcPr>
          <w:p w14:paraId="2DA0794C" w14:textId="09176014" w:rsidR="001C2C61" w:rsidRPr="00A16EE6" w:rsidRDefault="001C2C61" w:rsidP="00963BD2">
            <w:pPr>
              <w:rPr>
                <w:rFonts w:asciiTheme="majorHAnsi" w:hAnsiTheme="majorHAnsi"/>
                <w:color w:val="000000"/>
                <w:sz w:val="24"/>
                <w:lang w:eastAsia="es-CR"/>
              </w:rPr>
            </w:pPr>
            <w:r w:rsidRPr="00A16EE6">
              <w:rPr>
                <w:rFonts w:asciiTheme="majorHAnsi" w:hAnsiTheme="majorHAnsi"/>
                <w:color w:val="000000"/>
                <w:sz w:val="24"/>
                <w:lang w:eastAsia="es-CR"/>
              </w:rPr>
              <w:t>Cartera de créditos y productos por cobrar</w:t>
            </w:r>
            <w:r w:rsidR="00963BD2">
              <w:rPr>
                <w:rFonts w:asciiTheme="majorHAnsi" w:hAnsiTheme="majorHAnsi"/>
                <w:color w:val="000000"/>
                <w:sz w:val="24"/>
                <w:lang w:eastAsia="es-CR"/>
              </w:rPr>
              <w:t xml:space="preserve"> </w:t>
            </w:r>
            <w:r w:rsidRPr="00A16EE6">
              <w:rPr>
                <w:rFonts w:asciiTheme="majorHAnsi" w:hAnsiTheme="majorHAnsi"/>
                <w:color w:val="000000"/>
                <w:sz w:val="24"/>
                <w:lang w:eastAsia="es-CR"/>
              </w:rPr>
              <w:t>a créditos a ponderar por el 37,5 (neto de estimaciones)</w:t>
            </w:r>
          </w:p>
        </w:tc>
        <w:tc>
          <w:tcPr>
            <w:tcW w:w="262" w:type="dxa"/>
            <w:tcBorders>
              <w:top w:val="nil"/>
              <w:left w:val="nil"/>
              <w:bottom w:val="single" w:sz="8" w:space="0" w:color="auto"/>
              <w:right w:val="single" w:sz="8" w:space="0" w:color="auto"/>
            </w:tcBorders>
            <w:shd w:val="clear" w:color="auto" w:fill="auto"/>
            <w:vAlign w:val="center"/>
            <w:hideMark/>
          </w:tcPr>
          <w:p w14:paraId="005A26C4"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1</w:t>
            </w:r>
          </w:p>
        </w:tc>
        <w:tc>
          <w:tcPr>
            <w:tcW w:w="262" w:type="dxa"/>
            <w:tcBorders>
              <w:top w:val="nil"/>
              <w:left w:val="nil"/>
              <w:bottom w:val="single" w:sz="8" w:space="0" w:color="auto"/>
              <w:right w:val="single" w:sz="8" w:space="0" w:color="auto"/>
            </w:tcBorders>
            <w:shd w:val="clear" w:color="auto" w:fill="auto"/>
            <w:vAlign w:val="center"/>
            <w:hideMark/>
          </w:tcPr>
          <w:p w14:paraId="1D8DCBA0"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2</w:t>
            </w:r>
          </w:p>
        </w:tc>
      </w:tr>
      <w:tr w:rsidR="001C2C61" w:rsidRPr="00A16EE6" w14:paraId="1681B46E" w14:textId="77777777" w:rsidTr="001C2C61">
        <w:trPr>
          <w:trHeight w:val="33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5A23E9A"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20204</w:t>
            </w:r>
          </w:p>
        </w:tc>
        <w:tc>
          <w:tcPr>
            <w:tcW w:w="6874" w:type="dxa"/>
            <w:tcBorders>
              <w:top w:val="nil"/>
              <w:left w:val="nil"/>
              <w:bottom w:val="single" w:sz="8" w:space="0" w:color="auto"/>
              <w:right w:val="single" w:sz="8" w:space="0" w:color="auto"/>
            </w:tcBorders>
            <w:shd w:val="clear" w:color="auto" w:fill="auto"/>
            <w:vAlign w:val="center"/>
            <w:hideMark/>
          </w:tcPr>
          <w:p w14:paraId="7C486D30" w14:textId="7AAA8610" w:rsidR="001C2C61" w:rsidRPr="00A16EE6" w:rsidRDefault="001C2C61" w:rsidP="00963BD2">
            <w:pPr>
              <w:rPr>
                <w:rFonts w:asciiTheme="majorHAnsi" w:hAnsiTheme="majorHAnsi"/>
                <w:color w:val="000000"/>
                <w:sz w:val="24"/>
                <w:lang w:eastAsia="es-CR"/>
              </w:rPr>
            </w:pPr>
            <w:r w:rsidRPr="00A16EE6">
              <w:rPr>
                <w:rFonts w:asciiTheme="majorHAnsi" w:hAnsiTheme="majorHAnsi"/>
                <w:color w:val="000000"/>
                <w:sz w:val="24"/>
                <w:lang w:eastAsia="es-CR"/>
              </w:rPr>
              <w:t>Cartera de créditos y productos por cobrar</w:t>
            </w:r>
            <w:r w:rsidR="00963BD2">
              <w:rPr>
                <w:rFonts w:asciiTheme="majorHAnsi" w:hAnsiTheme="majorHAnsi"/>
                <w:color w:val="000000"/>
                <w:sz w:val="24"/>
                <w:lang w:eastAsia="es-CR"/>
              </w:rPr>
              <w:t xml:space="preserve"> </w:t>
            </w:r>
            <w:r w:rsidRPr="00A16EE6">
              <w:rPr>
                <w:rFonts w:asciiTheme="majorHAnsi" w:hAnsiTheme="majorHAnsi"/>
                <w:color w:val="000000"/>
                <w:sz w:val="24"/>
                <w:lang w:eastAsia="es-CR"/>
              </w:rPr>
              <w:t>a créditos a ponderar por el 40 (neto de estimaciones)</w:t>
            </w:r>
          </w:p>
        </w:tc>
        <w:tc>
          <w:tcPr>
            <w:tcW w:w="262" w:type="dxa"/>
            <w:tcBorders>
              <w:top w:val="nil"/>
              <w:left w:val="nil"/>
              <w:bottom w:val="single" w:sz="8" w:space="0" w:color="auto"/>
              <w:right w:val="single" w:sz="8" w:space="0" w:color="auto"/>
            </w:tcBorders>
            <w:shd w:val="clear" w:color="auto" w:fill="auto"/>
            <w:vAlign w:val="center"/>
            <w:hideMark/>
          </w:tcPr>
          <w:p w14:paraId="0191C314"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1</w:t>
            </w:r>
          </w:p>
        </w:tc>
        <w:tc>
          <w:tcPr>
            <w:tcW w:w="262" w:type="dxa"/>
            <w:tcBorders>
              <w:top w:val="nil"/>
              <w:left w:val="nil"/>
              <w:bottom w:val="single" w:sz="8" w:space="0" w:color="auto"/>
              <w:right w:val="single" w:sz="8" w:space="0" w:color="auto"/>
            </w:tcBorders>
            <w:shd w:val="clear" w:color="auto" w:fill="auto"/>
            <w:vAlign w:val="center"/>
            <w:hideMark/>
          </w:tcPr>
          <w:p w14:paraId="4FF57476"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2</w:t>
            </w:r>
          </w:p>
        </w:tc>
      </w:tr>
      <w:tr w:rsidR="001C2C61" w:rsidRPr="00A16EE6" w14:paraId="5D897E64" w14:textId="77777777" w:rsidTr="001C2C61">
        <w:trPr>
          <w:trHeight w:val="33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8F38B93"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20205</w:t>
            </w:r>
          </w:p>
        </w:tc>
        <w:tc>
          <w:tcPr>
            <w:tcW w:w="6874" w:type="dxa"/>
            <w:tcBorders>
              <w:top w:val="nil"/>
              <w:left w:val="nil"/>
              <w:bottom w:val="single" w:sz="8" w:space="0" w:color="auto"/>
              <w:right w:val="single" w:sz="8" w:space="0" w:color="auto"/>
            </w:tcBorders>
            <w:shd w:val="clear" w:color="auto" w:fill="auto"/>
            <w:vAlign w:val="center"/>
            <w:hideMark/>
          </w:tcPr>
          <w:p w14:paraId="023E2EF1" w14:textId="456453FC" w:rsidR="001C2C61" w:rsidRPr="00A16EE6" w:rsidRDefault="001C2C61" w:rsidP="00963BD2">
            <w:pPr>
              <w:rPr>
                <w:rFonts w:asciiTheme="majorHAnsi" w:hAnsiTheme="majorHAnsi"/>
                <w:color w:val="000000"/>
                <w:sz w:val="24"/>
                <w:lang w:eastAsia="es-CR"/>
              </w:rPr>
            </w:pPr>
            <w:r w:rsidRPr="00A16EE6">
              <w:rPr>
                <w:rFonts w:asciiTheme="majorHAnsi" w:hAnsiTheme="majorHAnsi"/>
                <w:color w:val="000000"/>
                <w:sz w:val="24"/>
                <w:lang w:eastAsia="es-CR"/>
              </w:rPr>
              <w:t>Cartera de créditos y productos por cobrar</w:t>
            </w:r>
            <w:r w:rsidR="00963BD2">
              <w:rPr>
                <w:rFonts w:asciiTheme="majorHAnsi" w:hAnsiTheme="majorHAnsi"/>
                <w:color w:val="000000"/>
                <w:sz w:val="24"/>
                <w:lang w:eastAsia="es-CR"/>
              </w:rPr>
              <w:t xml:space="preserve"> </w:t>
            </w:r>
            <w:r w:rsidRPr="00A16EE6">
              <w:rPr>
                <w:rFonts w:asciiTheme="majorHAnsi" w:hAnsiTheme="majorHAnsi"/>
                <w:color w:val="000000"/>
                <w:sz w:val="24"/>
                <w:lang w:eastAsia="es-CR"/>
              </w:rPr>
              <w:t>a créditos a ponderar por el 60 (neto de estimaciones)</w:t>
            </w:r>
          </w:p>
        </w:tc>
        <w:tc>
          <w:tcPr>
            <w:tcW w:w="262" w:type="dxa"/>
            <w:tcBorders>
              <w:top w:val="nil"/>
              <w:left w:val="nil"/>
              <w:bottom w:val="single" w:sz="8" w:space="0" w:color="auto"/>
              <w:right w:val="single" w:sz="8" w:space="0" w:color="auto"/>
            </w:tcBorders>
            <w:shd w:val="clear" w:color="auto" w:fill="auto"/>
            <w:vAlign w:val="center"/>
            <w:hideMark/>
          </w:tcPr>
          <w:p w14:paraId="269B914B"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1</w:t>
            </w:r>
          </w:p>
        </w:tc>
        <w:tc>
          <w:tcPr>
            <w:tcW w:w="262" w:type="dxa"/>
            <w:tcBorders>
              <w:top w:val="nil"/>
              <w:left w:val="nil"/>
              <w:bottom w:val="single" w:sz="8" w:space="0" w:color="auto"/>
              <w:right w:val="single" w:sz="8" w:space="0" w:color="auto"/>
            </w:tcBorders>
            <w:shd w:val="clear" w:color="auto" w:fill="auto"/>
            <w:vAlign w:val="center"/>
            <w:hideMark/>
          </w:tcPr>
          <w:p w14:paraId="3921B780"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2</w:t>
            </w:r>
          </w:p>
        </w:tc>
      </w:tr>
      <w:tr w:rsidR="001C2C61" w:rsidRPr="00A16EE6" w14:paraId="12299A9E" w14:textId="77777777" w:rsidTr="001C2C61">
        <w:trPr>
          <w:trHeight w:val="33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EC2BACF"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20206</w:t>
            </w:r>
          </w:p>
        </w:tc>
        <w:tc>
          <w:tcPr>
            <w:tcW w:w="6874" w:type="dxa"/>
            <w:tcBorders>
              <w:top w:val="nil"/>
              <w:left w:val="nil"/>
              <w:bottom w:val="single" w:sz="8" w:space="0" w:color="auto"/>
              <w:right w:val="single" w:sz="8" w:space="0" w:color="auto"/>
            </w:tcBorders>
            <w:shd w:val="clear" w:color="auto" w:fill="auto"/>
            <w:vAlign w:val="center"/>
            <w:hideMark/>
          </w:tcPr>
          <w:p w14:paraId="0F859A67" w14:textId="17A730E0" w:rsidR="001C2C61" w:rsidRPr="00A16EE6" w:rsidRDefault="001C2C61" w:rsidP="00963BD2">
            <w:pPr>
              <w:rPr>
                <w:rFonts w:asciiTheme="majorHAnsi" w:hAnsiTheme="majorHAnsi"/>
                <w:color w:val="000000"/>
                <w:sz w:val="24"/>
                <w:lang w:eastAsia="es-CR"/>
              </w:rPr>
            </w:pPr>
            <w:r w:rsidRPr="00A16EE6">
              <w:rPr>
                <w:rFonts w:asciiTheme="majorHAnsi" w:hAnsiTheme="majorHAnsi"/>
                <w:color w:val="000000"/>
                <w:sz w:val="24"/>
                <w:lang w:eastAsia="es-CR"/>
              </w:rPr>
              <w:t>Cartera de créditos y productos por cobrar</w:t>
            </w:r>
            <w:r w:rsidR="00963BD2">
              <w:rPr>
                <w:rFonts w:asciiTheme="majorHAnsi" w:hAnsiTheme="majorHAnsi"/>
                <w:color w:val="000000"/>
                <w:sz w:val="24"/>
                <w:lang w:eastAsia="es-CR"/>
              </w:rPr>
              <w:t xml:space="preserve"> </w:t>
            </w:r>
            <w:r w:rsidRPr="00A16EE6">
              <w:rPr>
                <w:rFonts w:asciiTheme="majorHAnsi" w:hAnsiTheme="majorHAnsi"/>
                <w:color w:val="000000"/>
                <w:sz w:val="24"/>
                <w:lang w:eastAsia="es-CR"/>
              </w:rPr>
              <w:t>a créditos a ponderar por el 80 (neto de estimaciones)</w:t>
            </w:r>
          </w:p>
        </w:tc>
        <w:tc>
          <w:tcPr>
            <w:tcW w:w="262" w:type="dxa"/>
            <w:tcBorders>
              <w:top w:val="nil"/>
              <w:left w:val="nil"/>
              <w:bottom w:val="single" w:sz="8" w:space="0" w:color="auto"/>
              <w:right w:val="single" w:sz="8" w:space="0" w:color="auto"/>
            </w:tcBorders>
            <w:shd w:val="clear" w:color="auto" w:fill="auto"/>
            <w:vAlign w:val="center"/>
            <w:hideMark/>
          </w:tcPr>
          <w:p w14:paraId="138116FF"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1</w:t>
            </w:r>
          </w:p>
        </w:tc>
        <w:tc>
          <w:tcPr>
            <w:tcW w:w="262" w:type="dxa"/>
            <w:tcBorders>
              <w:top w:val="nil"/>
              <w:left w:val="nil"/>
              <w:bottom w:val="single" w:sz="8" w:space="0" w:color="auto"/>
              <w:right w:val="single" w:sz="8" w:space="0" w:color="auto"/>
            </w:tcBorders>
            <w:shd w:val="clear" w:color="auto" w:fill="auto"/>
            <w:vAlign w:val="center"/>
            <w:hideMark/>
          </w:tcPr>
          <w:p w14:paraId="5A5BE33E"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2</w:t>
            </w:r>
          </w:p>
        </w:tc>
      </w:tr>
      <w:tr w:rsidR="001C2C61" w:rsidRPr="00A16EE6" w14:paraId="1E30791D" w14:textId="77777777" w:rsidTr="001C2C61">
        <w:trPr>
          <w:trHeight w:val="33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611D51C0"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20207</w:t>
            </w:r>
          </w:p>
        </w:tc>
        <w:tc>
          <w:tcPr>
            <w:tcW w:w="6874" w:type="dxa"/>
            <w:tcBorders>
              <w:top w:val="nil"/>
              <w:left w:val="nil"/>
              <w:bottom w:val="single" w:sz="8" w:space="0" w:color="auto"/>
              <w:right w:val="single" w:sz="8" w:space="0" w:color="auto"/>
            </w:tcBorders>
            <w:shd w:val="clear" w:color="auto" w:fill="auto"/>
            <w:vAlign w:val="center"/>
            <w:hideMark/>
          </w:tcPr>
          <w:p w14:paraId="3CD60EFD" w14:textId="7AF0732A" w:rsidR="001C2C61" w:rsidRPr="00A16EE6" w:rsidRDefault="001C2C61" w:rsidP="00963BD2">
            <w:pPr>
              <w:rPr>
                <w:rFonts w:asciiTheme="majorHAnsi" w:hAnsiTheme="majorHAnsi"/>
                <w:color w:val="000000"/>
                <w:sz w:val="24"/>
                <w:lang w:eastAsia="es-CR"/>
              </w:rPr>
            </w:pPr>
            <w:r w:rsidRPr="00A16EE6">
              <w:rPr>
                <w:rFonts w:asciiTheme="majorHAnsi" w:hAnsiTheme="majorHAnsi"/>
                <w:color w:val="000000"/>
                <w:sz w:val="24"/>
                <w:lang w:eastAsia="es-CR"/>
              </w:rPr>
              <w:t>Pasivos Contingentes y productos por cobrar</w:t>
            </w:r>
            <w:r w:rsidR="00963BD2">
              <w:rPr>
                <w:rFonts w:asciiTheme="majorHAnsi" w:hAnsiTheme="majorHAnsi"/>
                <w:color w:val="000000"/>
                <w:sz w:val="24"/>
                <w:lang w:eastAsia="es-CR"/>
              </w:rPr>
              <w:t xml:space="preserve"> </w:t>
            </w:r>
            <w:r w:rsidRPr="00A16EE6">
              <w:rPr>
                <w:rFonts w:asciiTheme="majorHAnsi" w:hAnsiTheme="majorHAnsi"/>
                <w:color w:val="000000"/>
                <w:sz w:val="24"/>
                <w:lang w:eastAsia="es-CR"/>
              </w:rPr>
              <w:t>a créditos a ponderar por el 30 (neto de estimaciones)</w:t>
            </w:r>
          </w:p>
        </w:tc>
        <w:tc>
          <w:tcPr>
            <w:tcW w:w="262" w:type="dxa"/>
            <w:tcBorders>
              <w:top w:val="nil"/>
              <w:left w:val="nil"/>
              <w:bottom w:val="single" w:sz="8" w:space="0" w:color="auto"/>
              <w:right w:val="single" w:sz="8" w:space="0" w:color="auto"/>
            </w:tcBorders>
            <w:shd w:val="clear" w:color="auto" w:fill="auto"/>
            <w:vAlign w:val="center"/>
            <w:hideMark/>
          </w:tcPr>
          <w:p w14:paraId="7B09CA63"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rPr>
              <w:t>1</w:t>
            </w:r>
          </w:p>
        </w:tc>
        <w:tc>
          <w:tcPr>
            <w:tcW w:w="262" w:type="dxa"/>
            <w:tcBorders>
              <w:top w:val="nil"/>
              <w:left w:val="nil"/>
              <w:bottom w:val="single" w:sz="8" w:space="0" w:color="auto"/>
              <w:right w:val="single" w:sz="8" w:space="0" w:color="auto"/>
            </w:tcBorders>
            <w:shd w:val="clear" w:color="auto" w:fill="auto"/>
            <w:vAlign w:val="center"/>
            <w:hideMark/>
          </w:tcPr>
          <w:p w14:paraId="41A626EF"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rPr>
              <w:t>2</w:t>
            </w:r>
          </w:p>
        </w:tc>
      </w:tr>
      <w:tr w:rsidR="001C2C61" w:rsidRPr="00A16EE6" w14:paraId="48CA13D3" w14:textId="77777777" w:rsidTr="001C2C61">
        <w:trPr>
          <w:trHeight w:val="33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4A322A7"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20208</w:t>
            </w:r>
          </w:p>
        </w:tc>
        <w:tc>
          <w:tcPr>
            <w:tcW w:w="6874" w:type="dxa"/>
            <w:tcBorders>
              <w:top w:val="nil"/>
              <w:left w:val="nil"/>
              <w:bottom w:val="single" w:sz="8" w:space="0" w:color="auto"/>
              <w:right w:val="single" w:sz="8" w:space="0" w:color="auto"/>
            </w:tcBorders>
            <w:shd w:val="clear" w:color="auto" w:fill="auto"/>
            <w:vAlign w:val="center"/>
            <w:hideMark/>
          </w:tcPr>
          <w:p w14:paraId="417547B2" w14:textId="21454EE5" w:rsidR="001C2C61" w:rsidRPr="00A16EE6" w:rsidRDefault="001C2C61" w:rsidP="00963BD2">
            <w:pPr>
              <w:rPr>
                <w:rFonts w:asciiTheme="majorHAnsi" w:hAnsiTheme="majorHAnsi"/>
                <w:color w:val="000000"/>
                <w:sz w:val="24"/>
                <w:lang w:eastAsia="es-CR"/>
              </w:rPr>
            </w:pPr>
            <w:r w:rsidRPr="00A16EE6">
              <w:rPr>
                <w:rFonts w:asciiTheme="majorHAnsi" w:hAnsiTheme="majorHAnsi"/>
                <w:color w:val="000000"/>
                <w:sz w:val="24"/>
                <w:lang w:eastAsia="es-CR"/>
              </w:rPr>
              <w:t>Pasivos Contingentes y productos por cobrar</w:t>
            </w:r>
            <w:r w:rsidR="00963BD2">
              <w:rPr>
                <w:rFonts w:asciiTheme="majorHAnsi" w:hAnsiTheme="majorHAnsi"/>
                <w:color w:val="000000"/>
                <w:sz w:val="24"/>
                <w:lang w:eastAsia="es-CR"/>
              </w:rPr>
              <w:t xml:space="preserve"> </w:t>
            </w:r>
            <w:r w:rsidRPr="00A16EE6">
              <w:rPr>
                <w:rFonts w:asciiTheme="majorHAnsi" w:hAnsiTheme="majorHAnsi"/>
                <w:color w:val="000000"/>
                <w:sz w:val="24"/>
                <w:lang w:eastAsia="es-CR"/>
              </w:rPr>
              <w:t>a créditos a ponderar por el 31,25 (neto de estimaciones)</w:t>
            </w:r>
          </w:p>
        </w:tc>
        <w:tc>
          <w:tcPr>
            <w:tcW w:w="262" w:type="dxa"/>
            <w:tcBorders>
              <w:top w:val="nil"/>
              <w:left w:val="nil"/>
              <w:bottom w:val="single" w:sz="8" w:space="0" w:color="auto"/>
              <w:right w:val="single" w:sz="8" w:space="0" w:color="auto"/>
            </w:tcBorders>
            <w:shd w:val="clear" w:color="auto" w:fill="auto"/>
            <w:vAlign w:val="center"/>
            <w:hideMark/>
          </w:tcPr>
          <w:p w14:paraId="4B4C4823"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1</w:t>
            </w:r>
          </w:p>
        </w:tc>
        <w:tc>
          <w:tcPr>
            <w:tcW w:w="262" w:type="dxa"/>
            <w:tcBorders>
              <w:top w:val="nil"/>
              <w:left w:val="nil"/>
              <w:bottom w:val="single" w:sz="8" w:space="0" w:color="auto"/>
              <w:right w:val="single" w:sz="8" w:space="0" w:color="auto"/>
            </w:tcBorders>
            <w:shd w:val="clear" w:color="auto" w:fill="auto"/>
            <w:vAlign w:val="center"/>
            <w:hideMark/>
          </w:tcPr>
          <w:p w14:paraId="487843B3"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2</w:t>
            </w:r>
          </w:p>
        </w:tc>
      </w:tr>
      <w:tr w:rsidR="001C2C61" w:rsidRPr="00A16EE6" w14:paraId="57323C99" w14:textId="77777777" w:rsidTr="001C2C61">
        <w:trPr>
          <w:trHeight w:val="33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B6771C7"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20209</w:t>
            </w:r>
          </w:p>
        </w:tc>
        <w:tc>
          <w:tcPr>
            <w:tcW w:w="6874" w:type="dxa"/>
            <w:tcBorders>
              <w:top w:val="nil"/>
              <w:left w:val="nil"/>
              <w:bottom w:val="single" w:sz="8" w:space="0" w:color="auto"/>
              <w:right w:val="single" w:sz="8" w:space="0" w:color="auto"/>
            </w:tcBorders>
            <w:shd w:val="clear" w:color="auto" w:fill="auto"/>
            <w:vAlign w:val="center"/>
            <w:hideMark/>
          </w:tcPr>
          <w:p w14:paraId="1A8496E4" w14:textId="4BA584BA" w:rsidR="001C2C61" w:rsidRPr="00A16EE6" w:rsidRDefault="001C2C61" w:rsidP="00963BD2">
            <w:pPr>
              <w:rPr>
                <w:rFonts w:asciiTheme="majorHAnsi" w:hAnsiTheme="majorHAnsi"/>
                <w:color w:val="000000"/>
                <w:sz w:val="24"/>
                <w:lang w:eastAsia="es-CR"/>
              </w:rPr>
            </w:pPr>
            <w:r w:rsidRPr="00A16EE6">
              <w:rPr>
                <w:rFonts w:asciiTheme="majorHAnsi" w:hAnsiTheme="majorHAnsi"/>
                <w:color w:val="000000"/>
                <w:sz w:val="24"/>
                <w:lang w:eastAsia="es-CR"/>
              </w:rPr>
              <w:t>Pasivos Contingentes y productos por cobrar</w:t>
            </w:r>
            <w:r w:rsidR="00963BD2">
              <w:rPr>
                <w:rFonts w:asciiTheme="majorHAnsi" w:hAnsiTheme="majorHAnsi"/>
                <w:color w:val="000000"/>
                <w:sz w:val="24"/>
                <w:lang w:eastAsia="es-CR"/>
              </w:rPr>
              <w:t xml:space="preserve"> </w:t>
            </w:r>
            <w:r w:rsidRPr="00A16EE6">
              <w:rPr>
                <w:rFonts w:asciiTheme="majorHAnsi" w:hAnsiTheme="majorHAnsi"/>
                <w:color w:val="000000"/>
                <w:sz w:val="24"/>
                <w:lang w:eastAsia="es-CR"/>
              </w:rPr>
              <w:t>a créditos a ponderar por el 37,5 (neto de estimaciones)</w:t>
            </w:r>
          </w:p>
        </w:tc>
        <w:tc>
          <w:tcPr>
            <w:tcW w:w="262" w:type="dxa"/>
            <w:tcBorders>
              <w:top w:val="nil"/>
              <w:left w:val="nil"/>
              <w:bottom w:val="single" w:sz="8" w:space="0" w:color="auto"/>
              <w:right w:val="single" w:sz="8" w:space="0" w:color="auto"/>
            </w:tcBorders>
            <w:shd w:val="clear" w:color="auto" w:fill="auto"/>
            <w:vAlign w:val="center"/>
            <w:hideMark/>
          </w:tcPr>
          <w:p w14:paraId="6B9D7A1F"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1</w:t>
            </w:r>
          </w:p>
        </w:tc>
        <w:tc>
          <w:tcPr>
            <w:tcW w:w="262" w:type="dxa"/>
            <w:tcBorders>
              <w:top w:val="nil"/>
              <w:left w:val="nil"/>
              <w:bottom w:val="single" w:sz="8" w:space="0" w:color="auto"/>
              <w:right w:val="single" w:sz="8" w:space="0" w:color="auto"/>
            </w:tcBorders>
            <w:shd w:val="clear" w:color="auto" w:fill="auto"/>
            <w:vAlign w:val="center"/>
            <w:hideMark/>
          </w:tcPr>
          <w:p w14:paraId="1362FA8A"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2</w:t>
            </w:r>
          </w:p>
        </w:tc>
      </w:tr>
      <w:tr w:rsidR="001C2C61" w:rsidRPr="00A16EE6" w14:paraId="14B3A934" w14:textId="77777777" w:rsidTr="001C2C61">
        <w:trPr>
          <w:trHeight w:val="33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3D4BA9D3"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20210</w:t>
            </w:r>
          </w:p>
        </w:tc>
        <w:tc>
          <w:tcPr>
            <w:tcW w:w="6874" w:type="dxa"/>
            <w:tcBorders>
              <w:top w:val="nil"/>
              <w:left w:val="nil"/>
              <w:bottom w:val="single" w:sz="8" w:space="0" w:color="auto"/>
              <w:right w:val="single" w:sz="8" w:space="0" w:color="auto"/>
            </w:tcBorders>
            <w:shd w:val="clear" w:color="auto" w:fill="auto"/>
            <w:vAlign w:val="center"/>
            <w:hideMark/>
          </w:tcPr>
          <w:p w14:paraId="1ABEE13E" w14:textId="284B9CEB" w:rsidR="001C2C61" w:rsidRPr="00A16EE6" w:rsidRDefault="001C2C61" w:rsidP="00963BD2">
            <w:pPr>
              <w:rPr>
                <w:rFonts w:asciiTheme="majorHAnsi" w:hAnsiTheme="majorHAnsi"/>
                <w:color w:val="000000"/>
                <w:sz w:val="24"/>
                <w:lang w:eastAsia="es-CR"/>
              </w:rPr>
            </w:pPr>
            <w:r w:rsidRPr="00A16EE6">
              <w:rPr>
                <w:rFonts w:asciiTheme="majorHAnsi" w:hAnsiTheme="majorHAnsi"/>
                <w:color w:val="000000"/>
                <w:sz w:val="24"/>
                <w:lang w:eastAsia="es-CR"/>
              </w:rPr>
              <w:t>Pasivos Contingentes y productos por cobrar</w:t>
            </w:r>
            <w:r w:rsidR="00963BD2">
              <w:rPr>
                <w:rFonts w:asciiTheme="majorHAnsi" w:hAnsiTheme="majorHAnsi"/>
                <w:color w:val="000000"/>
                <w:sz w:val="24"/>
                <w:lang w:eastAsia="es-CR"/>
              </w:rPr>
              <w:t xml:space="preserve"> </w:t>
            </w:r>
            <w:r w:rsidRPr="00A16EE6">
              <w:rPr>
                <w:rFonts w:asciiTheme="majorHAnsi" w:hAnsiTheme="majorHAnsi"/>
                <w:color w:val="000000"/>
                <w:sz w:val="24"/>
                <w:lang w:eastAsia="es-CR"/>
              </w:rPr>
              <w:t>a créditos a ponderar por el 40 (neto de estimaciones)</w:t>
            </w:r>
          </w:p>
        </w:tc>
        <w:tc>
          <w:tcPr>
            <w:tcW w:w="262" w:type="dxa"/>
            <w:tcBorders>
              <w:top w:val="nil"/>
              <w:left w:val="nil"/>
              <w:bottom w:val="single" w:sz="8" w:space="0" w:color="auto"/>
              <w:right w:val="single" w:sz="8" w:space="0" w:color="auto"/>
            </w:tcBorders>
            <w:shd w:val="clear" w:color="auto" w:fill="auto"/>
            <w:vAlign w:val="center"/>
            <w:hideMark/>
          </w:tcPr>
          <w:p w14:paraId="27D3B5FB"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1</w:t>
            </w:r>
          </w:p>
        </w:tc>
        <w:tc>
          <w:tcPr>
            <w:tcW w:w="262" w:type="dxa"/>
            <w:tcBorders>
              <w:top w:val="nil"/>
              <w:left w:val="nil"/>
              <w:bottom w:val="single" w:sz="8" w:space="0" w:color="auto"/>
              <w:right w:val="single" w:sz="8" w:space="0" w:color="auto"/>
            </w:tcBorders>
            <w:shd w:val="clear" w:color="auto" w:fill="auto"/>
            <w:vAlign w:val="center"/>
            <w:hideMark/>
          </w:tcPr>
          <w:p w14:paraId="7FF92955"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2</w:t>
            </w:r>
          </w:p>
        </w:tc>
      </w:tr>
      <w:tr w:rsidR="001C2C61" w:rsidRPr="00A16EE6" w14:paraId="5D2DD12A" w14:textId="77777777" w:rsidTr="001C2C61">
        <w:trPr>
          <w:trHeight w:val="33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B6EE52A"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20211</w:t>
            </w:r>
          </w:p>
        </w:tc>
        <w:tc>
          <w:tcPr>
            <w:tcW w:w="6874" w:type="dxa"/>
            <w:tcBorders>
              <w:top w:val="nil"/>
              <w:left w:val="nil"/>
              <w:bottom w:val="single" w:sz="8" w:space="0" w:color="auto"/>
              <w:right w:val="single" w:sz="8" w:space="0" w:color="auto"/>
            </w:tcBorders>
            <w:shd w:val="clear" w:color="auto" w:fill="auto"/>
            <w:vAlign w:val="center"/>
            <w:hideMark/>
          </w:tcPr>
          <w:p w14:paraId="785A5BB7" w14:textId="368C2187" w:rsidR="001C2C61" w:rsidRPr="00A16EE6" w:rsidRDefault="001C2C61" w:rsidP="00963BD2">
            <w:pPr>
              <w:rPr>
                <w:rFonts w:asciiTheme="majorHAnsi" w:hAnsiTheme="majorHAnsi"/>
                <w:color w:val="000000"/>
                <w:sz w:val="24"/>
                <w:lang w:eastAsia="es-CR"/>
              </w:rPr>
            </w:pPr>
            <w:r w:rsidRPr="00A16EE6">
              <w:rPr>
                <w:rFonts w:asciiTheme="majorHAnsi" w:hAnsiTheme="majorHAnsi"/>
                <w:color w:val="000000"/>
                <w:sz w:val="24"/>
                <w:lang w:eastAsia="es-CR"/>
              </w:rPr>
              <w:t>Pasivos Contingentes y productos por cobrar</w:t>
            </w:r>
            <w:r w:rsidR="00963BD2">
              <w:rPr>
                <w:rFonts w:asciiTheme="majorHAnsi" w:hAnsiTheme="majorHAnsi"/>
                <w:color w:val="000000"/>
                <w:sz w:val="24"/>
                <w:lang w:eastAsia="es-CR"/>
              </w:rPr>
              <w:t xml:space="preserve"> </w:t>
            </w:r>
            <w:r w:rsidRPr="00A16EE6">
              <w:rPr>
                <w:rFonts w:asciiTheme="majorHAnsi" w:hAnsiTheme="majorHAnsi"/>
                <w:color w:val="000000"/>
                <w:sz w:val="24"/>
                <w:lang w:eastAsia="es-CR"/>
              </w:rPr>
              <w:t>a créditos a ponderar por el 60 (neto de estimaciones)</w:t>
            </w:r>
          </w:p>
        </w:tc>
        <w:tc>
          <w:tcPr>
            <w:tcW w:w="262" w:type="dxa"/>
            <w:tcBorders>
              <w:top w:val="nil"/>
              <w:left w:val="nil"/>
              <w:bottom w:val="single" w:sz="8" w:space="0" w:color="auto"/>
              <w:right w:val="single" w:sz="8" w:space="0" w:color="auto"/>
            </w:tcBorders>
            <w:shd w:val="clear" w:color="auto" w:fill="auto"/>
            <w:vAlign w:val="center"/>
            <w:hideMark/>
          </w:tcPr>
          <w:p w14:paraId="3D7D650E"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1</w:t>
            </w:r>
          </w:p>
        </w:tc>
        <w:tc>
          <w:tcPr>
            <w:tcW w:w="262" w:type="dxa"/>
            <w:tcBorders>
              <w:top w:val="nil"/>
              <w:left w:val="nil"/>
              <w:bottom w:val="single" w:sz="8" w:space="0" w:color="auto"/>
              <w:right w:val="single" w:sz="8" w:space="0" w:color="auto"/>
            </w:tcBorders>
            <w:shd w:val="clear" w:color="auto" w:fill="auto"/>
            <w:vAlign w:val="center"/>
            <w:hideMark/>
          </w:tcPr>
          <w:p w14:paraId="0E9AA161"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2</w:t>
            </w:r>
          </w:p>
        </w:tc>
      </w:tr>
      <w:tr w:rsidR="001C2C61" w:rsidRPr="00A16EE6" w14:paraId="6B7D1523" w14:textId="77777777" w:rsidTr="001C2C61">
        <w:trPr>
          <w:trHeight w:val="33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1BE2AAC"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20212</w:t>
            </w:r>
          </w:p>
        </w:tc>
        <w:tc>
          <w:tcPr>
            <w:tcW w:w="6874" w:type="dxa"/>
            <w:tcBorders>
              <w:top w:val="nil"/>
              <w:left w:val="nil"/>
              <w:bottom w:val="single" w:sz="8" w:space="0" w:color="auto"/>
              <w:right w:val="single" w:sz="8" w:space="0" w:color="auto"/>
            </w:tcBorders>
            <w:shd w:val="clear" w:color="auto" w:fill="auto"/>
            <w:vAlign w:val="center"/>
            <w:hideMark/>
          </w:tcPr>
          <w:p w14:paraId="3777F056" w14:textId="7F053C7A" w:rsidR="001C2C61" w:rsidRPr="00A16EE6" w:rsidRDefault="001C2C61" w:rsidP="00963BD2">
            <w:pPr>
              <w:rPr>
                <w:rFonts w:asciiTheme="majorHAnsi" w:hAnsiTheme="majorHAnsi"/>
                <w:color w:val="000000"/>
                <w:sz w:val="24"/>
                <w:lang w:eastAsia="es-CR"/>
              </w:rPr>
            </w:pPr>
            <w:r w:rsidRPr="00A16EE6">
              <w:rPr>
                <w:rFonts w:asciiTheme="majorHAnsi" w:hAnsiTheme="majorHAnsi"/>
                <w:color w:val="000000"/>
                <w:sz w:val="24"/>
                <w:lang w:eastAsia="es-CR"/>
              </w:rPr>
              <w:t>Pasivos Contingentes y productos por cobrar</w:t>
            </w:r>
            <w:r w:rsidR="00963BD2">
              <w:rPr>
                <w:rFonts w:asciiTheme="majorHAnsi" w:hAnsiTheme="majorHAnsi"/>
                <w:color w:val="000000"/>
                <w:sz w:val="24"/>
                <w:lang w:eastAsia="es-CR"/>
              </w:rPr>
              <w:t xml:space="preserve"> </w:t>
            </w:r>
            <w:r w:rsidRPr="00A16EE6">
              <w:rPr>
                <w:rFonts w:asciiTheme="majorHAnsi" w:hAnsiTheme="majorHAnsi"/>
                <w:color w:val="000000"/>
                <w:sz w:val="24"/>
                <w:lang w:eastAsia="es-CR"/>
              </w:rPr>
              <w:t>a créditos a ponderar por el 80 (neto de estimaciones)</w:t>
            </w:r>
          </w:p>
        </w:tc>
        <w:tc>
          <w:tcPr>
            <w:tcW w:w="262" w:type="dxa"/>
            <w:tcBorders>
              <w:top w:val="nil"/>
              <w:left w:val="nil"/>
              <w:bottom w:val="single" w:sz="8" w:space="0" w:color="auto"/>
              <w:right w:val="single" w:sz="8" w:space="0" w:color="auto"/>
            </w:tcBorders>
            <w:shd w:val="clear" w:color="auto" w:fill="auto"/>
            <w:vAlign w:val="center"/>
            <w:hideMark/>
          </w:tcPr>
          <w:p w14:paraId="0F4BE3A5"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1</w:t>
            </w:r>
          </w:p>
        </w:tc>
        <w:tc>
          <w:tcPr>
            <w:tcW w:w="262" w:type="dxa"/>
            <w:tcBorders>
              <w:top w:val="nil"/>
              <w:left w:val="nil"/>
              <w:bottom w:val="single" w:sz="8" w:space="0" w:color="auto"/>
              <w:right w:val="single" w:sz="8" w:space="0" w:color="auto"/>
            </w:tcBorders>
            <w:shd w:val="clear" w:color="auto" w:fill="auto"/>
            <w:vAlign w:val="center"/>
            <w:hideMark/>
          </w:tcPr>
          <w:p w14:paraId="6D68E098"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2</w:t>
            </w:r>
          </w:p>
        </w:tc>
      </w:tr>
    </w:tbl>
    <w:p w14:paraId="38A0CB8A" w14:textId="77777777" w:rsidR="001C2C61" w:rsidRPr="00A16EE6" w:rsidRDefault="001C2C61" w:rsidP="001C2C61">
      <w:pPr>
        <w:ind w:left="426"/>
        <w:contextualSpacing/>
        <w:rPr>
          <w:rFonts w:asciiTheme="majorHAnsi" w:hAnsiTheme="majorHAnsi"/>
          <w:sz w:val="24"/>
        </w:rPr>
      </w:pPr>
    </w:p>
    <w:p w14:paraId="0BAD2F4C" w14:textId="77777777" w:rsidR="001C2C61" w:rsidRPr="00A16EE6" w:rsidRDefault="001C2C61" w:rsidP="001C2C61">
      <w:pPr>
        <w:pStyle w:val="Prrafodelista"/>
        <w:rPr>
          <w:rFonts w:asciiTheme="majorHAnsi" w:hAnsiTheme="majorHAnsi"/>
          <w:b/>
          <w:color w:val="000000"/>
          <w:lang w:eastAsia="es-CR"/>
        </w:rPr>
      </w:pPr>
      <w:r w:rsidRPr="00A16EE6">
        <w:rPr>
          <w:rFonts w:asciiTheme="majorHAnsi" w:hAnsiTheme="majorHAnsi"/>
          <w:b/>
          <w:color w:val="000000"/>
          <w:lang w:eastAsia="es-CR"/>
        </w:rPr>
        <w:t>Catálogo de Datos adicionales para suficiencia de grupos y conglomerados</w:t>
      </w:r>
    </w:p>
    <w:p w14:paraId="0DFC3900" w14:textId="77777777" w:rsidR="001C2C61" w:rsidRPr="00A16EE6" w:rsidRDefault="001C2C61" w:rsidP="001C2C61">
      <w:pPr>
        <w:pStyle w:val="Prrafodelista"/>
        <w:rPr>
          <w:rFonts w:asciiTheme="majorHAnsi" w:hAnsiTheme="majorHAnsi"/>
        </w:rPr>
      </w:pPr>
    </w:p>
    <w:tbl>
      <w:tblPr>
        <w:tblW w:w="8586" w:type="dxa"/>
        <w:tblInd w:w="13" w:type="dxa"/>
        <w:tblCellMar>
          <w:left w:w="70" w:type="dxa"/>
          <w:right w:w="70" w:type="dxa"/>
        </w:tblCellMar>
        <w:tblLook w:val="04A0" w:firstRow="1" w:lastRow="0" w:firstColumn="1" w:lastColumn="0" w:noHBand="0" w:noVBand="1"/>
      </w:tblPr>
      <w:tblGrid>
        <w:gridCol w:w="1198"/>
        <w:gridCol w:w="6842"/>
        <w:gridCol w:w="273"/>
        <w:gridCol w:w="273"/>
      </w:tblGrid>
      <w:tr w:rsidR="001C2C61" w:rsidRPr="00A16EE6" w14:paraId="772915C0" w14:textId="77777777" w:rsidTr="001C2C61">
        <w:trPr>
          <w:trHeight w:val="33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365EE" w14:textId="77777777" w:rsidR="001C2C61" w:rsidRPr="00A16EE6" w:rsidRDefault="001C2C61" w:rsidP="00C662D1">
            <w:pPr>
              <w:jc w:val="center"/>
              <w:rPr>
                <w:rFonts w:asciiTheme="majorHAnsi" w:hAnsiTheme="majorHAnsi"/>
                <w:color w:val="000000"/>
                <w:sz w:val="24"/>
                <w:lang w:val="es-CR" w:eastAsia="es-CR"/>
              </w:rPr>
            </w:pPr>
            <w:r w:rsidRPr="00A16EE6">
              <w:rPr>
                <w:rFonts w:asciiTheme="majorHAnsi" w:hAnsiTheme="majorHAnsi"/>
                <w:color w:val="000000"/>
                <w:sz w:val="24"/>
                <w:lang w:eastAsia="es-CR"/>
              </w:rPr>
              <w:t>1901</w:t>
            </w:r>
          </w:p>
        </w:tc>
        <w:tc>
          <w:tcPr>
            <w:tcW w:w="6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A2665" w14:textId="0BC3762C" w:rsidR="001C2C61" w:rsidRPr="00A16EE6" w:rsidRDefault="001C2C61" w:rsidP="00C662D1">
            <w:pPr>
              <w:ind w:right="46"/>
              <w:rPr>
                <w:rFonts w:asciiTheme="majorHAnsi" w:hAnsiTheme="majorHAnsi"/>
                <w:color w:val="000000"/>
                <w:sz w:val="24"/>
                <w:lang w:eastAsia="es-CR"/>
              </w:rPr>
            </w:pPr>
            <w:r w:rsidRPr="00A16EE6">
              <w:rPr>
                <w:rFonts w:asciiTheme="majorHAnsi" w:hAnsiTheme="majorHAnsi"/>
                <w:color w:val="000000"/>
                <w:sz w:val="24"/>
                <w:lang w:eastAsia="es-CR"/>
              </w:rPr>
              <w:t xml:space="preserve">Cartera de </w:t>
            </w:r>
            <w:r w:rsidR="00963BD2">
              <w:rPr>
                <w:rFonts w:asciiTheme="majorHAnsi" w:hAnsiTheme="majorHAnsi"/>
                <w:color w:val="000000"/>
                <w:sz w:val="24"/>
                <w:lang w:eastAsia="es-CR"/>
              </w:rPr>
              <w:t xml:space="preserve">créditos y productos por cobrar </w:t>
            </w:r>
            <w:r w:rsidRPr="00A16EE6">
              <w:rPr>
                <w:rFonts w:asciiTheme="majorHAnsi" w:hAnsiTheme="majorHAnsi"/>
                <w:color w:val="000000"/>
                <w:sz w:val="24"/>
                <w:lang w:eastAsia="es-CR"/>
              </w:rPr>
              <w:t>a créditos a ponderar por el 30 (neto de estimaciones)</w:t>
            </w:r>
          </w:p>
        </w:tc>
        <w:tc>
          <w:tcPr>
            <w:tcW w:w="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F9661"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1</w:t>
            </w:r>
          </w:p>
        </w:tc>
        <w:tc>
          <w:tcPr>
            <w:tcW w:w="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8EF18"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8</w:t>
            </w:r>
          </w:p>
        </w:tc>
      </w:tr>
      <w:tr w:rsidR="001C2C61" w:rsidRPr="00A16EE6" w14:paraId="134409FA" w14:textId="77777777" w:rsidTr="001C2C61">
        <w:trPr>
          <w:trHeight w:val="33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46321"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1902</w:t>
            </w:r>
          </w:p>
        </w:tc>
        <w:tc>
          <w:tcPr>
            <w:tcW w:w="6862" w:type="dxa"/>
            <w:tcBorders>
              <w:top w:val="single" w:sz="4" w:space="0" w:color="auto"/>
              <w:left w:val="nil"/>
              <w:bottom w:val="single" w:sz="8" w:space="0" w:color="auto"/>
              <w:right w:val="single" w:sz="8" w:space="0" w:color="auto"/>
            </w:tcBorders>
            <w:shd w:val="clear" w:color="auto" w:fill="auto"/>
            <w:vAlign w:val="center"/>
            <w:hideMark/>
          </w:tcPr>
          <w:p w14:paraId="3ACBD6E9" w14:textId="06553940" w:rsidR="001C2C61" w:rsidRPr="00A16EE6" w:rsidRDefault="001C2C61" w:rsidP="00963BD2">
            <w:pPr>
              <w:ind w:right="46"/>
              <w:rPr>
                <w:rFonts w:asciiTheme="majorHAnsi" w:hAnsiTheme="majorHAnsi"/>
                <w:color w:val="000000"/>
                <w:sz w:val="24"/>
                <w:lang w:eastAsia="es-CR"/>
              </w:rPr>
            </w:pPr>
            <w:r w:rsidRPr="00A16EE6">
              <w:rPr>
                <w:rFonts w:asciiTheme="majorHAnsi" w:hAnsiTheme="majorHAnsi"/>
                <w:color w:val="000000"/>
                <w:sz w:val="24"/>
                <w:lang w:eastAsia="es-CR"/>
              </w:rPr>
              <w:t>Cartera de créditos y productos por cobrar</w:t>
            </w:r>
            <w:r w:rsidR="00963BD2">
              <w:rPr>
                <w:rFonts w:asciiTheme="majorHAnsi" w:hAnsiTheme="majorHAnsi"/>
                <w:color w:val="000000"/>
                <w:sz w:val="24"/>
                <w:lang w:eastAsia="es-CR"/>
              </w:rPr>
              <w:t xml:space="preserve"> </w:t>
            </w:r>
            <w:r w:rsidRPr="00A16EE6">
              <w:rPr>
                <w:rFonts w:asciiTheme="majorHAnsi" w:hAnsiTheme="majorHAnsi"/>
                <w:color w:val="000000"/>
                <w:sz w:val="24"/>
                <w:lang w:eastAsia="es-CR"/>
              </w:rPr>
              <w:t>a créditos a ponderar por el 31,25 (neto de estimaciones)</w:t>
            </w:r>
          </w:p>
        </w:tc>
        <w:tc>
          <w:tcPr>
            <w:tcW w:w="262" w:type="dxa"/>
            <w:tcBorders>
              <w:top w:val="single" w:sz="4" w:space="0" w:color="auto"/>
              <w:left w:val="nil"/>
              <w:bottom w:val="single" w:sz="8" w:space="0" w:color="auto"/>
              <w:right w:val="single" w:sz="8" w:space="0" w:color="auto"/>
            </w:tcBorders>
            <w:shd w:val="clear" w:color="auto" w:fill="auto"/>
            <w:vAlign w:val="center"/>
            <w:hideMark/>
          </w:tcPr>
          <w:p w14:paraId="39006E1B"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1</w:t>
            </w:r>
          </w:p>
        </w:tc>
        <w:tc>
          <w:tcPr>
            <w:tcW w:w="262" w:type="dxa"/>
            <w:tcBorders>
              <w:top w:val="single" w:sz="4" w:space="0" w:color="auto"/>
              <w:left w:val="nil"/>
              <w:bottom w:val="single" w:sz="8" w:space="0" w:color="auto"/>
              <w:right w:val="single" w:sz="8" w:space="0" w:color="auto"/>
            </w:tcBorders>
            <w:shd w:val="clear" w:color="auto" w:fill="auto"/>
            <w:vAlign w:val="center"/>
            <w:hideMark/>
          </w:tcPr>
          <w:p w14:paraId="608CC3E5"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8</w:t>
            </w:r>
          </w:p>
        </w:tc>
      </w:tr>
      <w:tr w:rsidR="001C2C61" w:rsidRPr="00A16EE6" w14:paraId="089775F6" w14:textId="77777777" w:rsidTr="001C2C61">
        <w:trPr>
          <w:trHeight w:val="33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43F70DF"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1903</w:t>
            </w:r>
          </w:p>
        </w:tc>
        <w:tc>
          <w:tcPr>
            <w:tcW w:w="6862" w:type="dxa"/>
            <w:tcBorders>
              <w:top w:val="nil"/>
              <w:left w:val="nil"/>
              <w:bottom w:val="single" w:sz="8" w:space="0" w:color="auto"/>
              <w:right w:val="single" w:sz="8" w:space="0" w:color="auto"/>
            </w:tcBorders>
            <w:shd w:val="clear" w:color="auto" w:fill="auto"/>
            <w:vAlign w:val="center"/>
            <w:hideMark/>
          </w:tcPr>
          <w:p w14:paraId="00D9E592" w14:textId="5321DCD9" w:rsidR="001C2C61" w:rsidRPr="00A16EE6" w:rsidRDefault="001C2C61" w:rsidP="00963BD2">
            <w:pPr>
              <w:ind w:right="46"/>
              <w:rPr>
                <w:rFonts w:asciiTheme="majorHAnsi" w:hAnsiTheme="majorHAnsi"/>
                <w:color w:val="000000"/>
                <w:sz w:val="24"/>
                <w:lang w:eastAsia="es-CR"/>
              </w:rPr>
            </w:pPr>
            <w:r w:rsidRPr="00A16EE6">
              <w:rPr>
                <w:rFonts w:asciiTheme="majorHAnsi" w:hAnsiTheme="majorHAnsi"/>
                <w:color w:val="000000"/>
                <w:sz w:val="24"/>
                <w:lang w:eastAsia="es-CR"/>
              </w:rPr>
              <w:t>Cartera de créditos y productos por cobrar</w:t>
            </w:r>
            <w:r w:rsidR="00963BD2">
              <w:rPr>
                <w:rFonts w:asciiTheme="majorHAnsi" w:hAnsiTheme="majorHAnsi"/>
                <w:color w:val="000000"/>
                <w:sz w:val="24"/>
                <w:lang w:eastAsia="es-CR"/>
              </w:rPr>
              <w:t xml:space="preserve"> </w:t>
            </w:r>
            <w:r w:rsidRPr="00A16EE6">
              <w:rPr>
                <w:rFonts w:asciiTheme="majorHAnsi" w:hAnsiTheme="majorHAnsi"/>
                <w:color w:val="000000"/>
                <w:sz w:val="24"/>
                <w:lang w:eastAsia="es-CR"/>
              </w:rPr>
              <w:t>a créditos a ponderar por el 37,5 (neto de estimaciones)</w:t>
            </w:r>
          </w:p>
        </w:tc>
        <w:tc>
          <w:tcPr>
            <w:tcW w:w="262" w:type="dxa"/>
            <w:tcBorders>
              <w:top w:val="nil"/>
              <w:left w:val="nil"/>
              <w:bottom w:val="single" w:sz="8" w:space="0" w:color="auto"/>
              <w:right w:val="single" w:sz="8" w:space="0" w:color="auto"/>
            </w:tcBorders>
            <w:shd w:val="clear" w:color="auto" w:fill="auto"/>
            <w:vAlign w:val="center"/>
            <w:hideMark/>
          </w:tcPr>
          <w:p w14:paraId="4248BB40"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1</w:t>
            </w:r>
          </w:p>
        </w:tc>
        <w:tc>
          <w:tcPr>
            <w:tcW w:w="262" w:type="dxa"/>
            <w:tcBorders>
              <w:top w:val="nil"/>
              <w:left w:val="nil"/>
              <w:bottom w:val="single" w:sz="8" w:space="0" w:color="auto"/>
              <w:right w:val="single" w:sz="8" w:space="0" w:color="auto"/>
            </w:tcBorders>
            <w:shd w:val="clear" w:color="auto" w:fill="auto"/>
            <w:vAlign w:val="center"/>
            <w:hideMark/>
          </w:tcPr>
          <w:p w14:paraId="7B445C57"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8</w:t>
            </w:r>
          </w:p>
        </w:tc>
      </w:tr>
      <w:tr w:rsidR="001C2C61" w:rsidRPr="00A16EE6" w14:paraId="453766D3" w14:textId="77777777" w:rsidTr="001C2C61">
        <w:trPr>
          <w:trHeight w:val="33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59517B0"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1904</w:t>
            </w:r>
          </w:p>
        </w:tc>
        <w:tc>
          <w:tcPr>
            <w:tcW w:w="6862" w:type="dxa"/>
            <w:tcBorders>
              <w:top w:val="nil"/>
              <w:left w:val="nil"/>
              <w:bottom w:val="single" w:sz="8" w:space="0" w:color="auto"/>
              <w:right w:val="single" w:sz="8" w:space="0" w:color="auto"/>
            </w:tcBorders>
            <w:shd w:val="clear" w:color="auto" w:fill="auto"/>
            <w:vAlign w:val="center"/>
            <w:hideMark/>
          </w:tcPr>
          <w:p w14:paraId="33BA930E" w14:textId="7579F8BC" w:rsidR="001C2C61" w:rsidRPr="00A16EE6" w:rsidRDefault="001C2C61" w:rsidP="00963BD2">
            <w:pPr>
              <w:ind w:right="46"/>
              <w:rPr>
                <w:rFonts w:asciiTheme="majorHAnsi" w:hAnsiTheme="majorHAnsi"/>
                <w:color w:val="000000"/>
                <w:sz w:val="24"/>
                <w:lang w:eastAsia="es-CR"/>
              </w:rPr>
            </w:pPr>
            <w:r w:rsidRPr="00A16EE6">
              <w:rPr>
                <w:rFonts w:asciiTheme="majorHAnsi" w:hAnsiTheme="majorHAnsi"/>
                <w:color w:val="000000"/>
                <w:sz w:val="24"/>
                <w:lang w:eastAsia="es-CR"/>
              </w:rPr>
              <w:t>Cartera de créditos y productos por cobrar</w:t>
            </w:r>
            <w:r w:rsidR="00963BD2">
              <w:rPr>
                <w:rFonts w:asciiTheme="majorHAnsi" w:hAnsiTheme="majorHAnsi"/>
                <w:color w:val="000000"/>
                <w:sz w:val="24"/>
                <w:lang w:eastAsia="es-CR"/>
              </w:rPr>
              <w:t xml:space="preserve"> </w:t>
            </w:r>
            <w:r w:rsidRPr="00A16EE6">
              <w:rPr>
                <w:rFonts w:asciiTheme="majorHAnsi" w:hAnsiTheme="majorHAnsi"/>
                <w:color w:val="000000"/>
                <w:sz w:val="24"/>
                <w:lang w:eastAsia="es-CR"/>
              </w:rPr>
              <w:t>a créditos a ponderar por el 40 (neto de estimaciones)</w:t>
            </w:r>
          </w:p>
        </w:tc>
        <w:tc>
          <w:tcPr>
            <w:tcW w:w="262" w:type="dxa"/>
            <w:tcBorders>
              <w:top w:val="nil"/>
              <w:left w:val="nil"/>
              <w:bottom w:val="single" w:sz="8" w:space="0" w:color="auto"/>
              <w:right w:val="single" w:sz="8" w:space="0" w:color="auto"/>
            </w:tcBorders>
            <w:shd w:val="clear" w:color="auto" w:fill="auto"/>
            <w:vAlign w:val="center"/>
            <w:hideMark/>
          </w:tcPr>
          <w:p w14:paraId="17A84AF1"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1</w:t>
            </w:r>
          </w:p>
        </w:tc>
        <w:tc>
          <w:tcPr>
            <w:tcW w:w="262" w:type="dxa"/>
            <w:tcBorders>
              <w:top w:val="nil"/>
              <w:left w:val="nil"/>
              <w:bottom w:val="single" w:sz="8" w:space="0" w:color="auto"/>
              <w:right w:val="single" w:sz="8" w:space="0" w:color="auto"/>
            </w:tcBorders>
            <w:shd w:val="clear" w:color="auto" w:fill="auto"/>
            <w:vAlign w:val="center"/>
            <w:hideMark/>
          </w:tcPr>
          <w:p w14:paraId="2E4FC4A3"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8</w:t>
            </w:r>
          </w:p>
        </w:tc>
      </w:tr>
      <w:tr w:rsidR="001C2C61" w:rsidRPr="00A16EE6" w14:paraId="7409E1FC" w14:textId="77777777" w:rsidTr="001C2C61">
        <w:trPr>
          <w:trHeight w:val="33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9707CAC"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lastRenderedPageBreak/>
              <w:t>1905</w:t>
            </w:r>
          </w:p>
        </w:tc>
        <w:tc>
          <w:tcPr>
            <w:tcW w:w="6862" w:type="dxa"/>
            <w:tcBorders>
              <w:top w:val="nil"/>
              <w:left w:val="nil"/>
              <w:bottom w:val="single" w:sz="8" w:space="0" w:color="auto"/>
              <w:right w:val="single" w:sz="8" w:space="0" w:color="auto"/>
            </w:tcBorders>
            <w:shd w:val="clear" w:color="auto" w:fill="auto"/>
            <w:vAlign w:val="center"/>
            <w:hideMark/>
          </w:tcPr>
          <w:p w14:paraId="6B6BD262" w14:textId="06BEEA30" w:rsidR="001C2C61" w:rsidRPr="00A16EE6" w:rsidRDefault="001C2C61" w:rsidP="00963BD2">
            <w:pPr>
              <w:ind w:right="46"/>
              <w:rPr>
                <w:rFonts w:asciiTheme="majorHAnsi" w:hAnsiTheme="majorHAnsi"/>
                <w:color w:val="000000"/>
                <w:sz w:val="24"/>
                <w:lang w:eastAsia="es-CR"/>
              </w:rPr>
            </w:pPr>
            <w:r w:rsidRPr="00A16EE6">
              <w:rPr>
                <w:rFonts w:asciiTheme="majorHAnsi" w:hAnsiTheme="majorHAnsi"/>
                <w:color w:val="000000"/>
                <w:sz w:val="24"/>
                <w:lang w:eastAsia="es-CR"/>
              </w:rPr>
              <w:t>Cartera de créditos y productos por cobrar</w:t>
            </w:r>
            <w:r w:rsidR="00963BD2">
              <w:rPr>
                <w:rFonts w:asciiTheme="majorHAnsi" w:hAnsiTheme="majorHAnsi"/>
                <w:color w:val="000000"/>
                <w:sz w:val="24"/>
                <w:lang w:eastAsia="es-CR"/>
              </w:rPr>
              <w:t xml:space="preserve"> </w:t>
            </w:r>
            <w:r w:rsidRPr="00A16EE6">
              <w:rPr>
                <w:rFonts w:asciiTheme="majorHAnsi" w:hAnsiTheme="majorHAnsi"/>
                <w:color w:val="000000"/>
                <w:sz w:val="24"/>
                <w:lang w:eastAsia="es-CR"/>
              </w:rPr>
              <w:t>a créditos a ponderar por el 60 (neto de estimaciones)</w:t>
            </w:r>
          </w:p>
        </w:tc>
        <w:tc>
          <w:tcPr>
            <w:tcW w:w="262" w:type="dxa"/>
            <w:tcBorders>
              <w:top w:val="nil"/>
              <w:left w:val="nil"/>
              <w:bottom w:val="single" w:sz="8" w:space="0" w:color="auto"/>
              <w:right w:val="single" w:sz="8" w:space="0" w:color="auto"/>
            </w:tcBorders>
            <w:shd w:val="clear" w:color="auto" w:fill="auto"/>
            <w:vAlign w:val="center"/>
            <w:hideMark/>
          </w:tcPr>
          <w:p w14:paraId="2272FC34"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1</w:t>
            </w:r>
          </w:p>
        </w:tc>
        <w:tc>
          <w:tcPr>
            <w:tcW w:w="262" w:type="dxa"/>
            <w:tcBorders>
              <w:top w:val="nil"/>
              <w:left w:val="nil"/>
              <w:bottom w:val="single" w:sz="8" w:space="0" w:color="auto"/>
              <w:right w:val="single" w:sz="8" w:space="0" w:color="auto"/>
            </w:tcBorders>
            <w:shd w:val="clear" w:color="auto" w:fill="auto"/>
            <w:vAlign w:val="center"/>
            <w:hideMark/>
          </w:tcPr>
          <w:p w14:paraId="30422172"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8</w:t>
            </w:r>
          </w:p>
        </w:tc>
      </w:tr>
      <w:tr w:rsidR="001C2C61" w:rsidRPr="00A16EE6" w14:paraId="6DCBEB33" w14:textId="77777777" w:rsidTr="001C2C61">
        <w:trPr>
          <w:trHeight w:val="33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A2F7D01"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1906</w:t>
            </w:r>
          </w:p>
        </w:tc>
        <w:tc>
          <w:tcPr>
            <w:tcW w:w="6862" w:type="dxa"/>
            <w:tcBorders>
              <w:top w:val="nil"/>
              <w:left w:val="nil"/>
              <w:bottom w:val="single" w:sz="8" w:space="0" w:color="auto"/>
              <w:right w:val="single" w:sz="8" w:space="0" w:color="auto"/>
            </w:tcBorders>
            <w:shd w:val="clear" w:color="auto" w:fill="auto"/>
            <w:vAlign w:val="center"/>
            <w:hideMark/>
          </w:tcPr>
          <w:p w14:paraId="4ADB5DF6" w14:textId="0D5F54AE" w:rsidR="001C2C61" w:rsidRPr="00A16EE6" w:rsidRDefault="001C2C61" w:rsidP="00963BD2">
            <w:pPr>
              <w:ind w:right="46"/>
              <w:rPr>
                <w:rFonts w:asciiTheme="majorHAnsi" w:hAnsiTheme="majorHAnsi"/>
                <w:color w:val="000000"/>
                <w:sz w:val="24"/>
                <w:lang w:eastAsia="es-CR"/>
              </w:rPr>
            </w:pPr>
            <w:r w:rsidRPr="00A16EE6">
              <w:rPr>
                <w:rFonts w:asciiTheme="majorHAnsi" w:hAnsiTheme="majorHAnsi"/>
                <w:color w:val="000000"/>
                <w:sz w:val="24"/>
                <w:lang w:eastAsia="es-CR"/>
              </w:rPr>
              <w:t>Cartera de créditos y productos por cobrar</w:t>
            </w:r>
            <w:r w:rsidR="00963BD2">
              <w:rPr>
                <w:rFonts w:asciiTheme="majorHAnsi" w:hAnsiTheme="majorHAnsi"/>
                <w:color w:val="000000"/>
                <w:sz w:val="24"/>
                <w:lang w:eastAsia="es-CR"/>
              </w:rPr>
              <w:t xml:space="preserve"> </w:t>
            </w:r>
            <w:r w:rsidRPr="00A16EE6">
              <w:rPr>
                <w:rFonts w:asciiTheme="majorHAnsi" w:hAnsiTheme="majorHAnsi"/>
                <w:color w:val="000000"/>
                <w:sz w:val="24"/>
                <w:lang w:eastAsia="es-CR"/>
              </w:rPr>
              <w:t>a créditos a ponderar por el 80 (neto de estimaciones)</w:t>
            </w:r>
          </w:p>
        </w:tc>
        <w:tc>
          <w:tcPr>
            <w:tcW w:w="262" w:type="dxa"/>
            <w:tcBorders>
              <w:top w:val="nil"/>
              <w:left w:val="nil"/>
              <w:bottom w:val="single" w:sz="8" w:space="0" w:color="auto"/>
              <w:right w:val="single" w:sz="8" w:space="0" w:color="auto"/>
            </w:tcBorders>
            <w:shd w:val="clear" w:color="auto" w:fill="auto"/>
            <w:vAlign w:val="center"/>
            <w:hideMark/>
          </w:tcPr>
          <w:p w14:paraId="5CB094F6"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1</w:t>
            </w:r>
          </w:p>
        </w:tc>
        <w:tc>
          <w:tcPr>
            <w:tcW w:w="262" w:type="dxa"/>
            <w:tcBorders>
              <w:top w:val="nil"/>
              <w:left w:val="nil"/>
              <w:bottom w:val="single" w:sz="8" w:space="0" w:color="auto"/>
              <w:right w:val="single" w:sz="8" w:space="0" w:color="auto"/>
            </w:tcBorders>
            <w:shd w:val="clear" w:color="auto" w:fill="auto"/>
            <w:vAlign w:val="center"/>
            <w:hideMark/>
          </w:tcPr>
          <w:p w14:paraId="7D4F7F19"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8</w:t>
            </w:r>
          </w:p>
        </w:tc>
      </w:tr>
      <w:tr w:rsidR="001C2C61" w:rsidRPr="00A16EE6" w14:paraId="4BFF2765" w14:textId="77777777" w:rsidTr="001C2C61">
        <w:trPr>
          <w:trHeight w:val="33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30AECF4"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1907</w:t>
            </w:r>
          </w:p>
        </w:tc>
        <w:tc>
          <w:tcPr>
            <w:tcW w:w="6862" w:type="dxa"/>
            <w:tcBorders>
              <w:top w:val="nil"/>
              <w:left w:val="nil"/>
              <w:bottom w:val="single" w:sz="8" w:space="0" w:color="auto"/>
              <w:right w:val="single" w:sz="8" w:space="0" w:color="auto"/>
            </w:tcBorders>
            <w:shd w:val="clear" w:color="auto" w:fill="auto"/>
            <w:vAlign w:val="center"/>
            <w:hideMark/>
          </w:tcPr>
          <w:p w14:paraId="15311600" w14:textId="5E834F10" w:rsidR="001C2C61" w:rsidRPr="00A16EE6" w:rsidRDefault="001C2C61" w:rsidP="00963BD2">
            <w:pPr>
              <w:ind w:right="46"/>
              <w:rPr>
                <w:rFonts w:asciiTheme="majorHAnsi" w:hAnsiTheme="majorHAnsi"/>
                <w:color w:val="000000"/>
                <w:sz w:val="24"/>
                <w:lang w:eastAsia="es-CR"/>
              </w:rPr>
            </w:pPr>
            <w:r w:rsidRPr="00A16EE6">
              <w:rPr>
                <w:rFonts w:asciiTheme="majorHAnsi" w:hAnsiTheme="majorHAnsi"/>
                <w:color w:val="000000"/>
                <w:sz w:val="24"/>
                <w:lang w:eastAsia="es-CR"/>
              </w:rPr>
              <w:t>Pasivos Contingentes y productos por cobrar</w:t>
            </w:r>
            <w:r w:rsidR="00963BD2">
              <w:rPr>
                <w:rFonts w:asciiTheme="majorHAnsi" w:hAnsiTheme="majorHAnsi"/>
                <w:color w:val="000000"/>
                <w:sz w:val="24"/>
                <w:lang w:eastAsia="es-CR"/>
              </w:rPr>
              <w:t xml:space="preserve"> </w:t>
            </w:r>
            <w:r w:rsidRPr="00A16EE6">
              <w:rPr>
                <w:rFonts w:asciiTheme="majorHAnsi" w:hAnsiTheme="majorHAnsi"/>
                <w:color w:val="000000"/>
                <w:sz w:val="24"/>
                <w:lang w:eastAsia="es-CR"/>
              </w:rPr>
              <w:t>a créditos a ponderar por el 30 (neto de estimaciones)</w:t>
            </w:r>
          </w:p>
        </w:tc>
        <w:tc>
          <w:tcPr>
            <w:tcW w:w="262" w:type="dxa"/>
            <w:tcBorders>
              <w:top w:val="nil"/>
              <w:left w:val="nil"/>
              <w:bottom w:val="single" w:sz="8" w:space="0" w:color="auto"/>
              <w:right w:val="single" w:sz="8" w:space="0" w:color="auto"/>
            </w:tcBorders>
            <w:shd w:val="clear" w:color="auto" w:fill="auto"/>
            <w:vAlign w:val="center"/>
            <w:hideMark/>
          </w:tcPr>
          <w:p w14:paraId="1725AACF"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1</w:t>
            </w:r>
          </w:p>
        </w:tc>
        <w:tc>
          <w:tcPr>
            <w:tcW w:w="262" w:type="dxa"/>
            <w:tcBorders>
              <w:top w:val="nil"/>
              <w:left w:val="nil"/>
              <w:bottom w:val="single" w:sz="8" w:space="0" w:color="auto"/>
              <w:right w:val="single" w:sz="8" w:space="0" w:color="auto"/>
            </w:tcBorders>
            <w:shd w:val="clear" w:color="auto" w:fill="auto"/>
            <w:vAlign w:val="center"/>
            <w:hideMark/>
          </w:tcPr>
          <w:p w14:paraId="1B169281"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8</w:t>
            </w:r>
          </w:p>
        </w:tc>
      </w:tr>
      <w:tr w:rsidR="001C2C61" w:rsidRPr="00A16EE6" w14:paraId="10594443" w14:textId="77777777" w:rsidTr="001C2C61">
        <w:trPr>
          <w:trHeight w:val="33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69720F1"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1908</w:t>
            </w:r>
          </w:p>
        </w:tc>
        <w:tc>
          <w:tcPr>
            <w:tcW w:w="6862" w:type="dxa"/>
            <w:tcBorders>
              <w:top w:val="nil"/>
              <w:left w:val="nil"/>
              <w:bottom w:val="single" w:sz="8" w:space="0" w:color="auto"/>
              <w:right w:val="single" w:sz="8" w:space="0" w:color="auto"/>
            </w:tcBorders>
            <w:shd w:val="clear" w:color="auto" w:fill="auto"/>
            <w:vAlign w:val="center"/>
            <w:hideMark/>
          </w:tcPr>
          <w:p w14:paraId="3ED76976" w14:textId="2E2BD343" w:rsidR="001C2C61" w:rsidRPr="00A16EE6" w:rsidRDefault="001C2C61" w:rsidP="00963BD2">
            <w:pPr>
              <w:ind w:right="46"/>
              <w:rPr>
                <w:rFonts w:asciiTheme="majorHAnsi" w:hAnsiTheme="majorHAnsi"/>
                <w:color w:val="000000"/>
                <w:sz w:val="24"/>
                <w:lang w:eastAsia="es-CR"/>
              </w:rPr>
            </w:pPr>
            <w:r w:rsidRPr="00A16EE6">
              <w:rPr>
                <w:rFonts w:asciiTheme="majorHAnsi" w:hAnsiTheme="majorHAnsi"/>
                <w:color w:val="000000"/>
                <w:sz w:val="24"/>
                <w:lang w:eastAsia="es-CR"/>
              </w:rPr>
              <w:t>Pasivos Contingentes y productos por cobrar</w:t>
            </w:r>
            <w:r w:rsidR="00963BD2">
              <w:rPr>
                <w:rFonts w:asciiTheme="majorHAnsi" w:hAnsiTheme="majorHAnsi"/>
                <w:color w:val="000000"/>
                <w:sz w:val="24"/>
                <w:lang w:eastAsia="es-CR"/>
              </w:rPr>
              <w:t xml:space="preserve"> </w:t>
            </w:r>
            <w:r w:rsidRPr="00A16EE6">
              <w:rPr>
                <w:rFonts w:asciiTheme="majorHAnsi" w:hAnsiTheme="majorHAnsi"/>
                <w:color w:val="000000"/>
                <w:sz w:val="24"/>
                <w:lang w:eastAsia="es-CR"/>
              </w:rPr>
              <w:t>a créditos a ponderar por el 31,25 (neto de estimaciones)</w:t>
            </w:r>
          </w:p>
        </w:tc>
        <w:tc>
          <w:tcPr>
            <w:tcW w:w="262" w:type="dxa"/>
            <w:tcBorders>
              <w:top w:val="nil"/>
              <w:left w:val="nil"/>
              <w:bottom w:val="single" w:sz="8" w:space="0" w:color="auto"/>
              <w:right w:val="single" w:sz="8" w:space="0" w:color="auto"/>
            </w:tcBorders>
            <w:shd w:val="clear" w:color="auto" w:fill="auto"/>
            <w:vAlign w:val="center"/>
            <w:hideMark/>
          </w:tcPr>
          <w:p w14:paraId="68F59846"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1</w:t>
            </w:r>
          </w:p>
        </w:tc>
        <w:tc>
          <w:tcPr>
            <w:tcW w:w="262" w:type="dxa"/>
            <w:tcBorders>
              <w:top w:val="nil"/>
              <w:left w:val="nil"/>
              <w:bottom w:val="single" w:sz="8" w:space="0" w:color="auto"/>
              <w:right w:val="single" w:sz="8" w:space="0" w:color="auto"/>
            </w:tcBorders>
            <w:shd w:val="clear" w:color="auto" w:fill="auto"/>
            <w:vAlign w:val="center"/>
            <w:hideMark/>
          </w:tcPr>
          <w:p w14:paraId="30DFAF6A"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8</w:t>
            </w:r>
          </w:p>
        </w:tc>
      </w:tr>
      <w:tr w:rsidR="001C2C61" w:rsidRPr="00A16EE6" w14:paraId="42AF183F" w14:textId="77777777" w:rsidTr="001C2C61">
        <w:trPr>
          <w:trHeight w:val="33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B9C6E25"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1909</w:t>
            </w:r>
          </w:p>
        </w:tc>
        <w:tc>
          <w:tcPr>
            <w:tcW w:w="6862" w:type="dxa"/>
            <w:tcBorders>
              <w:top w:val="nil"/>
              <w:left w:val="nil"/>
              <w:bottom w:val="single" w:sz="8" w:space="0" w:color="auto"/>
              <w:right w:val="single" w:sz="8" w:space="0" w:color="auto"/>
            </w:tcBorders>
            <w:shd w:val="clear" w:color="auto" w:fill="auto"/>
            <w:vAlign w:val="center"/>
            <w:hideMark/>
          </w:tcPr>
          <w:p w14:paraId="4B3A56EF" w14:textId="29E3CCB7" w:rsidR="001C2C61" w:rsidRPr="00A16EE6" w:rsidRDefault="001C2C61" w:rsidP="00963BD2">
            <w:pPr>
              <w:ind w:right="46"/>
              <w:rPr>
                <w:rFonts w:asciiTheme="majorHAnsi" w:hAnsiTheme="majorHAnsi"/>
                <w:color w:val="000000"/>
                <w:sz w:val="24"/>
                <w:lang w:eastAsia="es-CR"/>
              </w:rPr>
            </w:pPr>
            <w:r w:rsidRPr="00A16EE6">
              <w:rPr>
                <w:rFonts w:asciiTheme="majorHAnsi" w:hAnsiTheme="majorHAnsi"/>
                <w:color w:val="000000"/>
                <w:sz w:val="24"/>
                <w:lang w:eastAsia="es-CR"/>
              </w:rPr>
              <w:t>Pasivos Contingentes y productos por cobrar</w:t>
            </w:r>
            <w:r w:rsidR="00963BD2">
              <w:rPr>
                <w:rFonts w:asciiTheme="majorHAnsi" w:hAnsiTheme="majorHAnsi"/>
                <w:color w:val="000000"/>
                <w:sz w:val="24"/>
                <w:lang w:eastAsia="es-CR"/>
              </w:rPr>
              <w:t xml:space="preserve"> </w:t>
            </w:r>
            <w:r w:rsidRPr="00A16EE6">
              <w:rPr>
                <w:rFonts w:asciiTheme="majorHAnsi" w:hAnsiTheme="majorHAnsi"/>
                <w:color w:val="000000"/>
                <w:sz w:val="24"/>
                <w:lang w:eastAsia="es-CR"/>
              </w:rPr>
              <w:t>a créditos a ponderar por el 37,5 (neto de estimaciones)</w:t>
            </w:r>
          </w:p>
        </w:tc>
        <w:tc>
          <w:tcPr>
            <w:tcW w:w="262" w:type="dxa"/>
            <w:tcBorders>
              <w:top w:val="nil"/>
              <w:left w:val="nil"/>
              <w:bottom w:val="single" w:sz="8" w:space="0" w:color="auto"/>
              <w:right w:val="single" w:sz="8" w:space="0" w:color="auto"/>
            </w:tcBorders>
            <w:shd w:val="clear" w:color="auto" w:fill="auto"/>
            <w:vAlign w:val="center"/>
            <w:hideMark/>
          </w:tcPr>
          <w:p w14:paraId="1825F255"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1</w:t>
            </w:r>
          </w:p>
        </w:tc>
        <w:tc>
          <w:tcPr>
            <w:tcW w:w="262" w:type="dxa"/>
            <w:tcBorders>
              <w:top w:val="nil"/>
              <w:left w:val="nil"/>
              <w:bottom w:val="single" w:sz="8" w:space="0" w:color="auto"/>
              <w:right w:val="single" w:sz="8" w:space="0" w:color="auto"/>
            </w:tcBorders>
            <w:shd w:val="clear" w:color="auto" w:fill="auto"/>
            <w:vAlign w:val="center"/>
            <w:hideMark/>
          </w:tcPr>
          <w:p w14:paraId="02CE62C0"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8</w:t>
            </w:r>
          </w:p>
        </w:tc>
      </w:tr>
      <w:tr w:rsidR="001C2C61" w:rsidRPr="00A16EE6" w14:paraId="5E430AAE" w14:textId="77777777" w:rsidTr="001C2C61">
        <w:trPr>
          <w:trHeight w:val="33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2420114"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1910</w:t>
            </w:r>
          </w:p>
        </w:tc>
        <w:tc>
          <w:tcPr>
            <w:tcW w:w="6862" w:type="dxa"/>
            <w:tcBorders>
              <w:top w:val="nil"/>
              <w:left w:val="nil"/>
              <w:bottom w:val="single" w:sz="8" w:space="0" w:color="auto"/>
              <w:right w:val="single" w:sz="8" w:space="0" w:color="auto"/>
            </w:tcBorders>
            <w:shd w:val="clear" w:color="auto" w:fill="auto"/>
            <w:vAlign w:val="center"/>
            <w:hideMark/>
          </w:tcPr>
          <w:p w14:paraId="49304517" w14:textId="789DAF17" w:rsidR="001C2C61" w:rsidRPr="00A16EE6" w:rsidRDefault="001C2C61" w:rsidP="00963BD2">
            <w:pPr>
              <w:ind w:right="46"/>
              <w:rPr>
                <w:rFonts w:asciiTheme="majorHAnsi" w:hAnsiTheme="majorHAnsi"/>
                <w:color w:val="000000"/>
                <w:sz w:val="24"/>
                <w:lang w:eastAsia="es-CR"/>
              </w:rPr>
            </w:pPr>
            <w:r w:rsidRPr="00A16EE6">
              <w:rPr>
                <w:rFonts w:asciiTheme="majorHAnsi" w:hAnsiTheme="majorHAnsi"/>
                <w:color w:val="000000"/>
                <w:sz w:val="24"/>
                <w:lang w:eastAsia="es-CR"/>
              </w:rPr>
              <w:t>Pasivos Contingentes y productos por cobrar</w:t>
            </w:r>
            <w:r w:rsidR="00963BD2">
              <w:rPr>
                <w:rFonts w:asciiTheme="majorHAnsi" w:hAnsiTheme="majorHAnsi"/>
                <w:color w:val="000000"/>
                <w:sz w:val="24"/>
                <w:lang w:eastAsia="es-CR"/>
              </w:rPr>
              <w:t xml:space="preserve"> </w:t>
            </w:r>
            <w:r w:rsidRPr="00A16EE6">
              <w:rPr>
                <w:rFonts w:asciiTheme="majorHAnsi" w:hAnsiTheme="majorHAnsi"/>
                <w:color w:val="000000"/>
                <w:sz w:val="24"/>
                <w:lang w:eastAsia="es-CR"/>
              </w:rPr>
              <w:t>a créditos a ponderar por el 40 (neto de estimaciones)</w:t>
            </w:r>
          </w:p>
        </w:tc>
        <w:tc>
          <w:tcPr>
            <w:tcW w:w="262" w:type="dxa"/>
            <w:tcBorders>
              <w:top w:val="nil"/>
              <w:left w:val="nil"/>
              <w:bottom w:val="single" w:sz="8" w:space="0" w:color="auto"/>
              <w:right w:val="single" w:sz="8" w:space="0" w:color="auto"/>
            </w:tcBorders>
            <w:shd w:val="clear" w:color="auto" w:fill="auto"/>
            <w:vAlign w:val="center"/>
            <w:hideMark/>
          </w:tcPr>
          <w:p w14:paraId="5BD7619D"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1</w:t>
            </w:r>
          </w:p>
        </w:tc>
        <w:tc>
          <w:tcPr>
            <w:tcW w:w="262" w:type="dxa"/>
            <w:tcBorders>
              <w:top w:val="nil"/>
              <w:left w:val="nil"/>
              <w:bottom w:val="single" w:sz="8" w:space="0" w:color="auto"/>
              <w:right w:val="single" w:sz="8" w:space="0" w:color="auto"/>
            </w:tcBorders>
            <w:shd w:val="clear" w:color="auto" w:fill="auto"/>
            <w:vAlign w:val="center"/>
            <w:hideMark/>
          </w:tcPr>
          <w:p w14:paraId="70C8B134"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8</w:t>
            </w:r>
          </w:p>
        </w:tc>
      </w:tr>
      <w:tr w:rsidR="001C2C61" w:rsidRPr="00A16EE6" w14:paraId="3FFA1AF9" w14:textId="77777777" w:rsidTr="001C2C61">
        <w:trPr>
          <w:trHeight w:val="33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CFD998A"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1911</w:t>
            </w:r>
          </w:p>
        </w:tc>
        <w:tc>
          <w:tcPr>
            <w:tcW w:w="6862" w:type="dxa"/>
            <w:tcBorders>
              <w:top w:val="nil"/>
              <w:left w:val="nil"/>
              <w:bottom w:val="single" w:sz="8" w:space="0" w:color="auto"/>
              <w:right w:val="single" w:sz="8" w:space="0" w:color="auto"/>
            </w:tcBorders>
            <w:shd w:val="clear" w:color="auto" w:fill="auto"/>
            <w:vAlign w:val="center"/>
            <w:hideMark/>
          </w:tcPr>
          <w:p w14:paraId="37F8254A" w14:textId="7927F119" w:rsidR="001C2C61" w:rsidRPr="00A16EE6" w:rsidRDefault="001C2C61" w:rsidP="00963BD2">
            <w:pPr>
              <w:ind w:right="46"/>
              <w:rPr>
                <w:rFonts w:asciiTheme="majorHAnsi" w:hAnsiTheme="majorHAnsi"/>
                <w:color w:val="000000"/>
                <w:sz w:val="24"/>
                <w:lang w:eastAsia="es-CR"/>
              </w:rPr>
            </w:pPr>
            <w:r w:rsidRPr="00A16EE6">
              <w:rPr>
                <w:rFonts w:asciiTheme="majorHAnsi" w:hAnsiTheme="majorHAnsi"/>
                <w:color w:val="000000"/>
                <w:sz w:val="24"/>
                <w:lang w:eastAsia="es-CR"/>
              </w:rPr>
              <w:t>Pasivos Contingentes y productos por cobrar</w:t>
            </w:r>
            <w:r w:rsidR="00963BD2">
              <w:rPr>
                <w:rFonts w:asciiTheme="majorHAnsi" w:hAnsiTheme="majorHAnsi"/>
                <w:color w:val="000000"/>
                <w:sz w:val="24"/>
                <w:lang w:eastAsia="es-CR"/>
              </w:rPr>
              <w:t xml:space="preserve"> </w:t>
            </w:r>
            <w:r w:rsidRPr="00A16EE6">
              <w:rPr>
                <w:rFonts w:asciiTheme="majorHAnsi" w:hAnsiTheme="majorHAnsi"/>
                <w:color w:val="000000"/>
                <w:sz w:val="24"/>
                <w:lang w:eastAsia="es-CR"/>
              </w:rPr>
              <w:t>a créditos a ponderar por el 60 (neto de estimaciones)</w:t>
            </w:r>
          </w:p>
        </w:tc>
        <w:tc>
          <w:tcPr>
            <w:tcW w:w="262" w:type="dxa"/>
            <w:tcBorders>
              <w:top w:val="nil"/>
              <w:left w:val="nil"/>
              <w:bottom w:val="single" w:sz="8" w:space="0" w:color="auto"/>
              <w:right w:val="single" w:sz="8" w:space="0" w:color="auto"/>
            </w:tcBorders>
            <w:shd w:val="clear" w:color="auto" w:fill="auto"/>
            <w:vAlign w:val="center"/>
            <w:hideMark/>
          </w:tcPr>
          <w:p w14:paraId="45BB5FC6"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1</w:t>
            </w:r>
          </w:p>
        </w:tc>
        <w:tc>
          <w:tcPr>
            <w:tcW w:w="262" w:type="dxa"/>
            <w:tcBorders>
              <w:top w:val="nil"/>
              <w:left w:val="nil"/>
              <w:bottom w:val="single" w:sz="8" w:space="0" w:color="auto"/>
              <w:right w:val="single" w:sz="8" w:space="0" w:color="auto"/>
            </w:tcBorders>
            <w:shd w:val="clear" w:color="auto" w:fill="auto"/>
            <w:vAlign w:val="center"/>
            <w:hideMark/>
          </w:tcPr>
          <w:p w14:paraId="40560B3E"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8</w:t>
            </w:r>
          </w:p>
        </w:tc>
      </w:tr>
      <w:tr w:rsidR="001C2C61" w:rsidRPr="00A16EE6" w14:paraId="31A62279" w14:textId="77777777" w:rsidTr="001C2C61">
        <w:trPr>
          <w:trHeight w:val="33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8E986F0"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1912</w:t>
            </w:r>
          </w:p>
        </w:tc>
        <w:tc>
          <w:tcPr>
            <w:tcW w:w="6862" w:type="dxa"/>
            <w:tcBorders>
              <w:top w:val="nil"/>
              <w:left w:val="nil"/>
              <w:bottom w:val="single" w:sz="8" w:space="0" w:color="auto"/>
              <w:right w:val="single" w:sz="8" w:space="0" w:color="auto"/>
            </w:tcBorders>
            <w:shd w:val="clear" w:color="auto" w:fill="auto"/>
            <w:vAlign w:val="center"/>
            <w:hideMark/>
          </w:tcPr>
          <w:p w14:paraId="31EAA624" w14:textId="1CD1C4C3" w:rsidR="001C2C61" w:rsidRPr="00A16EE6" w:rsidRDefault="001C2C61" w:rsidP="00963BD2">
            <w:pPr>
              <w:ind w:right="46"/>
              <w:rPr>
                <w:rFonts w:asciiTheme="majorHAnsi" w:hAnsiTheme="majorHAnsi"/>
                <w:color w:val="000000"/>
                <w:sz w:val="24"/>
                <w:lang w:eastAsia="es-CR"/>
              </w:rPr>
            </w:pPr>
            <w:r w:rsidRPr="00A16EE6">
              <w:rPr>
                <w:rFonts w:asciiTheme="majorHAnsi" w:hAnsiTheme="majorHAnsi"/>
                <w:color w:val="000000"/>
                <w:sz w:val="24"/>
                <w:lang w:eastAsia="es-CR"/>
              </w:rPr>
              <w:t>Pasivos Contingentes y productos por cobrar</w:t>
            </w:r>
            <w:r w:rsidR="00963BD2">
              <w:rPr>
                <w:rFonts w:asciiTheme="majorHAnsi" w:hAnsiTheme="majorHAnsi"/>
                <w:color w:val="000000"/>
                <w:sz w:val="24"/>
                <w:lang w:eastAsia="es-CR"/>
              </w:rPr>
              <w:t xml:space="preserve"> </w:t>
            </w:r>
            <w:bookmarkStart w:id="0" w:name="_GoBack"/>
            <w:bookmarkEnd w:id="0"/>
            <w:r w:rsidRPr="00A16EE6">
              <w:rPr>
                <w:rFonts w:asciiTheme="majorHAnsi" w:hAnsiTheme="majorHAnsi"/>
                <w:color w:val="000000"/>
                <w:sz w:val="24"/>
                <w:lang w:eastAsia="es-CR"/>
              </w:rPr>
              <w:t>a créditos a ponderar por el 80 (neto de estimaciones)</w:t>
            </w:r>
          </w:p>
        </w:tc>
        <w:tc>
          <w:tcPr>
            <w:tcW w:w="262" w:type="dxa"/>
            <w:tcBorders>
              <w:top w:val="nil"/>
              <w:left w:val="nil"/>
              <w:bottom w:val="single" w:sz="8" w:space="0" w:color="auto"/>
              <w:right w:val="single" w:sz="8" w:space="0" w:color="auto"/>
            </w:tcBorders>
            <w:shd w:val="clear" w:color="auto" w:fill="auto"/>
            <w:vAlign w:val="center"/>
            <w:hideMark/>
          </w:tcPr>
          <w:p w14:paraId="11F47DC9" w14:textId="77777777" w:rsidR="001C2C61" w:rsidRPr="00A16EE6" w:rsidRDefault="001C2C61" w:rsidP="00C662D1">
            <w:pPr>
              <w:jc w:val="right"/>
              <w:rPr>
                <w:rFonts w:asciiTheme="majorHAnsi" w:hAnsiTheme="majorHAnsi"/>
                <w:color w:val="000000"/>
                <w:sz w:val="24"/>
                <w:lang w:eastAsia="es-CR"/>
              </w:rPr>
            </w:pPr>
            <w:r w:rsidRPr="00A16EE6">
              <w:rPr>
                <w:rFonts w:asciiTheme="majorHAnsi" w:hAnsiTheme="majorHAnsi"/>
                <w:color w:val="000000"/>
                <w:sz w:val="24"/>
                <w:lang w:eastAsia="es-CR"/>
              </w:rPr>
              <w:t>1</w:t>
            </w:r>
          </w:p>
        </w:tc>
        <w:tc>
          <w:tcPr>
            <w:tcW w:w="262" w:type="dxa"/>
            <w:tcBorders>
              <w:top w:val="nil"/>
              <w:left w:val="nil"/>
              <w:bottom w:val="single" w:sz="8" w:space="0" w:color="auto"/>
              <w:right w:val="single" w:sz="8" w:space="0" w:color="auto"/>
            </w:tcBorders>
            <w:shd w:val="clear" w:color="auto" w:fill="auto"/>
            <w:vAlign w:val="center"/>
            <w:hideMark/>
          </w:tcPr>
          <w:p w14:paraId="6B8A3F2A" w14:textId="77777777" w:rsidR="001C2C61" w:rsidRPr="00A16EE6" w:rsidRDefault="001C2C61" w:rsidP="00C662D1">
            <w:pPr>
              <w:jc w:val="center"/>
              <w:rPr>
                <w:rFonts w:asciiTheme="majorHAnsi" w:hAnsiTheme="majorHAnsi"/>
                <w:color w:val="000000"/>
                <w:sz w:val="24"/>
                <w:lang w:eastAsia="es-CR"/>
              </w:rPr>
            </w:pPr>
            <w:r w:rsidRPr="00A16EE6">
              <w:rPr>
                <w:rFonts w:asciiTheme="majorHAnsi" w:hAnsiTheme="majorHAnsi"/>
                <w:color w:val="000000"/>
                <w:sz w:val="24"/>
                <w:lang w:eastAsia="es-CR"/>
              </w:rPr>
              <w:t>8</w:t>
            </w:r>
          </w:p>
        </w:tc>
      </w:tr>
    </w:tbl>
    <w:p w14:paraId="4D854B4E" w14:textId="77777777" w:rsidR="001C2C61" w:rsidRPr="00A16EE6" w:rsidRDefault="001C2C61" w:rsidP="001C2C61">
      <w:pPr>
        <w:contextualSpacing/>
        <w:rPr>
          <w:rFonts w:asciiTheme="majorHAnsi" w:hAnsiTheme="majorHAnsi"/>
          <w:sz w:val="24"/>
        </w:rPr>
      </w:pPr>
    </w:p>
    <w:p w14:paraId="0DA6D6E4" w14:textId="77777777" w:rsidR="001C2C61" w:rsidRPr="00A16EE6" w:rsidRDefault="001C2C61" w:rsidP="001C2C61">
      <w:pPr>
        <w:numPr>
          <w:ilvl w:val="0"/>
          <w:numId w:val="13"/>
        </w:numPr>
        <w:tabs>
          <w:tab w:val="clear" w:pos="786"/>
        </w:tabs>
        <w:spacing w:line="240" w:lineRule="auto"/>
        <w:ind w:left="426"/>
        <w:contextualSpacing/>
        <w:rPr>
          <w:rFonts w:asciiTheme="majorHAnsi" w:hAnsiTheme="majorHAnsi"/>
          <w:sz w:val="24"/>
        </w:rPr>
      </w:pPr>
      <w:r w:rsidRPr="00A16EE6">
        <w:rPr>
          <w:rFonts w:asciiTheme="majorHAnsi" w:hAnsiTheme="majorHAnsi"/>
          <w:sz w:val="24"/>
        </w:rPr>
        <w:t>El citado cambio en las clases de datos</w:t>
      </w:r>
      <w:r w:rsidRPr="00A16EE6">
        <w:rPr>
          <w:rFonts w:asciiTheme="majorHAnsi" w:hAnsiTheme="majorHAnsi"/>
          <w:i/>
          <w:sz w:val="24"/>
        </w:rPr>
        <w:t xml:space="preserve"> Financiero e Información complementaria adicional de grupos y conglomerados, </w:t>
      </w:r>
      <w:r w:rsidRPr="00A16EE6">
        <w:rPr>
          <w:rFonts w:asciiTheme="majorHAnsi" w:hAnsiTheme="majorHAnsi"/>
          <w:sz w:val="24"/>
        </w:rPr>
        <w:t xml:space="preserve">rige a partir del envío de la información mensual y trimestral (individual y consolidada), respectivamente,  con corte al 30 de setiembre del 2016. </w:t>
      </w:r>
    </w:p>
    <w:p w14:paraId="548E9D5A" w14:textId="77777777" w:rsidR="001C2C61" w:rsidRPr="00A16EE6" w:rsidRDefault="001C2C61" w:rsidP="001C2C61">
      <w:pPr>
        <w:pStyle w:val="Ttulo3"/>
        <w:spacing w:before="0" w:after="0"/>
        <w:ind w:left="426"/>
        <w:contextualSpacing/>
        <w:rPr>
          <w:rFonts w:asciiTheme="majorHAnsi" w:hAnsiTheme="majorHAnsi"/>
          <w:szCs w:val="24"/>
          <w:lang w:eastAsia="en-US"/>
        </w:rPr>
      </w:pPr>
    </w:p>
    <w:p w14:paraId="7E376C32" w14:textId="77777777" w:rsidR="001C2C61" w:rsidRPr="00A16EE6" w:rsidRDefault="001C2C61" w:rsidP="001C2C61">
      <w:pPr>
        <w:numPr>
          <w:ilvl w:val="0"/>
          <w:numId w:val="13"/>
        </w:numPr>
        <w:tabs>
          <w:tab w:val="clear" w:pos="786"/>
        </w:tabs>
        <w:spacing w:line="240" w:lineRule="auto"/>
        <w:ind w:left="426"/>
        <w:contextualSpacing/>
        <w:rPr>
          <w:rFonts w:asciiTheme="majorHAnsi" w:hAnsiTheme="majorHAnsi"/>
          <w:sz w:val="24"/>
        </w:rPr>
      </w:pPr>
      <w:r w:rsidRPr="00A16EE6">
        <w:rPr>
          <w:rFonts w:asciiTheme="majorHAnsi" w:hAnsiTheme="majorHAnsi"/>
          <w:sz w:val="24"/>
        </w:rPr>
        <w:t>En caso de consulta, comunicarse con los usuarios responsables de las clases de datos</w:t>
      </w:r>
      <w:r w:rsidRPr="00A16EE6">
        <w:rPr>
          <w:rFonts w:asciiTheme="majorHAnsi" w:hAnsiTheme="majorHAnsi"/>
          <w:i/>
          <w:sz w:val="24"/>
        </w:rPr>
        <w:t xml:space="preserve"> Información complementaria adicional de grupos y conglomerados, y, Financiero</w:t>
      </w:r>
      <w:r w:rsidRPr="00A16EE6">
        <w:rPr>
          <w:rFonts w:asciiTheme="majorHAnsi" w:hAnsiTheme="majorHAnsi"/>
          <w:sz w:val="24"/>
        </w:rPr>
        <w:t>:</w:t>
      </w:r>
    </w:p>
    <w:p w14:paraId="2F3EA696" w14:textId="77777777" w:rsidR="001C2C61" w:rsidRPr="00A16EE6" w:rsidRDefault="001C2C61" w:rsidP="001C2C61">
      <w:pPr>
        <w:pStyle w:val="Prrafodelista"/>
        <w:jc w:val="both"/>
        <w:rPr>
          <w:rFonts w:asciiTheme="majorHAnsi" w:hAnsiTheme="majorHAnsi"/>
        </w:rPr>
      </w:pPr>
    </w:p>
    <w:p w14:paraId="11899C0A" w14:textId="77777777" w:rsidR="001C2C61" w:rsidRPr="00A16EE6" w:rsidRDefault="001C2C61" w:rsidP="001C2C61">
      <w:pPr>
        <w:tabs>
          <w:tab w:val="left" w:pos="3402"/>
          <w:tab w:val="left" w:pos="6096"/>
        </w:tabs>
        <w:ind w:left="567"/>
        <w:contextualSpacing/>
        <w:rPr>
          <w:rFonts w:asciiTheme="majorHAnsi" w:hAnsiTheme="majorHAnsi"/>
          <w:sz w:val="24"/>
        </w:rPr>
      </w:pPr>
      <w:r w:rsidRPr="00A16EE6">
        <w:rPr>
          <w:rFonts w:asciiTheme="majorHAnsi" w:hAnsiTheme="majorHAnsi"/>
          <w:sz w:val="24"/>
        </w:rPr>
        <w:t xml:space="preserve">Arnoldo Bustos López, </w:t>
      </w:r>
      <w:r w:rsidRPr="00A16EE6">
        <w:rPr>
          <w:rFonts w:asciiTheme="majorHAnsi" w:hAnsiTheme="majorHAnsi"/>
          <w:sz w:val="24"/>
        </w:rPr>
        <w:tab/>
        <w:t>abustos@sugef.fi.cr,</w:t>
      </w:r>
      <w:r w:rsidRPr="00A16EE6">
        <w:rPr>
          <w:rFonts w:asciiTheme="majorHAnsi" w:hAnsiTheme="majorHAnsi"/>
          <w:sz w:val="24"/>
        </w:rPr>
        <w:tab/>
        <w:t>teléfono 2243-4872</w:t>
      </w:r>
    </w:p>
    <w:p w14:paraId="6733F369" w14:textId="77777777" w:rsidR="001C2C61" w:rsidRPr="00A16EE6" w:rsidRDefault="001C2C61" w:rsidP="001C2C61">
      <w:pPr>
        <w:tabs>
          <w:tab w:val="left" w:pos="3402"/>
          <w:tab w:val="left" w:pos="6096"/>
        </w:tabs>
        <w:ind w:left="567"/>
        <w:contextualSpacing/>
        <w:rPr>
          <w:rFonts w:asciiTheme="majorHAnsi" w:hAnsiTheme="majorHAnsi"/>
          <w:sz w:val="24"/>
        </w:rPr>
      </w:pPr>
      <w:r w:rsidRPr="00A16EE6">
        <w:rPr>
          <w:rFonts w:asciiTheme="majorHAnsi" w:hAnsiTheme="majorHAnsi"/>
          <w:sz w:val="24"/>
        </w:rPr>
        <w:t xml:space="preserve">Irene Díaz Pacheco, </w:t>
      </w:r>
      <w:r w:rsidRPr="00A16EE6">
        <w:rPr>
          <w:rFonts w:asciiTheme="majorHAnsi" w:hAnsiTheme="majorHAnsi"/>
          <w:sz w:val="24"/>
        </w:rPr>
        <w:tab/>
        <w:t>idiaz@sugef.fi.cr,</w:t>
      </w:r>
      <w:r w:rsidRPr="00A16EE6">
        <w:rPr>
          <w:rFonts w:asciiTheme="majorHAnsi" w:hAnsiTheme="majorHAnsi"/>
          <w:sz w:val="24"/>
        </w:rPr>
        <w:tab/>
        <w:t>teléfono 2243-4854</w:t>
      </w:r>
    </w:p>
    <w:p w14:paraId="4F0E03CC" w14:textId="77777777" w:rsidR="001C2C61" w:rsidRPr="00A16EE6" w:rsidRDefault="001C2C61" w:rsidP="001C2C61">
      <w:pPr>
        <w:tabs>
          <w:tab w:val="left" w:pos="3402"/>
          <w:tab w:val="left" w:pos="6096"/>
        </w:tabs>
        <w:ind w:left="567"/>
        <w:contextualSpacing/>
        <w:rPr>
          <w:rFonts w:asciiTheme="majorHAnsi" w:hAnsiTheme="majorHAnsi"/>
          <w:sz w:val="24"/>
        </w:rPr>
      </w:pPr>
      <w:r w:rsidRPr="00A16EE6">
        <w:rPr>
          <w:rFonts w:asciiTheme="majorHAnsi" w:hAnsiTheme="majorHAnsi"/>
          <w:sz w:val="24"/>
        </w:rPr>
        <w:t xml:space="preserve">Ismael Madrigal Palacio, </w:t>
      </w:r>
      <w:r w:rsidRPr="00A16EE6">
        <w:rPr>
          <w:rFonts w:asciiTheme="majorHAnsi" w:hAnsiTheme="majorHAnsi"/>
          <w:sz w:val="24"/>
        </w:rPr>
        <w:tab/>
        <w:t>imadrigal@sugef.fi.cr,</w:t>
      </w:r>
      <w:r w:rsidRPr="00A16EE6">
        <w:rPr>
          <w:rFonts w:asciiTheme="majorHAnsi" w:hAnsiTheme="majorHAnsi"/>
          <w:sz w:val="24"/>
        </w:rPr>
        <w:tab/>
        <w:t>teléfono 2243-4977</w:t>
      </w:r>
    </w:p>
    <w:p w14:paraId="67B47E3A" w14:textId="77777777" w:rsidR="001C2C61" w:rsidRPr="00A16EE6" w:rsidRDefault="001C2C61" w:rsidP="001C2C61">
      <w:pPr>
        <w:tabs>
          <w:tab w:val="left" w:pos="3402"/>
          <w:tab w:val="left" w:pos="6096"/>
        </w:tabs>
        <w:ind w:left="567"/>
        <w:contextualSpacing/>
        <w:rPr>
          <w:rFonts w:asciiTheme="majorHAnsi" w:hAnsiTheme="majorHAnsi"/>
          <w:sz w:val="24"/>
        </w:rPr>
      </w:pPr>
      <w:r w:rsidRPr="00A16EE6">
        <w:rPr>
          <w:rFonts w:asciiTheme="majorHAnsi" w:hAnsiTheme="majorHAnsi"/>
          <w:sz w:val="24"/>
        </w:rPr>
        <w:t xml:space="preserve">Alberto Camacho Ulate, </w:t>
      </w:r>
      <w:r w:rsidRPr="00A16EE6">
        <w:rPr>
          <w:rFonts w:asciiTheme="majorHAnsi" w:hAnsiTheme="majorHAnsi"/>
          <w:sz w:val="24"/>
        </w:rPr>
        <w:tab/>
        <w:t>acamacho@sugef.fi.cr,</w:t>
      </w:r>
      <w:r w:rsidRPr="00A16EE6">
        <w:rPr>
          <w:rFonts w:asciiTheme="majorHAnsi" w:hAnsiTheme="majorHAnsi"/>
          <w:sz w:val="24"/>
        </w:rPr>
        <w:tab/>
        <w:t>teléfono 2243-4967</w:t>
      </w:r>
    </w:p>
    <w:p w14:paraId="125B5E1A" w14:textId="77777777" w:rsidR="001C2C61" w:rsidRPr="00A16EE6" w:rsidRDefault="001C2C61" w:rsidP="001C2C61">
      <w:pPr>
        <w:tabs>
          <w:tab w:val="left" w:pos="3402"/>
          <w:tab w:val="left" w:pos="6096"/>
        </w:tabs>
        <w:ind w:left="567"/>
        <w:contextualSpacing/>
        <w:rPr>
          <w:rFonts w:asciiTheme="majorHAnsi" w:hAnsiTheme="majorHAnsi"/>
          <w:sz w:val="24"/>
        </w:rPr>
      </w:pPr>
      <w:r w:rsidRPr="00A16EE6">
        <w:rPr>
          <w:rFonts w:asciiTheme="majorHAnsi" w:hAnsiTheme="majorHAnsi"/>
          <w:sz w:val="24"/>
        </w:rPr>
        <w:t>Eduardo Castillo Chavarría,</w:t>
      </w:r>
      <w:r w:rsidRPr="00A16EE6">
        <w:rPr>
          <w:rFonts w:asciiTheme="majorHAnsi" w:hAnsiTheme="majorHAnsi"/>
          <w:sz w:val="24"/>
        </w:rPr>
        <w:tab/>
        <w:t>ecastillo@sugef.fi.cr,</w:t>
      </w:r>
      <w:r w:rsidRPr="00A16EE6">
        <w:rPr>
          <w:rFonts w:asciiTheme="majorHAnsi" w:hAnsiTheme="majorHAnsi"/>
          <w:sz w:val="24"/>
        </w:rPr>
        <w:tab/>
        <w:t>teléfono 2243-4825</w:t>
      </w:r>
    </w:p>
    <w:p w14:paraId="5635B58E" w14:textId="77777777" w:rsidR="001C2C61" w:rsidRPr="00A16EE6" w:rsidRDefault="001C2C61" w:rsidP="001C2C61">
      <w:pPr>
        <w:pStyle w:val="NormalWeb"/>
        <w:tabs>
          <w:tab w:val="left" w:pos="6804"/>
        </w:tabs>
        <w:spacing w:before="0" w:beforeAutospacing="0" w:after="0" w:afterAutospacing="0"/>
        <w:jc w:val="both"/>
        <w:rPr>
          <w:rFonts w:asciiTheme="majorHAnsi" w:hAnsiTheme="majorHAnsi"/>
          <w:b/>
        </w:rPr>
      </w:pPr>
    </w:p>
    <w:p w14:paraId="1B81261D" w14:textId="5550CBA8" w:rsidR="0071134B" w:rsidRDefault="0071134B" w:rsidP="00D26EDE">
      <w:pPr>
        <w:pStyle w:val="Texto0"/>
        <w:spacing w:before="0" w:after="0" w:line="240" w:lineRule="auto"/>
        <w:rPr>
          <w:rFonts w:asciiTheme="majorHAnsi" w:hAnsiTheme="majorHAnsi"/>
          <w:sz w:val="24"/>
        </w:rPr>
      </w:pPr>
      <w:r w:rsidRPr="00A16EE6">
        <w:rPr>
          <w:rFonts w:asciiTheme="majorHAnsi" w:hAnsiTheme="majorHAnsi"/>
          <w:sz w:val="24"/>
        </w:rPr>
        <w:t>Atentamente,</w:t>
      </w:r>
    </w:p>
    <w:p w14:paraId="3C6DE5EF" w14:textId="17A1E08C" w:rsidR="00A16EE6" w:rsidRPr="00A16EE6" w:rsidRDefault="00A16EE6" w:rsidP="00D26EDE">
      <w:pPr>
        <w:pStyle w:val="Texto0"/>
        <w:spacing w:before="0" w:after="0" w:line="240" w:lineRule="auto"/>
        <w:rPr>
          <w:rFonts w:asciiTheme="majorHAnsi" w:hAnsiTheme="majorHAnsi"/>
          <w:sz w:val="24"/>
        </w:rPr>
      </w:pPr>
      <w:r w:rsidRPr="00A16EE6">
        <w:rPr>
          <w:rFonts w:asciiTheme="majorHAnsi" w:hAnsiTheme="majorHAnsi"/>
          <w:noProof/>
          <w:sz w:val="24"/>
          <w:lang w:val="es-CR" w:eastAsia="es-CR"/>
        </w:rPr>
        <w:drawing>
          <wp:anchor distT="0" distB="0" distL="114300" distR="114300" simplePos="0" relativeHeight="251658240" behindDoc="1" locked="0" layoutInCell="1" allowOverlap="1" wp14:anchorId="6B504541" wp14:editId="306FC972">
            <wp:simplePos x="0" y="0"/>
            <wp:positionH relativeFrom="column">
              <wp:posOffset>-40005</wp:posOffset>
            </wp:positionH>
            <wp:positionV relativeFrom="paragraph">
              <wp:posOffset>160020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449FD969" w14:textId="77777777" w:rsidR="000F34AE" w:rsidRPr="00A16EE6" w:rsidRDefault="000F34AE" w:rsidP="00D26EDE">
      <w:pPr>
        <w:spacing w:line="240" w:lineRule="auto"/>
        <w:rPr>
          <w:rFonts w:asciiTheme="majorHAnsi" w:hAnsiTheme="majorHAnsi"/>
          <w:sz w:val="24"/>
        </w:rPr>
      </w:pPr>
    </w:p>
    <w:p w14:paraId="436477CC" w14:textId="3E054446" w:rsidR="00041BDD" w:rsidRPr="00A16EE6" w:rsidRDefault="00041BDD" w:rsidP="00D26EDE">
      <w:pPr>
        <w:spacing w:line="240" w:lineRule="auto"/>
        <w:rPr>
          <w:rFonts w:asciiTheme="majorHAnsi" w:hAnsiTheme="majorHAnsi"/>
          <w:sz w:val="24"/>
        </w:rPr>
      </w:pPr>
    </w:p>
    <w:p w14:paraId="0054A11C" w14:textId="69FF2B11" w:rsidR="0085692C" w:rsidRPr="00A16EE6" w:rsidRDefault="005B448F" w:rsidP="00D26EDE">
      <w:pPr>
        <w:pStyle w:val="Negrita"/>
        <w:spacing w:line="240" w:lineRule="auto"/>
        <w:rPr>
          <w:rFonts w:asciiTheme="majorHAnsi" w:hAnsiTheme="majorHAnsi"/>
          <w:sz w:val="24"/>
        </w:rPr>
      </w:pPr>
      <w:r w:rsidRPr="00A16EE6">
        <w:rPr>
          <w:rFonts w:asciiTheme="majorHAnsi" w:hAnsiTheme="majorHAnsi"/>
          <w:sz w:val="24"/>
        </w:rPr>
        <w:t>Javier Cascante Elizondo</w:t>
      </w:r>
    </w:p>
    <w:p w14:paraId="49B55409" w14:textId="77777777" w:rsidR="00BA112E" w:rsidRPr="00A16EE6" w:rsidRDefault="005B448F" w:rsidP="00D26EDE">
      <w:pPr>
        <w:spacing w:line="240" w:lineRule="auto"/>
        <w:rPr>
          <w:rFonts w:asciiTheme="majorHAnsi" w:hAnsiTheme="majorHAnsi"/>
          <w:sz w:val="24"/>
        </w:rPr>
      </w:pPr>
      <w:r w:rsidRPr="00A16EE6">
        <w:rPr>
          <w:rFonts w:asciiTheme="majorHAnsi" w:hAnsiTheme="majorHAnsi"/>
          <w:sz w:val="24"/>
        </w:rPr>
        <w:t>Superintendente</w:t>
      </w:r>
      <w:r w:rsidR="00984A65" w:rsidRPr="00A16EE6">
        <w:rPr>
          <w:rFonts w:asciiTheme="majorHAnsi" w:hAnsiTheme="majorHAnsi"/>
          <w:sz w:val="24"/>
        </w:rPr>
        <w:tab/>
      </w:r>
    </w:p>
    <w:p w14:paraId="4C65C532" w14:textId="77777777" w:rsidR="00EB4E27" w:rsidRPr="00A16EE6" w:rsidRDefault="00EB4E27" w:rsidP="00EB4E27">
      <w:pPr>
        <w:rPr>
          <w:rFonts w:asciiTheme="majorHAnsi" w:hAnsiTheme="majorHAnsi"/>
          <w:sz w:val="24"/>
        </w:rPr>
      </w:pPr>
    </w:p>
    <w:sectPr w:rsidR="00EB4E27" w:rsidRPr="00A16EE6" w:rsidSect="005739A8">
      <w:headerReference w:type="default" r:id="rId13"/>
      <w:footerReference w:type="default" r:id="rId14"/>
      <w:headerReference w:type="first" r:id="rId15"/>
      <w:footerReference w:type="first" r:id="rId16"/>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178B4" w14:textId="77777777" w:rsidR="00A801A6" w:rsidRDefault="00A801A6" w:rsidP="00D43D57">
      <w:r>
        <w:separator/>
      </w:r>
    </w:p>
  </w:endnote>
  <w:endnote w:type="continuationSeparator" w:id="0">
    <w:p w14:paraId="3605A3EE" w14:textId="77777777" w:rsidR="00A801A6" w:rsidRDefault="00A801A6"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B7D81"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35C95D0E" w14:textId="77777777" w:rsidTr="008F1461">
      <w:trPr>
        <w:trHeight w:val="546"/>
      </w:trPr>
      <w:tc>
        <w:tcPr>
          <w:tcW w:w="3189" w:type="dxa"/>
          <w:shd w:val="clear" w:color="auto" w:fill="FFFFFF"/>
          <w:vAlign w:val="center"/>
        </w:tcPr>
        <w:p w14:paraId="53FAA0FF" w14:textId="77777777" w:rsidR="008F1461" w:rsidRDefault="008F1461" w:rsidP="000C62BB">
          <w:pPr>
            <w:pStyle w:val="Piepagina"/>
          </w:pPr>
          <w:r>
            <w:rPr>
              <w:b/>
              <w:bCs/>
            </w:rPr>
            <w:t>Teléfono</w:t>
          </w:r>
          <w:r>
            <w:t xml:space="preserve">   (506) 2243-4848</w:t>
          </w:r>
        </w:p>
        <w:p w14:paraId="50FF2D07"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686F4FF0" w14:textId="77777777" w:rsidR="008F1461" w:rsidRDefault="008F1461" w:rsidP="000C62BB">
          <w:pPr>
            <w:pStyle w:val="Piepagina"/>
          </w:pPr>
          <w:r>
            <w:rPr>
              <w:b/>
              <w:bCs/>
            </w:rPr>
            <w:t>Apartado</w:t>
          </w:r>
          <w:r>
            <w:t xml:space="preserve"> 2762-1000</w:t>
          </w:r>
        </w:p>
        <w:p w14:paraId="115AA7B2" w14:textId="77777777" w:rsidR="008F1461" w:rsidRDefault="008F1461" w:rsidP="000C62BB">
          <w:pPr>
            <w:pStyle w:val="Piepagina"/>
          </w:pPr>
          <w:r>
            <w:t>San José, Costa Rica</w:t>
          </w:r>
        </w:p>
      </w:tc>
      <w:tc>
        <w:tcPr>
          <w:tcW w:w="2410" w:type="dxa"/>
          <w:shd w:val="clear" w:color="auto" w:fill="FFFFFF"/>
          <w:vAlign w:val="center"/>
        </w:tcPr>
        <w:p w14:paraId="5DE014A7" w14:textId="77777777" w:rsidR="008F1461" w:rsidRDefault="008F1461" w:rsidP="000C62BB">
          <w:pPr>
            <w:pStyle w:val="Piepagina"/>
          </w:pPr>
          <w:r>
            <w:t>www.sugef.fi.cr</w:t>
          </w:r>
        </w:p>
        <w:p w14:paraId="78854553" w14:textId="77777777" w:rsidR="008F1461" w:rsidRDefault="008F1461" w:rsidP="000C62BB">
          <w:pPr>
            <w:pStyle w:val="Piepagina"/>
          </w:pPr>
          <w:r>
            <w:t>sugefcr@sugef.fi.cr</w:t>
          </w:r>
        </w:p>
      </w:tc>
      <w:tc>
        <w:tcPr>
          <w:tcW w:w="260" w:type="dxa"/>
          <w:shd w:val="clear" w:color="auto" w:fill="FFFFFF"/>
        </w:tcPr>
        <w:p w14:paraId="2BC16841" w14:textId="77777777" w:rsidR="008F1461" w:rsidRDefault="008F1461" w:rsidP="000C62BB">
          <w:pPr>
            <w:pStyle w:val="Piepagina"/>
          </w:pPr>
          <w:r>
            <w:fldChar w:fldCharType="begin"/>
          </w:r>
          <w:r>
            <w:instrText>PAGE   \* MERGEFORMAT</w:instrText>
          </w:r>
          <w:r>
            <w:fldChar w:fldCharType="separate"/>
          </w:r>
          <w:r w:rsidR="00963BD2">
            <w:rPr>
              <w:noProof/>
            </w:rPr>
            <w:t>1</w:t>
          </w:r>
          <w:r>
            <w:fldChar w:fldCharType="end"/>
          </w:r>
        </w:p>
      </w:tc>
    </w:tr>
  </w:tbl>
  <w:p w14:paraId="0903BAF4" w14:textId="77777777" w:rsidR="00590F07" w:rsidRPr="000C62BB" w:rsidRDefault="00590F07">
    <w:pPr>
      <w:pStyle w:val="Piedepgina"/>
      <w:jc w:val="right"/>
      <w:rPr>
        <w:color w:val="969696"/>
        <w:sz w:val="20"/>
        <w:szCs w:val="20"/>
      </w:rPr>
    </w:pPr>
  </w:p>
  <w:p w14:paraId="6F27E673"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43062"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586BDE27" wp14:editId="3D3658E8">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68FD94D8" wp14:editId="63441721">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84613" w14:textId="77777777" w:rsidR="001C075B" w:rsidRPr="00FA54DF" w:rsidRDefault="001C075B">
                          <w:pPr>
                            <w:rPr>
                              <w:color w:val="003A68"/>
                              <w:sz w:val="14"/>
                              <w:szCs w:val="14"/>
                            </w:rPr>
                          </w:pPr>
                          <w:r w:rsidRPr="00FA54DF">
                            <w:rPr>
                              <w:color w:val="003A68"/>
                              <w:sz w:val="14"/>
                              <w:szCs w:val="14"/>
                            </w:rPr>
                            <w:t xml:space="preserve">T. (506) 2243-3631   </w:t>
                          </w:r>
                        </w:p>
                        <w:p w14:paraId="77E50EC1" w14:textId="77777777" w:rsidR="001C075B" w:rsidRPr="00FA54DF" w:rsidRDefault="001C075B">
                          <w:pPr>
                            <w:rPr>
                              <w:color w:val="003A68"/>
                              <w:sz w:val="14"/>
                              <w:szCs w:val="14"/>
                            </w:rPr>
                          </w:pPr>
                          <w:r w:rsidRPr="00FA54DF">
                            <w:rPr>
                              <w:color w:val="003A68"/>
                              <w:sz w:val="14"/>
                              <w:szCs w:val="14"/>
                            </w:rPr>
                            <w:t xml:space="preserve">F. (506) 2243-4579   </w:t>
                          </w:r>
                        </w:p>
                        <w:p w14:paraId="297409BC" w14:textId="77777777" w:rsidR="001C075B" w:rsidRDefault="001C075B">
                          <w:pPr>
                            <w:rPr>
                              <w:color w:val="003A68"/>
                              <w:sz w:val="14"/>
                              <w:szCs w:val="14"/>
                            </w:rPr>
                          </w:pPr>
                          <w:r w:rsidRPr="00FA54DF">
                            <w:rPr>
                              <w:color w:val="003A68"/>
                              <w:sz w:val="14"/>
                              <w:szCs w:val="14"/>
                            </w:rPr>
                            <w:t>Apdo. 10058-1000</w:t>
                          </w:r>
                        </w:p>
                        <w:p w14:paraId="63A64271" w14:textId="77777777" w:rsidR="001C075B" w:rsidRDefault="001C075B">
                          <w:pPr>
                            <w:rPr>
                              <w:color w:val="003A68"/>
                              <w:sz w:val="14"/>
                              <w:szCs w:val="14"/>
                            </w:rPr>
                          </w:pPr>
                          <w:r w:rsidRPr="00FA54DF">
                            <w:rPr>
                              <w:color w:val="003A68"/>
                              <w:sz w:val="14"/>
                              <w:szCs w:val="14"/>
                            </w:rPr>
                            <w:t>Av. 1 y Central, Calles 2 y 4</w:t>
                          </w:r>
                        </w:p>
                        <w:p w14:paraId="7C4FDE63"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D94D8" id="_x0000_t202" coordsize="21600,21600" o:spt="202" path="m,l,21600r21600,l21600,xe">
              <v:stroke joinstyle="miter"/>
              <v:path gradientshapeok="t" o:connecttype="rect"/>
            </v:shapetype>
            <v:shape id="Text Box 3" o:spid="_x0000_s1026" type="#_x0000_t202"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filled="f" stroked="f">
              <v:textbox>
                <w:txbxContent>
                  <w:p w14:paraId="46384613" w14:textId="77777777" w:rsidR="001C075B" w:rsidRPr="00FA54DF" w:rsidRDefault="001C075B">
                    <w:pPr>
                      <w:rPr>
                        <w:color w:val="003A68"/>
                        <w:sz w:val="14"/>
                        <w:szCs w:val="14"/>
                      </w:rPr>
                    </w:pPr>
                    <w:r w:rsidRPr="00FA54DF">
                      <w:rPr>
                        <w:color w:val="003A68"/>
                        <w:sz w:val="14"/>
                        <w:szCs w:val="14"/>
                      </w:rPr>
                      <w:t xml:space="preserve">T. (506) 2243-3631   </w:t>
                    </w:r>
                  </w:p>
                  <w:p w14:paraId="77E50EC1" w14:textId="77777777" w:rsidR="001C075B" w:rsidRPr="00FA54DF" w:rsidRDefault="001C075B">
                    <w:pPr>
                      <w:rPr>
                        <w:color w:val="003A68"/>
                        <w:sz w:val="14"/>
                        <w:szCs w:val="14"/>
                      </w:rPr>
                    </w:pPr>
                    <w:r w:rsidRPr="00FA54DF">
                      <w:rPr>
                        <w:color w:val="003A68"/>
                        <w:sz w:val="14"/>
                        <w:szCs w:val="14"/>
                      </w:rPr>
                      <w:t xml:space="preserve">F. (506) 2243-4579   </w:t>
                    </w:r>
                  </w:p>
                  <w:p w14:paraId="297409BC" w14:textId="77777777" w:rsidR="001C075B" w:rsidRDefault="001C075B">
                    <w:pPr>
                      <w:rPr>
                        <w:color w:val="003A68"/>
                        <w:sz w:val="14"/>
                        <w:szCs w:val="14"/>
                      </w:rPr>
                    </w:pPr>
                    <w:r w:rsidRPr="00FA54DF">
                      <w:rPr>
                        <w:color w:val="003A68"/>
                        <w:sz w:val="14"/>
                        <w:szCs w:val="14"/>
                      </w:rPr>
                      <w:t>Apdo. 10058-1000</w:t>
                    </w:r>
                  </w:p>
                  <w:p w14:paraId="63A64271" w14:textId="77777777" w:rsidR="001C075B" w:rsidRDefault="001C075B">
                    <w:pPr>
                      <w:rPr>
                        <w:color w:val="003A68"/>
                        <w:sz w:val="14"/>
                        <w:szCs w:val="14"/>
                      </w:rPr>
                    </w:pPr>
                    <w:r w:rsidRPr="00FA54DF">
                      <w:rPr>
                        <w:color w:val="003A68"/>
                        <w:sz w:val="14"/>
                        <w:szCs w:val="14"/>
                      </w:rPr>
                      <w:t>Av. 1 y Central, Calles 2 y 4</w:t>
                    </w:r>
                  </w:p>
                  <w:p w14:paraId="7C4FDE63" w14:textId="77777777" w:rsidR="001C075B" w:rsidRPr="00FA54DF" w:rsidRDefault="001C075B">
                    <w:pPr>
                      <w:rPr>
                        <w:color w:val="003A68"/>
                        <w:sz w:val="14"/>
                        <w:szCs w:val="14"/>
                      </w:rPr>
                    </w:pPr>
                  </w:p>
                </w:txbxContent>
              </v:textbox>
            </v:shape>
          </w:pict>
        </mc:Fallback>
      </mc:AlternateContent>
    </w:r>
  </w:p>
  <w:p w14:paraId="59F0F2D8" w14:textId="77777777" w:rsidR="001C075B" w:rsidRPr="00D43D57" w:rsidRDefault="001C075B" w:rsidP="008C0BF0">
    <w:pPr>
      <w:pStyle w:val="Piepagina"/>
      <w:jc w:val="center"/>
    </w:pPr>
  </w:p>
  <w:p w14:paraId="0BA1411B"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8746F" w14:textId="77777777" w:rsidR="00A801A6" w:rsidRDefault="00A801A6" w:rsidP="00D43D57">
      <w:r>
        <w:separator/>
      </w:r>
    </w:p>
  </w:footnote>
  <w:footnote w:type="continuationSeparator" w:id="0">
    <w:p w14:paraId="57B737DE" w14:textId="77777777" w:rsidR="00A801A6" w:rsidRDefault="00A801A6"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553F4" w14:textId="77777777" w:rsidR="001C075B" w:rsidRDefault="001327EB" w:rsidP="001327EB">
    <w:pPr>
      <w:pStyle w:val="Piedepgina"/>
      <w:jc w:val="center"/>
    </w:pPr>
    <w:r>
      <w:rPr>
        <w:noProof/>
        <w:lang w:val="es-CR" w:eastAsia="es-CR"/>
      </w:rPr>
      <w:drawing>
        <wp:inline distT="0" distB="0" distL="0" distR="0" wp14:anchorId="39C2627B" wp14:editId="7148DED9">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7FC98"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139A26B1" wp14:editId="1BCB1185">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52F22663"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08BA690F"/>
    <w:multiLevelType w:val="hybridMultilevel"/>
    <w:tmpl w:val="41A0EBEA"/>
    <w:lvl w:ilvl="0" w:tplc="B1883C14">
      <w:start w:val="1"/>
      <w:numFmt w:val="decimal"/>
      <w:lvlText w:val="%1."/>
      <w:lvlJc w:val="lef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nsid w:val="39B876FD"/>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1A6"/>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C075B"/>
    <w:rsid w:val="001C2C61"/>
    <w:rsid w:val="001C5806"/>
    <w:rsid w:val="001E0448"/>
    <w:rsid w:val="00230C67"/>
    <w:rsid w:val="002645B7"/>
    <w:rsid w:val="002C56A4"/>
    <w:rsid w:val="002E2B0A"/>
    <w:rsid w:val="002E3589"/>
    <w:rsid w:val="002E56D1"/>
    <w:rsid w:val="002E571B"/>
    <w:rsid w:val="002E6EAA"/>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7A41"/>
    <w:rsid w:val="004822E6"/>
    <w:rsid w:val="00492FE3"/>
    <w:rsid w:val="004D7F44"/>
    <w:rsid w:val="004F74E7"/>
    <w:rsid w:val="005105C4"/>
    <w:rsid w:val="0053623F"/>
    <w:rsid w:val="00550D78"/>
    <w:rsid w:val="00557369"/>
    <w:rsid w:val="00562A2D"/>
    <w:rsid w:val="005706D1"/>
    <w:rsid w:val="005739A8"/>
    <w:rsid w:val="005751FC"/>
    <w:rsid w:val="00577A95"/>
    <w:rsid w:val="00582874"/>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17BFC"/>
    <w:rsid w:val="00936085"/>
    <w:rsid w:val="009475B6"/>
    <w:rsid w:val="00962265"/>
    <w:rsid w:val="00963BD2"/>
    <w:rsid w:val="0097235C"/>
    <w:rsid w:val="00977CEE"/>
    <w:rsid w:val="00982147"/>
    <w:rsid w:val="00983CB1"/>
    <w:rsid w:val="00984A65"/>
    <w:rsid w:val="009908DE"/>
    <w:rsid w:val="009B5E5E"/>
    <w:rsid w:val="009C47FE"/>
    <w:rsid w:val="009F54CB"/>
    <w:rsid w:val="00A16EE6"/>
    <w:rsid w:val="00A26E9E"/>
    <w:rsid w:val="00A34523"/>
    <w:rsid w:val="00A76A2E"/>
    <w:rsid w:val="00A801A6"/>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2375126"/>
  <w15:docId w15:val="{487EC592-D50A-4969-82AE-0159C8A2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next w:val="Normal"/>
    <w:link w:val="Ttulo3Car"/>
    <w:qFormat/>
    <w:locked/>
    <w:rsid w:val="001C2C61"/>
    <w:pPr>
      <w:keepNext/>
      <w:spacing w:before="120" w:after="120" w:line="240" w:lineRule="auto"/>
      <w:ind w:left="3539" w:firstLine="709"/>
      <w:outlineLvl w:val="2"/>
    </w:pPr>
    <w:rPr>
      <w:rFonts w:ascii="Times New Roman" w:hAnsi="Times New Roman"/>
      <w:b/>
      <w:sz w:val="24"/>
      <w:szCs w:val="20"/>
      <w:lang w:val="es-MX" w:eastAsia="es-E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Ind w:w="0" w:type="dxa"/>
      <w:tblBorders>
        <w:top w:val="single" w:sz="8" w:space="0" w:color="3882C6" w:themeColor="accent1"/>
        <w:bottom w:val="single" w:sz="8" w:space="0" w:color="3882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Ind w:w="0" w:type="dxa"/>
      <w:tblBorders>
        <w:top w:val="single" w:sz="8" w:space="0" w:color="95B3D7" w:themeColor="accent6"/>
        <w:bottom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Ind w:w="0" w:type="dxa"/>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582874"/>
    <w:rPr>
      <w:color w:val="808080"/>
    </w:rPr>
  </w:style>
  <w:style w:type="character" w:customStyle="1" w:styleId="Ttulo3Car">
    <w:name w:val="Título 3 Car"/>
    <w:basedOn w:val="Fuentedeprrafopredeter"/>
    <w:link w:val="Ttulo3"/>
    <w:rsid w:val="001C2C61"/>
    <w:rPr>
      <w:rFonts w:ascii="Times New Roman" w:eastAsia="Times New Roman" w:hAnsi="Times New Roman"/>
      <w:b/>
      <w:sz w:val="24"/>
      <w:lang w:val="es-MX" w:eastAsia="es-ES"/>
    </w:rPr>
  </w:style>
  <w:style w:type="paragraph" w:styleId="NormalWeb">
    <w:name w:val="Normal (Web)"/>
    <w:basedOn w:val="Normal"/>
    <w:locked/>
    <w:rsid w:val="001C2C61"/>
    <w:pPr>
      <w:spacing w:before="100" w:beforeAutospacing="1" w:after="100" w:afterAutospacing="1" w:line="240" w:lineRule="auto"/>
      <w:jc w:val="left"/>
    </w:pPr>
    <w:rPr>
      <w:rFonts w:ascii="Times New Roman" w:hAnsi="Times New Roman"/>
      <w:sz w:val="24"/>
      <w:lang w:eastAsia="es-ES"/>
    </w:rPr>
  </w:style>
  <w:style w:type="paragraph" w:styleId="Prrafodelista">
    <w:name w:val="List Paragraph"/>
    <w:basedOn w:val="Normal"/>
    <w:link w:val="PrrafodelistaCar"/>
    <w:uiPriority w:val="34"/>
    <w:qFormat/>
    <w:locked/>
    <w:rsid w:val="001C2C61"/>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1C2C61"/>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Forms/SUGEF%20trabajo/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13B9FDD4EE48BDA02BC14BAE9D4C58"/>
        <w:category>
          <w:name w:val="General"/>
          <w:gallery w:val="placeholder"/>
        </w:category>
        <w:types>
          <w:type w:val="bbPlcHdr"/>
        </w:types>
        <w:behaviors>
          <w:behavior w:val="content"/>
        </w:behaviors>
        <w:guid w:val="{F9F64996-3564-40BE-B977-20034DD7C620}"/>
      </w:docPartPr>
      <w:docPartBody>
        <w:p w:rsidR="006546BF" w:rsidRDefault="00311063" w:rsidP="00311063">
          <w:pPr>
            <w:pStyle w:val="7513B9FDD4EE48BDA02BC14BAE9D4C58"/>
          </w:pPr>
          <w:r w:rsidRPr="00E4379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A5"/>
    <w:rsid w:val="00311063"/>
    <w:rsid w:val="006546BF"/>
    <w:rsid w:val="006A10A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11063"/>
    <w:rPr>
      <w:color w:val="808080"/>
    </w:rPr>
  </w:style>
  <w:style w:type="paragraph" w:customStyle="1" w:styleId="F23D1950B83944FE850A8ED8B16CEE5D">
    <w:name w:val="F23D1950B83944FE850A8ED8B16CEE5D"/>
  </w:style>
  <w:style w:type="paragraph" w:customStyle="1" w:styleId="7513B9FDD4EE48BDA02BC14BAE9D4C58">
    <w:name w:val="7513B9FDD4EE48BDA02BC14BAE9D4C58"/>
    <w:rsid w:val="003110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aESZmJTdqRdeBOsa/EI0UmZn5VpGaG4lDn1mT8Qn41U=</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yH/pBL2c6zc0hBtsznjMKWrSosbQ41XN42GBUuM9L+w=</DigestValue>
    </Reference>
  </SignedInfo>
  <SignatureValue>W0UZNPF6JzCl5byGuBxfFh/MbDctm5mwx7ATqQHCJYOxVrVsJHfRHzZkDjaT2QQHRT/AH+uQJ51A
DEiHTvG0k6Ygld6C7pO0JCGiE3bqFS8zVWfEkMyGZDt7gqQSENtSmf67AXDcsNqIfn1MJKIS+y5d
E6ugfQnODcbVrftC2wnKTTMqyaYD7RFF1CLZTQAmM/emeWBDZbW8ItF+jhfBIhnfqdYSmqegzTby
B06xaPK234MQSkj+ccvrYA3mR3Tv7mfmw4UMdkZXnjYy2fTdPNyLi5yrgZeE7k7swc1967lSGEzv
8rje6s/rQhO7vvCNYuKcmC9qgc6TvFG2l/J6WA==</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lrpIzhpTRh1qW7PV54C0e1lPNiFzpNR7r7XY8cTBkVY=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bfuTFT5papwobNWv4hs4XAneIWC26qoLGROSiY8mggo=</DigestValue>
      </Reference>
      <Reference URI="/word/document.xml?ContentType=application/vnd.openxmlformats-officedocument.wordprocessingml.document.main+xml">
        <DigestMethod Algorithm="http://www.w3.org/2001/04/xmlenc#sha256"/>
        <DigestValue>2yaOFR8jYHBQAntnNyJ7oSrjBjkTIptxOfaDt84Ysk4=</DigestValue>
      </Reference>
      <Reference URI="/word/endnotes.xml?ContentType=application/vnd.openxmlformats-officedocument.wordprocessingml.endnotes+xml">
        <DigestMethod Algorithm="http://www.w3.org/2001/04/xmlenc#sha256"/>
        <DigestValue>cwiBsReOnFuwzWPEJ4QtHfZ6RkH4O9NlO9r80skyh1o=</DigestValue>
      </Reference>
      <Reference URI="/word/fontTable.xml?ContentType=application/vnd.openxmlformats-officedocument.wordprocessingml.fontTable+xml">
        <DigestMethod Algorithm="http://www.w3.org/2001/04/xmlenc#sha256"/>
        <DigestValue>kX/jXQy8PSLytUOmpyIm9tivatZTo1ofHSGgJvbtlYI=</DigestValue>
      </Reference>
      <Reference URI="/word/footer1.xml?ContentType=application/vnd.openxmlformats-officedocument.wordprocessingml.footer+xml">
        <DigestMethod Algorithm="http://www.w3.org/2001/04/xmlenc#sha256"/>
        <DigestValue>1F1baAkkBWnkiqCFviMR2ZOVK+1fBHk9Ab/6N1alCso=</DigestValue>
      </Reference>
      <Reference URI="/word/footer2.xml?ContentType=application/vnd.openxmlformats-officedocument.wordprocessingml.footer+xml">
        <DigestMethod Algorithm="http://www.w3.org/2001/04/xmlenc#sha256"/>
        <DigestValue>kpliBuLJQqVEI6frd2wjeEos2fh1EuP89zhSXLOyQrw=</DigestValue>
      </Reference>
      <Reference URI="/word/footnotes.xml?ContentType=application/vnd.openxmlformats-officedocument.wordprocessingml.footnotes+xml">
        <DigestMethod Algorithm="http://www.w3.org/2001/04/xmlenc#sha256"/>
        <DigestValue>9fMc8WosDKcLFOWyuOoYns2WwA/4ZNWNyTSt8+LC53Y=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PG56cg5SQR9kJMrBB8lQtBWKNJkQh1ijFZi8ASd0ADs=</DigestValue>
      </Reference>
      <Reference URI="/word/glossary/fontTable.xml?ContentType=application/vnd.openxmlformats-officedocument.wordprocessingml.fontTable+xml">
        <DigestMethod Algorithm="http://www.w3.org/2001/04/xmlenc#sha256"/>
        <DigestValue>nOaruXBIj0265W0/MurL+jzO2w6hkIpnS/ONXcZX2kg=</DigestValue>
      </Reference>
      <Reference URI="/word/glossary/settings.xml?ContentType=application/vnd.openxmlformats-officedocument.wordprocessingml.settings+xml">
        <DigestMethod Algorithm="http://www.w3.org/2001/04/xmlenc#sha256"/>
        <DigestValue>q60Lmw2CCJ5ORqw1Jdw46tss34UpDZlSNbOLCrVj7Xg=</DigestValue>
      </Reference>
      <Reference URI="/word/glossary/styles.xml?ContentType=application/vnd.openxmlformats-officedocument.wordprocessingml.styles+xml">
        <DigestMethod Algorithm="http://www.w3.org/2001/04/xmlenc#sha256"/>
        <DigestValue>Ynb1a6G/erk/4puSdS5scVDLk3+LkDzlGiXET5zYBTA=</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RRILRdW0Cbul972TeciMnQ1+IHN3uZejyjFy4iA8i+E=</DigestValue>
      </Reference>
      <Reference URI="/word/header2.xml?ContentType=application/vnd.openxmlformats-officedocument.wordprocessingml.header+xml">
        <DigestMethod Algorithm="http://www.w3.org/2001/04/xmlenc#sha256"/>
        <DigestValue>AdjtKbiHSDxgo+VD11HcgNLyTBTaIlMuJoY9695HcDI=</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HwfXR3CtI4JusaA9OBE2FO+oGdyq1loysygAxdwDRa4=</DigestValue>
      </Reference>
      <Reference URI="/word/settings.xml?ContentType=application/vnd.openxmlformats-officedocument.wordprocessingml.settings+xml">
        <DigestMethod Algorithm="http://www.w3.org/2001/04/xmlenc#sha256"/>
        <DigestValue>n2PUPMyStVExxwBakAxfFgIJN3TEBWBH0tYhpPWYyA0=</DigestValue>
      </Reference>
      <Reference URI="/word/styles.xml?ContentType=application/vnd.openxmlformats-officedocument.wordprocessingml.styles+xml">
        <DigestMethod Algorithm="http://www.w3.org/2001/04/xmlenc#sha256"/>
        <DigestValue>nLDAnSkQkMKDoYVMOiKXP+4fkNdQGnTxrYZXkzdcJCc=</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2016-07-22T21:12:30Z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2016-07-22T21:12:30Z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kylOiGBa/gNg4quuqzINox8G6CjdszWW/jDjikTiI9MCBADISeEYDzIwMTYwNzIyMjExMjM2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</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</xd:EncapsulatedCRLValue>
                <xd:EncapsulatedCRLValue>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</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OCSPRefs>
              <xd:OCSPRef>
                <xd:OCSPIdentifier>
                  <xd:ResponderID>
                    <xd:ByKey>Obl073XxqieQ3QHOmUEP0HHf6g4=</xd:ByKey>
                  </xd:ResponderID>
                  <xd:ProducedAt>2016-07-22T20:09:42Z</xd:ProducedAt>
                </xd:OCSPIdentifier>
                <xd:DigestAlgAndValue>
                  <DigestMethod Algorithm="http://www.w3.org/2001/04/xmlenc#sha256"/>
                  <DigestValue>cqK4tQsl8jwUxGlFqOtoPJrZJves8uF77dynwDoG7Kw=</DigestValue>
                </xd:DigestAlgAndValue>
              </xd:OCSPRef>
            </xd:OCSPRefs>
            <xd:CRLRefs>
              <xd:CRLRef>
                <xd:DigestAlgAndValue>
                  <DigestMethod Algorithm="http://www.w3.org/2001/04/xmlenc#sha256"/>
                  <DigestValue>JcVCSTtxdMCQjJYKvUeFAzOAgZeOE3ACtiLx21dwyKo=</DigestValue>
                </xd:DigestAlgAndValue>
                <xd:CRLIdentifier>
                  <xd:Issuer>CN=CA POLITICA PERSONA FISICA - COSTA RICA, OU=DCFD, O=MICIT, C=CR, SERIALNUMBER=CPJ-2-100-098311</xd:Issuer>
                  <xd:IssueTime>2016-06-17T20:32:13Z</xd:IssueTime>
                </xd:CRLIdentifier>
              </xd:CRLRef>
              <xd:CRLRef>
                <xd:DigestAlgAndValue>
                  <DigestMethod Algorithm="http://www.w3.org/2001/04/xmlenc#sha256"/>
                  <DigestValue>L0W6ru/YOUdGedUKkicYIxO4s6lOTvOyVjc24UVL2RY=</DigestValue>
                </xd:DigestAlgAndValue>
                <xd:CRLIdentifier>
                  <xd:Issuer>CN=CA RAIZ NACIONAL - COSTA RICA, C=CR, O=MICIT, OU=DCFD, SERIALNUMBER=CPJ-2-100-098311</xd:Issuer>
                  <xd:IssueTime>2016-06-17T20:21:22Z</xd:IssueTime>
                </xd:CRLIdentifier>
              </xd:CRLRef>
            </xd:CRLRefs>
          </xd:CompleteRevocationRefs>
          <xd:RevocationValues>
            <xd:OCSPValues>
              <xd:EncapsulatedOCSPValue>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</xd:EncapsulatedOCSPValue>
            </xd:OCSPValues>
            <xd:CRLValues>
              <xd:EncapsulatedCRLValue>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</xd:EncapsulatedCRLValue>
              <xd:EncapsulatedCRLValue>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</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cRZUrLFq578Vflfu0T0G7SlR0Z44tXqBi8JWe/P/sUUCBADISeIYDzIwMTYwNzIyMjExMjM2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</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onfidencialidad xmlns="b875e23b-67d9-4b2e-bdec-edacbf90b326">SGF-PUBLICO</Confidencialidad>
    <Situación_x0020_actual xmlns="b875e23b-67d9-4b2e-bdec-edacbf90b326">2530-2016 
copiar a comisión contable financiera</Situación_x0020_actual>
    <Dependencia xmlns="b875e23b-67d9-4b2e-bdec-edacbf90b326"/>
    <Enviado_x0020_por1 xmlns="b875e23b-67d9-4b2e-bdec-edacbf90b326">Normas</Enviado_x0020_por1>
    <KpiDescription xmlns="http://schemas.microsoft.com/sharepoint/v3">2530-2016 
Circular Externa Datos Adicionales</KpiDescription>
    <_Status xmlns="http://schemas.microsoft.com/sharepoint/v3/fields">Para tramitar</_Status>
    <Entrante_x0020_relacionado xmlns="b875e23b-67d9-4b2e-bdec-edacbf90b326">
      <Url xsi:nil="true"/>
      <Description xsi:nil="true"/>
    </Entrante_x0020_relacionado>
    <Secretaria xmlns="b875e23b-67d9-4b2e-bdec-edacbf90b326">
      <UserInfo>
        <DisplayName>Gabriela Vargas Leal</DisplayName>
        <AccountId>120</AccountId>
        <AccountType/>
      </UserInfo>
    </Secretaria>
    <N_x00b0_Referencia xmlns="b875e23b-67d9-4b2e-bdec-edacbf90b326">No responde a ningun numero</N_x00b0_Referencia>
    <Año xmlns="b875e23b-67d9-4b2e-bdec-edacbf90b326">2016</Año>
    <Entidad_x0020_Financiera xmlns="b875e23b-67d9-4b2e-bdec-edacbf90b326">a todas las entidades supervisadas</Entidad_x0020_Financiera>
    <Enviado_x0020_por xmlns="b875e23b-67d9-4b2e-bdec-edacbf90b326">i:0#.w|sugef\gvargasl</Enviado_x0020_por>
    <Externo_x003f_ xmlns="b875e23b-67d9-4b2e-bdec-edacbf90b326">true</Externo_x003f_>
    <Fecha_x0020_notificación xmlns="b875e23b-67d9-4b2e-bdec-edacbf90b326" xsi:nil="true"/>
    <N_x00b0_Oficio xmlns="b875e23b-67d9-4b2e-bdec-edacbf90b326">2530-2016 </N_x00b0_Oficio>
    <Firmantes xmlns="b875e23b-67d9-4b2e-bdec-edacbf90b326">
      <UserInfo>
        <DisplayName>i:0#.w|sugef\jcascante</DisplayName>
        <AccountId>22</AccountId>
        <AccountType/>
      </UserInfo>
    </Firmantes>
    <Firma_x0020_digital_x003f_ xmlns="b875e23b-67d9-4b2e-bdec-edacbf90b326">true</Firma_x0020_digital_x003f_>
    <Firma_x0020_despacho_x003f_ xmlns="b875e23b-67d9-4b2e-bdec-edacbf90b326">true</Firma_x0020_despacho_x003f_>
    <Con_x0020_copia xmlns="b875e23b-67d9-4b2e-bdec-edacbf90b326">
      <UserInfo>
        <DisplayName>SALIENTE COMISIÓN FINANCIERA CONTABLE</DisplayName>
        <AccountId>535</AccountId>
        <AccountType/>
      </UserInfo>
    </Con_x0020_copia>
  </documentManagement>
</p:properties>
</file>

<file path=customXml/item3.xml><?xml version="1.0" encoding="utf-8"?>
<ct:contentTypeSchema xmlns:ct="http://schemas.microsoft.com/office/2006/metadata/contentType" xmlns:ma="http://schemas.microsoft.com/office/2006/metadata/properties/metaAttributes" ct:_="" ma:_="" ma:contentTypeName="SUGEF oficios" ma:contentTypeID="0x010100693E853EF8C1A34581F50C7740010A8B00665458B34368EA438EB6C6D1830E5626" ma:contentTypeVersion="175" ma:contentTypeDescription="" ma:contentTypeScope="" ma:versionID="04c9cefe9b633a7a0e34643461f94d3b">
  <xsd:schema xmlns:xsd="http://www.w3.org/2001/XMLSchema" xmlns:xs="http://www.w3.org/2001/XMLSchema" xmlns:p="http://schemas.microsoft.com/office/2006/metadata/properties" xmlns:ns1="http://schemas.microsoft.com/sharepoint/v3" xmlns:ns2="b875e23b-67d9-4b2e-bdec-edacbf90b326" xmlns:ns3="http://schemas.microsoft.com/sharepoint/v3/fields" targetNamespace="http://schemas.microsoft.com/office/2006/metadata/properties" ma:root="true" ma:fieldsID="799280a7234a1071fbd7e4692912878e" ns1:_="" ns2:_="" ns3:_="">
    <xsd:import namespace="http://schemas.microsoft.com/sharepoint/v3"/>
    <xsd:import namespace="b875e23b-67d9-4b2e-bdec-edacbf90b326"/>
    <xsd:import namespace="http://schemas.microsoft.com/sharepoint/v3/fields"/>
    <xsd:element name="properties">
      <xsd:complexType>
        <xsd:sequence>
          <xsd:element name="documentManagement">
            <xsd:complexType>
              <xsd:all>
                <xsd:element ref="ns2:N_x00b0_Oficio"/>
                <xsd:element ref="ns2:Entidad_x0020_Financiera" minOccurs="0"/>
                <xsd:element ref="ns2:Situación_x0020_actual" minOccurs="0"/>
                <xsd:element ref="ns1:KpiDescription" minOccurs="0"/>
                <xsd:element ref="ns2:Externo_x003f_" minOccurs="0"/>
                <xsd:element ref="ns3:_Status" minOccurs="0"/>
                <xsd:element ref="ns2:Firma_x0020_digital_x003f_" minOccurs="0"/>
                <xsd:element ref="ns2:Firma_x0020_despacho_x003f_" minOccurs="0"/>
                <xsd:element ref="ns2:Enviado_x0020_por1" minOccurs="0"/>
                <xsd:element ref="ns2:Firmantes" minOccurs="0"/>
                <xsd:element ref="ns2:Secretaria" minOccurs="0"/>
                <xsd:element ref="ns2:Con_x0020_copia" minOccurs="0"/>
                <xsd:element ref="ns2:Enviado_x0020_por" minOccurs="0"/>
                <xsd:element ref="ns2:Dependencia" minOccurs="0"/>
                <xsd:element ref="ns2:Entrante_x0020_relacionado" minOccurs="0"/>
                <xsd:element ref="ns2:Año" minOccurs="0"/>
                <xsd:element ref="ns2:Fecha_x0020_notificación" minOccurs="0"/>
                <xsd:element ref="ns2:N_x00b0_Referencia" minOccurs="0"/>
                <xsd:element ref="ns2:Confidencial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4" nillable="true" ma:displayName="Descripción" ma:description="La descripción proporciona información sobre el objetivo."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N_x00b0_Oficio" ma:index="1" ma:displayName="N°Oficio" ma:default="SUGEF-" ma:internalName="N_x00B0_Oficio" ma:readOnly="false">
      <xsd:simpleType>
        <xsd:restriction base="dms:Text">
          <xsd:maxLength value="50"/>
        </xsd:restriction>
      </xsd:simpleType>
    </xsd:element>
    <xsd:element name="Entidad_x0020_Financiera" ma:index="2" nillable="true" ma:displayName="Entidad Financiera" ma:format="Dropdown" ma:internalName="Entidad_x0020_Financiera">
      <xsd:simpleType>
        <xsd:union memberTypes="dms:Text">
          <xsd:simpleType>
            <xsd:restriction base="dms:Choice">
              <xsd:enumeration value="Seleccione una opción"/>
              <xsd:enumeration value="AI-CONASSIF"/>
              <xsd:enumeration value="ASAMBLEA LEGISLATIVA"/>
              <xsd:enumeration value="ASBA"/>
              <xsd:enumeration value="BACSANJOSE"/>
              <xsd:enumeration value="BANCA PARA EL DESARROLLO"/>
              <xsd:enumeration value="BANCO CMB"/>
              <xsd:enumeration value="BANCREDITO"/>
              <xsd:enumeration value="BANGENCR"/>
              <xsd:enumeration value="BANHVI"/>
              <xsd:enumeration value="BCCR"/>
              <xsd:enumeration value="BCR"/>
              <xsd:enumeration value="BCT"/>
              <xsd:enumeration value="BID"/>
              <xsd:enumeration value="BNCR"/>
              <xsd:enumeration value="CAC-ALIANZA"/>
              <xsd:enumeration value="CAC-AMISTAD"/>
              <xsd:enumeration value="CAC-ANDE1"/>
              <xsd:enumeration value="CAC-AYA"/>
              <xsd:enumeration value="CAC-CAJA"/>
              <xsd:enumeration value="CAC-COOCIQUE"/>
              <xsd:enumeration value="CAC-COOPAVEGRA"/>
              <xsd:enumeration value="CAC-COOPECAR"/>
              <xsd:enumeration value="CAC-COOPECO"/>
              <xsd:enumeration value="CAC-COOPEFYL"/>
              <xsd:enumeration value="CAC-COOPELECHEROS"/>
              <xsd:enumeration value="CAC-COOPENAE"/>
              <xsd:enumeration value="CAC-CREDE"/>
              <xsd:enumeration value="CAC-ESPARTA"/>
              <xsd:enumeration value="CAC-GRECIA"/>
              <xsd:enumeration value="CAC-JUDICIAL"/>
              <xsd:enumeration value="CAC-MAPRO"/>
              <xsd:enumeration value="CAC-MEDICOS"/>
              <xsd:enumeration value="CAC-MEP"/>
              <xsd:enumeration value="CAC-POPULAR"/>
              <xsd:enumeration value="CAC-SANMARCOS"/>
              <xsd:enumeration value="CAC-SANRAMON"/>
              <xsd:enumeration value="CAC-SERVICOOP"/>
              <xsd:enumeration value="CAC-SERVIDORES"/>
              <xsd:enumeration value="CAC-UNA"/>
              <xsd:enumeration value="CATHAY"/>
              <xsd:enumeration value="CC-GLOBALEX"/>
              <xsd:enumeration value="CCSBSO"/>
              <xsd:enumeration value="CC-TELEDOLAR"/>
              <xsd:enumeration value="CGR"/>
              <xsd:enumeration value="CITIBANK"/>
              <xsd:enumeration value="CONASSIF"/>
              <xsd:enumeration value="CORPORACIÓN BCT"/>
              <xsd:enumeration value="CORPORACIÓN  CAFSA"/>
              <xsd:enumeration value="CORPORACIÓN DAVIVIENDA (COSTA RICA)"/>
              <xsd:enumeration value="CORPORACIÓN LAFISE CONTROLADORA"/>
              <xsd:enumeration value="CORPORACIÓN TENEDORA BAC CREDOMATIC"/>
              <xsd:enumeration value="DAVIVIENDA"/>
              <xsd:enumeration value="DEFENSORÍA DE LOS HABITANTES"/>
              <xsd:enumeration value="F-CAFSA"/>
              <xsd:enumeration value="F-COMECA"/>
              <xsd:enumeration value="F-DESYFIN"/>
              <xsd:enumeration value="F-GYT CONTINENTAL"/>
              <xsd:enumeration value="GRUPO BNS DE COSTA RICA"/>
              <xsd:enumeration value="GRUPO DE FINANZAS CATHAY"/>
              <xsd:enumeration value="GRUPO FINANCIERO CITIBANK DE COSTA RICA"/>
              <xsd:enumeration value="GRUPO FINANCIERO IMPROSA"/>
              <xsd:enumeration value="ICD"/>
              <xsd:enumeration value="IMPROSA"/>
              <xsd:enumeration value="INS"/>
              <xsd:enumeration value="LAFISE"/>
              <xsd:enumeration value="LATINEX"/>
              <xsd:enumeration value="M-ALAJUELA"/>
              <xsd:enumeration value="M-CARTAGO"/>
              <xsd:enumeration value="MEIC"/>
              <xsd:enumeration value="MINISTERIO DE HACIENDA"/>
              <xsd:enumeration value="MINISTERIO PÚBLICO"/>
              <xsd:enumeration value="PIPCA"/>
              <xsd:enumeration value="PODER JUDICIAL"/>
              <xsd:enumeration value="POPULAR"/>
              <xsd:enumeration value="PRIVAL BANK"/>
              <xsd:enumeration value="PROMERICA"/>
              <xsd:enumeration value="REGISTRO NACIONAL"/>
              <xsd:enumeration value="SCOTIABANK"/>
              <xsd:enumeration value="SE-CAJANDE"/>
              <xsd:enumeration value="SUGESE"/>
              <xsd:enumeration value="SUGEVAL"/>
              <xsd:enumeration value="SUPEN"/>
              <xsd:enumeration value="THE BANK OF NOVA SCOTIA (COSTA RICA)"/>
            </xsd:restriction>
          </xsd:simpleType>
        </xsd:union>
      </xsd:simpleType>
    </xsd:element>
    <xsd:element name="Situación_x0020_actual" ma:index="3" nillable="true" ma:displayName="Observaciones" ma:description="" ma:internalName="Situaci_x00f3_n_x0020_actual">
      <xsd:simpleType>
        <xsd:restriction base="dms:Note"/>
      </xsd:simpleType>
    </xsd:element>
    <xsd:element name="Externo_x003f_" ma:index="5" nillable="true" ma:displayName="Externo?" ma:default="1" ma:description="Externo/Interno" ma:internalName="Externo_x003F_">
      <xsd:simpleType>
        <xsd:restriction base="dms:Boolean"/>
      </xsd:simpleType>
    </xsd:element>
    <xsd:element name="Firma_x0020_digital_x003f_" ma:index="7" nillable="true" ma:displayName="Firma digital?" ma:default="0" ma:internalName="Firma_x0020_digital_x003F_">
      <xsd:simpleType>
        <xsd:restriction base="dms:Boolean"/>
      </xsd:simpleType>
    </xsd:element>
    <xsd:element name="Firma_x0020_despacho_x003f_" ma:index="8" nillable="true" ma:displayName="Firma despacho?" ma:default="0" ma:internalName="Firma_x0020_despacho_x003F_">
      <xsd:simpleType>
        <xsd:restriction base="dms:Boolean"/>
      </xsd:simpleType>
    </xsd:element>
    <xsd:element name="Enviado_x0020_por1" ma:index="9" nillable="true" ma:displayName="Remisor" ma:default="Seleccione una opción" ma:format="Dropdown" ma:internalName="Enviado_x0020_por1">
      <xsd:simpleType>
        <xsd:restriction base="dms:Choice">
          <xsd:enumeration value="Aseguramiento de la Calidad"/>
          <xsd:enumeration value="Asesoría Jurídica"/>
          <xsd:enumeration value="Bancos Públicos"/>
          <xsd:enumeration value="Bancos Privados"/>
          <xsd:enumeration value="Capacitación y Organismos Internacionales"/>
          <xsd:enumeration value="Coordinación Administrativa"/>
          <xsd:enumeration value="Despacho"/>
          <xsd:enumeration value="Empresas Financieras"/>
          <xsd:enumeration value="Informática"/>
          <xsd:enumeration value="Ley 8204"/>
          <xsd:enumeration value="Normas"/>
          <xsd:enumeration value="Riesgo Global"/>
          <xsd:enumeration value="Servicios Técnicos"/>
          <xsd:enumeration value="Seleccione una opción"/>
        </xsd:restriction>
      </xsd:simpleType>
    </xsd:element>
    <xsd:element name="Firmantes" ma:index="10" nillable="true" ma:displayName="Firmantes" ma:description="CAMPO REQUERIDO" ma:list="UserInfo" ma:SharePointGroup="0" ma:internalName="Firmant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retaria" ma:index="11" nillable="true" ma:displayName="Secretaria" ma:list="UserInfo" ma:SharePointGroup="0" ma:internalName="Secretari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_x0020_copia" ma:index="12" nillable="true" ma:displayName="Con copia" ma:list="UserInfo" ma:SearchPeopleOnly="false" ma:SharePointGroup="0" ma:internalName="Con_x0020_copi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viado_x0020_por" ma:index="13" nillable="true" ma:displayName="EnviadoPor" ma:internalName="Enviado_x0020_por">
      <xsd:simpleType>
        <xsd:restriction base="dms:Text">
          <xsd:maxLength value="255"/>
        </xsd:restriction>
      </xsd:simpleType>
    </xsd:element>
    <xsd:element name="Dependencia" ma:index="14" nillable="true" ma:displayName="Dependencia" ma:internalName="Dependencia" ma:readOnly="false">
      <xsd:complexType>
        <xsd:complexContent>
          <xsd:extension base="dms:MultiChoice">
            <xsd:sequence>
              <xsd:element name="Value" maxOccurs="unbounded" minOccurs="0" nillable="true">
                <xsd:simpleType>
                  <xsd:restriction base="dms:Choice">
                    <xsd:enumeration value="SUGEF AC"/>
                    <xsd:enumeration value="SUGEF ACL8204"/>
                    <xsd:enumeration value="SUGEF CA"/>
                    <xsd:enumeration value="SUGEF CyOI"/>
                    <xsd:enumeration value="SUGEF RG"/>
                    <xsd:enumeration value="SUGEF DBPGF"/>
                    <xsd:enumeration value="SUGEF DBPM"/>
                    <xsd:enumeration value="SUGEF DAJ"/>
                    <xsd:enumeration value="SUGEF Despacho"/>
                    <xsd:enumeration value="SUGEF Borradores Despacho"/>
                    <xsd:enumeration value="SUGEF DI"/>
                    <xsd:enumeration value="SUGEF DEFC"/>
                    <xsd:enumeration value="SUGEF DST"/>
                    <xsd:enumeration value="SUGEF Normas"/>
                    <xsd:enumeration value="Presidencia"/>
                    <xsd:enumeration value="Gerencia"/>
                    <xsd:enumeration value="Subgerencia"/>
                    <xsd:enumeration value="DAD Buzon"/>
                    <xsd:enumeration value="DFC Buzón"/>
                    <xsd:enumeration value="DSF Buzon"/>
                    <xsd:enumeration value="DEC Buzon"/>
                    <xsd:enumeration value="DAP Buzon"/>
                    <xsd:enumeration value="DGD Buzon"/>
                    <xsd:enumeration value="DST Buzon"/>
                    <xsd:enumeration value="DSG Despacho"/>
                    <xsd:enumeration value="DAJ Despacho"/>
                    <xsd:enumeration value="AUDITORIA INTERNA"/>
                    <xsd:enumeration value="AUDITORIA INTERNA CONASSIF"/>
                    <xsd:enumeration value="CONASSIF"/>
                    <xsd:enumeration value="APROBACEN"/>
                    <xsd:enumeration value="ASOBACEN"/>
                    <xsd:enumeration value="COOPEBACEN"/>
                    <xsd:enumeration value="Sindicato"/>
                  </xsd:restriction>
                </xsd:simpleType>
              </xsd:element>
            </xsd:sequence>
          </xsd:extension>
        </xsd:complexContent>
      </xsd:complexType>
    </xsd:element>
    <xsd:element name="Entrante_x0020_relacionado" ma:index="1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Año" ma:index="16" nillable="true" ma:displayName="Año" ma:default="2016"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Fecha_x0020_notificación" ma:index="24" nillable="true" ma:displayName="Fecha de Notificación" ma:description="Fecha de notificación del oficio" ma:format="DateOnly" ma:internalName="Fecha_x0020_notificaci_x00f3_n">
      <xsd:simpleType>
        <xsd:restriction base="dms:DateTime"/>
      </xsd:simpleType>
    </xsd:element>
    <xsd:element name="N_x00b0_Referencia" ma:index="26" nillable="true" ma:displayName="N°Referencia" ma:indexed="true" ma:internalName="N_x00B0_Referencia">
      <xsd:simpleType>
        <xsd:restriction base="dms:Text">
          <xsd:maxLength value="255"/>
        </xsd:restriction>
      </xsd:simpleType>
    </xsd:element>
    <xsd:element name="Confidencialidad" ma:index="28" nillable="true" ma:displayName="Confidencialidad" ma:format="RadioButtons" ma:internalName="Confidencialidad">
      <xsd:simpleType>
        <xsd:restriction base="dms:Choice">
          <xsd:enumeration value="SGF-PUBLICO"/>
          <xsd:enumeration value="SGF-INTERNO"/>
          <xsd:enumeration value="SGF-PROPIETARIO"/>
          <xsd:enumeration value="SGF-CONFIDENCIAL"/>
          <xsd:enumeration value="SGF-MAXIM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Estado" ma:default="Para tramitar" ma:format="Dropdown" ma:internalName="_Status">
      <xsd:simpleType>
        <xsd:restriction base="dms:Choice">
          <xsd:enumeration value="Firmado"/>
          <xsd:enumeration value="Notificado"/>
          <xsd:enumeration value="Pendiente"/>
          <xsd:enumeration value="Para tramitar"/>
          <xsd:enumeration value="Reasignado"/>
          <xsd:enumeration value="Rechazado"/>
          <xsd:enumeration value="Tramit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Estado"/>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693E853EF8C1A34581F50C7740010A8B"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7237-7071-47B9-A7EF-78F803F2012F}"/>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2F35F5FC-5F55-4DE3-AC15-DB1A2C25B947}"/>
</file>

<file path=customXml/itemProps4.xml><?xml version="1.0" encoding="utf-8"?>
<ds:datastoreItem xmlns:ds="http://schemas.openxmlformats.org/officeDocument/2006/customXml" ds:itemID="{4F3A1C44-155B-4455-961B-BB2C1294CC11}"/>
</file>

<file path=customXml/itemProps5.xml><?xml version="1.0" encoding="utf-8"?>
<ds:datastoreItem xmlns:ds="http://schemas.openxmlformats.org/officeDocument/2006/customXml" ds:itemID="{606D164D-0325-40B4-A61D-A0F5866B828B}"/>
</file>

<file path=docProps/app.xml><?xml version="1.0" encoding="utf-8"?>
<Properties xmlns="http://schemas.openxmlformats.org/officeDocument/2006/extended-properties" xmlns:vt="http://schemas.openxmlformats.org/officeDocument/2006/docPropsVTypes">
  <Template>plantilla-SGF-13.dotm</Template>
  <TotalTime>21</TotalTime>
  <Pages>3</Pages>
  <Words>848</Words>
  <Characters>4669</Characters>
  <Application>Microsoft Office Word</Application>
  <DocSecurity>0</DocSecurity>
  <Lines>38</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Arnoldo Bustos Lopez</dc:creator>
  <cp:keywords/>
  <dc:description/>
  <cp:lastModifiedBy>Javier Cascante Elizondo</cp:lastModifiedBy>
  <cp:revision>7</cp:revision>
  <cp:lastPrinted>2015-07-30T22:36:00Z</cp:lastPrinted>
  <dcterms:created xsi:type="dcterms:W3CDTF">2016-07-20T22:20:00Z</dcterms:created>
  <dcterms:modified xsi:type="dcterms:W3CDTF">2016-07-22T21:12:00Z</dcterms:modified>
  <cp:category/>
  <cp:contentStatus>Firmado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0x010100693E853EF8C1A34581F50C7740010A8B00665458B34368EA438EB6C6D1830E5626</vt:lpwstr>
  </property>
  <property fmtid="{D5CDD505-2E9C-101B-9397-08002B2CF9AE}" pid="3" name="Copiado a">
    <vt:lpwstr/>
  </property>
  <property fmtid="{D5CDD505-2E9C-101B-9397-08002B2CF9AE}" pid="4" name="Trámite">
    <vt:lpwstr>Correspondencia saliente</vt:lpwstr>
  </property>
  <property fmtid="{D5CDD505-2E9C-101B-9397-08002B2CF9AE}" pid="5" name="%Avance">
    <vt:r8>1</vt:r8>
  </property>
  <property fmtid="{D5CDD505-2E9C-101B-9397-08002B2CF9AE}" pid="6" name="Externo?">
    <vt:bool>true</vt:bool>
  </property>
  <property fmtid="{D5CDD505-2E9C-101B-9397-08002B2CF9AE}" pid="7" name="Con copia">
    <vt:lpwstr/>
  </property>
  <property fmtid="{D5CDD505-2E9C-101B-9397-08002B2CF9AE}" pid="8" name="Días seguimiento">
    <vt:lpwstr/>
  </property>
  <property fmtid="{D5CDD505-2E9C-101B-9397-08002B2CF9AE}" pid="9" name="Tipo de envío">
    <vt:lpwstr/>
  </property>
  <property fmtid="{D5CDD505-2E9C-101B-9397-08002B2CF9AE}" pid="10" name="Fecha Notificado">
    <vt:lpwstr/>
  </property>
  <property fmtid="{D5CDD505-2E9C-101B-9397-08002B2CF9AE}" pid="11" name="N°Oficio">
    <vt:lpwstr>xxxx-2016 </vt:lpwstr>
  </property>
  <property fmtid="{D5CDD505-2E9C-101B-9397-08002B2CF9AE}" pid="12" name="Firmantes">
    <vt:lpwstr/>
  </property>
  <property fmtid="{D5CDD505-2E9C-101B-9397-08002B2CF9AE}" pid="13" name="Seguimiento?">
    <vt:lpwstr>false</vt:lpwstr>
  </property>
  <property fmtid="{D5CDD505-2E9C-101B-9397-08002B2CF9AE}" pid="14" name="WorkflowChangePath">
    <vt:lpwstr>1c253867-ac34-4960-aa2c-c9fbb72b596d,3;</vt:lpwstr>
  </property>
</Properties>
</file>