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17" w:rsidP="006972C9" w:rsidRDefault="006F7F17" w14:paraId="01A61B5C" w14:textId="77777777">
      <w:pPr>
        <w:pStyle w:val="Texto"/>
        <w:spacing w:before="0" w:after="0" w:line="240" w:lineRule="auto"/>
        <w:rPr>
          <w:sz w:val="24"/>
        </w:rPr>
      </w:pPr>
    </w:p>
    <w:p w:rsidRPr="002E2B0A" w:rsidR="006972C9" w:rsidP="006972C9" w:rsidRDefault="000B2EC2" w14:paraId="486C17DA" w14:textId="77777777">
      <w:pPr>
        <w:pStyle w:val="Texto"/>
        <w:spacing w:before="0" w:after="0" w:line="240" w:lineRule="auto"/>
        <w:rPr>
          <w:sz w:val="24"/>
        </w:rPr>
      </w:pPr>
      <w:r>
        <w:rPr>
          <w:sz w:val="24"/>
        </w:rPr>
        <w:t>11 de diciembre del 2019</w:t>
      </w:r>
    </w:p>
    <w:sdt>
      <w:sdtPr>
        <w:rPr>
          <w:sz w:val="24"/>
        </w:rPr>
        <w:alias w:val="Consecutivo"/>
        <w:tag w:val="Consecutivo"/>
        <w:id w:val="2052717023"/>
        <w:placeholder>
          <w:docPart w:val="BFBE9CEF7DF842D889838833F036FFCF"/>
        </w:placeholder>
        <w:text/>
      </w:sdtPr>
      <w:sdtEndPr/>
      <w:sdtContent>
        <w:p w:rsidR="006972C9" w:rsidP="006972C9" w:rsidRDefault="006972C9" w14:paraId="75DBD83D" w14:textId="77777777">
          <w:pPr>
            <w:tabs>
              <w:tab w:val="left" w:pos="2843"/>
            </w:tabs>
            <w:spacing w:line="240" w:lineRule="auto"/>
            <w:rPr>
              <w:sz w:val="24"/>
            </w:rPr>
          </w:pPr>
          <w:r>
            <w:t>SGF-3792-2019</w:t>
          </w:r>
        </w:p>
      </w:sdtContent>
    </w:sdt>
    <w:p w:rsidR="006972C9" w:rsidP="006972C9" w:rsidRDefault="006F7F17" w14:paraId="0E039865" w14:textId="77777777">
      <w:pPr>
        <w:tabs>
          <w:tab w:val="left" w:pos="2843"/>
        </w:tabs>
        <w:spacing w:line="240" w:lineRule="auto"/>
        <w:rPr>
          <w:sz w:val="24"/>
        </w:rPr>
      </w:pPr>
      <w:sdt>
        <w:sdtPr>
          <w:rPr>
            <w:sz w:val="24"/>
          </w:rPr>
          <w:alias w:val="Confidencialidad"/>
          <w:tag w:val="Confidencialidad"/>
          <w:id w:val="1447896894"/>
          <w:placeholder>
            <w:docPart w:val="CDB78CE3863C41F4B5C8FD46ECA27DF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B2EC2">
            <w:rPr>
              <w:sz w:val="24"/>
            </w:rPr>
            <w:t>SGF-PUBLICO</w:t>
          </w:r>
        </w:sdtContent>
      </w:sdt>
    </w:p>
    <w:p w:rsidRPr="002E2B0A" w:rsidR="006972C9" w:rsidP="006972C9" w:rsidRDefault="006972C9" w14:paraId="3AFA1476" w14:textId="77777777">
      <w:pPr>
        <w:tabs>
          <w:tab w:val="left" w:pos="2843"/>
        </w:tabs>
        <w:spacing w:line="240" w:lineRule="auto"/>
        <w:rPr>
          <w:sz w:val="24"/>
        </w:rPr>
      </w:pPr>
      <w:r w:rsidRPr="002E2B0A">
        <w:rPr>
          <w:sz w:val="24"/>
        </w:rPr>
        <w:tab/>
      </w:r>
    </w:p>
    <w:p w:rsidRPr="00C80D8D" w:rsidR="00CF2CCF" w:rsidP="00CF2CCF" w:rsidRDefault="00CF2CCF" w14:paraId="26EFCE6E" w14:textId="77777777">
      <w:pPr>
        <w:spacing w:line="240" w:lineRule="auto"/>
        <w:jc w:val="center"/>
        <w:rPr>
          <w:b/>
          <w:sz w:val="24"/>
          <w:lang w:val="es-CR"/>
        </w:rPr>
      </w:pPr>
      <w:r w:rsidRPr="00C80D8D">
        <w:rPr>
          <w:b/>
          <w:sz w:val="24"/>
          <w:lang w:val="es-CR"/>
        </w:rPr>
        <w:t>CIRCULAR EXTERNA</w:t>
      </w:r>
    </w:p>
    <w:p w:rsidR="00CF2CCF" w:rsidP="00CF2CCF" w:rsidRDefault="00CF2CCF" w14:paraId="58CF2A73" w14:textId="77777777">
      <w:pPr>
        <w:tabs>
          <w:tab w:val="left" w:pos="2843"/>
        </w:tabs>
        <w:spacing w:line="240" w:lineRule="auto"/>
        <w:jc w:val="center"/>
        <w:rPr>
          <w:sz w:val="24"/>
          <w:lang w:val="es-CR"/>
        </w:rPr>
      </w:pPr>
    </w:p>
    <w:p w:rsidRPr="00C80D8D" w:rsidR="00CF2CCF" w:rsidP="00CF2CCF" w:rsidRDefault="00CF2CCF" w14:paraId="1E9C6B7A" w14:textId="77777777">
      <w:pPr>
        <w:tabs>
          <w:tab w:val="left" w:pos="2843"/>
        </w:tabs>
        <w:spacing w:line="240" w:lineRule="auto"/>
        <w:jc w:val="center"/>
        <w:rPr>
          <w:sz w:val="24"/>
          <w:lang w:val="es-CR"/>
        </w:rPr>
      </w:pPr>
    </w:p>
    <w:p w:rsidRPr="00C80D8D" w:rsidR="00CF2CCF" w:rsidP="00CF2CCF" w:rsidRDefault="00CF2CCF" w14:paraId="71D3D7CC" w14:textId="77777777">
      <w:pPr>
        <w:widowControl w:val="0"/>
        <w:spacing w:line="240" w:lineRule="auto"/>
        <w:ind w:left="34" w:right="86"/>
        <w:rPr>
          <w:b/>
          <w:sz w:val="24"/>
          <w:lang w:val="es-CR"/>
        </w:rPr>
      </w:pPr>
      <w:r w:rsidRPr="00C80D8D">
        <w:rPr>
          <w:b/>
          <w:sz w:val="24"/>
          <w:lang w:val="es-CR"/>
        </w:rPr>
        <w:t>DIRIGIDA A:</w:t>
      </w:r>
    </w:p>
    <w:p w:rsidRPr="00C80D8D" w:rsidR="00CF2CCF" w:rsidP="00CF2CCF" w:rsidRDefault="00CF2CCF" w14:paraId="670A9AF4" w14:textId="77777777">
      <w:pPr>
        <w:widowControl w:val="0"/>
        <w:spacing w:line="240" w:lineRule="auto"/>
        <w:ind w:left="34" w:right="86"/>
        <w:rPr>
          <w:sz w:val="24"/>
          <w:lang w:val="es-CR"/>
        </w:rPr>
      </w:pPr>
    </w:p>
    <w:p w:rsidRPr="00C80D8D" w:rsidR="00CF2CCF" w:rsidP="00CF2CCF" w:rsidRDefault="00CF2CCF" w14:paraId="1CE76792" w14:textId="77777777">
      <w:pPr>
        <w:spacing w:line="240" w:lineRule="auto"/>
        <w:ind w:left="360"/>
        <w:rPr>
          <w:b/>
          <w:sz w:val="24"/>
          <w:lang w:val="es-CR"/>
        </w:rPr>
      </w:pPr>
      <w:r w:rsidRPr="00C80D8D">
        <w:rPr>
          <w:b/>
          <w:sz w:val="24"/>
          <w:lang w:val="es-CR"/>
        </w:rPr>
        <w:t>TODAS LAS ENTIDADES FINANCIERAS SUPERVISADAS POR LA SUPERINTENDENCIA GENERAL DE ENTIDADES FINANCIERAS</w:t>
      </w:r>
    </w:p>
    <w:p w:rsidRPr="00C80D8D" w:rsidR="00CF2CCF" w:rsidP="00CF2CCF" w:rsidRDefault="00CF2CCF" w14:paraId="747D1936" w14:textId="77777777">
      <w:pPr>
        <w:autoSpaceDE w:val="0"/>
        <w:autoSpaceDN w:val="0"/>
        <w:adjustRightInd w:val="0"/>
        <w:spacing w:line="240" w:lineRule="auto"/>
        <w:jc w:val="center"/>
        <w:rPr>
          <w:b/>
          <w:sz w:val="24"/>
          <w:lang w:val="es-CR"/>
        </w:rPr>
      </w:pPr>
    </w:p>
    <w:p w:rsidRPr="00C80D8D" w:rsidR="00CF2CCF" w:rsidP="00CF2CCF" w:rsidRDefault="00CF2CCF" w14:paraId="7E3D3043" w14:textId="77777777">
      <w:pPr>
        <w:ind w:left="851" w:hanging="851"/>
        <w:rPr>
          <w:rFonts w:cs="Arial" w:asciiTheme="majorHAnsi" w:hAnsiTheme="majorHAnsi"/>
          <w:bCs/>
          <w:sz w:val="24"/>
          <w:lang w:val="es-CR"/>
        </w:rPr>
      </w:pPr>
      <w:r w:rsidRPr="00C80D8D">
        <w:rPr>
          <w:b/>
          <w:sz w:val="24"/>
          <w:lang w:val="es-CR"/>
        </w:rPr>
        <w:t>Asunto:</w:t>
      </w:r>
      <w:r w:rsidRPr="00C80D8D">
        <w:rPr>
          <w:sz w:val="24"/>
          <w:lang w:val="es-CR"/>
        </w:rPr>
        <w:tab/>
      </w:r>
      <w:r w:rsidRPr="00C80D8D">
        <w:rPr>
          <w:rFonts w:cs="Arial" w:asciiTheme="majorHAnsi" w:hAnsiTheme="majorHAnsi"/>
          <w:b/>
          <w:bCs/>
          <w:sz w:val="24"/>
          <w:lang w:val="es-CR"/>
        </w:rPr>
        <w:t xml:space="preserve"> </w:t>
      </w:r>
      <w:r w:rsidRPr="00C80D8D">
        <w:rPr>
          <w:rFonts w:cs="Arial" w:asciiTheme="majorHAnsi" w:hAnsiTheme="majorHAnsi"/>
          <w:bCs/>
          <w:sz w:val="24"/>
          <w:lang w:val="es-CR"/>
        </w:rPr>
        <w:t>Prórroga</w:t>
      </w:r>
      <w:r w:rsidR="000B2EC2">
        <w:rPr>
          <w:rFonts w:cs="Arial" w:asciiTheme="majorHAnsi" w:hAnsiTheme="majorHAnsi"/>
          <w:bCs/>
          <w:sz w:val="24"/>
          <w:lang w:val="es-CR"/>
        </w:rPr>
        <w:t xml:space="preserve"> de un día</w:t>
      </w:r>
      <w:r w:rsidRPr="00C80D8D">
        <w:rPr>
          <w:rFonts w:cs="Arial" w:asciiTheme="majorHAnsi" w:hAnsiTheme="majorHAnsi"/>
          <w:bCs/>
          <w:sz w:val="24"/>
          <w:lang w:val="es-CR"/>
        </w:rPr>
        <w:t xml:space="preserve"> para el envío de las clases de datos mediante SICVECA con corte al 30 de </w:t>
      </w:r>
      <w:r w:rsidR="000B2EC2">
        <w:rPr>
          <w:rFonts w:cs="Arial" w:asciiTheme="majorHAnsi" w:hAnsiTheme="majorHAnsi"/>
          <w:bCs/>
          <w:sz w:val="24"/>
          <w:lang w:val="es-CR"/>
        </w:rPr>
        <w:t xml:space="preserve">noviembre </w:t>
      </w:r>
      <w:r w:rsidRPr="00C80D8D">
        <w:rPr>
          <w:rFonts w:cs="Arial" w:asciiTheme="majorHAnsi" w:hAnsiTheme="majorHAnsi"/>
          <w:bCs/>
          <w:sz w:val="24"/>
          <w:lang w:val="es-CR"/>
        </w:rPr>
        <w:t>del 201</w:t>
      </w:r>
      <w:r w:rsidR="000B2EC2">
        <w:rPr>
          <w:rFonts w:cs="Arial" w:asciiTheme="majorHAnsi" w:hAnsiTheme="majorHAnsi"/>
          <w:bCs/>
          <w:sz w:val="24"/>
          <w:lang w:val="es-CR"/>
        </w:rPr>
        <w:t>9</w:t>
      </w:r>
      <w:r w:rsidRPr="00C80D8D">
        <w:rPr>
          <w:rFonts w:cs="Arial" w:asciiTheme="majorHAnsi" w:hAnsiTheme="majorHAnsi"/>
          <w:bCs/>
          <w:sz w:val="24"/>
          <w:lang w:val="es-CR"/>
        </w:rPr>
        <w:t>.</w:t>
      </w:r>
    </w:p>
    <w:p w:rsidRPr="00C80D8D" w:rsidR="00CF2CCF" w:rsidP="00CF2CCF" w:rsidRDefault="00CF2CCF" w14:paraId="0C718017" w14:textId="77777777">
      <w:pPr>
        <w:spacing w:line="240" w:lineRule="auto"/>
        <w:ind w:left="993" w:hanging="993"/>
        <w:rPr>
          <w:sz w:val="24"/>
          <w:lang w:val="es-CR"/>
        </w:rPr>
      </w:pPr>
    </w:p>
    <w:p w:rsidRPr="00DF41B6" w:rsidR="00CF2CCF" w:rsidP="00CF2CCF" w:rsidRDefault="00CF2CCF" w14:paraId="794BAEAB" w14:textId="77777777">
      <w:pPr>
        <w:spacing w:line="240" w:lineRule="auto"/>
        <w:jc w:val="center"/>
        <w:rPr>
          <w:b/>
          <w:i/>
          <w:sz w:val="28"/>
          <w:szCs w:val="28"/>
          <w:lang w:val="es-CR"/>
        </w:rPr>
      </w:pPr>
      <w:r w:rsidRPr="00DF41B6">
        <w:rPr>
          <w:b/>
          <w:i/>
          <w:sz w:val="28"/>
          <w:szCs w:val="28"/>
          <w:lang w:val="es-CR"/>
        </w:rPr>
        <w:t>El Superintendente General de Entidades Financieras,</w:t>
      </w:r>
    </w:p>
    <w:p w:rsidRPr="00C80D8D" w:rsidR="00CF2CCF" w:rsidP="00CF2CCF" w:rsidRDefault="00CF2CCF" w14:paraId="6778DECA" w14:textId="77777777">
      <w:pPr>
        <w:spacing w:line="240" w:lineRule="auto"/>
        <w:rPr>
          <w:sz w:val="24"/>
          <w:lang w:val="es-CR"/>
        </w:rPr>
      </w:pPr>
    </w:p>
    <w:p w:rsidRPr="00C80D8D" w:rsidR="00CF2CCF" w:rsidP="00CF2CCF" w:rsidRDefault="00CF2CCF" w14:paraId="2307D136" w14:textId="77777777">
      <w:pPr>
        <w:spacing w:line="240" w:lineRule="auto"/>
        <w:rPr>
          <w:b/>
          <w:sz w:val="24"/>
          <w:lang w:val="es-CR"/>
        </w:rPr>
      </w:pPr>
      <w:r w:rsidRPr="00C80D8D">
        <w:rPr>
          <w:b/>
          <w:sz w:val="24"/>
          <w:lang w:val="es-CR"/>
        </w:rPr>
        <w:t>Considerando que:</w:t>
      </w:r>
    </w:p>
    <w:p w:rsidR="00CF2CCF" w:rsidP="00CF2CCF" w:rsidRDefault="00CF2CCF" w14:paraId="7DF1D8AF" w14:textId="77777777">
      <w:pPr>
        <w:spacing w:line="240" w:lineRule="auto"/>
        <w:ind w:left="567" w:hanging="567"/>
        <w:rPr>
          <w:sz w:val="24"/>
          <w:lang w:val="es-CR"/>
        </w:rPr>
      </w:pPr>
    </w:p>
    <w:p w:rsidR="00CF2CCF" w:rsidP="00CF2CCF" w:rsidRDefault="00CF2CCF" w14:paraId="4212AA22" w14:textId="77777777">
      <w:pPr>
        <w:spacing w:line="240" w:lineRule="auto"/>
        <w:ind w:left="567" w:hanging="567"/>
        <w:rPr>
          <w:sz w:val="24"/>
          <w:lang w:val="es-CR"/>
        </w:rPr>
      </w:pPr>
    </w:p>
    <w:p w:rsidRPr="000B2EC2" w:rsidR="00CF2CCF" w:rsidP="000B2EC2" w:rsidRDefault="000B2EC2" w14:paraId="6115BE3B" w14:textId="77777777">
      <w:pPr>
        <w:keepLines/>
        <w:numPr>
          <w:ilvl w:val="0"/>
          <w:numId w:val="4"/>
        </w:numPr>
        <w:autoSpaceDE w:val="0"/>
        <w:autoSpaceDN w:val="0"/>
        <w:adjustRightInd w:val="0"/>
        <w:spacing w:line="240" w:lineRule="auto"/>
        <w:rPr>
          <w:rFonts w:eastAsia="Batang"/>
          <w:sz w:val="24"/>
          <w:lang w:eastAsia="es-ES"/>
        </w:rPr>
      </w:pPr>
      <w:r w:rsidRPr="000B2EC2">
        <w:rPr>
          <w:rFonts w:eastAsia="Batang"/>
          <w:sz w:val="24"/>
          <w:lang w:eastAsia="es-ES"/>
        </w:rPr>
        <w:t xml:space="preserve">Mediante Decreto Nº 41991-MGP del 30 de setiembre del 2019, se dispuso otorgar asueto el día 12 de diciembre del 2019 a los empleados de este cantón debido a la celebración de las fiestas patronales del Cantón de Goicoechea  </w:t>
      </w:r>
    </w:p>
    <w:p w:rsidRPr="00C80D8D" w:rsidR="00CF2CCF" w:rsidP="00CF2CCF" w:rsidRDefault="00CF2CCF" w14:paraId="1A2FBC25" w14:textId="77777777">
      <w:pPr>
        <w:spacing w:line="240" w:lineRule="auto"/>
        <w:jc w:val="left"/>
        <w:rPr>
          <w:b/>
          <w:sz w:val="24"/>
          <w:lang w:val="es-CR"/>
        </w:rPr>
      </w:pPr>
    </w:p>
    <w:p w:rsidRPr="00DF41B6" w:rsidR="00CF2CCF" w:rsidP="00CF2CCF" w:rsidRDefault="00CF2CCF" w14:paraId="3451A1B2" w14:textId="77777777">
      <w:pPr>
        <w:spacing w:line="240" w:lineRule="auto"/>
        <w:jc w:val="center"/>
        <w:rPr>
          <w:b/>
          <w:sz w:val="28"/>
          <w:szCs w:val="28"/>
          <w:lang w:val="es-CR"/>
        </w:rPr>
      </w:pPr>
      <w:r w:rsidRPr="00DF41B6">
        <w:rPr>
          <w:b/>
          <w:sz w:val="28"/>
          <w:szCs w:val="28"/>
          <w:lang w:val="es-CR"/>
        </w:rPr>
        <w:t>Dispone:</w:t>
      </w:r>
    </w:p>
    <w:p w:rsidRPr="00C80D8D" w:rsidR="00CF2CCF" w:rsidP="00CF2CCF" w:rsidRDefault="00CF2CCF" w14:paraId="3AB503BB" w14:textId="77777777">
      <w:pPr>
        <w:spacing w:line="240" w:lineRule="auto"/>
        <w:rPr>
          <w:b/>
          <w:sz w:val="24"/>
          <w:lang w:val="es-CR"/>
        </w:rPr>
      </w:pPr>
    </w:p>
    <w:p w:rsidR="00CF2CCF" w:rsidP="00CF2CCF" w:rsidRDefault="00CF2CCF" w14:paraId="4D5CDD26" w14:textId="152FDBA6">
      <w:pPr>
        <w:keepLines/>
        <w:numPr>
          <w:ilvl w:val="0"/>
          <w:numId w:val="5"/>
        </w:numPr>
        <w:autoSpaceDE w:val="0"/>
        <w:autoSpaceDN w:val="0"/>
        <w:adjustRightInd w:val="0"/>
        <w:ind w:left="360"/>
        <w:rPr>
          <w:sz w:val="24"/>
          <w:lang w:val="es-CR"/>
        </w:rPr>
      </w:pPr>
      <w:r w:rsidRPr="00C80D8D">
        <w:rPr>
          <w:sz w:val="24"/>
          <w:lang w:val="es-CR"/>
        </w:rPr>
        <w:t>Durante</w:t>
      </w:r>
      <w:r w:rsidR="000B2EC2">
        <w:rPr>
          <w:sz w:val="24"/>
          <w:lang w:val="es-CR"/>
        </w:rPr>
        <w:t xml:space="preserve"> el día 12 de diciembre del 2019,</w:t>
      </w:r>
      <w:r w:rsidRPr="00C80D8D">
        <w:rPr>
          <w:sz w:val="24"/>
          <w:lang w:val="es-CR"/>
        </w:rPr>
        <w:t xml:space="preserve"> se suspenderán los plazos asociados a la información que deben remitir las entidades financieras regularmente</w:t>
      </w:r>
      <w:r w:rsidR="003B2119">
        <w:rPr>
          <w:sz w:val="24"/>
          <w:lang w:val="es-CR"/>
        </w:rPr>
        <w:t xml:space="preserve"> vía xml</w:t>
      </w:r>
      <w:r w:rsidRPr="00C80D8D">
        <w:rPr>
          <w:sz w:val="24"/>
          <w:lang w:val="es-CR"/>
        </w:rPr>
        <w:t>.</w:t>
      </w:r>
    </w:p>
    <w:p w:rsidR="00CF2CCF" w:rsidP="00CF2CCF" w:rsidRDefault="00CF2CCF" w14:paraId="7E9CC7D4" w14:textId="77777777">
      <w:pPr>
        <w:pStyle w:val="Prrafodelista"/>
        <w:rPr>
          <w:sz w:val="24"/>
          <w:lang w:val="es-CR"/>
        </w:rPr>
      </w:pPr>
    </w:p>
    <w:p w:rsidRPr="00C80D8D" w:rsidR="00CF2CCF" w:rsidP="00CF2CCF" w:rsidRDefault="00CF2CCF" w14:paraId="5FAB05BA" w14:textId="77777777">
      <w:pPr>
        <w:keepLines/>
        <w:numPr>
          <w:ilvl w:val="0"/>
          <w:numId w:val="5"/>
        </w:numPr>
        <w:autoSpaceDE w:val="0"/>
        <w:autoSpaceDN w:val="0"/>
        <w:adjustRightInd w:val="0"/>
        <w:ind w:left="360"/>
        <w:rPr>
          <w:sz w:val="24"/>
          <w:lang w:val="es-CR"/>
        </w:rPr>
      </w:pPr>
      <w:r>
        <w:rPr>
          <w:sz w:val="24"/>
          <w:lang w:val="es-CR"/>
        </w:rPr>
        <w:t>Agradecer la comprensión del caso a todos los usuarios externos de los servicios de la Superintendencia.</w:t>
      </w:r>
    </w:p>
    <w:p w:rsidRPr="00C80D8D" w:rsidR="00CF2CCF" w:rsidP="00CF2CCF" w:rsidRDefault="00CF2CCF" w14:paraId="3F079832" w14:textId="77777777">
      <w:pPr>
        <w:spacing w:line="240" w:lineRule="auto"/>
        <w:ind w:left="708"/>
        <w:jc w:val="left"/>
        <w:rPr>
          <w:rFonts w:ascii="Times New Roman" w:hAnsi="Times New Roman"/>
          <w:sz w:val="24"/>
          <w:lang w:val="es-CR" w:eastAsia="es-ES"/>
        </w:rPr>
      </w:pPr>
    </w:p>
    <w:p w:rsidRPr="00C80D8D" w:rsidR="00CF2CCF" w:rsidP="00CF2CCF" w:rsidRDefault="00CF2CCF" w14:paraId="21669806" w14:textId="77777777">
      <w:pPr>
        <w:keepLines/>
        <w:numPr>
          <w:ilvl w:val="0"/>
          <w:numId w:val="5"/>
        </w:numPr>
        <w:autoSpaceDE w:val="0"/>
        <w:autoSpaceDN w:val="0"/>
        <w:adjustRightInd w:val="0"/>
        <w:ind w:left="360"/>
        <w:rPr>
          <w:sz w:val="24"/>
          <w:lang w:val="es-CR"/>
        </w:rPr>
      </w:pPr>
      <w:r w:rsidRPr="00C80D8D">
        <w:rPr>
          <w:sz w:val="24"/>
          <w:lang w:val="es-CR"/>
        </w:rPr>
        <w:t xml:space="preserve">En razón de lo anterior, se concede una prórroga </w:t>
      </w:r>
      <w:r w:rsidR="000B2EC2">
        <w:rPr>
          <w:sz w:val="24"/>
          <w:lang w:val="es-CR"/>
        </w:rPr>
        <w:t xml:space="preserve">de un día hábil </w:t>
      </w:r>
      <w:r w:rsidRPr="00C80D8D">
        <w:rPr>
          <w:sz w:val="24"/>
          <w:lang w:val="es-CR"/>
        </w:rPr>
        <w:t>para la remisión de las siguientes clases de datos, en adición a las fechas establecidas en el “Manual de Información SICVECA”, según el siguiente detalle:</w:t>
      </w:r>
    </w:p>
    <w:p w:rsidRPr="00C80D8D" w:rsidR="00CF2CCF" w:rsidP="00CF2CCF" w:rsidRDefault="00CF2CCF" w14:paraId="77E2DA32" w14:textId="77777777">
      <w:pPr>
        <w:spacing w:line="240" w:lineRule="auto"/>
        <w:jc w:val="left"/>
        <w:rPr>
          <w:sz w:val="24"/>
          <w:lang w:val="es-CR"/>
        </w:rPr>
      </w:pPr>
    </w:p>
    <w:tbl>
      <w:tblPr>
        <w:tblW w:w="8505" w:type="dxa"/>
        <w:tblInd w:w="-5" w:type="dxa"/>
        <w:tblLayout w:type="fixed"/>
        <w:tblCellMar>
          <w:left w:w="70" w:type="dxa"/>
          <w:right w:w="70" w:type="dxa"/>
        </w:tblCellMar>
        <w:tblLook w:val="04A0" w:firstRow="1" w:lastRow="0" w:firstColumn="1" w:lastColumn="0" w:noHBand="0" w:noVBand="1"/>
      </w:tblPr>
      <w:tblGrid>
        <w:gridCol w:w="2410"/>
        <w:gridCol w:w="3544"/>
        <w:gridCol w:w="2551"/>
      </w:tblGrid>
      <w:tr w:rsidRPr="00C80D8D" w:rsidR="00CF2CCF" w:rsidTr="00FF6E7B" w14:paraId="520938DF" w14:textId="77777777">
        <w:trPr>
          <w:trHeight w:val="645"/>
        </w:trPr>
        <w:tc>
          <w:tcPr>
            <w:tcW w:w="2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80D8D" w:rsidR="00CF2CCF" w:rsidP="00FF6E7B" w:rsidRDefault="00CF2CCF" w14:paraId="54D99CF6" w14:textId="77777777">
            <w:pPr>
              <w:spacing w:line="240" w:lineRule="auto"/>
              <w:jc w:val="center"/>
              <w:rPr>
                <w:b/>
                <w:color w:val="000000"/>
                <w:lang w:val="es-CR" w:eastAsia="es-CR"/>
              </w:rPr>
            </w:pPr>
            <w:r w:rsidRPr="00C80D8D">
              <w:rPr>
                <w:b/>
                <w:color w:val="000000"/>
                <w:lang w:val="es-CR" w:eastAsia="es-CR"/>
              </w:rPr>
              <w:t>Clase de datos</w:t>
            </w:r>
          </w:p>
        </w:tc>
        <w:tc>
          <w:tcPr>
            <w:tcW w:w="3544" w:type="dxa"/>
            <w:tcBorders>
              <w:top w:val="single" w:color="auto" w:sz="4" w:space="0"/>
              <w:left w:val="nil"/>
              <w:bottom w:val="single" w:color="auto" w:sz="4" w:space="0"/>
              <w:right w:val="single" w:color="auto" w:sz="4" w:space="0"/>
            </w:tcBorders>
            <w:shd w:val="clear" w:color="000000" w:fill="D9D9D9"/>
            <w:vAlign w:val="center"/>
            <w:hideMark/>
          </w:tcPr>
          <w:p w:rsidRPr="00C80D8D" w:rsidR="00CF2CCF" w:rsidP="00FF6E7B" w:rsidRDefault="00CF2CCF" w14:paraId="3B675951" w14:textId="77777777">
            <w:pPr>
              <w:spacing w:line="240" w:lineRule="auto"/>
              <w:jc w:val="center"/>
              <w:rPr>
                <w:b/>
                <w:color w:val="000000"/>
                <w:lang w:val="es-CR" w:eastAsia="es-CR"/>
              </w:rPr>
            </w:pPr>
            <w:r w:rsidRPr="00C80D8D">
              <w:rPr>
                <w:b/>
                <w:color w:val="000000"/>
                <w:lang w:val="es-CR" w:eastAsia="es-CR"/>
              </w:rPr>
              <w:t>Entrega de la información</w:t>
            </w:r>
          </w:p>
        </w:tc>
        <w:tc>
          <w:tcPr>
            <w:tcW w:w="2551" w:type="dxa"/>
            <w:tcBorders>
              <w:top w:val="single" w:color="auto" w:sz="4" w:space="0"/>
              <w:left w:val="nil"/>
              <w:bottom w:val="single" w:color="auto" w:sz="4" w:space="0"/>
              <w:right w:val="single" w:color="auto" w:sz="4" w:space="0"/>
            </w:tcBorders>
            <w:shd w:val="clear" w:color="000000" w:fill="D9D9D9"/>
            <w:vAlign w:val="center"/>
            <w:hideMark/>
          </w:tcPr>
          <w:p w:rsidRPr="00C80D8D" w:rsidR="00CF2CCF" w:rsidP="00FF6E7B" w:rsidRDefault="00CF2CCF" w14:paraId="06DA4B00" w14:textId="77777777">
            <w:pPr>
              <w:spacing w:line="240" w:lineRule="auto"/>
              <w:jc w:val="center"/>
              <w:rPr>
                <w:b/>
                <w:color w:val="000000"/>
                <w:lang w:val="es-CR" w:eastAsia="es-CR"/>
              </w:rPr>
            </w:pPr>
            <w:r w:rsidRPr="00C80D8D">
              <w:rPr>
                <w:b/>
                <w:color w:val="000000"/>
                <w:lang w:val="es-CR" w:eastAsia="es-CR"/>
              </w:rPr>
              <w:t>Prórroga  para entrega de Información con corte a setiembre 2017</w:t>
            </w:r>
          </w:p>
          <w:p w:rsidRPr="00C80D8D" w:rsidR="00CF2CCF" w:rsidP="00FF6E7B" w:rsidRDefault="00CF2CCF" w14:paraId="7F7BF8EB" w14:textId="77777777">
            <w:pPr>
              <w:spacing w:line="240" w:lineRule="auto"/>
              <w:jc w:val="center"/>
              <w:rPr>
                <w:b/>
                <w:color w:val="000000"/>
                <w:lang w:val="es-CR" w:eastAsia="es-CR"/>
              </w:rPr>
            </w:pPr>
          </w:p>
        </w:tc>
      </w:tr>
      <w:tr w:rsidRPr="00C80D8D" w:rsidR="00CF2CCF" w:rsidTr="00FF6E7B" w14:paraId="047381E8"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80D8D" w:rsidR="00CF2CCF" w:rsidP="00FF6E7B" w:rsidRDefault="00CF2CCF" w14:paraId="46D79343" w14:textId="77777777">
            <w:pPr>
              <w:spacing w:line="240" w:lineRule="auto"/>
              <w:rPr>
                <w:color w:val="000000"/>
                <w:lang w:val="es-CR" w:eastAsia="es-CR"/>
              </w:rPr>
            </w:pPr>
            <w:r w:rsidRPr="00C80D8D">
              <w:rPr>
                <w:color w:val="000000"/>
                <w:lang w:val="es-CR" w:eastAsia="es-CR"/>
              </w:rPr>
              <w:t xml:space="preserve">Información Crediticia y Garantías </w:t>
            </w:r>
          </w:p>
        </w:tc>
        <w:tc>
          <w:tcPr>
            <w:tcW w:w="3544" w:type="dxa"/>
            <w:tcBorders>
              <w:top w:val="single" w:color="auto" w:sz="4" w:space="0"/>
              <w:left w:val="nil"/>
              <w:bottom w:val="single" w:color="auto" w:sz="4" w:space="0"/>
              <w:right w:val="single" w:color="auto" w:sz="4" w:space="0"/>
            </w:tcBorders>
            <w:shd w:val="clear" w:color="auto" w:fill="auto"/>
            <w:vAlign w:val="center"/>
          </w:tcPr>
          <w:p w:rsidRPr="00C80D8D" w:rsidR="00CF2CCF" w:rsidP="00FF6E7B" w:rsidRDefault="00CF2CCF" w14:paraId="5739396B" w14:textId="77777777">
            <w:pPr>
              <w:spacing w:line="240" w:lineRule="auto"/>
              <w:rPr>
                <w:color w:val="000000"/>
                <w:lang w:val="es-CR" w:eastAsia="es-CR"/>
              </w:rPr>
            </w:pPr>
            <w:r w:rsidRPr="00C80D8D">
              <w:rPr>
                <w:color w:val="000000"/>
                <w:lang w:val="es-CR" w:eastAsia="es-CR"/>
              </w:rPr>
              <w:t xml:space="preserve">El plazo de entrega se estableció para los días 9, 10 y 11 días hábiles del mes según Circular Externa  SUGEF 019-2013. </w:t>
            </w:r>
          </w:p>
        </w:tc>
        <w:tc>
          <w:tcPr>
            <w:tcW w:w="2551" w:type="dxa"/>
            <w:tcBorders>
              <w:top w:val="single" w:color="auto" w:sz="4" w:space="0"/>
              <w:left w:val="nil"/>
              <w:bottom w:val="single" w:color="auto" w:sz="4" w:space="0"/>
              <w:right w:val="single" w:color="auto" w:sz="4" w:space="0"/>
            </w:tcBorders>
            <w:shd w:val="clear" w:color="auto" w:fill="auto"/>
            <w:vAlign w:val="center"/>
          </w:tcPr>
          <w:p w:rsidRPr="00C80D8D" w:rsidR="00CF2CCF" w:rsidP="0029085C" w:rsidRDefault="00CF2CCF" w14:paraId="495CB408" w14:textId="77777777">
            <w:pPr>
              <w:spacing w:line="240" w:lineRule="auto"/>
              <w:rPr>
                <w:color w:val="000000"/>
                <w:lang w:val="es-CR" w:eastAsia="es-CR"/>
              </w:rPr>
            </w:pPr>
            <w:r w:rsidRPr="00C80D8D">
              <w:rPr>
                <w:color w:val="000000"/>
                <w:lang w:val="es-CR" w:eastAsia="es-CR"/>
              </w:rPr>
              <w:t>1</w:t>
            </w:r>
            <w:r w:rsidR="0029085C">
              <w:rPr>
                <w:color w:val="000000"/>
                <w:lang w:val="es-CR" w:eastAsia="es-CR"/>
              </w:rPr>
              <w:t>3</w:t>
            </w:r>
            <w:r w:rsidRPr="00C80D8D">
              <w:rPr>
                <w:color w:val="000000"/>
                <w:lang w:val="es-CR" w:eastAsia="es-CR"/>
              </w:rPr>
              <w:t>, 1</w:t>
            </w:r>
            <w:r w:rsidR="0029085C">
              <w:rPr>
                <w:color w:val="000000"/>
                <w:lang w:val="es-CR" w:eastAsia="es-CR"/>
              </w:rPr>
              <w:t>6</w:t>
            </w:r>
            <w:r w:rsidRPr="00C80D8D">
              <w:rPr>
                <w:color w:val="000000"/>
                <w:lang w:val="es-CR" w:eastAsia="es-CR"/>
              </w:rPr>
              <w:t xml:space="preserve"> y 1</w:t>
            </w:r>
            <w:r w:rsidR="0029085C">
              <w:rPr>
                <w:color w:val="000000"/>
                <w:lang w:val="es-CR" w:eastAsia="es-CR"/>
              </w:rPr>
              <w:t>7</w:t>
            </w:r>
            <w:r w:rsidRPr="00C80D8D">
              <w:rPr>
                <w:color w:val="000000"/>
                <w:lang w:val="es-CR" w:eastAsia="es-CR"/>
              </w:rPr>
              <w:t xml:space="preserve"> de </w:t>
            </w:r>
            <w:r w:rsidR="0029085C">
              <w:rPr>
                <w:color w:val="000000"/>
                <w:lang w:val="es-CR" w:eastAsia="es-CR"/>
              </w:rPr>
              <w:t xml:space="preserve">diciembre </w:t>
            </w:r>
            <w:r w:rsidRPr="00C80D8D">
              <w:rPr>
                <w:color w:val="000000"/>
                <w:lang w:val="es-CR" w:eastAsia="es-CR"/>
              </w:rPr>
              <w:t>d</w:t>
            </w:r>
            <w:r w:rsidR="0029085C">
              <w:rPr>
                <w:color w:val="000000"/>
                <w:lang w:val="es-CR" w:eastAsia="es-CR"/>
              </w:rPr>
              <w:t>el 2019</w:t>
            </w:r>
            <w:r w:rsidRPr="00C80D8D">
              <w:rPr>
                <w:color w:val="000000"/>
                <w:lang w:val="es-CR" w:eastAsia="es-CR"/>
              </w:rPr>
              <w:t>, de acuerdo a  cada Grupo.</w:t>
            </w:r>
          </w:p>
        </w:tc>
      </w:tr>
      <w:tr w:rsidRPr="00C80D8D" w:rsidR="00CF2CCF" w:rsidTr="00FF6E7B" w14:paraId="0230DB23"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80D8D" w:rsidR="00CF2CCF" w:rsidP="00FF6E7B" w:rsidRDefault="00CF2CCF" w14:paraId="5E4B6371" w14:textId="77777777">
            <w:pPr>
              <w:spacing w:line="240" w:lineRule="auto"/>
              <w:rPr>
                <w:color w:val="000000"/>
                <w:lang w:val="es-CR" w:eastAsia="es-CR"/>
              </w:rPr>
            </w:pPr>
            <w:r w:rsidRPr="00C80D8D">
              <w:rPr>
                <w:color w:val="000000"/>
                <w:lang w:val="es-CR" w:eastAsia="es-CR"/>
              </w:rPr>
              <w:t>Archivo descargable del CIC</w:t>
            </w:r>
          </w:p>
        </w:tc>
        <w:tc>
          <w:tcPr>
            <w:tcW w:w="3544" w:type="dxa"/>
            <w:tcBorders>
              <w:top w:val="single" w:color="auto" w:sz="4" w:space="0"/>
              <w:left w:val="nil"/>
              <w:bottom w:val="single" w:color="auto" w:sz="4" w:space="0"/>
              <w:right w:val="single" w:color="auto" w:sz="4" w:space="0"/>
            </w:tcBorders>
            <w:shd w:val="clear" w:color="auto" w:fill="auto"/>
            <w:vAlign w:val="center"/>
          </w:tcPr>
          <w:p w:rsidRPr="00C80D8D" w:rsidR="00CF2CCF" w:rsidP="00FF6E7B" w:rsidRDefault="00CF2CCF" w14:paraId="0D32CECE" w14:textId="77777777">
            <w:pPr>
              <w:spacing w:line="240" w:lineRule="auto"/>
              <w:rPr>
                <w:color w:val="000000"/>
                <w:lang w:val="es-CR" w:eastAsia="es-CR"/>
              </w:rPr>
            </w:pPr>
            <w:r w:rsidRPr="00C80D8D">
              <w:rPr>
                <w:color w:val="000000"/>
                <w:lang w:val="es-CR" w:eastAsia="es-CR"/>
              </w:rPr>
              <w:t>El plazo de entrega por parte de la SUGEF se estableció para el 16 día hábil, según Circular Externa SUGEF 7-06</w:t>
            </w:r>
          </w:p>
        </w:tc>
        <w:tc>
          <w:tcPr>
            <w:tcW w:w="2551" w:type="dxa"/>
            <w:tcBorders>
              <w:top w:val="single" w:color="auto" w:sz="4" w:space="0"/>
              <w:left w:val="nil"/>
              <w:bottom w:val="single" w:color="auto" w:sz="4" w:space="0"/>
              <w:right w:val="single" w:color="auto" w:sz="4" w:space="0"/>
            </w:tcBorders>
            <w:shd w:val="clear" w:color="auto" w:fill="auto"/>
            <w:vAlign w:val="center"/>
          </w:tcPr>
          <w:p w:rsidRPr="00C80D8D" w:rsidR="00CF2CCF" w:rsidP="00F74E23" w:rsidRDefault="00CF2CCF" w14:paraId="713465C3" w14:textId="77777777">
            <w:pPr>
              <w:spacing w:line="240" w:lineRule="auto"/>
              <w:rPr>
                <w:color w:val="000000"/>
                <w:lang w:val="es-CR" w:eastAsia="es-CR"/>
              </w:rPr>
            </w:pPr>
            <w:r w:rsidRPr="00C80D8D">
              <w:rPr>
                <w:color w:val="000000"/>
                <w:lang w:val="es-CR" w:eastAsia="es-CR"/>
              </w:rPr>
              <w:t>2</w:t>
            </w:r>
            <w:r w:rsidR="00F74E23">
              <w:rPr>
                <w:color w:val="000000"/>
                <w:lang w:val="es-CR" w:eastAsia="es-CR"/>
              </w:rPr>
              <w:t>4</w:t>
            </w:r>
            <w:r w:rsidRPr="00C80D8D">
              <w:rPr>
                <w:color w:val="000000"/>
                <w:lang w:val="es-CR" w:eastAsia="es-CR"/>
              </w:rPr>
              <w:t xml:space="preserve"> de </w:t>
            </w:r>
            <w:r w:rsidR="00F74E23">
              <w:rPr>
                <w:color w:val="000000"/>
                <w:lang w:val="es-CR" w:eastAsia="es-CR"/>
              </w:rPr>
              <w:t>diciembre de 2019</w:t>
            </w:r>
          </w:p>
        </w:tc>
      </w:tr>
      <w:tr w:rsidRPr="00C80D8D" w:rsidR="00CF2CCF" w:rsidTr="00FF6E7B" w14:paraId="43B8DC8C" w14:textId="77777777">
        <w:trPr>
          <w:trHeight w:val="709"/>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80D8D" w:rsidR="00CF2CCF" w:rsidP="00FF6E7B" w:rsidRDefault="00CF2CCF" w14:paraId="27537368" w14:textId="77777777">
            <w:pPr>
              <w:spacing w:line="240" w:lineRule="auto"/>
              <w:rPr>
                <w:color w:val="000000"/>
                <w:lang w:val="es-CR" w:eastAsia="es-CR"/>
              </w:rPr>
            </w:pPr>
            <w:r w:rsidRPr="00C80D8D">
              <w:rPr>
                <w:color w:val="000000"/>
                <w:lang w:val="es-CR" w:eastAsia="es-CR"/>
              </w:rPr>
              <w:t>Legitimación de Capitales</w:t>
            </w:r>
          </w:p>
        </w:tc>
        <w:tc>
          <w:tcPr>
            <w:tcW w:w="3544" w:type="dxa"/>
            <w:tcBorders>
              <w:top w:val="single" w:color="auto" w:sz="4" w:space="0"/>
              <w:left w:val="nil"/>
              <w:bottom w:val="single" w:color="auto" w:sz="4" w:space="0"/>
              <w:right w:val="single" w:color="auto" w:sz="4" w:space="0"/>
            </w:tcBorders>
            <w:shd w:val="clear" w:color="auto" w:fill="auto"/>
            <w:vAlign w:val="center"/>
          </w:tcPr>
          <w:p w:rsidRPr="00C80D8D" w:rsidR="00CF2CCF" w:rsidP="00FF6E7B" w:rsidRDefault="00CF2CCF" w14:paraId="477F1E45" w14:textId="77777777">
            <w:pPr>
              <w:spacing w:line="240" w:lineRule="auto"/>
              <w:rPr>
                <w:color w:val="000000"/>
                <w:lang w:val="es-CR" w:eastAsia="es-CR"/>
              </w:rPr>
            </w:pPr>
            <w:r w:rsidRPr="00C80D8D">
              <w:rPr>
                <w:color w:val="000000"/>
                <w:lang w:val="es-CR" w:eastAsia="es-CR"/>
              </w:rPr>
              <w:t>El plazo de entrega es de 20 días naturales</w:t>
            </w:r>
          </w:p>
        </w:tc>
        <w:tc>
          <w:tcPr>
            <w:tcW w:w="2551" w:type="dxa"/>
            <w:tcBorders>
              <w:top w:val="single" w:color="auto" w:sz="4" w:space="0"/>
              <w:left w:val="nil"/>
              <w:bottom w:val="single" w:color="auto" w:sz="4" w:space="0"/>
              <w:right w:val="single" w:color="auto" w:sz="4" w:space="0"/>
            </w:tcBorders>
            <w:shd w:val="clear" w:color="auto" w:fill="auto"/>
            <w:vAlign w:val="center"/>
          </w:tcPr>
          <w:p w:rsidRPr="00C80D8D" w:rsidR="00CF2CCF" w:rsidP="00F74E23" w:rsidRDefault="00CF2CCF" w14:paraId="72B92477" w14:textId="77777777">
            <w:pPr>
              <w:spacing w:line="240" w:lineRule="auto"/>
              <w:rPr>
                <w:color w:val="000000"/>
                <w:lang w:val="es-CR" w:eastAsia="es-CR"/>
              </w:rPr>
            </w:pPr>
            <w:r w:rsidRPr="00C80D8D">
              <w:rPr>
                <w:color w:val="000000"/>
                <w:lang w:val="es-CR" w:eastAsia="es-CR"/>
              </w:rPr>
              <w:t xml:space="preserve">23 de </w:t>
            </w:r>
            <w:r w:rsidR="00F74E23">
              <w:rPr>
                <w:color w:val="000000"/>
                <w:lang w:val="es-CR" w:eastAsia="es-CR"/>
              </w:rPr>
              <w:t>diciembre de 2019</w:t>
            </w:r>
          </w:p>
        </w:tc>
      </w:tr>
    </w:tbl>
    <w:p w:rsidR="00CF2CCF" w:rsidP="00CF2CCF" w:rsidRDefault="00CF2CCF" w14:paraId="25F1AF51" w14:textId="77777777">
      <w:pPr>
        <w:spacing w:line="240" w:lineRule="auto"/>
        <w:rPr>
          <w:sz w:val="24"/>
          <w:lang w:val="es-CR"/>
        </w:rPr>
      </w:pPr>
    </w:p>
    <w:p w:rsidR="00882C3A" w:rsidP="00CF2CCF" w:rsidRDefault="00882C3A" w14:paraId="730808E8" w14:textId="1F6B9E33">
      <w:pPr>
        <w:spacing w:line="240" w:lineRule="auto"/>
        <w:rPr>
          <w:sz w:val="24"/>
          <w:lang w:val="es-CR"/>
        </w:rPr>
      </w:pPr>
    </w:p>
    <w:p w:rsidRPr="00C80D8D" w:rsidR="00882C3A" w:rsidP="00CF2CCF" w:rsidRDefault="00882C3A" w14:paraId="752B7670" w14:textId="77777777">
      <w:pPr>
        <w:spacing w:line="240" w:lineRule="auto"/>
        <w:rPr>
          <w:sz w:val="24"/>
          <w:lang w:val="es-CR"/>
        </w:rPr>
      </w:pPr>
    </w:p>
    <w:p w:rsidR="00CF2CCF" w:rsidP="00CF2CCF" w:rsidRDefault="006F7F17" w14:paraId="43DF82B4" w14:textId="0A30AE09">
      <w:pPr>
        <w:spacing w:line="240" w:lineRule="auto"/>
        <w:rPr>
          <w:sz w:val="24"/>
        </w:rPr>
      </w:pPr>
      <w:r>
        <w:rPr>
          <w:noProof/>
          <w:lang w:val="es-CR" w:eastAsia="es-CR"/>
        </w:rPr>
        <w:drawing>
          <wp:anchor distT="0" distB="0" distL="114300" distR="114300" simplePos="0" relativeHeight="251659264" behindDoc="1" locked="0" layoutInCell="1" allowOverlap="1" wp14:editId="48CE5EA5" wp14:anchorId="1815D6BF">
            <wp:simplePos x="0" y="0"/>
            <wp:positionH relativeFrom="column">
              <wp:posOffset>-163830</wp:posOffset>
            </wp:positionH>
            <wp:positionV relativeFrom="paragraph">
              <wp:posOffset>226060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014B9" w:rsidR="00CF2CCF">
        <w:rPr>
          <w:sz w:val="24"/>
        </w:rPr>
        <w:t>Atentamente,</w:t>
      </w:r>
    </w:p>
    <w:p w:rsidRPr="008014B9" w:rsidR="006F7F17" w:rsidP="00CF2CCF" w:rsidRDefault="006F7F17" w14:paraId="02E6F0B9" w14:textId="561F4F43">
      <w:pPr>
        <w:spacing w:line="240" w:lineRule="auto"/>
        <w:rPr>
          <w:sz w:val="24"/>
        </w:rPr>
      </w:pPr>
    </w:p>
    <w:p w:rsidR="00725C3A" w:rsidP="006972C9" w:rsidRDefault="00725C3A" w14:paraId="70A609C8" w14:textId="368149AF">
      <w:pPr>
        <w:pStyle w:val="Negrita"/>
        <w:jc w:val="left"/>
        <w:rPr>
          <w:sz w:val="24"/>
        </w:rPr>
      </w:pPr>
    </w:p>
    <w:p w:rsidRPr="002733E1" w:rsidR="00725C3A" w:rsidP="00725C3A" w:rsidRDefault="00725C3A" w14:paraId="2CD2280E" w14:textId="1C155F05">
      <w:pPr>
        <w:pStyle w:val="Negrita"/>
        <w:jc w:val="left"/>
        <w:rPr>
          <w:b w:val="0"/>
          <w:sz w:val="24"/>
        </w:rPr>
      </w:pPr>
      <w:r w:rsidRPr="002733E1">
        <w:rPr>
          <w:b w:val="0"/>
          <w:sz w:val="24"/>
        </w:rPr>
        <w:t>José Armando Fallas Martínez</w:t>
      </w:r>
    </w:p>
    <w:p w:rsidR="006972C9" w:rsidP="006972C9" w:rsidRDefault="00725C3A" w14:paraId="1557783B" w14:textId="7D44CFBB">
      <w:pPr>
        <w:pStyle w:val="Negrita"/>
        <w:jc w:val="left"/>
        <w:rPr>
          <w:noProof/>
          <w:lang w:val="es-CR" w:eastAsia="es-CR"/>
        </w:rPr>
      </w:pPr>
      <w:r>
        <w:rPr>
          <w:sz w:val="24"/>
        </w:rPr>
        <w:t>Intendente</w:t>
      </w:r>
      <w:r w:rsidRPr="00A35D0A">
        <w:rPr>
          <w:sz w:val="24"/>
        </w:rPr>
        <w:t xml:space="preserve"> </w:t>
      </w:r>
      <w:r>
        <w:rPr>
          <w:noProof/>
          <w:lang w:val="es-CR" w:eastAsia="es-CR"/>
        </w:rPr>
        <w:t xml:space="preserve"> </w:t>
      </w:r>
      <w:r w:rsidR="006972C9">
        <w:rPr>
          <w:noProof/>
          <w:lang w:val="es-CR" w:eastAsia="es-CR"/>
        </w:rPr>
        <w:t xml:space="preserve"> </w:t>
      </w:r>
    </w:p>
    <w:p w:rsidR="006972C9" w:rsidP="006972C9" w:rsidRDefault="006972C9" w14:paraId="57AC2C6D" w14:textId="49435229">
      <w:pPr>
        <w:pStyle w:val="Negrita"/>
      </w:pPr>
    </w:p>
    <w:p w:rsidRPr="006F7F17" w:rsidR="006972C9" w:rsidP="006972C9" w:rsidRDefault="006F7F17" w14:paraId="033125E5" w14:textId="02FAC510">
      <w:pPr>
        <w:pStyle w:val="Negrita"/>
        <w:rPr>
          <w:sz w:val="18"/>
          <w:szCs w:val="18"/>
        </w:rPr>
      </w:pPr>
      <w:r w:rsidRPr="006F7F17">
        <w:rPr>
          <w:sz w:val="18"/>
          <w:szCs w:val="18"/>
        </w:rPr>
        <w:t>JFM/OMB/svv</w:t>
      </w:r>
    </w:p>
    <w:p w:rsidR="006972C9" w:rsidP="006972C9" w:rsidRDefault="006972C9" w14:paraId="0F8782EF" w14:textId="77777777">
      <w:pPr>
        <w:pStyle w:val="Negrita"/>
      </w:pPr>
    </w:p>
    <w:p w:rsidR="006972C9" w:rsidP="006972C9" w:rsidRDefault="006972C9" w14:paraId="5CB6BBE7" w14:textId="77777777">
      <w:pPr>
        <w:pStyle w:val="Negrita"/>
      </w:pPr>
    </w:p>
    <w:p w:rsidRPr="006972C9" w:rsidR="006972C9" w:rsidP="006972C9" w:rsidRDefault="006972C9" w14:paraId="42E70C20" w14:textId="77777777"/>
    <w:p w:rsidRPr="006972C9" w:rsidR="006972C9" w:rsidP="006972C9" w:rsidRDefault="006972C9" w14:paraId="34C9110D" w14:textId="77777777"/>
    <w:p w:rsidRPr="006972C9" w:rsidR="006972C9" w:rsidP="006972C9" w:rsidRDefault="006972C9" w14:paraId="209FE901" w14:textId="77777777"/>
    <w:p w:rsidRPr="006972C9" w:rsidR="006972C9" w:rsidP="006972C9" w:rsidRDefault="006972C9" w14:paraId="31BA9791" w14:textId="77777777">
      <w:bookmarkStart w:name="_GoBack" w:id="0"/>
      <w:bookmarkEnd w:id="0"/>
    </w:p>
    <w:p w:rsidRPr="006972C9" w:rsidR="006972C9" w:rsidP="006972C9" w:rsidRDefault="006972C9" w14:paraId="5E556519" w14:textId="77777777"/>
    <w:p w:rsidRPr="006972C9" w:rsidR="006972C9" w:rsidP="006972C9" w:rsidRDefault="006972C9" w14:paraId="0D145E9B" w14:textId="77777777"/>
    <w:p w:rsidRPr="006972C9" w:rsidR="006972C9" w:rsidP="006972C9" w:rsidRDefault="006972C9" w14:paraId="617E10B6" w14:textId="77777777"/>
    <w:p w:rsidRPr="006972C9" w:rsidR="006972C9" w:rsidP="006972C9" w:rsidRDefault="006972C9" w14:paraId="3C53FCFF" w14:textId="77777777"/>
    <w:p w:rsidR="006972C9" w:rsidP="006972C9" w:rsidRDefault="006972C9" w14:paraId="7D1D852B" w14:textId="77777777"/>
    <w:p w:rsidRPr="006972C9" w:rsidR="00AF06C5" w:rsidP="006972C9" w:rsidRDefault="006972C9" w14:paraId="708ACE36" w14:textId="77777777">
      <w:pPr>
        <w:tabs>
          <w:tab w:val="left" w:pos="7187"/>
        </w:tabs>
      </w:pPr>
      <w:r>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4A90" w14:textId="77777777" w:rsidR="00CF2CCF" w:rsidRDefault="00CF2CCF" w:rsidP="009349F3">
      <w:pPr>
        <w:spacing w:line="240" w:lineRule="auto"/>
      </w:pPr>
      <w:r>
        <w:separator/>
      </w:r>
    </w:p>
  </w:endnote>
  <w:endnote w:type="continuationSeparator" w:id="0">
    <w:p w14:paraId="3CE0891A" w14:textId="77777777" w:rsidR="00CF2CCF" w:rsidRDefault="00CF2CC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27D8B9EC" w14:textId="77777777">
      <w:tc>
        <w:tcPr>
          <w:tcW w:w="2942" w:type="dxa"/>
        </w:tcPr>
        <w:p w:rsidR="00517D62" w:rsidRDefault="00517D62" w14:paraId="7B45F62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4600F9D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2E7D14C1" w14:textId="77777777">
          <w:pPr>
            <w:pStyle w:val="Piedepgina"/>
            <w:rPr>
              <w:b/>
              <w:color w:val="7F7F7F" w:themeColor="text1" w:themeTint="80"/>
              <w:sz w:val="16"/>
              <w:szCs w:val="16"/>
            </w:rPr>
          </w:pPr>
        </w:p>
      </w:tc>
      <w:tc>
        <w:tcPr>
          <w:tcW w:w="2943" w:type="dxa"/>
        </w:tcPr>
        <w:p w:rsidRPr="009349F3" w:rsidR="00517D62" w:rsidP="00855792" w:rsidRDefault="00517D62" w14:paraId="0F9208A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063C98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F36795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7F1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0614DA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7ADE5" w14:textId="77777777" w:rsidR="00CF2CCF" w:rsidRDefault="00CF2CCF" w:rsidP="009349F3">
      <w:pPr>
        <w:spacing w:line="240" w:lineRule="auto"/>
      </w:pPr>
      <w:r>
        <w:separator/>
      </w:r>
    </w:p>
  </w:footnote>
  <w:footnote w:type="continuationSeparator" w:id="0">
    <w:p w14:paraId="55A9CCD0" w14:textId="77777777" w:rsidR="00CF2CCF" w:rsidRDefault="00CF2CCF"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33094C70" w14:textId="77777777">
    <w:pPr>
      <w:pStyle w:val="Encabezado"/>
    </w:pPr>
    <w:r>
      <w:ptab w:alignment="center" w:relativeTo="margin" w:leader="none"/>
    </w:r>
    <w:r>
      <w:rPr>
        <w:noProof/>
        <w:lang w:val="es-CR" w:eastAsia="es-CR"/>
      </w:rPr>
      <w:drawing>
        <wp:inline distT="0" distB="0" distL="0" distR="0" wp14:anchorId="43F2CEBB" wp14:editId="54F1A45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9F11E8C"/>
    <w:multiLevelType w:val="hybridMultilevel"/>
    <w:tmpl w:val="0CBAC1E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3302A69"/>
    <w:multiLevelType w:val="hybridMultilevel"/>
    <w:tmpl w:val="6E567438"/>
    <w:lvl w:ilvl="0" w:tplc="B920B35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655A099E"/>
    <w:multiLevelType w:val="hybridMultilevel"/>
    <w:tmpl w:val="74E4DC6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7696BD8C">
      <w:start w:val="6"/>
      <w:numFmt w:val="lowerRoman"/>
      <w:lvlText w:val="%3."/>
      <w:lvlJc w:val="left"/>
      <w:pPr>
        <w:ind w:left="2700" w:hanging="72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CF"/>
    <w:rsid w:val="00021C9A"/>
    <w:rsid w:val="0002354D"/>
    <w:rsid w:val="000B2EC2"/>
    <w:rsid w:val="00100A90"/>
    <w:rsid w:val="00245153"/>
    <w:rsid w:val="0029085C"/>
    <w:rsid w:val="002D6ACD"/>
    <w:rsid w:val="00333738"/>
    <w:rsid w:val="00342844"/>
    <w:rsid w:val="003534B8"/>
    <w:rsid w:val="003B2119"/>
    <w:rsid w:val="00517D62"/>
    <w:rsid w:val="005F7C14"/>
    <w:rsid w:val="0066384E"/>
    <w:rsid w:val="006972C9"/>
    <w:rsid w:val="006F7F17"/>
    <w:rsid w:val="00725C3A"/>
    <w:rsid w:val="00776EE8"/>
    <w:rsid w:val="008200B7"/>
    <w:rsid w:val="00852F96"/>
    <w:rsid w:val="00855792"/>
    <w:rsid w:val="00882C3A"/>
    <w:rsid w:val="00900B79"/>
    <w:rsid w:val="009349F3"/>
    <w:rsid w:val="00AF06C5"/>
    <w:rsid w:val="00B448E3"/>
    <w:rsid w:val="00CF2CCF"/>
    <w:rsid w:val="00DE2D06"/>
    <w:rsid w:val="00F16F66"/>
    <w:rsid w:val="00F74E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312D0"/>
  <w15:chartTrackingRefBased/>
  <w15:docId w15:val="{B7C0563A-8482-48D2-88CF-FEA2251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basedOn w:val="Normal"/>
    <w:uiPriority w:val="34"/>
    <w:rsid w:val="00CF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BE9CEF7DF842D889838833F036FFCF"/>
        <w:category>
          <w:name w:val="General"/>
          <w:gallery w:val="placeholder"/>
        </w:category>
        <w:types>
          <w:type w:val="bbPlcHdr"/>
        </w:types>
        <w:behaviors>
          <w:behavior w:val="content"/>
        </w:behaviors>
        <w:guid w:val="{D471FCDD-1509-47E0-87FB-57BEA0969BF4}"/>
      </w:docPartPr>
      <w:docPartBody>
        <w:p w:rsidR="00CE5D34" w:rsidRDefault="00C233F4">
          <w:pPr>
            <w:pStyle w:val="BFBE9CEF7DF842D889838833F036FFCF"/>
          </w:pPr>
          <w:r w:rsidRPr="001E0779">
            <w:rPr>
              <w:rStyle w:val="Textodelmarcadordeposicin"/>
            </w:rPr>
            <w:t>Haga clic aquí para escribir texto.</w:t>
          </w:r>
        </w:p>
      </w:docPartBody>
    </w:docPart>
    <w:docPart>
      <w:docPartPr>
        <w:name w:val="CDB78CE3863C41F4B5C8FD46ECA27DF2"/>
        <w:category>
          <w:name w:val="General"/>
          <w:gallery w:val="placeholder"/>
        </w:category>
        <w:types>
          <w:type w:val="bbPlcHdr"/>
        </w:types>
        <w:behaviors>
          <w:behavior w:val="content"/>
        </w:behaviors>
        <w:guid w:val="{50593F51-EB13-4C94-827C-E82EC20857F6}"/>
      </w:docPartPr>
      <w:docPartBody>
        <w:p w:rsidR="00CE5D34" w:rsidRDefault="00C233F4">
          <w:pPr>
            <w:pStyle w:val="CDB78CE3863C41F4B5C8FD46ECA27DF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F4"/>
    <w:rsid w:val="00C233F4"/>
    <w:rsid w:val="00CE5D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33F4"/>
  </w:style>
  <w:style w:type="paragraph" w:customStyle="1" w:styleId="BFBE9CEF7DF842D889838833F036FFCF">
    <w:name w:val="BFBE9CEF7DF842D889838833F036FFCF"/>
  </w:style>
  <w:style w:type="paragraph" w:customStyle="1" w:styleId="CDB78CE3863C41F4B5C8FD46ECA27DF2">
    <w:name w:val="CDB78CE3863C41F4B5C8FD46ECA27DF2"/>
  </w:style>
  <w:style w:type="paragraph" w:customStyle="1" w:styleId="3ABF6EC6E1D04DAD9A9EBAA610E83A2C">
    <w:name w:val="3ABF6EC6E1D04DAD9A9EBAA610E83A2C"/>
    <w:rsid w:val="00C233F4"/>
  </w:style>
  <w:style w:type="paragraph" w:customStyle="1" w:styleId="7851CBF13369433B87E8857BD5AD7D78">
    <w:name w:val="7851CBF13369433B87E8857BD5AD7D78"/>
    <w:rsid w:val="00C23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+vjUgPsTO6Xbs7ARJSuAmzyQIDFRNFGCjGTO2M+g4ZM=</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ksdofNjcEC6e4qls1g190yYheZWZ0EU5mvxIwDv7OjM=</DigestValue>
    </Reference>
  </SignedInfo>
  <SignatureValue>I7d3TGxKH1NhZjNH4Z33/b3IFLXQaqqWxzIu1+pBTWdfqHOyPxs6musKeUCHb6Km7lpTGsvjDkPb
txEGiM4xlKggkgzTolO1wMEBitB7NmStfUw5ZFibDMWuFJnNimzS1PdzhYuafqIwEarMlUJFxGaF
hN5FgOksh0ZKtC4aaVZmSHVgoOw6hEVFwr4aoxGtjPxMmnjb8b6Pe2p45cxn2LBEOAMnqkzQ+kMe
qrVOVOjc/ulP+bHMuc84CFes4+PdPAZApYuN/e6Pe0yM2w3CJJ6/EuKtXnxOjwM4QiQW4UNmPRn6
kgGNUlqsbYuadmLOlDCw+pcdvATs2NJyeXiDEQ==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xi769dNQFCWp5nnkzmHauQTPCUZ9FFuFNCANiDJtYvI=</DigestValue>
      </Reference>
      <Reference URI="/word/endnotes.xml?ContentType=application/vnd.openxmlformats-officedocument.wordprocessingml.endnotes+xml">
        <DigestMethod Algorithm="http://www.w3.org/2001/04/xmlenc#sha256"/>
        <DigestValue>pTE/UhC8Bd2s5DllxKpsx4Hxo2PwmxOkPhdhgCMvwd8=</DigestValue>
      </Reference>
      <Reference URI="/word/fontTable.xml?ContentType=application/vnd.openxmlformats-officedocument.wordprocessingml.fontTable+xml">
        <DigestMethod Algorithm="http://www.w3.org/2001/04/xmlenc#sha256"/>
        <DigestValue>qmKIJU0/kspFK4SG9uONVN/8HAoKlXls5VSbAXb8AJg=</DigestValue>
      </Reference>
      <Reference URI="/word/footer1.xml?ContentType=application/vnd.openxmlformats-officedocument.wordprocessingml.footer+xml">
        <DigestMethod Algorithm="http://www.w3.org/2001/04/xmlenc#sha256"/>
        <DigestValue>kO67/kDcwc5SAVgXszZvVmfMQofCqd5pAc6ptsfGj4U=</DigestValue>
      </Reference>
      <Reference URI="/word/footnotes.xml?ContentType=application/vnd.openxmlformats-officedocument.wordprocessingml.footnotes+xml">
        <DigestMethod Algorithm="http://www.w3.org/2001/04/xmlenc#sha256"/>
        <DigestValue>FMyMnBlPxw3cJZVJS2i9x8NmrKdxj+++h2fXDAnAhoI=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TNGwxbWqgALMf7w31vmg4wCbUVuHa6tul+Yhqk+CBhE=</DigestValue>
      </Reference>
      <Reference URI="/word/glossary/fontTable.xml?ContentType=application/vnd.openxmlformats-officedocument.wordprocessingml.fontTable+xml">
        <DigestMethod Algorithm="http://www.w3.org/2001/04/xmlenc#sha256"/>
        <DigestValue>qmKIJU0/kspFK4SG9uONVN/8HAoKlXls5VSbAXb8AJg=</DigestValue>
      </Reference>
      <Reference URI="/word/glossary/settings.xml?ContentType=application/vnd.openxmlformats-officedocument.wordprocessingml.settings+xml">
        <DigestMethod Algorithm="http://www.w3.org/2001/04/xmlenc#sha256"/>
        <DigestValue>m9fXIuu2aFczYPZF5GgpLgu7s24cUEXjXHrnsek3l1U=</DigestValue>
      </Reference>
      <Reference URI="/word/glossary/styles.xml?ContentType=application/vnd.openxmlformats-officedocument.wordprocessingml.styles+xml">
        <DigestMethod Algorithm="http://www.w3.org/2001/04/xmlenc#sha256"/>
        <DigestValue>+bZVAfJWZMMQDmAmSyLpAiPJMLuvARqLUvpDqOiiuFI=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FPV6MJwDVJkKty3LL0szWgSpz82xfIbYH6/ESeXpO8M=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Dmv4FoEkQsY+Hs6dzrCpGWND5lE1hfged+uTHMuJrOI=</DigestValue>
      </Reference>
      <Reference URI="/word/settings.xml?ContentType=application/vnd.openxmlformats-officedocument.wordprocessingml.settings+xml">
        <DigestMethod Algorithm="http://www.w3.org/2001/04/xmlenc#sha256"/>
        <DigestValue>Q71A/fJsNHpioJVF4e5DKPP4tl4Re0FZH/37OhjOIVA=</DigestValue>
      </Reference>
      <Reference URI="/word/styles.xml?ContentType=application/vnd.openxmlformats-officedocument.wordprocessingml.styles+xml">
        <DigestMethod Algorithm="http://www.w3.org/2001/04/xmlenc#sha256"/>
        <DigestValue>akN3ifh3/E3SeDmGi+/SNuMsHw77CJY1UFjHqKQhN1Y=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2019-12-11T21:23:04Z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2019-12-11T21:23:04Z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52aMNGXybFmt4hlnW6vGzJek9jKTL/eU9ELqFUIAOBUCBAkOL0UYDzIwMTkxMjExMjEyM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dK4p4qJxYzC80AbWom3xMZ1G570=</xd:ByKey>
                  </xd:ResponderID>
                  <xd:ProducedAt>2019-12-11T20:25:47Z</xd:ProducedAt>
                </xd:OCSPIdentifier>
                <xd:DigestAlgAndValue>
                  <DigestMethod Algorithm="http://www.w3.org/2001/04/xmlenc#sha256"/>
                  <DigestValue>m8mRVdQmTJ4Hv/FwI3OAPxCXOEn92xUyS3h3R30FZBo=</DigestValue>
                </xd:DigestAlgAndValue>
              </xd:OCSPRef>
            </xd:OCSPRefs>
            <xd:CRLRefs>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jHhRw/TITqgrnovGwH1nU4OlSKXQYbspn+/JucpmqoCBAkOL0YYDzIwMTkxMjExMjEyM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2019-12-11T06:00:00+00:00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Notificado a todas  las entidades supervisadas.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2019-12-11T17:14:00+00:00</FechaDocumento>
    <RemitenteOriginal xmlns="b875e23b-67d9-4b2e-bdec-edacbf90b326" xsi:nil="true"/>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feriado 12 de diciembre 2019</Subject1>
    <_dlc_ExpireDateSaved xmlns="http://schemas.microsoft.com/sharepoint/v3" xsi:nil="true"/>
    <_dlc_ExpireDate xmlns="http://schemas.microsoft.com/sharepoint/v3">2019-12-25T06:00:00+00:00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89B4DBE-1032-4C32-BB06-CFADEC4585E2}"/>
</file>

<file path=customXml/itemProps2.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3.xml><?xml version="1.0" encoding="utf-8"?>
<ds:datastoreItem xmlns:ds="http://schemas.openxmlformats.org/officeDocument/2006/customXml" ds:itemID="{472C43F6-F9A2-4EE8-9ECE-026790E2F126}"/>
</file>

<file path=customXml/itemProps4.xml><?xml version="1.0" encoding="utf-8"?>
<ds:datastoreItem xmlns:ds="http://schemas.openxmlformats.org/officeDocument/2006/customXml" ds:itemID="{85F070F1-CBA5-4EBC-88CB-2D58CB995832}">
  <ds:schemaRefs>
    <ds:schemaRef ds:uri="http://purl.org/dc/elements/1.1/"/>
    <ds:schemaRef ds:uri="http://schemas.microsoft.com/office/2006/metadata/properties"/>
    <ds:schemaRef ds:uri="http://purl.org/dc/term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6.xml><?xml version="1.0" encoding="utf-8"?>
<ds:datastoreItem xmlns:ds="http://schemas.openxmlformats.org/officeDocument/2006/customXml" ds:itemID="{256BFF57-1C8B-4F69-AA3F-53B81A31AECD}"/>
</file>

<file path=docProps/app.xml><?xml version="1.0" encoding="utf-8"?>
<Properties xmlns="http://schemas.openxmlformats.org/officeDocument/2006/extended-properties" xmlns:vt="http://schemas.openxmlformats.org/officeDocument/2006/docPropsVTypes">
  <Template>Normal</Template>
  <TotalTime>43</TotalTime>
  <Pages>2</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VILLALOBOS VILLEGAS SHIRLEY</cp:lastModifiedBy>
  <cp:revision>6</cp:revision>
  <dcterms:created xsi:type="dcterms:W3CDTF">2019-12-11T19:08:00Z</dcterms:created>
  <dcterms:modified xsi:type="dcterms:W3CDTF">2019-12-11T21:14:00Z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15700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