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word/glossary/webSettings.xml" ContentType="application/vnd.openxmlformats-officedocument.wordprocessingml.webSetting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6.xml" ContentType="application/vnd.openxmlformats-officedocument.customXmlProperties+xml"/>
  <Override PartName="/docProps/custom.xml" ContentType="application/vnd.openxmlformats-officedocument.custom-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8C5C84" w:rsidR="00207E62" w:rsidP="008C5C84" w:rsidRDefault="00207E62" w14:paraId="7EFA3C16" w14:textId="77777777">
      <w:pPr>
        <w:pStyle w:val="Texto"/>
        <w:spacing w:before="0" w:after="0" w:line="240" w:lineRule="auto"/>
        <w:contextualSpacing/>
        <w:jc w:val="center"/>
        <w:rPr>
          <w:sz w:val="24"/>
        </w:rPr>
      </w:pPr>
      <w:r w:rsidRPr="008C5C84">
        <w:rPr>
          <w:sz w:val="24"/>
        </w:rPr>
        <w:t>CIRCULAR EXTERNA</w:t>
      </w:r>
    </w:p>
    <w:p w:rsidRPr="008C5C84" w:rsidR="006972C9" w:rsidP="008C5C84" w:rsidRDefault="00427D6B" w14:paraId="60E00D67" w14:textId="0C32CB04">
      <w:pPr>
        <w:pStyle w:val="Texto"/>
        <w:spacing w:before="0" w:after="0" w:line="240" w:lineRule="auto"/>
        <w:contextualSpacing/>
        <w:jc w:val="center"/>
        <w:rPr>
          <w:sz w:val="24"/>
        </w:rPr>
      </w:pPr>
      <w:r>
        <w:rPr>
          <w:sz w:val="24"/>
        </w:rPr>
        <w:t>09</w:t>
      </w:r>
      <w:r w:rsidRPr="008C5C84" w:rsidR="006972C9">
        <w:rPr>
          <w:sz w:val="24"/>
        </w:rPr>
        <w:t xml:space="preserve"> de </w:t>
      </w:r>
      <w:r w:rsidRPr="008C5C84" w:rsidR="00207E62">
        <w:rPr>
          <w:sz w:val="24"/>
        </w:rPr>
        <w:t>diciembre</w:t>
      </w:r>
      <w:r w:rsidRPr="008C5C84" w:rsidR="006972C9">
        <w:rPr>
          <w:sz w:val="24"/>
        </w:rPr>
        <w:t xml:space="preserve"> de </w:t>
      </w:r>
      <w:r w:rsidRPr="008C5C84" w:rsidR="00207E62">
        <w:rPr>
          <w:sz w:val="24"/>
        </w:rPr>
        <w:t>2019</w:t>
      </w:r>
    </w:p>
    <w:sdt>
      <w:sdtPr>
        <w:rPr>
          <w:sz w:val="24"/>
        </w:rPr>
        <w:alias w:val="Consecutivo"/>
        <w:tag w:val="Consecutivo"/>
        <w:id w:val="2052717023"/>
        <w:placeholder>
          <w:docPart w:val="680C99E2873B4A74A1AC33FFED01C0ED"/>
        </w:placeholder>
        <w:text/>
      </w:sdtPr>
      <w:sdtEndPr/>
      <w:sdtContent>
        <w:p w:rsidRPr="008C5C84" w:rsidR="006972C9" w:rsidP="008C5C84" w:rsidRDefault="006972C9" w14:paraId="0E6F1A89" w14:textId="77777777">
          <w:pPr>
            <w:tabs>
              <w:tab w:val="left" w:pos="2843"/>
            </w:tabs>
            <w:spacing w:line="240" w:lineRule="auto"/>
            <w:contextualSpacing/>
            <w:jc w:val="center"/>
            <w:rPr>
              <w:sz w:val="24"/>
            </w:rPr>
          </w:pPr>
          <w:r>
            <w:t>SGF-3783-2019</w:t>
          </w:r>
        </w:p>
      </w:sdtContent>
    </w:sdt>
    <w:p w:rsidRPr="008C5C84" w:rsidR="006972C9" w:rsidP="008C5C84" w:rsidRDefault="00427D6B" w14:paraId="5759C5BF" w14:textId="77777777">
      <w:pPr>
        <w:tabs>
          <w:tab w:val="left" w:pos="2843"/>
        </w:tabs>
        <w:spacing w:line="240" w:lineRule="auto"/>
        <w:contextualSpacing/>
        <w:jc w:val="center"/>
        <w:rPr>
          <w:sz w:val="24"/>
        </w:rPr>
      </w:pPr>
      <w:sdt>
        <w:sdtPr>
          <w:rPr>
            <w:sz w:val="24"/>
          </w:rPr>
          <w:alias w:val="Confidencialidad"/>
          <w:tag w:val="Confidencialidad"/>
          <w:id w:val="1447896894"/>
          <w:placeholder>
            <w:docPart w:val="9912670E9816463F99A976257C5574E1"/>
          </w:placeholder>
          <w15:color w:val="99CCFF"/>
          <w:dropDownList>
            <w:listItem w:value="Elija nivel de confidencialidad"/>
            <w:listItem w:displayText="SGF-PUBLICO" w:value="SGF-PUBLICO"/>
            <w:listItem w:displayText="SGF-INTERNO" w:value="SGF-INTERNO"/>
            <w:listItem w:displayText="SGF-PROPIETARIO" w:value="SGF-PROPIETARIO"/>
            <w:listItem w:displayText="SGF-CONFIDENCIAL" w:value="SGF-CONFIDENCIAL"/>
            <w:listItem w:displayText="SGF-MAXIMA" w:value="SGF-MAXIMA"/>
          </w:dropDownList>
        </w:sdtPr>
        <w:sdtEndPr/>
        <w:sdtContent>
          <w:r w:rsidRPr="008C5C84" w:rsidR="00207E62">
            <w:rPr>
              <w:sz w:val="24"/>
            </w:rPr>
            <w:t>SGF-PUBLICO</w:t>
          </w:r>
        </w:sdtContent>
      </w:sdt>
    </w:p>
    <w:p w:rsidRPr="008C5C84" w:rsidR="006972C9" w:rsidP="008C5C84" w:rsidRDefault="006972C9" w14:paraId="2A041145" w14:textId="77777777">
      <w:pPr>
        <w:tabs>
          <w:tab w:val="left" w:pos="2843"/>
        </w:tabs>
        <w:spacing w:line="240" w:lineRule="auto"/>
        <w:contextualSpacing/>
        <w:rPr>
          <w:sz w:val="24"/>
        </w:rPr>
      </w:pPr>
      <w:r w:rsidRPr="008C5C84">
        <w:rPr>
          <w:sz w:val="24"/>
        </w:rPr>
        <w:tab/>
      </w:r>
    </w:p>
    <w:p w:rsidRPr="008C5C84" w:rsidR="00207E62" w:rsidP="008C5C84" w:rsidRDefault="00207E62" w14:paraId="79175895" w14:textId="77777777">
      <w:pPr>
        <w:pStyle w:val="NormalWeb"/>
        <w:spacing w:before="0" w:beforeAutospacing="0" w:after="0" w:afterAutospacing="0"/>
        <w:contextualSpacing/>
        <w:jc w:val="center"/>
        <w:rPr>
          <w:rFonts w:ascii="Cambria" w:hAnsi="Cambria"/>
          <w:b/>
          <w:lang w:val="es-CR"/>
        </w:rPr>
      </w:pPr>
      <w:r w:rsidRPr="008C5C84">
        <w:rPr>
          <w:rFonts w:ascii="Cambria" w:hAnsi="Cambria"/>
          <w:b/>
          <w:lang w:val="es-CR"/>
        </w:rPr>
        <w:t>A TODOS LOS SUJETOS INSCRITOS SEGUN EL ARTÍCULO 15 DE LA LEY 7786</w:t>
      </w:r>
    </w:p>
    <w:p w:rsidRPr="008C5C84" w:rsidR="00207E62" w:rsidP="008C5C84" w:rsidRDefault="00207E62" w14:paraId="0FAE4823" w14:textId="77777777">
      <w:pPr>
        <w:spacing w:line="240" w:lineRule="auto"/>
        <w:contextualSpacing/>
        <w:jc w:val="center"/>
        <w:rPr>
          <w:rFonts w:cs="Arial"/>
          <w:b/>
          <w:bCs/>
        </w:rPr>
      </w:pPr>
    </w:p>
    <w:p w:rsidRPr="008C5C84" w:rsidR="00207E62" w:rsidP="008C5C84" w:rsidRDefault="00207E62" w14:paraId="2C1231DF" w14:textId="77777777">
      <w:pPr>
        <w:spacing w:line="240" w:lineRule="auto"/>
        <w:contextualSpacing/>
        <w:rPr>
          <w:b/>
          <w:color w:val="000000"/>
        </w:rPr>
      </w:pPr>
      <w:r w:rsidRPr="008C5C84">
        <w:rPr>
          <w:rFonts w:cs="Arial"/>
          <w:b/>
          <w:bCs/>
        </w:rPr>
        <w:t xml:space="preserve">Asunto: </w:t>
      </w:r>
      <w:r w:rsidRPr="008C5C84">
        <w:rPr>
          <w:b/>
        </w:rPr>
        <w:t>Requerimiento del</w:t>
      </w:r>
      <w:r w:rsidRPr="008C5C84">
        <w:rPr>
          <w:b/>
          <w:color w:val="000000"/>
        </w:rPr>
        <w:t xml:space="preserve"> </w:t>
      </w:r>
      <w:r w:rsidRPr="008C5C84">
        <w:rPr>
          <w:b/>
        </w:rPr>
        <w:t>Decreto Ejecutivo Nº 38292-H</w:t>
      </w:r>
      <w:r w:rsidRPr="008C5C84">
        <w:t xml:space="preserve"> </w:t>
      </w:r>
      <w:r w:rsidRPr="008C5C84">
        <w:rPr>
          <w:b/>
        </w:rPr>
        <w:t>“</w:t>
      </w:r>
      <w:r w:rsidRPr="008C5C84">
        <w:rPr>
          <w:b/>
          <w:i/>
          <w:iCs/>
        </w:rPr>
        <w:t>Reglamento para regular la participación de los sujetos fiscalizados en el financiamiento del presupuesto de las superintendencias</w:t>
      </w:r>
      <w:r w:rsidRPr="008C5C84">
        <w:rPr>
          <w:b/>
        </w:rPr>
        <w:t xml:space="preserve">”, </w:t>
      </w:r>
      <w:r w:rsidRPr="008C5C84">
        <w:rPr>
          <w:b/>
          <w:color w:val="000000"/>
        </w:rPr>
        <w:t>publicado en La Gaceta No 79 del 25 de abril de 2014.</w:t>
      </w:r>
    </w:p>
    <w:p w:rsidRPr="008C5C84" w:rsidR="00207E62" w:rsidP="008C5C84" w:rsidRDefault="00207E62" w14:paraId="510FF29B" w14:textId="77777777">
      <w:pPr>
        <w:spacing w:line="240" w:lineRule="auto"/>
        <w:contextualSpacing/>
        <w:rPr>
          <w:rFonts w:cs="Arial"/>
          <w:b/>
          <w:bCs/>
        </w:rPr>
      </w:pPr>
    </w:p>
    <w:p w:rsidRPr="008C5C84" w:rsidR="00207E62" w:rsidP="008C5C84" w:rsidRDefault="00207E62" w14:paraId="6BDAFFCB" w14:textId="77777777">
      <w:pPr>
        <w:spacing w:line="240" w:lineRule="auto"/>
        <w:contextualSpacing/>
        <w:rPr>
          <w:rFonts w:cs="Arial"/>
          <w:b/>
          <w:bCs/>
        </w:rPr>
      </w:pPr>
      <w:r w:rsidRPr="008C5C84">
        <w:rPr>
          <w:rFonts w:cs="Arial"/>
          <w:b/>
          <w:bCs/>
        </w:rPr>
        <w:t xml:space="preserve">El  Superintendente General de Entidades Financieras </w:t>
      </w:r>
    </w:p>
    <w:p w:rsidRPr="008C5C84" w:rsidR="00207E62" w:rsidP="008C5C84" w:rsidRDefault="00207E62" w14:paraId="4B9406A2" w14:textId="77777777">
      <w:pPr>
        <w:spacing w:line="240" w:lineRule="auto"/>
        <w:contextualSpacing/>
        <w:rPr>
          <w:rFonts w:cs="Arial"/>
          <w:bCs/>
        </w:rPr>
      </w:pPr>
    </w:p>
    <w:p w:rsidRPr="008C5C84" w:rsidR="00207E62" w:rsidP="008C5C84" w:rsidRDefault="00207E62" w14:paraId="08CF404F" w14:textId="77777777">
      <w:pPr>
        <w:spacing w:line="240" w:lineRule="auto"/>
        <w:contextualSpacing/>
        <w:rPr>
          <w:rFonts w:cs="Arial"/>
          <w:bCs/>
        </w:rPr>
      </w:pPr>
    </w:p>
    <w:p w:rsidRPr="008C5C84" w:rsidR="00207E62" w:rsidP="008C5C84" w:rsidRDefault="00207E62" w14:paraId="11E2C6CE" w14:textId="77777777">
      <w:pPr>
        <w:spacing w:line="240" w:lineRule="auto"/>
        <w:contextualSpacing/>
        <w:rPr>
          <w:rFonts w:cs="Arial"/>
          <w:b/>
        </w:rPr>
      </w:pPr>
      <w:r w:rsidRPr="008C5C84">
        <w:rPr>
          <w:rFonts w:cs="Arial"/>
          <w:b/>
          <w:bCs/>
        </w:rPr>
        <w:t>Considerando que</w:t>
      </w:r>
      <w:r w:rsidRPr="008C5C84">
        <w:rPr>
          <w:rFonts w:cs="Arial"/>
          <w:b/>
        </w:rPr>
        <w:t xml:space="preserve">:  </w:t>
      </w:r>
    </w:p>
    <w:p w:rsidRPr="008C5C84" w:rsidR="00207E62" w:rsidP="008C5C84" w:rsidRDefault="00207E62" w14:paraId="43F197D7" w14:textId="77777777">
      <w:pPr>
        <w:spacing w:line="240" w:lineRule="auto"/>
        <w:contextualSpacing/>
        <w:rPr>
          <w:rFonts w:cs="Arial"/>
          <w:b/>
        </w:rPr>
      </w:pPr>
    </w:p>
    <w:p w:rsidRPr="008C5C84" w:rsidR="00207E62" w:rsidP="008C5C84" w:rsidRDefault="00207E62" w14:paraId="265AE621" w14:textId="77777777">
      <w:pPr>
        <w:pStyle w:val="Prrafodelista"/>
        <w:numPr>
          <w:ilvl w:val="0"/>
          <w:numId w:val="3"/>
        </w:numPr>
        <w:ind w:left="426"/>
        <w:contextualSpacing/>
        <w:jc w:val="both"/>
        <w:rPr>
          <w:rFonts w:ascii="Cambria" w:hAnsi="Cambria"/>
          <w:bCs/>
        </w:rPr>
      </w:pPr>
      <w:r w:rsidRPr="008C5C84">
        <w:rPr>
          <w:rFonts w:ascii="Cambria" w:hAnsi="Cambria"/>
          <w:bCs/>
        </w:rPr>
        <w:t xml:space="preserve">La </w:t>
      </w:r>
      <w:r w:rsidRPr="008C5C84">
        <w:rPr>
          <w:rFonts w:ascii="Cambria" w:hAnsi="Cambria"/>
          <w:bCs/>
          <w:i/>
        </w:rPr>
        <w:t>“Ley sobre estupefacientes, sustancias psicotrópicas, drogas de uso no autorizado, actividades conexas, legitimación de capitales y financiamiento al terrorismo”</w:t>
      </w:r>
      <w:r w:rsidRPr="008C5C84">
        <w:rPr>
          <w:rFonts w:ascii="Cambria" w:hAnsi="Cambria"/>
          <w:bCs/>
        </w:rPr>
        <w:t xml:space="preserve"> Ley N°7786, establece en su artículo 15 que: </w:t>
      </w:r>
      <w:r w:rsidRPr="008C5C84">
        <w:rPr>
          <w:rFonts w:ascii="Cambria" w:hAnsi="Cambria"/>
          <w:bCs/>
          <w:i/>
        </w:rPr>
        <w:t>“Estarán sometidos a esta Ley, además, quienes desempeñen, entre otras actividades, las citadas a continuación: a) Operaciones sistemáticas o sustanciales de canje de dinero y transferencias, mediante instrumentos tales como cheques, giros bancarios, letras de cambio o similares;  b) Operaciones sistemáticas o sustanciales de emisión, venta, rescate o transferencia de cheques de viajero o giros postales; c) Transferencias sistemáticas sustanciales de fondos, realizadas por cualquier medio; d) Administración de fideicomisos o de cualquier tipo de administración de recursos, efectuada por personas, físicas o jurídicas, que no sean intermediarios financieros; e) Remesas de dinero de un país a otro; f)</w:t>
      </w:r>
      <w:r w:rsidRPr="008C5C84">
        <w:rPr>
          <w:rFonts w:ascii="Cambria" w:hAnsi="Cambria" w:cstheme="minorHAnsi"/>
          <w:color w:val="000000"/>
          <w:sz w:val="28"/>
          <w:szCs w:val="28"/>
          <w:lang w:eastAsia="es-MX"/>
        </w:rPr>
        <w:t xml:space="preserve"> </w:t>
      </w:r>
      <w:r w:rsidRPr="008C5C84">
        <w:rPr>
          <w:rFonts w:ascii="Cambria" w:hAnsi="Cambria"/>
          <w:bCs/>
          <w:i/>
        </w:rPr>
        <w:t>Los emisores de tarjetas de crédito, así como los operadores de tarjetas de crédito, cuando realicen estas actividades bajo los parámetros y las definiciones que determine reglamentariamente el Consejo Nacional de Supervisión del Sistema Financiero (Conassif), ante propuesta de la Superintendencia General de Entidades Financieras (Sugef)..”.</w:t>
      </w:r>
    </w:p>
    <w:p w:rsidRPr="008C5C84" w:rsidR="00207E62" w:rsidP="008C5C84" w:rsidRDefault="00207E62" w14:paraId="083B3D5C" w14:textId="77777777">
      <w:pPr>
        <w:pStyle w:val="Prrafodelista"/>
        <w:ind w:left="426"/>
        <w:contextualSpacing/>
        <w:jc w:val="both"/>
        <w:rPr>
          <w:rFonts w:ascii="Cambria" w:hAnsi="Cambria"/>
          <w:bCs/>
        </w:rPr>
      </w:pPr>
    </w:p>
    <w:p w:rsidRPr="008C5C84" w:rsidR="00207E62" w:rsidP="008C5C84" w:rsidRDefault="00207E62" w14:paraId="63AD9CD4" w14:textId="77777777">
      <w:pPr>
        <w:pStyle w:val="Prrafodelista"/>
        <w:numPr>
          <w:ilvl w:val="0"/>
          <w:numId w:val="3"/>
        </w:numPr>
        <w:ind w:left="426"/>
        <w:contextualSpacing/>
        <w:jc w:val="both"/>
        <w:rPr>
          <w:rFonts w:ascii="Cambria" w:hAnsi="Cambria"/>
          <w:color w:val="000000"/>
          <w:lang w:eastAsia="en-US"/>
        </w:rPr>
      </w:pPr>
      <w:r w:rsidRPr="008C5C84">
        <w:rPr>
          <w:rFonts w:ascii="Cambria" w:hAnsi="Cambria"/>
          <w:bCs/>
        </w:rPr>
        <w:t xml:space="preserve">El </w:t>
      </w:r>
      <w:r w:rsidRPr="008C5C84">
        <w:rPr>
          <w:rFonts w:ascii="Cambria" w:hAnsi="Cambria"/>
        </w:rPr>
        <w:t>Decreto Ejecutivo N° 38292-H “</w:t>
      </w:r>
      <w:r w:rsidRPr="008C5C84">
        <w:rPr>
          <w:rFonts w:ascii="Cambria" w:hAnsi="Cambria"/>
          <w:i/>
          <w:iCs/>
        </w:rPr>
        <w:t>Reglamento para regular la participación de los sujetos fiscalizados en el financiamiento del presupuesto de las superintendencias</w:t>
      </w:r>
      <w:r w:rsidRPr="008C5C84">
        <w:rPr>
          <w:rFonts w:ascii="Cambria" w:hAnsi="Cambria"/>
        </w:rPr>
        <w:t xml:space="preserve">”, </w:t>
      </w:r>
      <w:r w:rsidRPr="008C5C84">
        <w:rPr>
          <w:rFonts w:ascii="Cambria" w:hAnsi="Cambria"/>
          <w:color w:val="000000"/>
        </w:rPr>
        <w:t xml:space="preserve">publicado en La Gaceta No 79 del 25 de abril de 2014, establece en su artículo 1º que </w:t>
      </w:r>
      <w:r w:rsidRPr="008C5C84">
        <w:rPr>
          <w:rFonts w:ascii="Cambria" w:hAnsi="Cambria"/>
          <w:i/>
          <w:color w:val="000000"/>
        </w:rPr>
        <w:t xml:space="preserve">“(…) </w:t>
      </w:r>
      <w:r w:rsidRPr="008C5C84">
        <w:rPr>
          <w:rFonts w:ascii="Cambria" w:hAnsi="Cambria"/>
          <w:i/>
          <w:color w:val="211D1E"/>
          <w:lang w:eastAsia="es-CR"/>
        </w:rPr>
        <w:t>de conformidad con lo que establecen los artículos 174 y 175 de la Ley Nº7732, Ley Reguladora del Mercado de Valores, los sujetos fiscalizados estarán obligados a contribuir con el 20% del presupuesto de la Superintendencia a cuya supervisión se encuentren sujetos.”</w:t>
      </w:r>
      <w:r w:rsidRPr="008C5C84">
        <w:rPr>
          <w:rFonts w:ascii="Cambria" w:hAnsi="Cambria"/>
          <w:color w:val="211D1E"/>
          <w:lang w:eastAsia="es-CR"/>
        </w:rPr>
        <w:t>.</w:t>
      </w:r>
    </w:p>
    <w:p w:rsidRPr="008C5C84" w:rsidR="008C5C84" w:rsidP="008C5C84" w:rsidRDefault="008C5C84" w14:paraId="744DC968" w14:textId="61834EC7">
      <w:pPr>
        <w:pStyle w:val="Prrafodelista"/>
        <w:contextualSpacing/>
        <w:rPr>
          <w:rFonts w:ascii="Cambria" w:hAnsi="Cambria"/>
          <w:color w:val="000000"/>
          <w:lang w:eastAsia="en-US"/>
        </w:rPr>
      </w:pPr>
    </w:p>
    <w:p w:rsidRPr="008C5C84" w:rsidR="00207E62" w:rsidP="008C5C84" w:rsidRDefault="00207E62" w14:paraId="166669E1" w14:textId="77777777">
      <w:pPr>
        <w:pStyle w:val="Prrafodelista"/>
        <w:numPr>
          <w:ilvl w:val="0"/>
          <w:numId w:val="3"/>
        </w:numPr>
        <w:ind w:left="426"/>
        <w:contextualSpacing/>
        <w:jc w:val="both"/>
        <w:rPr>
          <w:rFonts w:ascii="Cambria" w:hAnsi="Cambria"/>
          <w:bCs/>
        </w:rPr>
      </w:pPr>
      <w:r w:rsidRPr="008C5C84">
        <w:rPr>
          <w:rFonts w:ascii="Cambria" w:hAnsi="Cambria"/>
          <w:bCs/>
        </w:rPr>
        <w:t xml:space="preserve">El artículo 3 del citado Decreto establece que </w:t>
      </w:r>
      <w:r w:rsidRPr="008C5C84">
        <w:rPr>
          <w:rFonts w:ascii="Cambria" w:hAnsi="Cambria"/>
          <w:bCs/>
          <w:i/>
        </w:rPr>
        <w:t xml:space="preserve">“(…) para calcular el cobro final se deberá realizar el cálculo indicado en el artículo 2, determinando la proporción de cada sujeto fiscalizado con base en los ingresos brutos auditados al 31 de diciembre </w:t>
      </w:r>
      <w:r w:rsidRPr="008C5C84">
        <w:rPr>
          <w:rFonts w:ascii="Cambria" w:hAnsi="Cambria"/>
          <w:bCs/>
          <w:i/>
        </w:rPr>
        <w:lastRenderedPageBreak/>
        <w:t>del año en cuestión y el gasto efectivo anual de cada Superintendencia, más la proporción que le corresponde del gasto efectivo anual del CONASSIF (…).”.</w:t>
      </w:r>
      <w:r w:rsidRPr="008C5C84">
        <w:rPr>
          <w:rFonts w:ascii="Cambria" w:hAnsi="Cambria"/>
          <w:bCs/>
        </w:rPr>
        <w:t xml:space="preserve"> </w:t>
      </w:r>
    </w:p>
    <w:p w:rsidRPr="008C5C84" w:rsidR="00207E62" w:rsidP="008C5C84" w:rsidRDefault="00207E62" w14:paraId="71F88FB0" w14:textId="77777777">
      <w:pPr>
        <w:pStyle w:val="Prrafodelista"/>
        <w:ind w:left="426"/>
        <w:contextualSpacing/>
        <w:rPr>
          <w:rFonts w:ascii="Cambria" w:hAnsi="Cambria"/>
          <w:bCs/>
        </w:rPr>
      </w:pPr>
    </w:p>
    <w:p w:rsidRPr="008C5C84" w:rsidR="00207E62" w:rsidP="008C5C84" w:rsidRDefault="00207E62" w14:paraId="67AD408E" w14:textId="77777777">
      <w:pPr>
        <w:pStyle w:val="Prrafodelista"/>
        <w:numPr>
          <w:ilvl w:val="0"/>
          <w:numId w:val="3"/>
        </w:numPr>
        <w:ind w:left="426"/>
        <w:contextualSpacing/>
        <w:jc w:val="both"/>
        <w:rPr>
          <w:rFonts w:ascii="Cambria" w:hAnsi="Cambria"/>
          <w:bCs/>
        </w:rPr>
      </w:pPr>
      <w:r w:rsidRPr="008C5C84">
        <w:rPr>
          <w:rFonts w:ascii="Cambria" w:hAnsi="Cambria"/>
          <w:bCs/>
        </w:rPr>
        <w:t xml:space="preserve">Para el caso de las personas físicas y jurídicas inscritas ante la SUGEF, al tenor de lo que establece el artículo 15 de la Ley N° 7786, el artículo 10 del </w:t>
      </w:r>
      <w:r w:rsidRPr="008C5C84">
        <w:rPr>
          <w:rFonts w:ascii="Cambria" w:hAnsi="Cambria"/>
          <w:iCs/>
        </w:rPr>
        <w:t>Reglamento para regular la participación de los sujetos fiscalizados en el financiamiento del presupuesto de las superintendencias señala:</w:t>
      </w:r>
    </w:p>
    <w:p w:rsidRPr="008C5C84" w:rsidR="00207E62" w:rsidP="008C5C84" w:rsidRDefault="00207E62" w14:paraId="7C927DE5" w14:textId="77777777">
      <w:pPr>
        <w:pStyle w:val="Prrafodelista"/>
        <w:ind w:left="720"/>
        <w:contextualSpacing/>
        <w:jc w:val="both"/>
        <w:rPr>
          <w:rFonts w:ascii="Cambria" w:hAnsi="Cambria"/>
          <w:bCs/>
        </w:rPr>
      </w:pPr>
    </w:p>
    <w:p w:rsidRPr="008C5C84" w:rsidR="00207E62" w:rsidP="008C5C84" w:rsidRDefault="00207E62" w14:paraId="1AF4B321" w14:textId="77777777">
      <w:pPr>
        <w:pStyle w:val="Prrafodelista"/>
        <w:numPr>
          <w:ilvl w:val="0"/>
          <w:numId w:val="4"/>
        </w:numPr>
        <w:ind w:left="851" w:hanging="426"/>
        <w:contextualSpacing/>
        <w:jc w:val="both"/>
        <w:rPr>
          <w:rFonts w:ascii="Cambria" w:hAnsi="Cambria"/>
          <w:bCs/>
        </w:rPr>
      </w:pPr>
      <w:r w:rsidRPr="008C5C84">
        <w:rPr>
          <w:rFonts w:ascii="Cambria" w:hAnsi="Cambria"/>
          <w:bCs/>
        </w:rPr>
        <w:t xml:space="preserve">Que deberán presentar ante dicho órgano de supervisión, una certificación de ingresos brutos, </w:t>
      </w:r>
      <w:r w:rsidRPr="008C5C84">
        <w:rPr>
          <w:rFonts w:ascii="Cambria" w:hAnsi="Cambria"/>
          <w:b/>
          <w:bCs/>
        </w:rPr>
        <w:t>con corte al 31 de diciembre del año anterior, dentro de los primeros treinta días hábiles de cada año</w:t>
      </w:r>
      <w:r w:rsidRPr="008C5C84">
        <w:rPr>
          <w:rFonts w:ascii="Cambria" w:hAnsi="Cambria"/>
          <w:bCs/>
        </w:rPr>
        <w:t xml:space="preserve">. La certificación deberá ser emitida por un Contador Público Autorizado y deberá indicar el monto de los ingresos brutos producto de las actividades que establece el artículo 15, antes citado. Esta certificación se utilizará para el cálculo de la contribución anual, conforme el procedimiento establecido en el artículo 2 de dicho Reglamento. </w:t>
      </w:r>
    </w:p>
    <w:p w:rsidRPr="008C5C84" w:rsidR="00207E62" w:rsidP="008C5C84" w:rsidRDefault="00207E62" w14:paraId="3888B30F" w14:textId="77777777">
      <w:pPr>
        <w:pStyle w:val="Prrafodelista"/>
        <w:ind w:left="851" w:hanging="426"/>
        <w:contextualSpacing/>
        <w:jc w:val="both"/>
        <w:rPr>
          <w:rFonts w:ascii="Cambria" w:hAnsi="Cambria"/>
          <w:bCs/>
        </w:rPr>
      </w:pPr>
    </w:p>
    <w:p w:rsidRPr="008C5C84" w:rsidR="00207E62" w:rsidP="008C5C84" w:rsidRDefault="00207E62" w14:paraId="6F4A1785" w14:textId="77777777">
      <w:pPr>
        <w:pStyle w:val="Prrafodelista"/>
        <w:numPr>
          <w:ilvl w:val="0"/>
          <w:numId w:val="4"/>
        </w:numPr>
        <w:ind w:left="851" w:right="10" w:hanging="426"/>
        <w:contextualSpacing/>
        <w:jc w:val="both"/>
        <w:rPr>
          <w:rFonts w:ascii="Cambria" w:hAnsi="Cambria"/>
          <w:color w:val="000000"/>
        </w:rPr>
      </w:pPr>
      <w:r w:rsidRPr="008C5C84">
        <w:rPr>
          <w:rFonts w:ascii="Cambria" w:hAnsi="Cambria"/>
          <w:bCs/>
        </w:rPr>
        <w:t xml:space="preserve">Que deberán pagar un monto mínimo anual de un mil dólares, moneda de los Estados Unidos de América, </w:t>
      </w:r>
      <w:r w:rsidRPr="008C5C84">
        <w:rPr>
          <w:rFonts w:ascii="Cambria" w:hAnsi="Cambria"/>
          <w:b/>
          <w:bCs/>
        </w:rPr>
        <w:t xml:space="preserve">pagadero en colones al tipo de cambio de compra de referencia del Banco Central de Costa Rica vigente a la fecha de pago, </w:t>
      </w:r>
      <w:r w:rsidRPr="008C5C84">
        <w:rPr>
          <w:rFonts w:ascii="Cambria" w:hAnsi="Cambria"/>
          <w:b/>
          <w:bCs/>
          <w:u w:val="single"/>
        </w:rPr>
        <w:t>a más tardar el último día hábil del mes de enero de cada año</w:t>
      </w:r>
      <w:r w:rsidRPr="008C5C84">
        <w:rPr>
          <w:rFonts w:ascii="Cambria" w:hAnsi="Cambria"/>
          <w:bCs/>
        </w:rPr>
        <w:t>, por concepto de contribución al gasto de la SUGEF del año en curso. Consecuentemente, dichas personas no están sujetas a los pagos parciales que establece el artículo 2.</w:t>
      </w:r>
    </w:p>
    <w:p w:rsidRPr="008C5C84" w:rsidR="00207E62" w:rsidP="008C5C84" w:rsidRDefault="00207E62" w14:paraId="087537B1" w14:textId="77777777">
      <w:pPr>
        <w:pStyle w:val="Prrafodelista"/>
        <w:ind w:left="851" w:hanging="426"/>
        <w:contextualSpacing/>
        <w:rPr>
          <w:rFonts w:ascii="Cambria" w:hAnsi="Cambria"/>
          <w:color w:val="000000"/>
        </w:rPr>
      </w:pPr>
    </w:p>
    <w:p w:rsidRPr="008C5C84" w:rsidR="00207E62" w:rsidP="008C5C84" w:rsidRDefault="00207E62" w14:paraId="13E623D9" w14:textId="77777777">
      <w:pPr>
        <w:pStyle w:val="Prrafodelista"/>
        <w:numPr>
          <w:ilvl w:val="0"/>
          <w:numId w:val="4"/>
        </w:numPr>
        <w:ind w:left="851" w:right="10" w:hanging="426"/>
        <w:contextualSpacing/>
        <w:jc w:val="both"/>
        <w:rPr>
          <w:rFonts w:ascii="Cambria" w:hAnsi="Cambria"/>
          <w:color w:val="000000"/>
        </w:rPr>
      </w:pPr>
      <w:r w:rsidRPr="008C5C84">
        <w:rPr>
          <w:rFonts w:ascii="Cambria" w:hAnsi="Cambria"/>
          <w:color w:val="000000"/>
        </w:rPr>
        <w:t xml:space="preserve">Las personas físicas o jurídicas que se inscriban a lo largo del año, pagarán el monto mínimo indicado en el párrafo anterior en forma proporcional a los meses y fracción de mes que falten para completar el año. Dicho pago se debe realizar dentro de los diez días hábiles siguientes a la notificación del acuerdo del Consejo Nacional de Supervisión del Sistema Financiero por medio del cual se autoriza su inscripción. </w:t>
      </w:r>
    </w:p>
    <w:p w:rsidRPr="008C5C84" w:rsidR="00207E62" w:rsidP="008C5C84" w:rsidRDefault="00207E62" w14:paraId="7EF9E530" w14:textId="77777777">
      <w:pPr>
        <w:pStyle w:val="Default"/>
        <w:ind w:left="851" w:right="10" w:hanging="426"/>
        <w:contextualSpacing/>
        <w:jc w:val="both"/>
        <w:rPr>
          <w:rFonts w:ascii="Cambria" w:hAnsi="Cambria"/>
          <w:lang w:eastAsia="es-ES"/>
        </w:rPr>
      </w:pPr>
    </w:p>
    <w:p w:rsidRPr="008C5C84" w:rsidR="00207E62" w:rsidP="008C5C84" w:rsidRDefault="00207E62" w14:paraId="53DA6CD4" w14:textId="77777777">
      <w:pPr>
        <w:pStyle w:val="Prrafodelista"/>
        <w:numPr>
          <w:ilvl w:val="0"/>
          <w:numId w:val="4"/>
        </w:numPr>
        <w:ind w:left="851" w:right="10" w:hanging="426"/>
        <w:contextualSpacing/>
        <w:jc w:val="both"/>
        <w:rPr>
          <w:rFonts w:ascii="Cambria" w:hAnsi="Cambria"/>
          <w:color w:val="000000"/>
        </w:rPr>
      </w:pPr>
      <w:r w:rsidRPr="008C5C84">
        <w:rPr>
          <w:rFonts w:ascii="Cambria" w:hAnsi="Cambria"/>
          <w:color w:val="000000"/>
        </w:rPr>
        <w:t xml:space="preserve">Para efectos del cálculo del cobro final a que se refiere el artículo 3 del citado Reglamento, se realizará con base en los ingresos brutos auditados o certificados, según sea el caso, al 31 de diciembre del año en cuestión y el gasto efectivo anual de cada Superintendencia, más la proporción que le corresponde del gasto efectivo anual del CONASSIF. </w:t>
      </w:r>
    </w:p>
    <w:p w:rsidRPr="008C5C84" w:rsidR="00207E62" w:rsidP="008C5C84" w:rsidRDefault="00207E62" w14:paraId="7D8DEDBC" w14:textId="77777777">
      <w:pPr>
        <w:spacing w:line="240" w:lineRule="auto"/>
        <w:contextualSpacing/>
        <w:rPr>
          <w:color w:val="000000"/>
        </w:rPr>
      </w:pPr>
    </w:p>
    <w:p w:rsidRPr="008C5C84" w:rsidR="00207E62" w:rsidP="008C5C84" w:rsidRDefault="00207E62" w14:paraId="48E634A4" w14:textId="77777777">
      <w:pPr>
        <w:pStyle w:val="Prrafodelista"/>
        <w:numPr>
          <w:ilvl w:val="0"/>
          <w:numId w:val="3"/>
        </w:numPr>
        <w:ind w:left="425"/>
        <w:contextualSpacing/>
        <w:jc w:val="both"/>
        <w:rPr>
          <w:rFonts w:ascii="Cambria" w:hAnsi="Cambria"/>
          <w:bCs/>
        </w:rPr>
      </w:pPr>
      <w:r w:rsidRPr="008C5C84">
        <w:rPr>
          <w:rFonts w:ascii="Cambria" w:hAnsi="Cambria"/>
          <w:bCs/>
        </w:rPr>
        <w:t>El Artículo 14 inciso c) y el Artículo 15 inciso d) del Acuerdo SUGEF 11-18 “</w:t>
      </w:r>
      <w:r w:rsidRPr="008C5C84">
        <w:rPr>
          <w:rFonts w:ascii="Cambria" w:hAnsi="Cambria"/>
          <w:bCs/>
          <w:i/>
        </w:rPr>
        <w:t>Reglamento para la inscripción y des inscripción ante la SUGEF de los sujetos obligados que realizan alguna o algunas de las actividades  descritas en los artículos 15 y 15 BIS de la Ley sobre Estupefacientes, Sustancias Psicotrópicas, Drogas de Uso no Autorizado, Actividades conexas, Legitimación de Capitales y Financiamiento al Terrorismo, Ley 7786</w:t>
      </w:r>
      <w:r w:rsidRPr="008C5C84">
        <w:rPr>
          <w:rFonts w:ascii="Cambria" w:hAnsi="Cambria"/>
          <w:bCs/>
        </w:rPr>
        <w:t xml:space="preserve">”, establecen lo siguiente: </w:t>
      </w:r>
    </w:p>
    <w:p w:rsidRPr="008C5C84" w:rsidR="00207E62" w:rsidP="008C5C84" w:rsidRDefault="00207E62" w14:paraId="427E4E6C" w14:textId="77777777">
      <w:pPr>
        <w:pStyle w:val="Prrafodelista"/>
        <w:ind w:left="851"/>
        <w:contextualSpacing/>
        <w:jc w:val="both"/>
        <w:rPr>
          <w:rFonts w:ascii="Cambria" w:hAnsi="Cambria"/>
          <w:bCs/>
        </w:rPr>
      </w:pPr>
      <w:r w:rsidRPr="008C5C84">
        <w:rPr>
          <w:rFonts w:ascii="Cambria" w:hAnsi="Cambria"/>
          <w:bCs/>
        </w:rPr>
        <w:lastRenderedPageBreak/>
        <w:t xml:space="preserve">Artículo 14: Serán causales de suspensión de la inscripción de sujetos inscritos según los Artículos 15 y 15 bis: </w:t>
      </w:r>
    </w:p>
    <w:p w:rsidRPr="008C5C84" w:rsidR="00207E62" w:rsidP="008C5C84" w:rsidRDefault="00207E62" w14:paraId="02934CB8" w14:textId="77777777">
      <w:pPr>
        <w:pStyle w:val="Prrafodelista"/>
        <w:ind w:left="851"/>
        <w:contextualSpacing/>
        <w:jc w:val="both"/>
        <w:rPr>
          <w:rFonts w:ascii="Cambria" w:hAnsi="Cambria"/>
          <w:bCs/>
        </w:rPr>
      </w:pPr>
      <w:r w:rsidRPr="008C5C84">
        <w:rPr>
          <w:rFonts w:ascii="Cambria" w:hAnsi="Cambria"/>
          <w:bCs/>
        </w:rPr>
        <w:t>Inciso c): “</w:t>
      </w:r>
      <w:r w:rsidRPr="008C5C84">
        <w:rPr>
          <w:rFonts w:ascii="Cambria" w:hAnsi="Cambria"/>
          <w:bCs/>
          <w:i/>
        </w:rPr>
        <w:t>Cuando los sujetos obligados no cumplan con las obligaciones establecidas en la “Ley Reguladora del Mercado de Valores”, Reglamentos que emita el Poder Ejecutivo, y en las establecidas en este Reglamento, para regular la participación de los sujetos fiscalizados en el financiamiento del presupuesto de las Superintendencias</w:t>
      </w:r>
      <w:r w:rsidRPr="008C5C84">
        <w:rPr>
          <w:rFonts w:ascii="Cambria" w:hAnsi="Cambria"/>
          <w:bCs/>
        </w:rPr>
        <w:t>”.</w:t>
      </w:r>
    </w:p>
    <w:p w:rsidRPr="008C5C84" w:rsidR="00207E62" w:rsidP="008C5C84" w:rsidRDefault="00207E62" w14:paraId="67F2ED42" w14:textId="77777777">
      <w:pPr>
        <w:pStyle w:val="Prrafodelista"/>
        <w:ind w:left="851"/>
        <w:contextualSpacing/>
        <w:jc w:val="both"/>
        <w:rPr>
          <w:rFonts w:ascii="Cambria" w:hAnsi="Cambria"/>
          <w:bCs/>
        </w:rPr>
      </w:pPr>
      <w:r w:rsidRPr="008C5C84">
        <w:rPr>
          <w:rFonts w:ascii="Cambria" w:hAnsi="Cambria"/>
          <w:bCs/>
        </w:rPr>
        <w:t xml:space="preserve">Artículo 15: Causales de revocación de la inscripción de los sujetos registrados según los artículos 15 y 15 bis:  </w:t>
      </w:r>
    </w:p>
    <w:p w:rsidRPr="008C5C84" w:rsidR="00207E62" w:rsidP="008C5C84" w:rsidRDefault="00207E62" w14:paraId="6D84E294" w14:textId="77777777">
      <w:pPr>
        <w:pStyle w:val="Prrafodelista"/>
        <w:ind w:left="851"/>
        <w:contextualSpacing/>
        <w:jc w:val="both"/>
        <w:rPr>
          <w:rFonts w:ascii="Cambria" w:hAnsi="Cambria"/>
          <w:bCs/>
        </w:rPr>
      </w:pPr>
      <w:r w:rsidRPr="008C5C84">
        <w:rPr>
          <w:rFonts w:ascii="Cambria" w:hAnsi="Cambria"/>
          <w:bCs/>
        </w:rPr>
        <w:t>Inciso d): “</w:t>
      </w:r>
      <w:r w:rsidRPr="008C5C84">
        <w:rPr>
          <w:rFonts w:ascii="Cambria" w:hAnsi="Cambria"/>
          <w:bCs/>
          <w:i/>
        </w:rPr>
        <w:t>Cuando el sujeto obligado no corrija o subsane la(s) situación(es) por la(s) cual(es) se le dio el estado de “suspendido” a su inscripción, según las obligaciones y plazos establecidos en este Reglamento</w:t>
      </w:r>
      <w:r w:rsidRPr="008C5C84">
        <w:rPr>
          <w:rFonts w:ascii="Cambria" w:hAnsi="Cambria"/>
          <w:bCs/>
        </w:rPr>
        <w:t>.”</w:t>
      </w:r>
    </w:p>
    <w:p w:rsidRPr="008C5C84" w:rsidR="00207E62" w:rsidP="008C5C84" w:rsidRDefault="00207E62" w14:paraId="1DF5444D" w14:textId="77777777">
      <w:pPr>
        <w:spacing w:line="240" w:lineRule="auto"/>
        <w:contextualSpacing/>
        <w:rPr>
          <w:b/>
          <w:bCs/>
        </w:rPr>
      </w:pPr>
    </w:p>
    <w:p w:rsidRPr="008C5C84" w:rsidR="00207E62" w:rsidP="008C5C84" w:rsidRDefault="00207E62" w14:paraId="6549ED40" w14:textId="77777777">
      <w:pPr>
        <w:spacing w:line="240" w:lineRule="auto"/>
        <w:contextualSpacing/>
        <w:rPr>
          <w:b/>
        </w:rPr>
      </w:pPr>
      <w:r w:rsidRPr="008C5C84">
        <w:rPr>
          <w:b/>
          <w:bCs/>
        </w:rPr>
        <w:t>Dispone</w:t>
      </w:r>
      <w:r w:rsidRPr="008C5C84">
        <w:rPr>
          <w:b/>
        </w:rPr>
        <w:t>:</w:t>
      </w:r>
    </w:p>
    <w:p w:rsidRPr="008C5C84" w:rsidR="00207E62" w:rsidP="008C5C84" w:rsidRDefault="00207E62" w14:paraId="601FA1B1" w14:textId="77777777">
      <w:pPr>
        <w:spacing w:line="240" w:lineRule="auto"/>
        <w:contextualSpacing/>
        <w:rPr>
          <w:b/>
        </w:rPr>
      </w:pPr>
    </w:p>
    <w:p w:rsidRPr="008C5C84" w:rsidR="00207E62" w:rsidP="008C5C84" w:rsidRDefault="00207E62" w14:paraId="388ADD4A" w14:textId="77777777">
      <w:pPr>
        <w:pStyle w:val="Prrafodelista"/>
        <w:numPr>
          <w:ilvl w:val="0"/>
          <w:numId w:val="6"/>
        </w:numPr>
        <w:ind w:left="426"/>
        <w:contextualSpacing/>
        <w:jc w:val="both"/>
        <w:rPr>
          <w:rFonts w:ascii="Cambria" w:hAnsi="Cambria"/>
        </w:rPr>
      </w:pPr>
      <w:r w:rsidRPr="008C5C84">
        <w:rPr>
          <w:rFonts w:ascii="Cambria" w:hAnsi="Cambria"/>
          <w:lang w:val="es-CR"/>
        </w:rPr>
        <w:t xml:space="preserve">Reiterar a los sujetos </w:t>
      </w:r>
      <w:r w:rsidRPr="008C5C84">
        <w:rPr>
          <w:rFonts w:ascii="Cambria" w:hAnsi="Cambria"/>
          <w:bCs/>
        </w:rPr>
        <w:t xml:space="preserve">inscritos por el Artículo 15 de la Ley </w:t>
      </w:r>
      <w:r w:rsidRPr="008C5C84">
        <w:rPr>
          <w:rFonts w:ascii="Cambria" w:hAnsi="Cambria"/>
        </w:rPr>
        <w:t xml:space="preserve">N° 7786 su obligación de enviar la Certificación de Ingresos Brutos con corte al 31 de diciembre de 2019, </w:t>
      </w:r>
      <w:r w:rsidRPr="008C5C84">
        <w:rPr>
          <w:rFonts w:ascii="Cambria" w:hAnsi="Cambria"/>
          <w:b/>
        </w:rPr>
        <w:t>cuyo plazo de entrega vence el 12 de febrero de 2020</w:t>
      </w:r>
      <w:r w:rsidRPr="008C5C84">
        <w:rPr>
          <w:rFonts w:ascii="Cambria" w:hAnsi="Cambria"/>
        </w:rPr>
        <w:t>.</w:t>
      </w:r>
    </w:p>
    <w:p w:rsidRPr="008C5C84" w:rsidR="00207E62" w:rsidP="008C5C84" w:rsidRDefault="00207E62" w14:paraId="42583F7E" w14:textId="77777777">
      <w:pPr>
        <w:spacing w:line="240" w:lineRule="auto"/>
        <w:ind w:left="426"/>
        <w:contextualSpacing/>
      </w:pPr>
    </w:p>
    <w:p w:rsidRPr="008C5C84" w:rsidR="00207E62" w:rsidP="008C5C84" w:rsidRDefault="00207E62" w14:paraId="4E8895EC" w14:textId="77777777">
      <w:pPr>
        <w:pStyle w:val="Texto"/>
        <w:numPr>
          <w:ilvl w:val="0"/>
          <w:numId w:val="6"/>
        </w:numPr>
        <w:spacing w:before="0" w:after="0" w:line="240" w:lineRule="auto"/>
        <w:ind w:left="426"/>
        <w:contextualSpacing/>
        <w:rPr>
          <w:sz w:val="24"/>
        </w:rPr>
      </w:pPr>
      <w:r w:rsidRPr="008C5C84">
        <w:rPr>
          <w:sz w:val="24"/>
        </w:rPr>
        <w:t xml:space="preserve">Advertir que deben efectuar el pago del monto indicado en el artículo 10 del Reglamento, </w:t>
      </w:r>
      <w:r w:rsidRPr="008C5C84">
        <w:rPr>
          <w:b/>
          <w:sz w:val="24"/>
        </w:rPr>
        <w:t>cuyo plazo vence el 31 de enero de 2020,</w:t>
      </w:r>
      <w:r w:rsidRPr="008C5C84">
        <w:rPr>
          <w:sz w:val="24"/>
        </w:rPr>
        <w:t xml:space="preserve"> para lo cual deberá autorizar al Banco Central de Costa Rica a aplicar un débito a la cuenta cliente en colones registrada para tal efecto, de acuerdo con lo establecido en el artículo 21 del Reglamento.</w:t>
      </w:r>
    </w:p>
    <w:p w:rsidRPr="008C5C84" w:rsidR="00207E62" w:rsidP="008C5C84" w:rsidRDefault="00207E62" w14:paraId="68EC4DB5" w14:textId="77777777">
      <w:pPr>
        <w:pStyle w:val="Texto"/>
        <w:spacing w:before="0" w:after="0" w:line="240" w:lineRule="auto"/>
        <w:ind w:left="426"/>
        <w:contextualSpacing/>
        <w:rPr>
          <w:sz w:val="24"/>
        </w:rPr>
      </w:pPr>
    </w:p>
    <w:p w:rsidRPr="008C5C84" w:rsidR="00207E62" w:rsidP="008C5C84" w:rsidRDefault="00207E62" w14:paraId="4C6E03D3" w14:textId="77777777">
      <w:pPr>
        <w:pStyle w:val="Texto"/>
        <w:spacing w:before="0" w:after="0" w:line="240" w:lineRule="auto"/>
        <w:ind w:left="426"/>
        <w:contextualSpacing/>
        <w:rPr>
          <w:sz w:val="24"/>
        </w:rPr>
      </w:pPr>
      <w:r w:rsidRPr="008C5C84">
        <w:rPr>
          <w:sz w:val="24"/>
        </w:rPr>
        <w:t xml:space="preserve">Para registrar una cuenta IBAN en colones en el Banco Central de Costa Rica, deberá enviar una nota firmada por el representante legal, vía fax o </w:t>
      </w:r>
      <w:r w:rsidRPr="008C5C84">
        <w:rPr>
          <w:bCs/>
          <w:sz w:val="24"/>
          <w:lang w:eastAsia="es-ES"/>
        </w:rPr>
        <w:t>bien al correo</w:t>
      </w:r>
      <w:r w:rsidRPr="008C5C84">
        <w:rPr>
          <w:sz w:val="24"/>
        </w:rPr>
        <w:t xml:space="preserve"> electrónico </w:t>
      </w:r>
      <w:hyperlink w:history="1" r:id="rId12">
        <w:r w:rsidRPr="008C5C84">
          <w:rPr>
            <w:rStyle w:val="Hipervnculo"/>
            <w:sz w:val="24"/>
          </w:rPr>
          <w:t>sugef@sugef.fi.cr</w:t>
        </w:r>
      </w:hyperlink>
      <w:r w:rsidRPr="008C5C84">
        <w:rPr>
          <w:sz w:val="24"/>
        </w:rPr>
        <w:t xml:space="preserve">,  con la siguiente información:  </w:t>
      </w:r>
    </w:p>
    <w:p w:rsidRPr="008C5C84" w:rsidR="00207E62" w:rsidP="008C5C84" w:rsidRDefault="00207E62" w14:paraId="3395A526" w14:textId="77777777">
      <w:pPr>
        <w:pStyle w:val="Texto"/>
        <w:spacing w:before="0" w:after="0" w:line="240" w:lineRule="auto"/>
        <w:contextualSpacing/>
        <w:rPr>
          <w:sz w:val="24"/>
        </w:rPr>
      </w:pPr>
    </w:p>
    <w:p w:rsidRPr="008C5C84" w:rsidR="00207E62" w:rsidP="008C5C84" w:rsidRDefault="00207E62" w14:paraId="0EED6113" w14:textId="77777777">
      <w:pPr>
        <w:pStyle w:val="Texto"/>
        <w:numPr>
          <w:ilvl w:val="0"/>
          <w:numId w:val="5"/>
        </w:numPr>
        <w:spacing w:before="0" w:after="0" w:line="240" w:lineRule="auto"/>
        <w:ind w:left="851" w:hanging="425"/>
        <w:contextualSpacing/>
        <w:rPr>
          <w:b/>
          <w:sz w:val="24"/>
        </w:rPr>
      </w:pPr>
      <w:r w:rsidRPr="008C5C84">
        <w:rPr>
          <w:b/>
          <w:sz w:val="24"/>
        </w:rPr>
        <w:t>Persona física y/o jurídica inscrita ante la SUGEF</w:t>
      </w:r>
    </w:p>
    <w:p w:rsidRPr="008C5C84" w:rsidR="00207E62" w:rsidP="008C5C84" w:rsidRDefault="00207E62" w14:paraId="43B1C735" w14:textId="77777777">
      <w:pPr>
        <w:pStyle w:val="Texto"/>
        <w:numPr>
          <w:ilvl w:val="0"/>
          <w:numId w:val="5"/>
        </w:numPr>
        <w:spacing w:before="0" w:after="0" w:line="240" w:lineRule="auto"/>
        <w:ind w:left="851" w:hanging="425"/>
        <w:contextualSpacing/>
        <w:rPr>
          <w:b/>
          <w:sz w:val="24"/>
        </w:rPr>
      </w:pPr>
      <w:r w:rsidRPr="008C5C84">
        <w:rPr>
          <w:b/>
          <w:sz w:val="24"/>
        </w:rPr>
        <w:t>Nombre representante legal</w:t>
      </w:r>
    </w:p>
    <w:p w:rsidRPr="008C5C84" w:rsidR="00207E62" w:rsidP="008C5C84" w:rsidRDefault="00207E62" w14:paraId="163403AA" w14:textId="77777777">
      <w:pPr>
        <w:pStyle w:val="Texto"/>
        <w:numPr>
          <w:ilvl w:val="0"/>
          <w:numId w:val="5"/>
        </w:numPr>
        <w:spacing w:before="0" w:after="0" w:line="240" w:lineRule="auto"/>
        <w:ind w:left="851" w:hanging="425"/>
        <w:contextualSpacing/>
        <w:rPr>
          <w:b/>
          <w:sz w:val="24"/>
        </w:rPr>
      </w:pPr>
      <w:r w:rsidRPr="008C5C84">
        <w:rPr>
          <w:b/>
          <w:sz w:val="24"/>
        </w:rPr>
        <w:t>Cedula física</w:t>
      </w:r>
    </w:p>
    <w:p w:rsidRPr="008C5C84" w:rsidR="00207E62" w:rsidP="008C5C84" w:rsidRDefault="00207E62" w14:paraId="647D4834" w14:textId="77777777">
      <w:pPr>
        <w:pStyle w:val="Texto"/>
        <w:numPr>
          <w:ilvl w:val="0"/>
          <w:numId w:val="5"/>
        </w:numPr>
        <w:spacing w:before="0" w:after="0" w:line="240" w:lineRule="auto"/>
        <w:ind w:left="851" w:hanging="425"/>
        <w:contextualSpacing/>
        <w:rPr>
          <w:b/>
          <w:sz w:val="24"/>
        </w:rPr>
      </w:pPr>
      <w:r w:rsidRPr="008C5C84">
        <w:rPr>
          <w:b/>
          <w:sz w:val="24"/>
        </w:rPr>
        <w:t>Cédula jurídica</w:t>
      </w:r>
    </w:p>
    <w:p w:rsidRPr="008C5C84" w:rsidR="00207E62" w:rsidP="008C5C84" w:rsidRDefault="00207E62" w14:paraId="3547DC9E" w14:textId="77777777">
      <w:pPr>
        <w:pStyle w:val="Texto"/>
        <w:numPr>
          <w:ilvl w:val="0"/>
          <w:numId w:val="5"/>
        </w:numPr>
        <w:spacing w:before="0" w:after="0" w:line="240" w:lineRule="auto"/>
        <w:ind w:left="851" w:hanging="425"/>
        <w:contextualSpacing/>
        <w:rPr>
          <w:b/>
          <w:sz w:val="24"/>
        </w:rPr>
      </w:pPr>
      <w:r w:rsidRPr="008C5C84">
        <w:rPr>
          <w:b/>
          <w:sz w:val="24"/>
        </w:rPr>
        <w:t>Cuenta cliente en colones</w:t>
      </w:r>
    </w:p>
    <w:p w:rsidRPr="008C5C84" w:rsidR="00207E62" w:rsidP="008C5C84" w:rsidRDefault="00207E62" w14:paraId="20E75831" w14:textId="77777777">
      <w:pPr>
        <w:pStyle w:val="Texto"/>
        <w:numPr>
          <w:ilvl w:val="0"/>
          <w:numId w:val="5"/>
        </w:numPr>
        <w:spacing w:before="0" w:after="0" w:line="240" w:lineRule="auto"/>
        <w:ind w:left="851" w:hanging="425"/>
        <w:contextualSpacing/>
        <w:rPr>
          <w:b/>
          <w:sz w:val="24"/>
        </w:rPr>
      </w:pPr>
      <w:r w:rsidRPr="008C5C84">
        <w:rPr>
          <w:b/>
          <w:sz w:val="24"/>
        </w:rPr>
        <w:t xml:space="preserve">Correo electrónico </w:t>
      </w:r>
    </w:p>
    <w:p w:rsidRPr="008C5C84" w:rsidR="00207E62" w:rsidP="008C5C84" w:rsidRDefault="00207E62" w14:paraId="662F0B84" w14:textId="77777777">
      <w:pPr>
        <w:pStyle w:val="Texto"/>
        <w:numPr>
          <w:ilvl w:val="0"/>
          <w:numId w:val="5"/>
        </w:numPr>
        <w:spacing w:before="0" w:after="0" w:line="240" w:lineRule="auto"/>
        <w:ind w:left="851" w:hanging="425"/>
        <w:contextualSpacing/>
        <w:rPr>
          <w:b/>
          <w:sz w:val="24"/>
        </w:rPr>
      </w:pPr>
      <w:r w:rsidRPr="008C5C84">
        <w:rPr>
          <w:b/>
          <w:sz w:val="24"/>
        </w:rPr>
        <w:t>Número de teléfono</w:t>
      </w:r>
    </w:p>
    <w:p w:rsidRPr="008C5C84" w:rsidR="00207E62" w:rsidP="008C5C84" w:rsidRDefault="00207E62" w14:paraId="35D9BE3D" w14:textId="77777777">
      <w:pPr>
        <w:pStyle w:val="Texto"/>
        <w:numPr>
          <w:ilvl w:val="0"/>
          <w:numId w:val="5"/>
        </w:numPr>
        <w:spacing w:before="0" w:after="0" w:line="240" w:lineRule="auto"/>
        <w:ind w:left="851" w:hanging="425"/>
        <w:contextualSpacing/>
        <w:rPr>
          <w:b/>
          <w:sz w:val="24"/>
        </w:rPr>
      </w:pPr>
      <w:r w:rsidRPr="008C5C84">
        <w:rPr>
          <w:b/>
          <w:sz w:val="24"/>
        </w:rPr>
        <w:t>Número de fax</w:t>
      </w:r>
    </w:p>
    <w:p w:rsidRPr="008C5C84" w:rsidR="00207E62" w:rsidP="008C5C84" w:rsidRDefault="00207E62" w14:paraId="7D640A97" w14:textId="77777777">
      <w:pPr>
        <w:pStyle w:val="Texto"/>
        <w:numPr>
          <w:ilvl w:val="0"/>
          <w:numId w:val="5"/>
        </w:numPr>
        <w:spacing w:before="0" w:after="0" w:line="240" w:lineRule="auto"/>
        <w:ind w:left="851" w:hanging="425"/>
        <w:contextualSpacing/>
        <w:rPr>
          <w:b/>
          <w:sz w:val="24"/>
        </w:rPr>
      </w:pPr>
      <w:r w:rsidRPr="008C5C84">
        <w:rPr>
          <w:b/>
          <w:sz w:val="24"/>
        </w:rPr>
        <w:t>Dirección física</w:t>
      </w:r>
    </w:p>
    <w:p w:rsidRPr="008C5C84" w:rsidR="00207E62" w:rsidP="008C5C84" w:rsidRDefault="00207E62" w14:paraId="01F73A4C" w14:textId="77777777">
      <w:pPr>
        <w:pStyle w:val="Texto"/>
        <w:spacing w:before="0" w:after="0" w:line="240" w:lineRule="auto"/>
        <w:contextualSpacing/>
        <w:rPr>
          <w:sz w:val="24"/>
        </w:rPr>
      </w:pPr>
    </w:p>
    <w:p w:rsidRPr="008C5C84" w:rsidR="00207E62" w:rsidP="008C5C84" w:rsidRDefault="00207E62" w14:paraId="04841768" w14:textId="77777777">
      <w:pPr>
        <w:pStyle w:val="Texto"/>
        <w:spacing w:before="0" w:after="0" w:line="240" w:lineRule="auto"/>
        <w:ind w:left="426"/>
        <w:contextualSpacing/>
        <w:rPr>
          <w:sz w:val="24"/>
        </w:rPr>
      </w:pPr>
      <w:r w:rsidRPr="008C5C84">
        <w:rPr>
          <w:sz w:val="24"/>
        </w:rPr>
        <w:t>Es responsabilidad de la persona física o jurídica velar porque en la cuenta respectiva existan los fondos suficientes para el débito correspondiente en la fecha de su vencimiento. No se omite indicar que el pago tardío conlleva la obligación de pagar intereses, de conformidad con el artículo 22 del Reglamento precitado.</w:t>
      </w:r>
    </w:p>
    <w:p w:rsidRPr="008C5C84" w:rsidR="00207E62" w:rsidP="008C5C84" w:rsidRDefault="00207E62" w14:paraId="5A82A130" w14:textId="77777777">
      <w:pPr>
        <w:pStyle w:val="Texto"/>
        <w:spacing w:before="0" w:after="0" w:line="240" w:lineRule="auto"/>
        <w:contextualSpacing/>
        <w:rPr>
          <w:sz w:val="24"/>
        </w:rPr>
      </w:pPr>
    </w:p>
    <w:p w:rsidRPr="008C5C84" w:rsidR="00207E62" w:rsidP="008C5C84" w:rsidRDefault="00207E62" w14:paraId="606E85F1" w14:textId="77777777">
      <w:pPr>
        <w:pStyle w:val="Texto"/>
        <w:spacing w:before="0" w:after="0" w:line="240" w:lineRule="auto"/>
        <w:ind w:left="426"/>
        <w:contextualSpacing/>
        <w:rPr>
          <w:sz w:val="24"/>
        </w:rPr>
      </w:pPr>
      <w:r w:rsidRPr="008C5C84">
        <w:rPr>
          <w:sz w:val="24"/>
        </w:rPr>
        <w:lastRenderedPageBreak/>
        <w:t xml:space="preserve">En caso de no tener una cuenta domiciliada, el pago podrá realizarse únicamente por medio de una transferencia interbancaria de fondos al Banco Central de Costa Rica vía SINPE, </w:t>
      </w:r>
      <w:r w:rsidRPr="008C5C84">
        <w:rPr>
          <w:b/>
          <w:sz w:val="24"/>
        </w:rPr>
        <w:t>la cual deberá gestionarse directamente en la entidad bancaria de su elección</w:t>
      </w:r>
      <w:r w:rsidRPr="008C5C84">
        <w:rPr>
          <w:sz w:val="24"/>
        </w:rPr>
        <w:t>, en la cuenta que a continuación se detalla:</w:t>
      </w:r>
    </w:p>
    <w:p w:rsidRPr="008C5C84" w:rsidR="00207E62" w:rsidP="008C5C84" w:rsidRDefault="00207E62" w14:paraId="0B156577" w14:textId="77777777">
      <w:pPr>
        <w:pStyle w:val="Texto"/>
        <w:spacing w:before="0" w:after="0" w:line="240" w:lineRule="auto"/>
        <w:ind w:left="426"/>
        <w:contextualSpacing/>
        <w:rPr>
          <w:sz w:val="24"/>
        </w:rPr>
      </w:pPr>
    </w:p>
    <w:p w:rsidRPr="008C5C84" w:rsidR="00207E62" w:rsidP="008C5C84" w:rsidRDefault="00207E62" w14:paraId="4EE243D2" w14:textId="77777777">
      <w:pPr>
        <w:pStyle w:val="Texto"/>
        <w:spacing w:before="0" w:after="0" w:line="240" w:lineRule="auto"/>
        <w:ind w:left="284"/>
        <w:contextualSpacing/>
        <w:rPr>
          <w:b/>
          <w:sz w:val="24"/>
        </w:rPr>
      </w:pPr>
      <w:r w:rsidRPr="008C5C84">
        <w:rPr>
          <w:b/>
          <w:sz w:val="24"/>
        </w:rPr>
        <w:t>Cuenta Cliente Colones:</w:t>
      </w:r>
      <w:r w:rsidRPr="008C5C84">
        <w:rPr>
          <w:b/>
          <w:sz w:val="24"/>
        </w:rPr>
        <w:tab/>
      </w:r>
      <w:r w:rsidRPr="008C5C84">
        <w:rPr>
          <w:b/>
          <w:sz w:val="24"/>
        </w:rPr>
        <w:tab/>
        <w:t>10000010001000001</w:t>
      </w:r>
    </w:p>
    <w:p w:rsidRPr="008C5C84" w:rsidR="00207E62" w:rsidP="008C5C84" w:rsidRDefault="00207E62" w14:paraId="5950B4F7" w14:textId="77777777">
      <w:pPr>
        <w:pStyle w:val="Texto"/>
        <w:spacing w:before="0" w:after="0" w:line="240" w:lineRule="auto"/>
        <w:ind w:left="284"/>
        <w:contextualSpacing/>
        <w:rPr>
          <w:sz w:val="24"/>
        </w:rPr>
      </w:pPr>
      <w:r w:rsidRPr="008C5C84">
        <w:rPr>
          <w:b/>
          <w:sz w:val="24"/>
        </w:rPr>
        <w:t>Cuenta IBAN Colones:</w:t>
      </w:r>
      <w:r w:rsidRPr="008C5C84">
        <w:rPr>
          <w:b/>
          <w:sz w:val="24"/>
        </w:rPr>
        <w:tab/>
      </w:r>
      <w:r w:rsidRPr="008C5C84">
        <w:rPr>
          <w:b/>
          <w:sz w:val="24"/>
        </w:rPr>
        <w:tab/>
        <w:t>CR36010000010001000001</w:t>
      </w:r>
    </w:p>
    <w:p w:rsidRPr="008C5C84" w:rsidR="00207E62" w:rsidP="008C5C84" w:rsidRDefault="00207E62" w14:paraId="083B543B" w14:textId="77777777">
      <w:pPr>
        <w:pStyle w:val="Texto"/>
        <w:spacing w:before="0" w:after="0" w:line="240" w:lineRule="auto"/>
        <w:ind w:left="284"/>
        <w:contextualSpacing/>
        <w:rPr>
          <w:b/>
          <w:sz w:val="24"/>
        </w:rPr>
      </w:pPr>
      <w:r w:rsidRPr="008C5C84">
        <w:rPr>
          <w:b/>
          <w:sz w:val="24"/>
        </w:rPr>
        <w:t>Código (exclusivo para TFI)</w:t>
      </w:r>
      <w:r w:rsidRPr="008C5C84">
        <w:rPr>
          <w:b/>
          <w:sz w:val="24"/>
        </w:rPr>
        <w:tab/>
        <w:t>166-Pagos Diversos hacia Banco Central</w:t>
      </w:r>
    </w:p>
    <w:p w:rsidRPr="008C5C84" w:rsidR="00207E62" w:rsidP="008C5C84" w:rsidRDefault="00207E62" w14:paraId="671B0F82" w14:textId="77777777">
      <w:pPr>
        <w:pStyle w:val="Texto"/>
        <w:spacing w:before="0" w:after="0" w:line="240" w:lineRule="auto"/>
        <w:ind w:left="284"/>
        <w:contextualSpacing/>
        <w:rPr>
          <w:b/>
          <w:sz w:val="24"/>
        </w:rPr>
      </w:pPr>
      <w:r w:rsidRPr="008C5C84">
        <w:rPr>
          <w:b/>
          <w:sz w:val="24"/>
        </w:rPr>
        <w:t xml:space="preserve">Cédula jurídica del BCCR: </w:t>
      </w:r>
      <w:r w:rsidRPr="008C5C84">
        <w:rPr>
          <w:b/>
          <w:sz w:val="24"/>
        </w:rPr>
        <w:tab/>
        <w:t>4-000-00401730</w:t>
      </w:r>
    </w:p>
    <w:p w:rsidRPr="008C5C84" w:rsidR="00207E62" w:rsidP="008C5C84" w:rsidRDefault="00207E62" w14:paraId="142ED149" w14:textId="77777777">
      <w:pPr>
        <w:pStyle w:val="Texto"/>
        <w:spacing w:before="0" w:after="0" w:line="240" w:lineRule="auto"/>
        <w:ind w:left="284"/>
        <w:contextualSpacing/>
        <w:rPr>
          <w:b/>
          <w:sz w:val="24"/>
        </w:rPr>
      </w:pPr>
      <w:r w:rsidRPr="008C5C84">
        <w:rPr>
          <w:b/>
          <w:sz w:val="24"/>
        </w:rPr>
        <w:t>Detalle en transferencia:</w:t>
      </w:r>
      <w:r w:rsidRPr="008C5C84">
        <w:rPr>
          <w:b/>
          <w:sz w:val="24"/>
        </w:rPr>
        <w:tab/>
        <w:t xml:space="preserve">Artículo 15 Año 2020 – </w:t>
      </w:r>
      <w:r w:rsidRPr="008C5C84">
        <w:rPr>
          <w:b/>
          <w:noProof/>
          <w:sz w:val="24"/>
        </w:rPr>
        <w:t>(Nombre del inscrito)</w:t>
      </w:r>
    </w:p>
    <w:p w:rsidRPr="008C5C84" w:rsidR="00207E62" w:rsidP="008C5C84" w:rsidRDefault="00207E62" w14:paraId="631F95F0" w14:textId="77777777">
      <w:pPr>
        <w:pStyle w:val="Texto"/>
        <w:spacing w:before="0" w:after="0" w:line="240" w:lineRule="auto"/>
        <w:contextualSpacing/>
        <w:rPr>
          <w:sz w:val="24"/>
        </w:rPr>
      </w:pPr>
    </w:p>
    <w:p w:rsidRPr="008C5C84" w:rsidR="00207E62" w:rsidP="008C5C84" w:rsidRDefault="00207E62" w14:paraId="4DC80FC6" w14:textId="77777777">
      <w:pPr>
        <w:pStyle w:val="Texto"/>
        <w:numPr>
          <w:ilvl w:val="0"/>
          <w:numId w:val="6"/>
        </w:numPr>
        <w:spacing w:before="0" w:after="0" w:line="240" w:lineRule="auto"/>
        <w:ind w:left="426"/>
        <w:contextualSpacing/>
        <w:rPr>
          <w:sz w:val="24"/>
        </w:rPr>
      </w:pPr>
      <w:r w:rsidRPr="008C5C84">
        <w:rPr>
          <w:sz w:val="24"/>
        </w:rPr>
        <w:t xml:space="preserve">En caso de incumplimiento esta Superintendencia procederá según lo dispuesto en los incisos c) y d) de los artículos 14 y 15 del Acuerdo SUGEF 11-18. </w:t>
      </w:r>
    </w:p>
    <w:p w:rsidRPr="008C5C84" w:rsidR="00207E62" w:rsidP="008C5C84" w:rsidRDefault="00207E62" w14:paraId="0F11F4E0" w14:textId="77777777">
      <w:pPr>
        <w:pStyle w:val="Texto"/>
        <w:spacing w:before="0" w:after="0" w:line="240" w:lineRule="auto"/>
        <w:contextualSpacing/>
        <w:rPr>
          <w:sz w:val="24"/>
        </w:rPr>
      </w:pPr>
    </w:p>
    <w:p w:rsidRPr="008C5C84" w:rsidR="00207E62" w:rsidP="008C5C84" w:rsidRDefault="00207E62" w14:paraId="3EEBF5F7" w14:textId="77777777">
      <w:pPr>
        <w:pStyle w:val="Texto"/>
        <w:spacing w:before="0" w:after="0" w:line="240" w:lineRule="auto"/>
        <w:contextualSpacing/>
        <w:rPr>
          <w:sz w:val="24"/>
        </w:rPr>
      </w:pPr>
    </w:p>
    <w:p w:rsidRPr="008C5C84" w:rsidR="006972C9" w:rsidP="008C5C84" w:rsidRDefault="006972C9" w14:paraId="7D47CE3B" w14:textId="77777777">
      <w:pPr>
        <w:pStyle w:val="Texto"/>
        <w:spacing w:before="0" w:after="0" w:line="240" w:lineRule="auto"/>
        <w:contextualSpacing/>
        <w:rPr>
          <w:sz w:val="24"/>
        </w:rPr>
      </w:pPr>
      <w:r w:rsidRPr="008C5C84">
        <w:rPr>
          <w:sz w:val="24"/>
        </w:rPr>
        <w:t>Atentamente,</w:t>
      </w:r>
    </w:p>
    <w:p w:rsidRPr="008C5C84" w:rsidR="006972C9" w:rsidP="008C5C84" w:rsidRDefault="00207E62" w14:paraId="46BFB4E7" w14:textId="77777777">
      <w:pPr>
        <w:spacing w:line="240" w:lineRule="auto"/>
        <w:contextualSpacing/>
        <w:rPr>
          <w:sz w:val="24"/>
        </w:rPr>
      </w:pPr>
      <w:r w:rsidRPr="008C5C84">
        <w:rPr>
          <w:noProof/>
          <w:lang w:val="es-CR" w:eastAsia="es-CR"/>
        </w:rPr>
        <w:drawing>
          <wp:anchor distT="0" distB="0" distL="114300" distR="114300" simplePos="0" relativeHeight="251659264" behindDoc="1" locked="0" layoutInCell="1" allowOverlap="1" wp14:editId="00742E1C" wp14:anchorId="7D1054B5">
            <wp:simplePos x="0" y="0"/>
            <wp:positionH relativeFrom="column">
              <wp:posOffset>-212090</wp:posOffset>
            </wp:positionH>
            <wp:positionV relativeFrom="paragraph">
              <wp:posOffset>109220</wp:posOffset>
            </wp:positionV>
            <wp:extent cx="2519680" cy="39052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2519680" cy="390525"/>
                    </a:xfrm>
                    <a:prstGeom prst="rect">
                      <a:avLst/>
                    </a:prstGeom>
                    <a:noFill/>
                  </pic:spPr>
                </pic:pic>
              </a:graphicData>
            </a:graphic>
            <wp14:sizeRelH relativeFrom="page">
              <wp14:pctWidth>0</wp14:pctWidth>
            </wp14:sizeRelH>
            <wp14:sizeRelV relativeFrom="page">
              <wp14:pctHeight>0</wp14:pctHeight>
            </wp14:sizeRelV>
          </wp:anchor>
        </w:drawing>
      </w:r>
    </w:p>
    <w:p w:rsidRPr="008C5C84" w:rsidR="00207E62" w:rsidP="008C5C84" w:rsidRDefault="00207E62" w14:paraId="438BEB58" w14:textId="77777777">
      <w:pPr>
        <w:spacing w:line="240" w:lineRule="auto"/>
        <w:contextualSpacing/>
        <w:rPr>
          <w:sz w:val="24"/>
        </w:rPr>
      </w:pPr>
    </w:p>
    <w:p w:rsidRPr="008C5C84" w:rsidR="00207E62" w:rsidP="008C5C84" w:rsidRDefault="00207E62" w14:paraId="69D0583F" w14:textId="77777777">
      <w:pPr>
        <w:spacing w:line="240" w:lineRule="auto"/>
        <w:contextualSpacing/>
        <w:rPr>
          <w:sz w:val="24"/>
        </w:rPr>
      </w:pPr>
    </w:p>
    <w:p w:rsidR="00293543" w:rsidP="008C5C84" w:rsidRDefault="00293543" w14:paraId="1244C3B0" w14:textId="77777777">
      <w:pPr>
        <w:pStyle w:val="Negrita"/>
        <w:spacing w:line="240" w:lineRule="auto"/>
        <w:contextualSpacing/>
        <w:jc w:val="left"/>
        <w:rPr>
          <w:b w:val="0"/>
          <w:sz w:val="24"/>
        </w:rPr>
      </w:pPr>
      <w:r>
        <w:rPr>
          <w:b w:val="0"/>
          <w:sz w:val="24"/>
        </w:rPr>
        <w:t>José Armando Fallas Martínez</w:t>
      </w:r>
    </w:p>
    <w:p w:rsidRPr="00293543" w:rsidR="006972C9" w:rsidP="008C5C84" w:rsidRDefault="00293543" w14:paraId="78D65B73" w14:textId="11821C9E">
      <w:pPr>
        <w:pStyle w:val="Negrita"/>
        <w:spacing w:line="240" w:lineRule="auto"/>
        <w:contextualSpacing/>
        <w:jc w:val="left"/>
        <w:rPr>
          <w:noProof/>
          <w:lang w:val="es-CR" w:eastAsia="es-CR"/>
        </w:rPr>
      </w:pPr>
      <w:r w:rsidRPr="00293543">
        <w:rPr>
          <w:sz w:val="24"/>
        </w:rPr>
        <w:t>I</w:t>
      </w:r>
      <w:r w:rsidRPr="00293543" w:rsidR="006972C9">
        <w:rPr>
          <w:sz w:val="24"/>
        </w:rPr>
        <w:t xml:space="preserve">ntendente </w:t>
      </w:r>
      <w:r w:rsidRPr="00293543" w:rsidR="006972C9">
        <w:rPr>
          <w:noProof/>
          <w:lang w:val="es-CR" w:eastAsia="es-CR"/>
        </w:rPr>
        <w:t xml:space="preserve"> </w:t>
      </w:r>
    </w:p>
    <w:p w:rsidRPr="008C5C84" w:rsidR="00326EE5" w:rsidP="008C5C84" w:rsidRDefault="00326EE5" w14:paraId="527F4090" w14:textId="77777777">
      <w:pPr>
        <w:pStyle w:val="Negrita"/>
        <w:spacing w:line="240" w:lineRule="auto"/>
        <w:contextualSpacing/>
        <w:jc w:val="left"/>
        <w:rPr>
          <w:b w:val="0"/>
          <w:sz w:val="24"/>
        </w:rPr>
      </w:pPr>
    </w:p>
    <w:p w:rsidRPr="008C5C84" w:rsidR="00207E62" w:rsidP="008C5C84" w:rsidRDefault="00207E62" w14:paraId="76DCC2D4" w14:textId="77777777">
      <w:pPr>
        <w:pStyle w:val="Negrita"/>
        <w:spacing w:line="240" w:lineRule="auto"/>
        <w:contextualSpacing/>
        <w:jc w:val="left"/>
        <w:rPr>
          <w:b w:val="0"/>
          <w:sz w:val="24"/>
        </w:rPr>
      </w:pPr>
    </w:p>
    <w:p w:rsidRPr="008C5C84" w:rsidR="00207E62" w:rsidP="008C5C84" w:rsidRDefault="00207E62" w14:paraId="0E2B3C26" w14:textId="77777777">
      <w:pPr>
        <w:pStyle w:val="Negrita"/>
        <w:spacing w:line="240" w:lineRule="auto"/>
        <w:contextualSpacing/>
        <w:jc w:val="left"/>
        <w:rPr>
          <w:b w:val="0"/>
          <w:sz w:val="24"/>
        </w:rPr>
      </w:pPr>
    </w:p>
    <w:p w:rsidRPr="008C5C84" w:rsidR="00207E62" w:rsidP="008C5C84" w:rsidRDefault="00207E62" w14:paraId="2BAF3E78" w14:textId="77777777">
      <w:pPr>
        <w:pStyle w:val="CC"/>
        <w:spacing w:line="240" w:lineRule="auto"/>
        <w:contextualSpacing/>
      </w:pPr>
      <w:r w:rsidRPr="008C5C84">
        <w:t xml:space="preserve">C. </w:t>
      </w:r>
      <w:r w:rsidRPr="008C5C84">
        <w:tab/>
        <w:t>Departamento Análisis y Cumplimiento de la Ley 8204</w:t>
      </w:r>
    </w:p>
    <w:p w:rsidRPr="008C5C84" w:rsidR="00207E62" w:rsidP="008C5C84" w:rsidRDefault="00207E62" w14:paraId="7CFC5210" w14:textId="77777777">
      <w:pPr>
        <w:pStyle w:val="CC"/>
        <w:spacing w:line="240" w:lineRule="auto"/>
        <w:contextualSpacing/>
      </w:pPr>
      <w:r w:rsidRPr="008C5C84">
        <w:tab/>
        <w:t>Área de Coordinación Administrativa</w:t>
      </w:r>
    </w:p>
    <w:p w:rsidRPr="008C5C84" w:rsidR="00207E62" w:rsidP="008C5C84" w:rsidRDefault="00207E62" w14:paraId="76E53329" w14:textId="77777777">
      <w:pPr>
        <w:pStyle w:val="CC"/>
        <w:spacing w:line="240" w:lineRule="auto"/>
        <w:contextualSpacing/>
      </w:pPr>
    </w:p>
    <w:p w:rsidRPr="008C5C84" w:rsidR="00207E62" w:rsidP="008C5C84" w:rsidRDefault="00207E62" w14:paraId="51E895C4" w14:textId="77777777">
      <w:pPr>
        <w:pStyle w:val="CC"/>
        <w:spacing w:line="240" w:lineRule="auto"/>
        <w:contextualSpacing/>
      </w:pPr>
    </w:p>
    <w:p w:rsidRPr="00427D6B" w:rsidR="00207E62" w:rsidP="008C5C84" w:rsidRDefault="00293543" w14:paraId="62C6735E" w14:textId="0E5F1F46">
      <w:pPr>
        <w:spacing w:line="240" w:lineRule="auto"/>
        <w:contextualSpacing/>
        <w:rPr>
          <w:i/>
          <w:sz w:val="16"/>
          <w:szCs w:val="16"/>
          <w:lang w:val="en-US"/>
        </w:rPr>
      </w:pPr>
      <w:r w:rsidRPr="00427D6B">
        <w:rPr>
          <w:i/>
          <w:sz w:val="16"/>
          <w:szCs w:val="16"/>
          <w:lang w:val="en-US"/>
        </w:rPr>
        <w:t>JAFM</w:t>
      </w:r>
      <w:r w:rsidRPr="00427D6B" w:rsidR="00207E62">
        <w:rPr>
          <w:i/>
          <w:sz w:val="16"/>
          <w:szCs w:val="16"/>
          <w:lang w:val="en-US"/>
        </w:rPr>
        <w:t>/RCA/MLS/MRV</w:t>
      </w:r>
      <w:r w:rsidRPr="00427D6B" w:rsidR="00427D6B">
        <w:rPr>
          <w:i/>
          <w:sz w:val="16"/>
          <w:szCs w:val="16"/>
          <w:lang w:val="en-US"/>
        </w:rPr>
        <w:t>/svv</w:t>
      </w:r>
    </w:p>
    <w:p w:rsidRPr="00427D6B" w:rsidR="00207E62" w:rsidP="008C5C84" w:rsidRDefault="00207E62" w14:paraId="7244BDF4" w14:textId="77777777">
      <w:pPr>
        <w:spacing w:line="240" w:lineRule="auto"/>
        <w:contextualSpacing/>
        <w:rPr>
          <w:lang w:val="en-US"/>
        </w:rPr>
      </w:pPr>
    </w:p>
    <w:p w:rsidRPr="00427D6B" w:rsidR="00AF06C5" w:rsidP="008C5C84" w:rsidRDefault="006972C9" w14:paraId="52382D8E" w14:textId="77777777">
      <w:pPr>
        <w:tabs>
          <w:tab w:val="left" w:pos="7187"/>
        </w:tabs>
        <w:spacing w:line="240" w:lineRule="auto"/>
        <w:contextualSpacing/>
        <w:rPr>
          <w:lang w:val="en-US"/>
        </w:rPr>
      </w:pPr>
      <w:r w:rsidRPr="00427D6B">
        <w:rPr>
          <w:lang w:val="en-US"/>
        </w:rPr>
        <w:tab/>
      </w:r>
      <w:bookmarkStart w:name="_GoBack" w:id="0"/>
      <w:bookmarkEnd w:id="0"/>
    </w:p>
    <w:sectPr w:rsidRPr="00427D6B" w:rsidR="00AF06C5">
      <w:headerReference w:type="default" r:id="rId14"/>
      <w:footerReference w:type="default" r:id="rId1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9434DE" w14:textId="77777777" w:rsidR="00207E62" w:rsidRDefault="00207E62" w:rsidP="009349F3">
      <w:pPr>
        <w:spacing w:line="240" w:lineRule="auto"/>
      </w:pPr>
      <w:r>
        <w:separator/>
      </w:r>
    </w:p>
  </w:endnote>
  <w:endnote w:type="continuationSeparator" w:id="0">
    <w:p w14:paraId="3F671F8B" w14:textId="77777777" w:rsidR="00207E62" w:rsidRDefault="00207E62" w:rsidP="009349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890"/>
      <w:gridCol w:w="2890"/>
      <w:gridCol w:w="1617"/>
      <w:gridCol w:w="1441"/>
    </w:tblGrid>
    <w:tr w:rsidR="00517D62" w:rsidTr="00BA2E27" w14:paraId="02201845" w14:textId="77777777">
      <w:tc>
        <w:tcPr>
          <w:tcW w:w="2942" w:type="dxa"/>
        </w:tcPr>
        <w:p w:rsidR="00517D62" w:rsidRDefault="00517D62" w14:paraId="714B96DD" w14:textId="77777777">
          <w:pPr>
            <w:pStyle w:val="Piedepgina"/>
            <w:rPr>
              <w:b/>
              <w:color w:val="7F7F7F" w:themeColor="text1" w:themeTint="80"/>
              <w:sz w:val="16"/>
              <w:szCs w:val="16"/>
            </w:rPr>
          </w:pPr>
          <w:r w:rsidRPr="009349F3">
            <w:rPr>
              <w:b/>
              <w:color w:val="7F7F7F" w:themeColor="text1" w:themeTint="80"/>
              <w:sz w:val="16"/>
              <w:szCs w:val="16"/>
            </w:rPr>
            <w:t>Teléfono</w:t>
          </w:r>
          <w:r>
            <w:rPr>
              <w:b/>
              <w:color w:val="7F7F7F" w:themeColor="text1" w:themeTint="80"/>
              <w:sz w:val="16"/>
              <w:szCs w:val="16"/>
            </w:rPr>
            <w:t>:</w:t>
          </w:r>
          <w:r w:rsidRPr="009349F3">
            <w:rPr>
              <w:b/>
              <w:color w:val="7F7F7F" w:themeColor="text1" w:themeTint="80"/>
              <w:sz w:val="16"/>
              <w:szCs w:val="16"/>
            </w:rPr>
            <w:t xml:space="preserve"> (506) 22434848</w:t>
          </w:r>
        </w:p>
        <w:p w:rsidRPr="009349F3" w:rsidR="00517D62" w:rsidRDefault="00517D62" w14:paraId="7BE797EA" w14:textId="77777777">
          <w:pPr>
            <w:pStyle w:val="Piedepgina"/>
            <w:rPr>
              <w:b/>
              <w:color w:val="7F7F7F" w:themeColor="text1" w:themeTint="80"/>
              <w:sz w:val="16"/>
              <w:szCs w:val="16"/>
            </w:rPr>
          </w:pPr>
          <w:r>
            <w:rPr>
              <w:b/>
              <w:color w:val="7F7F7F" w:themeColor="text1" w:themeTint="80"/>
              <w:sz w:val="16"/>
              <w:szCs w:val="16"/>
            </w:rPr>
            <w:t>Facsímile:</w:t>
          </w:r>
          <w:r w:rsidRPr="009349F3">
            <w:rPr>
              <w:b/>
              <w:color w:val="7F7F7F" w:themeColor="text1" w:themeTint="80"/>
              <w:sz w:val="16"/>
              <w:szCs w:val="16"/>
            </w:rPr>
            <w:t xml:space="preserve"> (506) 22434848</w:t>
          </w:r>
        </w:p>
        <w:p w:rsidRPr="009349F3" w:rsidR="00517D62" w:rsidRDefault="00517D62" w14:paraId="7EBBE11E" w14:textId="77777777">
          <w:pPr>
            <w:pStyle w:val="Piedepgina"/>
            <w:rPr>
              <w:b/>
              <w:color w:val="7F7F7F" w:themeColor="text1" w:themeTint="80"/>
              <w:sz w:val="16"/>
              <w:szCs w:val="16"/>
            </w:rPr>
          </w:pPr>
        </w:p>
      </w:tc>
      <w:tc>
        <w:tcPr>
          <w:tcW w:w="2943" w:type="dxa"/>
        </w:tcPr>
        <w:p w:rsidRPr="009349F3" w:rsidR="00517D62" w:rsidP="00855792" w:rsidRDefault="00517D62" w14:paraId="08B83882" w14:textId="77777777">
          <w:pPr>
            <w:pStyle w:val="Piedepgina"/>
            <w:jc w:val="left"/>
            <w:rPr>
              <w:b/>
              <w:color w:val="7F7F7F" w:themeColor="text1" w:themeTint="80"/>
              <w:sz w:val="16"/>
              <w:szCs w:val="16"/>
            </w:rPr>
          </w:pPr>
          <w:r>
            <w:rPr>
              <w:b/>
              <w:color w:val="7F7F7F" w:themeColor="text1" w:themeTint="80"/>
              <w:sz w:val="16"/>
              <w:szCs w:val="16"/>
            </w:rPr>
            <w:t xml:space="preserve">Apartado: 2762-1000 </w:t>
          </w:r>
          <w:r>
            <w:rPr>
              <w:b/>
              <w:color w:val="7F7F7F" w:themeColor="text1" w:themeTint="80"/>
              <w:sz w:val="16"/>
              <w:szCs w:val="16"/>
            </w:rPr>
            <w:br/>
            <w:t>San José, Costa Rica</w:t>
          </w:r>
        </w:p>
      </w:tc>
      <w:tc>
        <w:tcPr>
          <w:tcW w:w="1471" w:type="dxa"/>
        </w:tcPr>
        <w:p w:rsidRPr="009349F3" w:rsidR="00517D62" w:rsidRDefault="00517D62" w14:paraId="1E5C8967" w14:textId="77777777">
          <w:pPr>
            <w:pStyle w:val="Piedepgina"/>
            <w:rPr>
              <w:b/>
              <w:color w:val="7F7F7F" w:themeColor="text1" w:themeTint="80"/>
              <w:sz w:val="16"/>
              <w:szCs w:val="16"/>
            </w:rPr>
          </w:pPr>
          <w:r w:rsidRPr="006972C9">
            <w:rPr>
              <w:b/>
              <w:color w:val="7F7F7F" w:themeColor="text1" w:themeTint="80"/>
              <w:sz w:val="16"/>
              <w:szCs w:val="16"/>
            </w:rPr>
            <w:t>www.sugef.fi.cr</w:t>
          </w:r>
          <w:r>
            <w:rPr>
              <w:b/>
              <w:color w:val="7F7F7F" w:themeColor="text1" w:themeTint="80"/>
              <w:sz w:val="16"/>
              <w:szCs w:val="16"/>
            </w:rPr>
            <w:br/>
            <w:t>sugefcr@sugef.fi.cr</w:t>
          </w:r>
        </w:p>
      </w:tc>
      <w:tc>
        <w:tcPr>
          <w:tcW w:w="1472" w:type="dxa"/>
        </w:tcPr>
        <w:p w:rsidRPr="009349F3" w:rsidR="00517D62" w:rsidP="00517D62" w:rsidRDefault="006972C9" w14:paraId="5F0FF468" w14:textId="77777777">
          <w:pPr>
            <w:pStyle w:val="Piedepgina"/>
            <w:jc w:val="right"/>
            <w:rPr>
              <w:b/>
              <w:color w:val="7F7F7F" w:themeColor="text1" w:themeTint="80"/>
              <w:sz w:val="16"/>
              <w:szCs w:val="16"/>
            </w:rPr>
          </w:pPr>
          <w:r w:rsidRPr="006972C9">
            <w:rPr>
              <w:b/>
              <w:color w:val="7F7F7F" w:themeColor="text1" w:themeTint="80"/>
              <w:sz w:val="16"/>
              <w:szCs w:val="16"/>
            </w:rPr>
            <w:fldChar w:fldCharType="begin"/>
          </w:r>
          <w:r w:rsidRPr="006972C9">
            <w:rPr>
              <w:b/>
              <w:color w:val="7F7F7F" w:themeColor="text1" w:themeTint="80"/>
              <w:sz w:val="16"/>
              <w:szCs w:val="16"/>
            </w:rPr>
            <w:instrText>PAGE   \* MERGEFORMAT</w:instrText>
          </w:r>
          <w:r w:rsidRPr="006972C9">
            <w:rPr>
              <w:b/>
              <w:color w:val="7F7F7F" w:themeColor="text1" w:themeTint="80"/>
              <w:sz w:val="16"/>
              <w:szCs w:val="16"/>
            </w:rPr>
            <w:fldChar w:fldCharType="separate"/>
          </w:r>
          <w:r w:rsidR="00427D6B">
            <w:rPr>
              <w:b/>
              <w:noProof/>
              <w:color w:val="7F7F7F" w:themeColor="text1" w:themeTint="80"/>
              <w:sz w:val="16"/>
              <w:szCs w:val="16"/>
            </w:rPr>
            <w:t>1</w:t>
          </w:r>
          <w:r w:rsidRPr="006972C9">
            <w:rPr>
              <w:b/>
              <w:color w:val="7F7F7F" w:themeColor="text1" w:themeTint="80"/>
              <w:sz w:val="16"/>
              <w:szCs w:val="16"/>
            </w:rPr>
            <w:fldChar w:fldCharType="end"/>
          </w:r>
        </w:p>
      </w:tc>
    </w:tr>
  </w:tbl>
  <w:p w:rsidR="009349F3" w:rsidRDefault="009349F3" w14:paraId="244FC46B" w14:textId="7777777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11EA48" w14:textId="77777777" w:rsidR="00207E62" w:rsidRDefault="00207E62" w:rsidP="009349F3">
      <w:pPr>
        <w:spacing w:line="240" w:lineRule="auto"/>
      </w:pPr>
      <w:r>
        <w:separator/>
      </w:r>
    </w:p>
  </w:footnote>
  <w:footnote w:type="continuationSeparator" w:id="0">
    <w:p w14:paraId="47C222CE" w14:textId="77777777" w:rsidR="00207E62" w:rsidRDefault="00207E62" w:rsidP="009349F3">
      <w:pPr>
        <w:spacing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49F3" w:rsidRDefault="009349F3" w14:paraId="7FA9E188" w14:textId="77777777">
    <w:pPr>
      <w:pStyle w:val="Encabezado"/>
    </w:pPr>
    <w:r>
      <w:ptab w:alignment="center" w:relativeTo="margin" w:leader="none"/>
    </w:r>
    <w:r>
      <w:rPr>
        <w:noProof/>
        <w:lang w:val="es-CR" w:eastAsia="es-CR"/>
      </w:rPr>
      <w:drawing>
        <wp:inline distT="0" distB="0" distL="0" distR="0" wp14:anchorId="0E2FEDAF" wp14:editId="5FBE13D6">
          <wp:extent cx="1473145" cy="691055"/>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gef.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3145" cy="691055"/>
                  </a:xfrm>
                  <a:prstGeom prst="rect">
                    <a:avLst/>
                  </a:prstGeom>
                  <a:ln>
                    <a:noFill/>
                  </a:ln>
                  <a:extLst>
                    <a:ext uri="{53640926-AAD7-44D8-BBD7-CCE9431645EC}">
                      <a14:shadowObscured xmlns:a14="http://schemas.microsoft.com/office/drawing/2010/main"/>
                    </a:ext>
                  </a:extLst>
                </pic:spPr>
              </pic:pic>
            </a:graphicData>
          </a:graphic>
        </wp:inline>
      </w:drawing>
    </w:r>
    <w:r>
      <w:ptab w:alignment="right" w:relativeTo="margin"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C66D12"/>
    <w:multiLevelType w:val="hybridMultilevel"/>
    <w:tmpl w:val="58B23A5A"/>
    <w:lvl w:ilvl="0" w:tplc="EF205014">
      <w:start w:val="1"/>
      <w:numFmt w:val="decimal"/>
      <w:pStyle w:val="numeracion"/>
      <w:lvlText w:val="%1."/>
      <w:lvlJc w:val="left"/>
      <w:pPr>
        <w:ind w:left="1526" w:hanging="360"/>
      </w:pPr>
      <w:rPr>
        <w:rFonts w:ascii="Calibri" w:hAnsi="Calibri" w:hint="default"/>
      </w:rPr>
    </w:lvl>
    <w:lvl w:ilvl="1" w:tplc="0C0A0019" w:tentative="1">
      <w:start w:val="1"/>
      <w:numFmt w:val="lowerLetter"/>
      <w:lvlText w:val="%2."/>
      <w:lvlJc w:val="left"/>
      <w:pPr>
        <w:ind w:left="2246" w:hanging="360"/>
      </w:pPr>
    </w:lvl>
    <w:lvl w:ilvl="2" w:tplc="0C0A001B" w:tentative="1">
      <w:start w:val="1"/>
      <w:numFmt w:val="lowerRoman"/>
      <w:lvlText w:val="%3."/>
      <w:lvlJc w:val="right"/>
      <w:pPr>
        <w:ind w:left="2966" w:hanging="180"/>
      </w:pPr>
    </w:lvl>
    <w:lvl w:ilvl="3" w:tplc="0C0A000F" w:tentative="1">
      <w:start w:val="1"/>
      <w:numFmt w:val="decimal"/>
      <w:lvlText w:val="%4."/>
      <w:lvlJc w:val="left"/>
      <w:pPr>
        <w:ind w:left="3686" w:hanging="360"/>
      </w:pPr>
    </w:lvl>
    <w:lvl w:ilvl="4" w:tplc="0C0A0019" w:tentative="1">
      <w:start w:val="1"/>
      <w:numFmt w:val="lowerLetter"/>
      <w:lvlText w:val="%5."/>
      <w:lvlJc w:val="left"/>
      <w:pPr>
        <w:ind w:left="4406" w:hanging="360"/>
      </w:pPr>
    </w:lvl>
    <w:lvl w:ilvl="5" w:tplc="0C0A001B" w:tentative="1">
      <w:start w:val="1"/>
      <w:numFmt w:val="lowerRoman"/>
      <w:lvlText w:val="%6."/>
      <w:lvlJc w:val="right"/>
      <w:pPr>
        <w:ind w:left="5126" w:hanging="180"/>
      </w:pPr>
    </w:lvl>
    <w:lvl w:ilvl="6" w:tplc="0C0A000F" w:tentative="1">
      <w:start w:val="1"/>
      <w:numFmt w:val="decimal"/>
      <w:lvlText w:val="%7."/>
      <w:lvlJc w:val="left"/>
      <w:pPr>
        <w:ind w:left="5846" w:hanging="360"/>
      </w:pPr>
    </w:lvl>
    <w:lvl w:ilvl="7" w:tplc="0C0A0019" w:tentative="1">
      <w:start w:val="1"/>
      <w:numFmt w:val="lowerLetter"/>
      <w:lvlText w:val="%8."/>
      <w:lvlJc w:val="left"/>
      <w:pPr>
        <w:ind w:left="6566" w:hanging="360"/>
      </w:pPr>
    </w:lvl>
    <w:lvl w:ilvl="8" w:tplc="0C0A001B" w:tentative="1">
      <w:start w:val="1"/>
      <w:numFmt w:val="lowerRoman"/>
      <w:lvlText w:val="%9."/>
      <w:lvlJc w:val="right"/>
      <w:pPr>
        <w:ind w:left="7286" w:hanging="180"/>
      </w:pPr>
    </w:lvl>
  </w:abstractNum>
  <w:abstractNum w:abstractNumId="1" w15:restartNumberingAfterBreak="0">
    <w:nsid w:val="1F77449B"/>
    <w:multiLevelType w:val="hybridMultilevel"/>
    <w:tmpl w:val="7C4295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3510C00"/>
    <w:multiLevelType w:val="hybridMultilevel"/>
    <w:tmpl w:val="1332D9BC"/>
    <w:lvl w:ilvl="0" w:tplc="140A0019">
      <w:start w:val="1"/>
      <w:numFmt w:val="lowerLetter"/>
      <w:lvlText w:val="%1."/>
      <w:lvlJc w:val="left"/>
      <w:pPr>
        <w:ind w:left="786" w:hanging="360"/>
      </w:pPr>
      <w:rPr>
        <w:rFonts w:hint="default"/>
        <w:i w:val="0"/>
      </w:rPr>
    </w:lvl>
    <w:lvl w:ilvl="1" w:tplc="E90029E8">
      <w:start w:val="1"/>
      <w:numFmt w:val="lowerLetter"/>
      <w:lvlText w:val="%2)"/>
      <w:lvlJc w:val="left"/>
      <w:pPr>
        <w:ind w:left="1506" w:hanging="360"/>
      </w:pPr>
      <w:rPr>
        <w:rFonts w:hint="default"/>
      </w:rPr>
    </w:lvl>
    <w:lvl w:ilvl="2" w:tplc="140A001B" w:tentative="1">
      <w:start w:val="1"/>
      <w:numFmt w:val="lowerRoman"/>
      <w:lvlText w:val="%3."/>
      <w:lvlJc w:val="right"/>
      <w:pPr>
        <w:ind w:left="2226" w:hanging="180"/>
      </w:pPr>
    </w:lvl>
    <w:lvl w:ilvl="3" w:tplc="140A000F" w:tentative="1">
      <w:start w:val="1"/>
      <w:numFmt w:val="decimal"/>
      <w:lvlText w:val="%4."/>
      <w:lvlJc w:val="left"/>
      <w:pPr>
        <w:ind w:left="2946" w:hanging="360"/>
      </w:pPr>
    </w:lvl>
    <w:lvl w:ilvl="4" w:tplc="140A0019" w:tentative="1">
      <w:start w:val="1"/>
      <w:numFmt w:val="lowerLetter"/>
      <w:lvlText w:val="%5."/>
      <w:lvlJc w:val="left"/>
      <w:pPr>
        <w:ind w:left="3666" w:hanging="360"/>
      </w:pPr>
    </w:lvl>
    <w:lvl w:ilvl="5" w:tplc="140A001B" w:tentative="1">
      <w:start w:val="1"/>
      <w:numFmt w:val="lowerRoman"/>
      <w:lvlText w:val="%6."/>
      <w:lvlJc w:val="right"/>
      <w:pPr>
        <w:ind w:left="4386" w:hanging="180"/>
      </w:pPr>
    </w:lvl>
    <w:lvl w:ilvl="6" w:tplc="140A000F" w:tentative="1">
      <w:start w:val="1"/>
      <w:numFmt w:val="decimal"/>
      <w:lvlText w:val="%7."/>
      <w:lvlJc w:val="left"/>
      <w:pPr>
        <w:ind w:left="5106" w:hanging="360"/>
      </w:pPr>
    </w:lvl>
    <w:lvl w:ilvl="7" w:tplc="140A0019" w:tentative="1">
      <w:start w:val="1"/>
      <w:numFmt w:val="lowerLetter"/>
      <w:lvlText w:val="%8."/>
      <w:lvlJc w:val="left"/>
      <w:pPr>
        <w:ind w:left="5826" w:hanging="360"/>
      </w:pPr>
    </w:lvl>
    <w:lvl w:ilvl="8" w:tplc="140A001B" w:tentative="1">
      <w:start w:val="1"/>
      <w:numFmt w:val="lowerRoman"/>
      <w:lvlText w:val="%9."/>
      <w:lvlJc w:val="right"/>
      <w:pPr>
        <w:ind w:left="6546" w:hanging="180"/>
      </w:pPr>
    </w:lvl>
  </w:abstractNum>
  <w:abstractNum w:abstractNumId="3" w15:restartNumberingAfterBreak="0">
    <w:nsid w:val="354B3C75"/>
    <w:multiLevelType w:val="hybridMultilevel"/>
    <w:tmpl w:val="C5E2197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4A39342E"/>
    <w:multiLevelType w:val="hybridMultilevel"/>
    <w:tmpl w:val="9B966792"/>
    <w:lvl w:ilvl="0" w:tplc="140A000F">
      <w:start w:val="1"/>
      <w:numFmt w:val="decimal"/>
      <w:lvlText w:val="%1."/>
      <w:lvlJc w:val="left"/>
      <w:pPr>
        <w:ind w:left="720" w:hanging="360"/>
      </w:pPr>
      <w:rPr>
        <w:rFonts w:hint="default"/>
        <w:i w:val="0"/>
      </w:rPr>
    </w:lvl>
    <w:lvl w:ilvl="1" w:tplc="E90029E8">
      <w:start w:val="1"/>
      <w:numFmt w:val="lowerLetter"/>
      <w:lvlText w:val="%2)"/>
      <w:lvlJc w:val="left"/>
      <w:pPr>
        <w:ind w:left="1440" w:hanging="360"/>
      </w:pPr>
      <w:rPr>
        <w:rFonts w:hint="default"/>
      </w:r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527939E7"/>
    <w:multiLevelType w:val="hybridMultilevel"/>
    <w:tmpl w:val="6FD836C4"/>
    <w:lvl w:ilvl="0" w:tplc="525ADCAC">
      <w:start w:val="1"/>
      <w:numFmt w:val="bullet"/>
      <w:pStyle w:val="vinetas"/>
      <w:lvlText w:val=""/>
      <w:lvlJc w:val="left"/>
      <w:pPr>
        <w:ind w:left="1526" w:hanging="360"/>
      </w:pPr>
      <w:rPr>
        <w:rFonts w:ascii="Wingdings 3" w:hAnsi="Wingdings 3" w:hint="default"/>
        <w:color w:val="auto"/>
        <w:sz w:val="28"/>
      </w:rPr>
    </w:lvl>
    <w:lvl w:ilvl="1" w:tplc="0C0A0003" w:tentative="1">
      <w:start w:val="1"/>
      <w:numFmt w:val="bullet"/>
      <w:lvlText w:val="o"/>
      <w:lvlJc w:val="left"/>
      <w:pPr>
        <w:ind w:left="2606" w:hanging="360"/>
      </w:pPr>
      <w:rPr>
        <w:rFonts w:ascii="Courier New" w:hAnsi="Courier New" w:cs="Courier New" w:hint="default"/>
      </w:rPr>
    </w:lvl>
    <w:lvl w:ilvl="2" w:tplc="0C0A0005" w:tentative="1">
      <w:start w:val="1"/>
      <w:numFmt w:val="bullet"/>
      <w:lvlText w:val=""/>
      <w:lvlJc w:val="left"/>
      <w:pPr>
        <w:ind w:left="3326" w:hanging="360"/>
      </w:pPr>
      <w:rPr>
        <w:rFonts w:ascii="Wingdings" w:hAnsi="Wingdings" w:hint="default"/>
      </w:rPr>
    </w:lvl>
    <w:lvl w:ilvl="3" w:tplc="0C0A0001" w:tentative="1">
      <w:start w:val="1"/>
      <w:numFmt w:val="bullet"/>
      <w:lvlText w:val=""/>
      <w:lvlJc w:val="left"/>
      <w:pPr>
        <w:ind w:left="4046" w:hanging="360"/>
      </w:pPr>
      <w:rPr>
        <w:rFonts w:ascii="Symbol" w:hAnsi="Symbol" w:hint="default"/>
      </w:rPr>
    </w:lvl>
    <w:lvl w:ilvl="4" w:tplc="0C0A0003" w:tentative="1">
      <w:start w:val="1"/>
      <w:numFmt w:val="bullet"/>
      <w:lvlText w:val="o"/>
      <w:lvlJc w:val="left"/>
      <w:pPr>
        <w:ind w:left="4766" w:hanging="360"/>
      </w:pPr>
      <w:rPr>
        <w:rFonts w:ascii="Courier New" w:hAnsi="Courier New" w:cs="Courier New" w:hint="default"/>
      </w:rPr>
    </w:lvl>
    <w:lvl w:ilvl="5" w:tplc="0C0A0005" w:tentative="1">
      <w:start w:val="1"/>
      <w:numFmt w:val="bullet"/>
      <w:lvlText w:val=""/>
      <w:lvlJc w:val="left"/>
      <w:pPr>
        <w:ind w:left="5486" w:hanging="360"/>
      </w:pPr>
      <w:rPr>
        <w:rFonts w:ascii="Wingdings" w:hAnsi="Wingdings" w:hint="default"/>
      </w:rPr>
    </w:lvl>
    <w:lvl w:ilvl="6" w:tplc="0C0A0001" w:tentative="1">
      <w:start w:val="1"/>
      <w:numFmt w:val="bullet"/>
      <w:lvlText w:val=""/>
      <w:lvlJc w:val="left"/>
      <w:pPr>
        <w:ind w:left="6206" w:hanging="360"/>
      </w:pPr>
      <w:rPr>
        <w:rFonts w:ascii="Symbol" w:hAnsi="Symbol" w:hint="default"/>
      </w:rPr>
    </w:lvl>
    <w:lvl w:ilvl="7" w:tplc="0C0A0003" w:tentative="1">
      <w:start w:val="1"/>
      <w:numFmt w:val="bullet"/>
      <w:lvlText w:val="o"/>
      <w:lvlJc w:val="left"/>
      <w:pPr>
        <w:ind w:left="6926" w:hanging="360"/>
      </w:pPr>
      <w:rPr>
        <w:rFonts w:ascii="Courier New" w:hAnsi="Courier New" w:cs="Courier New" w:hint="default"/>
      </w:rPr>
    </w:lvl>
    <w:lvl w:ilvl="8" w:tplc="0C0A0005" w:tentative="1">
      <w:start w:val="1"/>
      <w:numFmt w:val="bullet"/>
      <w:lvlText w:val=""/>
      <w:lvlJc w:val="left"/>
      <w:pPr>
        <w:ind w:left="7646" w:hanging="360"/>
      </w:pPr>
      <w:rPr>
        <w:rFonts w:ascii="Wingdings" w:hAnsi="Wingdings" w:hint="default"/>
      </w:rPr>
    </w:lvl>
  </w:abstractNum>
  <w:num w:numId="1">
    <w:abstractNumId w:val="0"/>
  </w:num>
  <w:num w:numId="2">
    <w:abstractNumId w:val="5"/>
  </w:num>
  <w:num w:numId="3">
    <w:abstractNumId w:val="4"/>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ttachedTemplate r:id="rId1"/>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7E62"/>
    <w:rsid w:val="00207E62"/>
    <w:rsid w:val="00293543"/>
    <w:rsid w:val="002D6ACD"/>
    <w:rsid w:val="00322C6D"/>
    <w:rsid w:val="00326EE5"/>
    <w:rsid w:val="003F0C64"/>
    <w:rsid w:val="00427D6B"/>
    <w:rsid w:val="00517D62"/>
    <w:rsid w:val="005F7C14"/>
    <w:rsid w:val="0066384E"/>
    <w:rsid w:val="006972C9"/>
    <w:rsid w:val="008200B7"/>
    <w:rsid w:val="00852F96"/>
    <w:rsid w:val="00855792"/>
    <w:rsid w:val="0088323F"/>
    <w:rsid w:val="008C5C84"/>
    <w:rsid w:val="00900B79"/>
    <w:rsid w:val="009349F3"/>
    <w:rsid w:val="00AF06C5"/>
    <w:rsid w:val="00C9308D"/>
    <w:rsid w:val="00DE2D06"/>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3CE01F6"/>
  <w15:chartTrackingRefBased/>
  <w15:docId w15:val="{AF588801-41B9-422B-A0A1-E67727FE1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rsid w:val="006972C9"/>
    <w:pPr>
      <w:spacing w:after="0" w:line="240" w:lineRule="atLeast"/>
      <w:jc w:val="both"/>
    </w:pPr>
    <w:rPr>
      <w:rFonts w:ascii="Cambria" w:eastAsia="Times New Roman" w:hAnsi="Cambria" w:cs="Times New Roman"/>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349F3"/>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9349F3"/>
  </w:style>
  <w:style w:type="paragraph" w:styleId="Piedepgina">
    <w:name w:val="footer"/>
    <w:basedOn w:val="Normal"/>
    <w:link w:val="PiedepginaCar"/>
    <w:uiPriority w:val="99"/>
    <w:unhideWhenUsed/>
    <w:rsid w:val="009349F3"/>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9349F3"/>
  </w:style>
  <w:style w:type="table" w:styleId="Tablaconcuadrcula">
    <w:name w:val="Table Grid"/>
    <w:basedOn w:val="Tablanormal"/>
    <w:uiPriority w:val="39"/>
    <w:rsid w:val="009349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517D62"/>
    <w:rPr>
      <w:color w:val="0563C1" w:themeColor="hyperlink"/>
      <w:u w:val="single"/>
    </w:rPr>
  </w:style>
  <w:style w:type="paragraph" w:customStyle="1" w:styleId="Texto">
    <w:name w:val="Texto"/>
    <w:basedOn w:val="Normal"/>
    <w:link w:val="TextoChar"/>
    <w:qFormat/>
    <w:rsid w:val="006972C9"/>
    <w:pPr>
      <w:spacing w:before="120" w:after="120" w:line="360" w:lineRule="auto"/>
    </w:pPr>
  </w:style>
  <w:style w:type="paragraph" w:customStyle="1" w:styleId="Negrita">
    <w:name w:val="Negrita"/>
    <w:basedOn w:val="Texto"/>
    <w:link w:val="NegritaChar1"/>
    <w:uiPriority w:val="1"/>
    <w:qFormat/>
    <w:rsid w:val="006972C9"/>
    <w:pPr>
      <w:spacing w:before="0" w:after="0"/>
    </w:pPr>
    <w:rPr>
      <w:b/>
    </w:rPr>
  </w:style>
  <w:style w:type="paragraph" w:customStyle="1" w:styleId="numeracion">
    <w:name w:val="numeracion"/>
    <w:basedOn w:val="Texto"/>
    <w:uiPriority w:val="1"/>
    <w:qFormat/>
    <w:rsid w:val="006972C9"/>
    <w:pPr>
      <w:numPr>
        <w:numId w:val="1"/>
      </w:numPr>
      <w:ind w:left="432" w:firstLine="0"/>
    </w:pPr>
  </w:style>
  <w:style w:type="paragraph" w:customStyle="1" w:styleId="vinetas">
    <w:name w:val="vinetas"/>
    <w:basedOn w:val="numeracion"/>
    <w:uiPriority w:val="1"/>
    <w:qFormat/>
    <w:rsid w:val="006972C9"/>
    <w:pPr>
      <w:numPr>
        <w:numId w:val="2"/>
      </w:numPr>
      <w:ind w:left="792"/>
    </w:pPr>
  </w:style>
  <w:style w:type="paragraph" w:customStyle="1" w:styleId="CC">
    <w:name w:val="CC"/>
    <w:basedOn w:val="Texto"/>
    <w:link w:val="CCChar"/>
    <w:qFormat/>
    <w:rsid w:val="006972C9"/>
    <w:pPr>
      <w:spacing w:before="0" w:after="0"/>
    </w:pPr>
    <w:rPr>
      <w:sz w:val="18"/>
      <w:szCs w:val="18"/>
    </w:rPr>
  </w:style>
  <w:style w:type="character" w:customStyle="1" w:styleId="TextoChar">
    <w:name w:val="Texto Char"/>
    <w:basedOn w:val="Fuentedeprrafopredeter"/>
    <w:link w:val="Texto"/>
    <w:rsid w:val="006972C9"/>
    <w:rPr>
      <w:rFonts w:ascii="Cambria" w:eastAsia="Times New Roman" w:hAnsi="Cambria" w:cs="Times New Roman"/>
      <w:szCs w:val="24"/>
      <w:lang w:val="es-ES"/>
    </w:rPr>
  </w:style>
  <w:style w:type="character" w:customStyle="1" w:styleId="CCChar">
    <w:name w:val="CC Char"/>
    <w:basedOn w:val="TextoChar"/>
    <w:link w:val="CC"/>
    <w:rsid w:val="006972C9"/>
    <w:rPr>
      <w:rFonts w:ascii="Cambria" w:eastAsia="Times New Roman" w:hAnsi="Cambria" w:cs="Times New Roman"/>
      <w:sz w:val="18"/>
      <w:szCs w:val="18"/>
      <w:lang w:val="es-ES"/>
    </w:rPr>
  </w:style>
  <w:style w:type="paragraph" w:customStyle="1" w:styleId="encabezado0">
    <w:name w:val="encabezado"/>
    <w:basedOn w:val="Texto"/>
    <w:uiPriority w:val="1"/>
    <w:qFormat/>
    <w:rsid w:val="006972C9"/>
    <w:pPr>
      <w:spacing w:before="0" w:after="0"/>
    </w:pPr>
  </w:style>
  <w:style w:type="character" w:customStyle="1" w:styleId="NegritaChar1">
    <w:name w:val="Negrita Char1"/>
    <w:basedOn w:val="Fuentedeprrafopredeter"/>
    <w:link w:val="Negrita"/>
    <w:uiPriority w:val="1"/>
    <w:rsid w:val="006972C9"/>
    <w:rPr>
      <w:rFonts w:ascii="Cambria" w:eastAsia="Times New Roman" w:hAnsi="Cambria" w:cs="Times New Roman"/>
      <w:b/>
      <w:szCs w:val="24"/>
      <w:lang w:val="es-ES"/>
    </w:rPr>
  </w:style>
  <w:style w:type="paragraph" w:customStyle="1" w:styleId="CentradoResaltado">
    <w:name w:val="Centrado Resaltado"/>
    <w:basedOn w:val="Normal"/>
    <w:link w:val="CentradoResaltadoChar"/>
    <w:uiPriority w:val="1"/>
    <w:qFormat/>
    <w:rsid w:val="006972C9"/>
    <w:pPr>
      <w:spacing w:before="240" w:after="240"/>
      <w:jc w:val="center"/>
    </w:pPr>
    <w:rPr>
      <w:b/>
    </w:rPr>
  </w:style>
  <w:style w:type="character" w:customStyle="1" w:styleId="CentradoResaltadoChar">
    <w:name w:val="Centrado Resaltado Char"/>
    <w:basedOn w:val="Fuentedeprrafopredeter"/>
    <w:link w:val="CentradoResaltado"/>
    <w:uiPriority w:val="1"/>
    <w:rsid w:val="006972C9"/>
    <w:rPr>
      <w:rFonts w:ascii="Cambria" w:eastAsia="Times New Roman" w:hAnsi="Cambria" w:cs="Times New Roman"/>
      <w:b/>
      <w:szCs w:val="24"/>
      <w:lang w:val="es-ES"/>
    </w:rPr>
  </w:style>
  <w:style w:type="character" w:styleId="Textodelmarcadordeposicin">
    <w:name w:val="Placeholder Text"/>
    <w:basedOn w:val="Fuentedeprrafopredeter"/>
    <w:uiPriority w:val="99"/>
    <w:semiHidden/>
    <w:rsid w:val="006972C9"/>
    <w:rPr>
      <w:color w:val="808080"/>
    </w:rPr>
  </w:style>
  <w:style w:type="paragraph" w:styleId="Textodeglobo">
    <w:name w:val="Balloon Text"/>
    <w:basedOn w:val="Normal"/>
    <w:link w:val="TextodegloboCar"/>
    <w:uiPriority w:val="99"/>
    <w:semiHidden/>
    <w:unhideWhenUsed/>
    <w:rsid w:val="00C9308D"/>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9308D"/>
    <w:rPr>
      <w:rFonts w:ascii="Segoe UI" w:eastAsia="Times New Roman" w:hAnsi="Segoe UI" w:cs="Segoe UI"/>
      <w:sz w:val="18"/>
      <w:szCs w:val="18"/>
      <w:lang w:val="es-ES"/>
    </w:rPr>
  </w:style>
  <w:style w:type="paragraph" w:styleId="NormalWeb">
    <w:name w:val="Normal (Web)"/>
    <w:basedOn w:val="Normal"/>
    <w:rsid w:val="00207E62"/>
    <w:pPr>
      <w:spacing w:before="100" w:beforeAutospacing="1" w:after="100" w:afterAutospacing="1" w:line="240" w:lineRule="auto"/>
      <w:jc w:val="left"/>
    </w:pPr>
    <w:rPr>
      <w:rFonts w:ascii="Times New Roman" w:hAnsi="Times New Roman"/>
      <w:sz w:val="24"/>
      <w:lang w:eastAsia="es-ES"/>
    </w:rPr>
  </w:style>
  <w:style w:type="paragraph" w:styleId="Prrafodelista">
    <w:name w:val="List Paragraph"/>
    <w:basedOn w:val="Normal"/>
    <w:link w:val="PrrafodelistaCar"/>
    <w:uiPriority w:val="34"/>
    <w:qFormat/>
    <w:rsid w:val="00207E62"/>
    <w:pPr>
      <w:spacing w:line="240" w:lineRule="auto"/>
      <w:ind w:left="708"/>
      <w:jc w:val="left"/>
    </w:pPr>
    <w:rPr>
      <w:rFonts w:ascii="Times New Roman" w:hAnsi="Times New Roman"/>
      <w:sz w:val="24"/>
      <w:lang w:eastAsia="es-ES"/>
    </w:rPr>
  </w:style>
  <w:style w:type="character" w:customStyle="1" w:styleId="PrrafodelistaCar">
    <w:name w:val="Párrafo de lista Car"/>
    <w:link w:val="Prrafodelista"/>
    <w:uiPriority w:val="34"/>
    <w:locked/>
    <w:rsid w:val="00207E62"/>
    <w:rPr>
      <w:rFonts w:ascii="Times New Roman" w:eastAsia="Times New Roman" w:hAnsi="Times New Roman" w:cs="Times New Roman"/>
      <w:sz w:val="24"/>
      <w:szCs w:val="24"/>
      <w:lang w:val="es-ES" w:eastAsia="es-ES"/>
    </w:rPr>
  </w:style>
  <w:style w:type="paragraph" w:customStyle="1" w:styleId="Default">
    <w:name w:val="Default"/>
    <w:rsid w:val="00207E62"/>
    <w:pPr>
      <w:autoSpaceDE w:val="0"/>
      <w:autoSpaceDN w:val="0"/>
      <w:adjustRightInd w:val="0"/>
      <w:spacing w:after="0" w:line="240" w:lineRule="auto"/>
    </w:pPr>
    <w:rPr>
      <w:rFonts w:ascii="Arial" w:eastAsia="Calibri" w:hAnsi="Arial" w:cs="Arial"/>
      <w:color w:val="000000"/>
      <w:sz w:val="24"/>
      <w:szCs w:val="24"/>
      <w:lang w:eastAsia="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sugef@sugef.fi.cr"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customXml" Target="../customXml/item6.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http://sugef-correspondencia/CumplimientoLey8204/BorradoresCumplimientoArt15y15bis/Forms/Correspondencia%20Externa%20SUGEF/plantillas-SGF-ACL-CAQ-13-E.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80C99E2873B4A74A1AC33FFED01C0ED"/>
        <w:category>
          <w:name w:val="General"/>
          <w:gallery w:val="placeholder"/>
        </w:category>
        <w:types>
          <w:type w:val="bbPlcHdr"/>
        </w:types>
        <w:behaviors>
          <w:behavior w:val="content"/>
        </w:behaviors>
        <w:guid w:val="{FE86AA84-B205-4ED1-9F1D-307932775BA8}"/>
      </w:docPartPr>
      <w:docPartBody>
        <w:p w:rsidR="008A0936" w:rsidRDefault="008A0936">
          <w:pPr>
            <w:pStyle w:val="680C99E2873B4A74A1AC33FFED01C0ED"/>
          </w:pPr>
          <w:r w:rsidRPr="001E0779">
            <w:rPr>
              <w:rStyle w:val="Textodelmarcadordeposicin"/>
            </w:rPr>
            <w:t>Haga clic aquí para escribir texto.</w:t>
          </w:r>
        </w:p>
      </w:docPartBody>
    </w:docPart>
    <w:docPart>
      <w:docPartPr>
        <w:name w:val="9912670E9816463F99A976257C5574E1"/>
        <w:category>
          <w:name w:val="General"/>
          <w:gallery w:val="placeholder"/>
        </w:category>
        <w:types>
          <w:type w:val="bbPlcHdr"/>
        </w:types>
        <w:behaviors>
          <w:behavior w:val="content"/>
        </w:behaviors>
        <w:guid w:val="{F1916254-2D80-4CBC-A6CB-8CC775C56C13}"/>
      </w:docPartPr>
      <w:docPartBody>
        <w:p w:rsidR="008A0936" w:rsidRDefault="008A0936">
          <w:pPr>
            <w:pStyle w:val="9912670E9816463F99A976257C5574E1"/>
          </w:pPr>
          <w:r>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0936"/>
    <w:rsid w:val="008A0936"/>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style>
  <w:style w:type="paragraph" w:customStyle="1" w:styleId="680C99E2873B4A74A1AC33FFED01C0ED">
    <w:name w:val="680C99E2873B4A74A1AC33FFED01C0ED"/>
  </w:style>
  <w:style w:type="paragraph" w:customStyle="1" w:styleId="9912670E9816463F99A976257C5574E1">
    <w:name w:val="9912670E9816463F99A976257C5574E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xT9x1tBzHo7QNFD48fQt+bvfWrDFobMWOf66LgYm4t8=</DigestValue>
    </Reference>
    <Reference Type="http://www.w3.org/2000/09/xmldsig#Object" URI="#idOfficeObject">
      <DigestMethod Algorithm="http://www.w3.org/2001/04/xmlenc#sha256"/>
      <DigestValue>aHILoB5XZvQNyWQ5vHx5TziGvJE01ODMr8mWWe7Ik6k=</DigestValue>
    </Reference>
    <Reference Type="http://uri.etsi.org/01903#SignedProperties" URI="#idSignedProperties">
      <Transforms>
        <Transform Algorithm="http://www.w3.org/TR/2001/REC-xml-c14n-20010315"/>
      </Transforms>
      <DigestMethod Algorithm="http://www.w3.org/2001/04/xmlenc#sha256"/>
      <DigestValue>4J8BeCxLIeOvDrtf0hZYLgSYgNLTWgsaQHasgAi73/Y=</DigestValue>
    </Reference>
  </SignedInfo>
  <SignatureValue>jEmLyYzv8lQwdFgdLfeCSm+3kqqNoB4VLIIFsO5hV81J3DkoningEk2FCKMuTI6repvrMVlJ2dVC
5964792aZH35ovx6zpUbY5O/UiUuC6g9a8Pi2hwPXHpxSoTxQdsWhWy1r52pOBYossyYCVhYY5o9
617ets0uRgwEmG+6hFWPSqy0toxIm3Nq1jIWAdqNNyW9EEAqPXvE/GWoDxCefsF1vJ/Wts+BxQBu
imNwdUWWEO8yebr/MHRxN9gjiNLALy97nVAWGZfz4UNwqTf0YYLFc+LfiVXQmcwd8yc1OMjPFGky
cczdkynqnQHavAlrjdL3PiOydbpxQknemHEVmg==</SignatureValue>
  <KeyInfo>
    <X509Data>
      <X509Certificate>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</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Transform>
          <Transform Algorithm="http://www.w3.org/TR/2001/REC-xml-c14n-20010315"/>
        </Transforms>
        <DigestMethod Algorithm="http://www.w3.org/2001/04/xmlenc#sha256"/>
        <DigestValue>hTHZFiu/75Z8JnPA7twuwH/kkIdPefHBH+F8dv1RiG4=</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_rels/setting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19GteBDMjAzLqr3dRLmvrp91shfbRfPnlESbPnZrGfE=</DigestValue>
      </Reference>
      <Reference URI="/word/document.xml?ContentType=application/vnd.openxmlformats-officedocument.wordprocessingml.document.main+xml">
        <DigestMethod Algorithm="http://www.w3.org/2001/04/xmlenc#sha256"/>
        <DigestValue>7Ud2nOca+sVW8gorU5H4CNWnZqNblKiTtsAeeuHtMn8=</DigestValue>
      </Reference>
      <Reference URI="/word/endnotes.xml?ContentType=application/vnd.openxmlformats-officedocument.wordprocessingml.endnotes+xml">
        <DigestMethod Algorithm="http://www.w3.org/2001/04/xmlenc#sha256"/>
        <DigestValue>kDH2WNak80UDgiE+okaLnoY1NldQ9UsXcg0Kre3o0pM=</DigestValue>
      </Reference>
      <Reference URI="/word/fontTable.xml?ContentType=application/vnd.openxmlformats-officedocument.wordprocessingml.fontTable+xml">
        <DigestMethod Algorithm="http://www.w3.org/2001/04/xmlenc#sha256"/>
        <DigestValue>93U+P3j8xW1gKe30sS7qqJWzYRYHtbqeXg0gEs0D8uw=</DigestValue>
      </Reference>
      <Reference URI="/word/footer1.xml?ContentType=application/vnd.openxmlformats-officedocument.wordprocessingml.footer+xml">
        <DigestMethod Algorithm="http://www.w3.org/2001/04/xmlenc#sha256"/>
        <DigestValue>V3dBTGZLhDgciULlhQ+ZypNJHj7ELHOjw5Y8rTMvq48=</DigestValue>
      </Reference>
      <Reference URI="/word/footnotes.xml?ContentType=application/vnd.openxmlformats-officedocument.wordprocessingml.footnotes+xml">
        <DigestMethod Algorithm="http://www.w3.org/2001/04/xmlenc#sha256"/>
        <DigestValue>wbDx2s515vON7J26ptSudHZxP1NDQMXJwK/s0WxWEnE=</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4"/>
            <mdssi:RelationshipReference xmlns:mdssi="http://schemas.openxmlformats.org/package/2006/digital-signature" SourceId="rId3"/>
          </Transform>
          <Transform Algorithm="http://www.w3.org/TR/2001/REC-xml-c14n-20010315"/>
        </Transforms>
        <DigestMethod Algorithm="http://www.w3.org/2001/04/xmlenc#sha256"/>
        <DigestValue>tI9MMc4dgyFVN51ZYv0+ie+qLoS977tYmLOtS8YjJ5U=</DigestValue>
      </Reference>
      <Reference URI="/word/glossary/document.xml?ContentType=application/vnd.openxmlformats-officedocument.wordprocessingml.document.glossary+xml">
        <DigestMethod Algorithm="http://www.w3.org/2001/04/xmlenc#sha256"/>
        <DigestValue>ToDd8K110I7YQ0do2eWC27XaCTvZRD65Ig1esQi8loc=</DigestValue>
      </Reference>
      <Reference URI="/word/glossary/fontTable.xml?ContentType=application/vnd.openxmlformats-officedocument.wordprocessingml.fontTable+xml">
        <DigestMethod Algorithm="http://www.w3.org/2001/04/xmlenc#sha256"/>
        <DigestValue>93U+P3j8xW1gKe30sS7qqJWzYRYHtbqeXg0gEs0D8uw=</DigestValue>
      </Reference>
      <Reference URI="/word/glossary/settings.xml?ContentType=application/vnd.openxmlformats-officedocument.wordprocessingml.settings+xml">
        <DigestMethod Algorithm="http://www.w3.org/2001/04/xmlenc#sha256"/>
        <DigestValue>mhiDNjnnlQtIUXJZGGp9VOt+OuB/ZAmMs13JAslNPM4=</DigestValue>
      </Reference>
      <Reference URI="/word/glossary/styles.xml?ContentType=application/vnd.openxmlformats-officedocument.wordprocessingml.styles+xml">
        <DigestMethod Algorithm="http://www.w3.org/2001/04/xmlenc#sha256"/>
        <DigestValue>Q8uir+/1uEmgTAd4rSp+9OEBcTx1Q8dnl7qXjCHQb0U=</DigestValue>
      </Reference>
      <Reference URI="/word/glossary/webSettings.xml?ContentType=application/vnd.openxmlformats-officedocument.wordprocessingml.webSettings+xml">
        <DigestMethod Algorithm="http://www.w3.org/2001/04/xmlenc#sha256"/>
        <DigestValue>4R6+CInr/wXTFIZEF6UJNO/PGXNJ2fOomAK+MHb6KnM=</DigestValue>
      </Reference>
      <Reference URI="/word/header1.xml?ContentType=application/vnd.openxmlformats-officedocument.wordprocessingml.header+xml">
        <DigestMethod Algorithm="http://www.w3.org/2001/04/xmlenc#sha256"/>
        <DigestValue>Fn4sX5A2KUmZXKvD5JY4fDGqVXcKzH6T3caKeonxIOo=</DigestValue>
      </Reference>
      <Reference URI="/word/media/image1.jpeg?ContentType=image/jpeg">
        <DigestMethod Algorithm="http://www.w3.org/2001/04/xmlenc#sha256"/>
        <DigestValue>xyj69l3DW8glKu5smMXAwtOjzbX6e4vINW9rhAbhtrc=</DigestValue>
      </Reference>
      <Reference URI="/word/media/image2.png?ContentType=image/png">
        <DigestMethod Algorithm="http://www.w3.org/2001/04/xmlenc#sha256"/>
        <DigestValue>qpOpLv7+AIBBXGXobYzZUmN/7IR83yO/J/JVrvtB94I=</DigestValue>
      </Reference>
      <Reference URI="/word/numbering.xml?ContentType=application/vnd.openxmlformats-officedocument.wordprocessingml.numbering+xml">
        <DigestMethod Algorithm="http://www.w3.org/2001/04/xmlenc#sha256"/>
        <DigestValue>f4eqPSXcdZ2amzQOEdOb5hJlsXMNMqmApnvoidNtG2U=</DigestValue>
      </Reference>
      <Reference URI="/word/settings.xml?ContentType=application/vnd.openxmlformats-officedocument.wordprocessingml.settings+xml">
        <DigestMethod Algorithm="http://www.w3.org/2001/04/xmlenc#sha256"/>
        <DigestValue>wZk19hfwuTUP0vybBbySUQ1S1aMXgaiYEiZpygPWGD4=</DigestValue>
      </Reference>
      <Reference URI="/word/styles.xml?ContentType=application/vnd.openxmlformats-officedocument.wordprocessingml.styles+xml">
        <DigestMethod Algorithm="http://www.w3.org/2001/04/xmlenc#sha256"/>
        <DigestValue>2toeyv0WpOTuw/EJQ3KX4ETixmnr/SbBMXP5YpbPJ8Y=</DigestValue>
      </Reference>
      <Reference URI="/word/theme/theme1.xml?ContentType=application/vnd.openxmlformats-officedocument.theme+xml">
        <DigestMethod Algorithm="http://www.w3.org/2001/04/xmlenc#sha256"/>
        <DigestValue>BAYH+KOZFTDbETReX5WeY8FEeyU2m0bOhkWwrOLWmA8=</DigestValue>
      </Reference>
      <Reference URI="/word/webSettings.xml?ContentType=application/vnd.openxmlformats-officedocument.wordprocessingml.webSettings+xml">
        <DigestMethod Algorithm="http://www.w3.org/2001/04/xmlenc#sha256"/>
        <DigestValue>4R6+CInr/wXTFIZEF6UJNO/PGXNJ2fOomAK+MHb6KnM=</DigestValue>
      </Reference>
    </Manifest>
    <SignatureProperties>
      <SignatureProperty Id="idSignatureTime" Target="#idPackageSignature">
        <mdssi:SignatureTime xmlns:mdssi="http://schemas.openxmlformats.org/package/2006/digital-signature">
          <mdssi:Format>YYYY-MM-DDThh:mm:ssTZD</mdssi:Format>
          <mdssi:Value>2019-12-09T22:29:22Z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15.0</OfficeVersion>
          <ApplicationVersion>15.0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2019-12-09T22:29:22Z</xd:SigningTime>
          <xd:SigningCertificate>
            <xd:Cert>
              <xd:CertDigest>
                <DigestMethod Algorithm="http://www.w3.org/2001/04/xmlenc#sha256"/>
                <DigestValue>hcX6Ui1AJewr447NRqRLARWN8amrLGOMXjQwt13F7ag=</DigestValue>
              </xd:CertDigest>
              <xd:IssuerSerial>
                <X509IssuerName>CN=CA SINPE - PERSONA FISICA v2, OU=DIVISION SISTEMAS DE PAGO, O=BANCO CENTRAL DE COSTA RICA, C=CR, SERIALNUMBER=CPJ-4-000-004017</X509IssuerName>
                <X509SerialNumber>446015984421758243731663622867591250489584855</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</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0gYJKoZIhvcNAQcCoIIKwzCCCr8CAQMxDzANBglghkgBZQMEAgEFADBzBgsqhkiG9w0BCRABBKBkBGIwYAIBAQYIYIE8AQEBAQUwMTANBglghkgBZQMEAgEFAAQg+/0QZGjrTWR2ZccHNDp4cE3H77LoFbfaHoOdSXz4Q9ICBAkLSgAYDzIwMTkxMjA5MjIyOTI0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</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</xd:EncapsulatedCRLValue>
                <xd:EncapsulatedCRLValue>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</xd:EncapsulatedCRLValue>
              </xd:CRLValues>
            </xd:RevocationValues>
          </TimeStampValidationData>
          <xd:CompleteCertificateRefs>
            <xd:CertRefs>
              <xd:Cert>
                <xd:CertDigest>
                  <DigestMethod Algorithm="http://www.w3.org/2001/04/xmlenc#sha256"/>
                  <DigestValue>9MOmB5Qo76TeXgvr2HcOBYJvmbrzA9UTDRxJc3BR+Ak=</DigestValue>
                </xd:CertDigest>
                <xd:IssuerSerial>
                  <X509IssuerName>CN=CA POLITICA PERSONA FISICA - COSTA RICA v2, OU=DCFD, O=MICITT, C=CR, SERIALNUMBER=CPJ-2-100-098311</X509IssuerName>
                  <X509SerialNumber>1672555889905774989374701447987177132319047683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OCSPRefs>
              <xd:OCSPRef>
                <xd:OCSPIdentifier>
                  <xd:ResponderID>
                    <xd:ByKey>vC9vKSyGFNVHqcvz99d4rwVq8Do=</xd:ByKey>
                  </xd:ResponderID>
                  <xd:ProducedAt>2019-12-09T22:27:23Z</xd:ProducedAt>
                </xd:OCSPIdentifier>
                <xd:DigestAlgAndValue>
                  <DigestMethod Algorithm="http://www.w3.org/2001/04/xmlenc#sha256"/>
                  <DigestValue>9Rx648scmtR03FcQDmmTroV6Av57k25KEeM3YWyR7EY=</DigestValue>
                </xd:DigestAlgAndValue>
              </xd:OCSPRef>
            </xd:OCSPRefs>
            <xd:CRLRefs>
              <xd:CRLRef>
                <xd:DigestAlgAndValue>
                  <DigestMethod Algorithm="http://www.w3.org/2001/04/xmlenc#sha256"/>
                  <DigestValue>ncoTBUP6mAh093dhsUgNW9Zxv52jVxdunnoGFIBEomU=</DigestValue>
                </xd:DigestAlgAndValue>
                <xd:CRLIdentifier>
                  <xd:Issuer>CN=CA POLITICA PERSONA FISICA - COSTA RICA v2, OU=DCFD, O=MICITT, C=CR, SERIALNUMBER=CPJ-2-100-098311</xd:Issuer>
                  <xd:IssueTime>2019-12-03T20:06:17Z</xd:IssueTime>
                </xd:CRLIdentifier>
              </xd:CRLRef>
              <xd:CRLRef>
                <xd:DigestAlgAndValue>
                  <DigestMethod Algorithm="http://www.w3.org/2001/04/xmlenc#sha256"/>
                  <DigestValue>Bm3vD/yAck2wAf1/xdTerRN5awmZRfWbE83WHj2T8cA=</DigestValue>
                </xd:DigestAlgAndValue>
                <xd:CRLIdentifier>
                  <xd:Issuer>CN=CA RAIZ NACIONAL - COSTA RICA v2, C=CR, O=MICITT, OU=DCFD, SERIALNUMBER=CPJ-2-100-098311</xd:Issuer>
                  <xd:IssueTime>2019-10-08T16:01:32Z</xd:IssueTime>
                </xd:CRLIdentifier>
              </xd:CRLRef>
            </xd:CRLRefs>
          </xd:CompleteRevocationRefs>
          <xd:RevocationValues>
            <xd:OCSPValues>
              <xd:EncapsulatedOCSPValue>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</xd:EncapsulatedOCSPValue>
            </xd:OCSPValues>
            <xd:CRLValues>
              <xd:EncapsulatedCRLValue>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</xd:EncapsulatedCRLValue>
              <xd:EncapsulatedCRLValue>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</xd:EncapsulatedCRLValue>
            </xd:CRLValues>
          </xd:RevocationValues>
          <xd:SigAndRefsTimeStamp>
            <CanonicalizationMethod Algorithm="http://www.w3.org/TR/2001/REC-xml-c14n-20010315"/>
            <xd:EncapsulatedTimeStamp>MIIK0gYJKoZIhvcNAQcCoIIKwzCCCr8CAQMxDzANBglghkgBZQMEAgEFADBzBgsqhkiG9w0BCRABBKBkBGIwYAIBAQYIYIE8AQEBAQUwMTANBglghkgBZQMEAgEFAAQghjPMDcXiZa01GD3GcQvqQbBW78MWgaliQ0xnB4Bf/lkCBAkLSgEYDzIwMTkxMjA5MjIyOTI0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</xd:EncapsulatedTimeStamp>
          </xd:SigAndRefsTimeStamp>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Correspondencia</p:Name>
  <p:Description/>
  <p:Statement/>
  <p:PolicyItems>
    <p:PolicyItem featureId="Microsoft.Office.RecordsManagement.PolicyFeatures.Expiration" staticId="0x010100E97154E09FCE6A4E8EAEBD5C54DD1AE4|-1695030217" UniqueId="2ce1e0e0-8539-440d-82b8-656cb6b925ad">
      <p:Name>Retención</p:Name>
      <p:Description>Programación automática del contenido para procesamiento y realización de una acción de retención sobre el contenido que ha alcanzado su fecha de vencimiento.</p:Description>
      <p:CustomData>
        <Schedules nextStageId="2">
          <Schedule type="Default">
            <stages>
              <data stageId="1">
                <formula id="Microsoft.Office.RecordsManagement.PolicyFeatures.Expiration.Formula.BuiltIn">
                  <number>14</number>
                  <property>FechaEnvio</property>
                  <propertyId>a851f67a-48e1-46a4-b6e7-ff517d02f96d</propertyId>
                  <period>days</period>
                </formula>
                <action type="action" id="Microsoft.Office.RecordsManagement.PolicyFeatures.Expiration.Action.Record"/>
              </data>
            </stages>
          </Schedule>
        </Schedules>
      </p:CustomData>
    </p:PolicyItem>
  </p:PolicyItems>
</p:Policy>
</file>

<file path=customXml/item2.xml><?xml version="1.0" encoding="utf-8"?>
<?mso-contentType ?>
<SharedContentType xmlns="Microsoft.SharePoint.Taxonomy.ContentTypeSync" SourceId="031b4bb2-0db7-40b3-a341-fc1511e9642d" ContentTypeId="0x010100E97154E09FCE6A4E8EAEBD5C54DD1AE40202" PreviousValue="false"/>
</file>

<file path=customXml/item3.xml><?xml version="1.0" encoding="utf-8"?>
<ct:contentTypeSchema xmlns:ct="http://schemas.microsoft.com/office/2006/metadata/contentType" xmlns:ma="http://schemas.microsoft.com/office/2006/metadata/properties/metaAttributes" ct:_="" ma:_="" ma:contentTypeName="Correspondencia Externa SUGEF" ma:contentTypeID="0x010100E97154E09FCE6A4E8EAEBD5C54DD1AE4020200C90E412610819841BD5A7032A21A551E" ma:contentTypeVersion="107" ma:contentTypeDescription="Crear nuevo documento." ma:contentTypeScope="" ma:versionID="8ec31443ee4e2bbd583efb1581dca5c6">
  <xsd:schema xmlns:xsd="http://www.w3.org/2001/XMLSchema" xmlns:xs="http://www.w3.org/2001/XMLSchema" xmlns:p="http://schemas.microsoft.com/office/2006/metadata/properties" xmlns:ns1="http://schemas.microsoft.com/sharepoint/v3" xmlns:ns2="b875e23b-67d9-4b2e-bdec-edacbf90b326" targetNamespace="http://schemas.microsoft.com/office/2006/metadata/properties" ma:root="true" ma:fieldsID="3d327e57e665bbe2ea0adf1bcb310955" ns1:_="" ns2:_="">
    <xsd:import namespace="http://schemas.microsoft.com/sharepoint/v3"/>
    <xsd:import namespace="b875e23b-67d9-4b2e-bdec-edacbf90b326"/>
    <xsd:element name="properties">
      <xsd:complexType>
        <xsd:sequence>
          <xsd:element name="documentManagement">
            <xsd:complexType>
              <xsd:all>
                <xsd:element ref="ns2:Subject1" minOccurs="0"/>
                <xsd:element ref="ns2:FirmadoPor" minOccurs="0"/>
                <xsd:element ref="ns2:Firmado" minOccurs="0"/>
                <xsd:element ref="ns2:FechaDocumento" minOccurs="0"/>
                <xsd:element ref="ns2:FechaEnvio" minOccurs="0"/>
                <xsd:element ref="ns2:Año" minOccurs="0"/>
                <xsd:element ref="ns2:InformarA" minOccurs="0"/>
                <xsd:element ref="ns2:InformativoResolutivo" minOccurs="0"/>
                <xsd:element ref="ns2:AcuseRecibo" minOccurs="0"/>
                <xsd:element ref="ns2:EstadoCorrespondencia" minOccurs="0"/>
                <xsd:element ref="ns2:Responsable" minOccurs="0"/>
                <xsd:element ref="ns2:PlazoArchivo" minOccurs="0"/>
                <xsd:element ref="ns2:ObservacionesCorrespondencia" minOccurs="0"/>
                <xsd:element ref="ns2:OtraEntidadExterna" minOccurs="0"/>
                <xsd:element ref="ns2:NoReferencia"/>
                <xsd:element ref="ns2:Entrante_x0020_relacionado" minOccurs="0"/>
                <xsd:element ref="ns2:Secretaria" minOccurs="0"/>
                <xsd:element ref="ns2:RemitenteOriginal" minOccurs="0"/>
                <xsd:element ref="ns2:e698785e6df848ea9657bea28744f893" minOccurs="0"/>
                <xsd:element ref="ns2:lb0b7da792b243d9bfa96ad7487ad734" minOccurs="0"/>
                <xsd:element ref="ns2:l7effaed12754cb5ac10c41f8d7b4c94" minOccurs="0"/>
                <xsd:element ref="ns2:i59047726d7740049efd9a6f532367cb" minOccurs="0"/>
                <xsd:element ref="ns2:c7a4f14da8a146089ab80d380d2664ad" minOccurs="0"/>
                <xsd:element ref="ns2:oe70cbf463ba4d19a6203d9e6cd457e4" minOccurs="0"/>
                <xsd:element ref="ns2:TaxCatchAll" minOccurs="0"/>
                <xsd:element ref="ns1:_dlc_Exempt" minOccurs="0"/>
                <xsd:element ref="ns1:_dlc_ExpireDateSaved" minOccurs="0"/>
                <xsd:element ref="ns1:_dlc_ExpireDate" minOccurs="0"/>
                <xsd:element ref="ns2:TaxCatchAllLabel" minOccurs="0"/>
                <xsd:element ref="ns2:e78d451c341b4341be14d5956588aac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40" nillable="true" ma:displayName="Excluir de la directiva" ma:hidden="true" ma:internalName="_dlc_Exempt" ma:readOnly="true">
      <xsd:simpleType>
        <xsd:restriction base="dms:Unknown"/>
      </xsd:simpleType>
    </xsd:element>
    <xsd:element name="_dlc_ExpireDateSaved" ma:index="41" nillable="true" ma:displayName="Fecha de expiración original" ma:hidden="true" ma:internalName="_dlc_ExpireDateSaved" ma:readOnly="true">
      <xsd:simpleType>
        <xsd:restriction base="dms:DateTime"/>
      </xsd:simpleType>
    </xsd:element>
    <xsd:element name="_dlc_ExpireDate" ma:index="42" nillable="true" ma:displayName="Fecha de expiración"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75e23b-67d9-4b2e-bdec-edacbf90b326" elementFormDefault="qualified">
    <xsd:import namespace="http://schemas.microsoft.com/office/2006/documentManagement/types"/>
    <xsd:import namespace="http://schemas.microsoft.com/office/infopath/2007/PartnerControls"/>
    <xsd:element name="Subject1" ma:index="1" nillable="true" ma:displayName="Asunto Correspondencia" ma:internalName="Subject1">
      <xsd:simpleType>
        <xsd:restriction base="dms:Text"/>
      </xsd:simpleType>
    </xsd:element>
    <xsd:element name="FirmadoPor" ma:index="2" nillable="true" ma:displayName="Firmado por" ma:description="En el caso de que este campo cambie en medio de la ejecución de un flujo de trabajo de Firmar documento Oficial, se debe chequear el campo Firmado para realizar efectivo el cambio de firmantes." ma:list="UserInfo" ma:SharePointGroup="0" ma:internalName="FirmadoP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rmado" ma:index="3" nillable="true" ma:displayName="Firmado" ma:default="False" ma:description="Campo para indicar que se ha firmado con certificado digital el documento." ma:indexed="true" ma:internalName="Firmado">
      <xsd:simpleType>
        <xsd:restriction base="dms:Boolean"/>
      </xsd:simpleType>
    </xsd:element>
    <xsd:element name="FechaDocumento" ma:index="7" nillable="true" ma:displayName="Fecha de documento" ma:default="[today]" ma:format="DateTime" ma:internalName="FechaDocumento">
      <xsd:simpleType>
        <xsd:restriction base="dms:DateTime"/>
      </xsd:simpleType>
    </xsd:element>
    <xsd:element name="FechaEnvio" ma:index="8" nillable="true" ma:displayName="Fecha de Envío" ma:internalName="FechaEnvio">
      <xsd:simpleType>
        <xsd:restriction base="dms:DateTime"/>
      </xsd:simpleType>
    </xsd:element>
    <xsd:element name="Año" ma:index="9" nillable="true" ma:displayName="Año" ma:format="Dropdown" ma:internalName="A_x00f1_o">
      <xsd:simpleType>
        <xsd:restriction base="dms:Choice">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restriction>
      </xsd:simpleType>
    </xsd:element>
    <xsd:element name="InformarA" ma:index="10" nillable="true" ma:displayName="Informar a" ma:list="UserInfo" ma:SearchPeopleOnly="false" ma:SharePointGroup="0" ma:internalName="InformarA"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ativoResolutivo" ma:index="11" nillable="true" ma:displayName="Informativo/Resolutivo" ma:default="Informativo" ma:internalName="InformativoResolutivo">
      <xsd:simpleType>
        <xsd:restriction base="dms:Choice">
          <xsd:enumeration value="Informativo"/>
          <xsd:enumeration value="Resolutivo"/>
        </xsd:restriction>
      </xsd:simpleType>
    </xsd:element>
    <xsd:element name="AcuseRecibo" ma:index="12" nillable="true" ma:displayName="Acuse de Recibo?" ma:default="Sí" ma:format="RadioButtons" ma:internalName="AcuseRecibo">
      <xsd:simpleType>
        <xsd:restriction base="dms:Choice">
          <xsd:enumeration value="Sí"/>
          <xsd:enumeration value="No"/>
        </xsd:restriction>
      </xsd:simpleType>
    </xsd:element>
    <xsd:element name="EstadoCorrespondencia" ma:index="13" nillable="true" ma:displayName="Estado" ma:default="Borrador" ma:indexed="true" ma:internalName="EstadoCorrespondencia">
      <xsd:simpleType>
        <xsd:restriction base="dms:Choice">
          <xsd:enumeration value="Pendiente"/>
          <xsd:enumeration value="Borrador"/>
          <xsd:enumeration value="Aprobado para envío"/>
          <xsd:enumeration value="Enviado"/>
          <xsd:enumeration value="Enviado con acuse de recibo"/>
        </xsd:restriction>
      </xsd:simpleType>
    </xsd:element>
    <xsd:element name="Responsable" ma:index="14" nillable="true" ma:displayName="Responsable" ma:list="UserInfo" ma:SharePointGroup="0" ma:internalNam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lazoArchivo" ma:index="15" nillable="true" ma:displayName="Plazo archivo (en meses)" ma:decimals="0" ma:default="84" ma:internalName="PlazoArchivo">
      <xsd:simpleType>
        <xsd:restriction base="dms:Number"/>
      </xsd:simpleType>
    </xsd:element>
    <xsd:element name="ObservacionesCorrespondencia" ma:index="16" nillable="true" ma:displayName="Observaciones" ma:internalName="ObservacionesCorrespondencia">
      <xsd:simpleType>
        <xsd:restriction base="dms:Note"/>
      </xsd:simpleType>
    </xsd:element>
    <xsd:element name="OtraEntidadExterna" ma:index="21" nillable="true" ma:displayName="Otra (entidad externa)" ma:description="En el caso de que la entidad externa no se encuentre en el catálogo de entidades externas." ma:internalName="OtraEntidadExterna">
      <xsd:simpleType>
        <xsd:restriction base="dms:Text"/>
      </xsd:simpleType>
    </xsd:element>
    <xsd:element name="NoReferencia" ma:index="22" ma:displayName="No. Referencia" ma:internalName="NoReferencia" ma:readOnly="false">
      <xsd:simpleType>
        <xsd:restriction base="dms:Text"/>
      </xsd:simpleType>
    </xsd:element>
    <xsd:element name="Entrante_x0020_relacionado" ma:index="23" nillable="true" ma:displayName="Entrante relacionado" ma:format="Hyperlink" ma:internalName="Entrante_x0020_relacionado">
      <xsd:complexType>
        <xsd:complexContent>
          <xsd:extension base="dms:URL">
            <xsd:sequence>
              <xsd:element name="Url" type="dms:ValidUrl" minOccurs="0" nillable="true"/>
              <xsd:element name="Description" type="xsd:string" nillable="true"/>
            </xsd:sequence>
          </xsd:extension>
        </xsd:complexContent>
      </xsd:complexType>
    </xsd:element>
    <xsd:element name="Secretaria" ma:index="24" nillable="true" ma:displayName="Secretaria" ma:list="UserInfo" ma:SharePointGroup="0" ma:internalName="Secretari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mitenteOriginal" ma:index="25" nillable="true" ma:displayName="Remitente original" ma:internalName="RemitenteOriginal" ma:readOnly="false">
      <xsd:simpleType>
        <xsd:restriction base="dms:Text">
          <xsd:maxLength value="255"/>
        </xsd:restriction>
      </xsd:simpleType>
    </xsd:element>
    <xsd:element name="e698785e6df848ea9657bea28744f893" ma:index="27" nillable="true" ma:taxonomy="true" ma:internalName="e698785e6df848ea9657bea28744f893" ma:taxonomyFieldName="Unidad_x0020_Remitente" ma:displayName="Unidad Remitente" ma:default="63;#SUGEF - Despacho|2d490573-c91c-4a7c-9f31-5076771b6476" ma:fieldId="{e698785e-6df8-48ea-9657-bea28744f893}" ma:sspId="031b4bb2-0db7-40b3-a341-fc1511e9642d" ma:termSetId="30671a32-773e-4869-b613-0e17fee0a7be" ma:anchorId="00000000-0000-0000-0000-000000000000" ma:open="false" ma:isKeyword="false">
      <xsd:complexType>
        <xsd:sequence>
          <xsd:element ref="pc:Terms" minOccurs="0" maxOccurs="1"/>
        </xsd:sequence>
      </xsd:complexType>
    </xsd:element>
    <xsd:element name="lb0b7da792b243d9bfa96ad7487ad734" ma:index="29" nillable="true" ma:taxonomy="true" ma:internalName="lb0b7da792b243d9bfa96ad7487ad734" ma:taxonomyFieldName="Confidencialidad1" ma:displayName="Confidencialidad" ma:default="1;#Público|99c2402f-8ec3-4ca8-8024-be52e4e7f629" ma:fieldId="{5b0b7da7-92b2-43d9-bfa9-6ad7487ad734}" ma:sspId="031b4bb2-0db7-40b3-a341-fc1511e9642d" ma:termSetId="fec21262-d3f1-4324-a4bb-a0fd74a0629e" ma:anchorId="00000000-0000-0000-0000-000000000000" ma:open="false" ma:isKeyword="false">
      <xsd:complexType>
        <xsd:sequence>
          <xsd:element ref="pc:Terms" minOccurs="0" maxOccurs="1"/>
        </xsd:sequence>
      </xsd:complexType>
    </xsd:element>
    <xsd:element name="l7effaed12754cb5ac10c41f8d7b4c94" ma:index="30" nillable="true" ma:taxonomy="true" ma:internalName="l7effaed12754cb5ac10c41f8d7b4c94" ma:taxonomyFieldName="Tipo_x0020_Documental" ma:displayName="Tipo Documental" ma:default="126;#Oficio|417b7e3a-1426-4267-afb3-20be5f4d6412" ma:fieldId="{57effaed-1275-4cb5-ac10-c41f8d7b4c94}" ma:sspId="031b4bb2-0db7-40b3-a341-fc1511e9642d" ma:termSetId="a20335ef-2b81-4977-b762-c3ba2663a120" ma:anchorId="00000000-0000-0000-0000-000000000000" ma:open="false" ma:isKeyword="false">
      <xsd:complexType>
        <xsd:sequence>
          <xsd:element ref="pc:Terms" minOccurs="0" maxOccurs="1"/>
        </xsd:sequence>
      </xsd:complexType>
    </xsd:element>
    <xsd:element name="i59047726d7740049efd9a6f532367cb" ma:index="31" nillable="true" ma:taxonomy="true" ma:internalName="i59047726d7740049efd9a6f532367cb" ma:taxonomyFieldName="Integridad" ma:displayName="Integridad" ma:default="2;#Media|7c263feb-a1d7-4b26-9b28-09e7514882c1" ma:fieldId="{25904772-6d77-4004-9efd-9a6f532367cb}" ma:sspId="031b4bb2-0db7-40b3-a341-fc1511e9642d" ma:termSetId="09b5aa48-4557-43d1-9b62-91503247b9f0" ma:anchorId="00000000-0000-0000-0000-000000000000" ma:open="false" ma:isKeyword="false">
      <xsd:complexType>
        <xsd:sequence>
          <xsd:element ref="pc:Terms" minOccurs="0" maxOccurs="1"/>
        </xsd:sequence>
      </xsd:complexType>
    </xsd:element>
    <xsd:element name="c7a4f14da8a146089ab80d380d2664ad" ma:index="33" nillable="true" ma:taxonomy="true" ma:internalName="c7a4f14da8a146089ab80d380d2664ad" ma:taxonomyFieldName="Disponibilidad" ma:displayName="Disponibilidad" ma:default="3;#Media|3f3debfe-f918-4d91-ad3c-df12ce43024d" ma:fieldId="{c7a4f14d-a8a1-4608-9ab8-0d380d2664ad}" ma:sspId="031b4bb2-0db7-40b3-a341-fc1511e9642d" ma:termSetId="5d9142c7-bc7f-416a-8074-8d812de61759" ma:anchorId="00000000-0000-0000-0000-000000000000" ma:open="false" ma:isKeyword="false">
      <xsd:complexType>
        <xsd:sequence>
          <xsd:element ref="pc:Terms" minOccurs="0" maxOccurs="1"/>
        </xsd:sequence>
      </xsd:complexType>
    </xsd:element>
    <xsd:element name="oe70cbf463ba4d19a6203d9e6cd457e4" ma:index="35" nillable="true" ma:taxonomy="true" ma:internalName="oe70cbf463ba4d19a6203d9e6cd457e4" ma:taxonomyFieldName="Dirigido_x0020_a_x0020__x0028_entidad_x0020_externa_x0029_" ma:displayName="Entidad externa" ma:readOnly="false" ma:default="" ma:fieldId="{8e70cbf4-63ba-4d19-a620-3d9e6cd457e4}" ma:taxonomyMulti="true" ma:sspId="031b4bb2-0db7-40b3-a341-fc1511e9642d" ma:termSetId="57ee8f8b-3f61-4c62-a879-c58e3feea905" ma:anchorId="00000000-0000-0000-0000-000000000000" ma:open="false" ma:isKeyword="false">
      <xsd:complexType>
        <xsd:sequence>
          <xsd:element ref="pc:Terms" minOccurs="0" maxOccurs="1"/>
        </xsd:sequence>
      </xsd:complexType>
    </xsd:element>
    <xsd:element name="TaxCatchAll" ma:index="39" nillable="true" ma:displayName="Taxonomy Catch All Column" ma:hidden="true" ma:list="{6c624fcb-08ee-47fc-95d7-e40f768d4793}" ma:internalName="TaxCatchAll" ma:showField="CatchAllData"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TaxCatchAllLabel" ma:index="43" nillable="true" ma:displayName="Taxonomy Catch All Column1" ma:hidden="true" ma:list="{6c624fcb-08ee-47fc-95d7-e40f768d4793}" ma:internalName="TaxCatchAllLabel" ma:readOnly="true" ma:showField="CatchAllDataLabel"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e78d451c341b4341be14d5956588aac4" ma:index="44" nillable="true" ma:taxonomy="true" ma:internalName="e78d451c341b4341be14d5956588aac4" ma:taxonomyFieldName="Unidad_x0020_de_x0020_Destino" ma:displayName="Unidad de Destino" ma:fieldId="{e78d451c-341b-4341-be14-d5956588aac4}" ma:taxonomyMulti="true" ma:sspId="031b4bb2-0db7-40b3-a341-fc1511e9642d" ma:termSetId="64836036-3ac1-429c-816c-d874a68ebae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7"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b875e23b-67d9-4b2e-bdec-edacbf90b326">
      <Value>426</Value>
      <Value>3</Value>
      <Value>2</Value>
      <Value>1</Value>
      <Value>63</Value>
    </TaxCatchAll>
    <OtraEntidadExterna xmlns="b875e23b-67d9-4b2e-bdec-edacbf90b326">Inscritos Articulo 15 Ley 7786</OtraEntidadExterna>
    <Firmado xmlns="b875e23b-67d9-4b2e-bdec-edacbf90b326">true</Firmado>
    <Responsable xmlns="b875e23b-67d9-4b2e-bdec-edacbf90b326">
      <UserInfo>
        <DisplayName>ROJAS VILLALTA MARTIN HERIBERTO</DisplayName>
        <AccountId>2038</AccountId>
        <AccountType/>
      </UserInfo>
    </Responsable>
    <PlazoArchivo xmlns="b875e23b-67d9-4b2e-bdec-edacbf90b326">84</PlazoArchivo>
    <FirmadoPor xmlns="b875e23b-67d9-4b2e-bdec-edacbf90b326">
      <UserInfo>
        <DisplayName>i:0#.w|pdc-atlantida\fallasmj</DisplayName>
        <AccountId>2532</AccountId>
        <AccountType/>
      </UserInfo>
    </FirmadoPor>
    <InformarA xmlns="b875e23b-67d9-4b2e-bdec-edacbf90b326">
      <UserInfo>
        <DisplayName>i:0#.w|pdc-atlantida\cotoar</DisplayName>
        <AccountId>291</AccountId>
        <AccountType/>
      </UserInfo>
      <UserInfo>
        <DisplayName>i:0#.w|pdc-atlantida\lopezsm</DisplayName>
        <AccountId>1743</AccountId>
        <AccountType/>
      </UserInfo>
      <UserInfo>
        <DisplayName>i:0#.w|pdc-atlantida\rojasvm</DisplayName>
        <AccountId>2038</AccountId>
        <AccountType/>
      </UserInfo>
    </InformarA>
    <EstadoCorrespondencia xmlns="b875e23b-67d9-4b2e-bdec-edacbf90b326">Aprobado para envío</EstadoCorrespondencia>
    <oe70cbf463ba4d19a6203d9e6cd457e4 xmlns="b875e23b-67d9-4b2e-bdec-edacbf90b326">
      <Terms xmlns="http://schemas.microsoft.com/office/infopath/2007/PartnerControls"/>
    </oe70cbf463ba4d19a6203d9e6cd457e4>
    <FechaEnvio xmlns="b875e23b-67d9-4b2e-bdec-edacbf90b326" xsi:nil="true"/>
    <InformativoResolutivo xmlns="b875e23b-67d9-4b2e-bdec-edacbf90b326">Resolutivo</InformativoResolutivo>
    <NoReferencia xmlns="b875e23b-67d9-4b2e-bdec-edacbf90b326">sin referencia</NoReferencia>
    <l7effaed12754cb5ac10c41f8d7b4c94 xmlns="b875e23b-67d9-4b2e-bdec-edacbf90b326">
      <Terms xmlns="http://schemas.microsoft.com/office/infopath/2007/PartnerControls">
        <TermInfo xmlns="http://schemas.microsoft.com/office/infopath/2007/PartnerControls">
          <TermName>Circular</TermName>
          <TermId>a95dd0af-ef18-4305-9c8d-aa79141c6059</TermId>
        </TermInfo>
      </Terms>
    </l7effaed12754cb5ac10c41f8d7b4c94>
    <ObservacionesCorrespondencia xmlns="b875e23b-67d9-4b2e-bdec-edacbf90b326">&lt;div class="ExternalClass4D39D3DF96E54CEE8B8D0923328D2444"&gt;Circular externa para solicitar certificación de ingresos y cobro del Canon 2019&lt;/div&gt;</ObservacionesCorrespondencia>
    <Entrante_x0020_relacionado xmlns="b875e23b-67d9-4b2e-bdec-edacbf90b326">
      <Url xsi:nil="true"/>
      <Description xsi:nil="true"/>
    </Entrante_x0020_relacionado>
    <lb0b7da792b243d9bfa96ad7487ad734 xmlns="b875e23b-67d9-4b2e-bdec-edacbf90b326">
      <Terms xmlns="http://schemas.microsoft.com/office/infopath/2007/PartnerControls">
        <TermInfo xmlns="http://schemas.microsoft.com/office/infopath/2007/PartnerControls">
          <TermName>Público</TermName>
          <TermId>99c2402f-8ec3-4ca8-8024-be52e4e7f629</TermId>
        </TermInfo>
      </Terms>
    </lb0b7da792b243d9bfa96ad7487ad734>
    <i59047726d7740049efd9a6f532367cb xmlns="b875e23b-67d9-4b2e-bdec-edacbf90b326">
      <Terms xmlns="http://schemas.microsoft.com/office/infopath/2007/PartnerControls">
        <TermInfo xmlns="http://schemas.microsoft.com/office/infopath/2007/PartnerControls">
          <TermName>Media</TermName>
          <TermId>7c263feb-a1d7-4b26-9b28-09e7514882c1</TermId>
        </TermInfo>
      </Terms>
    </i59047726d7740049efd9a6f532367cb>
    <e698785e6df848ea9657bea28744f893 xmlns="b875e23b-67d9-4b2e-bdec-edacbf90b326">
      <Terms xmlns="http://schemas.microsoft.com/office/infopath/2007/PartnerControls">
        <TermInfo xmlns="http://schemas.microsoft.com/office/infopath/2007/PartnerControls">
          <TermName xmlns="http://schemas.microsoft.com/office/infopath/2007/PartnerControls">SUGEF - Despacho</TermName>
          <TermId xmlns="http://schemas.microsoft.com/office/infopath/2007/PartnerControls">2d490573-c91c-4a7c-9f31-5076771b6476</TermId>
        </TermInfo>
      </Terms>
    </e698785e6df848ea9657bea28744f893>
    <FechaDocumento xmlns="b875e23b-67d9-4b2e-bdec-edacbf90b326">2019-12-06T17:14:00+00:00</FechaDocumento>
    <RemitenteOriginal xmlns="b875e23b-67d9-4b2e-bdec-edacbf90b326" xsi:nil="true"/>
    <Secretaria xmlns="b875e23b-67d9-4b2e-bdec-edacbf90b326">
      <UserInfo>
        <DisplayName>VILLALOBOS VILLEGAS SHIRLEY</DisplayName>
        <AccountId>2430</AccountId>
        <AccountType/>
      </UserInfo>
    </Secretaria>
    <e78d451c341b4341be14d5956588aac4 xmlns="b875e23b-67d9-4b2e-bdec-edacbf90b326">
      <Terms xmlns="http://schemas.microsoft.com/office/infopath/2007/PartnerControls"/>
    </e78d451c341b4341be14d5956588aac4>
    <Año xmlns="b875e23b-67d9-4b2e-bdec-edacbf90b326">2019</Año>
    <AcuseRecibo xmlns="b875e23b-67d9-4b2e-bdec-edacbf90b326">Sí</AcuseRecibo>
    <c7a4f14da8a146089ab80d380d2664ad xmlns="b875e23b-67d9-4b2e-bdec-edacbf90b326">
      <Terms xmlns="http://schemas.microsoft.com/office/infopath/2007/PartnerControls">
        <TermInfo xmlns="http://schemas.microsoft.com/office/infopath/2007/PartnerControls">
          <TermName>Media</TermName>
          <TermId>3f3debfe-f918-4d91-ad3c-df12ce43024d</TermId>
        </TermInfo>
      </Terms>
    </c7a4f14da8a146089ab80d380d2664ad>
    <Subject1 xmlns="b875e23b-67d9-4b2e-bdec-edacbf90b326">Circular Externa Cobro Canon 2019</Subject1>
  </documentManagement>
</p:properties>
</file>

<file path=customXml/item6.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Props1.xml><?xml version="1.0" encoding="utf-8"?>
<ds:datastoreItem xmlns:ds="http://schemas.openxmlformats.org/officeDocument/2006/customXml" ds:itemID="{4F17EC71-4352-41C3-BC1E-8E8C036B0485}"/>
</file>

<file path=customXml/itemProps2.xml><?xml version="1.0" encoding="utf-8"?>
<ds:datastoreItem xmlns:ds="http://schemas.openxmlformats.org/officeDocument/2006/customXml" ds:itemID="{1A3AFF4C-7F42-40E6-89D4-2D1F6B4D581F}">
  <ds:schemaRefs>
    <ds:schemaRef ds:uri="Microsoft.SharePoint.Taxonomy.ContentTypeSync"/>
  </ds:schemaRefs>
</ds:datastoreItem>
</file>

<file path=customXml/itemProps3.xml><?xml version="1.0" encoding="utf-8"?>
<ds:datastoreItem xmlns:ds="http://schemas.openxmlformats.org/officeDocument/2006/customXml" ds:itemID="{6AE211C9-44C1-42A2-9B1B-64F0E4E56176}"/>
</file>

<file path=customXml/itemProps4.xml><?xml version="1.0" encoding="utf-8"?>
<ds:datastoreItem xmlns:ds="http://schemas.openxmlformats.org/officeDocument/2006/customXml" ds:itemID="{E930687B-CFB3-4B45-8219-885BBB415873}">
  <ds:schemaRefs>
    <ds:schemaRef ds:uri="http://schemas.microsoft.com/sharepoint/v3/contenttype/forms"/>
  </ds:schemaRefs>
</ds:datastoreItem>
</file>

<file path=customXml/itemProps5.xml><?xml version="1.0" encoding="utf-8"?>
<ds:datastoreItem xmlns:ds="http://schemas.openxmlformats.org/officeDocument/2006/customXml" ds:itemID="{F52E0985-DE71-47CB-A111-7E2E42C66926}">
  <ds:schemaRefs>
    <ds:schemaRef ds:uri="http://purl.org/dc/terms/"/>
    <ds:schemaRef ds:uri="http://purl.org/dc/elements/1.1/"/>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b875e23b-67d9-4b2e-bdec-edacbf90b326"/>
    <ds:schemaRef ds:uri="http://schemas.microsoft.com/office/2006/metadata/properties"/>
    <ds:schemaRef ds:uri="http://www.w3.org/XML/1998/namespace"/>
  </ds:schemaRefs>
</ds:datastoreItem>
</file>

<file path=customXml/itemProps6.xml><?xml version="1.0" encoding="utf-8"?>
<ds:datastoreItem xmlns:ds="http://schemas.openxmlformats.org/officeDocument/2006/customXml" ds:itemID="{28E2F8D8-201A-4AB7-A1BA-756FC16CADF4}"/>
</file>

<file path=docProps/app.xml><?xml version="1.0" encoding="utf-8"?>
<Properties xmlns="http://schemas.openxmlformats.org/officeDocument/2006/extended-properties" xmlns:vt="http://schemas.openxmlformats.org/officeDocument/2006/docPropsVTypes">
  <Template>plantillas-SGF-ACL-CAQ-13-E</Template>
  <TotalTime>16</TotalTime>
  <Pages>4</Pages>
  <Words>1274</Words>
  <Characters>7010</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BCCR</Company>
  <LinksUpToDate>false</LinksUpToDate>
  <CharactersWithSpaces>8268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HERIBERTO ROJAS. ROJAS VILLALTA</dc:creator>
  <cp:keywords/>
  <dc:description/>
  <cp:lastModifiedBy>VILLALOBOS VILLEGAS SHIRLEY</cp:lastModifiedBy>
  <cp:revision>4</cp:revision>
  <dcterms:created xsi:type="dcterms:W3CDTF">2019-12-06T15:58:00Z</dcterms:created>
  <dcterms:modified xsi:type="dcterms:W3CDTF">2019-12-09T18:03:00Z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0x010100E97154E09FCE6A4E8EAEBD5C54DD1AE4020200C90E412610819841BD5A7032A21A551E</vt:lpwstr>
  </property>
  <property fmtid="{D5CDD505-2E9C-101B-9397-08002B2CF9AE}" pid="3" name="Integridad">
    <vt:lpwstr>2;#Media|7c263feb-a1d7-4b26-9b28-09e7514882c1</vt:lpwstr>
  </property>
  <property fmtid="{D5CDD505-2E9C-101B-9397-08002B2CF9AE}" pid="4" name="Unidad de Destino">
    <vt:lpwstr/>
  </property>
  <property fmtid="{D5CDD505-2E9C-101B-9397-08002B2CF9AE}" pid="5" name="Tipo Documental">
    <vt:lpwstr>426;#Circular|a95dd0af-ef18-4305-9c8d-aa79141c6059</vt:lpwstr>
  </property>
  <property fmtid="{D5CDD505-2E9C-101B-9397-08002B2CF9AE}" pid="6" name="Disponibilidad">
    <vt:lpwstr>3;#Media|3f3debfe-f918-4d91-ad3c-df12ce43024d</vt:lpwstr>
  </property>
  <property fmtid="{D5CDD505-2E9C-101B-9397-08002B2CF9AE}" pid="7" name="Confidencialidad1">
    <vt:lpwstr>1;#Público|99c2402f-8ec3-4ca8-8024-be52e4e7f629</vt:lpwstr>
  </property>
  <property fmtid="{D5CDD505-2E9C-101B-9397-08002B2CF9AE}" pid="8" name="Unidad Remitente">
    <vt:lpwstr>63;#SUGEF - Despacho|2d490573-c91c-4a7c-9f31-5076771b6476</vt:lpwstr>
  </property>
  <property fmtid="{D5CDD505-2E9C-101B-9397-08002B2CF9AE}" pid="9" name="Dirigido a (entidad externa)">
    <vt:lpwstr/>
  </property>
  <property fmtid="{D5CDD505-2E9C-101B-9397-08002B2CF9AE}" pid="10" name="Order">
    <vt:r8>34600</vt:r8>
  </property>
  <property fmtid="{D5CDD505-2E9C-101B-9397-08002B2CF9AE}" pid="12" name="_dlc_policyId">
    <vt:lpwstr>0x010100E97154E09FCE6A4E8EAEBD5C54DD1AE4|-1695030217</vt:lpwstr>
  </property>
  <property fmtid="{D5CDD505-2E9C-101B-9397-08002B2CF9AE}" pid="13" name="ItemRetentionFormula">
    <vt:lpwstr>&lt;formula id="Microsoft.Office.RecordsManagement.PolicyFeatures.Expiration.Formula.BuiltIn"&gt;&lt;number&gt;14&lt;/number&gt;&lt;property&gt;FechaEnvio&lt;/property&gt;&lt;propertyId&gt;a851f67a-48e1-46a4-b6e7-ff517d02f96d&lt;/propertyId&gt;&lt;period&gt;days&lt;/period&gt;&lt;/formula&gt;</vt:lpwstr>
  </property>
  <property fmtid="{D5CDD505-2E9C-101B-9397-08002B2CF9AE}" pid="14" name="Confidencialidad">
    <vt:lpwstr>Público|99c2402f-8ec3-4ca8-8024-be52e4e7f629</vt:lpwstr>
  </property>
  <property fmtid="{D5CDD505-2E9C-101B-9397-08002B2CF9AE}" pid="15" name="WorkflowChangePath">
    <vt:lpwstr>546dfbb4-8cc0-45d4-a64c-4db3fdd3f8fe,4;ab7952a0-1ae5-4b26-8d7a-be63a467751b,7;</vt:lpwstr>
  </property>
</Properties>
</file>