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89C" w:rsidP="006972C9" w:rsidRDefault="0090689C" w14:paraId="051F8084" w14:textId="77777777">
      <w:pPr>
        <w:pStyle w:val="Texto"/>
        <w:spacing w:before="0" w:after="0" w:line="240" w:lineRule="auto"/>
        <w:rPr>
          <w:sz w:val="24"/>
        </w:rPr>
      </w:pPr>
    </w:p>
    <w:p w:rsidRPr="007D3C13" w:rsidR="0090689C" w:rsidP="0090689C" w:rsidRDefault="00DD570B" w14:paraId="0FB7F904" w14:textId="605128DB">
      <w:pPr>
        <w:pStyle w:val="Texto"/>
        <w:spacing w:before="0" w:after="0" w:line="240" w:lineRule="auto"/>
        <w:jc w:val="center"/>
        <w:rPr>
          <w:b/>
          <w:bCs/>
          <w:szCs w:val="22"/>
        </w:rPr>
      </w:pPr>
      <w:r>
        <w:rPr>
          <w:b/>
          <w:bCs/>
          <w:szCs w:val="22"/>
        </w:rPr>
        <w:t>CIRCULAR EXTERNA</w:t>
      </w:r>
    </w:p>
    <w:p w:rsidRPr="007D3C13" w:rsidR="006972C9" w:rsidP="0090689C" w:rsidRDefault="00DD570B" w14:paraId="3DF1C2C1" w14:textId="434A724A">
      <w:pPr>
        <w:pStyle w:val="Texto"/>
        <w:spacing w:before="0" w:after="0" w:line="240" w:lineRule="auto"/>
        <w:jc w:val="center"/>
        <w:rPr>
          <w:szCs w:val="22"/>
        </w:rPr>
      </w:pPr>
      <w:r>
        <w:rPr>
          <w:szCs w:val="22"/>
        </w:rPr>
        <w:t>30</w:t>
      </w:r>
      <w:r w:rsidRPr="007D3C13" w:rsidR="006972C9">
        <w:rPr>
          <w:szCs w:val="22"/>
        </w:rPr>
        <w:t xml:space="preserve"> de </w:t>
      </w:r>
      <w:r w:rsidRPr="007D3C13" w:rsidR="0090689C">
        <w:rPr>
          <w:szCs w:val="22"/>
        </w:rPr>
        <w:t>abril</w:t>
      </w:r>
      <w:r w:rsidRPr="007D3C13" w:rsidR="006972C9">
        <w:rPr>
          <w:szCs w:val="22"/>
        </w:rPr>
        <w:t xml:space="preserve"> de </w:t>
      </w:r>
      <w:r w:rsidRPr="007D3C13" w:rsidR="0090689C">
        <w:rPr>
          <w:szCs w:val="22"/>
        </w:rPr>
        <w:t>2021</w:t>
      </w:r>
    </w:p>
    <w:sdt>
      <w:sdtPr>
        <w:rPr>
          <w:szCs w:val="22"/>
        </w:rPr>
        <w:alias w:val="Consecutivo"/>
        <w:tag w:val="Consecutivo"/>
        <w:id w:val="2052717023"/>
        <w:placeholder>
          <w:docPart w:val="CE4457E8D9754C9CB2BDD6A2791B24A1"/>
        </w:placeholder>
        <w:text/>
      </w:sdtPr>
      <w:sdtEndPr/>
      <w:sdtContent>
        <w:p w:rsidRPr="007D3C13" w:rsidR="006972C9" w:rsidP="0090689C" w:rsidRDefault="006972C9" w14:paraId="7EC93935" w14:textId="77777777">
          <w:pPr>
            <w:tabs>
              <w:tab w:val="left" w:pos="2843"/>
            </w:tabs>
            <w:spacing w:line="240" w:lineRule="auto"/>
            <w:jc w:val="center"/>
            <w:rPr>
              <w:szCs w:val="22"/>
            </w:rPr>
          </w:pPr>
          <w:r>
            <w:t>SGF-1156-2021</w:t>
          </w:r>
        </w:p>
      </w:sdtContent>
    </w:sdt>
    <w:p w:rsidRPr="007D3C13" w:rsidR="006972C9" w:rsidP="0090689C" w:rsidRDefault="00DD570B" w14:paraId="08A490F5" w14:textId="7962C336">
      <w:pPr>
        <w:tabs>
          <w:tab w:val="left" w:pos="2843"/>
        </w:tabs>
        <w:spacing w:line="240" w:lineRule="auto"/>
        <w:jc w:val="center"/>
        <w:rPr>
          <w:szCs w:val="22"/>
        </w:rPr>
      </w:pPr>
      <w:sdt>
        <w:sdtPr>
          <w:rPr>
            <w:szCs w:val="22"/>
          </w:rPr>
          <w:alias w:val="Confidencialidad"/>
          <w:tag w:val="Confidencialidad"/>
          <w:id w:val="1447896894"/>
          <w:placeholder>
            <w:docPart w:val="1C378BCB3D7D4598BE53969D0680A3DC"/>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7D3C13" w:rsidR="0090689C">
            <w:rPr>
              <w:szCs w:val="22"/>
            </w:rPr>
            <w:t>SGF-PUBLICO</w:t>
          </w:r>
        </w:sdtContent>
      </w:sdt>
    </w:p>
    <w:p w:rsidRPr="007D3C13" w:rsidR="006972C9" w:rsidP="006972C9" w:rsidRDefault="006972C9" w14:paraId="2C59AD4B" w14:textId="77777777">
      <w:pPr>
        <w:tabs>
          <w:tab w:val="left" w:pos="2843"/>
        </w:tabs>
        <w:spacing w:line="240" w:lineRule="auto"/>
        <w:rPr>
          <w:szCs w:val="22"/>
        </w:rPr>
      </w:pPr>
      <w:r w:rsidRPr="007D3C13">
        <w:rPr>
          <w:szCs w:val="22"/>
        </w:rPr>
        <w:tab/>
      </w:r>
    </w:p>
    <w:p w:rsidRPr="007D3C13" w:rsidR="0090689C" w:rsidP="0090689C" w:rsidRDefault="0090689C" w14:paraId="34648F05" w14:textId="77777777">
      <w:pPr>
        <w:tabs>
          <w:tab w:val="left" w:pos="2843"/>
        </w:tabs>
        <w:spacing w:line="240" w:lineRule="auto"/>
        <w:rPr>
          <w:szCs w:val="22"/>
        </w:rPr>
      </w:pPr>
      <w:r w:rsidRPr="007D3C13">
        <w:rPr>
          <w:szCs w:val="22"/>
        </w:rPr>
        <w:tab/>
      </w:r>
    </w:p>
    <w:p w:rsidRPr="007D3C13" w:rsidR="0090689C" w:rsidP="0090689C" w:rsidRDefault="0090689C" w14:paraId="10CF8790" w14:textId="77777777">
      <w:pPr>
        <w:pStyle w:val="encabezado0"/>
        <w:spacing w:line="240" w:lineRule="auto"/>
        <w:rPr>
          <w:szCs w:val="22"/>
        </w:rPr>
      </w:pPr>
    </w:p>
    <w:p w:rsidRPr="007D3C13" w:rsidR="0090689C" w:rsidP="0090689C" w:rsidRDefault="0090689C" w14:paraId="04906380" w14:textId="77777777">
      <w:pPr>
        <w:spacing w:line="240" w:lineRule="auto"/>
        <w:rPr>
          <w:b/>
          <w:szCs w:val="22"/>
          <w:lang w:val="es-CR"/>
        </w:rPr>
      </w:pPr>
      <w:r w:rsidRPr="007D3C13">
        <w:rPr>
          <w:b/>
          <w:szCs w:val="22"/>
          <w:lang w:val="es-CR"/>
        </w:rPr>
        <w:t xml:space="preserve">Dirigida a: </w:t>
      </w:r>
    </w:p>
    <w:p w:rsidRPr="007D3C13" w:rsidR="0090689C" w:rsidP="0090689C" w:rsidRDefault="0090689C" w14:paraId="3245E437" w14:textId="77777777">
      <w:pPr>
        <w:spacing w:line="240" w:lineRule="auto"/>
        <w:rPr>
          <w:b/>
          <w:szCs w:val="22"/>
          <w:lang w:val="es-CR"/>
        </w:rPr>
      </w:pPr>
    </w:p>
    <w:p w:rsidRPr="007D3C13" w:rsidR="0090689C" w:rsidP="0090689C" w:rsidRDefault="0090689C" w14:paraId="3E50ED18" w14:textId="77777777">
      <w:pPr>
        <w:numPr>
          <w:ilvl w:val="0"/>
          <w:numId w:val="3"/>
        </w:numPr>
        <w:spacing w:line="240" w:lineRule="auto"/>
        <w:rPr>
          <w:b/>
          <w:szCs w:val="22"/>
          <w:lang w:val="es-CR"/>
        </w:rPr>
      </w:pPr>
      <w:r w:rsidRPr="007D3C13">
        <w:rPr>
          <w:b/>
          <w:szCs w:val="22"/>
          <w:lang w:val="es-CR"/>
        </w:rPr>
        <w:t>Bancos Comerciales del Estado</w:t>
      </w:r>
    </w:p>
    <w:p w:rsidRPr="007D3C13" w:rsidR="0090689C" w:rsidP="0090689C" w:rsidRDefault="0090689C" w14:paraId="41A486C3" w14:textId="77777777">
      <w:pPr>
        <w:numPr>
          <w:ilvl w:val="0"/>
          <w:numId w:val="3"/>
        </w:numPr>
        <w:spacing w:line="240" w:lineRule="auto"/>
        <w:rPr>
          <w:b/>
          <w:szCs w:val="22"/>
          <w:lang w:val="es-CR"/>
        </w:rPr>
      </w:pPr>
      <w:r w:rsidRPr="007D3C13">
        <w:rPr>
          <w:b/>
          <w:szCs w:val="22"/>
          <w:lang w:val="es-CR"/>
        </w:rPr>
        <w:t>Banco Popular y de Desarrollo Comunal</w:t>
      </w:r>
    </w:p>
    <w:p w:rsidRPr="007D3C13" w:rsidR="0090689C" w:rsidP="0090689C" w:rsidRDefault="0090689C" w14:paraId="5FD2C6E5" w14:textId="77777777">
      <w:pPr>
        <w:numPr>
          <w:ilvl w:val="0"/>
          <w:numId w:val="3"/>
        </w:numPr>
        <w:spacing w:line="240" w:lineRule="auto"/>
        <w:rPr>
          <w:b/>
          <w:szCs w:val="22"/>
          <w:lang w:val="es-CR"/>
        </w:rPr>
      </w:pPr>
      <w:r w:rsidRPr="007D3C13">
        <w:rPr>
          <w:b/>
          <w:szCs w:val="22"/>
          <w:lang w:val="es-CR"/>
        </w:rPr>
        <w:t>Bancos Privados</w:t>
      </w:r>
    </w:p>
    <w:p w:rsidRPr="007D3C13" w:rsidR="0090689C" w:rsidP="0090689C" w:rsidRDefault="0090689C" w14:paraId="34253A26" w14:textId="77777777">
      <w:pPr>
        <w:numPr>
          <w:ilvl w:val="0"/>
          <w:numId w:val="3"/>
        </w:numPr>
        <w:spacing w:line="240" w:lineRule="auto"/>
        <w:rPr>
          <w:b/>
          <w:szCs w:val="22"/>
          <w:lang w:val="es-CR"/>
        </w:rPr>
      </w:pPr>
      <w:r w:rsidRPr="007D3C13">
        <w:rPr>
          <w:b/>
          <w:szCs w:val="22"/>
          <w:lang w:val="es-CR"/>
        </w:rPr>
        <w:t>Empresas Financieras no Bancarias</w:t>
      </w:r>
    </w:p>
    <w:p w:rsidRPr="007D3C13" w:rsidR="0090689C" w:rsidP="0090689C" w:rsidRDefault="0090689C" w14:paraId="1334A06B" w14:textId="77777777">
      <w:pPr>
        <w:numPr>
          <w:ilvl w:val="0"/>
          <w:numId w:val="3"/>
        </w:numPr>
        <w:spacing w:line="240" w:lineRule="auto"/>
        <w:rPr>
          <w:b/>
          <w:szCs w:val="22"/>
          <w:lang w:val="es-CR"/>
        </w:rPr>
      </w:pPr>
      <w:r w:rsidRPr="007D3C13">
        <w:rPr>
          <w:b/>
          <w:szCs w:val="22"/>
          <w:lang w:val="es-CR"/>
        </w:rPr>
        <w:t>Caja de Ande</w:t>
      </w:r>
    </w:p>
    <w:p w:rsidRPr="007D3C13" w:rsidR="0090689C" w:rsidP="0090689C" w:rsidRDefault="0090689C" w14:paraId="64FAEFD4" w14:textId="77777777">
      <w:pPr>
        <w:numPr>
          <w:ilvl w:val="0"/>
          <w:numId w:val="3"/>
        </w:numPr>
        <w:spacing w:line="240" w:lineRule="auto"/>
        <w:rPr>
          <w:b/>
          <w:szCs w:val="22"/>
          <w:lang w:val="es-CR"/>
        </w:rPr>
      </w:pPr>
      <w:r w:rsidRPr="007D3C13">
        <w:rPr>
          <w:b/>
          <w:szCs w:val="22"/>
          <w:lang w:val="es-CR"/>
        </w:rPr>
        <w:t>Organizaciones Cooperativas de Ahorro y Crédito</w:t>
      </w:r>
    </w:p>
    <w:p w:rsidRPr="007D3C13" w:rsidR="0090689C" w:rsidP="0090689C" w:rsidRDefault="0090689C" w14:paraId="09CF7262" w14:textId="77777777">
      <w:pPr>
        <w:numPr>
          <w:ilvl w:val="0"/>
          <w:numId w:val="3"/>
        </w:numPr>
        <w:spacing w:line="240" w:lineRule="auto"/>
        <w:rPr>
          <w:b/>
          <w:szCs w:val="22"/>
          <w:lang w:val="es-CR"/>
        </w:rPr>
      </w:pPr>
      <w:r w:rsidRPr="007D3C13">
        <w:rPr>
          <w:b/>
          <w:szCs w:val="22"/>
          <w:lang w:val="es-CR"/>
        </w:rPr>
        <w:t>Banco Hipotecario de la Vivienda</w:t>
      </w:r>
    </w:p>
    <w:p w:rsidRPr="007D3C13" w:rsidR="0090689C" w:rsidP="0090689C" w:rsidRDefault="0090689C" w14:paraId="7663CF52" w14:textId="77777777">
      <w:pPr>
        <w:numPr>
          <w:ilvl w:val="0"/>
          <w:numId w:val="3"/>
        </w:numPr>
        <w:spacing w:line="240" w:lineRule="auto"/>
        <w:rPr>
          <w:b/>
          <w:szCs w:val="22"/>
          <w:lang w:val="es-CR"/>
        </w:rPr>
      </w:pPr>
      <w:r w:rsidRPr="007D3C13">
        <w:rPr>
          <w:b/>
          <w:szCs w:val="22"/>
          <w:lang w:val="es-CR"/>
        </w:rPr>
        <w:t>Mutuales de Ahorro y Préstamo</w:t>
      </w:r>
    </w:p>
    <w:p w:rsidRPr="007D3C13" w:rsidR="0090689C" w:rsidP="0090689C" w:rsidRDefault="0090689C" w14:paraId="6E15860E" w14:textId="77777777">
      <w:pPr>
        <w:spacing w:line="240" w:lineRule="auto"/>
        <w:rPr>
          <w:szCs w:val="22"/>
          <w:lang w:val="es-CR"/>
        </w:rPr>
      </w:pPr>
    </w:p>
    <w:p w:rsidRPr="007D3C13" w:rsidR="0090689C" w:rsidP="0090689C" w:rsidRDefault="0090689C" w14:paraId="4AC4BE4C" w14:textId="77777777">
      <w:pPr>
        <w:spacing w:line="240" w:lineRule="auto"/>
        <w:rPr>
          <w:szCs w:val="22"/>
          <w:lang w:val="es-CR"/>
        </w:rPr>
      </w:pPr>
      <w:r w:rsidRPr="007D3C13">
        <w:rPr>
          <w:b/>
          <w:szCs w:val="22"/>
          <w:lang w:val="es-CR"/>
        </w:rPr>
        <w:t>Asunto:</w:t>
      </w:r>
      <w:r w:rsidRPr="007D3C13">
        <w:rPr>
          <w:szCs w:val="22"/>
          <w:lang w:val="es-CR"/>
        </w:rPr>
        <w:t xml:space="preserve"> Recordatorio sobre la segunda ventana de pruebas de la clase de datos Pasivos en SICVECA.</w:t>
      </w:r>
    </w:p>
    <w:p w:rsidRPr="007D3C13" w:rsidR="0090689C" w:rsidP="0090689C" w:rsidRDefault="0090689C" w14:paraId="78C54325" w14:textId="77777777">
      <w:pPr>
        <w:spacing w:line="240" w:lineRule="auto"/>
        <w:rPr>
          <w:szCs w:val="22"/>
          <w:lang w:val="es-CR"/>
        </w:rPr>
      </w:pPr>
    </w:p>
    <w:p w:rsidRPr="007D3C13" w:rsidR="0090689C" w:rsidP="0090689C" w:rsidRDefault="0090689C" w14:paraId="42ADE4F7" w14:textId="77777777">
      <w:pPr>
        <w:spacing w:line="240" w:lineRule="auto"/>
        <w:rPr>
          <w:szCs w:val="22"/>
          <w:lang w:val="es-CR"/>
        </w:rPr>
      </w:pPr>
      <w:r w:rsidRPr="007D3C13">
        <w:rPr>
          <w:szCs w:val="22"/>
          <w:lang w:val="es-CR"/>
        </w:rPr>
        <w:t>El Intendente General de Entidades Financieras:</w:t>
      </w:r>
    </w:p>
    <w:p w:rsidRPr="007D3C13" w:rsidR="0090689C" w:rsidP="0090689C" w:rsidRDefault="0090689C" w14:paraId="2435C1C2" w14:textId="77777777">
      <w:pPr>
        <w:spacing w:line="240" w:lineRule="auto"/>
        <w:rPr>
          <w:b/>
          <w:bCs/>
          <w:szCs w:val="22"/>
          <w:lang w:val="es-CR"/>
        </w:rPr>
      </w:pPr>
    </w:p>
    <w:p w:rsidRPr="007D3C13" w:rsidR="0090689C" w:rsidP="0090689C" w:rsidRDefault="0090689C" w14:paraId="3D56E3C7" w14:textId="77777777">
      <w:pPr>
        <w:spacing w:line="240" w:lineRule="auto"/>
        <w:rPr>
          <w:b/>
          <w:bCs/>
          <w:szCs w:val="22"/>
          <w:lang w:val="es-CR"/>
        </w:rPr>
      </w:pPr>
      <w:r w:rsidRPr="007D3C13">
        <w:rPr>
          <w:b/>
          <w:bCs/>
          <w:szCs w:val="22"/>
          <w:lang w:val="es-CR"/>
        </w:rPr>
        <w:t>Considerando que:</w:t>
      </w:r>
    </w:p>
    <w:p w:rsidRPr="007D3C13" w:rsidR="0090689C" w:rsidP="0090689C" w:rsidRDefault="0090689C" w14:paraId="496D1AE4" w14:textId="77777777">
      <w:pPr>
        <w:rPr>
          <w:szCs w:val="22"/>
          <w:lang w:val="es-CR"/>
        </w:rPr>
      </w:pPr>
    </w:p>
    <w:p w:rsidRPr="007D3C13" w:rsidR="0090689C" w:rsidP="0090689C" w:rsidRDefault="0090689C" w14:paraId="79AD6F3F" w14:textId="4C0D638B">
      <w:pPr>
        <w:pStyle w:val="Prrafodelista"/>
        <w:numPr>
          <w:ilvl w:val="0"/>
          <w:numId w:val="5"/>
        </w:numPr>
        <w:rPr>
          <w:szCs w:val="22"/>
          <w:lang w:val="es-CR"/>
        </w:rPr>
      </w:pPr>
      <w:r w:rsidRPr="007D3C13">
        <w:rPr>
          <w:szCs w:val="22"/>
          <w:lang w:val="es-CR"/>
        </w:rPr>
        <w:t xml:space="preserve">Con motivo de la próxima vigencia de la </w:t>
      </w:r>
      <w:r w:rsidRPr="007D3C13">
        <w:rPr>
          <w:i/>
          <w:szCs w:val="22"/>
        </w:rPr>
        <w:t>Ley de Creación del Fondo de Garantía de Depósitos y de Mecanismos de Resolución de Intermediarios Financieros, Ley N.º</w:t>
      </w:r>
      <w:r w:rsidRPr="007D3C13">
        <w:rPr>
          <w:szCs w:val="22"/>
        </w:rPr>
        <w:t xml:space="preserve"> </w:t>
      </w:r>
      <w:r w:rsidRPr="007D3C13">
        <w:rPr>
          <w:i/>
          <w:szCs w:val="22"/>
        </w:rPr>
        <w:t xml:space="preserve">9816, </w:t>
      </w:r>
      <w:r w:rsidRPr="007D3C13">
        <w:rPr>
          <w:iCs/>
          <w:szCs w:val="22"/>
        </w:rPr>
        <w:t>así como de su reglamentación conexa</w:t>
      </w:r>
      <w:r w:rsidRPr="007D3C13" w:rsidR="00441B90">
        <w:rPr>
          <w:iCs/>
          <w:szCs w:val="22"/>
        </w:rPr>
        <w:t xml:space="preserve"> aprobada</w:t>
      </w:r>
      <w:r w:rsidRPr="007D3C13">
        <w:rPr>
          <w:iCs/>
          <w:szCs w:val="22"/>
        </w:rPr>
        <w:t xml:space="preserve"> por el Consejo Nacional de Supervisión del Sistema Financiero (</w:t>
      </w:r>
      <w:proofErr w:type="spellStart"/>
      <w:r w:rsidRPr="007D3C13">
        <w:rPr>
          <w:iCs/>
          <w:szCs w:val="22"/>
        </w:rPr>
        <w:t>Conassif</w:t>
      </w:r>
      <w:proofErr w:type="spellEnd"/>
      <w:r w:rsidRPr="007D3C13">
        <w:rPr>
          <w:iCs/>
          <w:szCs w:val="22"/>
        </w:rPr>
        <w:t xml:space="preserve">), se hace </w:t>
      </w:r>
      <w:r w:rsidRPr="007D3C13">
        <w:rPr>
          <w:szCs w:val="22"/>
        </w:rPr>
        <w:t>necesario</w:t>
      </w:r>
      <w:r w:rsidRPr="007D3C13">
        <w:rPr>
          <w:szCs w:val="22"/>
          <w:lang w:val="es-CR"/>
        </w:rPr>
        <w:t xml:space="preserve"> </w:t>
      </w:r>
      <w:r w:rsidRPr="007D3C13" w:rsidR="007D3C13">
        <w:rPr>
          <w:szCs w:val="22"/>
          <w:lang w:val="es-CR"/>
        </w:rPr>
        <w:t>identificar las</w:t>
      </w:r>
      <w:r w:rsidRPr="007D3C13">
        <w:rPr>
          <w:szCs w:val="22"/>
          <w:lang w:val="es-CR"/>
        </w:rPr>
        <w:t xml:space="preserve"> modificaciones</w:t>
      </w:r>
      <w:r w:rsidRPr="007D3C13" w:rsidR="007D3C13">
        <w:rPr>
          <w:szCs w:val="22"/>
          <w:lang w:val="es-CR"/>
        </w:rPr>
        <w:t xml:space="preserve"> pertinentes</w:t>
      </w:r>
      <w:r w:rsidRPr="007D3C13">
        <w:rPr>
          <w:szCs w:val="22"/>
          <w:lang w:val="es-CR"/>
        </w:rPr>
        <w:t xml:space="preserve"> al</w:t>
      </w:r>
      <w:r w:rsidRPr="007D3C13">
        <w:rPr>
          <w:iCs/>
          <w:szCs w:val="22"/>
          <w:lang w:val="es-CR"/>
        </w:rPr>
        <w:t xml:space="preserve"> XML de la clase de datos de Pasivos. </w:t>
      </w:r>
    </w:p>
    <w:p w:rsidRPr="007D3C13" w:rsidR="0090689C" w:rsidP="0090689C" w:rsidRDefault="0090689C" w14:paraId="0D91BC99" w14:textId="77777777">
      <w:pPr>
        <w:pStyle w:val="Prrafodelista"/>
        <w:rPr>
          <w:szCs w:val="22"/>
          <w:lang w:val="es-CR"/>
        </w:rPr>
      </w:pPr>
    </w:p>
    <w:p w:rsidRPr="007D3C13" w:rsidR="0090689C" w:rsidP="0090689C" w:rsidRDefault="0090689C" w14:paraId="2AFD0509" w14:textId="77777777">
      <w:pPr>
        <w:pStyle w:val="Prrafodelista"/>
        <w:numPr>
          <w:ilvl w:val="0"/>
          <w:numId w:val="5"/>
        </w:numPr>
        <w:autoSpaceDE w:val="0"/>
        <w:autoSpaceDN w:val="0"/>
        <w:adjustRightInd w:val="0"/>
        <w:spacing w:line="240" w:lineRule="auto"/>
        <w:rPr>
          <w:rFonts w:eastAsia="Calibri" w:cs="Arial"/>
          <w:color w:val="000000"/>
          <w:szCs w:val="22"/>
          <w:lang w:val="es-CR" w:eastAsia="es-CR"/>
        </w:rPr>
      </w:pPr>
      <w:r w:rsidRPr="007D3C13">
        <w:rPr>
          <w:szCs w:val="22"/>
          <w:lang w:val="es-CR"/>
        </w:rPr>
        <w:t>Por ello,</w:t>
      </w:r>
      <w:r w:rsidRPr="007D3C13">
        <w:rPr>
          <w:rFonts w:eastAsia="Calibri" w:cs="Arial"/>
          <w:color w:val="000000"/>
          <w:szCs w:val="22"/>
          <w:lang w:val="es-CR" w:eastAsia="es-CR"/>
        </w:rPr>
        <w:t xml:space="preserve"> mediante la circular externa SGF-3508-2020 del 9 de octubre del 2020, esta Superintendencia informó sobre los cambios en la documentación “</w:t>
      </w:r>
      <w:r w:rsidRPr="007D3C13">
        <w:rPr>
          <w:rFonts w:eastAsia="Calibri" w:cs="Arial"/>
          <w:i/>
          <w:iCs/>
          <w:color w:val="000000"/>
          <w:szCs w:val="22"/>
          <w:lang w:val="es-CR" w:eastAsia="es-CR"/>
        </w:rPr>
        <w:t>Manual de Clases de Datos Pasivos</w:t>
      </w:r>
      <w:r w:rsidRPr="007D3C13">
        <w:rPr>
          <w:rFonts w:eastAsia="Calibri" w:cs="Arial"/>
          <w:color w:val="000000"/>
          <w:szCs w:val="22"/>
          <w:lang w:val="es-CR" w:eastAsia="es-CR"/>
        </w:rPr>
        <w:t>” del Sistema para la Captura, Verificación y Carga de Datos (SICVECA), con el propósito de que las entidades remitan la información que el Fondo de Garantía de Depósitos (FGD), creado por dicha Ley,  requiere para el cálculo de las contribuciones que deben efectuar las entidades, conforme a ese bloque legal y reglamentario.</w:t>
      </w:r>
    </w:p>
    <w:p w:rsidRPr="007D3C13" w:rsidR="0090689C" w:rsidP="0090689C" w:rsidRDefault="0090689C" w14:paraId="47B700BD" w14:textId="77777777">
      <w:pPr>
        <w:pStyle w:val="Prrafodelista"/>
        <w:rPr>
          <w:rFonts w:eastAsia="Calibri" w:cs="Arial"/>
          <w:color w:val="000000"/>
          <w:szCs w:val="22"/>
          <w:lang w:val="es-CR" w:eastAsia="es-CR"/>
        </w:rPr>
      </w:pPr>
    </w:p>
    <w:p w:rsidRPr="00711005" w:rsidR="00711005" w:rsidP="00711005" w:rsidRDefault="00711005" w14:paraId="5BAABE88" w14:textId="77777777">
      <w:pPr>
        <w:numPr>
          <w:ilvl w:val="0"/>
          <w:numId w:val="5"/>
        </w:numPr>
        <w:autoSpaceDE w:val="0"/>
        <w:autoSpaceDN w:val="0"/>
        <w:adjustRightInd w:val="0"/>
        <w:spacing w:after="160" w:line="240" w:lineRule="auto"/>
        <w:contextualSpacing/>
        <w:rPr>
          <w:rFonts w:eastAsia="Calibri" w:cs="Arial"/>
          <w:color w:val="000000"/>
          <w:szCs w:val="22"/>
          <w:lang w:val="es-CR" w:eastAsia="es-CR"/>
        </w:rPr>
      </w:pPr>
      <w:r w:rsidRPr="00711005">
        <w:rPr>
          <w:rFonts w:eastAsia="Calibri" w:cs="Arial"/>
          <w:color w:val="000000"/>
          <w:szCs w:val="22"/>
          <w:lang w:val="es-CR" w:eastAsia="es-CR"/>
        </w:rPr>
        <w:t>En la circular aludida, también se les comunicó a las entidades que se habilitaba dos ventanas de pruebas: Una ya realizada, entre 1 al 12 de febrero de 2021 y, otra por efectuarse, del 3 al 14 de mayo de 2021.</w:t>
      </w:r>
    </w:p>
    <w:p w:rsidRPr="00711005" w:rsidR="00711005" w:rsidP="00711005" w:rsidRDefault="00711005" w14:paraId="405C588C" w14:textId="77777777">
      <w:pPr>
        <w:ind w:left="720"/>
        <w:contextualSpacing/>
        <w:rPr>
          <w:rFonts w:eastAsia="Calibri" w:cs="Arial"/>
          <w:color w:val="000000"/>
          <w:szCs w:val="22"/>
          <w:lang w:val="es-CR" w:eastAsia="es-CR"/>
        </w:rPr>
      </w:pPr>
    </w:p>
    <w:p w:rsidRPr="00711005" w:rsidR="00711005" w:rsidP="00711005" w:rsidRDefault="00711005" w14:paraId="31BDD757" w14:textId="77777777">
      <w:pPr>
        <w:autoSpaceDE w:val="0"/>
        <w:autoSpaceDN w:val="0"/>
        <w:adjustRightInd w:val="0"/>
        <w:spacing w:after="160" w:line="240" w:lineRule="auto"/>
        <w:ind w:left="720"/>
        <w:contextualSpacing/>
        <w:rPr>
          <w:rFonts w:eastAsia="Calibri" w:cs="Arial"/>
          <w:color w:val="000000"/>
          <w:szCs w:val="22"/>
          <w:lang w:val="es-CR" w:eastAsia="es-CR"/>
        </w:rPr>
      </w:pPr>
    </w:p>
    <w:p w:rsidRPr="00711005" w:rsidR="00711005" w:rsidP="00711005" w:rsidRDefault="00711005" w14:paraId="5AFAEE55" w14:textId="77777777">
      <w:pPr>
        <w:numPr>
          <w:ilvl w:val="0"/>
          <w:numId w:val="5"/>
        </w:numPr>
        <w:autoSpaceDE w:val="0"/>
        <w:autoSpaceDN w:val="0"/>
        <w:adjustRightInd w:val="0"/>
        <w:spacing w:after="160" w:line="240" w:lineRule="auto"/>
        <w:contextualSpacing/>
        <w:rPr>
          <w:rFonts w:eastAsia="Calibri" w:cs="Arial"/>
          <w:color w:val="000000"/>
          <w:szCs w:val="22"/>
          <w:lang w:val="es-CR" w:eastAsia="es-CR"/>
        </w:rPr>
      </w:pPr>
      <w:r w:rsidRPr="00711005">
        <w:rPr>
          <w:rFonts w:eastAsia="Calibri" w:cs="Arial"/>
          <w:color w:val="000000"/>
          <w:szCs w:val="22"/>
          <w:lang w:val="es-CR" w:eastAsia="es-CR"/>
        </w:rPr>
        <w:t xml:space="preserve">Que mediante circular externa SGF- 0437-2021 del 17 de febrero de 2021, se informó sobre los ajustes efectuados al </w:t>
      </w:r>
      <w:r w:rsidRPr="00711005">
        <w:rPr>
          <w:rFonts w:eastAsia="Calibri" w:cs="Arial"/>
          <w:i/>
          <w:iCs/>
          <w:color w:val="000000"/>
          <w:szCs w:val="22"/>
          <w:lang w:val="es-CR" w:eastAsia="es-CR"/>
        </w:rPr>
        <w:t>Manual de Clase de Datos Pasivos</w:t>
      </w:r>
      <w:r w:rsidRPr="00711005">
        <w:rPr>
          <w:rFonts w:eastAsia="Calibri" w:cs="Arial"/>
          <w:color w:val="000000"/>
          <w:szCs w:val="22"/>
          <w:lang w:val="es-CR" w:eastAsia="es-CR"/>
        </w:rPr>
        <w:t xml:space="preserve"> y a la </w:t>
      </w:r>
      <w:r w:rsidRPr="00711005">
        <w:rPr>
          <w:rFonts w:eastAsia="Calibri" w:cs="Arial"/>
          <w:i/>
          <w:iCs/>
          <w:color w:val="000000"/>
          <w:szCs w:val="22"/>
          <w:lang w:val="es-CR" w:eastAsia="es-CR"/>
        </w:rPr>
        <w:t xml:space="preserve">Tabla Tipo_Depósito_FGDLEY9816, </w:t>
      </w:r>
      <w:r w:rsidRPr="00711005">
        <w:rPr>
          <w:rFonts w:eastAsia="Calibri" w:cs="Arial"/>
          <w:color w:val="000000"/>
          <w:szCs w:val="22"/>
          <w:lang w:val="es-CR" w:eastAsia="es-CR"/>
        </w:rPr>
        <w:t xml:space="preserve">como resultado de las oportunidades de mejora identificadas por este Órgano Supervisor durante la ejecución de la primera ventana de </w:t>
      </w:r>
      <w:r w:rsidRPr="00711005">
        <w:rPr>
          <w:rFonts w:eastAsia="Calibri" w:cs="Arial"/>
          <w:color w:val="000000"/>
          <w:szCs w:val="22"/>
          <w:lang w:val="es-CR" w:eastAsia="es-CR"/>
        </w:rPr>
        <w:lastRenderedPageBreak/>
        <w:t>pruebas, para ajustar dichos documentos con lo dispuesto en la Ley N˚ 9816 y en su reglamentación correlacionada.</w:t>
      </w:r>
    </w:p>
    <w:p w:rsidRPr="00711005" w:rsidR="00711005" w:rsidP="00711005" w:rsidRDefault="00711005" w14:paraId="679628E4" w14:textId="77777777">
      <w:pPr>
        <w:autoSpaceDE w:val="0"/>
        <w:autoSpaceDN w:val="0"/>
        <w:adjustRightInd w:val="0"/>
        <w:spacing w:line="240" w:lineRule="auto"/>
        <w:ind w:left="720"/>
        <w:contextualSpacing/>
        <w:rPr>
          <w:rFonts w:eastAsia="Calibri" w:cs="Arial"/>
          <w:color w:val="000000"/>
          <w:szCs w:val="22"/>
          <w:lang w:val="es-CR" w:eastAsia="es-CR"/>
        </w:rPr>
      </w:pPr>
    </w:p>
    <w:p w:rsidRPr="00711005" w:rsidR="00711005" w:rsidP="00711005" w:rsidRDefault="00711005" w14:paraId="06AB8FE5" w14:textId="75EB59CE">
      <w:pPr>
        <w:numPr>
          <w:ilvl w:val="0"/>
          <w:numId w:val="5"/>
        </w:numPr>
        <w:autoSpaceDE w:val="0"/>
        <w:autoSpaceDN w:val="0"/>
        <w:adjustRightInd w:val="0"/>
        <w:spacing w:line="240" w:lineRule="auto"/>
        <w:contextualSpacing/>
        <w:rPr>
          <w:rFonts w:eastAsia="Calibri" w:cs="Arial"/>
          <w:color w:val="000000"/>
          <w:szCs w:val="22"/>
          <w:lang w:val="es-CR" w:eastAsia="es-CR"/>
        </w:rPr>
      </w:pPr>
      <w:r w:rsidRPr="00711005">
        <w:rPr>
          <w:rFonts w:eastAsia="Calibri" w:cs="Arial"/>
          <w:color w:val="000000"/>
          <w:szCs w:val="22"/>
          <w:lang w:val="es-CR" w:eastAsia="es-CR"/>
        </w:rPr>
        <w:t>Es menester efectuar la segunda ventana de pruebas para finalmente estar seguros de obtener la información deseada y operativizar</w:t>
      </w:r>
      <w:r w:rsidRPr="007D3C13" w:rsidR="007D3C13">
        <w:rPr>
          <w:rFonts w:eastAsia="Calibri" w:cs="Arial"/>
          <w:color w:val="000000"/>
          <w:szCs w:val="22"/>
          <w:lang w:val="es-CR" w:eastAsia="es-CR"/>
        </w:rPr>
        <w:t xml:space="preserve"> efectivamente</w:t>
      </w:r>
      <w:r w:rsidRPr="00711005">
        <w:rPr>
          <w:rFonts w:eastAsia="Calibri" w:cs="Arial"/>
          <w:color w:val="000000"/>
          <w:szCs w:val="22"/>
          <w:lang w:val="es-CR" w:eastAsia="es-CR"/>
        </w:rPr>
        <w:t xml:space="preserve"> la Ley aludida y su reglamentación relacionada.</w:t>
      </w:r>
    </w:p>
    <w:p w:rsidRPr="00711005" w:rsidR="00711005" w:rsidP="00711005" w:rsidRDefault="00711005" w14:paraId="7EBBE83A" w14:textId="77777777">
      <w:pPr>
        <w:ind w:left="720"/>
        <w:contextualSpacing/>
        <w:rPr>
          <w:szCs w:val="22"/>
          <w:lang w:val="es-CR"/>
        </w:rPr>
      </w:pPr>
    </w:p>
    <w:p w:rsidRPr="00711005" w:rsidR="00711005" w:rsidP="00711005" w:rsidRDefault="00711005" w14:paraId="09C90770" w14:textId="77777777">
      <w:pPr>
        <w:rPr>
          <w:b/>
          <w:bCs/>
          <w:szCs w:val="22"/>
          <w:lang w:val="es-CR"/>
        </w:rPr>
      </w:pPr>
      <w:r w:rsidRPr="00711005">
        <w:rPr>
          <w:b/>
          <w:bCs/>
          <w:szCs w:val="22"/>
          <w:lang w:val="es-CR"/>
        </w:rPr>
        <w:t>Dispone:</w:t>
      </w:r>
    </w:p>
    <w:p w:rsidRPr="00711005" w:rsidR="00711005" w:rsidP="00711005" w:rsidRDefault="00711005" w14:paraId="002F0BAA" w14:textId="77777777">
      <w:pPr>
        <w:rPr>
          <w:szCs w:val="22"/>
          <w:lang w:val="es-CR"/>
        </w:rPr>
      </w:pPr>
    </w:p>
    <w:p w:rsidRPr="00711005" w:rsidR="00711005" w:rsidP="00711005" w:rsidRDefault="00711005" w14:paraId="27DF202C" w14:textId="77777777">
      <w:pPr>
        <w:numPr>
          <w:ilvl w:val="0"/>
          <w:numId w:val="6"/>
        </w:numPr>
        <w:spacing w:after="160" w:line="240" w:lineRule="auto"/>
        <w:rPr>
          <w:rFonts w:eastAsia="Calibri" w:cs="Calibri"/>
          <w:szCs w:val="22"/>
          <w:lang w:val="es-CR"/>
        </w:rPr>
      </w:pPr>
      <w:r w:rsidRPr="00711005">
        <w:rPr>
          <w:rFonts w:eastAsia="Calibri" w:cs="Calibri"/>
          <w:szCs w:val="22"/>
          <w:lang w:val="es-CR"/>
        </w:rPr>
        <w:t>Recordar a las entidades que el plazo para la segunda ventana de pruebas será del 4 de mayo al 14 de mayo 2021 (se corrió un día por el traslado del feriado del 1° de mayo al 3 de mayo de 2021).</w:t>
      </w:r>
    </w:p>
    <w:p w:rsidRPr="00711005" w:rsidR="00711005" w:rsidP="00711005" w:rsidRDefault="00711005" w14:paraId="35E2004B" w14:textId="77777777">
      <w:pPr>
        <w:numPr>
          <w:ilvl w:val="0"/>
          <w:numId w:val="6"/>
        </w:numPr>
        <w:spacing w:after="160" w:line="240" w:lineRule="auto"/>
        <w:rPr>
          <w:rFonts w:eastAsia="Calibri" w:cs="Calibri"/>
          <w:szCs w:val="22"/>
          <w:lang w:val="es-CR"/>
        </w:rPr>
      </w:pPr>
      <w:r w:rsidRPr="00711005">
        <w:rPr>
          <w:rFonts w:eastAsia="Calibri" w:cs="Calibri"/>
          <w:szCs w:val="22"/>
          <w:lang w:val="es-CR"/>
        </w:rPr>
        <w:t>Recapitular a las entidades que se establecieron los siguientes parámetros para las pruebas a la Clase de Datos Pasivos en SICVECA:</w:t>
      </w:r>
    </w:p>
    <w:p w:rsidRPr="00711005" w:rsidR="00711005" w:rsidP="00711005" w:rsidRDefault="00711005" w14:paraId="3A3209F9" w14:textId="77777777">
      <w:pPr>
        <w:numPr>
          <w:ilvl w:val="0"/>
          <w:numId w:val="4"/>
        </w:numPr>
        <w:spacing w:after="160" w:line="240" w:lineRule="auto"/>
        <w:ind w:left="1701" w:hanging="567"/>
        <w:rPr>
          <w:rFonts w:eastAsia="Calibri"/>
          <w:szCs w:val="22"/>
          <w:lang w:val="es-CR" w:eastAsia="es-ES"/>
        </w:rPr>
      </w:pPr>
      <w:r w:rsidRPr="00711005">
        <w:rPr>
          <w:rFonts w:eastAsia="Calibri"/>
          <w:szCs w:val="22"/>
          <w:lang w:val="es-CR" w:eastAsia="es-ES"/>
        </w:rPr>
        <w:t xml:space="preserve">Las pruebas se realizarán en el ambiente de simulación de SICVECA en la dirección: </w:t>
      </w:r>
      <w:hyperlink w:history="1" r:id="rId12">
        <w:r w:rsidRPr="00711005">
          <w:rPr>
            <w:rFonts w:eastAsia="Calibri"/>
            <w:color w:val="000000"/>
            <w:szCs w:val="22"/>
            <w:u w:val="single"/>
            <w:shd w:val="clear" w:color="auto" w:fill="FFFFFF"/>
            <w:lang w:val="es-CR" w:eastAsia="es-ES"/>
          </w:rPr>
          <w:t>https://remoto.sugef.fi.cr/extranet/</w:t>
        </w:r>
      </w:hyperlink>
    </w:p>
    <w:p w:rsidRPr="00711005" w:rsidR="00711005" w:rsidP="00711005" w:rsidRDefault="00711005" w14:paraId="2CB56F4C" w14:textId="77777777">
      <w:pPr>
        <w:numPr>
          <w:ilvl w:val="0"/>
          <w:numId w:val="4"/>
        </w:numPr>
        <w:spacing w:after="160" w:line="240" w:lineRule="auto"/>
        <w:ind w:left="1701" w:hanging="567"/>
        <w:rPr>
          <w:rFonts w:eastAsia="Calibri"/>
          <w:szCs w:val="22"/>
          <w:lang w:val="es-CR" w:eastAsia="es-ES"/>
        </w:rPr>
      </w:pPr>
      <w:r w:rsidRPr="00711005">
        <w:rPr>
          <w:rFonts w:eastAsia="Calibri"/>
          <w:szCs w:val="22"/>
          <w:lang w:val="es-CR" w:eastAsia="es-ES"/>
        </w:rPr>
        <w:t>Remitir la clase de datos completa según lo acostumbrado en la operativa mensual.</w:t>
      </w:r>
    </w:p>
    <w:p w:rsidRPr="00711005" w:rsidR="00711005" w:rsidP="00711005" w:rsidRDefault="00711005" w14:paraId="477B8848" w14:textId="77777777">
      <w:pPr>
        <w:numPr>
          <w:ilvl w:val="0"/>
          <w:numId w:val="4"/>
        </w:numPr>
        <w:spacing w:after="160" w:line="240" w:lineRule="auto"/>
        <w:ind w:left="1701" w:hanging="567"/>
        <w:rPr>
          <w:rFonts w:eastAsia="Calibri"/>
          <w:szCs w:val="22"/>
          <w:lang w:val="es-CR" w:eastAsia="es-ES"/>
        </w:rPr>
      </w:pPr>
      <w:r w:rsidRPr="00711005">
        <w:rPr>
          <w:rFonts w:eastAsia="Calibri"/>
          <w:szCs w:val="22"/>
          <w:lang w:val="es-CR" w:eastAsia="es-ES"/>
        </w:rPr>
        <w:t xml:space="preserve">Tomar en consideración que no se mostrará la opción de </w:t>
      </w:r>
      <w:proofErr w:type="spellStart"/>
      <w:r w:rsidRPr="00711005">
        <w:rPr>
          <w:rFonts w:eastAsia="Calibri"/>
          <w:szCs w:val="22"/>
          <w:lang w:val="es-CR" w:eastAsia="es-ES"/>
        </w:rPr>
        <w:t>prevalidación</w:t>
      </w:r>
      <w:proofErr w:type="spellEnd"/>
      <w:r w:rsidRPr="00711005">
        <w:rPr>
          <w:rFonts w:eastAsia="Calibri"/>
          <w:szCs w:val="22"/>
          <w:lang w:val="es-CR" w:eastAsia="es-ES"/>
        </w:rPr>
        <w:t xml:space="preserve"> en el módulo de carga, ya que no se requieren firmas en el ambiente de simulación de SICVECA para pasivos.</w:t>
      </w:r>
    </w:p>
    <w:p w:rsidRPr="00711005" w:rsidR="00711005" w:rsidP="00711005" w:rsidRDefault="00711005" w14:paraId="69280B8B" w14:textId="77777777">
      <w:pPr>
        <w:numPr>
          <w:ilvl w:val="0"/>
          <w:numId w:val="4"/>
        </w:numPr>
        <w:spacing w:after="160" w:line="240" w:lineRule="auto"/>
        <w:ind w:left="1701" w:hanging="567"/>
        <w:rPr>
          <w:rFonts w:eastAsia="Calibri"/>
          <w:szCs w:val="22"/>
          <w:lang w:val="es-CR" w:eastAsia="es-ES"/>
        </w:rPr>
      </w:pPr>
      <w:proofErr w:type="gramStart"/>
      <w:r w:rsidRPr="00711005">
        <w:rPr>
          <w:rFonts w:eastAsia="Calibri"/>
          <w:szCs w:val="22"/>
          <w:lang w:val="es-CR" w:eastAsia="es-ES"/>
        </w:rPr>
        <w:t>Considerar</w:t>
      </w:r>
      <w:proofErr w:type="gramEnd"/>
      <w:r w:rsidRPr="00711005">
        <w:rPr>
          <w:rFonts w:eastAsia="Calibri"/>
          <w:szCs w:val="22"/>
          <w:lang w:val="es-CR" w:eastAsia="es-ES"/>
        </w:rPr>
        <w:t xml:space="preserve"> que el objetivo de esas pruebas es corroborar que las nuevas validaciones funcionen correctamente. Por tanto, la carga de la clase de datos </w:t>
      </w:r>
      <w:r w:rsidRPr="00711005">
        <w:rPr>
          <w:rFonts w:eastAsia="Calibri"/>
          <w:i/>
          <w:iCs/>
          <w:szCs w:val="22"/>
          <w:lang w:val="es-CR" w:eastAsia="es-ES"/>
        </w:rPr>
        <w:t>Pasivos</w:t>
      </w:r>
      <w:r w:rsidRPr="00711005">
        <w:rPr>
          <w:rFonts w:eastAsia="Calibri"/>
          <w:szCs w:val="22"/>
          <w:lang w:val="es-CR" w:eastAsia="es-ES"/>
        </w:rPr>
        <w:t xml:space="preserve"> no ingresará exitosa por cuanto no se validará contra la clase de datos </w:t>
      </w:r>
      <w:r w:rsidRPr="00711005">
        <w:rPr>
          <w:rFonts w:eastAsia="Calibri"/>
          <w:i/>
          <w:iCs/>
          <w:szCs w:val="22"/>
          <w:lang w:val="es-CR" w:eastAsia="es-ES"/>
        </w:rPr>
        <w:t>Contable</w:t>
      </w:r>
      <w:r w:rsidRPr="00711005">
        <w:rPr>
          <w:rFonts w:eastAsia="Calibri"/>
          <w:szCs w:val="22"/>
          <w:lang w:val="es-CR" w:eastAsia="es-ES"/>
        </w:rPr>
        <w:t>.</w:t>
      </w:r>
    </w:p>
    <w:p w:rsidRPr="00711005" w:rsidR="00711005" w:rsidP="00711005" w:rsidRDefault="00711005" w14:paraId="404FC816" w14:textId="77777777">
      <w:pPr>
        <w:spacing w:line="240" w:lineRule="auto"/>
        <w:rPr>
          <w:szCs w:val="22"/>
        </w:rPr>
      </w:pPr>
    </w:p>
    <w:p w:rsidRPr="00711005" w:rsidR="00711005" w:rsidP="00711005" w:rsidRDefault="00711005" w14:paraId="4FBBBFBE" w14:textId="0C2D2407">
      <w:pPr>
        <w:numPr>
          <w:ilvl w:val="0"/>
          <w:numId w:val="6"/>
        </w:numPr>
        <w:spacing w:after="160" w:line="240" w:lineRule="auto"/>
        <w:rPr>
          <w:rFonts w:eastAsia="Calibri" w:cs="Calibri"/>
          <w:szCs w:val="22"/>
          <w:lang w:val="es-CR"/>
        </w:rPr>
      </w:pPr>
      <w:r w:rsidRPr="00711005">
        <w:rPr>
          <w:rFonts w:eastAsia="Calibri" w:cs="Calibri"/>
          <w:szCs w:val="22"/>
        </w:rPr>
        <w:t xml:space="preserve">La </w:t>
      </w:r>
      <w:r w:rsidRPr="00711005">
        <w:rPr>
          <w:rFonts w:eastAsia="Calibri" w:cs="Calibri"/>
          <w:szCs w:val="22"/>
          <w:lang w:val="es-CR"/>
        </w:rPr>
        <w:t>liberación en producción de los ajustes finales</w:t>
      </w:r>
      <w:r w:rsidR="007D3C13">
        <w:rPr>
          <w:rFonts w:eastAsia="Calibri" w:cs="Calibri"/>
          <w:szCs w:val="22"/>
          <w:lang w:val="es-CR"/>
        </w:rPr>
        <w:t>,</w:t>
      </w:r>
      <w:r w:rsidRPr="00711005">
        <w:rPr>
          <w:rFonts w:eastAsia="Calibri" w:cs="Calibri"/>
          <w:szCs w:val="22"/>
          <w:lang w:val="es-CR"/>
        </w:rPr>
        <w:t xml:space="preserve"> en la clase de datos Pasivos sobre </w:t>
      </w:r>
      <w:r w:rsidR="007D3C13">
        <w:rPr>
          <w:rFonts w:eastAsia="Calibri" w:cs="Calibri"/>
          <w:szCs w:val="22"/>
          <w:lang w:val="es-CR"/>
        </w:rPr>
        <w:t xml:space="preserve">la plataforma </w:t>
      </w:r>
      <w:proofErr w:type="spellStart"/>
      <w:r w:rsidRPr="00711005">
        <w:rPr>
          <w:rFonts w:eastAsia="Calibri" w:cs="Calibri"/>
          <w:szCs w:val="22"/>
          <w:lang w:val="es-CR"/>
        </w:rPr>
        <w:t>Sicveca</w:t>
      </w:r>
      <w:proofErr w:type="spellEnd"/>
      <w:r w:rsidR="007D3C13">
        <w:rPr>
          <w:rFonts w:eastAsia="Calibri" w:cs="Calibri"/>
          <w:szCs w:val="22"/>
          <w:lang w:val="es-CR"/>
        </w:rPr>
        <w:t>,</w:t>
      </w:r>
      <w:r w:rsidRPr="00711005">
        <w:rPr>
          <w:rFonts w:eastAsia="Calibri" w:cs="Calibri"/>
          <w:szCs w:val="22"/>
          <w:lang w:val="es-CR"/>
        </w:rPr>
        <w:t xml:space="preserve"> será el 1° de julio de 2021.</w:t>
      </w:r>
    </w:p>
    <w:p w:rsidRPr="00711005" w:rsidR="00711005" w:rsidP="00711005" w:rsidRDefault="00711005" w14:paraId="70B7CE5D" w14:textId="77777777">
      <w:pPr>
        <w:spacing w:line="240" w:lineRule="auto"/>
        <w:rPr>
          <w:szCs w:val="22"/>
          <w:lang w:val="es-CR"/>
        </w:rPr>
      </w:pPr>
    </w:p>
    <w:p w:rsidRPr="00711005" w:rsidR="00711005" w:rsidP="00711005" w:rsidRDefault="00711005" w14:paraId="5674A6AB" w14:textId="77777777">
      <w:pPr>
        <w:spacing w:line="240" w:lineRule="auto"/>
        <w:rPr>
          <w:szCs w:val="22"/>
        </w:rPr>
      </w:pPr>
      <w:r w:rsidRPr="00711005">
        <w:rPr>
          <w:szCs w:val="22"/>
        </w:rPr>
        <w:t xml:space="preserve">Para consultas, comunicarse a la siguiente dirección de correo: </w:t>
      </w:r>
      <w:hyperlink w:history="1" r:id="rId13">
        <w:r w:rsidRPr="00711005">
          <w:rPr>
            <w:color w:val="0563C1" w:themeColor="hyperlink"/>
            <w:szCs w:val="22"/>
            <w:u w:val="single"/>
          </w:rPr>
          <w:t>consultasLey9816@sugef.fi.cr</w:t>
        </w:r>
      </w:hyperlink>
    </w:p>
    <w:p w:rsidRPr="007D3C13" w:rsidR="00711005" w:rsidP="006972C9" w:rsidRDefault="00711005" w14:paraId="581F6536" w14:textId="77777777">
      <w:pPr>
        <w:pStyle w:val="Texto"/>
        <w:spacing w:before="0" w:after="0" w:line="240" w:lineRule="auto"/>
        <w:rPr>
          <w:szCs w:val="22"/>
        </w:rPr>
      </w:pPr>
    </w:p>
    <w:p w:rsidRPr="007D3C13" w:rsidR="006972C9" w:rsidP="006972C9" w:rsidRDefault="006972C9" w14:paraId="60010BEE" w14:textId="585536AD">
      <w:pPr>
        <w:pStyle w:val="Texto"/>
        <w:spacing w:before="0" w:after="0" w:line="240" w:lineRule="auto"/>
        <w:rPr>
          <w:szCs w:val="22"/>
        </w:rPr>
      </w:pPr>
      <w:r w:rsidRPr="007D3C13">
        <w:rPr>
          <w:szCs w:val="22"/>
        </w:rPr>
        <w:t>Atentamente,</w:t>
      </w:r>
    </w:p>
    <w:p w:rsidRPr="007D3C13" w:rsidR="006972C9" w:rsidP="006972C9" w:rsidRDefault="006972C9" w14:paraId="23338121" w14:textId="77777777">
      <w:pPr>
        <w:spacing w:line="240" w:lineRule="auto"/>
        <w:rPr>
          <w:szCs w:val="22"/>
        </w:rPr>
      </w:pPr>
    </w:p>
    <w:p w:rsidRPr="007D3C13" w:rsidR="00DB50AF" w:rsidP="006972C9" w:rsidRDefault="00DB50AF" w14:paraId="09ED9666" w14:textId="77777777">
      <w:pPr>
        <w:pStyle w:val="Negrita"/>
        <w:jc w:val="left"/>
        <w:rPr>
          <w:b w:val="0"/>
          <w:szCs w:val="22"/>
        </w:rPr>
      </w:pPr>
    </w:p>
    <w:p w:rsidRPr="007D3C13" w:rsidR="00DB50AF" w:rsidP="00711005" w:rsidRDefault="00711005" w14:paraId="1F1E15F0" w14:textId="1F161D5F">
      <w:pPr>
        <w:pStyle w:val="Negrita"/>
        <w:spacing w:line="240" w:lineRule="auto"/>
        <w:jc w:val="left"/>
        <w:rPr>
          <w:b w:val="0"/>
          <w:szCs w:val="22"/>
        </w:rPr>
      </w:pPr>
      <w:r w:rsidRPr="007D3C13">
        <w:rPr>
          <w:noProof/>
          <w:szCs w:val="22"/>
          <w:lang w:val="es-CR" w:eastAsia="es-CR"/>
        </w:rPr>
        <w:drawing>
          <wp:anchor distT="0" distB="0" distL="114300" distR="114300" simplePos="0" relativeHeight="251659264" behindDoc="1" locked="0" layoutInCell="1" allowOverlap="1" wp14:editId="5213507D" wp14:anchorId="33211D20">
            <wp:simplePos x="0" y="0"/>
            <wp:positionH relativeFrom="column">
              <wp:posOffset>-163830</wp:posOffset>
            </wp:positionH>
            <wp:positionV relativeFrom="paragraph">
              <wp:posOffset>-381000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7D3C13" w:rsidR="00DB50AF">
        <w:rPr>
          <w:b w:val="0"/>
          <w:szCs w:val="22"/>
        </w:rPr>
        <w:t>José Armando Fallas Martínez</w:t>
      </w:r>
    </w:p>
    <w:p w:rsidRPr="007D3C13" w:rsidR="00DB50AF" w:rsidP="00711005" w:rsidRDefault="00DB50AF" w14:paraId="603C5ADF" w14:textId="13AAEB6B">
      <w:pPr>
        <w:pStyle w:val="Negrita"/>
        <w:spacing w:line="240" w:lineRule="auto"/>
        <w:jc w:val="left"/>
        <w:rPr>
          <w:szCs w:val="22"/>
        </w:rPr>
      </w:pPr>
      <w:r w:rsidRPr="007D3C13">
        <w:rPr>
          <w:szCs w:val="22"/>
        </w:rPr>
        <w:t>Intendente</w:t>
      </w:r>
      <w:r w:rsidRPr="007D3C13" w:rsidR="00FC4D49">
        <w:rPr>
          <w:szCs w:val="22"/>
        </w:rPr>
        <w:t xml:space="preserve"> General</w:t>
      </w:r>
    </w:p>
    <w:p w:rsidR="00DB50AF" w:rsidP="00DB50AF" w:rsidRDefault="00DB50AF" w14:paraId="0677102E" w14:textId="4D5479E9">
      <w:pPr>
        <w:pStyle w:val="Negrita"/>
        <w:jc w:val="left"/>
        <w:rPr>
          <w:sz w:val="24"/>
        </w:rPr>
      </w:pPr>
    </w:p>
    <w:p w:rsidR="00DD570B" w:rsidP="006972C9" w:rsidRDefault="00DD570B" w14:paraId="5901696C" w14:textId="77777777">
      <w:pPr>
        <w:rPr>
          <w:sz w:val="18"/>
          <w:szCs w:val="18"/>
        </w:rPr>
      </w:pPr>
    </w:p>
    <w:p w:rsidRPr="007D3C13" w:rsidR="006972C9" w:rsidP="006972C9" w:rsidRDefault="00DD570B" w14:paraId="44E1AB78" w14:textId="7C5CD861">
      <w:pPr>
        <w:rPr>
          <w:sz w:val="18"/>
          <w:szCs w:val="18"/>
        </w:rPr>
      </w:pPr>
      <w:r>
        <w:rPr>
          <w:sz w:val="18"/>
          <w:szCs w:val="18"/>
        </w:rPr>
        <w:t>JAFM/</w:t>
      </w:r>
      <w:r w:rsidRPr="007D3C13" w:rsidR="007D3C13">
        <w:rPr>
          <w:sz w:val="18"/>
          <w:szCs w:val="18"/>
        </w:rPr>
        <w:t>MHA/MAC/MSQ/</w:t>
      </w:r>
      <w:proofErr w:type="spellStart"/>
      <w:r w:rsidRPr="007D3C13" w:rsidR="007D3C13">
        <w:rPr>
          <w:sz w:val="18"/>
          <w:szCs w:val="18"/>
        </w:rPr>
        <w:t>empl</w:t>
      </w:r>
      <w:proofErr w:type="spellEnd"/>
    </w:p>
    <w:p w:rsidRPr="006972C9" w:rsidR="006972C9" w:rsidP="006972C9" w:rsidRDefault="006972C9" w14:paraId="207BFD20" w14:textId="77777777"/>
    <w:p w:rsidRPr="006972C9" w:rsidR="00AF06C5" w:rsidP="006972C9" w:rsidRDefault="00AF06C5" w14:paraId="79A11149" w14:textId="10E5FEE5">
      <w:pPr>
        <w:tabs>
          <w:tab w:val="left" w:pos="7187"/>
        </w:tabs>
      </w:pPr>
      <w:bookmarkStart w:name="_GoBack" w:id="0"/>
      <w:bookmarkEnd w:id="0"/>
    </w:p>
    <w:sectPr w:rsidRPr="006972C9" w:rsidR="00AF06C5">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DED4C" w14:textId="77777777" w:rsidR="002A5971" w:rsidRDefault="002A5971" w:rsidP="009349F3">
      <w:pPr>
        <w:spacing w:line="240" w:lineRule="auto"/>
      </w:pPr>
      <w:r>
        <w:separator/>
      </w:r>
    </w:p>
  </w:endnote>
  <w:endnote w:type="continuationSeparator" w:id="0">
    <w:p w14:paraId="7CB3EC18" w14:textId="77777777" w:rsidR="002A5971" w:rsidRDefault="002A5971"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85F" w:rsidRDefault="0051485F" w14:paraId="38AF613A"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65D6ECF5" w14:textId="77777777">
      <w:tc>
        <w:tcPr>
          <w:tcW w:w="2942" w:type="dxa"/>
        </w:tcPr>
        <w:p w:rsidR="00517D62" w:rsidRDefault="00517D62" w14:paraId="7D9BA0A9"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D530BE">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566F753F"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D530BE">
            <w:rPr>
              <w:b/>
              <w:color w:val="7F7F7F" w:themeColor="text1" w:themeTint="80"/>
              <w:sz w:val="16"/>
              <w:szCs w:val="16"/>
            </w:rPr>
            <w:t>-4849</w:t>
          </w:r>
        </w:p>
        <w:p w:rsidRPr="009349F3" w:rsidR="00517D62" w:rsidRDefault="00517D62" w14:paraId="0CF1C37D" w14:textId="77777777">
          <w:pPr>
            <w:pStyle w:val="Piedepgina"/>
            <w:rPr>
              <w:b/>
              <w:color w:val="7F7F7F" w:themeColor="text1" w:themeTint="80"/>
              <w:sz w:val="16"/>
              <w:szCs w:val="16"/>
            </w:rPr>
          </w:pPr>
        </w:p>
      </w:tc>
      <w:tc>
        <w:tcPr>
          <w:tcW w:w="2943" w:type="dxa"/>
        </w:tcPr>
        <w:p w:rsidRPr="009349F3" w:rsidR="00517D62" w:rsidP="00855792" w:rsidRDefault="00517D62" w14:paraId="31E53E78"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429A53F1"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35930FEE"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D530BE">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014D687F"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85F" w:rsidRDefault="0051485F" w14:paraId="20EA9E77"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A407C" w14:textId="77777777" w:rsidR="002A5971" w:rsidRDefault="002A5971" w:rsidP="009349F3">
      <w:pPr>
        <w:spacing w:line="240" w:lineRule="auto"/>
      </w:pPr>
      <w:r>
        <w:separator/>
      </w:r>
    </w:p>
  </w:footnote>
  <w:footnote w:type="continuationSeparator" w:id="0">
    <w:p w14:paraId="75051564" w14:textId="77777777" w:rsidR="002A5971" w:rsidRDefault="002A5971"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85F" w:rsidRDefault="0051485F" w14:paraId="368D32D5"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F3" w:rsidRDefault="009349F3" w14:paraId="00E422F1" w14:textId="77777777">
    <w:pPr>
      <w:pStyle w:val="Encabezado"/>
    </w:pPr>
    <w:r>
      <w:ptab w:alignment="center" w:relativeTo="margin" w:leader="none"/>
    </w:r>
    <w:r>
      <w:rPr>
        <w:noProof/>
        <w:lang w:val="es-CR" w:eastAsia="es-CR"/>
      </w:rPr>
      <w:drawing>
        <wp:inline distT="0" distB="0" distL="0" distR="0" wp14:anchorId="32406916" wp14:editId="6C0C4522">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85F" w:rsidRDefault="0051485F" w14:paraId="6DE7FC1F"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80EF1"/>
    <w:multiLevelType w:val="hybridMultilevel"/>
    <w:tmpl w:val="C72A23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1E5C7272"/>
    <w:multiLevelType w:val="hybridMultilevel"/>
    <w:tmpl w:val="FED62358"/>
    <w:lvl w:ilvl="0" w:tplc="DD72E8D6">
      <w:start w:val="1"/>
      <w:numFmt w:val="upperRoman"/>
      <w:lvlText w:val="%1)"/>
      <w:lvlJc w:val="left"/>
      <w:pPr>
        <w:ind w:left="720" w:hanging="72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2635776B"/>
    <w:multiLevelType w:val="hybridMultilevel"/>
    <w:tmpl w:val="4532E01C"/>
    <w:lvl w:ilvl="0" w:tplc="140A0001">
      <w:start w:val="1"/>
      <w:numFmt w:val="bullet"/>
      <w:lvlText w:val=""/>
      <w:lvlJc w:val="left"/>
      <w:pPr>
        <w:ind w:left="1899" w:hanging="360"/>
      </w:pPr>
      <w:rPr>
        <w:rFonts w:ascii="Symbol" w:hAnsi="Symbol"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5" w15:restartNumberingAfterBreak="0">
    <w:nsid w:val="5AFB1F2C"/>
    <w:multiLevelType w:val="hybridMultilevel"/>
    <w:tmpl w:val="AAE8EFA0"/>
    <w:lvl w:ilvl="0" w:tplc="6AD60B58">
      <w:start w:val="1"/>
      <w:numFmt w:val="decimal"/>
      <w:lvlText w:val="%1)"/>
      <w:lvlJc w:val="left"/>
      <w:pPr>
        <w:ind w:left="720" w:hanging="360"/>
      </w:pPr>
      <w:rPr>
        <w:rFonts w:hint="default"/>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71"/>
    <w:rsid w:val="00043F58"/>
    <w:rsid w:val="001F0DD2"/>
    <w:rsid w:val="002A5971"/>
    <w:rsid w:val="00441B90"/>
    <w:rsid w:val="0051485F"/>
    <w:rsid w:val="00517D62"/>
    <w:rsid w:val="005545BC"/>
    <w:rsid w:val="006972C9"/>
    <w:rsid w:val="00711005"/>
    <w:rsid w:val="007D3C13"/>
    <w:rsid w:val="008200B7"/>
    <w:rsid w:val="00855792"/>
    <w:rsid w:val="008B3362"/>
    <w:rsid w:val="00900B79"/>
    <w:rsid w:val="0090689C"/>
    <w:rsid w:val="009349F3"/>
    <w:rsid w:val="009A31EB"/>
    <w:rsid w:val="00AF06C5"/>
    <w:rsid w:val="00B00D3C"/>
    <w:rsid w:val="00B7752A"/>
    <w:rsid w:val="00D530BE"/>
    <w:rsid w:val="00DB50AF"/>
    <w:rsid w:val="00DD402E"/>
    <w:rsid w:val="00DD570B"/>
    <w:rsid w:val="00DE2D06"/>
    <w:rsid w:val="00FC4D4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E1F91"/>
  <w15:chartTrackingRefBased/>
  <w15:docId w15:val="{22E6F5BD-5E1A-4BE4-B075-081ACF5C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043F5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3F58"/>
    <w:rPr>
      <w:rFonts w:ascii="Segoe UI" w:eastAsia="Times New Roman" w:hAnsi="Segoe UI" w:cs="Segoe UI"/>
      <w:sz w:val="18"/>
      <w:szCs w:val="18"/>
      <w:lang w:val="es-ES"/>
    </w:rPr>
  </w:style>
  <w:style w:type="paragraph" w:styleId="Prrafodelista">
    <w:name w:val="List Paragraph"/>
    <w:basedOn w:val="Normal"/>
    <w:uiPriority w:val="34"/>
    <w:qFormat/>
    <w:rsid w:val="009068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sultasLey9816@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remoto.sugef.fi.cr/extra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empresas_financieras/PlantillasCorrespondenciaExterna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4457E8D9754C9CB2BDD6A2791B24A1"/>
        <w:category>
          <w:name w:val="General"/>
          <w:gallery w:val="placeholder"/>
        </w:category>
        <w:types>
          <w:type w:val="bbPlcHdr"/>
        </w:types>
        <w:behaviors>
          <w:behavior w:val="content"/>
        </w:behaviors>
        <w:guid w:val="{A3216814-1D77-45BC-9499-4BD9E8313080}"/>
      </w:docPartPr>
      <w:docPartBody>
        <w:p w:rsidR="00BD74DB" w:rsidRDefault="00AA118B">
          <w:pPr>
            <w:pStyle w:val="CE4457E8D9754C9CB2BDD6A2791B24A1"/>
          </w:pPr>
          <w:r w:rsidRPr="001E0779">
            <w:rPr>
              <w:rStyle w:val="Textodelmarcadordeposicin"/>
            </w:rPr>
            <w:t>Haga clic aquí para escribir texto.</w:t>
          </w:r>
        </w:p>
      </w:docPartBody>
    </w:docPart>
    <w:docPart>
      <w:docPartPr>
        <w:name w:val="1C378BCB3D7D4598BE53969D0680A3DC"/>
        <w:category>
          <w:name w:val="General"/>
          <w:gallery w:val="placeholder"/>
        </w:category>
        <w:types>
          <w:type w:val="bbPlcHdr"/>
        </w:types>
        <w:behaviors>
          <w:behavior w:val="content"/>
        </w:behaviors>
        <w:guid w:val="{CF3FEDA8-1C6D-4358-906C-CCC2E2D3CD40}"/>
      </w:docPartPr>
      <w:docPartBody>
        <w:p w:rsidR="00BD74DB" w:rsidRDefault="00AA118B">
          <w:pPr>
            <w:pStyle w:val="1C378BCB3D7D4598BE53969D0680A3DC"/>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18B"/>
    <w:rsid w:val="00AA118B"/>
    <w:rsid w:val="00BD74D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A118B"/>
  </w:style>
  <w:style w:type="paragraph" w:customStyle="1" w:styleId="CE4457E8D9754C9CB2BDD6A2791B24A1">
    <w:name w:val="CE4457E8D9754C9CB2BDD6A2791B24A1"/>
  </w:style>
  <w:style w:type="paragraph" w:customStyle="1" w:styleId="1C378BCB3D7D4598BE53969D0680A3DC">
    <w:name w:val="1C378BCB3D7D4598BE53969D0680A3DC"/>
  </w:style>
  <w:style w:type="paragraph" w:customStyle="1" w:styleId="2472FACABCBE4A9C9EBB6AFC9C95ED2A">
    <w:name w:val="2472FACABCBE4A9C9EBB6AFC9C95ED2A"/>
    <w:rsid w:val="00AA118B"/>
  </w:style>
  <w:style w:type="paragraph" w:customStyle="1" w:styleId="283B8DB5B4B3462EB1DB95385F34AB54">
    <w:name w:val="283B8DB5B4B3462EB1DB95385F34AB54"/>
    <w:rsid w:val="00AA11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WqBGc8ZHpXg4LAGtPh4CKQwb/61b8uXMk75Gnxlrie0=</DigestValue>
    </Reference>
    <Reference Type="http://www.w3.org/2000/09/xmldsig#Object" URI="#idOfficeObject">
      <DigestMethod Algorithm="http://www.w3.org/2001/04/xmlenc#sha256"/>
      <DigestValue>/bHammhxsw586kbOAQQyzSFRolS7OU2ufhe+ka9+lqU=</DigestValue>
    </Reference>
    <Reference Type="http://uri.etsi.org/01903#SignedProperties" URI="#idSignedProperties">
      <Transforms>
        <Transform Algorithm="http://www.w3.org/TR/2001/REC-xml-c14n-20010315"/>
      </Transforms>
      <DigestMethod Algorithm="http://www.w3.org/2001/04/xmlenc#sha256"/>
      <DigestValue>qLFNqOmpsCrgue4rwk26zzG4/7eWDDudfTdgSlDBmWQ=</DigestValue>
    </Reference>
  </SignedInfo>
  <SignatureValue>aw5x05ZyhuB9FiXGCCtYU/zRsm66ns0GlWlix5ba6VoUMFv5KM6eiTEPRFwzcKUP7sCVYBeaNDs0
AjYwzBxnFh7HbcOq/XutEAbzXo2p+2ZF9KcZt50UvTPmvWmGgsvrttWjnQQ1C9/yaSYw6LzJbgQQ
kkn5eoMbwYz+aQIrMDCXXvWpWejrog8Ht5wp7f0oWb6tZmWiODc9mqHyuj84JNcEaVBP66k546bP
c5dRad/cXNtu7jrmQBk2BilML8rxmChp4wUzawECxByI8VxRLP54LzCWX/KCg2V9JHkNK1vXz03T
WKV9HUbQat0RkCd1opw1bOeV2lwVro/PtaQIlg==</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G5dvTn6NM2bcVDHCChd9PKSbkKtKxm9D4qqOgCRSyAc=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bTD1dOPfPl6bGmxC3IxfT28ZBT86dWUMTtAl8Cld960=</DigestValue>
      </Reference>
      <Reference URI="/word/document.xml?ContentType=application/vnd.openxmlformats-officedocument.wordprocessingml.document.main+xml">
        <DigestMethod Algorithm="http://www.w3.org/2001/04/xmlenc#sha256"/>
        <DigestValue>A+uylwpopY8SEOLfcfUBYKI33hfQr7WXd/ckwvHZOaU=</DigestValue>
      </Reference>
      <Reference URI="/word/endnotes.xml?ContentType=application/vnd.openxmlformats-officedocument.wordprocessingml.endnotes+xml">
        <DigestMethod Algorithm="http://www.w3.org/2001/04/xmlenc#sha256"/>
        <DigestValue>hXXDk8hIH+hFs+ZSdIKmeFgxD13fdDBws7XikhZgC18=</DigestValue>
      </Reference>
      <Reference URI="/word/fontTable.xml?ContentType=application/vnd.openxmlformats-officedocument.wordprocessingml.fontTable+xml">
        <DigestMethod Algorithm="http://www.w3.org/2001/04/xmlenc#sha256"/>
        <DigestValue>6wSzpDiX+0GgAFDEOdy+fKnki+KoPd8Kl827ewVnQH0=</DigestValue>
      </Reference>
      <Reference URI="/word/footer1.xml?ContentType=application/vnd.openxmlformats-officedocument.wordprocessingml.footer+xml">
        <DigestMethod Algorithm="http://www.w3.org/2001/04/xmlenc#sha256"/>
        <DigestValue>u1gFxg8fBPbcVEb2rQ8Jd9HdSxP/Jne/aBabpAcASS8=</DigestValue>
      </Reference>
      <Reference URI="/word/footer2.xml?ContentType=application/vnd.openxmlformats-officedocument.wordprocessingml.footer+xml">
        <DigestMethod Algorithm="http://www.w3.org/2001/04/xmlenc#sha256"/>
        <DigestValue>Yt/d6+z/lkROjiyswoneT5g0kBhRmqZ1LUTiCrlmdvI=</DigestValue>
      </Reference>
      <Reference URI="/word/footer3.xml?ContentType=application/vnd.openxmlformats-officedocument.wordprocessingml.footer+xml">
        <DigestMethod Algorithm="http://www.w3.org/2001/04/xmlenc#sha256"/>
        <DigestValue>kiqzuwmsZlF70Xdf7BJpcLFVIOAl8roUBxIgVWrv3LY=</DigestValue>
      </Reference>
      <Reference URI="/word/footnotes.xml?ContentType=application/vnd.openxmlformats-officedocument.wordprocessingml.footnotes+xml">
        <DigestMethod Algorithm="http://www.w3.org/2001/04/xmlenc#sha256"/>
        <DigestValue>hE+QGMw0ed9m4Aj0NcmAv0myWad0KO5YPhcVHsBLstM=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foDTzedmT8s7fcwHdapMMx2VRD3ThIy9lDodFhDYweA=</DigestValue>
      </Reference>
      <Reference URI="/word/glossary/fontTable.xml?ContentType=application/vnd.openxmlformats-officedocument.wordprocessingml.fontTable+xml">
        <DigestMethod Algorithm="http://www.w3.org/2001/04/xmlenc#sha256"/>
        <DigestValue>6wSzpDiX+0GgAFDEOdy+fKnki+KoPd8Kl827ewVnQH0=</DigestValue>
      </Reference>
      <Reference URI="/word/glossary/settings.xml?ContentType=application/vnd.openxmlformats-officedocument.wordprocessingml.settings+xml">
        <DigestMethod Algorithm="http://www.w3.org/2001/04/xmlenc#sha256"/>
        <DigestValue>i0d1uQQjmVIvUeoYpDIzGVHVqQc97ZTxC3h2tq4DY2o=</DigestValue>
      </Reference>
      <Reference URI="/word/glossary/styles.xml?ContentType=application/vnd.openxmlformats-officedocument.wordprocessingml.styles+xml">
        <DigestMethod Algorithm="http://www.w3.org/2001/04/xmlenc#sha256"/>
        <DigestValue>hKhsUTW4kfTIadWZgYIVE3myGUcLvYlbDBrOwrIP+NI=</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NiFkrF3pvhBOmAtutQXha3K0Znk5sQSjqW190H1wR9o=</DigestValue>
      </Reference>
      <Reference URI="/word/header2.xml?ContentType=application/vnd.openxmlformats-officedocument.wordprocessingml.header+xml">
        <DigestMethod Algorithm="http://www.w3.org/2001/04/xmlenc#sha256"/>
        <DigestValue>4NbZLjHiwZ7x2u4moXKjjCwzh8MI2oovb8DmUE4kl7M=</DigestValue>
      </Reference>
      <Reference URI="/word/header3.xml?ContentType=application/vnd.openxmlformats-officedocument.wordprocessingml.header+xml">
        <DigestMethod Algorithm="http://www.w3.org/2001/04/xmlenc#sha256"/>
        <DigestValue>36G7fetPmxv3mB5vktV0Hrdjv7P+HnX9WlbqQIGF70o=</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rRYabf+Phnl3p8WV0xS0c0hql06WS6FcvvGNsmG46ek=</DigestValue>
      </Reference>
      <Reference URI="/word/settings.xml?ContentType=application/vnd.openxmlformats-officedocument.wordprocessingml.settings+xml">
        <DigestMethod Algorithm="http://www.w3.org/2001/04/xmlenc#sha256"/>
        <DigestValue>kJYK72rjOfRGnrAx08aJGiut1fxTjWLJiJwxVNeMm00=</DigestValue>
      </Reference>
      <Reference URI="/word/styles.xml?ContentType=application/vnd.openxmlformats-officedocument.wordprocessingml.styles+xml">
        <DigestMethod Algorithm="http://www.w3.org/2001/04/xmlenc#sha256"/>
        <DigestValue>9WUkCejR/apxqIa6S57Kx3dNBHe/NUk2IqQHVp4QAQM=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2021-04-30T17:19:54Z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2021-04-30T17:19:54Z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RbMTGytsp+r6S8q1CiJO11XgUgQ2vC7WyccIZKnOedQCBAu09U0YDzIwMjEwNDMwMTcyMDE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</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pNHFb3dgtXctNKJq9YiAz6xR2CI=</xd:ByKey>
                  </xd:ResponderID>
                  <xd:ProducedAt>2021-04-29T21:43:14Z</xd:ProducedAt>
                </xd:OCSPIdentifier>
                <xd:DigestAlgAndValue>
                  <DigestMethod Algorithm="http://www.w3.org/2001/04/xmlenc#sha256"/>
                  <DigestValue>ivItlAX0wO9BO3IySU/qptg+Mpc2EtUYWxnvUfxgmEU=</DigestValue>
                </xd:DigestAlgAndValue>
              </xd:OCSPRef>
            </xd:OCSPRefs>
            <xd:CRLRefs>
              <xd:CRLRef>
                <xd:DigestAlgAndValue>
                  <DigestMethod Algorithm="http://www.w3.org/2001/04/xmlenc#sha256"/>
                  <DigestValue>w4VpBRVr5KEGFjC8mF/nOEM5IfIYqNhXNhHkb/SKLuA=</DigestValue>
                </xd:DigestAlgAndValue>
                <xd:CRLIdentifier>
                  <xd:Issuer>CN=CA POLITICA PERSONA FISICA - COSTA RICA v2, OU=DCFD, O=MICITT, C=CR, SERIALNUMBER=CPJ-2-100-098311</xd:Issuer>
                  <xd:IssueTime>2021-03-19T14:57:57Z</xd:IssueTime>
                </xd:CRLIdentifier>
              </xd:CRLRef>
              <xd:CRLRef>
                <xd:DigestAlgAndValue>
                  <DigestMethod Algorithm="http://www.w3.org/2001/04/xmlenc#sha256"/>
                  <DigestValue>Gb676LKVfJEt/Bk1qkeQXC8PoCVWlEQOwaQ+JcE9XKw=</DigestValue>
                </xd:DigestAlgAndValue>
                <xd:CRLIdentifier>
                  <xd:Issuer>CN=CA RAIZ NACIONAL - COSTA RICA v2, C=CR, O=MICITT, OU=DCFD, SERIALNUMBER=CPJ-2-100-098311</xd:Issuer>
                  <xd:IssueTime>2021-03-19T14:50:28Z</xd:IssueTime>
                </xd:CRLIdentifier>
              </xd:CRLRef>
            </xd:CRLRefs>
          </xd:CompleteRevocationRefs>
          <xd:RevocationValues>
            <xd:OCSPValues>
              <xd:EncapsulatedOCSPValue>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</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</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gPQBYrI+o5PyR+UzvsMtCeOB+DxGUnVUNTcJpdgLj8ECBAu09WQYDzIwMjEwNDMwMTcyMDE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</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1" ma:contentTypeDescription="Crear nuevo documento." ma:contentTypeScope="" ma:versionID="af3e14ab0e502236bf3e0eff81b46c0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efb005889daf2d59845bec2e219230"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 xsi:nil="true"/>
    <Firmado xmlns="b875e23b-67d9-4b2e-bdec-edacbf90b326">true</Firmado>
    <Responsable xmlns="b875e23b-67d9-4b2e-bdec-edacbf90b326">
      <UserInfo>
        <DisplayName>HERNANDEZ AVILA MARCO</DisplayName>
        <AccountId>307</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i:0#.w|pdc-atlantida\ariascm</DisplayName>
        <AccountId>1167</AccountId>
        <AccountType/>
      </UserInfo>
      <UserInfo>
        <DisplayName>i:0#.w|pdc-atlantida\hernandezam</DisplayName>
        <AccountId>307</AccountId>
        <AccountType/>
      </UserInfo>
      <UserInfo>
        <DisplayName>i:0#.w|pdc-atlantida\salasqm</DisplayName>
        <AccountId>395</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Circular externa pasivos</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Supervisión de Empresas Financieras y Cooperativas</RemitenteOriginal>
    <Secretaria xmlns="b875e23b-67d9-4b2e-bdec-edacbf90b326">
      <UserInfo>
        <DisplayName>PINEDA LOPEZ ELIZABETH MARIANA</DisplayName>
        <AccountId>2589</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recordatorio segunda ventana pruebas XML pasivos para efectos de la Ley 9816 y su reglamentación conexa</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2E7604D2-F3A6-4E06-9C9F-381802418120}"/>
</file>

<file path=customXml/itemProps2.xml><?xml version="1.0" encoding="utf-8"?>
<ds:datastoreItem xmlns:ds="http://schemas.openxmlformats.org/officeDocument/2006/customXml" ds:itemID="{0055D22C-273F-4852-BF0D-FA433FC378EF}">
  <ds:schemaRefs>
    <ds:schemaRef ds:uri="Microsoft.SharePoint.Taxonomy.ContentTypeSync"/>
  </ds:schemaRefs>
</ds:datastoreItem>
</file>

<file path=customXml/itemProps3.xml><?xml version="1.0" encoding="utf-8"?>
<ds:datastoreItem xmlns:ds="http://schemas.openxmlformats.org/officeDocument/2006/customXml" ds:itemID="{3C20FF79-F144-4426-9143-29134E26A2A9}">
  <ds:schemaRefs>
    <ds:schemaRef ds:uri="http://www.w3.org/XML/1998/namespace"/>
    <ds:schemaRef ds:uri="http://schemas.microsoft.com/office/2006/documentManagement/types"/>
    <ds:schemaRef ds:uri="http://purl.org/dc/dcmitype/"/>
    <ds:schemaRef ds:uri="http://purl.org/dc/elements/1.1/"/>
    <ds:schemaRef ds:uri="b875e23b-67d9-4b2e-bdec-edacbf90b326"/>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72A9B71-7C30-4DED-A71E-A66718726F90}"/>
</file>

<file path=customXml/itemProps5.xml><?xml version="1.0" encoding="utf-8"?>
<ds:datastoreItem xmlns:ds="http://schemas.openxmlformats.org/officeDocument/2006/customXml" ds:itemID="{459E699C-6392-4DEA-BD77-BB3EE4901ED7}"/>
</file>

<file path=customXml/itemProps6.xml><?xml version="1.0" encoding="utf-8"?>
<ds:datastoreItem xmlns:ds="http://schemas.openxmlformats.org/officeDocument/2006/customXml" ds:itemID="{7575620B-273B-4939-9734-CE1ED2B226CE}"/>
</file>

<file path=docProps/app.xml><?xml version="1.0" encoding="utf-8"?>
<Properties xmlns="http://schemas.openxmlformats.org/officeDocument/2006/extended-properties" xmlns:vt="http://schemas.openxmlformats.org/officeDocument/2006/docPropsVTypes">
  <Template>plantillas-SGF-13</Template>
  <TotalTime>67</TotalTime>
  <Pages>2</Pages>
  <Words>563</Words>
  <Characters>3101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AVILA MARCO</dc:creator>
  <cp:keywords/>
  <dc:description/>
  <cp:lastModifiedBy>PINEDA LOPEZ ELIZABETH MARIANA</cp:lastModifiedBy>
  <cp:revision>4</cp:revision>
  <dcterms:created xsi:type="dcterms:W3CDTF">2021-04-29T22:00:00Z</dcterms:created>
  <dcterms:modified xsi:type="dcterms:W3CDTF">2021-04-30T15:02:00Z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Tipo Documental">
    <vt:lpwstr>426;#Circular|a95dd0af-ef18-4305-9c8d-aa79141c6059</vt:lpwstr>
  </property>
  <property fmtid="{D5CDD505-2E9C-101B-9397-08002B2CF9AE}" pid="4" name="Unidad de Destino">
    <vt:lpwstr/>
  </property>
  <property fmtid="{D5CDD505-2E9C-101B-9397-08002B2CF9AE}" pid="5" name="Confidencialidad1">
    <vt:lpwstr/>
  </property>
  <property fmtid="{D5CDD505-2E9C-101B-9397-08002B2CF9AE}" pid="6" name="Unidad Remitente">
    <vt:lpwstr>63;#SUGEF - Despacho|2d490573-c91c-4a7c-9f31-5076771b6476</vt:lpwstr>
  </property>
  <property fmtid="{D5CDD505-2E9C-101B-9397-08002B2CF9AE}" pid="7" name="Dirigido a (entidad externa)">
    <vt:lpwstr/>
  </property>
  <property fmtid="{D5CDD505-2E9C-101B-9397-08002B2CF9AE}" pid="8" name="Disponibilidad">
    <vt:lpwstr>161;#Alta|7fca731c-4c62-4f1c-9061-e9f164c964b2</vt:lpwstr>
  </property>
  <property fmtid="{D5CDD505-2E9C-101B-9397-08002B2CF9AE}" pid="9" name="Integridad">
    <vt:lpwstr>128;#Alta|0fd17ec2-e5d0-4d9f-8e18-466324d0fdd4</vt:lpwstr>
  </property>
  <property fmtid="{D5CDD505-2E9C-101B-9397-08002B2CF9AE}" pid="10" name="ConfidencialidadNueva">
    <vt:lpwstr>1;#Público|99c2402f-8ec3-4ca8-8024-be52e4e7f629</vt:lpwstr>
  </property>
  <property fmtid="{D5CDD505-2E9C-101B-9397-08002B2CF9AE}" pid="11" name="Order">
    <vt:r8>169000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dc9be4ca-c6c9-41a3-8f1b-604965ed1693,4;7dedacbb-5c77-4a35-8847-40abd1245d4d,7;</vt:lpwstr>
  </property>
</Properties>
</file>