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520" w:rsidR="00940520" w:rsidP="00940520" w:rsidRDefault="00940520" w14:paraId="1D26F010" w14:textId="75F4704D">
      <w:pPr>
        <w:pStyle w:val="Texto"/>
        <w:spacing w:before="0" w:after="0" w:line="240" w:lineRule="auto"/>
        <w:jc w:val="center"/>
        <w:rPr>
          <w:b/>
          <w:bCs/>
          <w:sz w:val="24"/>
        </w:rPr>
      </w:pPr>
      <w:r w:rsidRPr="00940520">
        <w:rPr>
          <w:b/>
          <w:bCs/>
          <w:sz w:val="24"/>
        </w:rPr>
        <w:t>Circular externa</w:t>
      </w:r>
    </w:p>
    <w:p w:rsidRPr="002E2B0A" w:rsidR="00181ABF" w:rsidP="00940520" w:rsidRDefault="008F5402" w14:paraId="000B6B5A" w14:textId="07696AD4">
      <w:pPr>
        <w:pStyle w:val="Texto"/>
        <w:spacing w:before="0" w:after="0" w:line="240" w:lineRule="auto"/>
        <w:jc w:val="center"/>
        <w:rPr>
          <w:sz w:val="24"/>
        </w:rPr>
      </w:pPr>
      <w:r>
        <w:rPr>
          <w:sz w:val="24"/>
        </w:rPr>
        <w:t>2</w:t>
      </w:r>
      <w:r w:rsidRPr="002E2B0A" w:rsidR="00181ABF">
        <w:rPr>
          <w:sz w:val="24"/>
        </w:rPr>
        <w:t xml:space="preserve"> de </w:t>
      </w:r>
      <w:r w:rsidR="00940520">
        <w:rPr>
          <w:sz w:val="24"/>
        </w:rPr>
        <w:t>marzo</w:t>
      </w:r>
      <w:r w:rsidRPr="002E2B0A" w:rsidR="00181ABF">
        <w:rPr>
          <w:sz w:val="24"/>
        </w:rPr>
        <w:t xml:space="preserve"> de </w:t>
      </w:r>
      <w:r w:rsidR="00940520">
        <w:rPr>
          <w:sz w:val="24"/>
        </w:rPr>
        <w:t>2023</w:t>
      </w:r>
    </w:p>
    <w:sdt>
      <w:sdtPr>
        <w:rPr>
          <w:sz w:val="24"/>
        </w:rPr>
        <w:alias w:val="Consecutivo"/>
        <w:tag w:val="Consecutivo"/>
        <w:id w:val="2052717023"/>
        <w:placeholder>
          <w:docPart w:val="92099032F12E4850B1513BB36AF2B25F"/>
        </w:placeholder>
        <w:text/>
      </w:sdtPr>
      <w:sdtEndPr/>
      <w:sdtContent>
        <w:p w:rsidR="00181ABF" w:rsidP="00940520" w:rsidRDefault="00181ABF" w14:paraId="5122140A" w14:textId="77777777">
          <w:pPr>
            <w:tabs>
              <w:tab w:val="left" w:pos="2843"/>
            </w:tabs>
            <w:spacing w:line="240" w:lineRule="auto"/>
            <w:jc w:val="center"/>
            <w:rPr>
              <w:sz w:val="24"/>
            </w:rPr>
          </w:pPr>
          <w:r>
            <w:t>SGF-0553-2023</w:t>
          </w:r>
        </w:p>
      </w:sdtContent>
    </w:sdt>
    <w:p w:rsidR="00181ABF" w:rsidP="00940520" w:rsidRDefault="008F5402" w14:paraId="2367B441" w14:textId="2B082499">
      <w:pPr>
        <w:tabs>
          <w:tab w:val="left" w:pos="2843"/>
        </w:tabs>
        <w:spacing w:line="240" w:lineRule="auto"/>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40520">
            <w:rPr>
              <w:sz w:val="24"/>
            </w:rPr>
            <w:t>SGF-PUBLICO</w:t>
          </w:r>
        </w:sdtContent>
      </w:sdt>
    </w:p>
    <w:p w:rsidRPr="002E2B0A" w:rsidR="00181ABF" w:rsidP="00181ABF" w:rsidRDefault="00181ABF" w14:paraId="5C7AE2F3" w14:textId="77777777">
      <w:pPr>
        <w:tabs>
          <w:tab w:val="left" w:pos="2843"/>
        </w:tabs>
        <w:spacing w:line="240" w:lineRule="auto"/>
        <w:rPr>
          <w:sz w:val="24"/>
        </w:rPr>
      </w:pPr>
      <w:r w:rsidRPr="002E2B0A">
        <w:rPr>
          <w:sz w:val="24"/>
        </w:rPr>
        <w:tab/>
      </w:r>
    </w:p>
    <w:p w:rsidRPr="00940520" w:rsidR="00940520" w:rsidP="00940520" w:rsidRDefault="00940520" w14:paraId="5502FB0C" w14:textId="77777777">
      <w:pPr>
        <w:tabs>
          <w:tab w:val="left" w:pos="2843"/>
        </w:tabs>
        <w:spacing w:line="240" w:lineRule="auto"/>
        <w:rPr>
          <w:b/>
          <w:sz w:val="24"/>
        </w:rPr>
      </w:pPr>
      <w:r w:rsidRPr="00940520">
        <w:rPr>
          <w:b/>
          <w:sz w:val="24"/>
        </w:rPr>
        <w:t>Dirigida a:</w:t>
      </w:r>
      <w:r w:rsidRPr="00940520">
        <w:rPr>
          <w:b/>
          <w:sz w:val="24"/>
        </w:rPr>
        <w:tab/>
      </w:r>
    </w:p>
    <w:p w:rsidRPr="00940520" w:rsidR="00940520" w:rsidP="00940520" w:rsidRDefault="00940520" w14:paraId="6E65E681" w14:textId="77777777">
      <w:pPr>
        <w:widowControl w:val="0"/>
        <w:spacing w:line="240" w:lineRule="auto"/>
        <w:ind w:left="34" w:right="86"/>
        <w:jc w:val="center"/>
        <w:rPr>
          <w:b/>
          <w:sz w:val="24"/>
        </w:rPr>
      </w:pPr>
    </w:p>
    <w:p w:rsidRPr="00940520" w:rsidR="00940520" w:rsidP="00940520" w:rsidRDefault="00940520" w14:paraId="5648D953" w14:textId="77777777">
      <w:pPr>
        <w:widowControl w:val="0"/>
        <w:spacing w:line="240" w:lineRule="auto"/>
        <w:ind w:left="34" w:right="86"/>
        <w:rPr>
          <w:b/>
          <w:sz w:val="24"/>
        </w:rPr>
      </w:pPr>
      <w:r w:rsidRPr="00940520">
        <w:rPr>
          <w:b/>
          <w:sz w:val="24"/>
        </w:rPr>
        <w:t>A LAS ENTIDADES FINANCIERAS SUPERVISADAS POR LA SUPERINTENDENCIA GENERAL DE ENTIDADES FINANCIERAS, GRUPOS Y CONGLOMERADOS FINANCIEROS</w:t>
      </w:r>
    </w:p>
    <w:p w:rsidRPr="00940520" w:rsidR="00940520" w:rsidP="00940520" w:rsidRDefault="00940520" w14:paraId="43C625BC" w14:textId="77777777">
      <w:pPr>
        <w:spacing w:line="240" w:lineRule="auto"/>
        <w:rPr>
          <w:b/>
          <w:sz w:val="24"/>
        </w:rPr>
      </w:pPr>
    </w:p>
    <w:p w:rsidRPr="00940520" w:rsidR="00940520" w:rsidP="00940520" w:rsidRDefault="00940520" w14:paraId="23A27C4F" w14:textId="77777777">
      <w:pPr>
        <w:spacing w:line="240" w:lineRule="auto"/>
        <w:rPr>
          <w:sz w:val="24"/>
        </w:rPr>
      </w:pPr>
      <w:r w:rsidRPr="00940520">
        <w:rPr>
          <w:b/>
          <w:sz w:val="24"/>
        </w:rPr>
        <w:t xml:space="preserve">Asunto: </w:t>
      </w:r>
      <w:r w:rsidRPr="00940520">
        <w:rPr>
          <w:bCs/>
          <w:i/>
          <w:iCs/>
          <w:sz w:val="24"/>
        </w:rPr>
        <w:t xml:space="preserve">Ajustes </w:t>
      </w:r>
      <w:r w:rsidRPr="00940520">
        <w:rPr>
          <w:i/>
          <w:iCs/>
          <w:sz w:val="24"/>
        </w:rPr>
        <w:t>del</w:t>
      </w:r>
      <w:r w:rsidRPr="00940520">
        <w:rPr>
          <w:sz w:val="24"/>
        </w:rPr>
        <w:t xml:space="preserve"> </w:t>
      </w:r>
      <w:r w:rsidRPr="00940520">
        <w:rPr>
          <w:i/>
          <w:sz w:val="24"/>
        </w:rPr>
        <w:t>Servicio de Solicitudes de Prórroga para la Venta de Bienes Realizables</w:t>
      </w:r>
    </w:p>
    <w:p w:rsidRPr="00940520" w:rsidR="00940520" w:rsidP="00940520" w:rsidRDefault="00940520" w14:paraId="2B87A277" w14:textId="77777777">
      <w:pPr>
        <w:spacing w:line="240" w:lineRule="auto"/>
        <w:rPr>
          <w:b/>
          <w:sz w:val="24"/>
        </w:rPr>
      </w:pPr>
    </w:p>
    <w:p w:rsidRPr="00940520" w:rsidR="00940520" w:rsidP="00940520" w:rsidRDefault="00940520" w14:paraId="0D7078D0" w14:textId="77777777">
      <w:pPr>
        <w:spacing w:line="240" w:lineRule="auto"/>
        <w:rPr>
          <w:b/>
          <w:sz w:val="24"/>
        </w:rPr>
      </w:pPr>
    </w:p>
    <w:p w:rsidRPr="00940520" w:rsidR="00940520" w:rsidP="00940520" w:rsidRDefault="00940520" w14:paraId="2ED78547" w14:textId="77777777">
      <w:pPr>
        <w:spacing w:line="240" w:lineRule="auto"/>
        <w:jc w:val="center"/>
        <w:rPr>
          <w:b/>
          <w:sz w:val="24"/>
        </w:rPr>
      </w:pPr>
      <w:r w:rsidRPr="00940520">
        <w:rPr>
          <w:b/>
          <w:sz w:val="24"/>
        </w:rPr>
        <w:t>La Superintendente General de Entidades Financieras</w:t>
      </w:r>
    </w:p>
    <w:p w:rsidRPr="00940520" w:rsidR="00940520" w:rsidP="00940520" w:rsidRDefault="00940520" w14:paraId="1D20B3BC" w14:textId="77777777">
      <w:pPr>
        <w:spacing w:line="240" w:lineRule="auto"/>
        <w:rPr>
          <w:b/>
          <w:sz w:val="24"/>
        </w:rPr>
      </w:pPr>
    </w:p>
    <w:p w:rsidRPr="00940520" w:rsidR="00940520" w:rsidP="00940520" w:rsidRDefault="00940520" w14:paraId="0A9BFCF4" w14:textId="77777777">
      <w:pPr>
        <w:spacing w:line="240" w:lineRule="auto"/>
        <w:rPr>
          <w:b/>
          <w:sz w:val="24"/>
        </w:rPr>
      </w:pPr>
    </w:p>
    <w:p w:rsidRPr="00940520" w:rsidR="00940520" w:rsidP="00940520" w:rsidRDefault="00940520" w14:paraId="1D43E553" w14:textId="77777777">
      <w:pPr>
        <w:spacing w:line="240" w:lineRule="auto"/>
        <w:rPr>
          <w:b/>
          <w:sz w:val="24"/>
        </w:rPr>
      </w:pPr>
      <w:r w:rsidRPr="00940520">
        <w:rPr>
          <w:b/>
          <w:sz w:val="24"/>
        </w:rPr>
        <w:t>Considerando que:</w:t>
      </w:r>
    </w:p>
    <w:p w:rsidRPr="00940520" w:rsidR="00940520" w:rsidP="00940520" w:rsidRDefault="00940520" w14:paraId="50C15BF8" w14:textId="77777777">
      <w:pPr>
        <w:spacing w:line="240" w:lineRule="auto"/>
        <w:rPr>
          <w:sz w:val="24"/>
        </w:rPr>
      </w:pPr>
    </w:p>
    <w:p w:rsidRPr="00940520" w:rsidR="00940520" w:rsidP="00940520" w:rsidRDefault="00940520" w14:paraId="24F2297D" w14:textId="5B504F35">
      <w:pPr>
        <w:numPr>
          <w:ilvl w:val="0"/>
          <w:numId w:val="3"/>
        </w:numPr>
        <w:spacing w:line="240" w:lineRule="auto"/>
        <w:contextualSpacing/>
        <w:rPr>
          <w:sz w:val="24"/>
        </w:rPr>
      </w:pPr>
      <w:r w:rsidRPr="00940520">
        <w:rPr>
          <w:sz w:val="24"/>
        </w:rPr>
        <w:t xml:space="preserve">Mediante circular externa </w:t>
      </w:r>
      <w:r w:rsidR="00510F61">
        <w:rPr>
          <w:sz w:val="24"/>
        </w:rPr>
        <w:t>SGF-</w:t>
      </w:r>
      <w:r w:rsidRPr="00940520">
        <w:rPr>
          <w:sz w:val="24"/>
        </w:rPr>
        <w:t>0064-2021 del 12 de enero de 2021, se dispuso</w:t>
      </w:r>
      <w:r w:rsidR="0087556C">
        <w:rPr>
          <w:sz w:val="24"/>
        </w:rPr>
        <w:t xml:space="preserve"> a</w:t>
      </w:r>
      <w:r w:rsidRPr="00940520">
        <w:rPr>
          <w:sz w:val="24"/>
        </w:rPr>
        <w:t xml:space="preserve"> restablecer el </w:t>
      </w:r>
      <w:bookmarkStart w:name="_Hlk128560132" w:id="0"/>
      <w:r w:rsidRPr="00940520">
        <w:rPr>
          <w:i/>
          <w:sz w:val="24"/>
        </w:rPr>
        <w:t>Servicio de Solicitudes de Prórroga para la Venta de Bienes</w:t>
      </w:r>
      <w:bookmarkEnd w:id="0"/>
      <w:r w:rsidRPr="00940520">
        <w:rPr>
          <w:i/>
          <w:sz w:val="24"/>
          <w:u w:val="single"/>
        </w:rPr>
        <w:t>,</w:t>
      </w:r>
      <w:r w:rsidRPr="00940520">
        <w:rPr>
          <w:iCs/>
          <w:sz w:val="24"/>
        </w:rPr>
        <w:t xml:space="preserve"> una vez implementadas las validaciones necesarias para adecuarlo a los cambios realizados al </w:t>
      </w:r>
      <w:r w:rsidRPr="00940520">
        <w:rPr>
          <w:sz w:val="24"/>
        </w:rPr>
        <w:t xml:space="preserve">artículo 16 del Acuerdo SUGEF 30-18, denominado </w:t>
      </w:r>
      <w:r w:rsidRPr="00940520">
        <w:rPr>
          <w:i/>
          <w:sz w:val="24"/>
        </w:rPr>
        <w:t>Reglamento de Información Financiera</w:t>
      </w:r>
      <w:r w:rsidR="001A58B6">
        <w:rPr>
          <w:i/>
          <w:sz w:val="24"/>
        </w:rPr>
        <w:t xml:space="preserve"> </w:t>
      </w:r>
      <w:r w:rsidRPr="001A58B6" w:rsidR="001A58B6">
        <w:rPr>
          <w:iCs/>
          <w:sz w:val="24"/>
        </w:rPr>
        <w:t>(hoy codificado como Acuerdo CONASSIF 6-18)</w:t>
      </w:r>
      <w:r w:rsidRPr="00940520">
        <w:rPr>
          <w:iCs/>
          <w:sz w:val="24"/>
        </w:rPr>
        <w:t>.</w:t>
      </w:r>
      <w:r w:rsidRPr="00940520">
        <w:rPr>
          <w:sz w:val="24"/>
        </w:rPr>
        <w:t xml:space="preserve">   </w:t>
      </w:r>
    </w:p>
    <w:p w:rsidRPr="00940520" w:rsidR="00940520" w:rsidP="00940520" w:rsidRDefault="00940520" w14:paraId="792E6591" w14:textId="77777777">
      <w:pPr>
        <w:spacing w:line="240" w:lineRule="auto"/>
        <w:ind w:left="792"/>
        <w:contextualSpacing/>
        <w:rPr>
          <w:sz w:val="24"/>
        </w:rPr>
      </w:pPr>
    </w:p>
    <w:p w:rsidRPr="00940520" w:rsidR="00940520" w:rsidP="00940520" w:rsidRDefault="00940520" w14:paraId="03FB5E9F" w14:textId="755098ED">
      <w:pPr>
        <w:numPr>
          <w:ilvl w:val="0"/>
          <w:numId w:val="3"/>
        </w:numPr>
        <w:spacing w:line="240" w:lineRule="auto"/>
        <w:ind w:left="720"/>
        <w:contextualSpacing/>
        <w:rPr>
          <w:bCs/>
          <w:kern w:val="36"/>
          <w:sz w:val="24"/>
        </w:rPr>
      </w:pPr>
      <w:r w:rsidRPr="00940520">
        <w:rPr>
          <w:sz w:val="24"/>
        </w:rPr>
        <w:t xml:space="preserve">Mediante circular externa </w:t>
      </w:r>
      <w:r w:rsidR="00711BA0">
        <w:rPr>
          <w:sz w:val="24"/>
        </w:rPr>
        <w:t>SGF-</w:t>
      </w:r>
      <w:r w:rsidRPr="00940520">
        <w:rPr>
          <w:sz w:val="24"/>
        </w:rPr>
        <w:t xml:space="preserve">0598-2021 del 2 de marzo de 2021, se </w:t>
      </w:r>
      <w:r>
        <w:rPr>
          <w:sz w:val="24"/>
        </w:rPr>
        <w:t>determinó</w:t>
      </w:r>
      <w:r w:rsidRPr="00940520">
        <w:rPr>
          <w:sz w:val="24"/>
        </w:rPr>
        <w:t xml:space="preserve"> conformar </w:t>
      </w:r>
      <w:r w:rsidRPr="00940520">
        <w:rPr>
          <w:bCs/>
          <w:kern w:val="36"/>
          <w:sz w:val="24"/>
        </w:rPr>
        <w:t>un único grupo con todas las entidades para la remisión de información de los XML de las Clases de Datos Garantías y Operaciones Crediticias</w:t>
      </w:r>
      <w:r w:rsidR="00CA5BC0">
        <w:rPr>
          <w:bCs/>
          <w:kern w:val="36"/>
          <w:sz w:val="24"/>
        </w:rPr>
        <w:t>,</w:t>
      </w:r>
      <w:r w:rsidRPr="00940520">
        <w:rPr>
          <w:bCs/>
          <w:kern w:val="36"/>
          <w:sz w:val="24"/>
        </w:rPr>
        <w:t xml:space="preserve"> </w:t>
      </w:r>
      <w:r w:rsidR="00CA5BC0">
        <w:rPr>
          <w:bCs/>
          <w:kern w:val="36"/>
          <w:sz w:val="24"/>
        </w:rPr>
        <w:t>a través del</w:t>
      </w:r>
      <w:r w:rsidRPr="00940520">
        <w:rPr>
          <w:bCs/>
          <w:kern w:val="36"/>
          <w:sz w:val="24"/>
        </w:rPr>
        <w:t xml:space="preserve"> S</w:t>
      </w:r>
      <w:r w:rsidR="00CA5BC0">
        <w:rPr>
          <w:bCs/>
          <w:kern w:val="36"/>
          <w:sz w:val="24"/>
        </w:rPr>
        <w:t>icveca,</w:t>
      </w:r>
      <w:r w:rsidRPr="00940520">
        <w:rPr>
          <w:bCs/>
          <w:kern w:val="36"/>
          <w:sz w:val="24"/>
        </w:rPr>
        <w:t xml:space="preserve"> a partir del envío de la información con corte al mes de abril del 2021, de forma tal que, todas las entidades supervisadas</w:t>
      </w:r>
      <w:r>
        <w:rPr>
          <w:bCs/>
          <w:kern w:val="36"/>
          <w:sz w:val="24"/>
        </w:rPr>
        <w:t xml:space="preserve"> deben</w:t>
      </w:r>
      <w:r w:rsidRPr="00940520">
        <w:rPr>
          <w:bCs/>
          <w:kern w:val="36"/>
          <w:sz w:val="24"/>
        </w:rPr>
        <w:t xml:space="preserve"> remitir</w:t>
      </w:r>
      <w:r>
        <w:rPr>
          <w:bCs/>
          <w:kern w:val="36"/>
          <w:sz w:val="24"/>
        </w:rPr>
        <w:t>,</w:t>
      </w:r>
      <w:r w:rsidRPr="00940520">
        <w:rPr>
          <w:bCs/>
          <w:kern w:val="36"/>
          <w:sz w:val="24"/>
        </w:rPr>
        <w:t xml:space="preserve"> a más tardar </w:t>
      </w:r>
      <w:r>
        <w:rPr>
          <w:bCs/>
          <w:kern w:val="36"/>
          <w:sz w:val="24"/>
        </w:rPr>
        <w:t>a</w:t>
      </w:r>
      <w:r w:rsidRPr="00940520">
        <w:rPr>
          <w:bCs/>
          <w:kern w:val="36"/>
          <w:sz w:val="24"/>
        </w:rPr>
        <w:t>l décimo día hábil de cada mes</w:t>
      </w:r>
      <w:r>
        <w:rPr>
          <w:bCs/>
          <w:kern w:val="36"/>
          <w:sz w:val="24"/>
        </w:rPr>
        <w:t>,</w:t>
      </w:r>
      <w:r w:rsidRPr="00940520">
        <w:rPr>
          <w:bCs/>
          <w:kern w:val="36"/>
          <w:sz w:val="24"/>
        </w:rPr>
        <w:t xml:space="preserve"> las clases de datos mencionadas</w:t>
      </w:r>
      <w:r>
        <w:rPr>
          <w:bCs/>
          <w:kern w:val="36"/>
          <w:sz w:val="24"/>
        </w:rPr>
        <w:t>.</w:t>
      </w:r>
    </w:p>
    <w:p w:rsidRPr="00940520" w:rsidR="00940520" w:rsidP="00940520" w:rsidRDefault="00940520" w14:paraId="5D699F73" w14:textId="77777777">
      <w:pPr>
        <w:ind w:left="720"/>
        <w:contextualSpacing/>
        <w:rPr>
          <w:sz w:val="24"/>
        </w:rPr>
      </w:pPr>
    </w:p>
    <w:p w:rsidRPr="00940520" w:rsidR="00940520" w:rsidP="00940520" w:rsidRDefault="00940520" w14:paraId="3816E6A1" w14:textId="55E2CDBA">
      <w:pPr>
        <w:numPr>
          <w:ilvl w:val="0"/>
          <w:numId w:val="3"/>
        </w:numPr>
        <w:spacing w:line="240" w:lineRule="auto"/>
        <w:ind w:left="720"/>
        <w:contextualSpacing/>
        <w:rPr>
          <w:bCs/>
          <w:kern w:val="36"/>
          <w:sz w:val="24"/>
        </w:rPr>
      </w:pPr>
      <w:r w:rsidRPr="00940520">
        <w:rPr>
          <w:sz w:val="24"/>
        </w:rPr>
        <w:t xml:space="preserve">Mediante circular externa </w:t>
      </w:r>
      <w:r w:rsidR="00711BA0">
        <w:rPr>
          <w:sz w:val="24"/>
        </w:rPr>
        <w:t>SGF-</w:t>
      </w:r>
      <w:r w:rsidRPr="00940520">
        <w:rPr>
          <w:sz w:val="24"/>
        </w:rPr>
        <w:t xml:space="preserve">0698- del 12 de enero de 2022, </w:t>
      </w:r>
      <w:r>
        <w:rPr>
          <w:sz w:val="24"/>
        </w:rPr>
        <w:t>se consideró</w:t>
      </w:r>
      <w:r w:rsidRPr="00940520">
        <w:rPr>
          <w:sz w:val="24"/>
        </w:rPr>
        <w:t xml:space="preserve"> que   el volumen de bienes realizables que podría tener una entidad y la complejidad de los procesos internos para atender en tiempo las solicitudes de prórroga, generaba que el margen establecido, de 5 días hábiles</w:t>
      </w:r>
      <w:r>
        <w:rPr>
          <w:sz w:val="24"/>
        </w:rPr>
        <w:t>,</w:t>
      </w:r>
      <w:r w:rsidRPr="00940520">
        <w:rPr>
          <w:sz w:val="24"/>
        </w:rPr>
        <w:t xml:space="preserve"> podría resultar insuficiente</w:t>
      </w:r>
      <w:r>
        <w:rPr>
          <w:sz w:val="24"/>
        </w:rPr>
        <w:t xml:space="preserve"> para efectuar las gestiones pertinentes </w:t>
      </w:r>
      <w:r w:rsidR="00510F61">
        <w:rPr>
          <w:sz w:val="24"/>
        </w:rPr>
        <w:t xml:space="preserve">en el </w:t>
      </w:r>
      <w:r w:rsidRPr="00940520" w:rsidR="00510F61">
        <w:rPr>
          <w:i/>
          <w:sz w:val="24"/>
        </w:rPr>
        <w:t>Servicio de Solicitudes de Prórroga para la Venta de Bienes</w:t>
      </w:r>
      <w:r w:rsidRPr="00940520">
        <w:rPr>
          <w:sz w:val="24"/>
        </w:rPr>
        <w:t xml:space="preserve">. Adicionalmente, </w:t>
      </w:r>
      <w:r w:rsidR="00510F61">
        <w:rPr>
          <w:sz w:val="24"/>
        </w:rPr>
        <w:t xml:space="preserve">se estimó </w:t>
      </w:r>
      <w:r w:rsidRPr="00940520">
        <w:rPr>
          <w:sz w:val="24"/>
        </w:rPr>
        <w:t>que los efectos de la pandemia por Covid-19 podría generar un incremento importante en los bienes adquiridos en pago de obligaciones, lo que p</w:t>
      </w:r>
      <w:r w:rsidR="00510F61">
        <w:rPr>
          <w:sz w:val="24"/>
        </w:rPr>
        <w:t>odía</w:t>
      </w:r>
      <w:r w:rsidRPr="00940520">
        <w:rPr>
          <w:sz w:val="24"/>
        </w:rPr>
        <w:t xml:space="preserve"> agregar mayores dificultades a las entidades que poseen inventarios importantes de ese tipo de </w:t>
      </w:r>
      <w:r w:rsidRPr="00940520">
        <w:rPr>
          <w:sz w:val="24"/>
        </w:rPr>
        <w:lastRenderedPageBreak/>
        <w:t xml:space="preserve">activos para cumplir en tiempo con </w:t>
      </w:r>
      <w:r w:rsidR="00510F61">
        <w:rPr>
          <w:sz w:val="24"/>
        </w:rPr>
        <w:t>esos trámites</w:t>
      </w:r>
      <w:r w:rsidRPr="00940520">
        <w:rPr>
          <w:sz w:val="24"/>
        </w:rPr>
        <w:t xml:space="preserve">; por lo </w:t>
      </w:r>
      <w:r w:rsidR="00510F61">
        <w:rPr>
          <w:sz w:val="24"/>
        </w:rPr>
        <w:t>que</w:t>
      </w:r>
      <w:r w:rsidRPr="00940520">
        <w:rPr>
          <w:sz w:val="24"/>
        </w:rPr>
        <w:t xml:space="preserve"> se</w:t>
      </w:r>
      <w:r w:rsidR="00510F61">
        <w:rPr>
          <w:sz w:val="24"/>
        </w:rPr>
        <w:t xml:space="preserve"> </w:t>
      </w:r>
      <w:r w:rsidRPr="00940520" w:rsidR="0087556C">
        <w:rPr>
          <w:sz w:val="24"/>
        </w:rPr>
        <w:t>dispuso a</w:t>
      </w:r>
      <w:r w:rsidRPr="00940520">
        <w:rPr>
          <w:sz w:val="24"/>
        </w:rPr>
        <w:t xml:space="preserve"> </w:t>
      </w:r>
      <w:r w:rsidR="00510F61">
        <w:rPr>
          <w:sz w:val="24"/>
        </w:rPr>
        <w:t>ampliar a</w:t>
      </w:r>
      <w:r w:rsidRPr="00940520">
        <w:rPr>
          <w:sz w:val="24"/>
        </w:rPr>
        <w:t xml:space="preserve"> 10 días hábiles para que las entidades </w:t>
      </w:r>
      <w:r w:rsidR="00510F61">
        <w:rPr>
          <w:sz w:val="24"/>
        </w:rPr>
        <w:t xml:space="preserve">realicen </w:t>
      </w:r>
      <w:r w:rsidRPr="00940520">
        <w:rPr>
          <w:sz w:val="24"/>
        </w:rPr>
        <w:t>las solicitudes prórroga ordinarias o requeridas</w:t>
      </w:r>
      <w:r w:rsidR="00510F61">
        <w:rPr>
          <w:sz w:val="24"/>
        </w:rPr>
        <w:t xml:space="preserve"> en dicho Sistema, a saber:</w:t>
      </w:r>
    </w:p>
    <w:p w:rsidRPr="00940520" w:rsidR="00940520" w:rsidP="00940520" w:rsidRDefault="00940520" w14:paraId="619A7EE2" w14:textId="77777777">
      <w:pPr>
        <w:spacing w:line="240" w:lineRule="auto"/>
        <w:ind w:left="792"/>
        <w:rPr>
          <w:sz w:val="24"/>
        </w:rPr>
      </w:pPr>
    </w:p>
    <w:p w:rsidRPr="00940520" w:rsidR="00940520" w:rsidP="00940520" w:rsidRDefault="00940520" w14:paraId="7F02A07B" w14:textId="56CE3E56">
      <w:pPr>
        <w:numPr>
          <w:ilvl w:val="0"/>
          <w:numId w:val="4"/>
        </w:numPr>
        <w:spacing w:line="240" w:lineRule="auto"/>
        <w:ind w:left="1276"/>
        <w:contextualSpacing/>
        <w:rPr>
          <w:sz w:val="24"/>
        </w:rPr>
      </w:pPr>
      <w:r w:rsidRPr="00940520">
        <w:rPr>
          <w:sz w:val="24"/>
        </w:rPr>
        <w:t>El bien alcanzó los 24 meses de haber sido adquirido</w:t>
      </w:r>
      <w:r w:rsidR="001A58B6">
        <w:rPr>
          <w:sz w:val="24"/>
        </w:rPr>
        <w:t>,</w:t>
      </w:r>
      <w:r w:rsidRPr="001A58B6" w:rsidR="001A58B6">
        <w:rPr>
          <w:sz w:val="24"/>
        </w:rPr>
        <w:t xml:space="preserve"> por lo que</w:t>
      </w:r>
      <w:r w:rsidR="001A58B6">
        <w:rPr>
          <w:sz w:val="24"/>
        </w:rPr>
        <w:t xml:space="preserve"> se</w:t>
      </w:r>
      <w:r w:rsidRPr="001A58B6" w:rsidR="001A58B6">
        <w:rPr>
          <w:sz w:val="24"/>
        </w:rPr>
        <w:t xml:space="preserve"> debe solicitar la prórroga correspondiente teniendo presente que el activo respectivo debe estar estimado, al menos, en un 50% de su valor en libros</w:t>
      </w:r>
      <w:r w:rsidRPr="00940520" w:rsidR="001A58B6">
        <w:rPr>
          <w:sz w:val="24"/>
        </w:rPr>
        <w:t>.</w:t>
      </w:r>
    </w:p>
    <w:p w:rsidRPr="00940520" w:rsidR="00940520" w:rsidP="00940520" w:rsidRDefault="00940520" w14:paraId="22D37C9B" w14:textId="77777777">
      <w:pPr>
        <w:numPr>
          <w:ilvl w:val="0"/>
          <w:numId w:val="4"/>
        </w:numPr>
        <w:spacing w:line="240" w:lineRule="auto"/>
        <w:ind w:left="1276"/>
        <w:contextualSpacing/>
        <w:rPr>
          <w:sz w:val="24"/>
        </w:rPr>
      </w:pPr>
      <w:r w:rsidRPr="00940520">
        <w:rPr>
          <w:sz w:val="24"/>
        </w:rPr>
        <w:t>La entidad no cumplió con lo consignado en el punto a. anterior, por tanto, requiere realizar el ajuste para alcanzar estimación 100% y realizar el trámite de solicitud de prórroga.</w:t>
      </w:r>
    </w:p>
    <w:p w:rsidRPr="00940520" w:rsidR="00940520" w:rsidP="00940520" w:rsidRDefault="00940520" w14:paraId="26600BC5" w14:textId="77777777">
      <w:pPr>
        <w:numPr>
          <w:ilvl w:val="0"/>
          <w:numId w:val="4"/>
        </w:numPr>
        <w:spacing w:line="240" w:lineRule="auto"/>
        <w:ind w:left="1276"/>
        <w:contextualSpacing/>
        <w:rPr>
          <w:sz w:val="24"/>
        </w:rPr>
      </w:pPr>
      <w:r w:rsidRPr="00940520">
        <w:rPr>
          <w:sz w:val="24"/>
        </w:rPr>
        <w:t>Renovación de una prórroga vencida.</w:t>
      </w:r>
    </w:p>
    <w:p w:rsidRPr="00940520" w:rsidR="00940520" w:rsidP="00940520" w:rsidRDefault="00940520" w14:paraId="4DB046A7" w14:textId="77777777">
      <w:pPr>
        <w:spacing w:line="240" w:lineRule="auto"/>
        <w:ind w:left="1276"/>
        <w:contextualSpacing/>
        <w:rPr>
          <w:sz w:val="24"/>
        </w:rPr>
      </w:pPr>
    </w:p>
    <w:p w:rsidRPr="00940520" w:rsidR="00940520" w:rsidP="00940520" w:rsidRDefault="00940520" w14:paraId="7E935672" w14:textId="17341FFB">
      <w:pPr>
        <w:numPr>
          <w:ilvl w:val="0"/>
          <w:numId w:val="3"/>
        </w:numPr>
        <w:spacing w:line="240" w:lineRule="auto"/>
        <w:contextualSpacing/>
        <w:rPr>
          <w:sz w:val="24"/>
        </w:rPr>
      </w:pPr>
      <w:r w:rsidRPr="00940520">
        <w:rPr>
          <w:bCs/>
          <w:kern w:val="36"/>
          <w:sz w:val="24"/>
        </w:rPr>
        <w:t>En mayo</w:t>
      </w:r>
      <w:r w:rsidR="001A58B6">
        <w:rPr>
          <w:bCs/>
          <w:kern w:val="36"/>
          <w:sz w:val="24"/>
        </w:rPr>
        <w:t xml:space="preserve"> del</w:t>
      </w:r>
      <w:r w:rsidRPr="00940520">
        <w:rPr>
          <w:bCs/>
          <w:kern w:val="36"/>
          <w:sz w:val="24"/>
        </w:rPr>
        <w:t xml:space="preserve"> 2022, se cumpli</w:t>
      </w:r>
      <w:r w:rsidR="001A58B6">
        <w:rPr>
          <w:bCs/>
          <w:kern w:val="36"/>
          <w:sz w:val="24"/>
        </w:rPr>
        <w:t>eron</w:t>
      </w:r>
      <w:r w:rsidRPr="00940520">
        <w:rPr>
          <w:bCs/>
          <w:kern w:val="36"/>
          <w:sz w:val="24"/>
        </w:rPr>
        <w:t xml:space="preserve"> dos años (24 meses) de</w:t>
      </w:r>
      <w:r w:rsidR="001A58B6">
        <w:rPr>
          <w:bCs/>
          <w:kern w:val="36"/>
          <w:sz w:val="24"/>
        </w:rPr>
        <w:t>sde</w:t>
      </w:r>
      <w:r w:rsidRPr="00940520">
        <w:rPr>
          <w:bCs/>
          <w:kern w:val="36"/>
          <w:sz w:val="24"/>
        </w:rPr>
        <w:t xml:space="preserve"> la aprobación de las</w:t>
      </w:r>
      <w:r w:rsidR="001A58B6">
        <w:rPr>
          <w:bCs/>
          <w:kern w:val="36"/>
          <w:sz w:val="24"/>
        </w:rPr>
        <w:t xml:space="preserve"> últimas</w:t>
      </w:r>
      <w:r w:rsidRPr="00940520">
        <w:rPr>
          <w:bCs/>
          <w:kern w:val="36"/>
          <w:sz w:val="24"/>
        </w:rPr>
        <w:t xml:space="preserve"> m</w:t>
      </w:r>
      <w:r w:rsidRPr="00940520">
        <w:rPr>
          <w:sz w:val="24"/>
        </w:rPr>
        <w:t xml:space="preserve">odificaciones al </w:t>
      </w:r>
      <w:r w:rsidR="001A58B6">
        <w:rPr>
          <w:sz w:val="24"/>
        </w:rPr>
        <w:t>a</w:t>
      </w:r>
      <w:r w:rsidRPr="00940520">
        <w:rPr>
          <w:sz w:val="24"/>
        </w:rPr>
        <w:t>rtículo 16</w:t>
      </w:r>
      <w:r w:rsidR="001A58B6">
        <w:rPr>
          <w:sz w:val="24"/>
        </w:rPr>
        <w:t xml:space="preserve"> A</w:t>
      </w:r>
      <w:r w:rsidRPr="00940520">
        <w:rPr>
          <w:sz w:val="24"/>
        </w:rPr>
        <w:t>cuerdo C</w:t>
      </w:r>
      <w:r w:rsidR="001A58B6">
        <w:rPr>
          <w:sz w:val="24"/>
        </w:rPr>
        <w:t>ONASSIF</w:t>
      </w:r>
      <w:r w:rsidRPr="00940520">
        <w:rPr>
          <w:sz w:val="24"/>
        </w:rPr>
        <w:t xml:space="preserve"> 6-18 (antes </w:t>
      </w:r>
      <w:r w:rsidR="002D7BAA">
        <w:rPr>
          <w:sz w:val="24"/>
        </w:rPr>
        <w:t xml:space="preserve">Acuerdo </w:t>
      </w:r>
      <w:r w:rsidRPr="00940520">
        <w:rPr>
          <w:sz w:val="24"/>
        </w:rPr>
        <w:t>S</w:t>
      </w:r>
      <w:r w:rsidR="002D7BAA">
        <w:rPr>
          <w:sz w:val="24"/>
        </w:rPr>
        <w:t>UGEF</w:t>
      </w:r>
      <w:r w:rsidRPr="00940520">
        <w:rPr>
          <w:sz w:val="24"/>
        </w:rPr>
        <w:t>30-18),</w:t>
      </w:r>
      <w:r w:rsidR="0087556C">
        <w:rPr>
          <w:sz w:val="24"/>
        </w:rPr>
        <w:t xml:space="preserve"> el cual fundamenta la operatividad del </w:t>
      </w:r>
      <w:r w:rsidRPr="00940520" w:rsidR="0087556C">
        <w:rPr>
          <w:i/>
          <w:sz w:val="24"/>
        </w:rPr>
        <w:t>Servicio de Solicitudes de Prórroga para la Venta de Bienes</w:t>
      </w:r>
      <w:r w:rsidR="0087556C">
        <w:rPr>
          <w:i/>
          <w:sz w:val="24"/>
        </w:rPr>
        <w:t>,</w:t>
      </w:r>
      <w:r w:rsidRPr="00940520">
        <w:rPr>
          <w:sz w:val="24"/>
        </w:rPr>
        <w:t xml:space="preserve"> por lo que los bienes realizables que</w:t>
      </w:r>
      <w:r w:rsidR="0087556C">
        <w:rPr>
          <w:sz w:val="24"/>
        </w:rPr>
        <w:t xml:space="preserve"> las entidades</w:t>
      </w:r>
      <w:r w:rsidRPr="00940520">
        <w:rPr>
          <w:sz w:val="24"/>
        </w:rPr>
        <w:t xml:space="preserve"> hubier</w:t>
      </w:r>
      <w:r w:rsidR="0087556C">
        <w:rPr>
          <w:sz w:val="24"/>
        </w:rPr>
        <w:t>e</w:t>
      </w:r>
      <w:r w:rsidRPr="00940520">
        <w:rPr>
          <w:sz w:val="24"/>
        </w:rPr>
        <w:t>n recibido</w:t>
      </w:r>
      <w:r w:rsidR="0087556C">
        <w:rPr>
          <w:sz w:val="24"/>
        </w:rPr>
        <w:t xml:space="preserve"> en pago de obligaciones</w:t>
      </w:r>
      <w:r w:rsidRPr="00940520">
        <w:rPr>
          <w:sz w:val="24"/>
        </w:rPr>
        <w:t xml:space="preserve"> </w:t>
      </w:r>
      <w:r w:rsidR="0087556C">
        <w:rPr>
          <w:sz w:val="24"/>
        </w:rPr>
        <w:t>posterior al</w:t>
      </w:r>
      <w:r w:rsidRPr="00940520">
        <w:rPr>
          <w:sz w:val="24"/>
        </w:rPr>
        <w:t xml:space="preserve"> inicio de mayo</w:t>
      </w:r>
      <w:r w:rsidR="002D7BAA">
        <w:rPr>
          <w:sz w:val="24"/>
        </w:rPr>
        <w:t xml:space="preserve"> del</w:t>
      </w:r>
      <w:r w:rsidRPr="00940520">
        <w:rPr>
          <w:sz w:val="24"/>
        </w:rPr>
        <w:t xml:space="preserve"> 2020 </w:t>
      </w:r>
      <w:r w:rsidR="002D7BAA">
        <w:rPr>
          <w:sz w:val="24"/>
        </w:rPr>
        <w:t>deb</w:t>
      </w:r>
      <w:r w:rsidR="00421F9E">
        <w:rPr>
          <w:sz w:val="24"/>
        </w:rPr>
        <w:t>ía</w:t>
      </w:r>
      <w:r w:rsidR="002D7BAA">
        <w:rPr>
          <w:sz w:val="24"/>
        </w:rPr>
        <w:t>n</w:t>
      </w:r>
      <w:r w:rsidRPr="00940520">
        <w:rPr>
          <w:sz w:val="24"/>
        </w:rPr>
        <w:t xml:space="preserve"> tener una estimación acumulada mínima del 50% del valor</w:t>
      </w:r>
      <w:r w:rsidR="002D7BAA">
        <w:rPr>
          <w:sz w:val="24"/>
        </w:rPr>
        <w:t xml:space="preserve"> en libros</w:t>
      </w:r>
      <w:r w:rsidRPr="00940520">
        <w:rPr>
          <w:sz w:val="24"/>
        </w:rPr>
        <w:t xml:space="preserve"> del bien (por efectos de la gradualidad de la norma</w:t>
      </w:r>
      <w:r w:rsidR="002D7BAA">
        <w:rPr>
          <w:sz w:val="24"/>
        </w:rPr>
        <w:t xml:space="preserve"> supracitada,</w:t>
      </w:r>
      <w:r w:rsidR="00CA5BC0">
        <w:rPr>
          <w:sz w:val="24"/>
        </w:rPr>
        <w:t xml:space="preserve"> los bienes recibidos antes de ese mes en pago de obligaciones debían tener una</w:t>
      </w:r>
      <w:r w:rsidRPr="00940520">
        <w:rPr>
          <w:sz w:val="24"/>
        </w:rPr>
        <w:t xml:space="preserve"> estimación superior al 50% del valor del bien)</w:t>
      </w:r>
      <w:r w:rsidR="00421F9E">
        <w:rPr>
          <w:sz w:val="24"/>
        </w:rPr>
        <w:t>, por lo que el Sistema valida ese requerimiento para efectos de la aprobación de la solicitud de prórroga</w:t>
      </w:r>
      <w:r w:rsidRPr="00940520">
        <w:rPr>
          <w:sz w:val="24"/>
        </w:rPr>
        <w:t>.  Aunado a lo anterior, existe la probabilidad de un conflicto entre la fecha de remisión de información</w:t>
      </w:r>
      <w:r w:rsidR="00CA5BC0">
        <w:rPr>
          <w:sz w:val="24"/>
        </w:rPr>
        <w:t xml:space="preserve"> de los XML </w:t>
      </w:r>
      <w:r w:rsidRPr="00940520" w:rsidR="00CA5BC0">
        <w:rPr>
          <w:bCs/>
          <w:kern w:val="36"/>
          <w:sz w:val="24"/>
        </w:rPr>
        <w:t>de las Clases de Datos Garantías y Operaciones Crediticias</w:t>
      </w:r>
      <w:r w:rsidRPr="00940520">
        <w:rPr>
          <w:sz w:val="24"/>
        </w:rPr>
        <w:t xml:space="preserve"> (</w:t>
      </w:r>
      <w:r w:rsidR="00CA5BC0">
        <w:rPr>
          <w:sz w:val="24"/>
        </w:rPr>
        <w:t>10 días hábiles, conforme a la</w:t>
      </w:r>
      <w:r w:rsidRPr="00940520">
        <w:rPr>
          <w:sz w:val="24"/>
        </w:rPr>
        <w:t xml:space="preserve"> circular externa </w:t>
      </w:r>
      <w:r w:rsidR="00CA5BC0">
        <w:rPr>
          <w:sz w:val="24"/>
        </w:rPr>
        <w:t>SGF-</w:t>
      </w:r>
      <w:r w:rsidRPr="00940520">
        <w:rPr>
          <w:sz w:val="24"/>
        </w:rPr>
        <w:t>0598-2021</w:t>
      </w:r>
      <w:r w:rsidR="00CA5BC0">
        <w:rPr>
          <w:sz w:val="24"/>
        </w:rPr>
        <w:t xml:space="preserve"> aludida</w:t>
      </w:r>
      <w:r w:rsidRPr="00940520">
        <w:rPr>
          <w:sz w:val="24"/>
        </w:rPr>
        <w:t xml:space="preserve">) y el vencimiento del margen </w:t>
      </w:r>
      <w:r w:rsidR="00103C93">
        <w:rPr>
          <w:sz w:val="24"/>
        </w:rPr>
        <w:t>establecido (10 días</w:t>
      </w:r>
      <w:r w:rsidR="00421F9E">
        <w:rPr>
          <w:sz w:val="24"/>
        </w:rPr>
        <w:t xml:space="preserve"> hábiles</w:t>
      </w:r>
      <w:r w:rsidR="00103C93">
        <w:rPr>
          <w:sz w:val="24"/>
        </w:rPr>
        <w:t>) para efectuar las solicitudes pertinentes</w:t>
      </w:r>
      <w:r w:rsidR="00421F9E">
        <w:rPr>
          <w:sz w:val="24"/>
        </w:rPr>
        <w:t xml:space="preserve"> y para que el Sistema realice efectivamente la validación supracitada, sobre todo</w:t>
      </w:r>
      <w:r w:rsidR="00103C93">
        <w:rPr>
          <w:sz w:val="24"/>
        </w:rPr>
        <w:t xml:space="preserve"> para</w:t>
      </w:r>
      <w:r w:rsidRPr="00940520">
        <w:rPr>
          <w:sz w:val="24"/>
        </w:rPr>
        <w:t xml:space="preserve"> aquellos bienes </w:t>
      </w:r>
      <w:r w:rsidR="00103C93">
        <w:rPr>
          <w:sz w:val="24"/>
        </w:rPr>
        <w:t>adquiridos por las entidades en pago de obligaciones</w:t>
      </w:r>
      <w:r w:rsidRPr="00940520">
        <w:rPr>
          <w:sz w:val="24"/>
        </w:rPr>
        <w:t xml:space="preserve"> en los primeros días </w:t>
      </w:r>
      <w:r w:rsidR="00103C93">
        <w:rPr>
          <w:sz w:val="24"/>
        </w:rPr>
        <w:t>de cada</w:t>
      </w:r>
      <w:r w:rsidRPr="00940520">
        <w:rPr>
          <w:sz w:val="24"/>
        </w:rPr>
        <w:t xml:space="preserve"> mes calendario.</w:t>
      </w:r>
    </w:p>
    <w:p w:rsidRPr="00940520" w:rsidR="00940520" w:rsidP="00940520" w:rsidRDefault="00940520" w14:paraId="75685530" w14:textId="77777777">
      <w:pPr>
        <w:widowControl w:val="0"/>
        <w:spacing w:line="240" w:lineRule="auto"/>
        <w:ind w:left="34" w:right="86"/>
        <w:rPr>
          <w:b/>
          <w:sz w:val="24"/>
        </w:rPr>
      </w:pPr>
    </w:p>
    <w:p w:rsidRPr="00940520" w:rsidR="00940520" w:rsidP="00940520" w:rsidRDefault="00940520" w14:paraId="3E99035B" w14:textId="77777777">
      <w:pPr>
        <w:widowControl w:val="0"/>
        <w:spacing w:line="240" w:lineRule="auto"/>
        <w:ind w:left="34" w:right="86"/>
        <w:rPr>
          <w:b/>
          <w:sz w:val="24"/>
        </w:rPr>
      </w:pPr>
      <w:r w:rsidRPr="00940520">
        <w:rPr>
          <w:b/>
          <w:sz w:val="24"/>
        </w:rPr>
        <w:t xml:space="preserve">Dispone: </w:t>
      </w:r>
    </w:p>
    <w:p w:rsidRPr="00940520" w:rsidR="00940520" w:rsidP="00940520" w:rsidRDefault="00940520" w14:paraId="0F2289B6" w14:textId="77777777">
      <w:pPr>
        <w:spacing w:line="240" w:lineRule="auto"/>
        <w:ind w:left="792" w:hanging="360"/>
        <w:rPr>
          <w:sz w:val="24"/>
        </w:rPr>
      </w:pPr>
    </w:p>
    <w:p w:rsidRPr="00940520" w:rsidR="00940520" w:rsidP="00940520" w:rsidRDefault="00940520" w14:paraId="3B09C1D1" w14:textId="747BD62D">
      <w:pPr>
        <w:numPr>
          <w:ilvl w:val="0"/>
          <w:numId w:val="6"/>
        </w:numPr>
        <w:spacing w:line="240" w:lineRule="auto"/>
        <w:rPr>
          <w:sz w:val="24"/>
        </w:rPr>
      </w:pPr>
      <w:r w:rsidRPr="00940520">
        <w:rPr>
          <w:sz w:val="24"/>
        </w:rPr>
        <w:t>E</w:t>
      </w:r>
      <w:r w:rsidR="00103C93">
        <w:rPr>
          <w:sz w:val="24"/>
        </w:rPr>
        <w:t>xtender a</w:t>
      </w:r>
      <w:r w:rsidRPr="00940520">
        <w:rPr>
          <w:sz w:val="24"/>
        </w:rPr>
        <w:t xml:space="preserve"> 15 días hábiles </w:t>
      </w:r>
      <w:r w:rsidR="00103C93">
        <w:rPr>
          <w:sz w:val="24"/>
        </w:rPr>
        <w:t>la ventana</w:t>
      </w:r>
      <w:r w:rsidRPr="00940520">
        <w:rPr>
          <w:sz w:val="24"/>
        </w:rPr>
        <w:t xml:space="preserve"> para que las entidades cumplan con el trámite de las solicitudes prórroga ordinarias o requeridas, cuando:</w:t>
      </w:r>
    </w:p>
    <w:p w:rsidRPr="00940520" w:rsidR="00940520" w:rsidP="00940520" w:rsidRDefault="00940520" w14:paraId="005D3955" w14:textId="77777777">
      <w:pPr>
        <w:spacing w:line="240" w:lineRule="auto"/>
        <w:ind w:left="792"/>
        <w:rPr>
          <w:sz w:val="24"/>
        </w:rPr>
      </w:pPr>
    </w:p>
    <w:p w:rsidRPr="00940520" w:rsidR="00940520" w:rsidP="00940520" w:rsidRDefault="00940520" w14:paraId="136D3385" w14:textId="6476AB6B">
      <w:pPr>
        <w:numPr>
          <w:ilvl w:val="0"/>
          <w:numId w:val="7"/>
        </w:numPr>
        <w:spacing w:line="240" w:lineRule="auto"/>
        <w:ind w:left="1276"/>
        <w:contextualSpacing/>
        <w:rPr>
          <w:sz w:val="24"/>
        </w:rPr>
      </w:pPr>
      <w:r w:rsidRPr="00940520">
        <w:rPr>
          <w:sz w:val="24"/>
        </w:rPr>
        <w:t>El bien alcanzó los 24 meses de haber sido adquirido</w:t>
      </w:r>
      <w:r w:rsidR="001A58B6">
        <w:rPr>
          <w:sz w:val="24"/>
        </w:rPr>
        <w:t>, por lo que se debe solicitar la prórroga correspondiente teniendo presente que el activo respectivo debe estar estimado, al menos, en un 50% de su valor en libros</w:t>
      </w:r>
      <w:r w:rsidRPr="00940520">
        <w:rPr>
          <w:sz w:val="24"/>
        </w:rPr>
        <w:t xml:space="preserve">. </w:t>
      </w:r>
    </w:p>
    <w:p w:rsidRPr="00940520" w:rsidR="00940520" w:rsidP="00940520" w:rsidRDefault="00940520" w14:paraId="5F5E2D4A" w14:textId="77777777">
      <w:pPr>
        <w:numPr>
          <w:ilvl w:val="0"/>
          <w:numId w:val="7"/>
        </w:numPr>
        <w:spacing w:line="240" w:lineRule="auto"/>
        <w:ind w:left="1276"/>
        <w:contextualSpacing/>
        <w:rPr>
          <w:sz w:val="24"/>
        </w:rPr>
      </w:pPr>
      <w:r w:rsidRPr="00940520">
        <w:rPr>
          <w:sz w:val="24"/>
        </w:rPr>
        <w:t>La entidad no cumplió con la solicitud en el plazo lo consignado en el punto a. anterior, por tanto, requiere realizar el ajuste para alcanzar estimación 100% y realizar el trámite de solicitud de prórroga.</w:t>
      </w:r>
    </w:p>
    <w:p w:rsidRPr="00940520" w:rsidR="00940520" w:rsidP="00940520" w:rsidRDefault="00940520" w14:paraId="3AFC4C07" w14:textId="77777777">
      <w:pPr>
        <w:numPr>
          <w:ilvl w:val="0"/>
          <w:numId w:val="7"/>
        </w:numPr>
        <w:spacing w:line="240" w:lineRule="auto"/>
        <w:ind w:left="1276"/>
        <w:contextualSpacing/>
        <w:rPr>
          <w:sz w:val="24"/>
        </w:rPr>
      </w:pPr>
      <w:r w:rsidRPr="00940520">
        <w:rPr>
          <w:sz w:val="24"/>
        </w:rPr>
        <w:t>Renovación de una prórroga vencida.</w:t>
      </w:r>
    </w:p>
    <w:p w:rsidRPr="00940520" w:rsidR="00940520" w:rsidP="00940520" w:rsidRDefault="00940520" w14:paraId="7BFD73EB" w14:textId="77777777">
      <w:pPr>
        <w:spacing w:line="240" w:lineRule="auto"/>
        <w:ind w:left="792"/>
        <w:rPr>
          <w:sz w:val="24"/>
        </w:rPr>
      </w:pPr>
    </w:p>
    <w:p w:rsidRPr="00940520" w:rsidR="00940520" w:rsidP="00940520" w:rsidRDefault="00940520" w14:paraId="4554F43C" w14:textId="7F90CF90">
      <w:pPr>
        <w:numPr>
          <w:ilvl w:val="0"/>
          <w:numId w:val="6"/>
        </w:numPr>
        <w:spacing w:line="240" w:lineRule="auto"/>
        <w:rPr>
          <w:sz w:val="24"/>
        </w:rPr>
      </w:pPr>
      <w:r w:rsidRPr="00940520">
        <w:rPr>
          <w:sz w:val="24"/>
        </w:rPr>
        <w:t xml:space="preserve">En relación con lo indicado, las entidades recibirán las siguientes notificaciones, ajustadas al plazo </w:t>
      </w:r>
      <w:r w:rsidR="00103C93">
        <w:rPr>
          <w:sz w:val="24"/>
        </w:rPr>
        <w:t>nuevo, conforme se detalla</w:t>
      </w:r>
      <w:r w:rsidRPr="00940520">
        <w:rPr>
          <w:sz w:val="24"/>
        </w:rPr>
        <w:t xml:space="preserve">: </w:t>
      </w:r>
    </w:p>
    <w:p w:rsidRPr="00940520" w:rsidR="00940520" w:rsidP="00940520" w:rsidRDefault="00940520" w14:paraId="672A70FE" w14:textId="77777777">
      <w:pPr>
        <w:spacing w:line="240" w:lineRule="auto"/>
        <w:ind w:left="792"/>
        <w:rPr>
          <w:sz w:val="24"/>
        </w:rPr>
      </w:pPr>
    </w:p>
    <w:p w:rsidRPr="00940520" w:rsidR="00940520" w:rsidP="00940520" w:rsidRDefault="00940520" w14:paraId="623DC040" w14:textId="1AB52A22">
      <w:pPr>
        <w:numPr>
          <w:ilvl w:val="0"/>
          <w:numId w:val="5"/>
        </w:numPr>
        <w:autoSpaceDE w:val="0"/>
        <w:autoSpaceDN w:val="0"/>
        <w:adjustRightInd w:val="0"/>
        <w:spacing w:line="240" w:lineRule="auto"/>
        <w:contextualSpacing/>
        <w:rPr>
          <w:rFonts w:eastAsia="Calibri" w:cs="Verdana"/>
          <w:sz w:val="24"/>
        </w:rPr>
      </w:pPr>
      <w:r w:rsidRPr="00940520">
        <w:rPr>
          <w:i/>
          <w:sz w:val="24"/>
        </w:rPr>
        <w:t>Bien sin solicitud de prórroga adjudicado hace 24 meses</w:t>
      </w:r>
      <w:r w:rsidRPr="00940520">
        <w:rPr>
          <w:sz w:val="24"/>
        </w:rPr>
        <w:t>. Si al vencimiento de los 24 meses de haber sido adquirido el bien, adicionando el margen de los 1</w:t>
      </w:r>
      <w:r w:rsidR="00103C93">
        <w:rPr>
          <w:sz w:val="24"/>
        </w:rPr>
        <w:t>5</w:t>
      </w:r>
      <w:r w:rsidRPr="00940520">
        <w:rPr>
          <w:sz w:val="24"/>
        </w:rPr>
        <w:t xml:space="preserve"> días hábiles aludidos; la entidad no ha efectuado la solicitud de prórroga respectiva, se le informará del incumplimiento del trámite y de la instrucción para que proceda incluir la petición y efectúe el registro del ajuste en la estimación para que alcance el 100% del valor del activo.</w:t>
      </w:r>
    </w:p>
    <w:p w:rsidRPr="00940520" w:rsidR="00940520" w:rsidP="00940520" w:rsidRDefault="00940520" w14:paraId="76053A61" w14:textId="77777777">
      <w:pPr>
        <w:numPr>
          <w:ilvl w:val="0"/>
          <w:numId w:val="5"/>
        </w:numPr>
        <w:autoSpaceDE w:val="0"/>
        <w:autoSpaceDN w:val="0"/>
        <w:adjustRightInd w:val="0"/>
        <w:spacing w:line="240" w:lineRule="auto"/>
        <w:contextualSpacing/>
        <w:rPr>
          <w:sz w:val="24"/>
        </w:rPr>
      </w:pPr>
      <w:r w:rsidRPr="00940520">
        <w:rPr>
          <w:i/>
          <w:sz w:val="24"/>
        </w:rPr>
        <w:t>Notificación al vencer prórroga</w:t>
      </w:r>
      <w:r w:rsidRPr="00940520">
        <w:rPr>
          <w:sz w:val="24"/>
        </w:rPr>
        <w:t xml:space="preserve">: Se informa de ello para que la entidad proceda con la gestión pertinente dentro de los 15 días hábiles mencionados. </w:t>
      </w:r>
    </w:p>
    <w:p w:rsidRPr="00940520" w:rsidR="00940520" w:rsidP="00940520" w:rsidRDefault="00940520" w14:paraId="419D80FE" w14:textId="77777777">
      <w:pPr>
        <w:numPr>
          <w:ilvl w:val="0"/>
          <w:numId w:val="5"/>
        </w:numPr>
        <w:spacing w:line="240" w:lineRule="auto"/>
        <w:rPr>
          <w:sz w:val="24"/>
        </w:rPr>
      </w:pPr>
      <w:r w:rsidRPr="00940520">
        <w:rPr>
          <w:i/>
          <w:sz w:val="24"/>
        </w:rPr>
        <w:t xml:space="preserve">Incumplimiento con la renovación de la prórroga. </w:t>
      </w:r>
      <w:r w:rsidRPr="00940520">
        <w:rPr>
          <w:sz w:val="24"/>
        </w:rPr>
        <w:t>Se le notificará al respecto si la entidad no realizó la solicitud correspondiente posterior al término de los 15 días hábiles para que la entidad efectuara la solicitud correspondiente.</w:t>
      </w:r>
    </w:p>
    <w:p w:rsidRPr="00940520" w:rsidR="00940520" w:rsidP="00940520" w:rsidRDefault="00940520" w14:paraId="5592C1EF" w14:textId="77777777">
      <w:pPr>
        <w:spacing w:line="240" w:lineRule="auto"/>
        <w:ind w:left="1211"/>
        <w:rPr>
          <w:sz w:val="24"/>
        </w:rPr>
      </w:pPr>
    </w:p>
    <w:p w:rsidRPr="00940520" w:rsidR="00940520" w:rsidP="00940520" w:rsidRDefault="00940520" w14:paraId="7A26C902" w14:textId="2C35A88B">
      <w:pPr>
        <w:numPr>
          <w:ilvl w:val="0"/>
          <w:numId w:val="6"/>
        </w:numPr>
        <w:spacing w:line="240" w:lineRule="auto"/>
        <w:rPr>
          <w:sz w:val="24"/>
        </w:rPr>
      </w:pPr>
      <w:r w:rsidRPr="00940520">
        <w:rPr>
          <w:sz w:val="24"/>
        </w:rPr>
        <w:t>La</w:t>
      </w:r>
      <w:r w:rsidR="00103C93">
        <w:rPr>
          <w:sz w:val="24"/>
        </w:rPr>
        <w:t>s modificaciones</w:t>
      </w:r>
      <w:r w:rsidRPr="00940520">
        <w:rPr>
          <w:sz w:val="24"/>
        </w:rPr>
        <w:t xml:space="preserve"> señaladas se encuentran vigentes. Se recuerda que para  cualquier duda que tengan las entidades en torno a lo citado o con respecto al funcionamiento del </w:t>
      </w:r>
      <w:r w:rsidRPr="00940520">
        <w:rPr>
          <w:i/>
          <w:sz w:val="24"/>
        </w:rPr>
        <w:t xml:space="preserve">Servicio de Solicitudes de Prórroga para la Venta de Bienes, </w:t>
      </w:r>
      <w:r w:rsidRPr="00940520">
        <w:rPr>
          <w:iCs/>
          <w:sz w:val="24"/>
        </w:rPr>
        <w:t>podrán plantearla</w:t>
      </w:r>
      <w:r w:rsidRPr="00940520">
        <w:rPr>
          <w:i/>
          <w:sz w:val="24"/>
        </w:rPr>
        <w:t xml:space="preserve"> </w:t>
      </w:r>
      <w:r w:rsidRPr="00940520">
        <w:rPr>
          <w:iCs/>
          <w:sz w:val="24"/>
        </w:rPr>
        <w:t xml:space="preserve">al correo electrónico </w:t>
      </w:r>
      <w:hyperlink w:history="1" r:id="rId14">
        <w:r w:rsidRPr="00940520">
          <w:rPr>
            <w:iCs/>
            <w:color w:val="0563C1"/>
            <w:sz w:val="24"/>
            <w:u w:val="single"/>
          </w:rPr>
          <w:t>sistemaprorroga@sugef.fi.cr</w:t>
        </w:r>
      </w:hyperlink>
      <w:r w:rsidRPr="00940520">
        <w:rPr>
          <w:iCs/>
          <w:sz w:val="24"/>
        </w:rPr>
        <w:t xml:space="preserve"> para su debida resolución.</w:t>
      </w:r>
    </w:p>
    <w:p w:rsidR="00711BA0" w:rsidP="00181ABF" w:rsidRDefault="00711BA0" w14:paraId="5D1A1290" w14:textId="77777777">
      <w:pPr>
        <w:pStyle w:val="Texto"/>
        <w:spacing w:before="0" w:after="0" w:line="240" w:lineRule="auto"/>
        <w:rPr>
          <w:sz w:val="24"/>
        </w:rPr>
      </w:pPr>
    </w:p>
    <w:p w:rsidR="00015AD4" w:rsidP="00181ABF" w:rsidRDefault="00015AD4" w14:paraId="2ADD1D54" w14:textId="77777777">
      <w:pPr>
        <w:pStyle w:val="Texto"/>
        <w:spacing w:before="0" w:after="0" w:line="240" w:lineRule="auto"/>
        <w:rPr>
          <w:sz w:val="24"/>
        </w:rPr>
      </w:pPr>
    </w:p>
    <w:p w:rsidRPr="002E2B0A" w:rsidR="00181ABF" w:rsidP="00181ABF" w:rsidRDefault="00711BA0" w14:paraId="79B97AA4" w14:textId="33B7BD12">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70696822" wp14:anchorId="48E606B6">
            <wp:simplePos x="0" y="0"/>
            <wp:positionH relativeFrom="column">
              <wp:posOffset>-163830</wp:posOffset>
            </wp:positionH>
            <wp:positionV relativeFrom="paragraph">
              <wp:posOffset>215900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181ABF">
        <w:rPr>
          <w:sz w:val="24"/>
        </w:rPr>
        <w:t>Atentamente,</w:t>
      </w:r>
    </w:p>
    <w:p w:rsidR="00181ABF" w:rsidP="00181ABF" w:rsidRDefault="00181ABF" w14:paraId="5BA2EB66" w14:textId="1224FC58">
      <w:pPr>
        <w:spacing w:line="240" w:lineRule="auto"/>
        <w:rPr>
          <w:sz w:val="24"/>
        </w:rPr>
      </w:pPr>
    </w:p>
    <w:p w:rsidRPr="002E2B0A" w:rsidR="00181ABF" w:rsidP="00181ABF" w:rsidRDefault="00181ABF" w14:paraId="142D91C8" w14:textId="16C750B4">
      <w:pPr>
        <w:spacing w:line="240" w:lineRule="auto"/>
        <w:rPr>
          <w:sz w:val="24"/>
        </w:rPr>
      </w:pPr>
    </w:p>
    <w:p w:rsidRPr="00111293" w:rsidR="00181ABF" w:rsidP="00181ABF" w:rsidRDefault="00181ABF" w14:paraId="333E6473" w14:textId="13EC484B">
      <w:pPr>
        <w:spacing w:after="160" w:line="259" w:lineRule="auto"/>
        <w:jc w:val="left"/>
        <w:rPr>
          <w:sz w:val="24"/>
        </w:rPr>
      </w:pPr>
      <w:bookmarkStart w:name="_Hlk53758837" w:id="1"/>
      <w:r w:rsidRPr="00111293">
        <w:rPr>
          <w:sz w:val="24"/>
        </w:rPr>
        <w:t>Rocío Aguilar Montoya</w:t>
      </w:r>
      <w:r w:rsidRPr="00111293">
        <w:rPr>
          <w:sz w:val="24"/>
        </w:rPr>
        <w:br/>
      </w:r>
      <w:r w:rsidRPr="00111293">
        <w:rPr>
          <w:b/>
          <w:bCs/>
          <w:sz w:val="24"/>
        </w:rPr>
        <w:t>Superintendente General</w:t>
      </w:r>
    </w:p>
    <w:bookmarkEnd w:id="1"/>
    <w:p w:rsidR="00181ABF" w:rsidP="00181ABF" w:rsidRDefault="00181ABF" w14:paraId="7BA04B7E" w14:textId="098EEFA7">
      <w:pPr>
        <w:pStyle w:val="Negrita"/>
        <w:spacing w:line="240" w:lineRule="auto"/>
        <w:jc w:val="left"/>
        <w:rPr>
          <w:b w:val="0"/>
          <w:sz w:val="24"/>
        </w:rPr>
      </w:pPr>
    </w:p>
    <w:p w:rsidR="00090356" w:rsidP="00090356" w:rsidRDefault="00090356" w14:paraId="14CDFA97" w14:textId="25B8BD84">
      <w:pPr>
        <w:pStyle w:val="Negrita"/>
        <w:spacing w:line="240" w:lineRule="auto"/>
        <w:jc w:val="left"/>
        <w:rPr>
          <w:noProof/>
          <w:lang w:val="es-CR" w:eastAsia="es-CR"/>
        </w:rPr>
      </w:pPr>
    </w:p>
    <w:p w:rsidRPr="00711BA0" w:rsidR="00711BA0" w:rsidP="00711BA0" w:rsidRDefault="00711BA0" w14:paraId="69C5D582" w14:textId="2DEEC02E">
      <w:pPr>
        <w:spacing w:line="360" w:lineRule="auto"/>
      </w:pPr>
      <w:r w:rsidRPr="00711BA0">
        <w:rPr>
          <w:bCs/>
          <w:sz w:val="18"/>
          <w:szCs w:val="18"/>
        </w:rPr>
        <w:t>MHA/MVZV/DPC/JRC/</w:t>
      </w:r>
      <w:r>
        <w:rPr>
          <w:bCs/>
          <w:sz w:val="18"/>
          <w:szCs w:val="18"/>
        </w:rPr>
        <w:t>pjp</w:t>
      </w:r>
    </w:p>
    <w:p w:rsidR="00181ABF" w:rsidP="00181ABF" w:rsidRDefault="00181ABF" w14:paraId="3D132548" w14:textId="5A095A62">
      <w:pPr>
        <w:pStyle w:val="Negrita"/>
        <w:spacing w:line="240" w:lineRule="auto"/>
      </w:pPr>
    </w:p>
    <w:p w:rsidR="00181ABF" w:rsidP="00181ABF" w:rsidRDefault="00181ABF" w14:paraId="228A1E5D" w14:textId="77777777">
      <w:pPr>
        <w:pStyle w:val="Negrita"/>
        <w:spacing w:line="240" w:lineRule="auto"/>
      </w:pPr>
    </w:p>
    <w:p w:rsidR="00181ABF" w:rsidP="00181ABF" w:rsidRDefault="00181ABF" w14:paraId="27BB9C25" w14:textId="77777777">
      <w:pPr>
        <w:pStyle w:val="Negrita"/>
        <w:spacing w:line="240" w:lineRule="auto"/>
      </w:pPr>
    </w:p>
    <w:p w:rsidR="00D2422E" w:rsidP="00181ABF" w:rsidRDefault="00D2422E" w14:paraId="6362006B" w14:textId="77777777">
      <w:pPr>
        <w:pStyle w:val="Negrita"/>
        <w:spacing w:line="240" w:lineRule="auto"/>
      </w:pPr>
    </w:p>
    <w:p w:rsidR="00D2422E" w:rsidP="00181ABF" w:rsidRDefault="00D2422E" w14:paraId="41B705ED" w14:textId="77777777">
      <w:pPr>
        <w:pStyle w:val="Negrita"/>
        <w:spacing w:line="240" w:lineRule="auto"/>
      </w:pPr>
    </w:p>
    <w:p w:rsidR="00181ABF" w:rsidP="00181ABF" w:rsidRDefault="00181ABF" w14:paraId="256B3502" w14:textId="77777777">
      <w:pPr>
        <w:pStyle w:val="Negrita"/>
        <w:spacing w:line="240" w:lineRule="auto"/>
      </w:pPr>
    </w:p>
    <w:p w:rsidR="00E42AAC" w:rsidRDefault="00E42AAC" w14:paraId="71FB1874" w14:textId="77777777"/>
    <w:sectPr w:rsidR="00E42AAC">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FF0A" w14:textId="77777777" w:rsidR="004F2B07" w:rsidRDefault="004F2B07" w:rsidP="00181ABF">
      <w:pPr>
        <w:spacing w:line="240" w:lineRule="auto"/>
      </w:pPr>
      <w:r>
        <w:separator/>
      </w:r>
    </w:p>
  </w:endnote>
  <w:endnote w:type="continuationSeparator" w:id="0">
    <w:p w14:paraId="237D3B3C" w14:textId="77777777" w:rsidR="004F2B07" w:rsidRDefault="004F2B07"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402" w:rsidRDefault="008F5402" w14:paraId="4B75C6C0"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49F6F6EC" w14:textId="77777777">
      <w:tc>
        <w:tcPr>
          <w:tcW w:w="2942" w:type="dxa"/>
        </w:tcPr>
        <w:p w:rsidR="00181ABF" w:rsidP="00181ABF" w:rsidRDefault="00320936" w14:paraId="2FB3A354"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73252733" wp14:anchorId="2DE2DC2B">
                    <wp:simplePos x="0" y="0"/>
                    <wp:positionH relativeFrom="page">
                      <wp:posOffset>0</wp:posOffset>
                    </wp:positionH>
                    <wp:positionV relativeFrom="page">
                      <wp:posOffset>9594215</wp:posOffset>
                    </wp:positionV>
                    <wp:extent cx="7772400" cy="273050"/>
                    <wp:effectExtent l="0" t="0" r="0" b="12700"/>
                    <wp:wrapNone/>
                    <wp:docPr id="2" name="MSIPCM24d74406a832f3580e6b2f65"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20936" w:rsidR="00320936" w:rsidP="00320936" w:rsidRDefault="00320936" w14:paraId="735DB79A" w14:textId="77777777">
                                <w:pPr>
                                  <w:jc w:val="center"/>
                                  <w:rPr>
                                    <w:rFonts w:ascii="Calibri" w:hAnsi="Calibri" w:cs="Calibri"/>
                                    <w:color w:val="000000"/>
                                    <w:sz w:val="20"/>
                                  </w:rPr>
                                </w:pPr>
                                <w:r w:rsidRPr="00320936">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DE2DC2B">
                    <v:stroke joinstyle="miter"/>
                    <v:path gradientshapeok="t" o:connecttype="rect"/>
                  </v:shapetype>
                  <v:shape id="MSIPCM24d74406a832f3580e6b2f65"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320936" w:rsidR="00320936" w:rsidP="00320936" w:rsidRDefault="00320936" w14:paraId="735DB79A" w14:textId="77777777">
                          <w:pPr>
                            <w:jc w:val="center"/>
                            <w:rPr>
                              <w:rFonts w:ascii="Calibri" w:hAnsi="Calibri" w:cs="Calibri"/>
                              <w:color w:val="000000"/>
                              <w:sz w:val="20"/>
                            </w:rPr>
                          </w:pPr>
                          <w:r w:rsidRPr="00320936">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198D87D1"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65A00D2D" w14:textId="77777777">
          <w:pPr>
            <w:pStyle w:val="Piedepgina"/>
            <w:rPr>
              <w:b/>
              <w:color w:val="7F7F7F" w:themeColor="text1" w:themeTint="80"/>
              <w:sz w:val="16"/>
              <w:szCs w:val="16"/>
            </w:rPr>
          </w:pPr>
        </w:p>
      </w:tc>
      <w:tc>
        <w:tcPr>
          <w:tcW w:w="2943" w:type="dxa"/>
        </w:tcPr>
        <w:p w:rsidRPr="009349F3" w:rsidR="00181ABF" w:rsidP="00181ABF" w:rsidRDefault="00181ABF" w14:paraId="482676A7"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06A2AF7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2A318CE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226B8B63"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402" w:rsidRDefault="008F5402" w14:paraId="6238782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B47B" w14:textId="77777777" w:rsidR="004F2B07" w:rsidRDefault="004F2B07" w:rsidP="00181ABF">
      <w:pPr>
        <w:spacing w:line="240" w:lineRule="auto"/>
      </w:pPr>
      <w:r>
        <w:separator/>
      </w:r>
    </w:p>
  </w:footnote>
  <w:footnote w:type="continuationSeparator" w:id="0">
    <w:p w14:paraId="2A791E25" w14:textId="77777777" w:rsidR="004F2B07" w:rsidRDefault="004F2B07"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402" w:rsidRDefault="008F5402" w14:paraId="0BDC958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280A6FD9" w14:textId="77777777">
    <w:pPr>
      <w:pStyle w:val="Encabezado"/>
    </w:pPr>
  </w:p>
  <w:p w:rsidR="00181ABF" w:rsidP="00181ABF" w:rsidRDefault="00181ABF" w14:paraId="33719C64" w14:textId="77777777">
    <w:pPr>
      <w:pStyle w:val="Encabezado"/>
      <w:jc w:val="center"/>
    </w:pPr>
    <w:r>
      <w:rPr>
        <w:noProof/>
        <w:lang w:val="es-CR" w:eastAsia="es-CR"/>
      </w:rPr>
      <w:drawing>
        <wp:inline distT="0" distB="0" distL="0" distR="0" wp14:anchorId="425E5BD0" wp14:editId="38F5199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402" w:rsidRDefault="008F5402" w14:paraId="13A24A1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A602A16"/>
    <w:multiLevelType w:val="hybridMultilevel"/>
    <w:tmpl w:val="A58EB164"/>
    <w:lvl w:ilvl="0" w:tplc="0C0A0019">
      <w:start w:val="1"/>
      <w:numFmt w:val="lowerLetter"/>
      <w:lvlText w:val="%1."/>
      <w:lvlJc w:val="left"/>
      <w:pPr>
        <w:ind w:left="1512" w:hanging="360"/>
      </w:p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 w15:restartNumberingAfterBreak="0">
    <w:nsid w:val="3FF43EC7"/>
    <w:multiLevelType w:val="hybridMultilevel"/>
    <w:tmpl w:val="DA882130"/>
    <w:lvl w:ilvl="0" w:tplc="AA3C5B8E">
      <w:start w:val="1"/>
      <w:numFmt w:val="lowerLetter"/>
      <w:lvlText w:val="%1."/>
      <w:lvlJc w:val="left"/>
      <w:pPr>
        <w:ind w:left="1512" w:hanging="360"/>
      </w:pPr>
      <w:rPr>
        <w:rFonts w:ascii="Cambria" w:eastAsia="Times New Roman" w:hAnsi="Cambria" w:cs="Times New Roman"/>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D6A42F0"/>
    <w:multiLevelType w:val="hybridMultilevel"/>
    <w:tmpl w:val="C51EC87C"/>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5" w15:restartNumberingAfterBreak="0">
    <w:nsid w:val="74CE5340"/>
    <w:multiLevelType w:val="hybridMultilevel"/>
    <w:tmpl w:val="A9FE00F8"/>
    <w:lvl w:ilvl="0" w:tplc="C66CD19A">
      <w:start w:val="1"/>
      <w:numFmt w:val="decimal"/>
      <w:lvlText w:val="%1-"/>
      <w:lvlJc w:val="left"/>
      <w:pPr>
        <w:ind w:left="792" w:hanging="360"/>
      </w:pPr>
      <w:rPr>
        <w:rFonts w:hint="default"/>
      </w:rPr>
    </w:lvl>
    <w:lvl w:ilvl="1" w:tplc="140A0019" w:tentative="1">
      <w:start w:val="1"/>
      <w:numFmt w:val="lowerLetter"/>
      <w:lvlText w:val="%2."/>
      <w:lvlJc w:val="left"/>
      <w:pPr>
        <w:ind w:left="1512" w:hanging="360"/>
      </w:pPr>
    </w:lvl>
    <w:lvl w:ilvl="2" w:tplc="140A001B" w:tentative="1">
      <w:start w:val="1"/>
      <w:numFmt w:val="lowerRoman"/>
      <w:lvlText w:val="%3."/>
      <w:lvlJc w:val="right"/>
      <w:pPr>
        <w:ind w:left="2232" w:hanging="180"/>
      </w:pPr>
    </w:lvl>
    <w:lvl w:ilvl="3" w:tplc="140A000F" w:tentative="1">
      <w:start w:val="1"/>
      <w:numFmt w:val="decimal"/>
      <w:lvlText w:val="%4."/>
      <w:lvlJc w:val="left"/>
      <w:pPr>
        <w:ind w:left="2952" w:hanging="360"/>
      </w:pPr>
    </w:lvl>
    <w:lvl w:ilvl="4" w:tplc="140A0019" w:tentative="1">
      <w:start w:val="1"/>
      <w:numFmt w:val="lowerLetter"/>
      <w:lvlText w:val="%5."/>
      <w:lvlJc w:val="left"/>
      <w:pPr>
        <w:ind w:left="3672" w:hanging="360"/>
      </w:pPr>
    </w:lvl>
    <w:lvl w:ilvl="5" w:tplc="140A001B" w:tentative="1">
      <w:start w:val="1"/>
      <w:numFmt w:val="lowerRoman"/>
      <w:lvlText w:val="%6."/>
      <w:lvlJc w:val="right"/>
      <w:pPr>
        <w:ind w:left="4392" w:hanging="180"/>
      </w:pPr>
    </w:lvl>
    <w:lvl w:ilvl="6" w:tplc="140A000F" w:tentative="1">
      <w:start w:val="1"/>
      <w:numFmt w:val="decimal"/>
      <w:lvlText w:val="%7."/>
      <w:lvlJc w:val="left"/>
      <w:pPr>
        <w:ind w:left="5112" w:hanging="360"/>
      </w:pPr>
    </w:lvl>
    <w:lvl w:ilvl="7" w:tplc="140A0019" w:tentative="1">
      <w:start w:val="1"/>
      <w:numFmt w:val="lowerLetter"/>
      <w:lvlText w:val="%8."/>
      <w:lvlJc w:val="left"/>
      <w:pPr>
        <w:ind w:left="5832" w:hanging="360"/>
      </w:pPr>
    </w:lvl>
    <w:lvl w:ilvl="8" w:tplc="140A001B" w:tentative="1">
      <w:start w:val="1"/>
      <w:numFmt w:val="lowerRoman"/>
      <w:lvlText w:val="%9."/>
      <w:lvlJc w:val="right"/>
      <w:pPr>
        <w:ind w:left="6552" w:hanging="180"/>
      </w:pPr>
    </w:lvl>
  </w:abstractNum>
  <w:abstractNum w:abstractNumId="6" w15:restartNumberingAfterBreak="0">
    <w:nsid w:val="7D463461"/>
    <w:multiLevelType w:val="hybridMultilevel"/>
    <w:tmpl w:val="5A3C1E74"/>
    <w:lvl w:ilvl="0" w:tplc="0C0A0019">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3"/>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15AD4"/>
    <w:rsid w:val="000202E3"/>
    <w:rsid w:val="00090356"/>
    <w:rsid w:val="00103C93"/>
    <w:rsid w:val="00181ABF"/>
    <w:rsid w:val="001A58B6"/>
    <w:rsid w:val="002D7BAA"/>
    <w:rsid w:val="003172BE"/>
    <w:rsid w:val="00320936"/>
    <w:rsid w:val="0036189A"/>
    <w:rsid w:val="00421F9E"/>
    <w:rsid w:val="004F2B07"/>
    <w:rsid w:val="00510F61"/>
    <w:rsid w:val="00711BA0"/>
    <w:rsid w:val="0087556C"/>
    <w:rsid w:val="008D17E9"/>
    <w:rsid w:val="008F5402"/>
    <w:rsid w:val="00937EF0"/>
    <w:rsid w:val="00940520"/>
    <w:rsid w:val="00CA5BC0"/>
    <w:rsid w:val="00CF2E13"/>
    <w:rsid w:val="00D2422E"/>
    <w:rsid w:val="00D90222"/>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D884"/>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Refdecomentario">
    <w:name w:val="annotation reference"/>
    <w:basedOn w:val="Fuentedeprrafopredeter"/>
    <w:uiPriority w:val="99"/>
    <w:semiHidden/>
    <w:unhideWhenUsed/>
    <w:rsid w:val="00940520"/>
    <w:rPr>
      <w:sz w:val="16"/>
      <w:szCs w:val="16"/>
    </w:rPr>
  </w:style>
  <w:style w:type="paragraph" w:styleId="Textocomentario">
    <w:name w:val="annotation text"/>
    <w:basedOn w:val="Normal"/>
    <w:link w:val="TextocomentarioCar"/>
    <w:uiPriority w:val="99"/>
    <w:semiHidden/>
    <w:unhideWhenUsed/>
    <w:rsid w:val="009405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0520"/>
    <w:rPr>
      <w:rFonts w:ascii="Cambria" w:eastAsia="Times New Roman" w:hAnsi="Cambria"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istemaprorroga@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981874"/>
    <w:rsid w:val="009F7D41"/>
    <w:rsid w:val="00A67E15"/>
    <w:rsid w:val="00B70E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qFGu7sdevIMtzKLCYiaFUPYh7lklIAbXIK7VbNl7MHc=</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KmrEMPBTQEk0WcVgRJSPHCKQYqtG+6h03fOsuZXJ69Y=</DigestValue>
    </Reference>
  </SignedInfo>
  <SignatureValue>AFutTWqGL86oDv/z+J30eK4pHgBZEkuFUnY6UukbC45nhCv7/nwmTe91E0PeWimbG/I9k6gU7KCa
Enxav/+wbl1MClcoIh1a5owbfnYnWiRc78Zr/MXk+9qxnaFsnF1qxN8qgwWwH2PBL0AFc0htpMag
hEUEpAwcw1nSsF2YRTYeLUZKCAk3jjBEC6dusPojkSW65zjJVUxI9arNcWncAWGWCrJ2YWWetMx7
CAwBmq1gywOasaoIBcLhTvgZAwfIYrMV9w5tmGkGQJ39QuM1Cqp0oH3EJsZi9mDR2hGeGx2eRa58
0KducX/R67t9ZrJ9Ue7lBZpi+HiQe8+bijcoCQ==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Transform>
          <Transform Algorithm="http://www.w3.org/TR/2001/REC-xml-c14n-20010315"/>
        </Transforms>
        <DigestMethod Algorithm="http://www.w3.org/2001/04/xmlenc#sha256"/>
        <DigestValue>jUEAv75w7F+q94gMjY4grv7flqpRBnItwRPHhsv+s+8=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+ZWuHFaR05h4lwApJTTruznhCEVlMyFmZbUB7gFWpy4=</DigestValue>
      </Reference>
      <Reference URI="/word/endnotes.xml?ContentType=application/vnd.openxmlformats-officedocument.wordprocessingml.endnotes+xml">
        <DigestMethod Algorithm="http://www.w3.org/2001/04/xmlenc#sha256"/>
        <DigestValue>Y8z1+xjYsSbevbd7vqlYb101UxaCIp0+sKIRtbe3SLk=</DigestValue>
      </Reference>
      <Reference URI="/word/fontTable.xml?ContentType=application/vnd.openxmlformats-officedocument.wordprocessingml.fontTable+xml">
        <DigestMethod Algorithm="http://www.w3.org/2001/04/xmlenc#sha256"/>
        <DigestValue>Vw5/VsZIG8wQFw1yvM2vzGb798DigTPGiHI0F8yvlOw=</DigestValue>
      </Reference>
      <Reference URI="/word/footer1.xml?ContentType=application/vnd.openxmlformats-officedocument.wordprocessingml.footer+xml">
        <DigestMethod Algorithm="http://www.w3.org/2001/04/xmlenc#sha256"/>
        <DigestValue>1Gt9hQ7+rZixipq++xGwUmH4Fv0/9RsDO+0F6Lxv84s=</DigestValue>
      </Reference>
      <Reference URI="/word/footer2.xml?ContentType=application/vnd.openxmlformats-officedocument.wordprocessingml.footer+xml">
        <DigestMethod Algorithm="http://www.w3.org/2001/04/xmlenc#sha256"/>
        <DigestValue>kjp6Y+G6wN8VYlxUlgC6zURNnftE867TUDqwVKBvUJc=</DigestValue>
      </Reference>
      <Reference URI="/word/footer3.xml?ContentType=application/vnd.openxmlformats-officedocument.wordprocessingml.footer+xml">
        <DigestMethod Algorithm="http://www.w3.org/2001/04/xmlenc#sha256"/>
        <DigestValue>W19zZ91RWkJQMdaQz9kzBZSAC+dnz4VnCvTFhlFuaNs=</DigestValue>
      </Reference>
      <Reference URI="/word/footnotes.xml?ContentType=application/vnd.openxmlformats-officedocument.wordprocessingml.footnotes+xml">
        <DigestMethod Algorithm="http://www.w3.org/2001/04/xmlenc#sha256"/>
        <DigestValue>QlBfqdfmsWWOiRlbklZppJBGNnz9QhyMR5WN1rHeVKM=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Vw5/VsZIG8wQFw1yvM2vzGb798DigTPGiHI0F8yvlOw=</DigestValue>
      </Reference>
      <Reference URI="/word/glossary/settings.xml?ContentType=application/vnd.openxmlformats-officedocument.wordprocessingml.settings+xml">
        <DigestMethod Algorithm="http://www.w3.org/2001/04/xmlenc#sha256"/>
        <DigestValue>gG1vDO481MNBo7Q1yjfuSfUXJGLZ+/U0uodzI4fr+a8=</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IqmVqt7LuH/tWW00Y+7s+2LODzZ4kbxyeCtQUUmXBv4=</DigestValue>
      </Reference>
      <Reference URI="/word/header2.xml?ContentType=application/vnd.openxmlformats-officedocument.wordprocessingml.header+xml">
        <DigestMethod Algorithm="http://www.w3.org/2001/04/xmlenc#sha256"/>
        <DigestValue>mRtmO7HkMax0bJ+LXk8J+jmHZqo5ub/50vE6wMwnRYY=</DigestValue>
      </Reference>
      <Reference URI="/word/header3.xml?ContentType=application/vnd.openxmlformats-officedocument.wordprocessingml.header+xml">
        <DigestMethod Algorithm="http://www.w3.org/2001/04/xmlenc#sha256"/>
        <DigestValue>kEThMQrihbb1WHvG9UssILhK7tJXqryQiBTu9p2pE3s=</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1/vilBxOykgEaK5BfJzdtnHoRYEucjUV+2WfzuSRT7k=</DigestValue>
      </Reference>
      <Reference URI="/word/settings.xml?ContentType=application/vnd.openxmlformats-officedocument.wordprocessingml.settings+xml">
        <DigestMethod Algorithm="http://www.w3.org/2001/04/xmlenc#sha256"/>
        <DigestValue>XmDKqnUQzGGNlSUAJBwHmJ+zXQzCGAx8uqkk4AnxQik=</DigestValue>
      </Reference>
      <Reference URI="/word/styles.xml?ContentType=application/vnd.openxmlformats-officedocument.wordprocessingml.styles+xml">
        <DigestMethod Algorithm="http://www.w3.org/2001/04/xmlenc#sha256"/>
        <DigestValue>6DpJezQ/VucRdF8wG8x18wDGVJwEjk1Ssxc7O5NpDLs=</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7qmKVSupHdkgNhA837WAoQLLUot8aDYfvGCDkF3JfbE=</DigestValue>
      </Reference>
    </Manifest>
    <SignatureProperties>
      <SignatureProperty Id="idSignatureTime" Target="#idPackageSignature">
        <mdssi:SignatureTime xmlns:mdssi="http://schemas.openxmlformats.org/package/2006/digital-signature">
          <mdssi:Format>YYYY-MM-DDThh:mm:ssTZD</mdssi:Format>
          <mdssi:Value>2023-03-02T17:56:13Z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2023-03-02T17:56:13Z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qjeYKExdfVM1zmmaYLd/MbyndDB9T5jCLx2KeLgwZQCBBMJW/oYDzIwMjMwMzAyMTc1NjE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</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l5hNpPnbztv8fFF/VUsN19Aw4Ro=</xd:ByKey>
                  </xd:ResponderID>
                  <xd:ProducedAt>2023-03-02T17:55:50Z</xd:ProducedAt>
                </xd:OCSPIdentifier>
                <xd:DigestAlgAndValue>
                  <DigestMethod Algorithm="http://www.w3.org/2001/04/xmlenc#sha256"/>
                  <DigestValue>yg1Lt6Cyq603LYEywQsSmWIz/MwtNqyCl8cPgaGuVEI=</DigestValue>
                </xd:DigestAlgAndValue>
              </xd:OCSPRef>
            </xd:OCSPRefs>
            <xd:CRLRefs>
              <xd:CRLRef>
                <xd:DigestAlgAndValue>
                  <DigestMethod Algorithm="http://www.w3.org/2001/04/xmlenc#sha256"/>
                  <DigestValue>mGLnbBnp7xLkfKSxtk/Wer/J/dvI9mQslT7yzxsbTfE=</DigestValue>
                </xd:DigestAlgAndValue>
                <xd:CRLIdentifier>
                  <xd:Issuer>CN=CA POLITICA PERSONA FISICA - COSTA RICA v2, OU=DCFD, O=MICITT, C=CR, SERIALNUMBER=CPJ-2-100-098311</xd:Issuer>
                  <xd:IssueTime>2023-01-14T21:56:11Z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</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dfUyBV41tbLhphuwwoItsOPKZyh4FlMrOAK4kaGKNQCBBMJW/sYDzIwMjMwMzAyMTc1NjE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UserInfo>
        <DisplayName>COPIA EMPRESAS FINANCIERAS</DisplayName>
        <AccountId>1617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2023-03-01T06:00:00+00:00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para informar sobre algunas modificaciones practicadas al Sistema de Solicitudes para Prórroga de Bienes</Subject1>
  </documentManagement>
</p:propertie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7.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5988E-689B-4957-A306-5A26657EF092}">
  <ds:schemaRefs>
    <ds:schemaRef ds:uri="office.server.policy"/>
  </ds:schemaRefs>
</ds:datastoreItem>
</file>

<file path=customXml/itemProps2.xml><?xml version="1.0" encoding="utf-8"?>
<ds:datastoreItem xmlns:ds="http://schemas.openxmlformats.org/officeDocument/2006/customXml" ds:itemID="{E3B24DCF-3F57-4883-B27B-632463463BC4}">
  <ds:schemaRefs>
    <ds:schemaRef ds:uri="http://schemas.microsoft.com/sharepoint/events"/>
  </ds:schemaRefs>
</ds:datastoreItem>
</file>

<file path=customXml/itemProps3.xml><?xml version="1.0" encoding="utf-8"?>
<ds:datastoreItem xmlns:ds="http://schemas.openxmlformats.org/officeDocument/2006/customXml" ds:itemID="{6C6D4A6E-9F33-4D7B-A377-1461AB257E0C}">
  <ds:schemaRefs>
    <ds:schemaRef ds:uri="http://schemas.openxmlformats.org/officeDocument/2006/bibliography"/>
  </ds:schemaRefs>
</ds:datastoreItem>
</file>

<file path=customXml/itemProps4.xml><?xml version="1.0" encoding="utf-8"?>
<ds:datastoreItem xmlns:ds="http://schemas.openxmlformats.org/officeDocument/2006/customXml" ds:itemID="{BAA24249-6E15-48BD-B580-3E037DE949E8}">
  <ds:schemaRefs>
    <ds:schemaRef ds:uri="http://schemas.microsoft.com/sharepoint/v3/contenttype/forms"/>
  </ds:schemaRefs>
</ds:datastoreItem>
</file>

<file path=customXml/itemProps5.xml><?xml version="1.0" encoding="utf-8"?>
<ds:datastoreItem xmlns:ds="http://schemas.openxmlformats.org/officeDocument/2006/customXml" ds:itemID="{841303CF-A2AD-49F5-B11C-DAF6B00E4A53}">
  <ds:schemaRefs>
    <ds:schemaRef ds:uri="http://schemas.microsoft.com/office/2006/documentManagement/types"/>
    <ds:schemaRef ds:uri="http://purl.org/dc/dcmitype/"/>
    <ds:schemaRef ds:uri="http://purl.org/dc/elements/1.1/"/>
    <ds:schemaRef ds:uri="http://schemas.microsoft.com/office/2006/metadata/properties"/>
    <ds:schemaRef ds:uri="b875e23b-67d9-4b2e-bdec-edacbf90b326"/>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D13F2564-94B9-476A-ABBA-08C5A34F00B8}">
  <ds:schemaRefs>
    <ds:schemaRef ds:uri="Microsoft.SharePoint.Taxonomy.ContentTypeSync"/>
  </ds:schemaRefs>
</ds:datastoreItem>
</file>

<file path=customXml/itemProps7.xml><?xml version="1.0" encoding="utf-8"?>
<ds:datastoreItem xmlns:ds="http://schemas.openxmlformats.org/officeDocument/2006/customXml" ds:itemID="{B5D6C1A0-6B32-4A40-B4D1-8BCF1CB40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921</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JOVEL PINEDA PATRICIA</cp:lastModifiedBy>
  <cp:revision>5</cp:revision>
  <dcterms:created xsi:type="dcterms:W3CDTF">2023-03-01T15:23:00Z</dcterms:created>
  <dcterms:modified xsi:type="dcterms:W3CDTF">2023-03-02T14:58:00Z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ConfidencialidadNueva">
    <vt:lpwstr>1;#Público|99c2402f-8ec3-4ca8-8024-be52e4e7f629</vt:lpwstr>
  </property>
  <property fmtid="{D5CDD505-2E9C-101B-9397-08002B2CF9AE}" pid="5" name="Disponibilidad">
    <vt:lpwstr>161;#Alta|7fca731c-4c62-4f1c-9061-e9f164c964b2</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2022-12-29T22:05:52Z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1ffe67c9-98b1-49ac-ba87-000005ed7bdc</vt:lpwstr>
  </property>
  <property fmtid="{D5CDD505-2E9C-101B-9397-08002B2CF9AE}" pid="17" name="MSIP_Label_b8b4be34-365a-4a68-b9fb-75c1b6874315_ContentBits">
    <vt:lpwstr>2</vt:lpwstr>
  </property>
  <property fmtid="{D5CDD505-2E9C-101B-9397-08002B2CF9AE}" pid="18" name="Order">
    <vt:r8>250900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f1fd9d7f-da86-405a-9476-87cbb240632e,5;769919c7-9da3-41ff-b395-8ac0bca7c92c,7;</vt:lpwstr>
  </property>
</Properties>
</file>