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CF89D" w14:textId="3DB7D223" w:rsidR="003554C5" w:rsidRPr="00A6483B" w:rsidRDefault="00765619" w:rsidP="00D26EDE">
      <w:pPr>
        <w:pStyle w:val="Texto0"/>
        <w:spacing w:before="0" w:after="0" w:line="240" w:lineRule="auto"/>
        <w:rPr>
          <w:b/>
          <w:sz w:val="24"/>
        </w:rPr>
      </w:pPr>
      <w:r w:rsidRPr="00A6483B">
        <w:rPr>
          <w:b/>
          <w:sz w:val="24"/>
        </w:rPr>
        <w:t>SGF</w:t>
      </w:r>
      <w:r w:rsidR="00F1102D" w:rsidRPr="00A6483B">
        <w:rPr>
          <w:b/>
          <w:sz w:val="24"/>
        </w:rPr>
        <w:t>-</w:t>
      </w:r>
      <w:r w:rsidR="00371F54">
        <w:rPr>
          <w:b/>
          <w:sz w:val="24"/>
        </w:rPr>
        <w:t>2724-2016</w:t>
      </w:r>
      <w:r w:rsidR="00310570" w:rsidRPr="00A6483B">
        <w:rPr>
          <w:b/>
          <w:sz w:val="24"/>
        </w:rPr>
        <w:t xml:space="preserve"> </w:t>
      </w:r>
      <w:r w:rsidR="00582874" w:rsidRPr="00A6483B">
        <w:rPr>
          <w:b/>
          <w:sz w:val="24"/>
        </w:rPr>
        <w:t xml:space="preserve">- </w:t>
      </w:r>
      <w:sdt>
        <w:sdtPr>
          <w:rPr>
            <w:b/>
            <w:sz w:val="24"/>
          </w:rPr>
          <w:id w:val="1447896894"/>
          <w:placeholder>
            <w:docPart w:val="8C18CCF0E1C94477A2F48669F3438EEA"/>
          </w:placeholder>
          <w:dropDownList>
            <w:listItem w:value="Elija nivel de confidencialidad"/>
            <w:listItem w:displayText="SGF-PUBLICO" w:value="SGF-PUBLICO"/>
            <w:listItem w:displayText="SGF-INTERNO" w:value="SGF-INTERNO"/>
            <w:listItem w:displayText="SGF-PROPIETARIO" w:value="SGF-PROPIETARIO"/>
            <w:listItem w:displayText="SGF-CONFIDENCIAL" w:value="SGF-CONFIDENCIAL"/>
            <w:listItem w:displayText="SGF-MAXIMA" w:value="SGF-MAXIMA"/>
          </w:dropDownList>
        </w:sdtPr>
        <w:sdtEndPr/>
        <w:sdtContent>
          <w:r w:rsidR="00A6483B">
            <w:rPr>
              <w:b/>
              <w:sz w:val="24"/>
            </w:rPr>
            <w:t>SGF-CONFIDENCIAL</w:t>
          </w:r>
        </w:sdtContent>
      </w:sdt>
    </w:p>
    <w:p w14:paraId="428A8922" w14:textId="77777777" w:rsidR="00A6483B" w:rsidRPr="002E2B0A" w:rsidRDefault="00A6483B" w:rsidP="00A6483B">
      <w:pPr>
        <w:pStyle w:val="Texto0"/>
        <w:spacing w:before="0" w:after="0" w:line="240" w:lineRule="auto"/>
        <w:rPr>
          <w:sz w:val="24"/>
        </w:rPr>
      </w:pPr>
      <w:r>
        <w:rPr>
          <w:sz w:val="24"/>
        </w:rPr>
        <w:t>17 de agosto del 2016</w:t>
      </w:r>
    </w:p>
    <w:p w14:paraId="57BBBEFB" w14:textId="77777777" w:rsidR="003554C5" w:rsidRPr="002E2B0A" w:rsidRDefault="008F1461" w:rsidP="00D26EDE">
      <w:pPr>
        <w:tabs>
          <w:tab w:val="left" w:pos="2843"/>
        </w:tabs>
        <w:spacing w:line="240" w:lineRule="auto"/>
        <w:rPr>
          <w:sz w:val="24"/>
        </w:rPr>
      </w:pPr>
      <w:r w:rsidRPr="002E2B0A">
        <w:rPr>
          <w:sz w:val="24"/>
        </w:rPr>
        <w:tab/>
      </w:r>
    </w:p>
    <w:p w14:paraId="589A9706" w14:textId="77777777" w:rsidR="00A6483B" w:rsidRPr="004410ED" w:rsidRDefault="00A6483B" w:rsidP="00A6483B">
      <w:pPr>
        <w:jc w:val="center"/>
        <w:rPr>
          <w:b/>
          <w:sz w:val="32"/>
          <w:szCs w:val="32"/>
        </w:rPr>
      </w:pPr>
      <w:r w:rsidRPr="004410ED">
        <w:rPr>
          <w:b/>
          <w:sz w:val="32"/>
          <w:szCs w:val="32"/>
        </w:rPr>
        <w:t>CIRCULAR EXTERNA</w:t>
      </w:r>
    </w:p>
    <w:p w14:paraId="3DA093FA" w14:textId="77777777" w:rsidR="00A6483B" w:rsidRPr="004410ED" w:rsidRDefault="00A6483B" w:rsidP="00A6483B">
      <w:pPr>
        <w:jc w:val="center"/>
        <w:rPr>
          <w:b/>
          <w:sz w:val="28"/>
          <w:szCs w:val="28"/>
        </w:rPr>
      </w:pPr>
      <w:r w:rsidRPr="004410ED">
        <w:rPr>
          <w:b/>
          <w:sz w:val="28"/>
          <w:szCs w:val="28"/>
        </w:rPr>
        <w:t>A TODAS LAS ENTIDADES SUPERVISADAS, SOCIEDADES Y ENTIDADES CONTROLADORAS DE LOS GRUPOS Y CONGLOMERADOS FINANCIEROS REGISTRADOS ANTE LA SUPERINTENDENCIA GENERAL DE ENTIDADES FINANCIERAS,</w:t>
      </w:r>
    </w:p>
    <w:p w14:paraId="5459ACA5" w14:textId="77777777" w:rsidR="00A6483B" w:rsidRPr="001B1063" w:rsidRDefault="00A6483B" w:rsidP="00A6483B">
      <w:pPr>
        <w:rPr>
          <w:sz w:val="24"/>
        </w:rPr>
      </w:pPr>
    </w:p>
    <w:p w14:paraId="0F411315" w14:textId="77777777" w:rsidR="00A6483B" w:rsidRPr="001B1063" w:rsidRDefault="00A6483B" w:rsidP="00A6483B">
      <w:pPr>
        <w:pStyle w:val="Texto0"/>
        <w:spacing w:before="0" w:after="0" w:line="240" w:lineRule="auto"/>
        <w:rPr>
          <w:bCs/>
          <w:sz w:val="24"/>
        </w:rPr>
      </w:pPr>
      <w:r w:rsidRPr="001B1063">
        <w:rPr>
          <w:b/>
          <w:bCs/>
          <w:sz w:val="24"/>
        </w:rPr>
        <w:t>Asunto</w:t>
      </w:r>
      <w:r w:rsidRPr="001B1063">
        <w:rPr>
          <w:bCs/>
          <w:sz w:val="24"/>
        </w:rPr>
        <w:t>: Comunicado sobre la remisión de información.</w:t>
      </w:r>
    </w:p>
    <w:p w14:paraId="4E85B7A3" w14:textId="77777777" w:rsidR="00A6483B" w:rsidRPr="001B1063" w:rsidRDefault="00A6483B" w:rsidP="00A6483B">
      <w:pPr>
        <w:rPr>
          <w:sz w:val="24"/>
        </w:rPr>
      </w:pPr>
    </w:p>
    <w:p w14:paraId="7AE2CC17" w14:textId="77777777" w:rsidR="00A6483B" w:rsidRPr="001B1063" w:rsidRDefault="00A6483B" w:rsidP="00A6483B">
      <w:pPr>
        <w:rPr>
          <w:b/>
          <w:sz w:val="24"/>
        </w:rPr>
      </w:pPr>
      <w:r w:rsidRPr="001B1063">
        <w:rPr>
          <w:b/>
          <w:sz w:val="24"/>
        </w:rPr>
        <w:t>Considerando,</w:t>
      </w:r>
    </w:p>
    <w:p w14:paraId="69BC936D" w14:textId="77777777" w:rsidR="00A6483B" w:rsidRPr="001B1063" w:rsidRDefault="00A6483B" w:rsidP="00A6483B">
      <w:pPr>
        <w:rPr>
          <w:sz w:val="24"/>
        </w:rPr>
      </w:pPr>
    </w:p>
    <w:p w14:paraId="0270AD38" w14:textId="77777777" w:rsidR="00A6483B" w:rsidRPr="001B1063" w:rsidRDefault="00A6483B" w:rsidP="00A6483B">
      <w:pPr>
        <w:pStyle w:val="Default"/>
        <w:numPr>
          <w:ilvl w:val="0"/>
          <w:numId w:val="13"/>
        </w:numPr>
        <w:jc w:val="both"/>
        <w:rPr>
          <w:rFonts w:ascii="Cambria" w:hAnsi="Cambria"/>
        </w:rPr>
      </w:pPr>
      <w:r w:rsidRPr="001B1063">
        <w:rPr>
          <w:rFonts w:ascii="Cambria" w:hAnsi="Cambria"/>
        </w:rPr>
        <w:t>Que el Consejo Nacional de Supervisió</w:t>
      </w:r>
      <w:r>
        <w:rPr>
          <w:rFonts w:ascii="Cambria" w:hAnsi="Cambria"/>
        </w:rPr>
        <w:t>n del Sistem</w:t>
      </w:r>
      <w:r w:rsidRPr="001B1063">
        <w:rPr>
          <w:rFonts w:ascii="Cambria" w:hAnsi="Cambria"/>
        </w:rPr>
        <w:t>a Financiero, mediante artículo 12, del acta de la sesión 1251-2016, celebrada el 10 de mayo del 2016, aprobó el Acuerdo SUGEF 15-16 “</w:t>
      </w:r>
      <w:r w:rsidRPr="001B1063">
        <w:rPr>
          <w:rFonts w:ascii="Cambria" w:hAnsi="Cambria"/>
          <w:i/>
        </w:rPr>
        <w:t>Reglamento sobre gestión y evaluación del riesgo de crédito para el Sistema de Banca para el Desarrollo”</w:t>
      </w:r>
      <w:r w:rsidRPr="001B1063">
        <w:rPr>
          <w:rFonts w:ascii="Cambria" w:hAnsi="Cambria"/>
        </w:rPr>
        <w:t>. Dicho Reglamento fue publicado en el Alcance Nº 97 de La Gaceta Nº 114 del 14 de junio del 2016, y su entrada en vigencia se dispuso para octubre del 2016.</w:t>
      </w:r>
    </w:p>
    <w:p w14:paraId="37B1F10C" w14:textId="77777777" w:rsidR="00A6483B" w:rsidRPr="001B1063" w:rsidRDefault="00A6483B" w:rsidP="00A6483B">
      <w:pPr>
        <w:pStyle w:val="Default"/>
        <w:ind w:left="720"/>
        <w:jc w:val="both"/>
        <w:rPr>
          <w:rFonts w:ascii="Cambria" w:hAnsi="Cambria"/>
        </w:rPr>
      </w:pPr>
    </w:p>
    <w:p w14:paraId="40791993" w14:textId="77777777" w:rsidR="00A6483B" w:rsidRPr="001B1063" w:rsidRDefault="00A6483B" w:rsidP="00A6483B">
      <w:pPr>
        <w:pStyle w:val="Default"/>
        <w:numPr>
          <w:ilvl w:val="0"/>
          <w:numId w:val="13"/>
        </w:numPr>
        <w:jc w:val="both"/>
        <w:rPr>
          <w:rFonts w:ascii="Cambria" w:hAnsi="Cambria"/>
        </w:rPr>
      </w:pPr>
      <w:r w:rsidRPr="001B1063">
        <w:rPr>
          <w:rFonts w:ascii="Cambria" w:hAnsi="Cambria"/>
        </w:rPr>
        <w:t>Que el Consejo Nacional de Supervisión del Sistema Financiero, mediante artículo 6 del acta de la sesión 1258-2016, celebrada el 7 de junio del 2016, aprobó una serie de reformas a los Acuerdos SUGEF 1-05 y SUGEF 3-06. Dichas reformas fueron publicadas en el Alcance Nº 100 a La Gaceta Nº 117 del 17 de junio del 2016, y su entrada en vigencia se dispuso para setiembre del 2016.</w:t>
      </w:r>
    </w:p>
    <w:p w14:paraId="00D70070" w14:textId="77777777" w:rsidR="00A6483B" w:rsidRPr="001B1063" w:rsidRDefault="00A6483B" w:rsidP="00A6483B">
      <w:pPr>
        <w:pStyle w:val="Default"/>
        <w:ind w:left="720"/>
        <w:jc w:val="both"/>
        <w:rPr>
          <w:rFonts w:ascii="Cambria" w:hAnsi="Cambria"/>
        </w:rPr>
      </w:pPr>
    </w:p>
    <w:p w14:paraId="5338689B" w14:textId="77777777" w:rsidR="00A6483B" w:rsidRPr="001B1063" w:rsidRDefault="00A6483B" w:rsidP="00A6483B">
      <w:pPr>
        <w:pStyle w:val="Default"/>
        <w:numPr>
          <w:ilvl w:val="0"/>
          <w:numId w:val="13"/>
        </w:numPr>
        <w:jc w:val="both"/>
        <w:rPr>
          <w:rFonts w:ascii="Cambria" w:hAnsi="Cambria"/>
        </w:rPr>
      </w:pPr>
      <w:r w:rsidRPr="001B1063">
        <w:rPr>
          <w:rFonts w:ascii="Cambria" w:hAnsi="Cambria"/>
        </w:rPr>
        <w:t>Que el conjunto de cambios de ambas reformas plantean modificaciones al Sistema de Captura, Verificación y Carga de Datos de la Superintendencia (SICVECA) en las Clases de datos de la Información de Operaciones Crediticias y Garantías.</w:t>
      </w:r>
    </w:p>
    <w:p w14:paraId="3611EAB0" w14:textId="77777777" w:rsidR="00A6483B" w:rsidRPr="001B1063" w:rsidRDefault="00A6483B" w:rsidP="00A6483B">
      <w:pPr>
        <w:pStyle w:val="Prrafodelista"/>
        <w:rPr>
          <w:rFonts w:ascii="Cambria" w:hAnsi="Cambria"/>
        </w:rPr>
      </w:pPr>
    </w:p>
    <w:p w14:paraId="686521D9" w14:textId="77777777" w:rsidR="00A6483B" w:rsidRPr="001B1063" w:rsidRDefault="00A6483B" w:rsidP="00A6483B">
      <w:pPr>
        <w:pStyle w:val="Default"/>
        <w:numPr>
          <w:ilvl w:val="0"/>
          <w:numId w:val="13"/>
        </w:numPr>
        <w:jc w:val="both"/>
        <w:rPr>
          <w:rFonts w:ascii="Cambria" w:hAnsi="Cambria"/>
        </w:rPr>
      </w:pPr>
      <w:r w:rsidRPr="001B1063">
        <w:rPr>
          <w:rFonts w:ascii="Cambria" w:hAnsi="Cambria"/>
        </w:rPr>
        <w:t>Que dado el plazo que las entidades requieren para la programación y pruebas de las modificaciones a SICVECA, resulta conveniente aclarar las fechas de remisión de la información requerida por los Acuerdos SUGEF arriba mencionados y comunicados mediante Circular Externa SGF 2455-2016 del 15 de julio del 2016.</w:t>
      </w:r>
    </w:p>
    <w:p w14:paraId="0AD07FB7" w14:textId="77777777" w:rsidR="00A6483B" w:rsidRDefault="00A6483B" w:rsidP="00A6483B">
      <w:pPr>
        <w:pStyle w:val="Prrafodelista"/>
        <w:jc w:val="both"/>
        <w:rPr>
          <w:rFonts w:ascii="Cambria" w:eastAsia="Calibri" w:hAnsi="Cambria"/>
          <w:color w:val="181818"/>
          <w:lang w:val="es-CR" w:eastAsia="en-US"/>
        </w:rPr>
      </w:pPr>
    </w:p>
    <w:p w14:paraId="7BC048F2" w14:textId="77777777" w:rsidR="00A6483B" w:rsidRDefault="00A6483B" w:rsidP="00A6483B">
      <w:pPr>
        <w:pStyle w:val="Prrafodelista"/>
        <w:jc w:val="both"/>
        <w:rPr>
          <w:rFonts w:ascii="Cambria" w:eastAsia="Calibri" w:hAnsi="Cambria"/>
          <w:color w:val="181818"/>
          <w:lang w:val="es-CR" w:eastAsia="en-US"/>
        </w:rPr>
      </w:pPr>
    </w:p>
    <w:p w14:paraId="1ABB7855" w14:textId="77777777" w:rsidR="00A6483B" w:rsidRDefault="00A6483B" w:rsidP="00A6483B">
      <w:pPr>
        <w:pStyle w:val="Prrafodelista"/>
        <w:jc w:val="both"/>
        <w:rPr>
          <w:rFonts w:ascii="Cambria" w:eastAsia="Calibri" w:hAnsi="Cambria"/>
          <w:color w:val="181818"/>
          <w:lang w:val="es-CR" w:eastAsia="en-US"/>
        </w:rPr>
      </w:pPr>
    </w:p>
    <w:p w14:paraId="250417A4" w14:textId="77777777" w:rsidR="00A6483B" w:rsidRPr="001B1063" w:rsidRDefault="00A6483B" w:rsidP="00A6483B">
      <w:pPr>
        <w:pStyle w:val="Prrafodelista"/>
        <w:jc w:val="both"/>
        <w:rPr>
          <w:rFonts w:ascii="Cambria" w:eastAsia="Calibri" w:hAnsi="Cambria"/>
          <w:color w:val="181818"/>
          <w:lang w:val="es-CR" w:eastAsia="en-US"/>
        </w:rPr>
      </w:pPr>
    </w:p>
    <w:p w14:paraId="290BC25A" w14:textId="77777777" w:rsidR="00A6483B" w:rsidRPr="00A41FD4" w:rsidRDefault="00A6483B" w:rsidP="00A6483B">
      <w:pPr>
        <w:outlineLvl w:val="0"/>
        <w:rPr>
          <w:b/>
          <w:sz w:val="28"/>
          <w:szCs w:val="28"/>
        </w:rPr>
      </w:pPr>
      <w:r w:rsidRPr="00A41FD4">
        <w:rPr>
          <w:b/>
          <w:sz w:val="28"/>
          <w:szCs w:val="28"/>
        </w:rPr>
        <w:lastRenderedPageBreak/>
        <w:t>Dispone:</w:t>
      </w:r>
    </w:p>
    <w:p w14:paraId="432BAD05" w14:textId="77777777" w:rsidR="00A6483B" w:rsidRPr="001B1063" w:rsidRDefault="00A6483B" w:rsidP="00A6483B">
      <w:pPr>
        <w:rPr>
          <w:iCs/>
          <w:color w:val="C00000"/>
        </w:rPr>
      </w:pPr>
    </w:p>
    <w:p w14:paraId="7D9966BD" w14:textId="77777777" w:rsidR="00A6483B" w:rsidRDefault="00A6483B" w:rsidP="00A6483B">
      <w:pPr>
        <w:pStyle w:val="Prrafodelista"/>
        <w:numPr>
          <w:ilvl w:val="0"/>
          <w:numId w:val="15"/>
        </w:numPr>
        <w:jc w:val="both"/>
        <w:rPr>
          <w:rFonts w:ascii="Cambria" w:hAnsi="Cambria"/>
          <w:iCs/>
          <w:color w:val="000000" w:themeColor="text1"/>
        </w:rPr>
      </w:pPr>
      <w:r w:rsidRPr="001B1063">
        <w:rPr>
          <w:rFonts w:ascii="Cambria" w:hAnsi="Cambria"/>
          <w:iCs/>
          <w:color w:val="000000" w:themeColor="text1"/>
        </w:rPr>
        <w:t xml:space="preserve">Que la información que las entidades deberán remitir, en forma mensual, en las Clases de Datos de la Información de Operaciones Crediticias y Garantías, a partir del periodo finalizado el </w:t>
      </w:r>
      <w:r w:rsidRPr="004410ED">
        <w:rPr>
          <w:rFonts w:ascii="Cambria" w:hAnsi="Cambria"/>
          <w:b/>
          <w:iCs/>
          <w:color w:val="000000" w:themeColor="text1"/>
        </w:rPr>
        <w:t>30 de setiembre de 2016</w:t>
      </w:r>
      <w:r>
        <w:rPr>
          <w:rFonts w:ascii="Cambria" w:hAnsi="Cambria"/>
          <w:iCs/>
          <w:color w:val="000000" w:themeColor="text1"/>
        </w:rPr>
        <w:t xml:space="preserve"> </w:t>
      </w:r>
      <w:r w:rsidRPr="001B1063">
        <w:rPr>
          <w:rFonts w:ascii="Cambria" w:hAnsi="Cambria"/>
          <w:iCs/>
          <w:color w:val="000000" w:themeColor="text1"/>
        </w:rPr>
        <w:t xml:space="preserve">y hasta el periodo finalizado el </w:t>
      </w:r>
      <w:r w:rsidRPr="004410ED">
        <w:rPr>
          <w:rFonts w:ascii="Cambria" w:hAnsi="Cambria"/>
          <w:b/>
          <w:iCs/>
          <w:color w:val="000000" w:themeColor="text1"/>
        </w:rPr>
        <w:t>31 de diciembre de 2016</w:t>
      </w:r>
      <w:r w:rsidRPr="001B1063">
        <w:rPr>
          <w:rFonts w:ascii="Cambria" w:hAnsi="Cambria"/>
          <w:iCs/>
          <w:color w:val="000000" w:themeColor="text1"/>
        </w:rPr>
        <w:t xml:space="preserve"> para los </w:t>
      </w:r>
      <w:r w:rsidRPr="004410ED">
        <w:rPr>
          <w:rFonts w:ascii="Cambria" w:hAnsi="Cambria"/>
          <w:b/>
          <w:iCs/>
          <w:color w:val="000000" w:themeColor="text1"/>
        </w:rPr>
        <w:t>Acuerdos SUGEF 1-05 y 3-06</w:t>
      </w:r>
      <w:r w:rsidRPr="001B1063">
        <w:rPr>
          <w:rFonts w:ascii="Cambria" w:hAnsi="Cambria"/>
          <w:iCs/>
          <w:color w:val="000000" w:themeColor="text1"/>
        </w:rPr>
        <w:t xml:space="preserve">; y a partir del periodo finalizado del </w:t>
      </w:r>
      <w:r w:rsidRPr="004410ED">
        <w:rPr>
          <w:rFonts w:ascii="Cambria" w:hAnsi="Cambria"/>
          <w:b/>
          <w:iCs/>
          <w:color w:val="000000" w:themeColor="text1"/>
        </w:rPr>
        <w:t>31 de octubre del 2016</w:t>
      </w:r>
      <w:r w:rsidRPr="001B1063">
        <w:rPr>
          <w:rFonts w:ascii="Cambria" w:hAnsi="Cambria"/>
          <w:iCs/>
          <w:color w:val="000000" w:themeColor="text1"/>
        </w:rPr>
        <w:t xml:space="preserve"> y hasta el periodo finalizado el </w:t>
      </w:r>
      <w:r w:rsidRPr="004410ED">
        <w:rPr>
          <w:rFonts w:ascii="Cambria" w:hAnsi="Cambria"/>
          <w:b/>
          <w:iCs/>
          <w:color w:val="000000" w:themeColor="text1"/>
        </w:rPr>
        <w:t>31 de diciembre de 2016</w:t>
      </w:r>
      <w:r w:rsidRPr="001B1063">
        <w:rPr>
          <w:rFonts w:ascii="Cambria" w:hAnsi="Cambria"/>
          <w:iCs/>
          <w:color w:val="000000" w:themeColor="text1"/>
        </w:rPr>
        <w:t xml:space="preserve"> para el </w:t>
      </w:r>
      <w:r w:rsidRPr="004410ED">
        <w:rPr>
          <w:rFonts w:ascii="Cambria" w:hAnsi="Cambria"/>
          <w:b/>
          <w:iCs/>
          <w:color w:val="000000" w:themeColor="text1"/>
        </w:rPr>
        <w:t>Acuerdo SUGEF 15-16</w:t>
      </w:r>
      <w:r w:rsidRPr="001B1063">
        <w:rPr>
          <w:rFonts w:ascii="Cambria" w:hAnsi="Cambria"/>
          <w:iCs/>
          <w:color w:val="000000" w:themeColor="text1"/>
        </w:rPr>
        <w:t xml:space="preserve">, corresponde a los siguientes campos según tipo de archivo y para las operaciones nuevas formalizadas posterior a la entrada en vigencia de las modificaciones a los </w:t>
      </w:r>
      <w:r w:rsidRPr="004410ED">
        <w:rPr>
          <w:rFonts w:ascii="Cambria" w:hAnsi="Cambria"/>
          <w:b/>
          <w:iCs/>
          <w:color w:val="000000" w:themeColor="text1"/>
        </w:rPr>
        <w:t>Acuerdos SUGEF 15-16, 1-05 y 3-06</w:t>
      </w:r>
      <w:r w:rsidRPr="001B1063">
        <w:rPr>
          <w:rFonts w:ascii="Cambria" w:hAnsi="Cambria"/>
          <w:iCs/>
          <w:color w:val="000000" w:themeColor="text1"/>
        </w:rPr>
        <w:t>.</w:t>
      </w:r>
    </w:p>
    <w:p w14:paraId="01075D45" w14:textId="77777777" w:rsidR="00A6483B" w:rsidRPr="004410ED" w:rsidRDefault="00A6483B" w:rsidP="00A6483B">
      <w:pPr>
        <w:rPr>
          <w:iCs/>
          <w:color w:val="000000" w:themeColor="text1"/>
        </w:rPr>
      </w:pPr>
    </w:p>
    <w:p w14:paraId="1291D63E" w14:textId="0E5C3136" w:rsidR="00A6483B" w:rsidRPr="004410ED" w:rsidRDefault="00A6483B" w:rsidP="00A6483B">
      <w:pPr>
        <w:ind w:left="708"/>
        <w:rPr>
          <w:iCs/>
          <w:color w:val="000000" w:themeColor="text1"/>
          <w:sz w:val="24"/>
        </w:rPr>
      </w:pPr>
      <w:r w:rsidRPr="004410ED">
        <w:rPr>
          <w:iCs/>
          <w:color w:val="000000" w:themeColor="text1"/>
          <w:sz w:val="24"/>
        </w:rPr>
        <w:t>Dicho reporte lo deben realizar mediante las plantillas tipo Excel, que se publi</w:t>
      </w:r>
      <w:r w:rsidR="00B66819">
        <w:rPr>
          <w:iCs/>
          <w:color w:val="000000" w:themeColor="text1"/>
          <w:sz w:val="24"/>
        </w:rPr>
        <w:t>carán en el Manual_de_Informaci</w:t>
      </w:r>
      <w:r w:rsidR="00E36E92">
        <w:rPr>
          <w:iCs/>
          <w:color w:val="000000" w:themeColor="text1"/>
          <w:sz w:val="24"/>
        </w:rPr>
        <w:t>ó</w:t>
      </w:r>
      <w:r w:rsidRPr="004410ED">
        <w:rPr>
          <w:iCs/>
          <w:color w:val="000000" w:themeColor="text1"/>
          <w:sz w:val="24"/>
        </w:rPr>
        <w:t>n_de SICVECA, en el apartado de la Información Crediticia de acuerdo con el siguiente cuadro:</w:t>
      </w:r>
    </w:p>
    <w:p w14:paraId="7FD4C883" w14:textId="77777777" w:rsidR="00A6483B" w:rsidRPr="001B1063" w:rsidRDefault="00A6483B" w:rsidP="00A6483B">
      <w:pPr>
        <w:pStyle w:val="Prrafodelista"/>
        <w:jc w:val="both"/>
        <w:rPr>
          <w:rFonts w:ascii="Cambria" w:hAnsi="Cambria"/>
          <w:bCs/>
          <w:iCs/>
          <w:color w:val="000000" w:themeColor="text1"/>
          <w:lang w:val="es-CR"/>
        </w:rPr>
      </w:pPr>
    </w:p>
    <w:p w14:paraId="211D3394" w14:textId="77777777" w:rsidR="00A6483B" w:rsidRPr="004410ED" w:rsidRDefault="00A6483B" w:rsidP="00A6483B">
      <w:pPr>
        <w:pStyle w:val="Prrafodelista"/>
        <w:jc w:val="center"/>
        <w:rPr>
          <w:rFonts w:ascii="Cambria" w:hAnsi="Cambria"/>
          <w:b/>
          <w:iCs/>
          <w:color w:val="000000" w:themeColor="text1"/>
          <w:sz w:val="28"/>
          <w:szCs w:val="28"/>
          <w:lang w:val="es-CR"/>
        </w:rPr>
      </w:pPr>
      <w:r w:rsidRPr="004410ED">
        <w:rPr>
          <w:rFonts w:ascii="Cambria" w:hAnsi="Cambria"/>
          <w:b/>
          <w:iCs/>
          <w:color w:val="000000" w:themeColor="text1"/>
          <w:sz w:val="28"/>
          <w:szCs w:val="28"/>
          <w:lang w:val="es-CR"/>
        </w:rPr>
        <w:t>Clase de datos de la infor</w:t>
      </w:r>
      <w:bookmarkStart w:id="0" w:name="_GoBack"/>
      <w:bookmarkEnd w:id="0"/>
      <w:r w:rsidRPr="004410ED">
        <w:rPr>
          <w:rFonts w:ascii="Cambria" w:hAnsi="Cambria"/>
          <w:b/>
          <w:iCs/>
          <w:color w:val="000000" w:themeColor="text1"/>
          <w:sz w:val="28"/>
          <w:szCs w:val="28"/>
          <w:lang w:val="es-CR"/>
        </w:rPr>
        <w:t>mación de Operaciones Crediticias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297"/>
      </w:tblGrid>
      <w:tr w:rsidR="00A6483B" w:rsidRPr="004410ED" w14:paraId="473DFF48" w14:textId="77777777" w:rsidTr="00A41FD4">
        <w:tc>
          <w:tcPr>
            <w:tcW w:w="4531" w:type="dxa"/>
          </w:tcPr>
          <w:p w14:paraId="785078DF" w14:textId="77777777" w:rsidR="00A6483B" w:rsidRPr="004410ED" w:rsidRDefault="00A6483B" w:rsidP="00A41FD4">
            <w:pPr>
              <w:pStyle w:val="Textosinformato"/>
              <w:jc w:val="center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4410ED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Acuerdos SUGEF 1-05 y 3-06</w:t>
            </w:r>
          </w:p>
        </w:tc>
        <w:tc>
          <w:tcPr>
            <w:tcW w:w="4297" w:type="dxa"/>
          </w:tcPr>
          <w:p w14:paraId="423A077C" w14:textId="77777777" w:rsidR="00A6483B" w:rsidRPr="004410ED" w:rsidRDefault="00A6483B" w:rsidP="00A41FD4">
            <w:pPr>
              <w:pStyle w:val="Textosinformato"/>
              <w:jc w:val="center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4410ED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Acuerdo SUGEF 15-16</w:t>
            </w:r>
          </w:p>
        </w:tc>
      </w:tr>
      <w:tr w:rsidR="00A6483B" w:rsidRPr="004410ED" w14:paraId="2D2C03A2" w14:textId="77777777" w:rsidTr="00A41FD4">
        <w:tc>
          <w:tcPr>
            <w:tcW w:w="4531" w:type="dxa"/>
          </w:tcPr>
          <w:p w14:paraId="307741D4" w14:textId="77777777" w:rsidR="00A6483B" w:rsidRPr="004410ED" w:rsidRDefault="00A6483B" w:rsidP="00A41FD4">
            <w:pPr>
              <w:pStyle w:val="Textosinformato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4410ED">
              <w:rPr>
                <w:rFonts w:ascii="Cambria" w:hAnsi="Cambria"/>
                <w:b/>
                <w:bCs/>
                <w:color w:val="000000" w:themeColor="text1"/>
              </w:rPr>
              <w:t>Remisión de información a partir del periodo finalizado el  30 de setiembre de 2016</w:t>
            </w:r>
          </w:p>
        </w:tc>
        <w:tc>
          <w:tcPr>
            <w:tcW w:w="4297" w:type="dxa"/>
          </w:tcPr>
          <w:p w14:paraId="6A251F3B" w14:textId="77777777" w:rsidR="00A6483B" w:rsidRPr="004410ED" w:rsidRDefault="00A6483B" w:rsidP="00A41FD4">
            <w:pPr>
              <w:pStyle w:val="Textosinformato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4410ED">
              <w:rPr>
                <w:rFonts w:ascii="Cambria" w:hAnsi="Cambria"/>
                <w:b/>
                <w:bCs/>
                <w:color w:val="000000" w:themeColor="text1"/>
              </w:rPr>
              <w:t>Remisión de información a partir del periodo finalizado el  31 de octubre de 2016</w:t>
            </w:r>
          </w:p>
        </w:tc>
      </w:tr>
      <w:tr w:rsidR="00A6483B" w:rsidRPr="001B1063" w14:paraId="56D618D9" w14:textId="77777777" w:rsidTr="00A41FD4">
        <w:tc>
          <w:tcPr>
            <w:tcW w:w="4531" w:type="dxa"/>
          </w:tcPr>
          <w:p w14:paraId="0C943898" w14:textId="77777777" w:rsidR="00A6483B" w:rsidRPr="004410ED" w:rsidRDefault="00A6483B" w:rsidP="00A41FD4">
            <w:pPr>
              <w:pStyle w:val="Textosinformato"/>
              <w:numPr>
                <w:ilvl w:val="0"/>
                <w:numId w:val="14"/>
              </w:numPr>
              <w:ind w:left="596" w:hanging="425"/>
              <w:rPr>
                <w:rFonts w:ascii="Cambria" w:hAnsi="Cambria"/>
                <w:bCs/>
                <w:color w:val="000000" w:themeColor="text1"/>
              </w:rPr>
            </w:pPr>
            <w:r w:rsidRPr="004410ED">
              <w:rPr>
                <w:rFonts w:ascii="Cambria" w:hAnsi="Cambria"/>
                <w:bCs/>
                <w:color w:val="000000" w:themeColor="text1"/>
              </w:rPr>
              <w:t>ARCHIVO DE DEUDORES</w:t>
            </w:r>
          </w:p>
          <w:p w14:paraId="2D4BD16C" w14:textId="77777777" w:rsidR="00A6483B" w:rsidRPr="004410ED" w:rsidRDefault="00A6483B" w:rsidP="00A41FD4">
            <w:pPr>
              <w:pStyle w:val="Textosinformato"/>
              <w:ind w:firstLine="720"/>
              <w:rPr>
                <w:rFonts w:ascii="Cambria" w:hAnsi="Cambria"/>
                <w:bCs/>
                <w:color w:val="000000" w:themeColor="text1"/>
              </w:rPr>
            </w:pPr>
          </w:p>
          <w:p w14:paraId="50ADEA89" w14:textId="77777777" w:rsidR="00A6483B" w:rsidRPr="004410ED" w:rsidRDefault="00A6483B" w:rsidP="00A41FD4">
            <w:pPr>
              <w:pStyle w:val="Textosinformato"/>
              <w:ind w:left="880" w:hanging="284"/>
              <w:rPr>
                <w:rFonts w:ascii="Cambria" w:hAnsi="Cambria"/>
                <w:bCs/>
                <w:color w:val="000000" w:themeColor="text1"/>
              </w:rPr>
            </w:pPr>
            <w:r w:rsidRPr="004410ED">
              <w:rPr>
                <w:rFonts w:ascii="Cambria" w:hAnsi="Cambria"/>
                <w:bCs/>
                <w:color w:val="000000" w:themeColor="text1"/>
              </w:rPr>
              <w:t>Registroid= “ ”</w:t>
            </w:r>
          </w:p>
          <w:p w14:paraId="3B0B5C7E" w14:textId="77777777" w:rsidR="00A6483B" w:rsidRPr="004410ED" w:rsidRDefault="00A6483B" w:rsidP="00A41FD4">
            <w:pPr>
              <w:pStyle w:val="Textosinformato"/>
              <w:ind w:left="1134" w:hanging="284"/>
              <w:rPr>
                <w:rFonts w:ascii="Cambria" w:hAnsi="Cambria"/>
                <w:bCs/>
                <w:color w:val="000000" w:themeColor="text1"/>
              </w:rPr>
            </w:pPr>
            <w:r w:rsidRPr="004410ED">
              <w:rPr>
                <w:rFonts w:ascii="Cambria" w:hAnsi="Cambria"/>
                <w:bCs/>
                <w:color w:val="000000" w:themeColor="text1"/>
              </w:rPr>
              <w:t xml:space="preserve">TipoDeudorSFN </w:t>
            </w:r>
          </w:p>
          <w:p w14:paraId="3DE815A1" w14:textId="77777777" w:rsidR="00A6483B" w:rsidRPr="004410ED" w:rsidRDefault="00A6483B" w:rsidP="00A41FD4">
            <w:pPr>
              <w:pStyle w:val="Textosinformato"/>
              <w:ind w:left="1134" w:hanging="284"/>
              <w:rPr>
                <w:rFonts w:ascii="Cambria" w:hAnsi="Cambria"/>
                <w:bCs/>
                <w:color w:val="000000" w:themeColor="text1"/>
              </w:rPr>
            </w:pPr>
            <w:r w:rsidRPr="004410ED">
              <w:rPr>
                <w:rFonts w:ascii="Cambria" w:hAnsi="Cambria"/>
                <w:bCs/>
                <w:color w:val="000000" w:themeColor="text1"/>
              </w:rPr>
              <w:t>RiesgoCambiarioDeudor</w:t>
            </w:r>
          </w:p>
          <w:p w14:paraId="0B92A2C0" w14:textId="77777777" w:rsidR="00A6483B" w:rsidRPr="004410ED" w:rsidRDefault="00A6483B" w:rsidP="00A41FD4">
            <w:pPr>
              <w:pStyle w:val="Textosinformato"/>
              <w:ind w:left="1134" w:hanging="284"/>
              <w:rPr>
                <w:rFonts w:ascii="Cambria" w:hAnsi="Cambria"/>
                <w:bCs/>
                <w:color w:val="000000" w:themeColor="text1"/>
              </w:rPr>
            </w:pPr>
            <w:r w:rsidRPr="004410ED">
              <w:rPr>
                <w:rFonts w:ascii="Cambria" w:hAnsi="Cambria"/>
                <w:bCs/>
                <w:color w:val="000000" w:themeColor="text1"/>
              </w:rPr>
              <w:t>Listaingresos</w:t>
            </w:r>
          </w:p>
          <w:p w14:paraId="137A4A63" w14:textId="77777777" w:rsidR="00A6483B" w:rsidRPr="004410ED" w:rsidRDefault="00A6483B" w:rsidP="00A41FD4">
            <w:pPr>
              <w:ind w:left="1428" w:hanging="284"/>
              <w:rPr>
                <w:bCs/>
                <w:color w:val="000000" w:themeColor="text1"/>
                <w:sz w:val="20"/>
                <w:szCs w:val="20"/>
              </w:rPr>
            </w:pPr>
            <w:r w:rsidRPr="004410ED">
              <w:rPr>
                <w:bCs/>
                <w:color w:val="000000" w:themeColor="text1"/>
                <w:sz w:val="20"/>
                <w:szCs w:val="20"/>
              </w:rPr>
              <w:t>ElementoIngreso</w:t>
            </w:r>
          </w:p>
          <w:p w14:paraId="55847900" w14:textId="77777777" w:rsidR="00A6483B" w:rsidRPr="004410ED" w:rsidRDefault="00A6483B" w:rsidP="00A41FD4">
            <w:pPr>
              <w:ind w:left="2148" w:hanging="284"/>
              <w:rPr>
                <w:bCs/>
                <w:color w:val="000000" w:themeColor="text1"/>
                <w:sz w:val="20"/>
                <w:szCs w:val="20"/>
              </w:rPr>
            </w:pPr>
            <w:r w:rsidRPr="004410ED">
              <w:rPr>
                <w:bCs/>
                <w:color w:val="000000" w:themeColor="text1"/>
                <w:sz w:val="20"/>
                <w:szCs w:val="20"/>
              </w:rPr>
              <w:t>TipoIngreso</w:t>
            </w:r>
          </w:p>
          <w:p w14:paraId="5622E850" w14:textId="77777777" w:rsidR="00A6483B" w:rsidRPr="004410ED" w:rsidRDefault="00A6483B" w:rsidP="00A41FD4">
            <w:pPr>
              <w:ind w:left="2148" w:hanging="284"/>
              <w:rPr>
                <w:bCs/>
                <w:color w:val="000000" w:themeColor="text1"/>
                <w:sz w:val="20"/>
                <w:szCs w:val="20"/>
              </w:rPr>
            </w:pPr>
            <w:r w:rsidRPr="004410ED">
              <w:rPr>
                <w:bCs/>
                <w:color w:val="000000" w:themeColor="text1"/>
                <w:sz w:val="20"/>
                <w:szCs w:val="20"/>
              </w:rPr>
              <w:t>MontoIngreso</w:t>
            </w:r>
          </w:p>
          <w:p w14:paraId="143733CF" w14:textId="77777777" w:rsidR="00A6483B" w:rsidRPr="004410ED" w:rsidRDefault="00A6483B" w:rsidP="00A41FD4">
            <w:pPr>
              <w:ind w:left="2148" w:hanging="284"/>
              <w:rPr>
                <w:bCs/>
                <w:color w:val="000000" w:themeColor="text1"/>
                <w:sz w:val="20"/>
                <w:szCs w:val="20"/>
              </w:rPr>
            </w:pPr>
            <w:r w:rsidRPr="004410ED">
              <w:rPr>
                <w:bCs/>
                <w:color w:val="000000" w:themeColor="text1"/>
                <w:sz w:val="20"/>
                <w:szCs w:val="20"/>
              </w:rPr>
              <w:t>TipoMonedaIngreso</w:t>
            </w:r>
          </w:p>
          <w:p w14:paraId="24CB5183" w14:textId="77777777" w:rsidR="00A6483B" w:rsidRPr="004410ED" w:rsidRDefault="00A6483B" w:rsidP="00A41FD4">
            <w:pPr>
              <w:ind w:left="2148" w:hanging="284"/>
              <w:rPr>
                <w:bCs/>
                <w:color w:val="000000" w:themeColor="text1"/>
                <w:sz w:val="20"/>
                <w:szCs w:val="20"/>
              </w:rPr>
            </w:pPr>
            <w:r w:rsidRPr="004410ED">
              <w:rPr>
                <w:bCs/>
                <w:color w:val="000000" w:themeColor="text1"/>
                <w:sz w:val="20"/>
                <w:szCs w:val="20"/>
              </w:rPr>
              <w:t>FechaVerificacionIngreso</w:t>
            </w:r>
          </w:p>
          <w:p w14:paraId="2702C2BE" w14:textId="77777777" w:rsidR="00A6483B" w:rsidRPr="004410ED" w:rsidRDefault="00A6483B" w:rsidP="00A41FD4">
            <w:pPr>
              <w:ind w:left="1428"/>
              <w:rPr>
                <w:bCs/>
                <w:color w:val="000000" w:themeColor="text1"/>
                <w:sz w:val="20"/>
                <w:szCs w:val="20"/>
              </w:rPr>
            </w:pPr>
            <w:r w:rsidRPr="004410ED">
              <w:rPr>
                <w:bCs/>
                <w:color w:val="000000" w:themeColor="text1"/>
                <w:sz w:val="20"/>
                <w:szCs w:val="20"/>
              </w:rPr>
              <w:t>ElementoIngreso</w:t>
            </w:r>
          </w:p>
          <w:p w14:paraId="2FF5B6AF" w14:textId="77777777" w:rsidR="00A6483B" w:rsidRPr="004410ED" w:rsidRDefault="00A6483B" w:rsidP="00A41FD4">
            <w:pPr>
              <w:ind w:left="1134"/>
              <w:rPr>
                <w:bCs/>
                <w:color w:val="000000" w:themeColor="text1"/>
                <w:sz w:val="20"/>
                <w:szCs w:val="20"/>
              </w:rPr>
            </w:pPr>
            <w:r w:rsidRPr="004410ED">
              <w:rPr>
                <w:bCs/>
                <w:color w:val="000000" w:themeColor="text1"/>
                <w:sz w:val="20"/>
                <w:szCs w:val="20"/>
              </w:rPr>
              <w:t>ListaIngresos</w:t>
            </w:r>
          </w:p>
          <w:p w14:paraId="006E323E" w14:textId="77777777" w:rsidR="00A6483B" w:rsidRPr="004410ED" w:rsidRDefault="00A6483B" w:rsidP="00A41FD4">
            <w:pPr>
              <w:ind w:left="1134"/>
              <w:rPr>
                <w:bCs/>
                <w:color w:val="000000" w:themeColor="text1"/>
                <w:sz w:val="20"/>
                <w:szCs w:val="20"/>
              </w:rPr>
            </w:pPr>
            <w:r w:rsidRPr="004410ED">
              <w:rPr>
                <w:bCs/>
                <w:color w:val="000000" w:themeColor="text1"/>
                <w:sz w:val="20"/>
                <w:szCs w:val="20"/>
              </w:rPr>
              <w:t>MontoIngresoTotal</w:t>
            </w:r>
          </w:p>
          <w:p w14:paraId="1E8A1FC2" w14:textId="77777777" w:rsidR="00A6483B" w:rsidRPr="004410ED" w:rsidRDefault="00A6483B" w:rsidP="00A41FD4">
            <w:pPr>
              <w:ind w:left="1134"/>
              <w:rPr>
                <w:bCs/>
                <w:color w:val="000000" w:themeColor="text1"/>
                <w:sz w:val="20"/>
                <w:szCs w:val="20"/>
              </w:rPr>
            </w:pPr>
            <w:r w:rsidRPr="004410ED">
              <w:rPr>
                <w:bCs/>
                <w:color w:val="000000" w:themeColor="text1"/>
                <w:sz w:val="20"/>
                <w:szCs w:val="20"/>
              </w:rPr>
              <w:t>CargaMensualCSD</w:t>
            </w:r>
          </w:p>
          <w:p w14:paraId="33F127E6" w14:textId="77777777" w:rsidR="00A6483B" w:rsidRPr="004410ED" w:rsidRDefault="00A6483B" w:rsidP="00A41FD4">
            <w:pPr>
              <w:ind w:left="1134"/>
              <w:rPr>
                <w:bCs/>
                <w:color w:val="000000" w:themeColor="text1"/>
                <w:sz w:val="20"/>
                <w:szCs w:val="20"/>
              </w:rPr>
            </w:pPr>
            <w:r w:rsidRPr="004410ED">
              <w:rPr>
                <w:bCs/>
                <w:color w:val="000000" w:themeColor="text1"/>
                <w:sz w:val="20"/>
                <w:szCs w:val="20"/>
              </w:rPr>
              <w:t>CuotaAnalisisCSD</w:t>
            </w:r>
          </w:p>
          <w:p w14:paraId="45948067" w14:textId="77777777" w:rsidR="00A6483B" w:rsidRPr="004410ED" w:rsidRDefault="00A6483B" w:rsidP="00A41FD4">
            <w:pPr>
              <w:ind w:left="1134"/>
              <w:rPr>
                <w:bCs/>
                <w:color w:val="000000" w:themeColor="text1"/>
                <w:sz w:val="20"/>
                <w:szCs w:val="20"/>
              </w:rPr>
            </w:pPr>
            <w:r w:rsidRPr="004410ED">
              <w:rPr>
                <w:bCs/>
                <w:color w:val="000000" w:themeColor="text1"/>
                <w:sz w:val="20"/>
                <w:szCs w:val="20"/>
              </w:rPr>
              <w:t>CuotasNOReguladasCSD</w:t>
            </w:r>
          </w:p>
          <w:p w14:paraId="6D0EC971" w14:textId="77777777" w:rsidR="00A6483B" w:rsidRPr="004410ED" w:rsidRDefault="00A6483B" w:rsidP="00A41FD4">
            <w:pPr>
              <w:ind w:left="1134"/>
              <w:rPr>
                <w:bCs/>
                <w:color w:val="000000" w:themeColor="text1"/>
                <w:sz w:val="20"/>
                <w:szCs w:val="20"/>
              </w:rPr>
            </w:pPr>
            <w:r w:rsidRPr="004410ED">
              <w:rPr>
                <w:bCs/>
                <w:color w:val="000000" w:themeColor="text1"/>
                <w:sz w:val="20"/>
                <w:szCs w:val="20"/>
              </w:rPr>
              <w:t>IndicadorCSD</w:t>
            </w:r>
          </w:p>
          <w:p w14:paraId="6B52EA49" w14:textId="77777777" w:rsidR="00A6483B" w:rsidRPr="004410ED" w:rsidRDefault="00A6483B" w:rsidP="00A41FD4">
            <w:pPr>
              <w:ind w:left="1134"/>
              <w:rPr>
                <w:bCs/>
                <w:color w:val="000000" w:themeColor="text1"/>
                <w:sz w:val="20"/>
                <w:szCs w:val="20"/>
              </w:rPr>
            </w:pPr>
            <w:r w:rsidRPr="004410ED">
              <w:rPr>
                <w:bCs/>
                <w:color w:val="000000" w:themeColor="text1"/>
                <w:sz w:val="20"/>
                <w:szCs w:val="20"/>
              </w:rPr>
              <w:t>IndicadorDeclaracionRenta</w:t>
            </w:r>
          </w:p>
          <w:p w14:paraId="66F2E4A2" w14:textId="77777777" w:rsidR="00A6483B" w:rsidRPr="004410ED" w:rsidRDefault="00A6483B" w:rsidP="00A41FD4">
            <w:pPr>
              <w:rPr>
                <w:color w:val="000000" w:themeColor="text1"/>
                <w:sz w:val="20"/>
                <w:szCs w:val="20"/>
              </w:rPr>
            </w:pPr>
          </w:p>
          <w:p w14:paraId="0F3A0D45" w14:textId="77777777" w:rsidR="00A6483B" w:rsidRPr="004410ED" w:rsidRDefault="00A6483B" w:rsidP="00A41FD4">
            <w:pPr>
              <w:pStyle w:val="Textosinformato"/>
              <w:numPr>
                <w:ilvl w:val="0"/>
                <w:numId w:val="14"/>
              </w:numPr>
              <w:ind w:left="596" w:firstLine="113"/>
              <w:rPr>
                <w:rFonts w:ascii="Cambria" w:hAnsi="Cambria"/>
                <w:bCs/>
                <w:color w:val="000000" w:themeColor="text1"/>
              </w:rPr>
            </w:pPr>
            <w:r w:rsidRPr="004410ED">
              <w:rPr>
                <w:rFonts w:ascii="Cambria" w:hAnsi="Cambria"/>
                <w:bCs/>
                <w:color w:val="000000" w:themeColor="text1"/>
              </w:rPr>
              <w:t>ARCHIVO DE INFORMACIÓN DE OPERACIONES CREDITICIAS</w:t>
            </w:r>
          </w:p>
          <w:p w14:paraId="411BD18E" w14:textId="77777777" w:rsidR="00A6483B" w:rsidRPr="004410ED" w:rsidRDefault="00A6483B" w:rsidP="00A41FD4">
            <w:pPr>
              <w:pStyle w:val="Textosinformato"/>
              <w:ind w:firstLine="720"/>
              <w:rPr>
                <w:rFonts w:ascii="Cambria" w:hAnsi="Cambria"/>
                <w:bCs/>
                <w:color w:val="000000" w:themeColor="text1"/>
              </w:rPr>
            </w:pPr>
          </w:p>
          <w:p w14:paraId="634304FB" w14:textId="77777777" w:rsidR="00A6483B" w:rsidRPr="004410ED" w:rsidRDefault="00A6483B" w:rsidP="00A41FD4">
            <w:pPr>
              <w:pStyle w:val="Textosinformato"/>
              <w:ind w:left="1134"/>
              <w:rPr>
                <w:rFonts w:ascii="Cambria" w:hAnsi="Cambria"/>
                <w:bCs/>
                <w:color w:val="000000" w:themeColor="text1"/>
              </w:rPr>
            </w:pPr>
            <w:r w:rsidRPr="004410ED">
              <w:rPr>
                <w:rFonts w:ascii="Cambria" w:hAnsi="Cambria"/>
                <w:bCs/>
                <w:color w:val="000000" w:themeColor="text1"/>
              </w:rPr>
              <w:t>Registroid= “ ”</w:t>
            </w:r>
          </w:p>
          <w:p w14:paraId="1D230D91" w14:textId="77777777" w:rsidR="00A6483B" w:rsidRPr="004410ED" w:rsidRDefault="00A6483B" w:rsidP="00A41FD4">
            <w:pPr>
              <w:pStyle w:val="Textosinformato"/>
              <w:ind w:left="1134" w:firstLine="11"/>
              <w:rPr>
                <w:rFonts w:ascii="Cambria" w:hAnsi="Cambria"/>
                <w:bCs/>
                <w:color w:val="000000" w:themeColor="text1"/>
              </w:rPr>
            </w:pPr>
            <w:r w:rsidRPr="004410ED">
              <w:rPr>
                <w:rFonts w:ascii="Cambria" w:hAnsi="Cambria"/>
                <w:bCs/>
                <w:color w:val="000000" w:themeColor="text1"/>
              </w:rPr>
              <w:t>TipoOperacionSFN</w:t>
            </w:r>
          </w:p>
          <w:p w14:paraId="64CC3B3B" w14:textId="77777777" w:rsidR="00A6483B" w:rsidRPr="004410ED" w:rsidRDefault="00A6483B" w:rsidP="00A41FD4">
            <w:pPr>
              <w:pStyle w:val="Textosinformato"/>
              <w:ind w:left="1134" w:firstLine="11"/>
              <w:rPr>
                <w:rFonts w:ascii="Cambria" w:hAnsi="Cambria"/>
                <w:bCs/>
                <w:color w:val="000000" w:themeColor="text1"/>
              </w:rPr>
            </w:pPr>
            <w:r w:rsidRPr="004410ED">
              <w:rPr>
                <w:rFonts w:ascii="Cambria" w:hAnsi="Cambria"/>
                <w:bCs/>
                <w:color w:val="000000" w:themeColor="text1"/>
              </w:rPr>
              <w:t>DistritoDestinoCredito</w:t>
            </w:r>
          </w:p>
          <w:p w14:paraId="0A09322F" w14:textId="77777777" w:rsidR="00A6483B" w:rsidRPr="004410ED" w:rsidRDefault="00A6483B" w:rsidP="00A41FD4">
            <w:pPr>
              <w:pStyle w:val="Textosinformato"/>
              <w:ind w:left="1134" w:firstLine="11"/>
              <w:rPr>
                <w:rFonts w:ascii="Cambria" w:hAnsi="Cambria"/>
                <w:color w:val="000000" w:themeColor="text1"/>
              </w:rPr>
            </w:pPr>
            <w:r w:rsidRPr="004410ED">
              <w:rPr>
                <w:rFonts w:ascii="Cambria" w:hAnsi="Cambria"/>
                <w:bCs/>
                <w:color w:val="000000" w:themeColor="text1"/>
              </w:rPr>
              <w:lastRenderedPageBreak/>
              <w:t>MontoFormalizadoOperacion</w:t>
            </w:r>
          </w:p>
          <w:p w14:paraId="1DD6F032" w14:textId="77777777" w:rsidR="00A6483B" w:rsidRPr="004410ED" w:rsidRDefault="00A6483B" w:rsidP="00A41FD4">
            <w:pPr>
              <w:pStyle w:val="Textosinformato"/>
              <w:ind w:left="1134" w:firstLine="11"/>
              <w:rPr>
                <w:rFonts w:ascii="Cambria" w:hAnsi="Cambria"/>
                <w:bCs/>
                <w:color w:val="000000" w:themeColor="text1"/>
              </w:rPr>
            </w:pPr>
            <w:r w:rsidRPr="004410ED">
              <w:rPr>
                <w:rFonts w:ascii="Cambria" w:hAnsi="Cambria"/>
                <w:bCs/>
                <w:color w:val="000000" w:themeColor="text1"/>
              </w:rPr>
              <w:t>OperacionCedidaEnGarantia</w:t>
            </w:r>
          </w:p>
          <w:p w14:paraId="59C96DB4" w14:textId="77777777" w:rsidR="00A6483B" w:rsidRPr="004410ED" w:rsidRDefault="00A6483B" w:rsidP="00A41FD4">
            <w:pPr>
              <w:pStyle w:val="Textosinformato"/>
              <w:ind w:left="1134" w:firstLine="11"/>
              <w:rPr>
                <w:rFonts w:ascii="Cambria" w:hAnsi="Cambria"/>
                <w:bCs/>
                <w:color w:val="000000" w:themeColor="text1"/>
              </w:rPr>
            </w:pPr>
            <w:r w:rsidRPr="004410ED">
              <w:rPr>
                <w:rFonts w:ascii="Cambria" w:hAnsi="Cambria"/>
                <w:bCs/>
                <w:color w:val="000000" w:themeColor="text1"/>
              </w:rPr>
              <w:t>MontoEstimacionPorCSD</w:t>
            </w:r>
          </w:p>
          <w:p w14:paraId="1F826D6E" w14:textId="77777777" w:rsidR="00A6483B" w:rsidRPr="004410ED" w:rsidRDefault="00A6483B" w:rsidP="00A41FD4">
            <w:pPr>
              <w:pStyle w:val="Textosinformato"/>
              <w:ind w:left="1134" w:firstLine="11"/>
              <w:rPr>
                <w:rFonts w:ascii="Cambria" w:hAnsi="Cambria"/>
                <w:bCs/>
                <w:color w:val="000000" w:themeColor="text1"/>
              </w:rPr>
            </w:pPr>
            <w:r w:rsidRPr="004410ED">
              <w:rPr>
                <w:rFonts w:ascii="Cambria" w:hAnsi="Cambria"/>
                <w:bCs/>
                <w:color w:val="000000" w:themeColor="text1"/>
              </w:rPr>
              <w:t>MontoEstimacionNoGenerador</w:t>
            </w:r>
          </w:p>
          <w:p w14:paraId="69ACE309" w14:textId="77777777" w:rsidR="00A6483B" w:rsidRPr="004410ED" w:rsidRDefault="00A6483B" w:rsidP="00A41FD4">
            <w:pPr>
              <w:pStyle w:val="Textosinformato"/>
              <w:ind w:left="1134" w:firstLine="11"/>
              <w:rPr>
                <w:rFonts w:ascii="Cambria" w:hAnsi="Cambria"/>
                <w:bCs/>
                <w:color w:val="000000" w:themeColor="text1"/>
              </w:rPr>
            </w:pPr>
            <w:r w:rsidRPr="004410ED">
              <w:rPr>
                <w:rFonts w:ascii="Cambria" w:hAnsi="Cambria"/>
                <w:bCs/>
                <w:color w:val="000000" w:themeColor="text1"/>
              </w:rPr>
              <w:t xml:space="preserve">PonderadorSPD </w:t>
            </w:r>
          </w:p>
          <w:p w14:paraId="288EB473" w14:textId="77777777" w:rsidR="00A6483B" w:rsidRPr="004410ED" w:rsidRDefault="00A6483B" w:rsidP="00A41FD4">
            <w:pPr>
              <w:pStyle w:val="Textosinformato"/>
              <w:ind w:left="1134" w:firstLine="11"/>
              <w:rPr>
                <w:rFonts w:ascii="Cambria" w:hAnsi="Cambria"/>
                <w:bCs/>
                <w:color w:val="000000" w:themeColor="text1"/>
              </w:rPr>
            </w:pPr>
            <w:r w:rsidRPr="004410ED">
              <w:rPr>
                <w:rFonts w:ascii="Cambria" w:hAnsi="Cambria"/>
                <w:bCs/>
                <w:color w:val="000000" w:themeColor="text1"/>
              </w:rPr>
              <w:t xml:space="preserve">PonderadorSPC </w:t>
            </w:r>
          </w:p>
          <w:p w14:paraId="05AD7400" w14:textId="77777777" w:rsidR="00A6483B" w:rsidRPr="004410ED" w:rsidRDefault="00A6483B" w:rsidP="00A41FD4">
            <w:pPr>
              <w:pStyle w:val="Textosinformato"/>
              <w:ind w:left="1134" w:firstLine="11"/>
              <w:rPr>
                <w:rFonts w:ascii="Cambria" w:hAnsi="Cambria"/>
                <w:bCs/>
                <w:color w:val="000000" w:themeColor="text1"/>
              </w:rPr>
            </w:pPr>
            <w:r w:rsidRPr="004410ED">
              <w:rPr>
                <w:rFonts w:ascii="Cambria" w:hAnsi="Cambria"/>
                <w:bCs/>
                <w:color w:val="000000" w:themeColor="text1"/>
              </w:rPr>
              <w:t xml:space="preserve">IndicadorLTV </w:t>
            </w:r>
          </w:p>
          <w:p w14:paraId="6A47DDC4" w14:textId="77777777" w:rsidR="00A6483B" w:rsidRPr="004410ED" w:rsidRDefault="00A6483B" w:rsidP="00A41FD4">
            <w:pPr>
              <w:rPr>
                <w:color w:val="000000" w:themeColor="text1"/>
                <w:sz w:val="20"/>
                <w:szCs w:val="20"/>
              </w:rPr>
            </w:pPr>
          </w:p>
          <w:p w14:paraId="6213AA21" w14:textId="77777777" w:rsidR="00A6483B" w:rsidRPr="004410ED" w:rsidRDefault="00A6483B" w:rsidP="00A41FD4">
            <w:pPr>
              <w:pStyle w:val="Prrafodelista"/>
              <w:numPr>
                <w:ilvl w:val="0"/>
                <w:numId w:val="14"/>
              </w:numPr>
              <w:ind w:left="1134" w:hanging="425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4410ED">
              <w:rPr>
                <w:rFonts w:ascii="Cambria" w:hAnsi="Cambria"/>
                <w:color w:val="000000" w:themeColor="text1"/>
                <w:sz w:val="20"/>
                <w:szCs w:val="20"/>
              </w:rPr>
              <w:t>ARCHIVO DE INFORMACION DE GARANTÍAS DE OPERACIONES</w:t>
            </w:r>
          </w:p>
          <w:p w14:paraId="27728C7B" w14:textId="77777777" w:rsidR="00A6483B" w:rsidRPr="004410ED" w:rsidRDefault="00A6483B" w:rsidP="00A41FD4">
            <w:pPr>
              <w:pStyle w:val="Textosinformato"/>
              <w:ind w:firstLine="708"/>
              <w:rPr>
                <w:rFonts w:ascii="Cambria" w:hAnsi="Cambria"/>
                <w:bCs/>
                <w:color w:val="000000" w:themeColor="text1"/>
              </w:rPr>
            </w:pPr>
          </w:p>
          <w:p w14:paraId="70841203" w14:textId="77777777" w:rsidR="00A6483B" w:rsidRPr="004410ED" w:rsidRDefault="00A6483B" w:rsidP="00A41FD4">
            <w:pPr>
              <w:pStyle w:val="Textosinformato"/>
              <w:ind w:left="1134" w:hanging="113"/>
              <w:rPr>
                <w:rFonts w:ascii="Cambria" w:hAnsi="Cambria"/>
                <w:bCs/>
                <w:color w:val="000000" w:themeColor="text1"/>
              </w:rPr>
            </w:pPr>
            <w:r w:rsidRPr="004410ED">
              <w:rPr>
                <w:rFonts w:ascii="Cambria" w:hAnsi="Cambria"/>
                <w:bCs/>
                <w:color w:val="000000" w:themeColor="text1"/>
              </w:rPr>
              <w:t>Registroid= “ ”</w:t>
            </w:r>
          </w:p>
          <w:p w14:paraId="15B3FA4C" w14:textId="77777777" w:rsidR="00A6483B" w:rsidRPr="004410ED" w:rsidRDefault="00A6483B" w:rsidP="00A41FD4">
            <w:pPr>
              <w:pStyle w:val="Textosinformato"/>
              <w:ind w:left="1134" w:hanging="113"/>
              <w:rPr>
                <w:rFonts w:ascii="Cambria" w:hAnsi="Cambria"/>
                <w:bCs/>
                <w:color w:val="000000" w:themeColor="text1"/>
              </w:rPr>
            </w:pPr>
            <w:r w:rsidRPr="004410ED">
              <w:rPr>
                <w:rFonts w:ascii="Cambria" w:hAnsi="Cambria"/>
                <w:bCs/>
                <w:color w:val="000000" w:themeColor="text1"/>
              </w:rPr>
              <w:t xml:space="preserve">PorcentajeAceptacionTerreno </w:t>
            </w:r>
          </w:p>
          <w:p w14:paraId="3495FD2B" w14:textId="77777777" w:rsidR="00A6483B" w:rsidRPr="004410ED" w:rsidRDefault="00A6483B" w:rsidP="00A41FD4">
            <w:pPr>
              <w:pStyle w:val="Textosinformato"/>
              <w:ind w:left="1134" w:hanging="113"/>
              <w:rPr>
                <w:rFonts w:ascii="Cambria" w:hAnsi="Cambria"/>
                <w:bCs/>
                <w:color w:val="000000" w:themeColor="text1"/>
              </w:rPr>
            </w:pPr>
            <w:r w:rsidRPr="004410ED">
              <w:rPr>
                <w:rFonts w:ascii="Cambria" w:hAnsi="Cambria"/>
                <w:bCs/>
                <w:color w:val="000000" w:themeColor="text1"/>
              </w:rPr>
              <w:t>PorcentajeAceptacionNoTerreno</w:t>
            </w:r>
          </w:p>
          <w:p w14:paraId="791E2000" w14:textId="77777777" w:rsidR="00A6483B" w:rsidRPr="004410ED" w:rsidRDefault="00A6483B" w:rsidP="00A41FD4">
            <w:pPr>
              <w:rPr>
                <w:color w:val="000000" w:themeColor="text1"/>
                <w:sz w:val="20"/>
                <w:szCs w:val="20"/>
              </w:rPr>
            </w:pPr>
          </w:p>
          <w:p w14:paraId="13BEA7D9" w14:textId="77777777" w:rsidR="00A6483B" w:rsidRPr="004410ED" w:rsidRDefault="00A6483B" w:rsidP="00A41FD4">
            <w:pPr>
              <w:pStyle w:val="Prrafodelista"/>
              <w:numPr>
                <w:ilvl w:val="0"/>
                <w:numId w:val="14"/>
              </w:numPr>
              <w:ind w:left="1134" w:hanging="425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4410ED">
              <w:rPr>
                <w:rFonts w:ascii="Cambria" w:hAnsi="Cambria"/>
                <w:color w:val="000000" w:themeColor="text1"/>
                <w:sz w:val="20"/>
                <w:szCs w:val="20"/>
              </w:rPr>
              <w:t>ARCHIVO DE OPERACIONES NO REPORTADAS</w:t>
            </w:r>
          </w:p>
          <w:p w14:paraId="1439EF73" w14:textId="77777777" w:rsidR="00A6483B" w:rsidRPr="004410ED" w:rsidRDefault="00A6483B" w:rsidP="00A41FD4">
            <w:pPr>
              <w:pStyle w:val="Textosinformato"/>
              <w:ind w:firstLine="720"/>
              <w:rPr>
                <w:rFonts w:ascii="Cambria" w:hAnsi="Cambria"/>
                <w:bCs/>
                <w:color w:val="000000" w:themeColor="text1"/>
              </w:rPr>
            </w:pPr>
          </w:p>
          <w:p w14:paraId="0DA3CA6C" w14:textId="77777777" w:rsidR="00A6483B" w:rsidRPr="004410ED" w:rsidRDefault="00A6483B" w:rsidP="00A41FD4">
            <w:pPr>
              <w:pStyle w:val="Textosinformato"/>
              <w:ind w:left="1134"/>
              <w:rPr>
                <w:rFonts w:ascii="Cambria" w:hAnsi="Cambria"/>
                <w:bCs/>
                <w:color w:val="000000" w:themeColor="text1"/>
              </w:rPr>
            </w:pPr>
            <w:r w:rsidRPr="004410ED">
              <w:rPr>
                <w:rFonts w:ascii="Cambria" w:hAnsi="Cambria"/>
                <w:bCs/>
                <w:color w:val="000000" w:themeColor="text1"/>
              </w:rPr>
              <w:t>Registroid= “ ”</w:t>
            </w:r>
          </w:p>
          <w:p w14:paraId="5F995B30" w14:textId="77777777" w:rsidR="00A6483B" w:rsidRPr="004410ED" w:rsidRDefault="00A6483B" w:rsidP="00A41FD4">
            <w:pPr>
              <w:pStyle w:val="Textosinformato"/>
              <w:ind w:left="1134" w:firstLine="11"/>
              <w:rPr>
                <w:rFonts w:ascii="Cambria" w:hAnsi="Cambria"/>
                <w:bCs/>
                <w:color w:val="000000" w:themeColor="text1"/>
              </w:rPr>
            </w:pPr>
            <w:r w:rsidRPr="004410ED">
              <w:rPr>
                <w:rFonts w:ascii="Cambria" w:hAnsi="Cambria"/>
                <w:bCs/>
                <w:color w:val="000000" w:themeColor="text1"/>
              </w:rPr>
              <w:t>IdLinea</w:t>
            </w:r>
          </w:p>
          <w:p w14:paraId="194C24FE" w14:textId="77777777" w:rsidR="00A6483B" w:rsidRPr="004410ED" w:rsidRDefault="00A6483B" w:rsidP="00A41FD4">
            <w:pPr>
              <w:pStyle w:val="Textosinformato"/>
              <w:ind w:left="1134"/>
              <w:rPr>
                <w:rFonts w:ascii="Cambria" w:hAnsi="Cambria"/>
                <w:bCs/>
                <w:color w:val="000000" w:themeColor="text1"/>
              </w:rPr>
            </w:pPr>
          </w:p>
          <w:p w14:paraId="1933F4F9" w14:textId="77777777" w:rsidR="00A6483B" w:rsidRPr="004410ED" w:rsidRDefault="00A6483B" w:rsidP="00A41FD4">
            <w:pPr>
              <w:pStyle w:val="Prrafodelista"/>
              <w:numPr>
                <w:ilvl w:val="0"/>
                <w:numId w:val="14"/>
              </w:numPr>
              <w:ind w:left="1134" w:hanging="425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4410ED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ARCHIVO DE GARANTÍAS REALES </w:t>
            </w:r>
          </w:p>
          <w:p w14:paraId="7949BFFB" w14:textId="77777777" w:rsidR="00A6483B" w:rsidRPr="004410ED" w:rsidRDefault="00A6483B" w:rsidP="00A41FD4">
            <w:pPr>
              <w:pStyle w:val="Textosinformato"/>
              <w:ind w:left="1134"/>
              <w:rPr>
                <w:rFonts w:ascii="Cambria" w:hAnsi="Cambria"/>
                <w:bCs/>
                <w:color w:val="000000" w:themeColor="text1"/>
              </w:rPr>
            </w:pPr>
          </w:p>
          <w:p w14:paraId="1D5703FC" w14:textId="77777777" w:rsidR="00A6483B" w:rsidRPr="004410ED" w:rsidRDefault="00A6483B" w:rsidP="00A41FD4">
            <w:pPr>
              <w:pStyle w:val="Textosinformato"/>
              <w:ind w:left="1134"/>
              <w:rPr>
                <w:rFonts w:ascii="Cambria" w:hAnsi="Cambria"/>
                <w:bCs/>
                <w:color w:val="000000" w:themeColor="text1"/>
              </w:rPr>
            </w:pPr>
            <w:r w:rsidRPr="004410ED">
              <w:rPr>
                <w:rFonts w:ascii="Cambria" w:hAnsi="Cambria"/>
                <w:bCs/>
                <w:color w:val="000000" w:themeColor="text1"/>
              </w:rPr>
              <w:t>Registroid= “ ”</w:t>
            </w:r>
          </w:p>
          <w:p w14:paraId="2E40A181" w14:textId="77777777" w:rsidR="00A6483B" w:rsidRPr="004410ED" w:rsidRDefault="00A6483B" w:rsidP="00A41FD4">
            <w:pPr>
              <w:pStyle w:val="Textosinformato"/>
              <w:ind w:left="1134"/>
              <w:rPr>
                <w:rFonts w:ascii="Cambria" w:hAnsi="Cambria"/>
                <w:bCs/>
                <w:color w:val="000000" w:themeColor="text1"/>
              </w:rPr>
            </w:pPr>
            <w:r w:rsidRPr="004410ED">
              <w:rPr>
                <w:rFonts w:ascii="Cambria" w:hAnsi="Cambria"/>
                <w:bCs/>
                <w:color w:val="000000" w:themeColor="text1"/>
              </w:rPr>
              <w:t>TipoMonedaTasacion</w:t>
            </w:r>
          </w:p>
          <w:p w14:paraId="0080AC3B" w14:textId="77777777" w:rsidR="00A6483B" w:rsidRPr="004410ED" w:rsidRDefault="00A6483B" w:rsidP="00A41FD4">
            <w:pPr>
              <w:pStyle w:val="Textosinformato"/>
              <w:ind w:left="1134"/>
              <w:rPr>
                <w:rFonts w:ascii="Cambria" w:hAnsi="Cambria"/>
                <w:bCs/>
                <w:color w:val="000000" w:themeColor="text1"/>
              </w:rPr>
            </w:pPr>
          </w:p>
          <w:p w14:paraId="635C0928" w14:textId="77777777" w:rsidR="00A6483B" w:rsidRPr="004410ED" w:rsidRDefault="00A6483B" w:rsidP="00A41FD4">
            <w:pPr>
              <w:pStyle w:val="Prrafodelista"/>
              <w:numPr>
                <w:ilvl w:val="0"/>
                <w:numId w:val="14"/>
              </w:numPr>
              <w:ind w:left="1134" w:hanging="425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4410ED">
              <w:rPr>
                <w:rFonts w:ascii="Cambria" w:hAnsi="Cambria"/>
                <w:color w:val="000000" w:themeColor="text1"/>
                <w:sz w:val="20"/>
                <w:szCs w:val="20"/>
              </w:rPr>
              <w:t>ARCHIVO DE GARANTÍAS DE FIDEICOMISOS DE GARANTIA</w:t>
            </w:r>
          </w:p>
          <w:p w14:paraId="5CD82670" w14:textId="77777777" w:rsidR="00A6483B" w:rsidRPr="004410ED" w:rsidRDefault="00A6483B" w:rsidP="00A41FD4">
            <w:pPr>
              <w:pStyle w:val="Textosinformato"/>
              <w:ind w:left="1134"/>
              <w:rPr>
                <w:rFonts w:ascii="Cambria" w:hAnsi="Cambria"/>
                <w:bCs/>
                <w:color w:val="000000" w:themeColor="text1"/>
              </w:rPr>
            </w:pPr>
          </w:p>
          <w:p w14:paraId="6B4772FF" w14:textId="77777777" w:rsidR="00A6483B" w:rsidRPr="004410ED" w:rsidRDefault="00A6483B" w:rsidP="00A41FD4">
            <w:pPr>
              <w:pStyle w:val="Textosinformato"/>
              <w:ind w:left="1021" w:hanging="141"/>
              <w:rPr>
                <w:rFonts w:ascii="Cambria" w:hAnsi="Cambria"/>
                <w:bCs/>
                <w:color w:val="000000" w:themeColor="text1"/>
              </w:rPr>
            </w:pPr>
            <w:r w:rsidRPr="004410ED">
              <w:rPr>
                <w:rFonts w:ascii="Cambria" w:hAnsi="Cambria"/>
                <w:bCs/>
                <w:color w:val="000000" w:themeColor="text1"/>
              </w:rPr>
              <w:t>Registroid= “ ”</w:t>
            </w:r>
          </w:p>
          <w:p w14:paraId="2F139873" w14:textId="77777777" w:rsidR="00A6483B" w:rsidRPr="004410ED" w:rsidRDefault="00A6483B" w:rsidP="00A41FD4">
            <w:pPr>
              <w:pStyle w:val="Textosinformato"/>
              <w:ind w:left="1021" w:hanging="141"/>
              <w:rPr>
                <w:rFonts w:ascii="Cambria" w:hAnsi="Cambria"/>
                <w:bCs/>
                <w:color w:val="000000" w:themeColor="text1"/>
              </w:rPr>
            </w:pPr>
            <w:r w:rsidRPr="004410ED">
              <w:rPr>
                <w:rFonts w:ascii="Cambria" w:hAnsi="Cambria"/>
                <w:bCs/>
                <w:color w:val="000000" w:themeColor="text1"/>
              </w:rPr>
              <w:t xml:space="preserve">PorcentajeAceptacionTerreno </w:t>
            </w:r>
          </w:p>
          <w:p w14:paraId="1DCC3857" w14:textId="77777777" w:rsidR="00A6483B" w:rsidRPr="004410ED" w:rsidRDefault="00A6483B" w:rsidP="00A41FD4">
            <w:pPr>
              <w:pStyle w:val="Textosinformato"/>
              <w:ind w:left="1021" w:hanging="141"/>
              <w:rPr>
                <w:rFonts w:ascii="Cambria" w:hAnsi="Cambria"/>
                <w:bCs/>
                <w:color w:val="000000" w:themeColor="text1"/>
              </w:rPr>
            </w:pPr>
            <w:r w:rsidRPr="004410ED">
              <w:rPr>
                <w:rFonts w:ascii="Cambria" w:hAnsi="Cambria"/>
                <w:bCs/>
                <w:color w:val="000000" w:themeColor="text1"/>
              </w:rPr>
              <w:t>PorcentajeAceptacionNoTerreno</w:t>
            </w:r>
          </w:p>
          <w:p w14:paraId="3E9A1CCD" w14:textId="77777777" w:rsidR="00A6483B" w:rsidRPr="004410ED" w:rsidRDefault="00A6483B" w:rsidP="00A41FD4">
            <w:pPr>
              <w:pStyle w:val="Textosinformato"/>
              <w:rPr>
                <w:rFonts w:ascii="Cambria" w:hAnsi="Cambria"/>
                <w:bCs/>
                <w:color w:val="000000" w:themeColor="text1"/>
              </w:rPr>
            </w:pPr>
          </w:p>
        </w:tc>
        <w:tc>
          <w:tcPr>
            <w:tcW w:w="4297" w:type="dxa"/>
          </w:tcPr>
          <w:p w14:paraId="394FAAFB" w14:textId="77777777" w:rsidR="00A6483B" w:rsidRPr="004410ED" w:rsidRDefault="00A6483B" w:rsidP="00A41FD4">
            <w:pPr>
              <w:pStyle w:val="Textosinformato"/>
              <w:numPr>
                <w:ilvl w:val="0"/>
                <w:numId w:val="16"/>
              </w:numPr>
              <w:ind w:left="435"/>
              <w:rPr>
                <w:rFonts w:ascii="Cambria" w:hAnsi="Cambria"/>
                <w:bCs/>
                <w:color w:val="000000" w:themeColor="text1"/>
              </w:rPr>
            </w:pPr>
            <w:r w:rsidRPr="004410ED">
              <w:rPr>
                <w:rFonts w:ascii="Cambria" w:hAnsi="Cambria"/>
                <w:bCs/>
                <w:color w:val="000000" w:themeColor="text1"/>
              </w:rPr>
              <w:lastRenderedPageBreak/>
              <w:t>ARCHIVO DE DEUDORES</w:t>
            </w:r>
          </w:p>
          <w:p w14:paraId="405F361A" w14:textId="77777777" w:rsidR="00A6483B" w:rsidRPr="004410ED" w:rsidRDefault="00A6483B" w:rsidP="00A41FD4">
            <w:pPr>
              <w:pStyle w:val="Textosinformato"/>
              <w:ind w:firstLine="720"/>
              <w:rPr>
                <w:rFonts w:ascii="Cambria" w:hAnsi="Cambria"/>
                <w:bCs/>
                <w:color w:val="000000" w:themeColor="text1"/>
              </w:rPr>
            </w:pPr>
          </w:p>
          <w:p w14:paraId="1FAB51E6" w14:textId="77777777" w:rsidR="00A6483B" w:rsidRPr="004410ED" w:rsidRDefault="00A6483B" w:rsidP="00A41FD4">
            <w:pPr>
              <w:pStyle w:val="Textosinformato"/>
              <w:ind w:left="1134" w:hanging="533"/>
              <w:rPr>
                <w:rFonts w:ascii="Cambria" w:hAnsi="Cambria"/>
                <w:bCs/>
                <w:color w:val="000000" w:themeColor="text1"/>
              </w:rPr>
            </w:pPr>
            <w:r w:rsidRPr="004410ED">
              <w:rPr>
                <w:rFonts w:ascii="Cambria" w:hAnsi="Cambria"/>
                <w:bCs/>
                <w:color w:val="000000" w:themeColor="text1"/>
              </w:rPr>
              <w:t>Registroid= “ ”</w:t>
            </w:r>
          </w:p>
          <w:p w14:paraId="0A719EDA" w14:textId="77777777" w:rsidR="00A6483B" w:rsidRPr="004410ED" w:rsidRDefault="00A6483B" w:rsidP="00A41FD4">
            <w:pPr>
              <w:pStyle w:val="Textosinformato"/>
              <w:ind w:left="1134" w:hanging="533"/>
              <w:rPr>
                <w:rFonts w:ascii="Cambria" w:hAnsi="Cambria"/>
                <w:bCs/>
                <w:color w:val="000000" w:themeColor="text1"/>
              </w:rPr>
            </w:pPr>
            <w:r w:rsidRPr="004410ED">
              <w:rPr>
                <w:rFonts w:ascii="Cambria" w:hAnsi="Cambria"/>
                <w:bCs/>
                <w:color w:val="000000" w:themeColor="text1"/>
              </w:rPr>
              <w:t xml:space="preserve">TipoDeudorSFN </w:t>
            </w:r>
          </w:p>
          <w:p w14:paraId="43E7D0CF" w14:textId="77777777" w:rsidR="00A6483B" w:rsidRPr="004410ED" w:rsidRDefault="00A6483B" w:rsidP="00A41FD4">
            <w:pPr>
              <w:pStyle w:val="Textosinformato"/>
              <w:ind w:left="1134" w:hanging="533"/>
              <w:rPr>
                <w:rFonts w:ascii="Cambria" w:hAnsi="Cambria"/>
                <w:bCs/>
                <w:color w:val="000000" w:themeColor="text1"/>
              </w:rPr>
            </w:pPr>
            <w:r w:rsidRPr="004410ED">
              <w:rPr>
                <w:rFonts w:ascii="Cambria" w:hAnsi="Cambria"/>
                <w:bCs/>
                <w:color w:val="000000" w:themeColor="text1"/>
              </w:rPr>
              <w:t>TipoCategoriaRiesgoSBD</w:t>
            </w:r>
          </w:p>
          <w:p w14:paraId="2F427735" w14:textId="77777777" w:rsidR="00A6483B" w:rsidRPr="004410ED" w:rsidRDefault="00A6483B" w:rsidP="00A41FD4">
            <w:pPr>
              <w:pStyle w:val="Textosinformato"/>
              <w:ind w:left="1134" w:hanging="533"/>
              <w:rPr>
                <w:rFonts w:ascii="Cambria" w:hAnsi="Cambria"/>
                <w:bCs/>
                <w:color w:val="000000" w:themeColor="text1"/>
              </w:rPr>
            </w:pPr>
            <w:r w:rsidRPr="004410ED">
              <w:rPr>
                <w:rFonts w:ascii="Cambria" w:hAnsi="Cambria"/>
                <w:bCs/>
                <w:color w:val="000000" w:themeColor="text1"/>
              </w:rPr>
              <w:t xml:space="preserve">ComportamientoPagoSBD </w:t>
            </w:r>
          </w:p>
          <w:p w14:paraId="23E3F636" w14:textId="77777777" w:rsidR="00A6483B" w:rsidRPr="004410ED" w:rsidRDefault="00A6483B" w:rsidP="00A41FD4">
            <w:pPr>
              <w:pStyle w:val="Textosinformato"/>
              <w:ind w:left="1134" w:hanging="533"/>
              <w:rPr>
                <w:rFonts w:ascii="Cambria" w:hAnsi="Cambria"/>
                <w:bCs/>
                <w:color w:val="000000" w:themeColor="text1"/>
              </w:rPr>
            </w:pPr>
            <w:r w:rsidRPr="004410ED">
              <w:rPr>
                <w:rFonts w:ascii="Cambria" w:hAnsi="Cambria"/>
                <w:bCs/>
                <w:color w:val="000000" w:themeColor="text1"/>
              </w:rPr>
              <w:t>TipoBeneficiarioSBD</w:t>
            </w:r>
          </w:p>
          <w:p w14:paraId="7B6933CE" w14:textId="77777777" w:rsidR="00A6483B" w:rsidRPr="004410ED" w:rsidRDefault="00A6483B" w:rsidP="00A41FD4">
            <w:pPr>
              <w:pStyle w:val="Textosinformato"/>
              <w:ind w:left="1134" w:hanging="533"/>
              <w:rPr>
                <w:rFonts w:ascii="Cambria" w:hAnsi="Cambria"/>
                <w:bCs/>
                <w:color w:val="000000" w:themeColor="text1"/>
              </w:rPr>
            </w:pPr>
            <w:r w:rsidRPr="004410ED">
              <w:rPr>
                <w:rFonts w:ascii="Cambria" w:hAnsi="Cambria"/>
                <w:bCs/>
                <w:color w:val="000000" w:themeColor="text1"/>
              </w:rPr>
              <w:t xml:space="preserve">OperacionesRestructuradasSBD </w:t>
            </w:r>
          </w:p>
          <w:p w14:paraId="0DF55CE6" w14:textId="77777777" w:rsidR="00A6483B" w:rsidRPr="004410ED" w:rsidRDefault="00A6483B" w:rsidP="00A41FD4">
            <w:pPr>
              <w:pStyle w:val="Textosinformato"/>
              <w:ind w:left="1134" w:hanging="533"/>
              <w:rPr>
                <w:rFonts w:ascii="Cambria" w:hAnsi="Cambria"/>
                <w:bCs/>
                <w:color w:val="000000" w:themeColor="text1"/>
              </w:rPr>
            </w:pPr>
            <w:r w:rsidRPr="004410ED">
              <w:rPr>
                <w:rFonts w:ascii="Cambria" w:hAnsi="Cambria"/>
                <w:bCs/>
                <w:color w:val="000000" w:themeColor="text1"/>
              </w:rPr>
              <w:t xml:space="preserve">IndGeneradorDivisasSBD </w:t>
            </w:r>
          </w:p>
          <w:p w14:paraId="18F9AF29" w14:textId="77777777" w:rsidR="00A6483B" w:rsidRPr="004410ED" w:rsidRDefault="00A6483B" w:rsidP="00A41FD4">
            <w:pPr>
              <w:ind w:left="1134"/>
              <w:rPr>
                <w:bCs/>
                <w:color w:val="000000" w:themeColor="text1"/>
                <w:sz w:val="20"/>
                <w:szCs w:val="20"/>
              </w:rPr>
            </w:pPr>
          </w:p>
          <w:p w14:paraId="3DC175F0" w14:textId="77777777" w:rsidR="00A6483B" w:rsidRPr="004410ED" w:rsidRDefault="00A6483B" w:rsidP="00A41FD4">
            <w:pPr>
              <w:rPr>
                <w:color w:val="000000" w:themeColor="text1"/>
                <w:sz w:val="20"/>
                <w:szCs w:val="20"/>
              </w:rPr>
            </w:pPr>
          </w:p>
          <w:p w14:paraId="41D63AF3" w14:textId="77777777" w:rsidR="00A6483B" w:rsidRPr="004410ED" w:rsidRDefault="00A6483B" w:rsidP="00A41FD4">
            <w:pPr>
              <w:pStyle w:val="Textosinformato"/>
              <w:numPr>
                <w:ilvl w:val="0"/>
                <w:numId w:val="16"/>
              </w:numPr>
              <w:ind w:left="743" w:hanging="425"/>
              <w:rPr>
                <w:rFonts w:ascii="Cambria" w:hAnsi="Cambria"/>
                <w:bCs/>
                <w:color w:val="000000" w:themeColor="text1"/>
              </w:rPr>
            </w:pPr>
            <w:r w:rsidRPr="004410ED">
              <w:rPr>
                <w:rFonts w:ascii="Cambria" w:hAnsi="Cambria"/>
                <w:bCs/>
                <w:color w:val="000000" w:themeColor="text1"/>
              </w:rPr>
              <w:t>ARCHIVO DE INFORMACIÓN DE OPERACIONES CREDITICIAS</w:t>
            </w:r>
          </w:p>
          <w:p w14:paraId="52A0500C" w14:textId="77777777" w:rsidR="00A6483B" w:rsidRPr="004410ED" w:rsidRDefault="00A6483B" w:rsidP="00A41FD4">
            <w:pPr>
              <w:pStyle w:val="Textosinformato"/>
              <w:ind w:firstLine="720"/>
              <w:rPr>
                <w:rFonts w:ascii="Cambria" w:hAnsi="Cambria"/>
                <w:bCs/>
                <w:color w:val="000000" w:themeColor="text1"/>
              </w:rPr>
            </w:pPr>
          </w:p>
          <w:p w14:paraId="6B2BB90B" w14:textId="77777777" w:rsidR="00A6483B" w:rsidRPr="004410ED" w:rsidRDefault="00A6483B" w:rsidP="00A41FD4">
            <w:pPr>
              <w:pStyle w:val="Textosinformato"/>
              <w:ind w:left="1134"/>
              <w:rPr>
                <w:rFonts w:ascii="Cambria" w:hAnsi="Cambria"/>
                <w:bCs/>
                <w:color w:val="000000" w:themeColor="text1"/>
              </w:rPr>
            </w:pPr>
            <w:r w:rsidRPr="004410ED">
              <w:rPr>
                <w:rFonts w:ascii="Cambria" w:hAnsi="Cambria"/>
                <w:bCs/>
                <w:color w:val="000000" w:themeColor="text1"/>
              </w:rPr>
              <w:t>Registroid= “ ”</w:t>
            </w:r>
          </w:p>
          <w:p w14:paraId="0766CF4A" w14:textId="77777777" w:rsidR="00A6483B" w:rsidRPr="004410ED" w:rsidRDefault="00A6483B" w:rsidP="00A41FD4">
            <w:pPr>
              <w:pStyle w:val="Textosinformato"/>
              <w:ind w:left="1134" w:firstLine="11"/>
              <w:rPr>
                <w:rFonts w:ascii="Cambria" w:hAnsi="Cambria"/>
                <w:bCs/>
                <w:color w:val="000000" w:themeColor="text1"/>
              </w:rPr>
            </w:pPr>
            <w:r w:rsidRPr="004410ED">
              <w:rPr>
                <w:rFonts w:ascii="Cambria" w:hAnsi="Cambria"/>
                <w:bCs/>
                <w:color w:val="000000" w:themeColor="text1"/>
              </w:rPr>
              <w:t>TipoOperacionSFN</w:t>
            </w:r>
          </w:p>
          <w:p w14:paraId="0E2AF9C4" w14:textId="77777777" w:rsidR="00A6483B" w:rsidRPr="004410ED" w:rsidRDefault="00A6483B" w:rsidP="00A41FD4">
            <w:pPr>
              <w:pStyle w:val="Textosinformato"/>
              <w:ind w:left="1134" w:firstLine="11"/>
              <w:rPr>
                <w:rFonts w:ascii="Cambria" w:hAnsi="Cambria"/>
                <w:bCs/>
                <w:color w:val="000000" w:themeColor="text1"/>
              </w:rPr>
            </w:pPr>
            <w:r w:rsidRPr="004410ED">
              <w:rPr>
                <w:rFonts w:ascii="Cambria" w:hAnsi="Cambria"/>
                <w:bCs/>
                <w:color w:val="000000" w:themeColor="text1"/>
              </w:rPr>
              <w:t>DistritoDestinoCredito</w:t>
            </w:r>
          </w:p>
          <w:p w14:paraId="21BC8A4E" w14:textId="77777777" w:rsidR="00A6483B" w:rsidRPr="004410ED" w:rsidRDefault="00A6483B" w:rsidP="00A41FD4">
            <w:pPr>
              <w:pStyle w:val="Textosinformato"/>
              <w:ind w:left="1134" w:firstLine="11"/>
              <w:rPr>
                <w:rFonts w:ascii="Cambria" w:hAnsi="Cambria"/>
                <w:color w:val="000000" w:themeColor="text1"/>
              </w:rPr>
            </w:pPr>
            <w:r w:rsidRPr="004410ED">
              <w:rPr>
                <w:rFonts w:ascii="Cambria" w:hAnsi="Cambria"/>
                <w:bCs/>
                <w:color w:val="000000" w:themeColor="text1"/>
              </w:rPr>
              <w:t>MontoFormalizadoOperacion</w:t>
            </w:r>
          </w:p>
          <w:p w14:paraId="59128B5B" w14:textId="77777777" w:rsidR="00A6483B" w:rsidRPr="004410ED" w:rsidRDefault="00A6483B" w:rsidP="00A41FD4">
            <w:pPr>
              <w:pStyle w:val="Textosinformato"/>
              <w:ind w:left="1134" w:firstLine="11"/>
              <w:rPr>
                <w:rFonts w:ascii="Cambria" w:hAnsi="Cambria"/>
                <w:bCs/>
                <w:color w:val="000000" w:themeColor="text1"/>
              </w:rPr>
            </w:pPr>
            <w:r w:rsidRPr="004410ED">
              <w:rPr>
                <w:rFonts w:ascii="Cambria" w:hAnsi="Cambria"/>
                <w:bCs/>
                <w:color w:val="000000" w:themeColor="text1"/>
              </w:rPr>
              <w:t>TipoProgramaAutorizadoSBD</w:t>
            </w:r>
          </w:p>
          <w:p w14:paraId="377904AA" w14:textId="77777777" w:rsidR="00A6483B" w:rsidRPr="004410ED" w:rsidRDefault="00A6483B" w:rsidP="00A41FD4">
            <w:pPr>
              <w:pStyle w:val="Textosinformato"/>
              <w:ind w:left="1134" w:hanging="249"/>
              <w:rPr>
                <w:rFonts w:ascii="Cambria" w:hAnsi="Cambria"/>
                <w:bCs/>
                <w:color w:val="000000" w:themeColor="text1"/>
              </w:rPr>
            </w:pPr>
            <w:r w:rsidRPr="004410ED">
              <w:rPr>
                <w:rFonts w:ascii="Cambria" w:hAnsi="Cambria"/>
                <w:bCs/>
                <w:color w:val="000000" w:themeColor="text1"/>
              </w:rPr>
              <w:t>CreditoGrupalSolidarioSBD</w:t>
            </w:r>
          </w:p>
          <w:p w14:paraId="38B4C919" w14:textId="77777777" w:rsidR="00A6483B" w:rsidRPr="004410ED" w:rsidRDefault="00A6483B" w:rsidP="00A41FD4">
            <w:pPr>
              <w:pStyle w:val="Textosinformato"/>
              <w:ind w:left="1134" w:hanging="249"/>
              <w:rPr>
                <w:rFonts w:ascii="Cambria" w:hAnsi="Cambria"/>
                <w:bCs/>
                <w:color w:val="000000" w:themeColor="text1"/>
              </w:rPr>
            </w:pPr>
            <w:r w:rsidRPr="004410ED">
              <w:rPr>
                <w:rFonts w:ascii="Cambria" w:hAnsi="Cambria"/>
                <w:bCs/>
                <w:color w:val="000000" w:themeColor="text1"/>
              </w:rPr>
              <w:t>TipoSectorPrioritarioDeudorSBD</w:t>
            </w:r>
          </w:p>
          <w:p w14:paraId="0A9387AC" w14:textId="77777777" w:rsidR="00A6483B" w:rsidRPr="004410ED" w:rsidRDefault="00A6483B" w:rsidP="00A41FD4">
            <w:pPr>
              <w:pStyle w:val="Textosinformato"/>
              <w:ind w:left="1134" w:hanging="249"/>
              <w:rPr>
                <w:rFonts w:ascii="Cambria" w:hAnsi="Cambria"/>
                <w:bCs/>
                <w:color w:val="000000" w:themeColor="text1"/>
              </w:rPr>
            </w:pPr>
            <w:r w:rsidRPr="004410ED">
              <w:rPr>
                <w:rFonts w:ascii="Cambria" w:hAnsi="Cambria"/>
                <w:bCs/>
                <w:color w:val="000000" w:themeColor="text1"/>
              </w:rPr>
              <w:t>OperacionCedidaEnGarantia</w:t>
            </w:r>
          </w:p>
          <w:p w14:paraId="58C87ED1" w14:textId="77777777" w:rsidR="00A6483B" w:rsidRPr="004410ED" w:rsidRDefault="00A6483B" w:rsidP="00A41FD4">
            <w:pPr>
              <w:rPr>
                <w:color w:val="000000" w:themeColor="text1"/>
                <w:sz w:val="20"/>
                <w:szCs w:val="20"/>
              </w:rPr>
            </w:pPr>
          </w:p>
          <w:p w14:paraId="1EB5EDA5" w14:textId="77777777" w:rsidR="00A6483B" w:rsidRPr="004410ED" w:rsidRDefault="00A6483B" w:rsidP="00A41FD4">
            <w:pPr>
              <w:pStyle w:val="Prrafodelista"/>
              <w:numPr>
                <w:ilvl w:val="0"/>
                <w:numId w:val="16"/>
              </w:numPr>
              <w:ind w:left="601" w:hanging="176"/>
              <w:rPr>
                <w:rFonts w:ascii="Cambria" w:hAnsi="Cambria"/>
                <w:sz w:val="20"/>
                <w:szCs w:val="20"/>
              </w:rPr>
            </w:pPr>
            <w:r w:rsidRPr="004410ED">
              <w:rPr>
                <w:rFonts w:ascii="Cambria" w:hAnsi="Cambria"/>
                <w:sz w:val="20"/>
                <w:szCs w:val="20"/>
              </w:rPr>
              <w:t>ARCHIVO DE INFORMACION DE GARANTÍAS DE OPERACIONES</w:t>
            </w:r>
          </w:p>
          <w:p w14:paraId="446AA4FD" w14:textId="77777777" w:rsidR="00A6483B" w:rsidRPr="004410ED" w:rsidRDefault="00A6483B" w:rsidP="00A41FD4">
            <w:pPr>
              <w:pStyle w:val="Textosinformato"/>
              <w:ind w:firstLine="708"/>
              <w:rPr>
                <w:rFonts w:ascii="Cambria" w:hAnsi="Cambria"/>
                <w:bCs/>
              </w:rPr>
            </w:pPr>
          </w:p>
          <w:p w14:paraId="4A4853C7" w14:textId="77777777" w:rsidR="00A6483B" w:rsidRPr="004410ED" w:rsidRDefault="00A6483B" w:rsidP="00A41FD4">
            <w:pPr>
              <w:pStyle w:val="Textosinformato"/>
              <w:ind w:left="1134" w:hanging="391"/>
              <w:rPr>
                <w:rFonts w:ascii="Cambria" w:hAnsi="Cambria"/>
                <w:bCs/>
              </w:rPr>
            </w:pPr>
            <w:r w:rsidRPr="004410ED">
              <w:rPr>
                <w:rFonts w:ascii="Cambria" w:hAnsi="Cambria"/>
                <w:bCs/>
              </w:rPr>
              <w:lastRenderedPageBreak/>
              <w:t>Registroid= “ ”</w:t>
            </w:r>
          </w:p>
          <w:p w14:paraId="53C2D946" w14:textId="77777777" w:rsidR="00A6483B" w:rsidRPr="004410ED" w:rsidRDefault="00A6483B" w:rsidP="00A41FD4">
            <w:pPr>
              <w:pStyle w:val="Textosinformato"/>
              <w:ind w:left="1134" w:hanging="391"/>
              <w:rPr>
                <w:rFonts w:ascii="Cambria" w:hAnsi="Cambria"/>
                <w:bCs/>
              </w:rPr>
            </w:pPr>
            <w:r w:rsidRPr="004410ED">
              <w:rPr>
                <w:rFonts w:ascii="Cambria" w:hAnsi="Cambria"/>
                <w:bCs/>
              </w:rPr>
              <w:t xml:space="preserve">PorcentajeAceptacionTerreno </w:t>
            </w:r>
          </w:p>
          <w:p w14:paraId="7516466A" w14:textId="77777777" w:rsidR="00A6483B" w:rsidRPr="004410ED" w:rsidRDefault="00A6483B" w:rsidP="00A41FD4">
            <w:pPr>
              <w:pStyle w:val="Textosinformato"/>
              <w:ind w:left="1134" w:hanging="391"/>
              <w:rPr>
                <w:rFonts w:ascii="Cambria" w:hAnsi="Cambria"/>
                <w:bCs/>
              </w:rPr>
            </w:pPr>
            <w:r w:rsidRPr="004410ED">
              <w:rPr>
                <w:rFonts w:ascii="Cambria" w:hAnsi="Cambria"/>
                <w:bCs/>
              </w:rPr>
              <w:t>PorcentajeAceptacionNoTerreno</w:t>
            </w:r>
          </w:p>
          <w:p w14:paraId="7298579A" w14:textId="77777777" w:rsidR="00A6483B" w:rsidRPr="004410ED" w:rsidRDefault="00A6483B" w:rsidP="00A41FD4">
            <w:pPr>
              <w:rPr>
                <w:color w:val="000000" w:themeColor="text1"/>
                <w:sz w:val="20"/>
                <w:szCs w:val="20"/>
              </w:rPr>
            </w:pPr>
          </w:p>
          <w:p w14:paraId="59659BF7" w14:textId="77777777" w:rsidR="00A6483B" w:rsidRPr="004410ED" w:rsidRDefault="00A6483B" w:rsidP="00A41FD4">
            <w:pPr>
              <w:pStyle w:val="Prrafodelista"/>
              <w:numPr>
                <w:ilvl w:val="0"/>
                <w:numId w:val="16"/>
              </w:numPr>
              <w:ind w:left="1134" w:hanging="425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4410ED">
              <w:rPr>
                <w:rFonts w:ascii="Cambria" w:hAnsi="Cambria"/>
                <w:color w:val="000000" w:themeColor="text1"/>
                <w:sz w:val="20"/>
                <w:szCs w:val="20"/>
              </w:rPr>
              <w:t>ARCHIVO DE OPERACIONES NO REPORTADAS</w:t>
            </w:r>
          </w:p>
          <w:p w14:paraId="2A1D37A9" w14:textId="77777777" w:rsidR="00A6483B" w:rsidRPr="004410ED" w:rsidRDefault="00A6483B" w:rsidP="00A41FD4">
            <w:pPr>
              <w:pStyle w:val="Textosinformato"/>
              <w:ind w:firstLine="720"/>
              <w:rPr>
                <w:rFonts w:ascii="Cambria" w:hAnsi="Cambria"/>
                <w:bCs/>
                <w:color w:val="000000" w:themeColor="text1"/>
              </w:rPr>
            </w:pPr>
          </w:p>
          <w:p w14:paraId="3DED1B92" w14:textId="77777777" w:rsidR="00A6483B" w:rsidRPr="004410ED" w:rsidRDefault="00A6483B" w:rsidP="00A41FD4">
            <w:pPr>
              <w:pStyle w:val="Textosinformato"/>
              <w:ind w:left="1134"/>
              <w:rPr>
                <w:rFonts w:ascii="Cambria" w:hAnsi="Cambria"/>
                <w:bCs/>
                <w:color w:val="000000" w:themeColor="text1"/>
              </w:rPr>
            </w:pPr>
            <w:r w:rsidRPr="004410ED">
              <w:rPr>
                <w:rFonts w:ascii="Cambria" w:hAnsi="Cambria"/>
                <w:bCs/>
                <w:color w:val="000000" w:themeColor="text1"/>
              </w:rPr>
              <w:t>Registroid= “ ”</w:t>
            </w:r>
          </w:p>
          <w:p w14:paraId="4C478D53" w14:textId="77777777" w:rsidR="00A6483B" w:rsidRPr="004410ED" w:rsidRDefault="00A6483B" w:rsidP="00A41FD4">
            <w:pPr>
              <w:pStyle w:val="Textosinformato"/>
              <w:ind w:left="1134" w:firstLine="11"/>
              <w:rPr>
                <w:rFonts w:ascii="Cambria" w:hAnsi="Cambria"/>
                <w:bCs/>
                <w:color w:val="000000" w:themeColor="text1"/>
              </w:rPr>
            </w:pPr>
            <w:r w:rsidRPr="004410ED">
              <w:rPr>
                <w:rFonts w:ascii="Cambria" w:hAnsi="Cambria"/>
                <w:bCs/>
                <w:color w:val="000000" w:themeColor="text1"/>
              </w:rPr>
              <w:t>IdLinea</w:t>
            </w:r>
          </w:p>
          <w:p w14:paraId="70058875" w14:textId="77777777" w:rsidR="00A6483B" w:rsidRPr="004410ED" w:rsidRDefault="00A6483B" w:rsidP="00A41FD4">
            <w:pPr>
              <w:rPr>
                <w:color w:val="000000" w:themeColor="text1"/>
                <w:sz w:val="20"/>
                <w:szCs w:val="20"/>
              </w:rPr>
            </w:pPr>
          </w:p>
          <w:p w14:paraId="1F50F282" w14:textId="77777777" w:rsidR="00A6483B" w:rsidRPr="004410ED" w:rsidRDefault="00A6483B" w:rsidP="00A41FD4">
            <w:pPr>
              <w:pStyle w:val="Prrafodelista"/>
              <w:numPr>
                <w:ilvl w:val="0"/>
                <w:numId w:val="16"/>
              </w:numPr>
              <w:ind w:left="1026" w:hanging="317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4410ED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ARCHIVO DE GARANTÍAS MOBILIARIAS </w:t>
            </w:r>
          </w:p>
          <w:p w14:paraId="7F741E65" w14:textId="77777777" w:rsidR="00A6483B" w:rsidRPr="004410ED" w:rsidRDefault="00A6483B" w:rsidP="00A41FD4">
            <w:pPr>
              <w:ind w:left="1026" w:hanging="317"/>
              <w:rPr>
                <w:color w:val="000000" w:themeColor="text1"/>
                <w:sz w:val="20"/>
                <w:szCs w:val="20"/>
              </w:rPr>
            </w:pPr>
          </w:p>
          <w:p w14:paraId="24BEF93C" w14:textId="77777777" w:rsidR="00A6483B" w:rsidRPr="004410ED" w:rsidRDefault="00A6483B" w:rsidP="00A41FD4">
            <w:pPr>
              <w:pStyle w:val="Textosinformato"/>
              <w:ind w:left="1026" w:hanging="317"/>
              <w:rPr>
                <w:rFonts w:ascii="Cambria" w:hAnsi="Cambria"/>
                <w:bCs/>
                <w:color w:val="000000" w:themeColor="text1"/>
              </w:rPr>
            </w:pPr>
            <w:r w:rsidRPr="004410ED">
              <w:rPr>
                <w:rFonts w:ascii="Cambria" w:hAnsi="Cambria"/>
                <w:bCs/>
                <w:color w:val="000000" w:themeColor="text1"/>
              </w:rPr>
              <w:t>Registroid= “ ”</w:t>
            </w:r>
          </w:p>
          <w:p w14:paraId="4D6C460B" w14:textId="77777777" w:rsidR="00A6483B" w:rsidRPr="004410ED" w:rsidRDefault="00A6483B" w:rsidP="00A41FD4">
            <w:pPr>
              <w:pStyle w:val="Textosinformato"/>
              <w:ind w:left="1026" w:hanging="317"/>
              <w:rPr>
                <w:rFonts w:ascii="Cambria" w:hAnsi="Cambria"/>
                <w:bCs/>
                <w:color w:val="000000" w:themeColor="text1"/>
              </w:rPr>
            </w:pPr>
            <w:r w:rsidRPr="004410ED">
              <w:rPr>
                <w:rFonts w:ascii="Cambria" w:hAnsi="Cambria"/>
                <w:bCs/>
                <w:color w:val="000000" w:themeColor="text1"/>
              </w:rPr>
              <w:t xml:space="preserve">IdGarantiaMobiliaria </w:t>
            </w:r>
          </w:p>
          <w:p w14:paraId="4DC7E644" w14:textId="77777777" w:rsidR="00A6483B" w:rsidRPr="004410ED" w:rsidRDefault="00A6483B" w:rsidP="00A41FD4">
            <w:pPr>
              <w:pStyle w:val="Textosinformato"/>
              <w:ind w:left="1026" w:hanging="317"/>
              <w:rPr>
                <w:rFonts w:ascii="Cambria" w:hAnsi="Cambria"/>
                <w:bCs/>
                <w:color w:val="000000" w:themeColor="text1"/>
              </w:rPr>
            </w:pPr>
            <w:r w:rsidRPr="004410ED">
              <w:rPr>
                <w:rFonts w:ascii="Cambria" w:hAnsi="Cambria"/>
                <w:bCs/>
                <w:color w:val="000000" w:themeColor="text1"/>
              </w:rPr>
              <w:t xml:space="preserve">FechaPublicidadGM </w:t>
            </w:r>
          </w:p>
          <w:p w14:paraId="08D9A97B" w14:textId="77777777" w:rsidR="00A6483B" w:rsidRPr="004410ED" w:rsidRDefault="00A6483B" w:rsidP="00A41FD4">
            <w:pPr>
              <w:pStyle w:val="Textosinformato"/>
              <w:ind w:left="1026" w:hanging="317"/>
              <w:rPr>
                <w:rFonts w:ascii="Cambria" w:hAnsi="Cambria"/>
                <w:bCs/>
                <w:color w:val="000000" w:themeColor="text1"/>
              </w:rPr>
            </w:pPr>
            <w:r w:rsidRPr="004410ED">
              <w:rPr>
                <w:rFonts w:ascii="Cambria" w:hAnsi="Cambria"/>
                <w:bCs/>
                <w:color w:val="000000" w:themeColor="text1"/>
              </w:rPr>
              <w:t>MontoGarantiaMobiliaria</w:t>
            </w:r>
          </w:p>
          <w:p w14:paraId="214780F1" w14:textId="77777777" w:rsidR="00A6483B" w:rsidRPr="004410ED" w:rsidRDefault="00A6483B" w:rsidP="00A41FD4">
            <w:pPr>
              <w:pStyle w:val="Textosinformato"/>
              <w:ind w:left="1026" w:hanging="317"/>
              <w:rPr>
                <w:rFonts w:ascii="Cambria" w:hAnsi="Cambria"/>
                <w:bCs/>
                <w:color w:val="000000" w:themeColor="text1"/>
              </w:rPr>
            </w:pPr>
            <w:r w:rsidRPr="004410ED">
              <w:rPr>
                <w:rFonts w:ascii="Cambria" w:hAnsi="Cambria"/>
                <w:bCs/>
                <w:color w:val="000000" w:themeColor="text1"/>
              </w:rPr>
              <w:t xml:space="preserve">FechaVencimientoGM </w:t>
            </w:r>
          </w:p>
          <w:p w14:paraId="4F2A6C4D" w14:textId="77777777" w:rsidR="00A6483B" w:rsidRPr="004410ED" w:rsidRDefault="00A6483B" w:rsidP="00A41FD4">
            <w:pPr>
              <w:pStyle w:val="Textosinformato"/>
              <w:ind w:left="1026" w:hanging="317"/>
              <w:rPr>
                <w:rFonts w:ascii="Cambria" w:hAnsi="Cambria"/>
                <w:bCs/>
                <w:color w:val="000000" w:themeColor="text1"/>
              </w:rPr>
            </w:pPr>
            <w:r w:rsidRPr="004410ED">
              <w:rPr>
                <w:rFonts w:ascii="Cambria" w:hAnsi="Cambria"/>
                <w:bCs/>
                <w:color w:val="000000" w:themeColor="text1"/>
              </w:rPr>
              <w:t xml:space="preserve">FechaMontoReferencia </w:t>
            </w:r>
          </w:p>
          <w:p w14:paraId="29899C24" w14:textId="77777777" w:rsidR="00A6483B" w:rsidRPr="004410ED" w:rsidRDefault="00A6483B" w:rsidP="00A41FD4">
            <w:pPr>
              <w:pStyle w:val="Textosinformato"/>
              <w:ind w:left="1026" w:hanging="317"/>
              <w:rPr>
                <w:rFonts w:ascii="Cambria" w:hAnsi="Cambria"/>
                <w:bCs/>
                <w:color w:val="000000" w:themeColor="text1"/>
              </w:rPr>
            </w:pPr>
            <w:r w:rsidRPr="004410ED">
              <w:rPr>
                <w:rFonts w:ascii="Cambria" w:hAnsi="Cambria"/>
                <w:bCs/>
                <w:color w:val="000000" w:themeColor="text1"/>
              </w:rPr>
              <w:t>MontoReferencia</w:t>
            </w:r>
          </w:p>
          <w:p w14:paraId="1F37E693" w14:textId="77777777" w:rsidR="00A6483B" w:rsidRPr="004410ED" w:rsidRDefault="00A6483B" w:rsidP="00A41FD4">
            <w:pPr>
              <w:pStyle w:val="Textosinformato"/>
              <w:ind w:left="1026" w:hanging="317"/>
              <w:rPr>
                <w:rFonts w:ascii="Cambria" w:hAnsi="Cambria"/>
                <w:bCs/>
                <w:color w:val="000000" w:themeColor="text1"/>
              </w:rPr>
            </w:pPr>
            <w:r w:rsidRPr="004410ED">
              <w:rPr>
                <w:rFonts w:ascii="Cambria" w:hAnsi="Cambria"/>
                <w:bCs/>
                <w:color w:val="000000" w:themeColor="text1"/>
              </w:rPr>
              <w:t>TipoMonedaMontoReferencia</w:t>
            </w:r>
          </w:p>
          <w:p w14:paraId="3E95528B" w14:textId="77777777" w:rsidR="00A6483B" w:rsidRPr="004410ED" w:rsidRDefault="00A6483B" w:rsidP="00A41FD4">
            <w:pPr>
              <w:pStyle w:val="Textosinformato"/>
              <w:ind w:left="1134"/>
              <w:rPr>
                <w:rFonts w:ascii="Cambria" w:hAnsi="Cambria"/>
                <w:bCs/>
                <w:color w:val="000000" w:themeColor="text1"/>
              </w:rPr>
            </w:pPr>
          </w:p>
          <w:p w14:paraId="018C80BB" w14:textId="77777777" w:rsidR="00A6483B" w:rsidRPr="004410ED" w:rsidRDefault="00A6483B" w:rsidP="00A41FD4">
            <w:pPr>
              <w:pStyle w:val="Prrafodelista"/>
              <w:numPr>
                <w:ilvl w:val="0"/>
                <w:numId w:val="16"/>
              </w:numPr>
              <w:ind w:left="1134" w:hanging="425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4410ED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ARCHIVO DE GARANTÍAS REALES </w:t>
            </w:r>
          </w:p>
          <w:p w14:paraId="06333E6F" w14:textId="77777777" w:rsidR="00A6483B" w:rsidRPr="004410ED" w:rsidRDefault="00A6483B" w:rsidP="00A41FD4">
            <w:pPr>
              <w:pStyle w:val="Textosinformato"/>
              <w:ind w:left="1134"/>
              <w:rPr>
                <w:rFonts w:ascii="Cambria" w:hAnsi="Cambria"/>
                <w:bCs/>
                <w:color w:val="000000" w:themeColor="text1"/>
              </w:rPr>
            </w:pPr>
          </w:p>
          <w:p w14:paraId="76EEDA26" w14:textId="77777777" w:rsidR="00A6483B" w:rsidRPr="004410ED" w:rsidRDefault="00A6483B" w:rsidP="00A41FD4">
            <w:pPr>
              <w:pStyle w:val="Textosinformato"/>
              <w:ind w:left="1134"/>
              <w:rPr>
                <w:rFonts w:ascii="Cambria" w:hAnsi="Cambria"/>
                <w:bCs/>
                <w:color w:val="000000" w:themeColor="text1"/>
              </w:rPr>
            </w:pPr>
            <w:r w:rsidRPr="004410ED">
              <w:rPr>
                <w:rFonts w:ascii="Cambria" w:hAnsi="Cambria"/>
                <w:bCs/>
                <w:color w:val="000000" w:themeColor="text1"/>
              </w:rPr>
              <w:t>Registroid= “ ”</w:t>
            </w:r>
          </w:p>
          <w:p w14:paraId="4433E77D" w14:textId="77777777" w:rsidR="00A6483B" w:rsidRPr="004410ED" w:rsidRDefault="00A6483B" w:rsidP="00A41FD4">
            <w:pPr>
              <w:pStyle w:val="Textosinformato"/>
              <w:ind w:left="1134"/>
              <w:rPr>
                <w:rFonts w:ascii="Cambria" w:hAnsi="Cambria"/>
                <w:bCs/>
                <w:color w:val="000000" w:themeColor="text1"/>
              </w:rPr>
            </w:pPr>
            <w:r w:rsidRPr="004410ED">
              <w:rPr>
                <w:rFonts w:ascii="Cambria" w:hAnsi="Cambria"/>
                <w:bCs/>
                <w:color w:val="000000" w:themeColor="text1"/>
              </w:rPr>
              <w:t>TipoMonedaTasacion</w:t>
            </w:r>
          </w:p>
          <w:p w14:paraId="16446E6B" w14:textId="77777777" w:rsidR="00A6483B" w:rsidRPr="004410ED" w:rsidRDefault="00A6483B" w:rsidP="00A41FD4">
            <w:pPr>
              <w:pStyle w:val="Textosinformato"/>
              <w:ind w:left="1134"/>
              <w:rPr>
                <w:rFonts w:ascii="Cambria" w:hAnsi="Cambria"/>
                <w:bCs/>
                <w:color w:val="000000" w:themeColor="text1"/>
              </w:rPr>
            </w:pPr>
          </w:p>
          <w:p w14:paraId="5A4CC7B3" w14:textId="77777777" w:rsidR="00A6483B" w:rsidRPr="004410ED" w:rsidRDefault="00A6483B" w:rsidP="00A41FD4">
            <w:pPr>
              <w:pStyle w:val="Prrafodelista"/>
              <w:numPr>
                <w:ilvl w:val="0"/>
                <w:numId w:val="16"/>
              </w:numPr>
              <w:ind w:left="743" w:hanging="425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4410ED">
              <w:rPr>
                <w:rFonts w:ascii="Cambria" w:hAnsi="Cambria"/>
                <w:color w:val="000000" w:themeColor="text1"/>
                <w:sz w:val="20"/>
                <w:szCs w:val="20"/>
              </w:rPr>
              <w:t>ARCHIVO DE GARANTÍAS DE FIDEICOMISOS DE GARANTIA</w:t>
            </w:r>
          </w:p>
          <w:p w14:paraId="4E960D25" w14:textId="77777777" w:rsidR="00A6483B" w:rsidRPr="004410ED" w:rsidRDefault="00A6483B" w:rsidP="00A41FD4">
            <w:pPr>
              <w:pStyle w:val="Textosinformato"/>
              <w:ind w:left="743"/>
              <w:rPr>
                <w:rFonts w:ascii="Cambria" w:hAnsi="Cambria"/>
                <w:bCs/>
                <w:color w:val="000000" w:themeColor="text1"/>
              </w:rPr>
            </w:pPr>
          </w:p>
          <w:p w14:paraId="6D832C97" w14:textId="77777777" w:rsidR="00A6483B" w:rsidRPr="004410ED" w:rsidRDefault="00A6483B" w:rsidP="00A41FD4">
            <w:pPr>
              <w:pStyle w:val="Textosinformato"/>
              <w:ind w:left="743"/>
              <w:rPr>
                <w:rFonts w:ascii="Cambria" w:hAnsi="Cambria"/>
                <w:bCs/>
                <w:color w:val="000000" w:themeColor="text1"/>
              </w:rPr>
            </w:pPr>
            <w:r w:rsidRPr="004410ED">
              <w:rPr>
                <w:rFonts w:ascii="Cambria" w:hAnsi="Cambria"/>
                <w:bCs/>
                <w:color w:val="000000" w:themeColor="text1"/>
              </w:rPr>
              <w:t>Registroid= “ ”</w:t>
            </w:r>
          </w:p>
          <w:p w14:paraId="5C528920" w14:textId="77777777" w:rsidR="00A6483B" w:rsidRPr="004410ED" w:rsidRDefault="00A6483B" w:rsidP="00A41FD4">
            <w:pPr>
              <w:pStyle w:val="Textosinformato"/>
              <w:ind w:left="743" w:hanging="1"/>
              <w:rPr>
                <w:rFonts w:ascii="Cambria" w:hAnsi="Cambria"/>
                <w:bCs/>
                <w:color w:val="000000" w:themeColor="text1"/>
              </w:rPr>
            </w:pPr>
            <w:r w:rsidRPr="004410ED">
              <w:rPr>
                <w:rFonts w:ascii="Cambria" w:hAnsi="Cambria"/>
                <w:bCs/>
                <w:color w:val="000000" w:themeColor="text1"/>
              </w:rPr>
              <w:t xml:space="preserve">PorcentajeAceptacionTerreno </w:t>
            </w:r>
          </w:p>
          <w:p w14:paraId="65637C98" w14:textId="77777777" w:rsidR="00A6483B" w:rsidRPr="004410ED" w:rsidRDefault="00A6483B" w:rsidP="00A41FD4">
            <w:pPr>
              <w:pStyle w:val="Textosinformato"/>
              <w:ind w:left="743" w:hanging="1"/>
              <w:rPr>
                <w:rFonts w:ascii="Cambria" w:hAnsi="Cambria"/>
                <w:bCs/>
                <w:color w:val="000000" w:themeColor="text1"/>
              </w:rPr>
            </w:pPr>
            <w:r w:rsidRPr="004410ED">
              <w:rPr>
                <w:rFonts w:ascii="Cambria" w:hAnsi="Cambria"/>
                <w:bCs/>
                <w:color w:val="000000" w:themeColor="text1"/>
              </w:rPr>
              <w:t>PorcentajeAceptacionNoTerreno</w:t>
            </w:r>
          </w:p>
          <w:p w14:paraId="34AFC99B" w14:textId="77777777" w:rsidR="00A6483B" w:rsidRPr="004410ED" w:rsidRDefault="00A6483B" w:rsidP="00A41FD4">
            <w:pPr>
              <w:pStyle w:val="Textosinformato"/>
              <w:rPr>
                <w:rFonts w:ascii="Cambria" w:hAnsi="Cambria"/>
                <w:bCs/>
                <w:color w:val="000000" w:themeColor="text1"/>
              </w:rPr>
            </w:pPr>
          </w:p>
        </w:tc>
      </w:tr>
    </w:tbl>
    <w:p w14:paraId="6E8418FE" w14:textId="77777777" w:rsidR="00A6483B" w:rsidRPr="001B1063" w:rsidRDefault="00A6483B" w:rsidP="00A6483B">
      <w:pPr>
        <w:rPr>
          <w:rFonts w:eastAsia="Calibri"/>
          <w:color w:val="000000" w:themeColor="text1"/>
          <w:lang w:val="es-CR"/>
        </w:rPr>
      </w:pPr>
    </w:p>
    <w:p w14:paraId="5CBFB225" w14:textId="77777777" w:rsidR="00A6483B" w:rsidRPr="001B1063" w:rsidRDefault="00A6483B" w:rsidP="00A6483B">
      <w:pPr>
        <w:pStyle w:val="Prrafodelista"/>
        <w:numPr>
          <w:ilvl w:val="0"/>
          <w:numId w:val="15"/>
        </w:numPr>
        <w:jc w:val="both"/>
        <w:rPr>
          <w:rFonts w:ascii="Cambria" w:eastAsia="Calibri" w:hAnsi="Cambria"/>
          <w:color w:val="000000" w:themeColor="text1"/>
          <w:lang w:val="es-CR" w:eastAsia="en-US"/>
        </w:rPr>
      </w:pPr>
      <w:r w:rsidRPr="001B1063">
        <w:rPr>
          <w:rFonts w:ascii="Cambria" w:eastAsia="Calibri" w:hAnsi="Cambria"/>
          <w:color w:val="000000" w:themeColor="text1"/>
          <w:lang w:val="es-CR" w:eastAsia="en-US"/>
        </w:rPr>
        <w:t xml:space="preserve">Que la incorporación de los campos nuevos indicados en el punto anterior en las estructuras de los archivos con formato XML, así como las validaciones asociadas a los cambios en los Acuerdos SUGEF 15-16, 1-05 y 3-06, comunicadas en la Circular Externa SGF-2455-2016, entrarán en vigencia a partir del periodo finalizado el </w:t>
      </w:r>
      <w:r w:rsidRPr="004410ED">
        <w:rPr>
          <w:rFonts w:ascii="Cambria" w:eastAsia="Calibri" w:hAnsi="Cambria"/>
          <w:b/>
          <w:color w:val="000000" w:themeColor="text1"/>
          <w:lang w:val="es-CR" w:eastAsia="en-US"/>
        </w:rPr>
        <w:t>28 de febrero de 2017</w:t>
      </w:r>
      <w:r w:rsidRPr="001B1063">
        <w:rPr>
          <w:rFonts w:ascii="Cambria" w:eastAsia="Calibri" w:hAnsi="Cambria"/>
          <w:color w:val="000000" w:themeColor="text1"/>
          <w:lang w:val="es-CR" w:eastAsia="en-US"/>
        </w:rPr>
        <w:t xml:space="preserve">, cuyos datos deben remitirse </w:t>
      </w:r>
      <w:r w:rsidRPr="004410ED">
        <w:rPr>
          <w:rFonts w:ascii="Cambria" w:eastAsia="Calibri" w:hAnsi="Cambria"/>
          <w:b/>
          <w:color w:val="000000" w:themeColor="text1"/>
          <w:lang w:val="es-CR" w:eastAsia="en-US"/>
        </w:rPr>
        <w:t>en marzo de 2017</w:t>
      </w:r>
      <w:r w:rsidRPr="001B1063">
        <w:rPr>
          <w:rFonts w:ascii="Cambria" w:eastAsia="Calibri" w:hAnsi="Cambria"/>
          <w:color w:val="000000" w:themeColor="text1"/>
          <w:lang w:val="es-CR" w:eastAsia="en-US"/>
        </w:rPr>
        <w:t>.</w:t>
      </w:r>
    </w:p>
    <w:p w14:paraId="4122289B" w14:textId="77777777" w:rsidR="00A6483B" w:rsidRPr="001B1063" w:rsidRDefault="00A6483B" w:rsidP="00A6483B">
      <w:pPr>
        <w:pStyle w:val="Prrafodelista"/>
        <w:jc w:val="both"/>
        <w:rPr>
          <w:rFonts w:ascii="Cambria" w:eastAsia="Calibri" w:hAnsi="Cambria"/>
          <w:color w:val="000000" w:themeColor="text1"/>
          <w:lang w:val="es-CR" w:eastAsia="en-US"/>
        </w:rPr>
      </w:pPr>
    </w:p>
    <w:p w14:paraId="567CA31D" w14:textId="77777777" w:rsidR="00A6483B" w:rsidRPr="001B1063" w:rsidRDefault="00A6483B" w:rsidP="00A6483B">
      <w:pPr>
        <w:pStyle w:val="Prrafodelista"/>
        <w:numPr>
          <w:ilvl w:val="0"/>
          <w:numId w:val="15"/>
        </w:numPr>
        <w:jc w:val="both"/>
        <w:rPr>
          <w:rFonts w:ascii="Cambria" w:eastAsia="Calibri" w:hAnsi="Cambria"/>
          <w:color w:val="000000" w:themeColor="text1"/>
          <w:lang w:val="es-CR" w:eastAsia="en-US"/>
        </w:rPr>
      </w:pPr>
      <w:r w:rsidRPr="001B1063">
        <w:rPr>
          <w:rFonts w:ascii="Cambria" w:eastAsia="Calibri" w:hAnsi="Cambria"/>
          <w:color w:val="000000" w:themeColor="text1"/>
          <w:lang w:val="es-CR" w:eastAsia="en-US"/>
        </w:rPr>
        <w:t xml:space="preserve">El documento Línea Base 1.10 de la Clase de Datos Operaciones Crediticias y Línea Base 1.6 de la Clase de Datos Garantía, las tablas correspondientes a las modificaciones, así como las plantillas Excel, se publicarán a más tardar el </w:t>
      </w:r>
      <w:r w:rsidRPr="004410ED">
        <w:rPr>
          <w:rFonts w:ascii="Cambria" w:eastAsia="Calibri" w:hAnsi="Cambria"/>
          <w:b/>
          <w:color w:val="000000" w:themeColor="text1"/>
          <w:lang w:val="es-CR" w:eastAsia="en-US"/>
        </w:rPr>
        <w:t>19 de agosto del 2016</w:t>
      </w:r>
      <w:r w:rsidRPr="001B1063">
        <w:rPr>
          <w:rFonts w:ascii="Cambria" w:eastAsia="Calibri" w:hAnsi="Cambria"/>
          <w:color w:val="000000" w:themeColor="text1"/>
          <w:lang w:val="es-CR" w:eastAsia="en-US"/>
        </w:rPr>
        <w:t>, en el apartado Manuales/SICVECA Crediticio del sitio Web de esta Superintendencia.</w:t>
      </w:r>
    </w:p>
    <w:p w14:paraId="068A8374" w14:textId="77777777" w:rsidR="00A6483B" w:rsidRPr="001B1063" w:rsidRDefault="00A6483B" w:rsidP="00A6483B">
      <w:pPr>
        <w:pStyle w:val="Prrafodelista"/>
        <w:jc w:val="both"/>
        <w:rPr>
          <w:rFonts w:ascii="Cambria" w:eastAsia="Calibri" w:hAnsi="Cambria"/>
          <w:color w:val="000000" w:themeColor="text1"/>
          <w:lang w:val="es-CR" w:eastAsia="en-US"/>
        </w:rPr>
      </w:pPr>
    </w:p>
    <w:p w14:paraId="0AE1AC8C" w14:textId="77777777" w:rsidR="00A6483B" w:rsidRPr="001B1063" w:rsidRDefault="00A6483B" w:rsidP="00A6483B">
      <w:pPr>
        <w:pStyle w:val="Prrafodelista"/>
        <w:numPr>
          <w:ilvl w:val="0"/>
          <w:numId w:val="15"/>
        </w:numPr>
        <w:jc w:val="both"/>
        <w:rPr>
          <w:rFonts w:ascii="Cambria" w:eastAsia="Calibri" w:hAnsi="Cambria"/>
          <w:color w:val="000000" w:themeColor="text1"/>
          <w:lang w:val="es-CR" w:eastAsia="en-US"/>
        </w:rPr>
      </w:pPr>
      <w:r w:rsidRPr="001B1063">
        <w:rPr>
          <w:rFonts w:ascii="Cambria" w:eastAsia="Calibri" w:hAnsi="Cambria"/>
          <w:color w:val="000000" w:themeColor="text1"/>
          <w:lang w:val="es-CR" w:eastAsia="en-US"/>
        </w:rPr>
        <w:lastRenderedPageBreak/>
        <w:t xml:space="preserve">Las pruebas de las entidades pueden realizarse durante </w:t>
      </w:r>
      <w:r w:rsidRPr="004410ED">
        <w:rPr>
          <w:rFonts w:ascii="Cambria" w:eastAsia="Calibri" w:hAnsi="Cambria"/>
          <w:b/>
          <w:color w:val="000000" w:themeColor="text1"/>
          <w:lang w:val="es-CR" w:eastAsia="en-US"/>
        </w:rPr>
        <w:t>enero y febrero de 2017</w:t>
      </w:r>
      <w:r w:rsidRPr="001B1063">
        <w:rPr>
          <w:rFonts w:ascii="Cambria" w:eastAsia="Calibri" w:hAnsi="Cambria"/>
          <w:color w:val="000000" w:themeColor="text1"/>
          <w:lang w:val="es-CR" w:eastAsia="en-US"/>
        </w:rPr>
        <w:t xml:space="preserve"> </w:t>
      </w:r>
      <w:r>
        <w:rPr>
          <w:rFonts w:ascii="Cambria" w:eastAsia="Calibri" w:hAnsi="Cambria"/>
          <w:color w:val="000000" w:themeColor="text1"/>
          <w:lang w:val="es-CR" w:eastAsia="en-US"/>
        </w:rPr>
        <w:t xml:space="preserve">utilizando el período </w:t>
      </w:r>
      <w:r w:rsidRPr="001B1063">
        <w:rPr>
          <w:rFonts w:ascii="Cambria" w:eastAsia="Calibri" w:hAnsi="Cambria"/>
          <w:color w:val="000000" w:themeColor="text1"/>
          <w:lang w:val="es-CR" w:eastAsia="en-US"/>
        </w:rPr>
        <w:t>diciembre 2015 para las cargas de Crediticio y Garantías. Estas pruebas no deben venir firmadas.</w:t>
      </w:r>
    </w:p>
    <w:p w14:paraId="0EA51B34" w14:textId="77777777" w:rsidR="00A6483B" w:rsidRPr="001B1063" w:rsidRDefault="00A6483B" w:rsidP="00A6483B">
      <w:pPr>
        <w:pStyle w:val="Prrafodelista"/>
        <w:jc w:val="both"/>
        <w:rPr>
          <w:rFonts w:ascii="Cambria" w:eastAsia="Calibri" w:hAnsi="Cambria"/>
          <w:color w:val="000000" w:themeColor="text1"/>
          <w:lang w:val="es-CR" w:eastAsia="en-US"/>
        </w:rPr>
      </w:pPr>
    </w:p>
    <w:p w14:paraId="6F115109" w14:textId="77777777" w:rsidR="00A6483B" w:rsidRPr="001B1063" w:rsidRDefault="00A6483B" w:rsidP="00A6483B">
      <w:pPr>
        <w:pStyle w:val="Prrafodelista"/>
        <w:numPr>
          <w:ilvl w:val="0"/>
          <w:numId w:val="15"/>
        </w:numPr>
        <w:jc w:val="both"/>
        <w:rPr>
          <w:rFonts w:ascii="Cambria" w:eastAsia="Calibri" w:hAnsi="Cambria"/>
          <w:color w:val="000000" w:themeColor="text1"/>
          <w:lang w:val="es-CR" w:eastAsia="en-US"/>
        </w:rPr>
      </w:pPr>
      <w:r w:rsidRPr="001B1063">
        <w:rPr>
          <w:rFonts w:ascii="Cambria" w:eastAsia="Calibri" w:hAnsi="Cambria"/>
          <w:color w:val="000000" w:themeColor="text1"/>
          <w:lang w:val="es-CR" w:eastAsia="en-US"/>
        </w:rPr>
        <w:t>La dirección de la extranet de SICVECA para las pruebas es: https://201.195.231.133/extranet/. Las entidades deben tramitar el acceso a esta dirección con el señor Osvaldo Sánchez Ch</w:t>
      </w:r>
      <w:r>
        <w:rPr>
          <w:rFonts w:ascii="Cambria" w:eastAsia="Calibri" w:hAnsi="Cambria"/>
          <w:color w:val="000000" w:themeColor="text1"/>
          <w:lang w:val="es-CR" w:eastAsia="en-US"/>
        </w:rPr>
        <w:t>a</w:t>
      </w:r>
      <w:r w:rsidRPr="001B1063">
        <w:rPr>
          <w:rFonts w:ascii="Cambria" w:eastAsia="Calibri" w:hAnsi="Cambria"/>
          <w:color w:val="000000" w:themeColor="text1"/>
          <w:lang w:val="es-CR" w:eastAsia="en-US"/>
        </w:rPr>
        <w:t>ves al teléfono 22434930 o a la dirección de correo electrónico: osanchez@sugef.fi.cr</w:t>
      </w:r>
    </w:p>
    <w:p w14:paraId="065EBA7D" w14:textId="77777777" w:rsidR="00A6483B" w:rsidRPr="001B1063" w:rsidRDefault="00A6483B" w:rsidP="00A6483B">
      <w:pPr>
        <w:pStyle w:val="Prrafodelista"/>
        <w:jc w:val="both"/>
        <w:rPr>
          <w:rFonts w:ascii="Cambria" w:eastAsia="Calibri" w:hAnsi="Cambria"/>
          <w:color w:val="000000" w:themeColor="text1"/>
          <w:lang w:val="es-CR" w:eastAsia="en-US"/>
        </w:rPr>
      </w:pPr>
    </w:p>
    <w:p w14:paraId="7B24F665" w14:textId="77C032FC" w:rsidR="00A6483B" w:rsidRPr="001B1063" w:rsidRDefault="00A6483B" w:rsidP="00A6483B">
      <w:pPr>
        <w:pStyle w:val="Prrafodelista"/>
        <w:numPr>
          <w:ilvl w:val="0"/>
          <w:numId w:val="15"/>
        </w:numPr>
        <w:jc w:val="both"/>
        <w:rPr>
          <w:rFonts w:ascii="Cambria" w:eastAsia="Calibri" w:hAnsi="Cambria"/>
          <w:color w:val="000000" w:themeColor="text1"/>
          <w:lang w:val="es-CR" w:eastAsia="en-US"/>
        </w:rPr>
      </w:pPr>
      <w:r w:rsidRPr="001B1063">
        <w:rPr>
          <w:rFonts w:ascii="Cambria" w:eastAsia="Calibri" w:hAnsi="Cambria"/>
          <w:color w:val="000000" w:themeColor="text1"/>
          <w:lang w:val="es-CR" w:eastAsia="en-US"/>
        </w:rPr>
        <w:t>La remisión de los datos en los campos nuevos mediante la plantilla Excel, según lo indicado en el punto I., se debe realizar mediante el Sistema de No</w:t>
      </w:r>
      <w:r w:rsidR="001D1668">
        <w:rPr>
          <w:rFonts w:ascii="Cambria" w:eastAsia="Calibri" w:hAnsi="Cambria"/>
          <w:color w:val="000000" w:themeColor="text1"/>
          <w:lang w:val="es-CR" w:eastAsia="en-US"/>
        </w:rPr>
        <w:t>ti</w:t>
      </w:r>
      <w:r w:rsidRPr="001B1063">
        <w:rPr>
          <w:rFonts w:ascii="Cambria" w:eastAsia="Calibri" w:hAnsi="Cambria"/>
          <w:color w:val="000000" w:themeColor="text1"/>
          <w:lang w:val="es-CR" w:eastAsia="en-US"/>
        </w:rPr>
        <w:t>ficaciones de SUGEF, en la fecha establecida para el envío de la información de la Clase de Datos Operaciones Crediticias y Clase de Datos Garantía.</w:t>
      </w:r>
    </w:p>
    <w:p w14:paraId="540D683E" w14:textId="77777777" w:rsidR="00A6483B" w:rsidRPr="001B1063" w:rsidRDefault="00A6483B" w:rsidP="00A6483B">
      <w:pPr>
        <w:pStyle w:val="Prrafodelista"/>
        <w:jc w:val="both"/>
        <w:rPr>
          <w:rFonts w:ascii="Cambria" w:eastAsia="Calibri" w:hAnsi="Cambria"/>
          <w:color w:val="000000" w:themeColor="text1"/>
          <w:lang w:val="es-CR" w:eastAsia="en-US"/>
        </w:rPr>
      </w:pPr>
    </w:p>
    <w:p w14:paraId="2164ED90" w14:textId="64287C27" w:rsidR="00A6483B" w:rsidRPr="001B1063" w:rsidRDefault="00A6483B" w:rsidP="00A6483B">
      <w:pPr>
        <w:pStyle w:val="Prrafodelista"/>
        <w:numPr>
          <w:ilvl w:val="0"/>
          <w:numId w:val="15"/>
        </w:numPr>
        <w:jc w:val="both"/>
        <w:rPr>
          <w:rFonts w:ascii="Cambria" w:eastAsia="Calibri" w:hAnsi="Cambria"/>
          <w:color w:val="000000" w:themeColor="text1"/>
          <w:lang w:val="es-CR" w:eastAsia="en-US"/>
        </w:rPr>
      </w:pPr>
      <w:r w:rsidRPr="001B1063">
        <w:rPr>
          <w:rFonts w:ascii="Cambria" w:eastAsia="Calibri" w:hAnsi="Cambria"/>
          <w:color w:val="000000" w:themeColor="text1"/>
          <w:lang w:val="es-CR" w:eastAsia="en-US"/>
        </w:rPr>
        <w:t xml:space="preserve">Los plazos para la entrada en vigencia de las estimaciones contracíclicas, póliza contra accidentes y corrección de la estimación genérica para saldos no utilizados de tarjetas de crédito corresponden a los establecidos </w:t>
      </w:r>
      <w:r w:rsidR="0016173D" w:rsidRPr="001B1063">
        <w:rPr>
          <w:rFonts w:ascii="Cambria" w:eastAsia="Calibri" w:hAnsi="Cambria"/>
          <w:color w:val="000000" w:themeColor="text1"/>
          <w:lang w:val="es-CR" w:eastAsia="en-US"/>
        </w:rPr>
        <w:t>en el</w:t>
      </w:r>
      <w:r w:rsidRPr="001B1063">
        <w:rPr>
          <w:rFonts w:ascii="Cambria" w:eastAsia="Calibri" w:hAnsi="Cambria"/>
          <w:color w:val="000000" w:themeColor="text1"/>
          <w:lang w:val="es-CR" w:eastAsia="en-US"/>
        </w:rPr>
        <w:t xml:space="preserve"> Acuerdo SUGEF 19-16 y la Reforma al Acuerdo SUGEF 1-05</w:t>
      </w:r>
      <w:r>
        <w:rPr>
          <w:rFonts w:ascii="Cambria" w:eastAsia="Calibri" w:hAnsi="Cambria"/>
          <w:color w:val="000000" w:themeColor="text1"/>
          <w:lang w:val="es-CR" w:eastAsia="en-US"/>
        </w:rPr>
        <w:t>.</w:t>
      </w:r>
    </w:p>
    <w:p w14:paraId="37FA7B63" w14:textId="77777777" w:rsidR="00A6483B" w:rsidRPr="001B1063" w:rsidRDefault="00A6483B" w:rsidP="00A6483B">
      <w:pPr>
        <w:pStyle w:val="Prrafodelista"/>
        <w:jc w:val="both"/>
        <w:rPr>
          <w:rFonts w:ascii="Cambria" w:hAnsi="Cambria"/>
          <w:color w:val="000000" w:themeColor="text1"/>
        </w:rPr>
      </w:pPr>
    </w:p>
    <w:p w14:paraId="1F5C6925" w14:textId="77777777" w:rsidR="00A6483B" w:rsidRPr="001B1063" w:rsidRDefault="00A6483B" w:rsidP="00A6483B">
      <w:pPr>
        <w:pStyle w:val="Texto0"/>
        <w:spacing w:before="0" w:after="0" w:line="240" w:lineRule="auto"/>
        <w:rPr>
          <w:sz w:val="24"/>
        </w:rPr>
      </w:pPr>
      <w:r w:rsidRPr="001B1063">
        <w:rPr>
          <w:sz w:val="24"/>
        </w:rPr>
        <w:t>Atentamente,</w:t>
      </w:r>
    </w:p>
    <w:p w14:paraId="373A84A9" w14:textId="77777777" w:rsidR="00A6483B" w:rsidRDefault="00A6483B" w:rsidP="00A6483B">
      <w:pPr>
        <w:pStyle w:val="Texto0"/>
        <w:spacing w:before="0" w:after="0" w:line="240" w:lineRule="auto"/>
        <w:rPr>
          <w:sz w:val="24"/>
        </w:rPr>
      </w:pPr>
      <w:r w:rsidRPr="001B1063">
        <w:rPr>
          <w:noProof/>
          <w:sz w:val="24"/>
          <w:lang w:val="es-CR" w:eastAsia="es-CR"/>
        </w:rPr>
        <w:drawing>
          <wp:anchor distT="0" distB="0" distL="114300" distR="114300" simplePos="0" relativeHeight="251660288" behindDoc="1" locked="0" layoutInCell="1" allowOverlap="1" wp14:anchorId="1789B4D5" wp14:editId="18EB0AF3">
            <wp:simplePos x="0" y="0"/>
            <wp:positionH relativeFrom="column">
              <wp:posOffset>-100390</wp:posOffset>
            </wp:positionH>
            <wp:positionV relativeFrom="paragraph">
              <wp:posOffset>152495</wp:posOffset>
            </wp:positionV>
            <wp:extent cx="2519680" cy="39052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002787" w14:textId="77777777" w:rsidR="00A6483B" w:rsidRDefault="00A6483B" w:rsidP="00A6483B">
      <w:pPr>
        <w:pStyle w:val="Texto0"/>
        <w:spacing w:before="0" w:after="0" w:line="240" w:lineRule="auto"/>
        <w:rPr>
          <w:sz w:val="24"/>
        </w:rPr>
      </w:pPr>
    </w:p>
    <w:p w14:paraId="2FF9419B" w14:textId="77777777" w:rsidR="00A6483B" w:rsidRDefault="00A6483B" w:rsidP="00A6483B">
      <w:pPr>
        <w:pStyle w:val="Texto0"/>
        <w:spacing w:before="0" w:after="0" w:line="240" w:lineRule="auto"/>
        <w:rPr>
          <w:sz w:val="24"/>
        </w:rPr>
      </w:pPr>
    </w:p>
    <w:p w14:paraId="0856AFCD" w14:textId="77777777" w:rsidR="00A6483B" w:rsidRPr="001B1063" w:rsidRDefault="00A6483B" w:rsidP="00A6483B">
      <w:pPr>
        <w:pStyle w:val="Texto0"/>
        <w:spacing w:before="0" w:after="0" w:line="240" w:lineRule="auto"/>
        <w:rPr>
          <w:sz w:val="24"/>
        </w:rPr>
      </w:pPr>
    </w:p>
    <w:p w14:paraId="00A312CF" w14:textId="77777777" w:rsidR="00A6483B" w:rsidRPr="001B1063" w:rsidRDefault="00A6483B" w:rsidP="00A6483B">
      <w:pPr>
        <w:pStyle w:val="Negrita"/>
        <w:spacing w:line="240" w:lineRule="auto"/>
        <w:rPr>
          <w:sz w:val="24"/>
        </w:rPr>
      </w:pPr>
      <w:r w:rsidRPr="001B1063">
        <w:rPr>
          <w:sz w:val="24"/>
        </w:rPr>
        <w:t>Javier Cascante Elizondo</w:t>
      </w:r>
    </w:p>
    <w:p w14:paraId="0B153FAE" w14:textId="77777777" w:rsidR="00A6483B" w:rsidRPr="001B1063" w:rsidRDefault="00A6483B" w:rsidP="00A6483B">
      <w:pPr>
        <w:pStyle w:val="Default"/>
        <w:rPr>
          <w:rFonts w:ascii="Cambria" w:hAnsi="Cambria"/>
          <w:lang w:val="es-ES"/>
        </w:rPr>
      </w:pPr>
      <w:r w:rsidRPr="001B1063">
        <w:rPr>
          <w:rFonts w:ascii="Cambria" w:hAnsi="Cambria"/>
        </w:rPr>
        <w:t>Superintendente</w:t>
      </w:r>
    </w:p>
    <w:p w14:paraId="4938BDB2" w14:textId="77777777" w:rsidR="000F34AE" w:rsidRPr="002E2B0A" w:rsidRDefault="000F34AE" w:rsidP="00D26EDE">
      <w:pPr>
        <w:spacing w:line="240" w:lineRule="auto"/>
        <w:rPr>
          <w:sz w:val="24"/>
        </w:rPr>
      </w:pPr>
    </w:p>
    <w:p w14:paraId="20D21F95" w14:textId="77777777" w:rsidR="00041BDD" w:rsidRPr="00A6483B" w:rsidRDefault="00A6483B" w:rsidP="00D26EDE">
      <w:pPr>
        <w:spacing w:line="240" w:lineRule="auto"/>
        <w:rPr>
          <w:b/>
          <w:sz w:val="24"/>
        </w:rPr>
      </w:pPr>
      <w:r w:rsidRPr="00A6483B">
        <w:rPr>
          <w:b/>
          <w:sz w:val="24"/>
        </w:rPr>
        <w:t>GSC/GAA/gvl*</w:t>
      </w:r>
    </w:p>
    <w:sectPr w:rsidR="00041BDD" w:rsidRPr="00A6483B" w:rsidSect="005739A8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 w:code="119"/>
      <w:pgMar w:top="2268" w:right="1701" w:bottom="1418" w:left="1985" w:header="851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4A7B9" w14:textId="77777777" w:rsidR="00A6483B" w:rsidRDefault="00A6483B" w:rsidP="00D43D57">
      <w:r>
        <w:separator/>
      </w:r>
    </w:p>
  </w:endnote>
  <w:endnote w:type="continuationSeparator" w:id="0">
    <w:p w14:paraId="047C5BF6" w14:textId="77777777" w:rsidR="00A6483B" w:rsidRDefault="00A6483B" w:rsidP="00D4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B2CA0" w14:textId="77777777" w:rsidR="005B448F" w:rsidRDefault="005B448F"/>
  <w:tbl>
    <w:tblPr>
      <w:tblW w:w="8694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FFFFF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  <w:gridCol w:w="2835"/>
      <w:gridCol w:w="2410"/>
      <w:gridCol w:w="260"/>
    </w:tblGrid>
    <w:tr w:rsidR="008F1461" w14:paraId="266BB970" w14:textId="77777777" w:rsidTr="008F1461">
      <w:trPr>
        <w:trHeight w:val="546"/>
      </w:trPr>
      <w:tc>
        <w:tcPr>
          <w:tcW w:w="3189" w:type="dxa"/>
          <w:shd w:val="clear" w:color="auto" w:fill="FFFFFF"/>
          <w:vAlign w:val="center"/>
        </w:tcPr>
        <w:p w14:paraId="100BD237" w14:textId="77777777" w:rsidR="008F1461" w:rsidRDefault="008F1461" w:rsidP="000C62BB">
          <w:pPr>
            <w:pStyle w:val="Piepagina"/>
          </w:pPr>
          <w:r>
            <w:rPr>
              <w:b/>
              <w:bCs/>
            </w:rPr>
            <w:t>Teléfono</w:t>
          </w:r>
          <w:r>
            <w:t xml:space="preserve">   (506) 2243-4848</w:t>
          </w:r>
        </w:p>
        <w:p w14:paraId="308C4486" w14:textId="77777777" w:rsidR="008F1461" w:rsidRDefault="008F1461" w:rsidP="000C62BB">
          <w:pPr>
            <w:pStyle w:val="Piepagina"/>
          </w:pPr>
          <w:r>
            <w:rPr>
              <w:b/>
              <w:bCs/>
            </w:rPr>
            <w:t>Facsímile</w:t>
          </w:r>
          <w:r>
            <w:t xml:space="preserve">  (506) 2243-4849</w:t>
          </w:r>
        </w:p>
      </w:tc>
      <w:tc>
        <w:tcPr>
          <w:tcW w:w="2835" w:type="dxa"/>
          <w:shd w:val="clear" w:color="auto" w:fill="FFFFFF"/>
          <w:vAlign w:val="center"/>
        </w:tcPr>
        <w:p w14:paraId="102D9988" w14:textId="77777777" w:rsidR="008F1461" w:rsidRDefault="008F1461" w:rsidP="000C62BB">
          <w:pPr>
            <w:pStyle w:val="Piepagina"/>
          </w:pPr>
          <w:r>
            <w:rPr>
              <w:b/>
              <w:bCs/>
            </w:rPr>
            <w:t>Apartado</w:t>
          </w:r>
          <w:r>
            <w:t xml:space="preserve"> 2762-1000</w:t>
          </w:r>
        </w:p>
        <w:p w14:paraId="4067A982" w14:textId="77777777" w:rsidR="008F1461" w:rsidRDefault="008F1461" w:rsidP="000C62BB">
          <w:pPr>
            <w:pStyle w:val="Piepagina"/>
          </w:pPr>
          <w:r>
            <w:t>San José, Costa Rica</w:t>
          </w:r>
        </w:p>
      </w:tc>
      <w:tc>
        <w:tcPr>
          <w:tcW w:w="2410" w:type="dxa"/>
          <w:shd w:val="clear" w:color="auto" w:fill="FFFFFF"/>
          <w:vAlign w:val="center"/>
        </w:tcPr>
        <w:p w14:paraId="63DEB56B" w14:textId="77777777" w:rsidR="008F1461" w:rsidRDefault="008F1461" w:rsidP="000C62BB">
          <w:pPr>
            <w:pStyle w:val="Piepagina"/>
          </w:pPr>
          <w:r>
            <w:t>www.sugef.fi.cr</w:t>
          </w:r>
        </w:p>
        <w:p w14:paraId="71E2B7DD" w14:textId="77777777" w:rsidR="008F1461" w:rsidRDefault="008F1461" w:rsidP="000C62BB">
          <w:pPr>
            <w:pStyle w:val="Piepagina"/>
          </w:pPr>
          <w:r>
            <w:t>sugefcr@sugef.fi.cr</w:t>
          </w:r>
        </w:p>
      </w:tc>
      <w:tc>
        <w:tcPr>
          <w:tcW w:w="260" w:type="dxa"/>
          <w:shd w:val="clear" w:color="auto" w:fill="FFFFFF"/>
        </w:tcPr>
        <w:p w14:paraId="21B48C01" w14:textId="77777777" w:rsidR="008F1461" w:rsidRDefault="008F1461" w:rsidP="000C62BB">
          <w:pPr>
            <w:pStyle w:val="Piepagina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E36E92">
            <w:rPr>
              <w:noProof/>
            </w:rPr>
            <w:t>3</w:t>
          </w:r>
          <w:r>
            <w:fldChar w:fldCharType="end"/>
          </w:r>
        </w:p>
      </w:tc>
    </w:tr>
  </w:tbl>
  <w:p w14:paraId="0DB5C493" w14:textId="77777777" w:rsidR="00590F07" w:rsidRPr="000C62BB" w:rsidRDefault="00590F07">
    <w:pPr>
      <w:pStyle w:val="Piedepgina"/>
      <w:jc w:val="right"/>
      <w:rPr>
        <w:color w:val="969696"/>
        <w:sz w:val="20"/>
        <w:szCs w:val="20"/>
      </w:rPr>
    </w:pPr>
  </w:p>
  <w:p w14:paraId="1142E870" w14:textId="77777777" w:rsidR="001C075B" w:rsidRDefault="001C075B" w:rsidP="00FA54DF">
    <w:pPr>
      <w:pStyle w:val="Piedepgina"/>
      <w:tabs>
        <w:tab w:val="center" w:pos="4305"/>
        <w:tab w:val="left" w:pos="6290"/>
      </w:tabs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3DD5A" w14:textId="77777777" w:rsidR="001C075B" w:rsidRDefault="001C075B" w:rsidP="008C0BF0">
    <w:pPr>
      <w:pStyle w:val="Piepagina"/>
      <w:jc w:val="center"/>
    </w:pPr>
    <w:r>
      <w:rPr>
        <w:noProof/>
        <w:lang w:val="es-CR" w:eastAsia="es-CR"/>
      </w:rPr>
      <w:drawing>
        <wp:anchor distT="0" distB="0" distL="114300" distR="114300" simplePos="0" relativeHeight="251669504" behindDoc="1" locked="0" layoutInCell="1" allowOverlap="1" wp14:anchorId="7F380217" wp14:editId="22B53062">
          <wp:simplePos x="0" y="0"/>
          <wp:positionH relativeFrom="column">
            <wp:posOffset>4355465</wp:posOffset>
          </wp:positionH>
          <wp:positionV relativeFrom="paragraph">
            <wp:posOffset>59954</wp:posOffset>
          </wp:positionV>
          <wp:extent cx="8890" cy="4311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48F"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C0DD52E" wp14:editId="59B7F451">
              <wp:simplePos x="0" y="0"/>
              <wp:positionH relativeFrom="column">
                <wp:posOffset>4372610</wp:posOffset>
              </wp:positionH>
              <wp:positionV relativeFrom="paragraph">
                <wp:posOffset>5715</wp:posOffset>
              </wp:positionV>
              <wp:extent cx="1768475" cy="845820"/>
              <wp:effectExtent l="635" t="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845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537A39" w14:textId="77777777" w:rsidR="001C075B" w:rsidRPr="00FA54DF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FA54DF">
                            <w:rPr>
                              <w:color w:val="003A68"/>
                              <w:sz w:val="14"/>
                              <w:szCs w:val="14"/>
                            </w:rPr>
                            <w:t xml:space="preserve">T. (506) 2243-3631   </w:t>
                          </w:r>
                        </w:p>
                        <w:p w14:paraId="0184A431" w14:textId="77777777" w:rsidR="001C075B" w:rsidRPr="00FA54DF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FA54DF">
                            <w:rPr>
                              <w:color w:val="003A68"/>
                              <w:sz w:val="14"/>
                              <w:szCs w:val="14"/>
                            </w:rPr>
                            <w:t xml:space="preserve">F. (506) 2243-4579   </w:t>
                          </w:r>
                        </w:p>
                        <w:p w14:paraId="589BAA37" w14:textId="77777777" w:rsidR="001C075B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FA54DF">
                            <w:rPr>
                              <w:color w:val="003A68"/>
                              <w:sz w:val="14"/>
                              <w:szCs w:val="14"/>
                            </w:rPr>
                            <w:t>Apdo. 10058-1000</w:t>
                          </w:r>
                        </w:p>
                        <w:p w14:paraId="66DDE595" w14:textId="77777777" w:rsidR="001C075B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FA54DF">
                            <w:rPr>
                              <w:color w:val="003A68"/>
                              <w:sz w:val="14"/>
                              <w:szCs w:val="14"/>
                            </w:rPr>
                            <w:t>Av. 1 y Central, Calles 2 y 4</w:t>
                          </w:r>
                        </w:p>
                        <w:p w14:paraId="69BD761E" w14:textId="77777777" w:rsidR="001C075B" w:rsidRPr="00FA54DF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0DD52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44.3pt;margin-top:.45pt;width:139.25pt;height:6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/Wtg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XpnuzMOOgOnhwHczB6OgWVXqR7uZfVNIyGXLRUbdquUHFtGa8gutDf9i6sT&#10;jrYg6/GjrCEM3RrpgPaN6m3roBkI0IGlpxMzNpXKhpzPEjKPMarAlpA4iRx1Ps2OtwelzXsme2QX&#10;OVbAvEOnu3ttbDY0O7rYYEKWvOsc+514dgCO0wnEhqvWZrNwZP5Mg3SVrBLikWi28khQFN5tuSTe&#10;rAzncfGuWC6L8JeNG5Ks5XXNhA1zFFZI/oy4g8QnSZykpWXHawtnU9Jqs152Cu0oCLt0n+s5WM5u&#10;/vM0XBOglhclhREJ7qLUK2fJ3CMlib10HiReEKZ36SwgKSnK5yXdc8H+vSQ05jiNo3gS0znpF7UF&#10;7ntdG816bmB0dLwHRZycaGYluBK1o9ZQ3k3ri1bY9M+tALqPRDvBWo1OajX79R5QrIrXsn4C6SoJ&#10;ygJ9wryDRSvVD4xGmB051t+3VDGMug8C5J+GhNhh4zYknoNYkbq0rC8tVFQAlWOD0bRcmmlAbQfF&#10;Ny1Emh6ckLfwZBru1HzO6vDQYD64og6zzA6gy73zOk/cxW8AAAD//wMAUEsDBBQABgAIAAAAIQBg&#10;S4g53QAAAAgBAAAPAAAAZHJzL2Rvd25yZXYueG1sTI/LTsMwEEX3SP0Ha5DYUTu0hCTEqVARWxDl&#10;IbFz42kSNR5HsduEv2dYwXJ0j+49U25m14szjqHzpCFZKhBItbcdNRre356uMxAhGrKm94QavjHA&#10;plpclKawfqJXPO9iI7iEQmE0tDEOhZShbtGZsPQDEmcHPzoT+RwbaUczcbnr5Y1SqXSmI15ozYDb&#10;Fuvj7uQ0fDwfvj7X6qV5dLfD5GclyeVS66vL+eEeRMQ5/sHwq8/qULHT3p/IBtFrSLMsZVRDDoLj&#10;PL1LQOyZW60TkFUp/z9Q/QAAAP//AwBQSwECLQAUAAYACAAAACEAtoM4kv4AAADhAQAAEwAAAAAA&#10;AAAAAAAAAAAAAAAAW0NvbnRlbnRfVHlwZXNdLnhtbFBLAQItABQABgAIAAAAIQA4/SH/1gAAAJQB&#10;AAALAAAAAAAAAAAAAAAAAC8BAABfcmVscy8ucmVsc1BLAQItABQABgAIAAAAIQDkiO/WtgIAALkF&#10;AAAOAAAAAAAAAAAAAAAAAC4CAABkcnMvZTJvRG9jLnhtbFBLAQItABQABgAIAAAAIQBgS4g53QAA&#10;AAgBAAAPAAAAAAAAAAAAAAAAABAFAABkcnMvZG93bnJldi54bWxQSwUGAAAAAAQABADzAAAAGgYA&#10;AAAA&#10;" filled="f" stroked="f">
              <v:textbox>
                <w:txbxContent>
                  <w:p w14:paraId="34537A39" w14:textId="77777777" w:rsidR="001C075B" w:rsidRPr="00FA54DF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  <w:r w:rsidRPr="00FA54DF">
                      <w:rPr>
                        <w:color w:val="003A68"/>
                        <w:sz w:val="14"/>
                        <w:szCs w:val="14"/>
                      </w:rPr>
                      <w:t xml:space="preserve">T. (506) 2243-3631   </w:t>
                    </w:r>
                  </w:p>
                  <w:p w14:paraId="0184A431" w14:textId="77777777" w:rsidR="001C075B" w:rsidRPr="00FA54DF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  <w:r w:rsidRPr="00FA54DF">
                      <w:rPr>
                        <w:color w:val="003A68"/>
                        <w:sz w:val="14"/>
                        <w:szCs w:val="14"/>
                      </w:rPr>
                      <w:t xml:space="preserve">F. (506) 2243-4579   </w:t>
                    </w:r>
                  </w:p>
                  <w:p w14:paraId="589BAA37" w14:textId="77777777" w:rsidR="001C075B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  <w:r w:rsidRPr="00FA54DF">
                      <w:rPr>
                        <w:color w:val="003A68"/>
                        <w:sz w:val="14"/>
                        <w:szCs w:val="14"/>
                      </w:rPr>
                      <w:t>Apdo. 10058-1000</w:t>
                    </w:r>
                  </w:p>
                  <w:p w14:paraId="66DDE595" w14:textId="77777777" w:rsidR="001C075B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  <w:r w:rsidRPr="00FA54DF">
                      <w:rPr>
                        <w:color w:val="003A68"/>
                        <w:sz w:val="14"/>
                        <w:szCs w:val="14"/>
                      </w:rPr>
                      <w:t>Av. 1 y Central, Calles 2 y 4</w:t>
                    </w:r>
                  </w:p>
                  <w:p w14:paraId="69BD761E" w14:textId="77777777" w:rsidR="001C075B" w:rsidRPr="00FA54DF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B5F9EEF" w14:textId="77777777" w:rsidR="001C075B" w:rsidRPr="00D43D57" w:rsidRDefault="001C075B" w:rsidP="008C0BF0">
    <w:pPr>
      <w:pStyle w:val="Piepagina"/>
      <w:jc w:val="center"/>
    </w:pPr>
  </w:p>
  <w:p w14:paraId="2E611D7A" w14:textId="77777777" w:rsidR="001C075B" w:rsidRDefault="001C07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FCF44" w14:textId="77777777" w:rsidR="00A6483B" w:rsidRDefault="00A6483B" w:rsidP="00D43D57">
      <w:r>
        <w:separator/>
      </w:r>
    </w:p>
  </w:footnote>
  <w:footnote w:type="continuationSeparator" w:id="0">
    <w:p w14:paraId="6FB237C6" w14:textId="77777777" w:rsidR="00A6483B" w:rsidRDefault="00A6483B" w:rsidP="00D43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7BC32" w14:textId="77777777" w:rsidR="001C075B" w:rsidRDefault="001327EB" w:rsidP="001327EB">
    <w:pPr>
      <w:pStyle w:val="Piedepgina"/>
      <w:jc w:val="center"/>
    </w:pPr>
    <w:r>
      <w:rPr>
        <w:noProof/>
        <w:lang w:val="es-CR" w:eastAsia="es-CR"/>
      </w:rPr>
      <w:drawing>
        <wp:inline distT="0" distB="0" distL="0" distR="0" wp14:anchorId="3AFED2C2" wp14:editId="5CE81E43">
          <wp:extent cx="1473145" cy="691055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3145" cy="691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5A5EF" w14:textId="77777777" w:rsidR="00D96D0A" w:rsidRPr="00D96D0A" w:rsidRDefault="00D96D0A" w:rsidP="00D96D0A">
    <w:pPr>
      <w:pStyle w:val="Encabezado"/>
      <w:pBdr>
        <w:bottom w:val="single" w:sz="4" w:space="3" w:color="auto"/>
      </w:pBdr>
      <w:ind w:right="-1"/>
      <w:rPr>
        <w:b/>
        <w:sz w:val="20"/>
        <w:szCs w:val="20"/>
      </w:rPr>
    </w:pPr>
    <w:r>
      <w:rPr>
        <w:noProof/>
        <w:lang w:val="es-CR" w:eastAsia="es-CR"/>
      </w:rPr>
      <w:drawing>
        <wp:inline distT="0" distB="0" distL="0" distR="0" wp14:anchorId="4FDDDC9C" wp14:editId="0D653892">
          <wp:extent cx="1428572" cy="666667"/>
          <wp:effectExtent l="0" t="0" r="0" b="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UG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572" cy="666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96D0A">
      <w:rPr>
        <w:b/>
      </w:rPr>
      <w:t xml:space="preserve"> </w:t>
    </w:r>
    <w:r w:rsidRPr="00D96D0A">
      <w:rPr>
        <w:b/>
        <w:sz w:val="20"/>
        <w:szCs w:val="20"/>
      </w:rPr>
      <w:t>SUPERINTENDENCIA GENERAL DE ENTIDADES FINANCIERAS</w:t>
    </w:r>
  </w:p>
  <w:p w14:paraId="4AEBBC8E" w14:textId="77777777" w:rsidR="001C075B" w:rsidRDefault="001C075B" w:rsidP="00D96D0A">
    <w:pPr>
      <w:pStyle w:val="Encabezado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336E8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EC09F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6B088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E2F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16ADA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14CA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CC18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AA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D8D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2CC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C66D12"/>
    <w:multiLevelType w:val="hybridMultilevel"/>
    <w:tmpl w:val="58B23A5A"/>
    <w:lvl w:ilvl="0" w:tplc="EF205014">
      <w:start w:val="1"/>
      <w:numFmt w:val="decimal"/>
      <w:pStyle w:val="numeracion"/>
      <w:lvlText w:val="%1."/>
      <w:lvlJc w:val="left"/>
      <w:pPr>
        <w:ind w:left="1526" w:hanging="360"/>
      </w:pPr>
      <w:rPr>
        <w:rFonts w:ascii="Calibri" w:hAnsi="Calibri" w:hint="default"/>
      </w:rPr>
    </w:lvl>
    <w:lvl w:ilvl="1" w:tplc="0C0A0019" w:tentative="1">
      <w:start w:val="1"/>
      <w:numFmt w:val="lowerLetter"/>
      <w:lvlText w:val="%2."/>
      <w:lvlJc w:val="left"/>
      <w:pPr>
        <w:ind w:left="2246" w:hanging="360"/>
      </w:pPr>
    </w:lvl>
    <w:lvl w:ilvl="2" w:tplc="0C0A001B" w:tentative="1">
      <w:start w:val="1"/>
      <w:numFmt w:val="lowerRoman"/>
      <w:lvlText w:val="%3."/>
      <w:lvlJc w:val="right"/>
      <w:pPr>
        <w:ind w:left="2966" w:hanging="180"/>
      </w:pPr>
    </w:lvl>
    <w:lvl w:ilvl="3" w:tplc="0C0A000F" w:tentative="1">
      <w:start w:val="1"/>
      <w:numFmt w:val="decimal"/>
      <w:lvlText w:val="%4."/>
      <w:lvlJc w:val="left"/>
      <w:pPr>
        <w:ind w:left="3686" w:hanging="360"/>
      </w:pPr>
    </w:lvl>
    <w:lvl w:ilvl="4" w:tplc="0C0A0019" w:tentative="1">
      <w:start w:val="1"/>
      <w:numFmt w:val="lowerLetter"/>
      <w:lvlText w:val="%5."/>
      <w:lvlJc w:val="left"/>
      <w:pPr>
        <w:ind w:left="4406" w:hanging="360"/>
      </w:pPr>
    </w:lvl>
    <w:lvl w:ilvl="5" w:tplc="0C0A001B" w:tentative="1">
      <w:start w:val="1"/>
      <w:numFmt w:val="lowerRoman"/>
      <w:lvlText w:val="%6."/>
      <w:lvlJc w:val="right"/>
      <w:pPr>
        <w:ind w:left="5126" w:hanging="180"/>
      </w:pPr>
    </w:lvl>
    <w:lvl w:ilvl="6" w:tplc="0C0A000F" w:tentative="1">
      <w:start w:val="1"/>
      <w:numFmt w:val="decimal"/>
      <w:lvlText w:val="%7."/>
      <w:lvlJc w:val="left"/>
      <w:pPr>
        <w:ind w:left="5846" w:hanging="360"/>
      </w:pPr>
    </w:lvl>
    <w:lvl w:ilvl="7" w:tplc="0C0A0019" w:tentative="1">
      <w:start w:val="1"/>
      <w:numFmt w:val="lowerLetter"/>
      <w:lvlText w:val="%8."/>
      <w:lvlJc w:val="left"/>
      <w:pPr>
        <w:ind w:left="6566" w:hanging="360"/>
      </w:pPr>
    </w:lvl>
    <w:lvl w:ilvl="8" w:tplc="0C0A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11">
    <w:nsid w:val="3B3B7FD6"/>
    <w:multiLevelType w:val="hybridMultilevel"/>
    <w:tmpl w:val="3BAEE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C6E91"/>
    <w:multiLevelType w:val="hybridMultilevel"/>
    <w:tmpl w:val="730CF818"/>
    <w:lvl w:ilvl="0" w:tplc="6032EDBC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7939E7"/>
    <w:multiLevelType w:val="hybridMultilevel"/>
    <w:tmpl w:val="6FD836C4"/>
    <w:lvl w:ilvl="0" w:tplc="525ADCAC">
      <w:start w:val="1"/>
      <w:numFmt w:val="bullet"/>
      <w:pStyle w:val="vinetas"/>
      <w:lvlText w:val=""/>
      <w:lvlJc w:val="left"/>
      <w:pPr>
        <w:ind w:left="1526" w:hanging="360"/>
      </w:pPr>
      <w:rPr>
        <w:rFonts w:ascii="Wingdings 3" w:hAnsi="Wingdings 3" w:hint="default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4">
    <w:nsid w:val="66995A7B"/>
    <w:multiLevelType w:val="hybridMultilevel"/>
    <w:tmpl w:val="3BAEE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317192"/>
    <w:multiLevelType w:val="hybridMultilevel"/>
    <w:tmpl w:val="ECF052C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4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LockTheme/>
  <w:styleLockQFSet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3B"/>
    <w:rsid w:val="000064A4"/>
    <w:rsid w:val="000235B5"/>
    <w:rsid w:val="00026C85"/>
    <w:rsid w:val="00041BDD"/>
    <w:rsid w:val="000439A6"/>
    <w:rsid w:val="00060C03"/>
    <w:rsid w:val="000646DD"/>
    <w:rsid w:val="00081865"/>
    <w:rsid w:val="00082968"/>
    <w:rsid w:val="000C62BB"/>
    <w:rsid w:val="000E0AC6"/>
    <w:rsid w:val="000F34AE"/>
    <w:rsid w:val="00117501"/>
    <w:rsid w:val="001322B4"/>
    <w:rsid w:val="001327EB"/>
    <w:rsid w:val="0016173D"/>
    <w:rsid w:val="0016220C"/>
    <w:rsid w:val="001653C6"/>
    <w:rsid w:val="001946F4"/>
    <w:rsid w:val="001A6574"/>
    <w:rsid w:val="001C075B"/>
    <w:rsid w:val="001C5806"/>
    <w:rsid w:val="001D1668"/>
    <w:rsid w:val="001E0448"/>
    <w:rsid w:val="00230C67"/>
    <w:rsid w:val="002645B7"/>
    <w:rsid w:val="002C56A4"/>
    <w:rsid w:val="002E2B0A"/>
    <w:rsid w:val="002E3589"/>
    <w:rsid w:val="002E56D1"/>
    <w:rsid w:val="002E571B"/>
    <w:rsid w:val="002F08D5"/>
    <w:rsid w:val="003060E2"/>
    <w:rsid w:val="00310570"/>
    <w:rsid w:val="00317BBB"/>
    <w:rsid w:val="00322A87"/>
    <w:rsid w:val="003267FB"/>
    <w:rsid w:val="003312B8"/>
    <w:rsid w:val="003503A2"/>
    <w:rsid w:val="003554C5"/>
    <w:rsid w:val="00365794"/>
    <w:rsid w:val="00371F54"/>
    <w:rsid w:val="00373B22"/>
    <w:rsid w:val="00385CC2"/>
    <w:rsid w:val="003C4C71"/>
    <w:rsid w:val="003E4EDB"/>
    <w:rsid w:val="00410551"/>
    <w:rsid w:val="00414B77"/>
    <w:rsid w:val="00427002"/>
    <w:rsid w:val="00447A41"/>
    <w:rsid w:val="004822E6"/>
    <w:rsid w:val="00492FE3"/>
    <w:rsid w:val="004D7F44"/>
    <w:rsid w:val="004F74E7"/>
    <w:rsid w:val="005105C4"/>
    <w:rsid w:val="0053623F"/>
    <w:rsid w:val="00550D78"/>
    <w:rsid w:val="00557369"/>
    <w:rsid w:val="005706D1"/>
    <w:rsid w:val="005739A8"/>
    <w:rsid w:val="005751FC"/>
    <w:rsid w:val="00577A95"/>
    <w:rsid w:val="00582874"/>
    <w:rsid w:val="005852CF"/>
    <w:rsid w:val="00590F07"/>
    <w:rsid w:val="0059392E"/>
    <w:rsid w:val="005B448F"/>
    <w:rsid w:val="005C173B"/>
    <w:rsid w:val="005E07F2"/>
    <w:rsid w:val="005E39BB"/>
    <w:rsid w:val="006033C4"/>
    <w:rsid w:val="00603B3F"/>
    <w:rsid w:val="00604A3D"/>
    <w:rsid w:val="0060703F"/>
    <w:rsid w:val="00614D68"/>
    <w:rsid w:val="00620B23"/>
    <w:rsid w:val="0062633F"/>
    <w:rsid w:val="00630B5C"/>
    <w:rsid w:val="00635AC4"/>
    <w:rsid w:val="00640202"/>
    <w:rsid w:val="00662901"/>
    <w:rsid w:val="00681F7A"/>
    <w:rsid w:val="00692661"/>
    <w:rsid w:val="006C2059"/>
    <w:rsid w:val="006E3610"/>
    <w:rsid w:val="006E6F58"/>
    <w:rsid w:val="0071134B"/>
    <w:rsid w:val="00714DC4"/>
    <w:rsid w:val="0074397B"/>
    <w:rsid w:val="007455FF"/>
    <w:rsid w:val="00755896"/>
    <w:rsid w:val="00765619"/>
    <w:rsid w:val="007736D4"/>
    <w:rsid w:val="0079518D"/>
    <w:rsid w:val="007B18D6"/>
    <w:rsid w:val="007B51DD"/>
    <w:rsid w:val="007D1328"/>
    <w:rsid w:val="007F1723"/>
    <w:rsid w:val="007F327D"/>
    <w:rsid w:val="007F3A44"/>
    <w:rsid w:val="007F5430"/>
    <w:rsid w:val="008202A0"/>
    <w:rsid w:val="008310AB"/>
    <w:rsid w:val="00832753"/>
    <w:rsid w:val="00842773"/>
    <w:rsid w:val="0085692C"/>
    <w:rsid w:val="00864362"/>
    <w:rsid w:val="00887400"/>
    <w:rsid w:val="00892708"/>
    <w:rsid w:val="00893B0D"/>
    <w:rsid w:val="00895097"/>
    <w:rsid w:val="008A1AA2"/>
    <w:rsid w:val="008A63B7"/>
    <w:rsid w:val="008B3838"/>
    <w:rsid w:val="008C0BF0"/>
    <w:rsid w:val="008D0528"/>
    <w:rsid w:val="008E5850"/>
    <w:rsid w:val="008F1461"/>
    <w:rsid w:val="008F33F5"/>
    <w:rsid w:val="00904CBE"/>
    <w:rsid w:val="00936085"/>
    <w:rsid w:val="009475B6"/>
    <w:rsid w:val="00962265"/>
    <w:rsid w:val="0097235C"/>
    <w:rsid w:val="00977CEE"/>
    <w:rsid w:val="00982147"/>
    <w:rsid w:val="00983CB1"/>
    <w:rsid w:val="00984A65"/>
    <w:rsid w:val="009908DE"/>
    <w:rsid w:val="009B5E5E"/>
    <w:rsid w:val="009C47FE"/>
    <w:rsid w:val="009F54CB"/>
    <w:rsid w:val="00A26E9E"/>
    <w:rsid w:val="00A34523"/>
    <w:rsid w:val="00A6483B"/>
    <w:rsid w:val="00A76A2E"/>
    <w:rsid w:val="00A84CDB"/>
    <w:rsid w:val="00A906DD"/>
    <w:rsid w:val="00AC5138"/>
    <w:rsid w:val="00AC5E12"/>
    <w:rsid w:val="00AE3929"/>
    <w:rsid w:val="00AF45B7"/>
    <w:rsid w:val="00B079EC"/>
    <w:rsid w:val="00B1318C"/>
    <w:rsid w:val="00B43C40"/>
    <w:rsid w:val="00B464F6"/>
    <w:rsid w:val="00B66819"/>
    <w:rsid w:val="00B77CF0"/>
    <w:rsid w:val="00B80284"/>
    <w:rsid w:val="00B84E87"/>
    <w:rsid w:val="00B90216"/>
    <w:rsid w:val="00B94DE2"/>
    <w:rsid w:val="00BA112E"/>
    <w:rsid w:val="00BA711C"/>
    <w:rsid w:val="00BB0F2F"/>
    <w:rsid w:val="00BB470C"/>
    <w:rsid w:val="00BC03D6"/>
    <w:rsid w:val="00BE119A"/>
    <w:rsid w:val="00BE6A0B"/>
    <w:rsid w:val="00BE7B10"/>
    <w:rsid w:val="00C039CE"/>
    <w:rsid w:val="00C1795E"/>
    <w:rsid w:val="00C22C6C"/>
    <w:rsid w:val="00C414C9"/>
    <w:rsid w:val="00C42047"/>
    <w:rsid w:val="00C5093E"/>
    <w:rsid w:val="00C60480"/>
    <w:rsid w:val="00C64425"/>
    <w:rsid w:val="00C809BA"/>
    <w:rsid w:val="00C9305E"/>
    <w:rsid w:val="00CA3FA8"/>
    <w:rsid w:val="00CB07CA"/>
    <w:rsid w:val="00D03728"/>
    <w:rsid w:val="00D06E99"/>
    <w:rsid w:val="00D102F8"/>
    <w:rsid w:val="00D10AD8"/>
    <w:rsid w:val="00D2424F"/>
    <w:rsid w:val="00D26EDE"/>
    <w:rsid w:val="00D32808"/>
    <w:rsid w:val="00D43D57"/>
    <w:rsid w:val="00D44EF3"/>
    <w:rsid w:val="00D45FC0"/>
    <w:rsid w:val="00D54C08"/>
    <w:rsid w:val="00D55CA3"/>
    <w:rsid w:val="00D96D0A"/>
    <w:rsid w:val="00DB3508"/>
    <w:rsid w:val="00DB3E70"/>
    <w:rsid w:val="00DC2193"/>
    <w:rsid w:val="00DC3B8E"/>
    <w:rsid w:val="00DE08C6"/>
    <w:rsid w:val="00E11252"/>
    <w:rsid w:val="00E13C47"/>
    <w:rsid w:val="00E36E92"/>
    <w:rsid w:val="00E5185D"/>
    <w:rsid w:val="00E75AC8"/>
    <w:rsid w:val="00E82177"/>
    <w:rsid w:val="00EB4E27"/>
    <w:rsid w:val="00EB71D8"/>
    <w:rsid w:val="00EC2E48"/>
    <w:rsid w:val="00ED0FDD"/>
    <w:rsid w:val="00EE00D4"/>
    <w:rsid w:val="00EE3A47"/>
    <w:rsid w:val="00EF0C8B"/>
    <w:rsid w:val="00F10AFE"/>
    <w:rsid w:val="00F1102D"/>
    <w:rsid w:val="00F1297C"/>
    <w:rsid w:val="00F12A97"/>
    <w:rsid w:val="00F6038D"/>
    <w:rsid w:val="00F654F5"/>
    <w:rsid w:val="00F731A3"/>
    <w:rsid w:val="00F8680D"/>
    <w:rsid w:val="00FA1E58"/>
    <w:rsid w:val="00FA54DF"/>
    <w:rsid w:val="00FB79EB"/>
    <w:rsid w:val="00FE41AC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4:docId w14:val="5A7B08F2"/>
  <w15:docId w15:val="{938B5528-107D-44F9-9893-6030A97B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anklin Gothic Book" w:eastAsia="Calibri" w:hAnsi="Franklin Gothic Book" w:cs="Times New Roman"/>
        <w:lang w:val="es-CR" w:eastAsia="es-CR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1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uiPriority w:val="1"/>
    <w:semiHidden/>
    <w:rsid w:val="00CA3FA8"/>
    <w:pPr>
      <w:spacing w:line="240" w:lineRule="atLeast"/>
      <w:jc w:val="both"/>
    </w:pPr>
    <w:rPr>
      <w:rFonts w:ascii="Cambria" w:eastAsia="Times New Roman" w:hAnsi="Cambria"/>
      <w:sz w:val="22"/>
      <w:szCs w:val="24"/>
      <w:lang w:val="es-ES" w:eastAsia="en-U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locked/>
    <w:rsid w:val="00F12A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ocked/>
    <w:rsid w:val="00BA711C"/>
    <w:pPr>
      <w:spacing w:before="100" w:beforeAutospacing="1" w:after="100" w:afterAutospacing="1"/>
    </w:pPr>
    <w:rPr>
      <w:color w:val="000000"/>
      <w:szCs w:val="18"/>
    </w:rPr>
  </w:style>
  <w:style w:type="paragraph" w:customStyle="1" w:styleId="Texto0">
    <w:name w:val="Texto"/>
    <w:basedOn w:val="Normal"/>
    <w:link w:val="TextoChar"/>
    <w:qFormat/>
    <w:rsid w:val="00CA3FA8"/>
    <w:pPr>
      <w:spacing w:before="120" w:after="120" w:line="360" w:lineRule="auto"/>
    </w:pPr>
  </w:style>
  <w:style w:type="paragraph" w:customStyle="1" w:styleId="Negrita">
    <w:name w:val="Negrita"/>
    <w:basedOn w:val="Texto0"/>
    <w:link w:val="NegritaChar1"/>
    <w:uiPriority w:val="1"/>
    <w:qFormat/>
    <w:rsid w:val="00F12A97"/>
    <w:pPr>
      <w:spacing w:before="0" w:after="0"/>
    </w:pPr>
    <w:rPr>
      <w:b/>
    </w:rPr>
  </w:style>
  <w:style w:type="paragraph" w:customStyle="1" w:styleId="italica">
    <w:name w:val="italica"/>
    <w:basedOn w:val="Normal"/>
    <w:link w:val="italicaChar"/>
    <w:autoRedefine/>
    <w:qFormat/>
    <w:rsid w:val="003554C5"/>
    <w:pPr>
      <w:outlineLvl w:val="0"/>
    </w:pPr>
    <w:rPr>
      <w:i/>
      <w:color w:val="000000"/>
    </w:rPr>
  </w:style>
  <w:style w:type="paragraph" w:customStyle="1" w:styleId="numeracion">
    <w:name w:val="numeracion"/>
    <w:basedOn w:val="Texto0"/>
    <w:uiPriority w:val="1"/>
    <w:qFormat/>
    <w:rsid w:val="003554C5"/>
    <w:pPr>
      <w:numPr>
        <w:numId w:val="1"/>
      </w:numPr>
      <w:ind w:left="432" w:firstLine="0"/>
    </w:pPr>
  </w:style>
  <w:style w:type="paragraph" w:customStyle="1" w:styleId="vinetas">
    <w:name w:val="vinetas"/>
    <w:basedOn w:val="numeracion"/>
    <w:uiPriority w:val="1"/>
    <w:qFormat/>
    <w:rsid w:val="003554C5"/>
    <w:pPr>
      <w:numPr>
        <w:numId w:val="2"/>
      </w:numPr>
      <w:ind w:left="792"/>
    </w:pPr>
  </w:style>
  <w:style w:type="paragraph" w:customStyle="1" w:styleId="CC">
    <w:name w:val="CC"/>
    <w:basedOn w:val="Texto0"/>
    <w:link w:val="CCChar"/>
    <w:qFormat/>
    <w:rsid w:val="00AE3929"/>
    <w:pPr>
      <w:spacing w:before="0" w:after="0"/>
    </w:pPr>
    <w:rPr>
      <w:sz w:val="18"/>
      <w:szCs w:val="18"/>
    </w:rPr>
  </w:style>
  <w:style w:type="paragraph" w:styleId="Encabezado">
    <w:name w:val="header"/>
    <w:basedOn w:val="Normal"/>
    <w:link w:val="EncabezadoCar"/>
    <w:unhideWhenUsed/>
    <w:rsid w:val="005B448F"/>
    <w:pPr>
      <w:tabs>
        <w:tab w:val="center" w:pos="4680"/>
        <w:tab w:val="right" w:pos="9360"/>
      </w:tabs>
    </w:pPr>
  </w:style>
  <w:style w:type="character" w:customStyle="1" w:styleId="TextoChar">
    <w:name w:val="Texto Char"/>
    <w:basedOn w:val="Fuentedeprrafopredeter"/>
    <w:link w:val="Texto0"/>
    <w:rsid w:val="00CA3FA8"/>
    <w:rPr>
      <w:rFonts w:ascii="Cambria" w:eastAsia="Times New Roman" w:hAnsi="Cambria"/>
      <w:sz w:val="22"/>
      <w:szCs w:val="24"/>
      <w:lang w:val="es-ES" w:eastAsia="en-US"/>
    </w:rPr>
  </w:style>
  <w:style w:type="character" w:customStyle="1" w:styleId="CCChar">
    <w:name w:val="CC Char"/>
    <w:basedOn w:val="TextoChar"/>
    <w:link w:val="CC"/>
    <w:rsid w:val="00AE3929"/>
    <w:rPr>
      <w:rFonts w:ascii="Arial" w:eastAsia="Times New Roman" w:hAnsi="Arial"/>
      <w:sz w:val="18"/>
      <w:szCs w:val="18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5B448F"/>
    <w:rPr>
      <w:rFonts w:ascii="Arial" w:eastAsia="Times New Roman" w:hAnsi="Arial"/>
      <w:sz w:val="22"/>
      <w:szCs w:val="24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5B448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48F"/>
    <w:rPr>
      <w:rFonts w:ascii="Arial" w:eastAsia="Times New Roman" w:hAnsi="Arial"/>
      <w:sz w:val="22"/>
      <w:szCs w:val="24"/>
      <w:lang w:val="es-ES" w:eastAsia="en-US"/>
    </w:rPr>
  </w:style>
  <w:style w:type="paragraph" w:customStyle="1" w:styleId="Piepagina">
    <w:name w:val="Pie pagina"/>
    <w:basedOn w:val="CC"/>
    <w:link w:val="PiepaginaChar"/>
    <w:uiPriority w:val="1"/>
    <w:qFormat/>
    <w:rsid w:val="000C62BB"/>
    <w:rPr>
      <w:color w:val="7F7F7F" w:themeColor="text1" w:themeTint="80"/>
      <w:sz w:val="16"/>
      <w:szCs w:val="16"/>
    </w:rPr>
  </w:style>
  <w:style w:type="character" w:customStyle="1" w:styleId="PiepaginaChar">
    <w:name w:val="Pie pagina Char"/>
    <w:basedOn w:val="CCChar"/>
    <w:link w:val="Piepagina"/>
    <w:uiPriority w:val="1"/>
    <w:rsid w:val="000C62BB"/>
    <w:rPr>
      <w:rFonts w:ascii="Arial" w:eastAsia="Times New Roman" w:hAnsi="Arial"/>
      <w:color w:val="7F7F7F" w:themeColor="text1" w:themeTint="80"/>
      <w:sz w:val="16"/>
      <w:szCs w:val="16"/>
      <w:lang w:val="es-ES" w:eastAsia="en-US"/>
    </w:rPr>
  </w:style>
  <w:style w:type="paragraph" w:customStyle="1" w:styleId="encabezado0">
    <w:name w:val="encabezado"/>
    <w:basedOn w:val="Texto0"/>
    <w:uiPriority w:val="1"/>
    <w:qFormat/>
    <w:rsid w:val="00F1297C"/>
    <w:pPr>
      <w:spacing w:before="0" w:after="0"/>
    </w:pPr>
  </w:style>
  <w:style w:type="table" w:styleId="Tablaconcuadrcula">
    <w:name w:val="Table Grid"/>
    <w:basedOn w:val="Tablanormal"/>
    <w:uiPriority w:val="59"/>
    <w:locked/>
    <w:rsid w:val="00D328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Tabla">
    <w:name w:val="Texto Tabla"/>
    <w:basedOn w:val="Texto0"/>
    <w:link w:val="TextoTablaChar"/>
    <w:uiPriority w:val="1"/>
    <w:qFormat/>
    <w:rsid w:val="00C64425"/>
    <w:pPr>
      <w:spacing w:before="20" w:after="20"/>
    </w:pPr>
    <w:rPr>
      <w:sz w:val="20"/>
    </w:rPr>
  </w:style>
  <w:style w:type="table" w:customStyle="1" w:styleId="LightShading-Accent11">
    <w:name w:val="Light Shading - Accent 11"/>
    <w:basedOn w:val="Tablanormal"/>
    <w:uiPriority w:val="60"/>
    <w:locked/>
    <w:rsid w:val="00F8680D"/>
    <w:rPr>
      <w:color w:val="2A6094" w:themeColor="accent1" w:themeShade="BF"/>
    </w:rPr>
    <w:tblPr>
      <w:tblStyleRowBandSize w:val="1"/>
      <w:tblStyleColBandSize w:val="1"/>
      <w:tblInd w:w="0" w:type="dxa"/>
      <w:tblBorders>
        <w:top w:val="single" w:sz="8" w:space="0" w:color="3882C6" w:themeColor="accent1"/>
        <w:bottom w:val="single" w:sz="8" w:space="0" w:color="3882C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82C6" w:themeColor="accent1"/>
          <w:left w:val="nil"/>
          <w:bottom w:val="single" w:sz="8" w:space="0" w:color="3882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82C6" w:themeColor="accent1"/>
          <w:left w:val="nil"/>
          <w:bottom w:val="single" w:sz="8" w:space="0" w:color="3882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DF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DFF1" w:themeFill="accent1" w:themeFillTint="3F"/>
      </w:tcPr>
    </w:tblStylePr>
  </w:style>
  <w:style w:type="table" w:styleId="Sombreadoclaro-nfasis6">
    <w:name w:val="Light Shading Accent 6"/>
    <w:basedOn w:val="Tablanormal"/>
    <w:uiPriority w:val="60"/>
    <w:locked/>
    <w:rsid w:val="00F8680D"/>
    <w:rPr>
      <w:color w:val="5282BE" w:themeColor="accent6" w:themeShade="BF"/>
    </w:rPr>
    <w:tblPr>
      <w:tblStyleRowBandSize w:val="1"/>
      <w:tblStyleColBandSize w:val="1"/>
      <w:tblInd w:w="0" w:type="dxa"/>
      <w:tblBorders>
        <w:top w:val="single" w:sz="8" w:space="0" w:color="95B3D7" w:themeColor="accent6"/>
        <w:bottom w:val="single" w:sz="8" w:space="0" w:color="95B3D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3D7" w:themeColor="accent6"/>
          <w:left w:val="nil"/>
          <w:bottom w:val="single" w:sz="8" w:space="0" w:color="95B3D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3D7" w:themeColor="accent6"/>
          <w:left w:val="nil"/>
          <w:bottom w:val="single" w:sz="8" w:space="0" w:color="95B3D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5" w:themeFill="accent6" w:themeFillTint="3F"/>
      </w:tcPr>
    </w:tblStylePr>
  </w:style>
  <w:style w:type="table" w:styleId="Sombreadomedio1-nfasis6">
    <w:name w:val="Medium Shading 1 Accent 6"/>
    <w:basedOn w:val="Tablanormal"/>
    <w:uiPriority w:val="63"/>
    <w:locked/>
    <w:rsid w:val="00F8680D"/>
    <w:tblPr>
      <w:tblStyleRowBandSize w:val="1"/>
      <w:tblStyleColBandSize w:val="1"/>
      <w:tblInd w:w="0" w:type="dxa"/>
      <w:tblBorders>
        <w:top w:val="single" w:sz="8" w:space="0" w:color="AFC5E1" w:themeColor="accent6" w:themeTint="BF"/>
        <w:left w:val="single" w:sz="8" w:space="0" w:color="AFC5E1" w:themeColor="accent6" w:themeTint="BF"/>
        <w:bottom w:val="single" w:sz="8" w:space="0" w:color="AFC5E1" w:themeColor="accent6" w:themeTint="BF"/>
        <w:right w:val="single" w:sz="8" w:space="0" w:color="AFC5E1" w:themeColor="accent6" w:themeTint="BF"/>
        <w:insideH w:val="single" w:sz="8" w:space="0" w:color="AFC5E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tcBorders>
          <w:top w:val="single" w:sz="8" w:space="0" w:color="AFC5E1" w:themeColor="accent6" w:themeTint="BF"/>
          <w:left w:val="single" w:sz="8" w:space="0" w:color="AFC5E1" w:themeColor="accent6" w:themeTint="BF"/>
          <w:bottom w:val="single" w:sz="8" w:space="0" w:color="AFC5E1" w:themeColor="accent6" w:themeTint="BF"/>
          <w:right w:val="single" w:sz="8" w:space="0" w:color="AFC5E1" w:themeColor="accent6" w:themeTint="BF"/>
          <w:insideH w:val="nil"/>
          <w:insideV w:val="nil"/>
        </w:tcBorders>
        <w:shd w:val="clear" w:color="auto" w:fill="95B3D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C5E1" w:themeColor="accent6" w:themeTint="BF"/>
          <w:left w:val="single" w:sz="8" w:space="0" w:color="AFC5E1" w:themeColor="accent6" w:themeTint="BF"/>
          <w:bottom w:val="single" w:sz="8" w:space="0" w:color="AFC5E1" w:themeColor="accent6" w:themeTint="BF"/>
          <w:right w:val="single" w:sz="8" w:space="0" w:color="AFC5E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6">
    <w:name w:val="Light List Accent 6"/>
    <w:basedOn w:val="Tablanormal"/>
    <w:uiPriority w:val="61"/>
    <w:locked/>
    <w:rsid w:val="00F8680D"/>
    <w:tblPr>
      <w:tblStyleRowBandSize w:val="1"/>
      <w:tblStyleColBandSize w:val="1"/>
      <w:tblInd w:w="0" w:type="dxa"/>
      <w:tblBorders>
        <w:top w:val="single" w:sz="8" w:space="0" w:color="95B3D7" w:themeColor="accent6"/>
        <w:left w:val="single" w:sz="8" w:space="0" w:color="95B3D7" w:themeColor="accent6"/>
        <w:bottom w:val="single" w:sz="8" w:space="0" w:color="95B3D7" w:themeColor="accent6"/>
        <w:right w:val="single" w:sz="8" w:space="0" w:color="95B3D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shd w:val="clear" w:color="auto" w:fill="95B3D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  <w:tblStylePr w:type="band1Horz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</w:style>
  <w:style w:type="table" w:styleId="Cuadrculaclara-nfasis6">
    <w:name w:val="Light Grid Accent 6"/>
    <w:basedOn w:val="Tablanormal"/>
    <w:uiPriority w:val="62"/>
    <w:locked/>
    <w:rsid w:val="00F8680D"/>
    <w:tblPr>
      <w:tblStyleRowBandSize w:val="1"/>
      <w:tblStyleColBandSize w:val="1"/>
      <w:tblInd w:w="0" w:type="dxa"/>
      <w:tblBorders>
        <w:top w:val="single" w:sz="8" w:space="0" w:color="95B3D7" w:themeColor="accent6"/>
        <w:left w:val="single" w:sz="8" w:space="0" w:color="95B3D7" w:themeColor="accent6"/>
        <w:bottom w:val="single" w:sz="8" w:space="0" w:color="95B3D7" w:themeColor="accent6"/>
        <w:right w:val="single" w:sz="8" w:space="0" w:color="95B3D7" w:themeColor="accent6"/>
        <w:insideH w:val="single" w:sz="8" w:space="0" w:color="95B3D7" w:themeColor="accent6"/>
        <w:insideV w:val="single" w:sz="8" w:space="0" w:color="95B3D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18" w:space="0" w:color="95B3D7" w:themeColor="accent6"/>
          <w:right w:val="single" w:sz="8" w:space="0" w:color="95B3D7" w:themeColor="accent6"/>
          <w:insideH w:val="nil"/>
          <w:insideV w:val="single" w:sz="8" w:space="0" w:color="95B3D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  <w:insideH w:val="nil"/>
          <w:insideV w:val="single" w:sz="8" w:space="0" w:color="95B3D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  <w:tblStylePr w:type="band1Vert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  <w:shd w:val="clear" w:color="auto" w:fill="E4ECF5" w:themeFill="accent6" w:themeFillTint="3F"/>
      </w:tcPr>
    </w:tblStylePr>
    <w:tblStylePr w:type="band1Horz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  <w:insideV w:val="single" w:sz="8" w:space="0" w:color="95B3D7" w:themeColor="accent6"/>
        </w:tcBorders>
        <w:shd w:val="clear" w:color="auto" w:fill="E4ECF5" w:themeFill="accent6" w:themeFillTint="3F"/>
      </w:tcPr>
    </w:tblStylePr>
    <w:tblStylePr w:type="band2Horz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  <w:insideV w:val="single" w:sz="8" w:space="0" w:color="95B3D7" w:themeColor="accent6"/>
        </w:tcBorders>
      </w:tcPr>
    </w:tblStylePr>
  </w:style>
  <w:style w:type="table" w:customStyle="1" w:styleId="Correspondencia1">
    <w:name w:val="Correspondencia1"/>
    <w:basedOn w:val="Tablanormal"/>
    <w:uiPriority w:val="99"/>
    <w:qFormat/>
    <w:locked/>
    <w:rsid w:val="0085692C"/>
    <w:pPr>
      <w:spacing w:before="20" w:after="20"/>
    </w:p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Franklin Gothic Book" w:hAnsi="Franklin Gothic Book"/>
        <w:b/>
        <w:sz w:val="20"/>
      </w:rPr>
      <w:tblPr/>
      <w:tcPr>
        <w:tcBorders>
          <w:top w:val="nil"/>
          <w:left w:val="nil"/>
          <w:bottom w:val="single" w:sz="4" w:space="0" w:color="E9EFF7" w:themeColor="accent6" w:themeTint="33"/>
          <w:right w:val="nil"/>
          <w:insideH w:val="nil"/>
          <w:insideV w:val="nil"/>
          <w:tl2br w:val="nil"/>
          <w:tr2bl w:val="nil"/>
        </w:tcBorders>
        <w:shd w:val="clear" w:color="auto" w:fill="95B3D7" w:themeFill="accent6"/>
      </w:tcPr>
    </w:tblStylePr>
    <w:tblStylePr w:type="lastRow">
      <w:rPr>
        <w:rFonts w:ascii="Franklin Gothic Book" w:hAnsi="Franklin Gothic Book"/>
        <w:sz w:val="20"/>
      </w:rPr>
      <w:tblPr/>
      <w:tcPr>
        <w:tcBorders>
          <w:top w:val="single" w:sz="4" w:space="0" w:color="E9EFF7" w:themeColor="accent6" w:themeTint="33"/>
          <w:left w:val="single" w:sz="4" w:space="0" w:color="E9EFF7" w:themeColor="accent6" w:themeTint="33"/>
          <w:bottom w:val="single" w:sz="4" w:space="0" w:color="E9EFF7" w:themeColor="accent6" w:themeTint="33"/>
          <w:right w:val="single" w:sz="4" w:space="0" w:color="E9EFF7" w:themeColor="accent6" w:themeTint="33"/>
          <w:insideH w:val="single" w:sz="4" w:space="0" w:color="E9EFF7" w:themeColor="accent6" w:themeTint="33"/>
          <w:insideV w:val="single" w:sz="4" w:space="0" w:color="E9EFF7" w:themeColor="accent6" w:themeTint="33"/>
          <w:tl2br w:val="nil"/>
          <w:tr2bl w:val="nil"/>
        </w:tcBorders>
        <w:shd w:val="clear" w:color="auto" w:fill="D4E0EF" w:themeFill="accent6" w:themeFillTint="66"/>
      </w:tcPr>
    </w:tblStylePr>
    <w:tblStylePr w:type="band1Horz">
      <w:rPr>
        <w:rFonts w:ascii="Franklin Gothic Book" w:hAnsi="Franklin Gothic Book"/>
        <w:color w:val="auto"/>
        <w:sz w:val="20"/>
      </w:rPr>
      <w:tblPr/>
      <w:tcPr>
        <w:tcBorders>
          <w:top w:val="single" w:sz="4" w:space="0" w:color="E9EFF7" w:themeColor="accent6" w:themeTint="33"/>
          <w:left w:val="single" w:sz="4" w:space="0" w:color="E9EFF7" w:themeColor="accent6" w:themeTint="33"/>
          <w:bottom w:val="single" w:sz="4" w:space="0" w:color="E9EFF7" w:themeColor="accent6" w:themeTint="33"/>
          <w:right w:val="single" w:sz="4" w:space="0" w:color="E9EFF7" w:themeColor="accent6" w:themeTint="33"/>
          <w:insideH w:val="single" w:sz="4" w:space="0" w:color="E9EFF7" w:themeColor="accent6" w:themeTint="33"/>
          <w:insideV w:val="single" w:sz="4" w:space="0" w:color="E9EFF7" w:themeColor="accent6" w:themeTint="33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E9EFF7" w:themeColor="accent6" w:themeTint="33"/>
          <w:left w:val="single" w:sz="4" w:space="0" w:color="E9EFF7" w:themeColor="accent6" w:themeTint="33"/>
          <w:bottom w:val="single" w:sz="4" w:space="0" w:color="E9EFF7" w:themeColor="accent6" w:themeTint="33"/>
          <w:right w:val="single" w:sz="4" w:space="0" w:color="E9EFF7" w:themeColor="accent6" w:themeTint="33"/>
          <w:insideH w:val="single" w:sz="4" w:space="0" w:color="E9EFF7" w:themeColor="accent6" w:themeTint="33"/>
          <w:insideV w:val="single" w:sz="4" w:space="0" w:color="E9EFF7" w:themeColor="accent6" w:themeTint="33"/>
          <w:tl2br w:val="nil"/>
          <w:tr2bl w:val="nil"/>
        </w:tcBorders>
        <w:shd w:val="clear" w:color="auto" w:fill="D4E0EF" w:themeFill="accent6" w:themeFillTint="66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060C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C03"/>
    <w:rPr>
      <w:rFonts w:ascii="Tahoma" w:eastAsia="Times New Roman" w:hAnsi="Tahoma" w:cs="Tahoma"/>
      <w:sz w:val="16"/>
      <w:szCs w:val="16"/>
      <w:lang w:val="es-ES" w:eastAsia="en-US"/>
    </w:rPr>
  </w:style>
  <w:style w:type="character" w:customStyle="1" w:styleId="NegritaChar1">
    <w:name w:val="Negrita Char1"/>
    <w:basedOn w:val="Fuentedeprrafopredeter"/>
    <w:link w:val="Negrita"/>
    <w:uiPriority w:val="1"/>
    <w:rsid w:val="00F12A97"/>
    <w:rPr>
      <w:rFonts w:asciiTheme="minorHAnsi" w:eastAsia="Times New Roman" w:hAnsiTheme="minorHAnsi"/>
      <w:b/>
      <w:sz w:val="22"/>
      <w:szCs w:val="24"/>
      <w:lang w:val="es-ES" w:eastAsia="en-US"/>
    </w:rPr>
  </w:style>
  <w:style w:type="paragraph" w:customStyle="1" w:styleId="CentradoResaltado">
    <w:name w:val="Centrado Resaltado"/>
    <w:basedOn w:val="Normal"/>
    <w:link w:val="CentradoResaltadoChar"/>
    <w:uiPriority w:val="1"/>
    <w:qFormat/>
    <w:rsid w:val="00CA3FA8"/>
    <w:pPr>
      <w:spacing w:before="240" w:after="240"/>
      <w:jc w:val="center"/>
    </w:pPr>
    <w:rPr>
      <w:b/>
    </w:rPr>
  </w:style>
  <w:style w:type="character" w:customStyle="1" w:styleId="CentradoResaltadoChar">
    <w:name w:val="Centrado Resaltado Char"/>
    <w:basedOn w:val="Fuentedeprrafopredeter"/>
    <w:link w:val="CentradoResaltado"/>
    <w:uiPriority w:val="1"/>
    <w:rsid w:val="00CA3FA8"/>
    <w:rPr>
      <w:rFonts w:ascii="Cambria" w:eastAsia="Times New Roman" w:hAnsi="Cambria"/>
      <w:b/>
      <w:sz w:val="22"/>
      <w:szCs w:val="24"/>
      <w:lang w:val="es-ES" w:eastAsia="en-US"/>
    </w:rPr>
  </w:style>
  <w:style w:type="character" w:customStyle="1" w:styleId="TextoTablaChar">
    <w:name w:val="Texto Tabla Char"/>
    <w:basedOn w:val="TextoChar"/>
    <w:link w:val="TextoTabla"/>
    <w:uiPriority w:val="1"/>
    <w:rsid w:val="00C9305E"/>
    <w:rPr>
      <w:rFonts w:ascii="Arial" w:eastAsia="Times New Roman" w:hAnsi="Arial"/>
      <w:sz w:val="22"/>
      <w:szCs w:val="24"/>
      <w:lang w:val="es-ES" w:eastAsia="en-US"/>
    </w:rPr>
  </w:style>
  <w:style w:type="character" w:customStyle="1" w:styleId="italicaChar">
    <w:name w:val="italica Char"/>
    <w:basedOn w:val="Fuentedeprrafopredeter"/>
    <w:link w:val="italica"/>
    <w:rsid w:val="00C9305E"/>
    <w:rPr>
      <w:rFonts w:eastAsia="Times New Roman"/>
      <w:i/>
      <w:color w:val="000000"/>
      <w:sz w:val="22"/>
      <w:szCs w:val="24"/>
      <w:lang w:val="es-ES" w:eastAsia="en-US"/>
    </w:rPr>
  </w:style>
  <w:style w:type="paragraph" w:customStyle="1" w:styleId="Negritacentrado">
    <w:name w:val="Negrita centrado"/>
    <w:basedOn w:val="Negrita"/>
    <w:rsid w:val="005B448F"/>
    <w:pPr>
      <w:jc w:val="center"/>
    </w:pPr>
    <w:rPr>
      <w:b w:val="0"/>
      <w:bCs/>
      <w:color w:val="000000" w:themeColor="background1"/>
      <w:szCs w:val="20"/>
    </w:rPr>
  </w:style>
  <w:style w:type="character" w:styleId="Textoennegrita">
    <w:name w:val="Strong"/>
    <w:basedOn w:val="Fuentedeprrafopredeter"/>
    <w:uiPriority w:val="22"/>
    <w:locked/>
    <w:rsid w:val="00F12A97"/>
    <w:rPr>
      <w:rFonts w:asciiTheme="minorHAnsi" w:hAnsiTheme="minorHAnsi"/>
      <w:b/>
      <w:bCs/>
    </w:rPr>
  </w:style>
  <w:style w:type="character" w:customStyle="1" w:styleId="Ttulo7Car">
    <w:name w:val="Título 7 Car"/>
    <w:basedOn w:val="Fuentedeprrafopredeter"/>
    <w:link w:val="Ttulo7"/>
    <w:uiPriority w:val="9"/>
    <w:rsid w:val="00F12A9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val="es-ES" w:eastAsia="en-US"/>
    </w:rPr>
  </w:style>
  <w:style w:type="character" w:styleId="Textodelmarcadordeposicin">
    <w:name w:val="Placeholder Text"/>
    <w:basedOn w:val="Fuentedeprrafopredeter"/>
    <w:uiPriority w:val="99"/>
    <w:semiHidden/>
    <w:locked/>
    <w:rsid w:val="00582874"/>
    <w:rPr>
      <w:color w:val="808080"/>
    </w:rPr>
  </w:style>
  <w:style w:type="paragraph" w:styleId="Prrafodelista">
    <w:name w:val="List Paragraph"/>
    <w:basedOn w:val="Normal"/>
    <w:link w:val="PrrafodelistaCar"/>
    <w:uiPriority w:val="34"/>
    <w:qFormat/>
    <w:locked/>
    <w:rsid w:val="00A6483B"/>
    <w:pPr>
      <w:spacing w:line="240" w:lineRule="auto"/>
      <w:ind w:left="720"/>
      <w:contextualSpacing/>
      <w:jc w:val="left"/>
    </w:pPr>
    <w:rPr>
      <w:rFonts w:ascii="Times New Roman" w:eastAsia="MS Mincho" w:hAnsi="Times New Roman"/>
      <w:sz w:val="24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A6483B"/>
    <w:rPr>
      <w:rFonts w:ascii="Times New Roman" w:eastAsia="MS Mincho" w:hAnsi="Times New Roman"/>
      <w:sz w:val="24"/>
      <w:szCs w:val="24"/>
      <w:lang w:val="es-ES" w:eastAsia="es-ES"/>
    </w:rPr>
  </w:style>
  <w:style w:type="paragraph" w:customStyle="1" w:styleId="Default">
    <w:name w:val="Default"/>
    <w:rsid w:val="00A6483B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locked/>
    <w:rsid w:val="00A6483B"/>
    <w:pPr>
      <w:spacing w:line="240" w:lineRule="auto"/>
      <w:jc w:val="left"/>
    </w:pPr>
    <w:rPr>
      <w:rFonts w:ascii="Courier New" w:eastAsiaTheme="minorHAnsi" w:hAnsi="Courier New" w:cs="Courier New"/>
      <w:sz w:val="20"/>
      <w:szCs w:val="20"/>
      <w:lang w:val="es-CR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6483B"/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sugef-correspondencia/sites/servicios_tecnicos/normas/Borradores/Forms/SUGEF%20trabajo/plantilla-SGF-13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18CCF0E1C94477A2F48669F3438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E9FFB-600C-491F-94F2-79E0AF1B9877}"/>
      </w:docPartPr>
      <w:docPartBody>
        <w:p w:rsidR="00B77ED8" w:rsidRDefault="00B77ED8">
          <w:pPr>
            <w:pStyle w:val="8C18CCF0E1C94477A2F48669F3438EEA"/>
          </w:pPr>
          <w:r w:rsidRPr="00E4379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ED8"/>
    <w:rsid w:val="00B7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8C18CCF0E1C94477A2F48669F3438EEA">
    <w:name w:val="8C18CCF0E1C94477A2F48669F3438E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BCCR">
      <a:dk1>
        <a:srgbClr val="000000"/>
      </a:dk1>
      <a:lt1>
        <a:srgbClr val="000000"/>
      </a:lt1>
      <a:dk2>
        <a:srgbClr val="000000"/>
      </a:dk2>
      <a:lt2>
        <a:srgbClr val="EEECE1"/>
      </a:lt2>
      <a:accent1>
        <a:srgbClr val="3882C6"/>
      </a:accent1>
      <a:accent2>
        <a:srgbClr val="FFE18B"/>
      </a:accent2>
      <a:accent3>
        <a:srgbClr val="A9CD69"/>
      </a:accent3>
      <a:accent4>
        <a:srgbClr val="FEAA5E"/>
      </a:accent4>
      <a:accent5>
        <a:srgbClr val="5DB3C7"/>
      </a:accent5>
      <a:accent6>
        <a:srgbClr val="95B3D7"/>
      </a:accent6>
      <a:hlink>
        <a:srgbClr val="4F81BD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7elC3o39kBXgLwrsRaGu05TPfgU6Ws9fKEasK4dP+R4=</DigestValue>
    </Reference>
    <Reference Type="http://www.w3.org/2000/09/xmldsig#Object" URI="#idOfficeObject">
      <DigestMethod Algorithm="http://www.w3.org/2001/04/xmlenc#sha256"/>
      <DigestValue>rDM1vX07+VV4UkehRLSfVDVW1UZDDzCeeif6cS2EAFg=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z0fZY8Muz6WHN2P/4O+vb3KBqpuOpcE38BVbeZcawL0=</DigestValue>
    </Reference>
  </SignedInfo>
  <SignatureValue>bmylskDxgAny4O6KCugu43zuhRXH7U5DtR/4KVsDE5YCoYhcU0CgMmSVLlagkyYg5HdxXfcNiB4i
gpmireFSMlPNCEuMCYwMnJvVRrWQzmD5qKIkHvOzCdo466ES9svFcU0fvd7GcE+H6oDagbQ5P31T
1Gu1ODrIxJWqEtBKpOcw1iWiueFtCPy/DOnVTK02tu7CVmLSWZ/Yfc0t+a5OdBog069EHy7nKtLN
FCR/CNDincavi8+pIVvzO65ojdf+EicLqpZonafVJCunRhfL4UEFsepS1bxiuDpCSGYX5UOV4NLF
8TFnbqmiW7pN6J9efehRMxeLdDvw/DO4vWj9Xw==</SignatureValue>
  <KeyInfo>
    <X509Data>
      <X509Certificate>MIIFnzCCBIegAwIBAgIKHxv/CAABAAQAPDANBgkqhkiG9w0BAQUFADCBmjEVMBMGA1UEBRMMNC0wMDAtMDA0MDE3MQswCQYDVQQGEwJDUjEkMCIGA1UEChMbQkFOQ08gQ0VOVFJBTCBERSBDT1NUQSBSSUNBMSowKAYDVQQLEyFESVZJU0lPTiBERSBTRVJWSUNJT1MgRklOQU5DSUVST1MxIjAgBgNVBAMTGUNBIFNJTlBFIC0gUEVSU09OQSBGSVNJQ0EwHhcNMTUwOTIyMTQwMTAzWhcNMTcwOTIxMTQwMTAzWjCBrTEZMBcGA1UEBRMQQ1BGLTAxLTA3MjYtMDYyNzEaMBgGA1UEBBMRQ0FTQ0FOVEUgRUxJWk9ORE8xDzANBgNVBCoTBkpBVklFUjELMAkGA1UEBhMCQ1IxFzAVBgNVBAoTDlBFUlNPTkEgRklTSUNBMRIwEAYDVQQLEwlDSVVEQURBTk8xKTAnBgNVBAMTIEpBVklFUiBDQVNDQU5URSBFTElaT05ETyAoRklSTUEpMIIBIjANBgkqhkiG9w0BAQEFAAOCAQ8AMIIBCgKCAQEAvwimxgW663AWo1/DlfXWC1UGlw6HE04s9aPMYlWoOa7ZAqATx2u3c0X6cjfZ41/L+dsHDnsW2K1weIM9Cdqir9zx12sFXkQeNjNFHbBEV4qtR8yXCkPk+PZYKQG7chpp2Em2ZzGj7hLSNm3X/LQqgquCl9eN7WkNaOWGLTscAFAe4er22HPOgGKds1OH5qrCnQX5HAlWq305EPg2Ljb25iWUcErapZZlJ5Cj/dh/XaGuCkxRcHDI6Vvpxk6KQKDFpexIJJA51hCzRFMauvCIdPz4vQd1SixAd0hKkgK/3ttKy/UxTVqt74B/SvSgdfQxf9kI/FtO/mrR8I5sj6CJDQIDAQABo4IB0DCCAcwwHQYDVR0OBBYEFDan7GyijjhkikxEelRRLWCwkY1ZMB8GA1UdIwQYMBaAFEjUipShoDKIP6qxNhCUK+6UQYKsMFwGA1UdHwRVMFMwUaBPoE2GS2h0dHA6Ly9mZGkuc2lucGUuZmkuY3IvcmVwb3NpdG9yaW8vQ0ElMjBTSU5QRSUyMC0lMjBQRVJTT05BJTIwRklTSUNBKDEpLmNybDCBkwYIKwYBBQUHAQEEgYYwgYMwKAYIKwYBBQUHMAGGHGh0dHA6Ly9vY3NwLnNpbnBlLmZpLmNyL29jc3AwVwYIKwYBBQUHMAKGS2h0dHA6Ly9mZGkuc2lucGUuZmkuY3IvcmVwb3NpdG9yaW8vQ0ElMjBTSU5QRSUyMC0lMjBQRVJTT05BJTIwRklTSUNBKDEpLmNydDAOBgNVHQ8BAf8EBAMCBsAwPQYJKwYBBAGCNxUHBDAwLgYmKwYBBAGCNxUIhcTqW4LR4zWVkRuC+ZcYhqXLa4F/gb3yRYe7oj4CAWQCAQQwEwYDVR0lBAwwCgYIKwYBBQUHAwQwFQYDVR0gBA4wDDAKBghggTwBAQEBAjAbBgkrBgEEAYI3FQoEDjAMMAoGCCsGAQUFBwMEMA0GCSqGSIb3DQEBBQUAA4IBAQBztgnbkz25QtYax8Eh1w8/PdrJGkxWNZY3GIiwT51FV4oMigypAH2jyQBeHn4/T3IyHYlN2j7PnM+Dqw342xlWB6LirXGAhvPCsw7GBS+5g3PvO3TAk2pebMtZFDV4pdxGbNbIHndpBzJRzrPr8IwH86t1yVBSG0hoEgjw3/4ONzw6BXaKfOB6PddV3TkdApSjKAn0CAy7eOWFAhioAsBwPOuqzc3psBWuPT9PHIf7s7z6sjssQqaQJNKzfIDbrUqEmdx6DO+j71rToEwhlJecH+YO3agfF5Cyixi5NVL1N4shCHy7yVYWj62cuw9vGRzwxJNs4VPyZ+IHhc1+pzz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lrpIzhpTRh1qW7PV54C0e1lPNiFzpNR7r7XY8cTBkVY=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9+b1c9++27w9QVOT0KzIrXtTKjG+Y6GsDMLc5PTfVHs=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bfuTFT5papwobNWv4hs4XAneIWC26qoLGROSiY8mggo=</DigestValue>
      </Reference>
      <Reference URI="/word/document.xml?ContentType=application/vnd.openxmlformats-officedocument.wordprocessingml.document.main+xml">
        <DigestMethod Algorithm="http://www.w3.org/2001/04/xmlenc#sha256"/>
        <DigestValue>7qMoCfBfalQLWklXV/9joT6dPqVhwsk2wbpNVHe6XH8=</DigestValue>
      </Reference>
      <Reference URI="/word/endnotes.xml?ContentType=application/vnd.openxmlformats-officedocument.wordprocessingml.endnotes+xml">
        <DigestMethod Algorithm="http://www.w3.org/2001/04/xmlenc#sha256"/>
        <DigestValue>yMaHSL1Bxl+qGGNoqW2SnVllF9X5J6tcXGptwnyl54o=</DigestValue>
      </Reference>
      <Reference URI="/word/fontTable.xml?ContentType=application/vnd.openxmlformats-officedocument.wordprocessingml.fontTable+xml">
        <DigestMethod Algorithm="http://www.w3.org/2001/04/xmlenc#sha256"/>
        <DigestValue>Anvjejx11Vvg6E1VucbGc1VOyMBYh51a8+Ee7ihwX4g=</DigestValue>
      </Reference>
      <Reference URI="/word/footer1.xml?ContentType=application/vnd.openxmlformats-officedocument.wordprocessingml.footer+xml">
        <DigestMethod Algorithm="http://www.w3.org/2001/04/xmlenc#sha256"/>
        <DigestValue>sKJP3gqulTvh4XIOpaRduj4n56CLaWzd+BZWXmfKiJg=</DigestValue>
      </Reference>
      <Reference URI="/word/footer2.xml?ContentType=application/vnd.openxmlformats-officedocument.wordprocessingml.footer+xml">
        <DigestMethod Algorithm="http://www.w3.org/2001/04/xmlenc#sha256"/>
        <DigestValue>Yta4ga+LRSwj1oQIS1wstzM1KEiTQrNzGcudcryqbgs=</DigestValue>
      </Reference>
      <Reference URI="/word/footnotes.xml?ContentType=application/vnd.openxmlformats-officedocument.wordprocessingml.footnotes+xml">
        <DigestMethod Algorithm="http://www.w3.org/2001/04/xmlenc#sha256"/>
        <DigestValue>9ymJnKGRYagC5dHYDvMcCJA+QUsqdQgJnTOusRuYgzE=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zS2sU7wsHRZ3/te5y/51CjiBiNy6fVYDtkVa5YIg06M=</DigestValue>
      </Reference>
      <Reference URI="/word/glossary/fontTable.xml?ContentType=application/vnd.openxmlformats-officedocument.wordprocessingml.fontTable+xml">
        <DigestMethod Algorithm="http://www.w3.org/2001/04/xmlenc#sha256"/>
        <DigestValue>L3OfqMpipUjcrUVw+ocwqFj9sUU6i1CZJCXEqQbVbDg=</DigestValue>
      </Reference>
      <Reference URI="/word/glossary/settings.xml?ContentType=application/vnd.openxmlformats-officedocument.wordprocessingml.settings+xml">
        <DigestMethod Algorithm="http://www.w3.org/2001/04/xmlenc#sha256"/>
        <DigestValue>P+o29APXSc0Vxm6pui1FlSYGmOJnRsUYnaKLVvW1g+w=</DigestValue>
      </Reference>
      <Reference URI="/word/glossary/styles.xml?ContentType=application/vnd.openxmlformats-officedocument.wordprocessingml.styles+xml">
        <DigestMethod Algorithm="http://www.w3.org/2001/04/xmlenc#sha256"/>
        <DigestValue>C/+AQKkoULSeBbVNiSjMIbtIplVsnX2YqrJYImKry70=</DigestValue>
      </Reference>
      <Reference URI="/word/glossary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  <Reference URI="/word/header1.xml?ContentType=application/vnd.openxmlformats-officedocument.wordprocessingml.header+xml">
        <DigestMethod Algorithm="http://www.w3.org/2001/04/xmlenc#sha256"/>
        <DigestValue>SJnupa6RzbTGrvaD0NDys/7e2wy6VLcyy/BFH2qOxro=</DigestValue>
      </Reference>
      <Reference URI="/word/header2.xml?ContentType=application/vnd.openxmlformats-officedocument.wordprocessingml.header+xml">
        <DigestMethod Algorithm="http://www.w3.org/2001/04/xmlenc#sha256"/>
        <DigestValue>1oHu2Y4Rz7b8uJYAoBMgIaTjK3q37BJevgfEGhf4tiQ=</DigestValue>
      </Reference>
      <Reference URI="/word/media/image1.jpg?ContentType=image/jpeg">
        <DigestMethod Algorithm="http://www.w3.org/2001/04/xmlenc#sha256"/>
        <DigestValue>zN5VKDa5XMdgPJ6I4/Etb0KUY/2VpqVkpzhmlLjozAY=</DigestValue>
      </Reference>
      <Reference URI="/word/media/image2.png?ContentType=image/png">
        <DigestMethod Algorithm="http://www.w3.org/2001/04/xmlenc#sha256"/>
        <DigestValue>qpOpLv7+AIBBXGXobYzZUmN/7IR83yO/J/JVrvtB94I=</DigestValue>
      </Reference>
      <Reference URI="/word/media/image3.png?ContentType=image/png">
        <DigestMethod Algorithm="http://www.w3.org/2001/04/xmlenc#sha256"/>
        <DigestValue>vGEioF61iBkLUIFyzTOyjq1R/XwtuEdlhHNL4gwrSnc=</DigestValue>
      </Reference>
      <Reference URI="/word/media/image4.emf?ContentType=image/x-emf">
        <DigestMethod Algorithm="http://www.w3.org/2001/04/xmlenc#sha256"/>
        <DigestValue>EQeoPcoPPD0NqMiDPGouQJEQEnlO/w+Td37NCcMaesM=</DigestValue>
      </Reference>
      <Reference URI="/word/numbering.xml?ContentType=application/vnd.openxmlformats-officedocument.wordprocessingml.numbering+xml">
        <DigestMethod Algorithm="http://www.w3.org/2001/04/xmlenc#sha256"/>
        <DigestValue>eOjCBIOXWkcY9oM1OPvAqAoFlhNaejLm5xVX9zjfCDI=</DigestValue>
      </Reference>
      <Reference URI="/word/settings.xml?ContentType=application/vnd.openxmlformats-officedocument.wordprocessingml.settings+xml">
        <DigestMethod Algorithm="http://www.w3.org/2001/04/xmlenc#sha256"/>
        <DigestValue>DluIsAZhy31x5yT32NlRH8zYxgDr9QBZKqCCBHJVPfA=</DigestValue>
      </Reference>
      <Reference URI="/word/styles.xml?ContentType=application/vnd.openxmlformats-officedocument.wordprocessingml.styles+xml">
        <DigestMethod Algorithm="http://www.w3.org/2001/04/xmlenc#sha256"/>
        <DigestValue>AxQVhm07MIOFc9Xw8AF44O3gxw4Jx6ExD/hM0iYIyRM=</DigestValue>
      </Reference>
      <Reference URI="/word/theme/theme1.xml?ContentType=application/vnd.openxmlformats-officedocument.theme+xml">
        <DigestMethod Algorithm="http://www.w3.org/2001/04/xmlenc#sha256"/>
        <DigestValue>9TZ4mZI8zGI3VflhVf7jIYdeWBzUvylr4fmB98sbr7g=</DigestValue>
      </Reference>
      <Reference URI="/word/webSettings.xml?ContentType=application/vnd.openxmlformats-officedocument.wordprocessingml.webSettings+xml">
        <DigestMethod Algorithm="http://www.w3.org/2001/04/xmlenc#sha256"/>
        <DigestValue>lHNVTY9LZ0sTLi/nKDvagO9Y5i2wzskIBNF6VcXdf8I=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2016-08-17T21:26:24Z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2016-08-17T21:26:24Z</xd:SigningTime>
          <xd:SigningCertificate>
            <xd:Cert>
              <xd:CertDigest>
                <DigestMethod Algorithm="http://www.w3.org/2001/04/xmlenc#sha256"/>
                <DigestValue>bit5bW+l37hdSWNwZ5wRkodlx3fRxWhq5pR/tceL46o=</DigestValue>
              </xd:CertDigest>
              <xd:IssuerSerial>
                <X509IssuerName>CN=CA SINPE - PERSONA FISICA, OU=DIVISION DE SERVICIOS FINANCIEROS, O=BANCO CENTRAL DE COSTA RICA, C=CR, SERIALNUMBER=4-000-004017</X509IssuerName>
                <X509SerialNumber>146909799997232940056636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L9DCCCtygAwIBAgITFQAAAASzVH2iMP3ToAAAAAAABDANBgkqhkiG9w0BAQUFADB5MRkwFwYDVQQFExBDUEotMi0xMDAtMDk4MzExMQswCQYDVQQGEwJDUjEOMAwGA1UEChMFTUlDSVQxDTALBgNVBAsTBERDRkQxMDAuBgNVBAMTJ0NBIFBPTElUSUNBIFBFUlNPTkEgRklTSUNBIC0gQ09TVEEgUklDQTAeFw0xNDAzMTExNjUzMjRaFw0yMTAzMTExNzAzMjRaMIGaMRUwEwYDVQQFEww0LTAwMC0wMDQwMTcxCzAJBgNVBAYTAkNSMSQwIgYDVQQKExtCQU5DTyBDRU5UUkFMIERFIENPU1RBIFJJQ0ExKjAoBgNVBAsTIURJVklTSU9OIERFIFNFUlZJQ0lPUyBGSU5BTkNJRVJPUzEiMCAGA1UEAxMZQ0EgU0lOUEUgLSBQRVJTT05BIEZJU0lDQTCCASIwDQYJKoZIhvcNAQEBBQADggEPADCCAQoCggEBAJMklHP+IpfRnifQTco8ZuJKVqe/8X3HCmcrBsj9ANTV3X0d4K1cXUNdQ30MjyijcwTpVgKxiJDv3Ocs0WFhFnEDsEkiNaFRpd4C1ZqEcEX8/ATtB4bj74ISKLWAPLnr7uEVPfA+jw30WNteLrbHfORtyrcnWhHwlPAW69UvkHD/Tcgh6xDI8eQkKp39ujW9HPPfJHr+mwkFQxKj7LjktPG7pJbWqT0xWKbNCGXYqUhnu6cyLiiUVH30VevyhsZ+zii9xTHpFrjn6S8Exr199e1i0AiqOcVXdrkA5ll9RMQQDUOSQE5QXQzSd99k1g8zbbeVNzvFNxvRaNl2zuD+uR8CAwEAAaOCCFEwgghNMBIGA1UdEwEB/wQIMAYBAf8CAQAwHQYDVR0OBBYEFEjUipShoDKIP6qxNhCUK+6UQYKsMAsGA1UdDwQEAwIBhjASBgkrBgEEAYI3FQEEBQIDAQABMCMGCSsGAQQBgjcVAgQWBBTLhMQ4X/cCdIfeqhe182t9BeNcPjCCBboGA1UdIASCBbEwggWtMIIBDQYHYIE8AQEBATCCAQAwgaAGCCsGAQUFBwICMIGTHoGQAEkAbQBwAGwAZQBtAGUAbgB0AGEAIABsAGEAIABQAG8AbABpAHQAaQBjAGEAIABkAGUAIABsAGEAIABSAGEAaQB6ACAAQwBvAHMAdABhAHIAcgBpAGMAZQBuAHMAZQAgAGQAZQAgAEMAZQByAHQAaQBmAGkAYwBhAGMAaQBvAG4AIABEAGkAZwBpAHQAYQBsMCoGCCsGAQUFBwIBFh5odHRwOi8vd3d3LmZpcm1hZGlnaXRhbC5nby5jci8wLwYIKwYBBQUHAgEWI2h0dHA6Ly93d3cubWljaXQuZ28uY3IvZmlybWFkaWdpdGFsMIIBTgYIYIE8AQEBAQEwggFAMIHgBggrBgEFBQcCAjCB0x6B0ABJAG0AcABsAGUAbQBlAG4AdABhACAAbABhACAAUABvAGwAaQB0AGkAYwBhACAAZABlACAAQwBBACAARQBtAGkAcwBvAHIAYQAgAHAAYQByAGEAIABQAGUAcgBzAG8AbgBhAHMAIABGAGkAcwBpAGMAYQBzACAAcABlAHIAdABlAG4AZQBjAGkAZQBuAHQAZQAgAGEAIABsAGEAIABQAEsASQAgAE4AYQBjAGkAbwBuAGEAbAAgAGQAZQAgAEMAbwBzAHQAYQAgAFIAaQBjAGEwKgYIKwYBBQUHAgEWHmh0dHA6Ly93d3cuZmlybWFkaWdpdGFsLmdvLmNyLzAvBggrBgEFBQcCARYjaHR0cDovL3d3dy5taWNpdC5nby5jci9maXJtYWRpZ2l0YWwwggGhBghggTwBAQEBAjCCAZMwggEyBggrBgEFBQcCAjCCASQeggEgAEkAbQBwAGwAZQBtAGUAbgB0AGEAIABsAGEAIABQAG8AbABpAHQAaQBjAGEAIABwAGEAcgBhACAAYwBlAHIAdABpAGYAaQBjAGEAZABvACAAZABlACAAZgBpAHIAbQBhACAAZABpAGcAaQB0AGEAbAAgAGQAZQAgAHAAZQByAHMAbwBuAGEAcwAgAGYAaQBzAGkAYwBhAHMAIAAoAGMAaQB1AGQAYQBkAGEAbgBvAC8AcgBlAHMAaQBkAGUAbgB0AGUAKQAgAHAAZQByAHQAZQBuAGUAYwBpAGUAbgB0AGUAIABhACAAbABhACAAUABLAEkAIABOAGEAYwBpAG8AbgBhAGwAIABkAGUAIABDAG8AcwB0AGEAIABSAGkAYwBhMCoGCCsGAQUFBwIBFh5odHRwOi8vd3d3LmZpcm1hZGlnaXRhbC5nby5jci8wLwYIKwYBBQUHAgEWI2h0dHA6Ly93d3cubWljaXQuZ28uY3IvZmlybWFkaWdpdGFsMIIBoQYIYIE8AQEBAQMwggGTMIIBMgYIKwYBBQUHAgIwggEkHoIBIA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AZBgkrBgEEAYI3FAIEDB4KAFMAdQBiAEMAQTAfBgNVHSMEGDAWgBRE2CsXpFZBgVMYl6Do013FWdyPljCB4AYDVR0fBIHYMIHVMIHSoIHPoIHMhmFodHRwOi8vd3d3LmZpcm1hZGlnaXRhbC5nby5jci9yZXBvc2l0b3Jpby9DQSUyMFBPTElUSUNBJTIwUEVSU09OQSUyMEZJU0lDQSUyMC0lMjBDT1NUQSUyMFJJQ0EuY3JshmdodHRwOi8vd3d3Lm1pY2l0LmdvLmNyL2Zpcm1hZGlnaXRhbC9yZXBvc2l0b3Jpby9DQSUyMFBPTElUSUNBJTIwUEVSU09OQSUyMEZJU0lDQSUyMC0lMjBDT1NUQSUyMFJJQ0EuY3JsMIH0BggrBgEFBQcBAQSB5zCB5DBtBggrBgEFBQcwAoZhaHR0cDovL3d3dy5maXJtYWRpZ2l0YWwuZ28uY3IvcmVwb3NpdG9yaW8vQ0ElMjBQT0xJVElDQSUyMFBFUlNPTkElMjBGSVNJQ0ElMjAtJTIwQ09TVEElMjBSSUNBLmNydDBzBggrBgEFBQcwAoZnaHR0cDovL3d3dy5taWNpdC5nby5jci9maXJtYWRpZ2l0YWwvcmVwb3NpdG9yaW8vQ0ElMjBQT0xJVElDQSUyMFBFUlNPTkElMjBGSVNJQ0ElMjAtJTIwQ09TVEElMjBSSUNBLmNydDANBgkqhkiG9w0BAQUFAAOCAQEAAr412HeEsDxQf9To62YTZF5qLvzPstsGNOqWAdMd6avdzdt0Ptjsbydg3V9jzpabaCGXyrZ9tioF7UrXuMFQm3M+qhKU4CuLkEDmBjJWmetFCVe/zjsYkKIxbb8sz/kgaGE9aSaB1fBmpS/q9MvqWnJSiu3++zS79typTftlK24ZJRMPtS/LKikKGEHtSkWNmncaLH/W1VRzeQe8WNom4S4HVoC9Wb2yryh5eInHCiwRg+o/MTvAWlCaAF3AwgXA3IEbhBugFK8gYVKii2aznvWtxJp+ZQ3VCoH1Su5xRgJW/aEJFZr4/gNHFfPWTEbA2aANxkPgDp2VvUEcsh+WIg==</xd:EncapsulatedX509Certificate>
            <xd:EncapsulatedX509Certificate>MIIMZTCCCk2gAwIBAgIKYRJuawAAAAAAAjANBgkqhkiG9w0BAQUFADBvMRkwFwYDVQQFExBDUEotMi0xMDAtMDk4MzExMQ0wCwYDVQQLEwREQ0ZEMQ4wDAYDVQQKEwVNSUNJVDELMAkGA1UEBhMCQ1IxJjAkBgNVBAMTHUNBIFJBSVogTkFDSU9OQUwgLSBDT1NUQSBSSUNBMB4XDTA4MTIwNDIzMDAxNloXDTI1MTIwNDIzMTAxNloweTEZMBcGA1UEBRMQQ1BKLTItMTAwLTA5ODMxMTELMAkGA1UEBhMCQ1IxDjAMBgNVBAoTBU1JQ0lUMQ0wCwYDVQQLEwREQ0ZEMTAwLgYDVQQDEydDQSBQT0xJVElDQSBQRVJTT05BIEZJU0lDQSAtIENPU1RBIFJJQ0EwggEiMA0GCSqGSIb3DQEBAQUAA4IBDwAwggEKAoIBAQC2/cq6mWb6hYg8o0fnC1pvU0l86YkC+vdJDYbj23eWtpH8q6PE78DOLCLyUVPdQ1Cf6g8XPHTPpmKP+MnqpwWRxuMZlirZmfMz3A2MPVLgjhBIHmObHucyhcJXAVuWxKpYwrmxQc102df8wkxqqlz/p/5uMDA+Lxzjwpp4hvn7wntrgyGZ8Z9yw6EMYV4yAl7/QmCNeXqaex/FJEdz5dSpo1FTdV6ukOmhI3VBND/Mx0SEEK/AMgXNG8znBOZ+dYM2jqoE7m60xUl/665asApYY7DT5qHNXjj4EL7Qbpw1RQxEv/2Zs6e41esELl+I8xNfQAmOgEUqJmxCHk3I4rUjAgMBAAGjggf3MIIH8zAPBgNVHRMBAf8EBTADAQH/MB0GA1UdDgQWBBRE2CsXpFZBgVMYl6Do013FWdyPljALBgNVHQ8EBAMCAYYwEAYJKwYBBAGCNxUBBAMCAQAwggW6BgNVHSAEggWxMIIFrTCCAQ0GB2CBPAEBAQEwggEAMIGgBggrBgEFBQcCAjCBkx6BkABJAG0AcABsAGUAbQBlAG4AdABhACAAbABhACAAUABvAGwAaQB0AGkAYwBhACAAZABlACAAbABhACAAUgBhAGkAegAgAEMAbwBzAHQAYQByAHIAaQBjAGUAbgBzAGUAIABkAGUAIABDAGUAcgB0AGkAZgBpAGMAYQBjAGkAbwBuACAARABpAGcAaQB0AGEAbDAqBggrBgEFBQcCARYeaHR0cDovL3d3dy5maXJtYWRpZ2l0YWwuZ28uY3IvMC8GCCsGAQUFBwIBFiNodHRwOi8vd3d3Lm1pY2l0LmdvLmNyL2Zpcm1hZGlnaXRhbDCCAU4GCGCBPAEBAQEBMIIBQDCB4AYIKwYBBQUHAgIwgdMegdAASQBtAHAAbABlAG0AZQBuAHQAYQAgAGwAYQAgAFAAbwBsAGkAdABpAGMAYQAgAGQAZQAgAEMAQQAgAEUAbQBpAHMAbwByAGEAIABwAGEAcgBhACAAUABlAHIAcwBvAG4AYQBzACAARgBpAHMAaQBjAGEAcwAgAHAAZQByAHQAZQBuAGUAYwBpAGUAbgB0AGUAIABhACAAbABhACAAUABLAEkAIABOAGEAYwBpAG8AbgBhAGwAIABkAGUAIABDAG8AcwB0AGEAIABSAGkAYwBhMCoGCCsGAQUFBwIBFh5odHRwOi8vd3d3LmZpcm1hZGlnaXRhbC5nby5jci8wLwYIKwYBBQUHAgEWI2h0dHA6Ly93d3cubWljaXQuZ28uY3IvZmlybWFkaWdpdGFsMIIBoQYIYIE8AQEBAQIwggGTMIIBMgYIKwYBBQUHAgIwggEkHoIBIABJAG0AcABsAGUAbQBlAG4AdABhACAAbABhACAAUABvAGwAaQB0AGkAYwBhACAAcABhAHIAYQAgAGMAZQByAHQAaQBmAGkAYwBhAGQAbwAgAGQAZQAgAGYAaQByAG0AYQAgAGQAaQBnAGkAdABhAGw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CCAaEGCGCBPAEBAQEDMIIBkzCCATIGCCsGAQUFBwICMIIBJB6CASAASQBtAHAAbABlAG0AZQBuAHQAYQAgAGwAYQAgAFAAbwBsAGkAdABpAGMAYQAgAHAAYQByAGEAIABjAGUAcgB0AGkAZgBpAGMAYQBkAG8AIABkAGUAIABhAHUAdABlAG4AdABpAGMAYQBjAGkAbwBuACAAZABlACAAcABlAHIAcwBvAG4AYQBzACAAZgBpAHMAaQBjAGEAcwAgACgAYwBpAHUAZABhAGQAYQBuAG8ALwByAGUAcwBpAGQAZQBuAHQAZQApACAAcABlAHIAdABlAG4AZQBjAGkAZQBuAHQAZQAgAGEAIABsAGEAIABQAEsASQAgAE4AYQBjAGkAbwBuAGEAbAAgAGQAZQAgAEMAbwBzAHQAYQAgAFIAaQBjAGEwKgYIKwYBBQUHAgEWHmh0dHA6Ly93d3cuZmlybWFkaWdpdGFsLmdvLmNyLzAvBggrBgEFBQcCARYjaHR0cDovL3d3dy5taWNpdC5nby5jci9maXJtYWRpZ2l0YWwwGQYJKwYBBAGCNxQCBAweCgBTAHUAYgBDAEEwHwYDVR0jBBgwFoAUda7qstkL99CXt8gRJuiiTTRvLp4wgcgGA1UdHwSBwDCBvTCBuqCBt6CBtIZVaHR0cDovL3d3dy5maXJtYWRpZ2l0YWwuZ28uY3IvcmVwb3NpdG9yaW8vQ0ElMjBSQUlaJTIwTkFDSU9OQUwlMjAtJTIwQ09TVEElMjBSSUNBLmNybIZbaHR0cDovL3d3dy5taWNpdC5nby5jci9maXJtYWRpZ2l0YWwvcmVwb3NpdG9yaW8vQ0ElMjBSQUlaJTIwTkFDSU9OQUwlMjAtJTIwQ09TVEElMjBSSUNBLmNybDCB3AYIKwYBBQUHAQEEgc8wgcwwYQYIKwYBBQUHMAKGVWh0dHA6Ly93d3cuZmlybWFkaWdpdGFsLmdvLmNyL3JlcG9zaXRvcmlvL0NBJTIwUkFJWiUyME5BQ0lPTkFMJTIwLSUyMENPU1RBJTIwUklDQS5jcnQwZwYIKwYBBQUHMAKGW2h0dHA6Ly93d3cubWljaXQuZ28uY3IvZmlybWFkaWdpdGFsL3JlcG9zaXRvcmlvL0NBJTIwUkFJWiUyME5BQ0lPTkFMJTIwLSUyMENPU1RBJTIwUklDQS5jcnQwDQYJKoZIhvcNAQEFBQADggIBAGHSKXy57vchv9fCEQsTcnlYkmrC3QxR/hvT/5wIBI+sKMQbKsnqLxBb+1VwWPs7vMCBy8i3R9wiUycEY0ozuF/JESwibGxGMgudVsEwZIORrG7zTi+JdNdjnKx32MsSrAaDMALcl+OkgtD2JfZUkRcnxJSuAzxjgol+um+lumf4Os9mKSCtZk2zzmoaNsFDjmESvo/l/IX+uAMAfOD2i4YPjepng9SIJdO8sL+R/dLUkCRpec3rK+CnrqElRqosn5j5WkhihdKroipzCi5cqUtpp/eKLdovuPH3gLetw7zxtTPAOatHf6yCOJakUym1DmSzBpCC9VNuIZiIvH1yhzWzI9SjKVBiXggtrFTb6OpTohHLTBZalL4uMz4lydHZWMs74A1IlXXXpu39LyUkz3TejuRXc57RTr20rXc1Lj51YQhHOnwL4M/3n1GbTxD0B+OlI2ZDpiqyx4n5z5QkWmNFvrafkkXx3uGRtMmuO4nXnVT7LFUEga7LAxTGF4fk4v/j6TKREppvYy1vPHxaSmI0OGs/okwgcDIUiEyN5RdsKlS1M7j/rVxuYJDNiN2GhzvLupfEErG0GtJ8IG1Lce+3VMayBWTCbof/l7nAkvhNdxEkaqnl2e7AVuZN+6UVsYM9joi5X6byJVjGoEWDuCAEIWpssWuU3SSm/4XZ4KFX</xd:EncapsulatedX509Certificate>
            <xd:EncapsulatedX509Certificate>MIIFuTCCA6GgAwIBAgIQe/mLJuvFvZNATd95WfCxETANBgkqhkiG9w0BAQUFADBvMRkwFwYDVQQFExBDUEotMi0xMDAtMDk4MzExMQ0wCwYDVQQLEwREQ0ZEMQ4wDAYDVQQKEwVNSUNJVDELMAkGA1UEBhMCQ1IxJjAkBgNVBAMTHUNBIFJBSVogTkFDSU9OQUwgLSBDT1NUQSBSSUNBMB4XDTA4MTExNTAwMTk1NVoXDTQ1MTExNTAwMjgyMVowbzEZMBcGA1UEBRMQQ1BKLTItMTAwLTA5ODMxMTENMAsGA1UECxMERENGRDEOMAwGA1UEChMFTUlDSVQxCzAJBgNVBAYTAkNSMSYwJAYDVQQDEx1DQSBSQUlaIE5BQ0lPTkFMIC0gQ09TVEEgUklDQTCCAiIwDQYJKoZIhvcNAQEBBQADggIPADCCAgoCggIBAMAc2Pvuda+XqVcxcDnCD73V2Uwx66D/wJp9tEv/Ay3CF/Y2Px7lk7ig3dhVCcjU7V59XgYsaZEDOWzOZTk0l+QM3Z77P+t5gy4Z1+b2+o0V3x1h0kxjTGeHJ3tqkfUd8A3Il9Zt8ciDblmqXTozHejOWmC9fm3A07+CK3SRots1IE/45et6qcnCEDqkke/pSmZ1XfNm5BYoLycOP5ZuFazFpxy3nuxZ/oXwBmmcXzwbw1XOXos4L0gsbVa+2jzF03jmbXjsOAah1elUZkXsFMBZPblzq0GfQU8uc6n//YbaayvG0tR7av/99UzV+QFG4eumacwb2Yl9Fvk+BVs6KLblJiAr2N1MeD/kwffQOUafVEq7o8uThh9hamUNiLCenYx2Qh19w1LXRqge0dLjvOOupObgYx1Xq93Iznh5TslBvGDrcnD8LycVmtVnqYE7HOKlC0YhGVe/l2i8spapCGVtniPddXTtZel4XBHO9+jOGFksFtATkvQcO7LFnIcAENzE5r3KjkFWBTk5SiZugPAXX4GfE21cjbNMVjwO+xjbMtmAsm6lLu2NaFgPw9uDGB4Jb/Ek9wmTz7I2fz6YmlnmrAGsw/8vPsBazNCgAHBDOF5vAO6j8NDq5V63rvgV5KkLMrU65HRar19KfCuRnXYUaGc/zsqWgg4WSLK1LBfPAgMBAAGjUTBPMAsGA1UdDwQEAwIBhjAPBgNVHRMBAf8EBTADAQH/MB0GA1UdDgQWBBR1ruqy2Qv30Je3yBEm6KJNNG8unjAQBgkrBgEEAYI3FQEEAwIBADANBgkqhkiG9w0BAQUFAAOCAgEAB3Y86k6LWPJWPaTe1nmq9pdoAusWYA2W+WwHOPbe77MGrRWnSLjGcO4B8lp0OmsNRgmIbhK9yJRcjAXEd2NHYyijGqXebFUhK8f1ef3mZXIPXTrduVjjk7xB1AELko5n7OQ53CVpiF4SgHJ67ElGZoVfJxn+gu48c3uELasCbUxnRIkj5V13CG4RSzc1jEB+CM8S+43oJ+MLg82KrcFPZWYef58rl5KaHAC/xKJwvVqWiAJ/a7b5TsGa20Mt4ZK0eAB9r46m+d5eZ+CM9nUmrMDF56HuYEFGr2gdf02maYNe0aK4XjkWmMfYE5KV2LYMEUmshRb+9juhnIX4AEKfugn3Swwnkk3SC5Y/0Uh5QZ78uVndpwYLusZ5y27qgXn6c6IlNKEUfNCmYPyp37ev0yy9Hmcdxd60CXRVKEDZbRR9DvzvJBpWp9MWZ9fDGzJDTdT8lH7SmAVQCyByvfr38f7Ve108sDyiZKtLXtoxuWfm20Cn1C3ZcKM6n8+sas+CohWDPiaOioSUvJPq7tD1Zg2HTE1PurolDc8qQ8kIfMBbt2BDgnUXI9Sn5Ux/KJ63j8jROJtSKx6PF0CTU/O0AmNPISXSoUbfJOJDIq3Ey3FyA0eIBlyyByRHXhxr+1Wsr17F7pDX7Jt1zuCb6Wk8KAfG19h0D0fgQYTIOUQxEMc=</xd:EncapsulatedX509Certificate>
          </xd:CertificateValues>
          <xd:SignatureTimeStamp>
            <CanonicalizationMethod Algorithm="http://www.w3.org/TR/2001/REC-xml-c14n-20010315"/>
            <xd:EncapsulatedTimeStamp>MIIKyQYJKoZIhvcNAQcCoIIKujCCCrYCAQMxDzANBglghkgBZQMEAgEFADBzBgsqhkiG9w0BCRABBKBkBGIwYAIBAQYIYIE8AQEBAQUwMTANBglghkgBZQMEAgEFAAQglqpOh5Pnmj2ELcH3/ebw/8qjoMuiOVmVzZk2jvi29HUCBADL/wwYDzIwMTYwODE3MjEyNjMwWjAEgAIB9AEB/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+NrJoiyKQ/92DQr+P9+9XjdCNExFokh6kUtRWV0yLt1k082X7SaUeR4O5x6dG8gzI6bwLQ9vTE3F7i0KlmtuCw9F31HMlmo0OZThNpPRPNpGKY3DTe/IajZy90L4Z8R83NgG41Rnx5YP/CL1QhWBfsDLpx9U1RAlnLbYHNXC2JoKSkcAgXSfyVLDAbo+MCX/a9+CLKqRtGwsKESyk82oUP9nJnqXR+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/BAwwCgYIKwYBBQUHAwgwDgYDVR0PAQH/BAQDAgbAMB0GA1UdDgQWBBQejwVh71wVWlKt8iHq5j8Fesd5+DAfBgNVHSMEGDAWgBSwu+AILksTaPDQgEQDZ6Q//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+zCB+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/wQCMAAwDQYJKoZIhvcNAQENBQADggIBAHUNsLgBnmroScQNEX+g6OD3OFOcyRrQuDsu51iUINVf88I7EWWrZUcrbrR87v49YoxFziu5zQf4ZESAoCxwikaBQm4tWA6VM2gyT8hthSjRj6nHrpy3HuQOhi3frQ+2q37GHX3ZSCmX+R08bHZjve65n1yCEnuWqEEbAYNlpURPmBjYPaqs/FBj7jEoOFUKsVB6uBszb4hfdsBtvo7hdNbuSxmlFEC8U3MHH0U4hd6JUqYNfGnEitB8NA08bv0iBd5B6SjC9idLRXqh9fnKuAd89LXeHAUaUGcsbJaE33r23V/d/6DZZxqXYaYqQyC2mLL0YSwH50fwdWEg3TxAkv3/GJQtwG5kNL5zLGJTDshJzmu2qeCkmeViAHPxgoRK9KcvFe1n7l2eWZHsqre9ykAsFhHWUUFz94Uz53uLk5VHPi1FzGbxu4bwMNcLJ07w9iSMiU6pfxf08ahLaeQxRFKajsrUwoBopE6SheXBBWH14txVEqtO/jLmrFw+2NDNZAJMIbgVKm6lYlyFZZUKHE7kuZIUeOipHwiJ0A9CJBADuQuSArLPBhheRFr0QfibuA+p83egv5quecdpVwJq3nQkvlbLBijTZJPS0aSOE2/1U/+0NRpo8+oL8qVtr49xBehb4VaEQwEzENarNUeayCDviNRkBrVFf/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2MDgxNzIxMjYzMFowLwYJKoZIhvcNAQkEMSIEIBqv3G5GCwBrW8UguW05UKHc0uswmEkrg7HH7A+9R5vQMDcGCyqGSIb3DQEJEAIvMSgwJjAkMCIEIP1uHh4Iw1TLh2iN1LoO7B9R37kzSzskFPkvwf2+mtW1MA0GCSqGSIb3DQEBAQUABIIBAHvSEAUN0UOm98j64HjGFFUh0PYn0CcF8TWCGYhRS1tOuQW1M5tXAanEPSnM1Lfkd/QiV4aZ7wul/CfioUv0bov7fed0CU/BiNdRdi3KxWNlOPF0ClVrGnEHRkHMrG7sOxoYJ+aQfO0aHEaACaeNozC89NvnBeJbAdYm2hVhK+XJcjmGqPGsiHQQiZ5Oet9/OJwO9oDhbs/lMFlVISrIYCXJqYbK13fryiAo+A5UH2pmZSoR+PB4yrPKyFWW8Il5+7HSnkq0ELDTszlZHxhghPJejlH4syI5hAwJoVBsPhKTGvDv9ZHcXbyKtIne/Em7sho/bQMAA0z+hiGI0A5cR7w=</xd:EncapsulatedTimeStamp>
          </xd:SignatureTimeStamp>
          <TimeStampValidationData xmlns="http://uri.etsi.org/01903/v1.4.1#">
            <xd:CertificateValues>
              <xd:EncapsulatedX509Certificate>MIILkzCCCXugAwIBAgITTgAAAASYOR/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+i9PCNAXS/Mw/TByDhY7zNP7WyJtPSUnSbQRLdQ3hMPuJ6iVgoZWNKx1TJ7MzNVPOv713eEcqqDm69XWSSaQJEz3HbTAVC23V3PJcEuuQfJuKZ+7YP2VMMhBj73UoJdQqMx3nJpECJDjzCrCZHEPtusDRa1+CEmm61ghSDKwUvjow98rkuBvu837MWb3iDj9y8KbbKvme4CPRiAnmZv9N8H5q1zrO6EmWX46+z4ofkUji7flDLzVxCG9b3irrGf7ig+IzfXBBqyr/OLNg32xKZNdezbSKDRsjHxQMpeS6vHu+spOPK65ujLhjTLNHF5v31x+fFPiz++Iz1DoUfTpEz/GlB3Z6HceP2eKgghwOrEgzZ9sT+l0aGxolASLeiiyW73TWyuL1ubRPaJV41ZfFzgZcb7b/LDei31claIEm+OMPEF1s5dfjsAByXqQCl0UUuTYqaBT8N8OC7qh/KZYQx4jbdgl2vvgR/bnaD1VO6AEbySBHW7sG1XgDkjKsPZr2EtnacZ6pdAlAI69pYPabwOo5wvJhKhFXh3ymhV5JNThCpbqGX+7x1eL8eTfelvsbmmnZtS5+Rtol9bsSLG/BAwhNHJmFHvnbper5cHJ4TPmz+k0aveKM2i+yGeRcp/0N5ZOKoWCia4apU7RcBZnTFVFfQIDAQABo4IGEDCCBgwwEAYJKwYBBAGCNxUBBAMCAQAwHQYDVR0OBBYEFLC74AguSxNo8NCARANnpD//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/MB8GA1UdIwQYMBaAFODy/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/Ew2Io73K/eW3DRI28HmV545pRKxU5lKeZy7szI+W8+ZTApBGZgQErw5Klfk20b2bul15OEYphIz3d1NC2lQG5PggpO9KQtHEMeGCDx569UKsYekBaWfz7q7V7a+k4xFGKJFNyKQP0HAsmpfLSuJvqRrEORuQpNRxGzljIF3N1VTwzFTnW2sH7DBVoH3a/Viggs8BXqBpp2bqdfUJKiwgCmY//9fBP1zLiyEKthG1lKmzs06OdjmWeqL/6QBlfBbQtecqrfHIfJAnkwsIGXGLd39cM0jAZFnENl2z5unJnHdCLnxro/ct06E7bYJ4MJcWA9s4IrDREHjSAO4PczDzE0W/a0cpGDdYGvXIuH3qRV1LutTmecxC5+mALhBEWV1JAAr0W7LAWTRBtwjHNas9AVxb4SOGbtEV9jabics2QqNU08PiMROjuM/qnKACR5euRZG6k8eP7ft1n3ufHmP9FpPz5jWF37m4ciVm/3VJTA/RvBkzwGFdISOyOUx0Ei4wx8z2MeGaa0ZEhY7kwOugT6Jsi/npc/tVcDxCo35g4cz47tFkY4r2hoUTPqvrlStanbwdI5xD3P3j2Z7rVwal+R/Nx3Ma6EP+mf73m8w+KdZHrQbL/oXIB9A/GW+roN</xd:EncapsulatedX509Certificate>
              <xd:EncapsulatedX509Certificate>MIIFwTCCA6mgAwIBAgIQdLjPY4+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/7o3GB95pZL/NgdVXrSc+X1hxGtwgwPyrc/SrLodUpXBYWD0zQNSQWkPpXkRoSa7guAjyHDpmfDkbRk2Oj414OpN3Etoehrw9pBWgHrFK1e5+oj2iHj1QRBUPlcyKJTz+DyOgvY2wC5Tgyxj4Fn2Tqy79Ck6UlerJgp8xRbPJwuF/2apBlzXu+/zvV3Pv2MMrPvSMpVK0oAw47TLpSzNRG3Z88V9PhPdkEyvqstdWQHiuFp49ulRvsr1cRdmkNptO0q6udPyej3k50Dl8IzhW1Uv5yPCKpxpDpoyy3X6HnfmZ470lbhzTZ12AQ392ansLLnO/ZOT4E9JB1M2UiZox8TdGe5RKDNQGK2GWJIQKDsIZqcVCmbGrCRPxCOtC/NwILxQCu8k1TkeH8SlrkwiBMsoCu5qeNrkarQxEYcVNXyw0rAaofaNL/42a5x7ulg78bNFBMj3vXM81WyFt+K3Ef+Zzd94ib/iOuzajKCIxiI+lp0PaNiVgj4a3h5BJM74umhCv0U+TAqIljp5QqPJvikcT4PgU4OS9/kCNxpKYqHJzRoijHWeA+EOSlAnuztya9KQLzmzoC/gQ4hqVfk2UNQ57DKdkuPbBTFvCSTjzRV+J7lfpci+WhT1BCRgUKSIwGEHYOm1dvjWOydRQBzcCAwEAAaNRME8wCwYDVR0PBAQDAgGGMA8GA1UdEwEB/wQFMAMBAf8wHQYDVR0OBBYEFODy/n3ERE5Q5DX9CImPToQZRDNAMBAGCSsGAQQBgjcVAQQDAgEAMA0GCSqGSIb3DQEBDQUAA4ICAQBJ5nSJMjsLLttbQWOESI3JjGtP7LIEIQCMAjM7WJTmUDMK1Xd+LKGq/vMzv0OnlCVsM4D7pnpWyEU30n9BvwCk4/bcp/ka/NBbE0fXNVF2px0T369RmfSBR32+y67kwfV9wT2lsm1M6faOCtLXgOe0UaCD5shbegU8RQhk2owSQTj6ZeXKQSnr5dv6z4nE5hFUFCMWYvbO9Lq9EyzzzMOEbV4fOu9PVgPQ5wARzJ0pf0evH9SnId5Y1nvSAYkHPgoiqiaSlcy9nN2C+QHwvt89nIH4krkSp0bLjX7ww8UgSzJnmrwWrjqt0c+OpOEkBlkmz2WeRK6G7fvov8SFSjZkMaiAKRHbxAuDSs+HAG9xzrI7OjvaLuVq5w0r3p77XT70Hiv6M/8ysMP3FpjNcK8xHjtOupjqVhK+KqBAhC8Z7fIyPH8U2vXPexCO449G930dnK4S8S6CpCh4bdRuZg/n+vRa9Cf/GheO56aANt+unoPf1tfYhKcFGx40lSBxoQtx6eR8TMhuQBJBwd4IRG/cy6ysE0vF2WKikc+m7a8vJYk+Did3n3nHKFKABh0Fdf6Id1/KiyXO0ivm1xR7uK0mreiETRcWa7Pw2D1NllnuoIyx1gsc0eYmZnZC5lV7VBt1xfpCyaRtmcqU7Jzvk/rl9U8rMSpaOcySGf15dGPVtQ==</xd:EncapsulatedX509Certificate>
            </xd:CertificateValues>
            <xd:RevocationValues>
              <xd:CRLValues>
                <xd:EncapsulatedCRLValue>MIIDLDCCARQCAQEwDQYJKoZIhvcNAQENBQAwgYAxGTAXBgNVBAUTEENQSi0yLTEwMC0wOTgzMTExCzAJBgNVBAYTAkNSMQ8wDQYDVQQKEwZNSUNJVFQxDTALBgNVBAsTBERDRkQxNjA0BgNVBAMTLUNBIFBPTElUSUNBIFNFTExBRE8gREUgVElFTVBPIC0gQ09TVEEgUklDQSB2MhcNMTYwODEwMTc0MzAxWhcNMTYxMDExMDYwMzAxWqBfMF0wHwYDVR0jBBgwFoAUsLvgCC5LE2jw0IBEA2ekP/8lY/YwEAYJKwYBBAGCNxUBBAMCAQAwCgYDVR0UBAMCAQswHAYJKwYBBAGCNxUEBA8XDTE2MTAxMDE3NTMwMVowDQYJKoZIhvcNAQENBQADggIBAH89BtDIz4hMMvWZd++AuqjRu3NYszeU3n378rBndoKuR8NLLeNG9KljyR8CDF0P0pB3INjqO3ibkTjUyPvJbsJJqbbzr1JC66CuDSzNxWgFk0oD0+pzUO2/mzTEmT2IQet0LongETEGVDUVmsjKYcZOCISw+UAyZdw0xreNfW2tEIHi/Jg1Z3/iI4bWT9CCL8/+SM9H/IILIt2aEeZTV6PHHpjWR3NeEBBBb3Zlxs+M08zrlU1UIR00Mi7cNLReBPyPmv03ZjRU/jAF4AxUBQgoSukGV1QDxkjOcgLEqvygk+MvP4D69gPjGpy50Ylu8K9F7S+dwv8qa+UZMXs+yeyDs2gCkmCgBCWAXY2wjqG+puBM7jxiq8NARYxvJSWZy7mwS8DItCcHLgFVos9A3Azp7BBUJBCylRJosQ2thF7XxA3Pe1njQSmbysJCwA3NB6OKUsxx9QVSIdwOxbVV0+gu6bVVDHaNBQawtwqEMKuEjAYLJsbddl9Ws8CHdNQTdCPMz58RsT7xLzcyvuPv4sA372kAVd5CIJSxaAXBKbyuahOW59al0AiMpEvNPb1B/qXZMAoLAD9Xr4dnp43TMkTyKbtWzLa026Gw6PFy3+p7zOzOqkW6j2+ZC7XQc4ERbk4MEg9/bgHLhkqgh8QmT4GCBGXHVNjIFGUsmwUeILf0</xd:EncapsulatedCRLValue>
                <xd:EncapsulatedCRLValue>MIIDHjCCAQYCAQEwDQYJKoZIhvcNAQENBQAwczEZMBcGA1UEBRMQQ1BKLTItMTAwLTA5ODMxMTENMAsGA1UECxMERENGRDEPMA0GA1UEChMGTUlDSVRUMQswCQYDVQQGEwJDUjEpMCcGA1UEAxMgQ0EgUkFJWiBOQUNJT05BTCAtIENPU1RBIFJJQ0EgdjIXDTE2MDYxNzIwMTc1MFoXDTE2MTAxODA4Mzc1MFqgXzBdMB8GA1UdIwQYMBaAFODy/n3ERE5Q5DX9CImPToQZRDNAMBAGCSsGAQQBgjcVAQQDAgEAMAoGA1UdFAQDAgEGMBwGCSsGAQQBgjcVBAQPFw0xNjEwMTcyMDI3NTBaMA0GCSqGSIb3DQEBDQUAA4ICAQBNL4NhkgM87aIeH99mPIgmXrvkdxydPU7SuOxUJAAG9VZEVN37qeQctrzFAI7oHDznfIoHbAiNwPIwAI50KI2+ajFOVwFnPkbvLMaVv6aN9TbRKP3OHQfW+v07+yL7okIpyGre+AsHiXTLvRsyYvUOr1NPcsQsimiO/TwWVBIbhQMai3lRHaj/WowjfegPE8oRi6LTUv9DymE+wVbB3A2+gzwJZpaRqLoOSK+U5p8sPp0TMfdr62f/PHXTGWG9HRKmiSF/Yi58OCkEx7h3KNPOPHdt/+eclzRcSKoTQH7ux1GWmJJhNbltixEKC9LPnY9EwvLuVRPr6cVasCGvllZectX0gMXG3GkAqdnTu5UZgmXvWtc+EqSqkb7Sf9MH1ufUkTTgRXwTU083TKQvkif+0sYgNzg0bl0SYbJS59W3eDexvvs7q0eCqdJLKsS3ZOSle37489nuaCoRtpTVa3CEajZ5T1Fw8j5k/rYktjO/BzPNCnEwOtr7DnX//IBM09WiYHQ0g/Rj1T8COx8ijce6bjfFFoIMQnCbTG1rmTsXhkzsg4/RKgHWcO9WfN4vPKImXh+hWkRM/ipjlS7o+mnJS8Jgdw4hFimwb+aT+9rQ5vHI0WaRV7ejQE/OgDJgzOjkEqU9w5N0xytcQiJnVmbta0R8X2cVlfHhPA5lf9TXlA==</xd:EncapsulatedCRLValue>
              </xd:CRLValues>
            </xd:RevocationValues>
          </TimeStampValidationData>
          <xd:CompleteCertificateRefs>
            <xd:CertRefs>
              <xd:Cert>
                <xd:CertDigest>
                  <DigestMethod Algorithm="http://www.w3.org/2001/04/xmlenc#sha256"/>
                  <DigestValue>FE9nWW0CPwNBReqGI749RfddvRCGYN84GEMya0aASQw=</DigestValue>
                </xd:CertDigest>
                <xd:IssuerSerial>
                  <X509IssuerName>CN=CA POLITICA PERSONA FISICA - COSTA RICA, OU=DCFD, O=MICIT, C=CR, SERIALNUMBER=CPJ-2-100-098311</X509IssuerName>
                  <X509SerialNumber>468315649193549518772797807762302239277842436</X509SerialNumber>
                </xd:IssuerSerial>
              </xd:Cert>
              <xd:Cert>
                <xd:CertDigest>
                  <DigestMethod Algorithm="http://www.w3.org/2001/04/xmlenc#sha256"/>
                  <DigestValue>4GkzIHxZZxs5jyeTcSfyEbACwFZPyCWow38WF2ZRjwc=</DigestValue>
                </xd:CertDigest>
                <xd:IssuerSerial>
                  <X509IssuerName>CN=CA RAIZ NACIONAL - COSTA RICA, C=CR, O=MICIT, OU=DCFD, SERIALNUMBER=CPJ-2-100-098311</X509IssuerName>
                  <X509SerialNumber>458409546684849037770754</X509SerialNumber>
                </xd:IssuerSerial>
              </xd:Cert>
              <xd:Cert>
                <xd:CertDigest>
                  <DigestMethod Algorithm="http://www.w3.org/2001/04/xmlenc#sha256"/>
                  <DigestValue>iGL4GMVwuMgdkrFF9OIw8XUi4EZBMtL96xDo0fQJ43A=</DigestValue>
                </xd:CertDigest>
                <xd:IssuerSerial>
                  <X509IssuerName>CN=CA RAIZ NACIONAL - COSTA RICA, C=CR, O=MICIT, OU=DCFD, SERIALNUMBER=CPJ-2-100-098311</X509IssuerName>
                  <X509SerialNumber>164790747737892938508956538822974288145</X509SerialNumber>
                </xd:IssuerSerial>
              </xd:Cert>
            </xd:CertRefs>
          </xd:CompleteCertificateRefs>
          <xd:CompleteRevocationRefs>
            <xd:OCSPRefs>
              <xd:OCSPRef>
                <xd:OCSPIdentifier>
                  <xd:ResponderID>
                    <xd:ByKey>xrJ51CXCrRsYgEGE2zju6DZdpyk=</xd:ByKey>
                  </xd:ResponderID>
                  <xd:ProducedAt>2016-08-17T18:17:58Z</xd:ProducedAt>
                </xd:OCSPIdentifier>
                <xd:DigestAlgAndValue>
                  <DigestMethod Algorithm="http://www.w3.org/2001/04/xmlenc#sha256"/>
                  <DigestValue>DuA8Dfr63MVNjiNidc6sQ6PeN36Q96JVzm0FChaZevk=</DigestValue>
                </xd:DigestAlgAndValue>
              </xd:OCSPRef>
            </xd:OCSPRefs>
            <xd:CRLRefs>
              <xd:CRLRef>
                <xd:DigestAlgAndValue>
                  <DigestMethod Algorithm="http://www.w3.org/2001/04/xmlenc#sha256"/>
                  <DigestValue>/IPj2DUiv0RMA2JRYpiHARX4RkOCCNixdbYYTE00Ttg=</DigestValue>
                </xd:DigestAlgAndValue>
                <xd:CRLIdentifier>
                  <xd:Issuer>CN=CA POLITICA PERSONA FISICA - COSTA RICA, OU=DCFD, O=MICIT, C=CR, SERIALNUMBER=CPJ-2-100-098311</xd:Issuer>
                  <xd:IssueTime>2016-08-10T17:18:30Z</xd:IssueTime>
                </xd:CRLIdentifier>
              </xd:CRLRef>
              <xd:CRLRef>
                <xd:DigestAlgAndValue>
                  <DigestMethod Algorithm="http://www.w3.org/2001/04/xmlenc#sha256"/>
                  <DigestValue>L0W6ru/YOUdGedUKkicYIxO4s6lOTvOyVjc24UVL2RY=</DigestValue>
                </xd:DigestAlgAndValue>
                <xd:CRLIdentifier>
                  <xd:Issuer>CN=CA RAIZ NACIONAL - COSTA RICA, C=CR, O=MICIT, OU=DCFD, SERIALNUMBER=CPJ-2-100-098311</xd:Issuer>
                  <xd:IssueTime>2016-06-17T20:21:22Z</xd:IssueTime>
                </xd:CRLIdentifier>
              </xd:CRLRef>
            </xd:CRLRefs>
          </xd:CompleteRevocationRefs>
          <xd:RevocationValues>
            <xd:OCSPValues>
              <xd:EncapsulatedOCSPValue>MIIGKAoBAKCCBiEwggYdBgkrBgEFBQcwAQEEggYOMIIGCjCBvKIWBBTGsnnUJcKtGxiAQYTbOO7oNl2nKRgPMjAxNjA4MTcxODE3NThaMIGQMIGNMEMwCQYFKw4DAhoFAAQUCeE53CzRjIb88eXVAXO/PcecUc4EFEjUipShoDKIP6qxNhCUK+6UQYKsAgofG/8IAAEABAA8gAAYDzIwMTYwODE3MTIwNDIwWqARGA8yMDE2MDgxOTAwMjQyMFqhIDAeMBwGCSsGAQQBgjcVBAQPFw0xNjA4MTgxMjE0MjBaMA0GCSqGSIb3DQEBBQUAA4IBAQAr3OI/i3BF6kjpHHOKz6rJhTIWsxHz6ZV60uvxq+eT/QoftONSSF5YiRrl2W99m6fSfLg7r3eTpGTS3LgX6AnqUGV7qUpHCyP6gm7RTbuQTwU++KCqCQ/Z/d0CgUcfZnLxU6AEk1VHbkJyfJHkPOrEr76+pAt8oQUGfrPVKp7/LvAB2BGT+yLk21LZaQ4uOMdi9LNh5C/hTD2oa++q/OmSlbmUiNNP5HsrMXwtLN8VxXwH6cXoCe9OF07U51VmBbmnINpVMiGxRgTeqg48lb8h2g0kEEWYQt8dUlV89QImzcrv7dL++M+XIRyYjTswdLW8iN/wZfXmlEfgWEdMpDS4oIIEMzCCBC8wggQrMIIDE6ADAgECAgo2O/JZAAEABPVJMA0GCSqGSIb3DQEBBQUAMIGaMRUwEwYDVQQFEww0LTAwMC0wMDQwMTcxCzAJBgNVBAYTAkNSMSQwIgYDVQQKExtCQU5DTyBDRU5UUkFMIERFIENPU1RBIFJJQ0ExKjAoBgNVBAsTIURJVklTSU9OIERFIFNFUlZJQ0lPUyBGSU5BTkNJRVJPUzEiMCAGA1UEAxMZQ0EgU0lOUEUgLSBQRVJTT05BIEZJU0lDQTAeFw0xNjA4MTcwNTA1NTZaFw0xNjA4MzEwNTA1NTZaMBoxGDAWBgNVBAMTD1BPUlZFTklSLmZkaS5jcjCCASIwDQYJKoZIhvcNAQEBBQADggEPADCCAQoCggEBALwnyq8XrAPUhE0U3kijsFmoQGfuRZyyhiShjMNgSKAb4mob6Mfzern/2Zb8cUw+k+vWm6j+i5GUiJqriPUgQyUXaSJUKQADdL0qW5t308Va3mAe6ap2tzsQOSAfaSccd+kyhJ59xaGpl0UOK4Huy8VXfm1jqPm1q5w6u2hBAzGBiaE9xhGKTiYPWfIkVDC0e0lG/n6ieN4/YNFOdYA+NakB1rz51AtR3atkvrbOumG7G1rR4z6iRLOfyujULu3tuIDzRgxFp6OrC/PyZBDx+K2U9rS7YtKbBbtTrfaudBBzf0FRKVWgTwblWFwxgpot2uHLvJGoPbk/xeagoQWimAMCAwEAAaOB8TCB7jA9BgkrBgEEAYI3FQcEMDAuBiYrBgEEAYI3FQiFxOpbgtHjNZWRG4L5lxiGpctrgX+D9vx3gbjxMwIBZAIBATATBgNVHSUEDDAKBggrBgEFBQcDCTAOBgNVHQ8BAf8EBAMCB4AwGwYJKwYBBAGCNxUKBA4wDDAKBggrBgEFBQcDCTAPBgkrBgEFBQcwAQUEAgUAMB8GA1UdIwQYMBaAFEjUipShoDKIP6qxNhCUK+6UQYKsMB0GA1UdDgQWBBTGsnnUJcKtGxiAQYTbOO7oNl2nKTAaBgNVHREEEzARgg9QT1JWRU5JUi5mZGkuY3IwDQYJKoZIhvcNAQEFBQADggEBAGpdnoS6SYxfhn/nS5xX0CxO9lRiWl1WrTKnctJpGV2c0w7DX1N9BgJd9DsE6pV0lwZHQN3QaYZdLOT/xYgxZtRrg17FQK425xBwfSEdugriZ5ZWpsdpJZxmG0rK3XL86TVFtVSCy7JKROUSNflIDhDG/s51Iswa5lzyx3gudDbLLmDyG1dYjUk+yNKGdp5DdNB4F9ImqZrHUn1bi/UNSMyY/e1qidvPM9DSisAOYlTO7tFcnKO3FNOpjH/3IEAWLpCyKhdrqe4MWGo4izfITcwJMwA1JBOy1AKjAJZ2gigmnHsDRtSO3K+aF62JRz4aO9hZFcCID+HhY5RFcFR9ZmA=</xd:EncapsulatedOCSPValue>
            </xd:OCSPValues>
            <xd:CRLValues>
              <xd:EncapsulatedCRLValue>MIICJDCCAQwCAQEwDQYJKoZIhvcNAQEFBQAweTEZMBcGA1UEBRMQQ1BKLTItMTAwLTA5ODMxMTELMAkGA1UEBhMCQ1IxDjAMBgNVBAoTBU1JQ0lUMQ0wCwYDVQQLEwREQ0ZEMTAwLgYDVQQDEydDQSBQT0xJVElDQSBQRVJTT05BIEZJU0lDQSAtIENPU1RBIFJJQ0EXDTE2MDgxMDE3MTgzMFoXDTE2MTAxMTA1MzgzMFqgXzBdMB8GA1UdIwQYMBaAFETYKxekVkGBUxiXoOjTXcVZ3I+WMBAGCSsGAQQBgjcVAQQDAgEAMAoGA1UdFAQDAgE7MBwGCSsGAQQBgjcVBAQPFw0xNjEwMTAxNzI4MzBaMA0GCSqGSIb3DQEBBQUAA4IBAQAqjsLTMdcji2aspjXnOM01gXXh/TDD9/sJUTAP7/40txwR28q+BKShm/S+xqhqvNWv0V68eLQExcvDLubSsdPs9M/1O5T5LR+FwsAeovDOPnfaAMHHLMqc4awnF59DU0UFYBo2hFVYfWFjI8Buzm69rnCdmSSxxHtlqWdGvU8l+bKYhaGQ08Ca8pgno1F7RdFtUvhDRNVSXun/2BubdO2XDAylsRGgEndpcT1FXWaEQtONix/OXFdwpRskKl22cpxPuI/GyFycwbdsjc7InbIK2OgvGilrHIgJHAt0cTrTpe0HDjXzUGRmNO73EtsoqsFZ5eb4XEam/wnz4Er/wwv7</xd:EncapsulatedCRLValue>
              <xd:EncapsulatedCRLValue>MIIDGjCCAQICAQEwDQYJKoZIhvcNAQEFBQAwbzEZMBcGA1UEBRMQQ1BKLTItMTAwLTA5ODMxMTENMAsGA1UECxMERENGRDEOMAwGA1UEChMFTUlDSVQxCzAJBgNVBAYTAkNSMSYwJAYDVQQDEx1DQSBSQUlaIE5BQ0lPTkFMIC0gQ09TVEEgUklDQRcNMTYwNjE3MjAyMTIyWhcNMTYxMDE4MDg0MTIyWqBfMF0wHwYDVR0jBBgwFoAUda7qstkL99CXt8gRJuiiTTRvLp4wEAYJKwYBBAGCNxUBBAMCAQAwCgYDVR0UBAMCAR4wHAYJKwYBBAGCNxUEBA8XDTE2MTAxNzIwMzEyMlowDQYJKoZIhvcNAQEFBQADggIBAD6yLPlG59JP10/pVkjo4wQ7t3YPhWpEA6z6l32X2/pA/Jyn9Mj3OUrQhOb971EcqyKSIG+ufCcN8tB+C38n+7O38cGanVBuHurbMeGwDqcGowvOfEBEt+p4BlTWVBFpmat95gfkKbv4AMFc2DixCZGLwmX5+oWpUT6cexL6PMrIKgGFf8XQZTuj4Rhovp9hpZphGx37GxMGxKoCdrLWq7yl5s6UkEPf5VM1f9KlsbLB7zhaLCdztK8Bfpv8Ixv+ayolfhsehpk57fStawFBd2xHD5cXe4F4NGeMQGef/m340YaEIKdIFO5ObBIzKmW+Ei5EYN7prfQ0uVm8DyCbK5Rpj4WXZC6zwE7Y4kJ4mUggrsACNV806X4oWK7524kb8BxD3eR3+eW4cn/yv5+OWVdMwArOTX6x4oTBSkt3eFoJ2qbHNpdG58P472momrW53Mh3nq/hjNJRdro9LGuqF2N8eCcv0lUB8XlvqRe3qFUfaG0DI1nWWcwdHBUijVpoeiyHGoLbotiYjBb4WgCLt0rx+7fWeirkylRGSibkqbiXBfS1WKoJsG9RkHxpEs1tLUiZySCAtN4w5ztgZ1EQelfc0DwH2IaC4zXhJ8P8rs/CaKjpEXvMt7dI+LrUoD/TCazdqmlDyryCWAJSuTf02rvhSdjv70NrsDhlbXN33VgQ</xd:EncapsulatedCRLValue>
            </xd:CRLValues>
          </xd:RevocationValues>
          <xd:SigAndRefsTimeStamp>
            <CanonicalizationMethod Algorithm="http://www.w3.org/TR/2001/REC-xml-c14n-20010315"/>
            <xd:EncapsulatedTimeStamp>MIIKyQYJKoZIhvcNAQcCoIIKujCCCrYCAQMxDzANBglghkgBZQMEAgEFADBzBgsqhkiG9w0BCRABBKBkBGIwYAIBAQYIYIE8AQEBAQUwMTANBglghkgBZQMEAgEFAAQgKX6aeoQWVX1GOU88hnm/ukc9Pgj84mwx1kBqpxPrPsMCBADL/w0YDzIwMTYwODE3MjEyNjMwWjAEgAIB9AEB/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+NrJoiyKQ/92DQr+P9+9XjdCNExFokh6kUtRWV0yLt1k082X7SaUeR4O5x6dG8gzI6bwLQ9vTE3F7i0KlmtuCw9F31HMlmo0OZThNpPRPNpGKY3DTe/IajZy90L4Z8R83NgG41Rnx5YP/CL1QhWBfsDLpx9U1RAlnLbYHNXC2JoKSkcAgXSfyVLDAbo+MCX/a9+CLKqRtGwsKESyk82oUP9nJnqXR+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/BAwwCgYIKwYBBQUHAwgwDgYDVR0PAQH/BAQDAgbAMB0GA1UdDgQWBBQejwVh71wVWlKt8iHq5j8Fesd5+DAfBgNVHSMEGDAWgBSwu+AILksTaPDQgEQDZ6Q//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+zCB+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/wQCMAAwDQYJKoZIhvcNAQENBQADggIBAHUNsLgBnmroScQNEX+g6OD3OFOcyRrQuDsu51iUINVf88I7EWWrZUcrbrR87v49YoxFziu5zQf4ZESAoCxwikaBQm4tWA6VM2gyT8hthSjRj6nHrpy3HuQOhi3frQ+2q37GHX3ZSCmX+R08bHZjve65n1yCEnuWqEEbAYNlpURPmBjYPaqs/FBj7jEoOFUKsVB6uBszb4hfdsBtvo7hdNbuSxmlFEC8U3MHH0U4hd6JUqYNfGnEitB8NA08bv0iBd5B6SjC9idLRXqh9fnKuAd89LXeHAUaUGcsbJaE33r23V/d/6DZZxqXYaYqQyC2mLL0YSwH50fwdWEg3TxAkv3/GJQtwG5kNL5zLGJTDshJzmu2qeCkmeViAHPxgoRK9KcvFe1n7l2eWZHsqre9ykAsFhHWUUFz94Uz53uLk5VHPi1FzGbxu4bwMNcLJ07w9iSMiU6pfxf08ahLaeQxRFKajsrUwoBopE6SheXBBWH14txVEqtO/jLmrFw+2NDNZAJMIbgVKm6lYlyFZZUKHE7kuZIUeOipHwiJ0A9CJBADuQuSArLPBhheRFr0QfibuA+p83egv5quecdpVwJq3nQkvlbLBijTZJPS0aSOE2/1U/+0NRpo8+oL8qVtr49xBehb4VaEQwEzENarNUeayCDviNRkBrVFf/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2MDgxNzIxMjYzMFowLwYJKoZIhvcNAQkEMSIEIBtEmkUtDnw//0C2o5KQMehG7WHbCrZbUX6fiCpdh/NEMDcGCyqGSIb3DQEJEAIvMSgwJjAkMCIEIP1uHh4Iw1TLh2iN1LoO7B9R37kzSzskFPkvwf2+mtW1MA0GCSqGSIb3DQEBAQUABIIBABaCgnNHBn6hc20x48BSwt/tQB+xPMWSm0tVE3RM4w3D3ex/A53lTayOPHINY5egwjf5Tu5CmpSdp/KZ6zfYlO5P4ZogwahZiv5kUbgzProNqnEGX9zQXiTo5KksFIyInH8tphyQ6O9CCmj+D0rRXHuoTVg2RRm0Y31dZhRv3NN1167TWV4px0sBcT3FUVeFdfwJ/sm4EMryngv+ymUDEJzCZBjuV9gRSfRPeHdnAQCdouYyP1TdogeONCshB8XTA9vnkRZe0lH2R7dR/1CHIPZ9QZKbks6k/tlGXZicYIgGz8BxXQrXARd/vK7mPis2VYWQ3WgC9ramfIPI3i83g+4=</xd:EncapsulatedTimeStamp>
          </xd:SigAndRefsTimeStamp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onfidencialidad xmlns="b875e23b-67d9-4b2e-bdec-edacbf90b326">SGF-CONFIDENCIAL</Confidencialidad>
    <Situación_x0020_actual xmlns="b875e23b-67d9-4b2e-bdec-edacbf90b326">2724-2016
Copiar a SALIENTE NORMAS, SALIENTE DIRECTORES DE SUPERVISIÓN, SALIENTE INFORMÁTICA</Situación_x0020_actual>
    <Dependencia xmlns="b875e23b-67d9-4b2e-bdec-edacbf90b326"/>
    <Enviado_x0020_por1 xmlns="b875e23b-67d9-4b2e-bdec-edacbf90b326">Normas</Enviado_x0020_por1>
    <KpiDescription xmlns="http://schemas.microsoft.com/sharepoint/v3">2724-2016
Circular externa obre la remisión de información Acuerdos SUGEF 15-16, 1-05 y 3-06.</KpiDescription>
    <_Status xmlns="http://schemas.microsoft.com/sharepoint/v3/fields">Para tramitar</_Status>
    <Entrante_x0020_relacionado xmlns="b875e23b-67d9-4b2e-bdec-edacbf90b326">
      <Url xsi:nil="true"/>
      <Description xsi:nil="true"/>
    </Entrante_x0020_relacionado>
    <Secretaria xmlns="b875e23b-67d9-4b2e-bdec-edacbf90b326">
      <UserInfo>
        <DisplayName>Gabriela Vargas Leal</DisplayName>
        <AccountId>120</AccountId>
        <AccountType/>
      </UserInfo>
    </Secretaria>
    <N_x00b0_Referencia xmlns="b875e23b-67d9-4b2e-bdec-edacbf90b326">No responde a ningún número de referencia</N_x00b0_Referencia>
    <Año xmlns="b875e23b-67d9-4b2e-bdec-edacbf90b326">2016</Año>
    <Entidad_x0020_Financiera xmlns="b875e23b-67d9-4b2e-bdec-edacbf90b326">A todas las entidades supervisadas</Entidad_x0020_Financiera>
    <Enviado_x0020_por xmlns="b875e23b-67d9-4b2e-bdec-edacbf90b326">i:0#.w|sugef\gvargasl</Enviado_x0020_por>
    <Externo_x003f_ xmlns="b875e23b-67d9-4b2e-bdec-edacbf90b326">true</Externo_x003f_>
    <Fecha_x0020_notificación xmlns="b875e23b-67d9-4b2e-bdec-edacbf90b326" xsi:nil="true"/>
    <N_x00b0_Oficio xmlns="b875e23b-67d9-4b2e-bdec-edacbf90b326">2724-2016</N_x00b0_Oficio>
    <Firmantes xmlns="b875e23b-67d9-4b2e-bdec-edacbf90b326">
      <UserInfo>
        <DisplayName>i:0#.w|sugef\jcascante</DisplayName>
        <AccountId>22</AccountId>
        <AccountType/>
      </UserInfo>
    </Firmantes>
    <Firma_x0020_digital_x003f_ xmlns="b875e23b-67d9-4b2e-bdec-edacbf90b326">true</Firma_x0020_digital_x003f_>
    <Firma_x0020_despacho_x003f_ xmlns="b875e23b-67d9-4b2e-bdec-edacbf90b326">true</Firma_x0020_despacho_x003f_>
    <Con_x0020_copia xmlns="b875e23b-67d9-4b2e-bdec-edacbf90b326">
      <UserInfo>
        <DisplayName>SALIENTE NORMAS</DisplayName>
        <AccountId>360</AccountId>
        <AccountType/>
      </UserInfo>
      <UserInfo>
        <DisplayName>SALIENTE DIRECTORES DE SUPERVISIÓN</DisplayName>
        <AccountId>383</AccountId>
        <AccountType/>
      </UserInfo>
      <UserInfo>
        <DisplayName>SALIENTE INFORMÁTICA</DisplayName>
        <AccountId>422</AccountId>
        <AccountType/>
      </UserInfo>
    </Con_x0020_copi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GEF oficios" ma:contentTypeID="0x010100693E853EF8C1A34581F50C7740010A8B00665458B34368EA438EB6C6D1830E5626" ma:contentTypeVersion="175" ma:contentTypeDescription="" ma:contentTypeScope="" ma:versionID="04c9cefe9b633a7a0e34643461f94d3b">
  <xsd:schema xmlns:xsd="http://www.w3.org/2001/XMLSchema" xmlns:xs="http://www.w3.org/2001/XMLSchema" xmlns:p="http://schemas.microsoft.com/office/2006/metadata/properties" xmlns:ns1="http://schemas.microsoft.com/sharepoint/v3" xmlns:ns2="b875e23b-67d9-4b2e-bdec-edacbf90b326" xmlns:ns3="http://schemas.microsoft.com/sharepoint/v3/fields" targetNamespace="http://schemas.microsoft.com/office/2006/metadata/properties" ma:root="true" ma:fieldsID="799280a7234a1071fbd7e4692912878e" ns1:_="" ns2:_="" ns3:_="">
    <xsd:import namespace="http://schemas.microsoft.com/sharepoint/v3"/>
    <xsd:import namespace="b875e23b-67d9-4b2e-bdec-edacbf90b32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N_x00b0_Oficio"/>
                <xsd:element ref="ns2:Entidad_x0020_Financiera" minOccurs="0"/>
                <xsd:element ref="ns2:Situación_x0020_actual" minOccurs="0"/>
                <xsd:element ref="ns1:KpiDescription" minOccurs="0"/>
                <xsd:element ref="ns2:Externo_x003f_" minOccurs="0"/>
                <xsd:element ref="ns3:_Status" minOccurs="0"/>
                <xsd:element ref="ns2:Firma_x0020_digital_x003f_" minOccurs="0"/>
                <xsd:element ref="ns2:Firma_x0020_despacho_x003f_" minOccurs="0"/>
                <xsd:element ref="ns2:Enviado_x0020_por1" minOccurs="0"/>
                <xsd:element ref="ns2:Firmantes" minOccurs="0"/>
                <xsd:element ref="ns2:Secretaria" minOccurs="0"/>
                <xsd:element ref="ns2:Con_x0020_copia" minOccurs="0"/>
                <xsd:element ref="ns2:Enviado_x0020_por" minOccurs="0"/>
                <xsd:element ref="ns2:Dependencia" minOccurs="0"/>
                <xsd:element ref="ns2:Entrante_x0020_relacionado" minOccurs="0"/>
                <xsd:element ref="ns2:Año" minOccurs="0"/>
                <xsd:element ref="ns2:Fecha_x0020_notificación" minOccurs="0"/>
                <xsd:element ref="ns2:N_x00b0_Referencia" minOccurs="0"/>
                <xsd:element ref="ns2:Confidencialida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4" nillable="true" ma:displayName="Descripción" ma:description="La descripción proporciona información sobre el objetivo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5e23b-67d9-4b2e-bdec-edacbf90b326" elementFormDefault="qualified">
    <xsd:import namespace="http://schemas.microsoft.com/office/2006/documentManagement/types"/>
    <xsd:import namespace="http://schemas.microsoft.com/office/infopath/2007/PartnerControls"/>
    <xsd:element name="N_x00b0_Oficio" ma:index="1" ma:displayName="N°Oficio" ma:default="SUGEF-" ma:internalName="N_x00B0_Oficio" ma:readOnly="false">
      <xsd:simpleType>
        <xsd:restriction base="dms:Text">
          <xsd:maxLength value="50"/>
        </xsd:restriction>
      </xsd:simpleType>
    </xsd:element>
    <xsd:element name="Entidad_x0020_Financiera" ma:index="2" nillable="true" ma:displayName="Entidad Financiera" ma:format="Dropdown" ma:internalName="Entidad_x0020_Financiera">
      <xsd:simpleType>
        <xsd:union memberTypes="dms:Text">
          <xsd:simpleType>
            <xsd:restriction base="dms:Choice">
              <xsd:enumeration value="Seleccione una opción"/>
              <xsd:enumeration value="AI-CONASSIF"/>
              <xsd:enumeration value="ASAMBLEA LEGISLATIVA"/>
              <xsd:enumeration value="ASBA"/>
              <xsd:enumeration value="BACSANJOSE"/>
              <xsd:enumeration value="BANCA PARA EL DESARROLLO"/>
              <xsd:enumeration value="BANCO CMB"/>
              <xsd:enumeration value="BANCREDITO"/>
              <xsd:enumeration value="BANGENCR"/>
              <xsd:enumeration value="BANHVI"/>
              <xsd:enumeration value="BCCR"/>
              <xsd:enumeration value="BCR"/>
              <xsd:enumeration value="BCT"/>
              <xsd:enumeration value="BID"/>
              <xsd:enumeration value="BNCR"/>
              <xsd:enumeration value="CAC-ALIANZA"/>
              <xsd:enumeration value="CAC-AMISTAD"/>
              <xsd:enumeration value="CAC-ANDE1"/>
              <xsd:enumeration value="CAC-AYA"/>
              <xsd:enumeration value="CAC-CAJA"/>
              <xsd:enumeration value="CAC-COOCIQUE"/>
              <xsd:enumeration value="CAC-COOPAVEGRA"/>
              <xsd:enumeration value="CAC-COOPECAR"/>
              <xsd:enumeration value="CAC-COOPECO"/>
              <xsd:enumeration value="CAC-COOPEFYL"/>
              <xsd:enumeration value="CAC-COOPELECHEROS"/>
              <xsd:enumeration value="CAC-COOPENAE"/>
              <xsd:enumeration value="CAC-CREDE"/>
              <xsd:enumeration value="CAC-ESPARTA"/>
              <xsd:enumeration value="CAC-GRECIA"/>
              <xsd:enumeration value="CAC-JUDICIAL"/>
              <xsd:enumeration value="CAC-MAPRO"/>
              <xsd:enumeration value="CAC-MEDICOS"/>
              <xsd:enumeration value="CAC-MEP"/>
              <xsd:enumeration value="CAC-POPULAR"/>
              <xsd:enumeration value="CAC-SANMARCOS"/>
              <xsd:enumeration value="CAC-SANRAMON"/>
              <xsd:enumeration value="CAC-SERVICOOP"/>
              <xsd:enumeration value="CAC-SERVIDORES"/>
              <xsd:enumeration value="CAC-UNA"/>
              <xsd:enumeration value="CATHAY"/>
              <xsd:enumeration value="CC-GLOBALEX"/>
              <xsd:enumeration value="CCSBSO"/>
              <xsd:enumeration value="CC-TELEDOLAR"/>
              <xsd:enumeration value="CGR"/>
              <xsd:enumeration value="CITIBANK"/>
              <xsd:enumeration value="CONASSIF"/>
              <xsd:enumeration value="CORPORACIÓN BCT"/>
              <xsd:enumeration value="CORPORACIÓN  CAFSA"/>
              <xsd:enumeration value="CORPORACIÓN DAVIVIENDA (COSTA RICA)"/>
              <xsd:enumeration value="CORPORACIÓN LAFISE CONTROLADORA"/>
              <xsd:enumeration value="CORPORACIÓN TENEDORA BAC CREDOMATIC"/>
              <xsd:enumeration value="DAVIVIENDA"/>
              <xsd:enumeration value="DEFENSORÍA DE LOS HABITANTES"/>
              <xsd:enumeration value="F-CAFSA"/>
              <xsd:enumeration value="F-COMECA"/>
              <xsd:enumeration value="F-DESYFIN"/>
              <xsd:enumeration value="F-GYT CONTINENTAL"/>
              <xsd:enumeration value="GRUPO BNS DE COSTA RICA"/>
              <xsd:enumeration value="GRUPO DE FINANZAS CATHAY"/>
              <xsd:enumeration value="GRUPO FINANCIERO CITIBANK DE COSTA RICA"/>
              <xsd:enumeration value="GRUPO FINANCIERO IMPROSA"/>
              <xsd:enumeration value="ICD"/>
              <xsd:enumeration value="IMPROSA"/>
              <xsd:enumeration value="INS"/>
              <xsd:enumeration value="LAFISE"/>
              <xsd:enumeration value="LATINEX"/>
              <xsd:enumeration value="M-ALAJUELA"/>
              <xsd:enumeration value="M-CARTAGO"/>
              <xsd:enumeration value="MEIC"/>
              <xsd:enumeration value="MINISTERIO DE HACIENDA"/>
              <xsd:enumeration value="MINISTERIO PÚBLICO"/>
              <xsd:enumeration value="PIPCA"/>
              <xsd:enumeration value="PODER JUDICIAL"/>
              <xsd:enumeration value="POPULAR"/>
              <xsd:enumeration value="PRIVAL BANK"/>
              <xsd:enumeration value="PROMERICA"/>
              <xsd:enumeration value="REGISTRO NACIONAL"/>
              <xsd:enumeration value="SCOTIABANK"/>
              <xsd:enumeration value="SE-CAJANDE"/>
              <xsd:enumeration value="SUGESE"/>
              <xsd:enumeration value="SUGEVAL"/>
              <xsd:enumeration value="SUPEN"/>
              <xsd:enumeration value="THE BANK OF NOVA SCOTIA (COSTA RICA)"/>
            </xsd:restriction>
          </xsd:simpleType>
        </xsd:union>
      </xsd:simpleType>
    </xsd:element>
    <xsd:element name="Situación_x0020_actual" ma:index="3" nillable="true" ma:displayName="Observaciones" ma:description="" ma:internalName="Situaci_x00f3_n_x0020_actual">
      <xsd:simpleType>
        <xsd:restriction base="dms:Note"/>
      </xsd:simpleType>
    </xsd:element>
    <xsd:element name="Externo_x003f_" ma:index="5" nillable="true" ma:displayName="Externo?" ma:default="1" ma:description="Externo/Interno" ma:internalName="Externo_x003F_">
      <xsd:simpleType>
        <xsd:restriction base="dms:Boolean"/>
      </xsd:simpleType>
    </xsd:element>
    <xsd:element name="Firma_x0020_digital_x003f_" ma:index="7" nillable="true" ma:displayName="Firma digital?" ma:default="0" ma:internalName="Firma_x0020_digital_x003F_">
      <xsd:simpleType>
        <xsd:restriction base="dms:Boolean"/>
      </xsd:simpleType>
    </xsd:element>
    <xsd:element name="Firma_x0020_despacho_x003f_" ma:index="8" nillable="true" ma:displayName="Firma despacho?" ma:default="0" ma:internalName="Firma_x0020_despacho_x003F_">
      <xsd:simpleType>
        <xsd:restriction base="dms:Boolean"/>
      </xsd:simpleType>
    </xsd:element>
    <xsd:element name="Enviado_x0020_por1" ma:index="9" nillable="true" ma:displayName="Remisor" ma:default="Seleccione una opción" ma:format="Dropdown" ma:internalName="Enviado_x0020_por1">
      <xsd:simpleType>
        <xsd:restriction base="dms:Choice">
          <xsd:enumeration value="Aseguramiento de la Calidad"/>
          <xsd:enumeration value="Asesoría Jurídica"/>
          <xsd:enumeration value="Bancos Públicos"/>
          <xsd:enumeration value="Bancos Privados"/>
          <xsd:enumeration value="Capacitación y Organismos Internacionales"/>
          <xsd:enumeration value="Coordinación Administrativa"/>
          <xsd:enumeration value="Despacho"/>
          <xsd:enumeration value="Empresas Financieras"/>
          <xsd:enumeration value="Informática"/>
          <xsd:enumeration value="Ley 8204"/>
          <xsd:enumeration value="Normas"/>
          <xsd:enumeration value="Riesgo Global"/>
          <xsd:enumeration value="Servicios Técnicos"/>
          <xsd:enumeration value="Seleccione una opción"/>
        </xsd:restriction>
      </xsd:simpleType>
    </xsd:element>
    <xsd:element name="Firmantes" ma:index="10" nillable="true" ma:displayName="Firmantes" ma:description="CAMPO REQUERIDO" ma:list="UserInfo" ma:SharePointGroup="0" ma:internalName="Firmant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retaria" ma:index="11" nillable="true" ma:displayName="Secretaria" ma:list="UserInfo" ma:SharePointGroup="0" ma:internalName="Secretaria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_x0020_copia" ma:index="12" nillable="true" ma:displayName="Con copia" ma:list="UserInfo" ma:SearchPeopleOnly="false" ma:SharePointGroup="0" ma:internalName="Con_x0020_copia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viado_x0020_por" ma:index="13" nillable="true" ma:displayName="EnviadoPor" ma:internalName="Enviado_x0020_por">
      <xsd:simpleType>
        <xsd:restriction base="dms:Text">
          <xsd:maxLength value="255"/>
        </xsd:restriction>
      </xsd:simpleType>
    </xsd:element>
    <xsd:element name="Dependencia" ma:index="14" nillable="true" ma:displayName="Dependencia" ma:internalName="Dependenci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UGEF AC"/>
                    <xsd:enumeration value="SUGEF ACL8204"/>
                    <xsd:enumeration value="SUGEF CA"/>
                    <xsd:enumeration value="SUGEF CyOI"/>
                    <xsd:enumeration value="SUGEF RG"/>
                    <xsd:enumeration value="SUGEF DBPGF"/>
                    <xsd:enumeration value="SUGEF DBPM"/>
                    <xsd:enumeration value="SUGEF DAJ"/>
                    <xsd:enumeration value="SUGEF Despacho"/>
                    <xsd:enumeration value="SUGEF Borradores Despacho"/>
                    <xsd:enumeration value="SUGEF DI"/>
                    <xsd:enumeration value="SUGEF DEFC"/>
                    <xsd:enumeration value="SUGEF DST"/>
                    <xsd:enumeration value="SUGEF Normas"/>
                    <xsd:enumeration value="Presidencia"/>
                    <xsd:enumeration value="Gerencia"/>
                    <xsd:enumeration value="Subgerencia"/>
                    <xsd:enumeration value="DAD Buzon"/>
                    <xsd:enumeration value="DFC Buzón"/>
                    <xsd:enumeration value="DSF Buzon"/>
                    <xsd:enumeration value="DEC Buzon"/>
                    <xsd:enumeration value="DAP Buzon"/>
                    <xsd:enumeration value="DGD Buzon"/>
                    <xsd:enumeration value="DST Buzon"/>
                    <xsd:enumeration value="DSG Despacho"/>
                    <xsd:enumeration value="DAJ Despacho"/>
                    <xsd:enumeration value="AUDITORIA INTERNA"/>
                    <xsd:enumeration value="AUDITORIA INTERNA CONASSIF"/>
                    <xsd:enumeration value="CONASSIF"/>
                    <xsd:enumeration value="APROBACEN"/>
                    <xsd:enumeration value="ASOBACEN"/>
                    <xsd:enumeration value="COOPEBACEN"/>
                    <xsd:enumeration value="Sindicato"/>
                  </xsd:restriction>
                </xsd:simpleType>
              </xsd:element>
            </xsd:sequence>
          </xsd:extension>
        </xsd:complexContent>
      </xsd:complexType>
    </xsd:element>
    <xsd:element name="Entrante_x0020_relacionado" ma:index="15" nillable="true" ma:displayName="Entrante relacionado" ma:format="Hyperlink" ma:internalName="Entrante_x0020_relacionad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ño" ma:index="16" nillable="true" ma:displayName="Año" ma:default="2016" ma:format="Dropdown" ma:internalName="A_x00f1_o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</xsd:restriction>
      </xsd:simpleType>
    </xsd:element>
    <xsd:element name="Fecha_x0020_notificación" ma:index="24" nillable="true" ma:displayName="Fecha de Notificación" ma:description="Fecha de notificación del oficio" ma:format="DateOnly" ma:internalName="Fecha_x0020_notificaci_x00f3_n">
      <xsd:simpleType>
        <xsd:restriction base="dms:DateTime"/>
      </xsd:simpleType>
    </xsd:element>
    <xsd:element name="N_x00b0_Referencia" ma:index="26" nillable="true" ma:displayName="N°Referencia" ma:indexed="true" ma:internalName="N_x00B0_Referencia">
      <xsd:simpleType>
        <xsd:restriction base="dms:Text">
          <xsd:maxLength value="255"/>
        </xsd:restriction>
      </xsd:simpleType>
    </xsd:element>
    <xsd:element name="Confidencialidad" ma:index="28" nillable="true" ma:displayName="Confidencialidad" ma:format="RadioButtons" ma:internalName="Confidencialidad">
      <xsd:simpleType>
        <xsd:restriction base="dms:Choice">
          <xsd:enumeration value="SGF-PUBLICO"/>
          <xsd:enumeration value="SGF-INTERNO"/>
          <xsd:enumeration value="SGF-PROPIETARIO"/>
          <xsd:enumeration value="SGF-CONFIDENCIAL"/>
          <xsd:enumeration value="SGF-MAXIM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6" nillable="true" ma:displayName="Estado" ma:default="Para tramitar" ma:format="Dropdown" ma:internalName="_Status">
      <xsd:simpleType>
        <xsd:restriction base="dms:Choice">
          <xsd:enumeration value="Firmado"/>
          <xsd:enumeration value="Notificado"/>
          <xsd:enumeration value="Pendiente"/>
          <xsd:enumeration value="Para tramitar"/>
          <xsd:enumeration value="Reasignado"/>
          <xsd:enumeration value="Rechazado"/>
          <xsd:enumeration value="Tramitad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Estad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31b4bb2-0db7-40b3-a341-fc1511e9642d" ContentTypeId="0x010100693E853EF8C1A34581F50C7740010A8B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F7237-7071-47B9-A7EF-78F803F2012F}"/>
</file>

<file path=customXml/itemProps2.xml><?xml version="1.0" encoding="utf-8"?>
<ds:datastoreItem xmlns:ds="http://schemas.openxmlformats.org/officeDocument/2006/customXml" ds:itemID="{283BF82E-1A70-4392-8CF2-7DEAFF1953AE}"/>
</file>

<file path=customXml/itemProps3.xml><?xml version="1.0" encoding="utf-8"?>
<ds:datastoreItem xmlns:ds="http://schemas.openxmlformats.org/officeDocument/2006/customXml" ds:itemID="{A2514AC5-6DEF-4A4E-8C97-B584FE97B5DB}"/>
</file>

<file path=customXml/itemProps4.xml><?xml version="1.0" encoding="utf-8"?>
<ds:datastoreItem xmlns:ds="http://schemas.openxmlformats.org/officeDocument/2006/customXml" ds:itemID="{B64172F1-A0FA-4568-80AF-C6EF2BBD0BC6}"/>
</file>

<file path=customXml/itemProps5.xml><?xml version="1.0" encoding="utf-8"?>
<ds:datastoreItem xmlns:ds="http://schemas.openxmlformats.org/officeDocument/2006/customXml" ds:itemID="{DB7FE2E1-B8B5-4FFB-8072-29E10064594C}"/>
</file>

<file path=docProps/app.xml><?xml version="1.0" encoding="utf-8"?>
<Properties xmlns="http://schemas.openxmlformats.org/officeDocument/2006/extended-properties" xmlns:vt="http://schemas.openxmlformats.org/officeDocument/2006/docPropsVTypes">
  <Template>plantilla-SGF-13.dotm</Template>
  <TotalTime>9</TotalTime>
  <Pages>4</Pages>
  <Words>1026</Words>
  <Characters>5644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SINPE</Company>
  <LinksUpToDate>false</LinksUpToDate>
  <CharactersWithSpaces>6657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Vargas Leal</dc:creator>
  <cp:keywords/>
  <dc:description/>
  <cp:lastModifiedBy>Javier Cascante Elizondo</cp:lastModifiedBy>
  <cp:revision>6</cp:revision>
  <cp:lastPrinted>2015-07-30T22:36:00Z</cp:lastPrinted>
  <dcterms:created xsi:type="dcterms:W3CDTF">2016-08-17T20:01:00Z</dcterms:created>
  <dcterms:modified xsi:type="dcterms:W3CDTF">2016-08-17T21:26:00Z</dcterms:modified>
  <cp:category/>
  <cp:contentStatus>Firmado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0x010100693E853EF8C1A34581F50C7740010A8B00665458B34368EA438EB6C6D1830E5626</vt:lpwstr>
  </property>
  <property fmtid="{D5CDD505-2E9C-101B-9397-08002B2CF9AE}" pid="3" name="Copiado a">
    <vt:lpwstr/>
  </property>
  <property fmtid="{D5CDD505-2E9C-101B-9397-08002B2CF9AE}" pid="4" name="Trámite">
    <vt:lpwstr>Correspondencia saliente</vt:lpwstr>
  </property>
  <property fmtid="{D5CDD505-2E9C-101B-9397-08002B2CF9AE}" pid="5" name="%Avance">
    <vt:r8>1</vt:r8>
  </property>
  <property fmtid="{D5CDD505-2E9C-101B-9397-08002B2CF9AE}" pid="6" name="Externo?">
    <vt:bool>true</vt:bool>
  </property>
  <property fmtid="{D5CDD505-2E9C-101B-9397-08002B2CF9AE}" pid="7" name="Con copia">
    <vt:lpwstr/>
  </property>
  <property fmtid="{D5CDD505-2E9C-101B-9397-08002B2CF9AE}" pid="8" name="Días seguimiento">
    <vt:lpwstr/>
  </property>
  <property fmtid="{D5CDD505-2E9C-101B-9397-08002B2CF9AE}" pid="9" name="Tipo de envío">
    <vt:lpwstr/>
  </property>
  <property fmtid="{D5CDD505-2E9C-101B-9397-08002B2CF9AE}" pid="10" name="Fecha Notificado">
    <vt:lpwstr/>
  </property>
  <property fmtid="{D5CDD505-2E9C-101B-9397-08002B2CF9AE}" pid="11" name="N°Oficio">
    <vt:lpwstr>xxxx-2016</vt:lpwstr>
  </property>
  <property fmtid="{D5CDD505-2E9C-101B-9397-08002B2CF9AE}" pid="12" name="Firmantes">
    <vt:lpwstr/>
  </property>
  <property fmtid="{D5CDD505-2E9C-101B-9397-08002B2CF9AE}" pid="13" name="Seguimiento?">
    <vt:lpwstr>false</vt:lpwstr>
  </property>
  <property fmtid="{D5CDD505-2E9C-101B-9397-08002B2CF9AE}" pid="14" name="WorkflowChangePath">
    <vt:lpwstr>1c253867-ac34-4960-aa2c-c9fbb72b596d,3;</vt:lpwstr>
  </property>
</Properties>
</file>