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6E9A" w14:textId="77777777" w:rsidR="00250034" w:rsidRPr="00004F85" w:rsidRDefault="00250034" w:rsidP="00250034">
      <w:pPr>
        <w:pStyle w:val="Ttulo1"/>
        <w:spacing w:before="0" w:beforeAutospacing="0" w:after="0" w:afterAutospacing="0"/>
        <w:ind w:firstLine="708"/>
        <w:rPr>
          <w:rFonts w:asciiTheme="majorHAnsi" w:hAnsiTheme="majorHAnsi" w:cs="Times New Roman"/>
          <w:b w:val="0"/>
          <w:color w:val="0D0D0D"/>
          <w:sz w:val="24"/>
          <w:szCs w:val="24"/>
        </w:rPr>
      </w:pPr>
      <w:r w:rsidRPr="00004F85">
        <w:rPr>
          <w:rFonts w:asciiTheme="majorHAnsi" w:hAnsiTheme="majorHAnsi" w:cs="Times New Roman"/>
          <w:b w:val="0"/>
          <w:color w:val="0D0D0D"/>
          <w:sz w:val="24"/>
          <w:szCs w:val="24"/>
        </w:rPr>
        <w:t>CIRCULAR EXTERNA</w:t>
      </w:r>
    </w:p>
    <w:p w14:paraId="5545CA3C" w14:textId="77777777" w:rsidR="00250034" w:rsidRPr="00004F85" w:rsidRDefault="00250034" w:rsidP="00D26EDE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</w:p>
    <w:p w14:paraId="716C33CA" w14:textId="77777777" w:rsidR="003554C5" w:rsidRPr="00004F85" w:rsidRDefault="00250034" w:rsidP="00D2405C">
      <w:pPr>
        <w:pStyle w:val="Texto0"/>
        <w:spacing w:before="0" w:after="0" w:line="240" w:lineRule="auto"/>
        <w:jc w:val="center"/>
        <w:rPr>
          <w:rFonts w:asciiTheme="majorHAnsi" w:hAnsiTheme="majorHAnsi"/>
          <w:sz w:val="24"/>
        </w:rPr>
      </w:pPr>
      <w:r w:rsidRPr="00004F85">
        <w:rPr>
          <w:rFonts w:asciiTheme="majorHAnsi" w:hAnsiTheme="majorHAnsi"/>
          <w:sz w:val="24"/>
        </w:rPr>
        <w:t>09</w:t>
      </w:r>
      <w:r w:rsidR="003554C5" w:rsidRPr="00004F85">
        <w:rPr>
          <w:rFonts w:asciiTheme="majorHAnsi" w:hAnsiTheme="majorHAnsi"/>
          <w:sz w:val="24"/>
        </w:rPr>
        <w:t xml:space="preserve"> de </w:t>
      </w:r>
      <w:r w:rsidRPr="00004F85">
        <w:rPr>
          <w:rFonts w:asciiTheme="majorHAnsi" w:hAnsiTheme="majorHAnsi"/>
          <w:sz w:val="24"/>
        </w:rPr>
        <w:t>Diciembre</w:t>
      </w:r>
      <w:r w:rsidR="003554C5" w:rsidRPr="00004F85">
        <w:rPr>
          <w:rFonts w:asciiTheme="majorHAnsi" w:hAnsiTheme="majorHAnsi"/>
          <w:sz w:val="24"/>
        </w:rPr>
        <w:t xml:space="preserve"> de </w:t>
      </w:r>
      <w:r w:rsidRPr="00004F85">
        <w:rPr>
          <w:rFonts w:asciiTheme="majorHAnsi" w:hAnsiTheme="majorHAnsi"/>
          <w:sz w:val="24"/>
        </w:rPr>
        <w:t>2016</w:t>
      </w:r>
    </w:p>
    <w:p w14:paraId="5F0BBDF9" w14:textId="1F2A77DA" w:rsidR="003554C5" w:rsidRPr="00004F85" w:rsidRDefault="00765619" w:rsidP="00D2405C">
      <w:pPr>
        <w:pStyle w:val="Texto0"/>
        <w:spacing w:before="0" w:after="0" w:line="240" w:lineRule="auto"/>
        <w:jc w:val="center"/>
        <w:rPr>
          <w:rFonts w:asciiTheme="majorHAnsi" w:hAnsiTheme="majorHAnsi"/>
          <w:sz w:val="24"/>
        </w:rPr>
      </w:pPr>
      <w:r w:rsidRPr="00004F85">
        <w:rPr>
          <w:rFonts w:asciiTheme="majorHAnsi" w:hAnsiTheme="majorHAnsi"/>
          <w:sz w:val="24"/>
        </w:rPr>
        <w:t>SGF</w:t>
      </w:r>
      <w:r w:rsidR="00F1102D" w:rsidRPr="00004F85">
        <w:rPr>
          <w:rFonts w:asciiTheme="majorHAnsi" w:hAnsiTheme="majorHAnsi"/>
          <w:sz w:val="24"/>
        </w:rPr>
        <w:t>-</w:t>
      </w:r>
      <w:r w:rsidR="0055213A">
        <w:rPr>
          <w:rFonts w:asciiTheme="majorHAnsi" w:hAnsiTheme="majorHAnsi"/>
          <w:sz w:val="24"/>
        </w:rPr>
        <w:t>3723-2016</w:t>
      </w:r>
      <w:r w:rsidR="00310570" w:rsidRPr="00004F85">
        <w:rPr>
          <w:rFonts w:asciiTheme="majorHAnsi" w:hAnsiTheme="majorHAnsi"/>
          <w:sz w:val="24"/>
        </w:rPr>
        <w:t xml:space="preserve"> </w:t>
      </w:r>
      <w:r w:rsidR="00582874" w:rsidRPr="00004F85">
        <w:rPr>
          <w:rFonts w:asciiTheme="majorHAnsi" w:hAnsiTheme="majorHAnsi"/>
          <w:sz w:val="24"/>
        </w:rPr>
        <w:t xml:space="preserve">- </w:t>
      </w:r>
      <w:sdt>
        <w:sdtPr>
          <w:rPr>
            <w:rFonts w:asciiTheme="majorHAnsi" w:hAnsiTheme="majorHAnsi"/>
            <w:sz w:val="24"/>
          </w:rPr>
          <w:id w:val="1447896894"/>
          <w:placeholder>
            <w:docPart w:val="8234225554614E95949BED75D461FCF5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250034" w:rsidRPr="00004F85">
            <w:rPr>
              <w:rFonts w:asciiTheme="majorHAnsi" w:hAnsiTheme="majorHAnsi"/>
              <w:sz w:val="24"/>
            </w:rPr>
            <w:t>SGF-PUBLICO</w:t>
          </w:r>
        </w:sdtContent>
      </w:sdt>
    </w:p>
    <w:p w14:paraId="6083E162" w14:textId="77777777" w:rsidR="003554C5" w:rsidRPr="00004F85" w:rsidRDefault="008F1461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004F85">
        <w:rPr>
          <w:rFonts w:asciiTheme="majorHAnsi" w:hAnsiTheme="majorHAnsi"/>
          <w:sz w:val="24"/>
        </w:rPr>
        <w:tab/>
      </w:r>
    </w:p>
    <w:p w14:paraId="3E6A43F8" w14:textId="77777777" w:rsidR="00250034" w:rsidRPr="00004F85" w:rsidRDefault="00250034" w:rsidP="00250034">
      <w:pPr>
        <w:pStyle w:val="Ttulo3"/>
        <w:spacing w:before="0"/>
        <w:jc w:val="center"/>
        <w:rPr>
          <w:rFonts w:ascii="Cambria" w:hAnsi="Cambria"/>
          <w:b/>
          <w:color w:val="auto"/>
        </w:rPr>
      </w:pPr>
    </w:p>
    <w:p w14:paraId="0DBE52FE" w14:textId="77777777" w:rsidR="00250034" w:rsidRPr="00004F85" w:rsidRDefault="00250034" w:rsidP="00250034">
      <w:pPr>
        <w:pStyle w:val="Ttulo3"/>
        <w:spacing w:before="0"/>
        <w:jc w:val="center"/>
        <w:rPr>
          <w:rFonts w:ascii="Cambria" w:hAnsi="Cambria"/>
          <w:b/>
          <w:color w:val="auto"/>
          <w:lang w:val="es-CR"/>
        </w:rPr>
      </w:pPr>
      <w:r w:rsidRPr="00004F85">
        <w:rPr>
          <w:rFonts w:ascii="Cambria" w:hAnsi="Cambria"/>
          <w:b/>
          <w:color w:val="auto"/>
        </w:rPr>
        <w:t xml:space="preserve">A LOS GERENTES DE LAS ENTIDADES </w:t>
      </w:r>
      <w:r w:rsidRPr="00004F85">
        <w:rPr>
          <w:rFonts w:ascii="Cambria" w:hAnsi="Cambria"/>
          <w:b/>
          <w:color w:val="auto"/>
          <w:lang w:val="es-CR"/>
        </w:rPr>
        <w:t>FINANCIERAS</w:t>
      </w:r>
      <w:r w:rsidRPr="00004F85">
        <w:rPr>
          <w:rFonts w:ascii="Cambria" w:hAnsi="Cambria"/>
          <w:b/>
          <w:color w:val="auto"/>
        </w:rPr>
        <w:t xml:space="preserve"> </w:t>
      </w:r>
      <w:r w:rsidRPr="00004F85">
        <w:rPr>
          <w:rFonts w:ascii="Cambria" w:hAnsi="Cambria"/>
          <w:b/>
          <w:color w:val="auto"/>
          <w:lang w:val="es-CR"/>
        </w:rPr>
        <w:t xml:space="preserve">Y A LOS REPRESENTANTES DE LAS PERSONAS FISICAS Y JURIDICAS SUPERVISADAS SEGÚN EL ARTÍCULO 15 DE LA LEY N° 8204 </w:t>
      </w:r>
      <w:r w:rsidRPr="00004F85">
        <w:rPr>
          <w:rFonts w:ascii="Cambria" w:hAnsi="Cambria"/>
          <w:b/>
          <w:color w:val="auto"/>
        </w:rPr>
        <w:t>POR LA SUPERINTENDENCIA GENERAL</w:t>
      </w:r>
    </w:p>
    <w:p w14:paraId="5982A234" w14:textId="77777777" w:rsidR="00250034" w:rsidRPr="00004F85" w:rsidRDefault="00250034" w:rsidP="00250034">
      <w:pPr>
        <w:pStyle w:val="Ttulo3"/>
        <w:spacing w:before="0"/>
        <w:jc w:val="center"/>
        <w:rPr>
          <w:rFonts w:ascii="Cambria" w:hAnsi="Cambria"/>
          <w:b/>
          <w:color w:val="auto"/>
          <w:lang w:val="es-CR"/>
        </w:rPr>
      </w:pPr>
      <w:r w:rsidRPr="00004F85">
        <w:rPr>
          <w:rFonts w:ascii="Cambria" w:hAnsi="Cambria"/>
          <w:b/>
          <w:color w:val="auto"/>
        </w:rPr>
        <w:t xml:space="preserve"> DE ENTIDADES FINANCIERAS</w:t>
      </w:r>
    </w:p>
    <w:p w14:paraId="03958D1F" w14:textId="77777777" w:rsidR="00250034" w:rsidRPr="00004F85" w:rsidRDefault="00250034" w:rsidP="00250034">
      <w:pPr>
        <w:pStyle w:val="Ttulo3"/>
        <w:spacing w:before="0"/>
        <w:jc w:val="center"/>
        <w:rPr>
          <w:rFonts w:ascii="Cambria" w:hAnsi="Cambria"/>
          <w:b/>
          <w:color w:val="auto"/>
        </w:rPr>
      </w:pPr>
    </w:p>
    <w:p w14:paraId="1B5384C7" w14:textId="77777777" w:rsidR="00250034" w:rsidRPr="00004F85" w:rsidRDefault="00250034" w:rsidP="00250034">
      <w:pPr>
        <w:pStyle w:val="Ttulo3"/>
        <w:spacing w:before="0"/>
        <w:rPr>
          <w:rFonts w:ascii="Cambria" w:hAnsi="Cambria"/>
          <w:b/>
          <w:color w:val="auto"/>
          <w:lang w:val="es-CR"/>
        </w:rPr>
      </w:pPr>
      <w:r w:rsidRPr="00004F85">
        <w:rPr>
          <w:rFonts w:ascii="Cambria" w:hAnsi="Cambria"/>
          <w:b/>
          <w:color w:val="auto"/>
          <w:lang w:val="es-CR"/>
        </w:rPr>
        <w:t>Asunto: Renovación de Certificado de Encripción de SICVECA</w:t>
      </w:r>
    </w:p>
    <w:p w14:paraId="6E1987B4" w14:textId="77777777" w:rsidR="00250034" w:rsidRPr="00004F85" w:rsidRDefault="00250034" w:rsidP="00250034">
      <w:pPr>
        <w:pStyle w:val="Ttulo3"/>
        <w:spacing w:before="0"/>
        <w:rPr>
          <w:rFonts w:ascii="Cambria" w:hAnsi="Cambria"/>
          <w:b/>
          <w:color w:val="auto"/>
          <w:lang w:val="es-CR"/>
        </w:rPr>
      </w:pPr>
    </w:p>
    <w:p w14:paraId="6477F42F" w14:textId="77777777" w:rsidR="00250034" w:rsidRPr="00004F85" w:rsidRDefault="00250034" w:rsidP="00250034">
      <w:pPr>
        <w:pStyle w:val="Ttulo3"/>
        <w:spacing w:before="0"/>
        <w:rPr>
          <w:rFonts w:ascii="Cambria" w:hAnsi="Cambria"/>
          <w:b/>
          <w:color w:val="auto"/>
          <w:lang w:val="es-CR"/>
        </w:rPr>
      </w:pPr>
      <w:r w:rsidRPr="00004F85">
        <w:rPr>
          <w:rFonts w:ascii="Cambria" w:hAnsi="Cambria"/>
          <w:b/>
          <w:color w:val="auto"/>
        </w:rPr>
        <w:t xml:space="preserve">El </w:t>
      </w:r>
      <w:r w:rsidRPr="00004F85">
        <w:rPr>
          <w:rFonts w:ascii="Cambria" w:hAnsi="Cambria"/>
          <w:b/>
          <w:color w:val="auto"/>
          <w:lang w:val="es-CR"/>
        </w:rPr>
        <w:t>Superintendente</w:t>
      </w:r>
      <w:r w:rsidRPr="00004F85">
        <w:rPr>
          <w:rFonts w:ascii="Cambria" w:hAnsi="Cambria"/>
          <w:b/>
          <w:color w:val="auto"/>
        </w:rPr>
        <w:t xml:space="preserve"> General de Entidades Financieras</w:t>
      </w:r>
      <w:r w:rsidRPr="00004F85">
        <w:rPr>
          <w:rFonts w:ascii="Cambria" w:hAnsi="Cambria"/>
          <w:b/>
          <w:color w:val="auto"/>
          <w:lang w:val="es-CR"/>
        </w:rPr>
        <w:t>:</w:t>
      </w:r>
    </w:p>
    <w:p w14:paraId="68DF8936" w14:textId="77777777" w:rsidR="00250034" w:rsidRPr="00004F85" w:rsidRDefault="00250034" w:rsidP="00250034">
      <w:pPr>
        <w:pStyle w:val="Ttulo3"/>
        <w:spacing w:before="0"/>
        <w:jc w:val="center"/>
        <w:rPr>
          <w:rFonts w:ascii="Cambria" w:hAnsi="Cambria"/>
          <w:b/>
          <w:color w:val="auto"/>
          <w:lang w:val="es-CR"/>
        </w:rPr>
      </w:pPr>
    </w:p>
    <w:p w14:paraId="629FCA29" w14:textId="77777777" w:rsidR="00250034" w:rsidRPr="00004F85" w:rsidRDefault="00250034" w:rsidP="00250034">
      <w:pPr>
        <w:pStyle w:val="Ttulo3"/>
        <w:rPr>
          <w:rFonts w:ascii="Cambria" w:hAnsi="Cambria"/>
          <w:b/>
          <w:color w:val="auto"/>
        </w:rPr>
      </w:pPr>
      <w:r w:rsidRPr="00004F85">
        <w:rPr>
          <w:rFonts w:ascii="Cambria" w:hAnsi="Cambria"/>
          <w:b/>
          <w:color w:val="auto"/>
        </w:rPr>
        <w:t>Considerando que:</w:t>
      </w:r>
    </w:p>
    <w:p w14:paraId="271B762A" w14:textId="77777777" w:rsidR="00250034" w:rsidRPr="00004F85" w:rsidRDefault="00250034" w:rsidP="0025003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  <w:i/>
        </w:rPr>
      </w:pPr>
      <w:r w:rsidRPr="00004F85">
        <w:rPr>
          <w:rFonts w:ascii="Cambria" w:hAnsi="Cambria"/>
        </w:rPr>
        <w:t xml:space="preserve">Es necesario realizar la actualización del certificado de encripción para el Sistema de Captura, Verificación y Carga de Información (SICVECA), identificado con el nombre </w:t>
      </w:r>
      <w:r w:rsidRPr="00004F85">
        <w:rPr>
          <w:rFonts w:ascii="Cambria" w:hAnsi="Cambria"/>
          <w:b/>
        </w:rPr>
        <w:t>"</w:t>
      </w:r>
      <w:r w:rsidRPr="00004F85">
        <w:rPr>
          <w:rFonts w:ascii="Cambria" w:hAnsi="Cambria"/>
          <w:b/>
          <w:i/>
        </w:rPr>
        <w:t>Usuario Encripción SICVECA 2015</w:t>
      </w:r>
      <w:r w:rsidRPr="00004F85">
        <w:rPr>
          <w:rFonts w:ascii="Cambria" w:hAnsi="Cambria"/>
          <w:b/>
        </w:rPr>
        <w:t>",</w:t>
      </w:r>
      <w:r w:rsidRPr="00004F85">
        <w:rPr>
          <w:rFonts w:ascii="Cambria" w:hAnsi="Cambria"/>
        </w:rPr>
        <w:t xml:space="preserve"> dado que su fecha de vencimiento es el 14 de Diciembre del 2016.</w:t>
      </w:r>
    </w:p>
    <w:p w14:paraId="6390F8FB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  <w:i/>
        </w:rPr>
      </w:pPr>
    </w:p>
    <w:p w14:paraId="4BAC9936" w14:textId="77777777" w:rsidR="00250034" w:rsidRPr="00004F85" w:rsidRDefault="00250034" w:rsidP="00250034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mbria" w:hAnsi="Cambria"/>
          <w:i/>
        </w:rPr>
      </w:pPr>
      <w:r w:rsidRPr="00004F85">
        <w:rPr>
          <w:rFonts w:ascii="Cambria" w:hAnsi="Cambria"/>
        </w:rPr>
        <w:t>Para la realización del cambio del certificado de encripción, se requiere suspender el servicio del sistema SICVECA.</w:t>
      </w:r>
      <w:r w:rsidRPr="00004F85">
        <w:rPr>
          <w:rFonts w:ascii="Cambria" w:hAnsi="Cambria"/>
          <w:i/>
        </w:rPr>
        <w:t xml:space="preserve"> </w:t>
      </w:r>
    </w:p>
    <w:p w14:paraId="377E9944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p w14:paraId="0ECA87B8" w14:textId="77777777" w:rsidR="00250034" w:rsidRPr="00004F85" w:rsidRDefault="00250034" w:rsidP="00250034">
      <w:pPr>
        <w:pStyle w:val="Prrafodelista"/>
        <w:spacing w:line="276" w:lineRule="auto"/>
        <w:ind w:left="0"/>
        <w:jc w:val="both"/>
        <w:rPr>
          <w:rFonts w:ascii="Cambria" w:hAnsi="Cambria"/>
          <w:b/>
        </w:rPr>
      </w:pPr>
      <w:r w:rsidRPr="00004F85">
        <w:rPr>
          <w:rFonts w:ascii="Cambria" w:hAnsi="Cambria"/>
          <w:b/>
        </w:rPr>
        <w:t>Dispone:</w:t>
      </w:r>
    </w:p>
    <w:p w14:paraId="0AC5524C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  <w:bookmarkStart w:id="0" w:name="_GoBack"/>
      <w:bookmarkEnd w:id="0"/>
    </w:p>
    <w:p w14:paraId="4EF2E6C7" w14:textId="77777777" w:rsidR="00250034" w:rsidRPr="00004F85" w:rsidRDefault="00250034" w:rsidP="0025003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004F85">
        <w:rPr>
          <w:rFonts w:ascii="Cambria" w:hAnsi="Cambria"/>
        </w:rPr>
        <w:t>El sistema SICVECA se suspenderá el  miércoles 14 de Diciembre del 2016, en horario de 8:00 a.m. a  8:30 a.m. (30 minutos)</w:t>
      </w:r>
    </w:p>
    <w:p w14:paraId="578C50D6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p w14:paraId="3D05F4D7" w14:textId="77777777" w:rsidR="00250034" w:rsidRPr="00004F85" w:rsidRDefault="00250034" w:rsidP="0025003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004F85">
        <w:rPr>
          <w:rFonts w:ascii="Cambria" w:hAnsi="Cambria"/>
        </w:rPr>
        <w:t xml:space="preserve">A partir de las 8:30 a.m. del </w:t>
      </w:r>
      <w:r w:rsidRPr="00004F85">
        <w:rPr>
          <w:rFonts w:ascii="Cambria" w:hAnsi="Cambria"/>
          <w:b/>
          <w:u w:val="single"/>
        </w:rPr>
        <w:t>miércoles 14 de Diciembre del 2016</w:t>
      </w:r>
      <w:r w:rsidRPr="00004F85">
        <w:rPr>
          <w:rFonts w:ascii="Cambria" w:hAnsi="Cambria"/>
        </w:rPr>
        <w:t xml:space="preserve">, se encontrará disponible el nuevo certificado de encripción, identificado con el nombre: </w:t>
      </w:r>
      <w:r w:rsidRPr="00004F85">
        <w:rPr>
          <w:rFonts w:ascii="Cambria" w:hAnsi="Cambria"/>
          <w:b/>
        </w:rPr>
        <w:t>"</w:t>
      </w:r>
      <w:r w:rsidRPr="00004F85">
        <w:rPr>
          <w:rFonts w:ascii="Cambria" w:hAnsi="Cambria"/>
          <w:b/>
          <w:i/>
        </w:rPr>
        <w:t>Usuario Encripción SICVECA 2018</w:t>
      </w:r>
      <w:r w:rsidRPr="00004F85">
        <w:rPr>
          <w:rFonts w:ascii="Cambria" w:hAnsi="Cambria"/>
          <w:b/>
        </w:rPr>
        <w:t>"</w:t>
      </w:r>
      <w:r w:rsidRPr="00004F85">
        <w:rPr>
          <w:rFonts w:ascii="Cambria" w:hAnsi="Cambria"/>
        </w:rPr>
        <w:t xml:space="preserve">. El mismo se publicará en la siguiente dirección electrónica: </w:t>
      </w:r>
    </w:p>
    <w:p w14:paraId="288EA071" w14:textId="77777777" w:rsidR="00250034" w:rsidRPr="00004F85" w:rsidRDefault="00250034" w:rsidP="00250034">
      <w:pPr>
        <w:pStyle w:val="Prrafodelista"/>
        <w:rPr>
          <w:rFonts w:ascii="Cambria" w:hAnsi="Cambria"/>
        </w:rPr>
      </w:pPr>
    </w:p>
    <w:p w14:paraId="02ADDBB5" w14:textId="77777777" w:rsidR="00250034" w:rsidRPr="00004F85" w:rsidRDefault="0055213A" w:rsidP="00250034">
      <w:pPr>
        <w:pStyle w:val="Prrafodelista"/>
        <w:rPr>
          <w:rFonts w:ascii="Cambria" w:hAnsi="Cambria"/>
        </w:rPr>
      </w:pPr>
      <w:hyperlink r:id="rId12" w:history="1">
        <w:r w:rsidR="00250034" w:rsidRPr="00004F85">
          <w:rPr>
            <w:rStyle w:val="Hipervnculo"/>
            <w:rFonts w:ascii="Cambria" w:hAnsi="Cambria"/>
          </w:rPr>
          <w:t>https://www.sugef.fi.cr/manuales/manual_de_informacion_sicveca/</w:t>
        </w:r>
      </w:hyperlink>
    </w:p>
    <w:p w14:paraId="62D25B42" w14:textId="77777777" w:rsidR="00250034" w:rsidRPr="00004F85" w:rsidRDefault="00250034" w:rsidP="00250034">
      <w:pPr>
        <w:pStyle w:val="Prrafodelista"/>
        <w:rPr>
          <w:rFonts w:ascii="Cambria" w:hAnsi="Cambria"/>
        </w:rPr>
      </w:pPr>
    </w:p>
    <w:p w14:paraId="3B03EF23" w14:textId="77777777" w:rsidR="00250034" w:rsidRPr="00004F85" w:rsidRDefault="00250034" w:rsidP="00250034">
      <w:pPr>
        <w:pStyle w:val="Prrafodelista"/>
        <w:rPr>
          <w:rFonts w:ascii="Cambria" w:hAnsi="Cambria"/>
        </w:rPr>
      </w:pPr>
      <w:r w:rsidRPr="00004F85">
        <w:rPr>
          <w:rFonts w:ascii="Cambria" w:hAnsi="Cambria"/>
        </w:rPr>
        <w:t>En la sección “Instaladores Guías y Archivos Comunes” con el nombre “Usuario Encripción SICVECA 2018”</w:t>
      </w:r>
    </w:p>
    <w:p w14:paraId="20F9DB5F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p w14:paraId="2C619432" w14:textId="77777777" w:rsidR="00250034" w:rsidRPr="00004F85" w:rsidRDefault="00250034" w:rsidP="0025003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004F85">
        <w:rPr>
          <w:rFonts w:ascii="Cambria" w:hAnsi="Cambria"/>
        </w:rPr>
        <w:lastRenderedPageBreak/>
        <w:t>En el documento  "</w:t>
      </w:r>
      <w:r w:rsidRPr="00004F85">
        <w:rPr>
          <w:rFonts w:ascii="Cambria" w:hAnsi="Cambria"/>
          <w:i/>
        </w:rPr>
        <w:t>Guía de Instalación y Configuración de SICVECA</w:t>
      </w:r>
      <w:r w:rsidRPr="00004F85">
        <w:rPr>
          <w:rFonts w:ascii="Cambria" w:hAnsi="Cambria"/>
        </w:rPr>
        <w:t xml:space="preserve">" se encontrará la información necesaria para realizar la instalación del nuevo certificado para encripción. </w:t>
      </w:r>
    </w:p>
    <w:p w14:paraId="367EFCFC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p w14:paraId="40BC1994" w14:textId="77777777" w:rsidR="00250034" w:rsidRPr="00004F85" w:rsidRDefault="00250034" w:rsidP="00250034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004F85">
        <w:rPr>
          <w:rFonts w:ascii="Cambria" w:hAnsi="Cambria"/>
        </w:rPr>
        <w:t xml:space="preserve">A partir de la fecha y hora indicada, cada persona física o jurídica supervisada será responsable de </w:t>
      </w:r>
      <w:r w:rsidRPr="00004F85">
        <w:rPr>
          <w:rFonts w:ascii="Cambria" w:hAnsi="Cambria"/>
          <w:b/>
        </w:rPr>
        <w:t>actualizar en sus equipos el certificado de encripción</w:t>
      </w:r>
      <w:r w:rsidRPr="00004F85">
        <w:rPr>
          <w:rFonts w:ascii="Cambria" w:hAnsi="Cambria"/>
        </w:rPr>
        <w:t>.  De no efectuarse la actualización requerida, no será posible la remisión de las clases de datos en SICVECA.</w:t>
      </w:r>
    </w:p>
    <w:p w14:paraId="0B2E07EE" w14:textId="77777777" w:rsidR="00250034" w:rsidRPr="00004F85" w:rsidRDefault="00250034" w:rsidP="00250034">
      <w:pPr>
        <w:pStyle w:val="Prrafodelista"/>
        <w:rPr>
          <w:rFonts w:ascii="Cambria" w:hAnsi="Cambria"/>
        </w:rPr>
      </w:pPr>
    </w:p>
    <w:p w14:paraId="7FF2DBAC" w14:textId="77777777" w:rsidR="00250034" w:rsidRPr="00004F85" w:rsidRDefault="00250034" w:rsidP="00250034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p w14:paraId="22E247C1" w14:textId="77777777" w:rsidR="00250034" w:rsidRPr="00004F85" w:rsidRDefault="00250034" w:rsidP="00250034">
      <w:pPr>
        <w:pStyle w:val="NormalWeb"/>
        <w:numPr>
          <w:ilvl w:val="0"/>
          <w:numId w:val="15"/>
        </w:numPr>
        <w:spacing w:before="0" w:beforeAutospacing="0" w:after="120" w:afterAutospacing="0"/>
        <w:jc w:val="both"/>
        <w:rPr>
          <w:rFonts w:ascii="Cambria" w:hAnsi="Cambria"/>
          <w:color w:val="auto"/>
        </w:rPr>
      </w:pPr>
      <w:r w:rsidRPr="00004F85">
        <w:rPr>
          <w:rFonts w:ascii="Cambria" w:hAnsi="Cambria"/>
          <w:color w:val="auto"/>
        </w:rPr>
        <w:t>Para consultas pueden comunicarse con: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261"/>
        <w:gridCol w:w="3463"/>
      </w:tblGrid>
      <w:tr w:rsidR="00250034" w:rsidRPr="00004F85" w14:paraId="6C05E8F4" w14:textId="77777777" w:rsidTr="006704AC">
        <w:tc>
          <w:tcPr>
            <w:tcW w:w="3402" w:type="dxa"/>
            <w:shd w:val="clear" w:color="auto" w:fill="4F81BD"/>
          </w:tcPr>
          <w:p w14:paraId="5DE76ABD" w14:textId="77777777" w:rsidR="00250034" w:rsidRPr="00004F85" w:rsidRDefault="00250034" w:rsidP="006704AC">
            <w:pPr>
              <w:pStyle w:val="Prrafodelista"/>
              <w:ind w:left="0"/>
              <w:jc w:val="center"/>
              <w:rPr>
                <w:rFonts w:ascii="Cambria" w:hAnsi="Cambria"/>
                <w:b/>
                <w:lang w:val="es-CR"/>
              </w:rPr>
            </w:pPr>
            <w:r w:rsidRPr="00004F85">
              <w:rPr>
                <w:rFonts w:ascii="Cambria" w:hAnsi="Cambria"/>
                <w:b/>
                <w:lang w:val="es-CR"/>
              </w:rPr>
              <w:t>Nombre del Contacto</w:t>
            </w:r>
          </w:p>
        </w:tc>
        <w:tc>
          <w:tcPr>
            <w:tcW w:w="1276" w:type="dxa"/>
            <w:shd w:val="clear" w:color="auto" w:fill="4F81BD"/>
          </w:tcPr>
          <w:p w14:paraId="11F6B446" w14:textId="77777777" w:rsidR="00250034" w:rsidRPr="00004F85" w:rsidRDefault="00250034" w:rsidP="006704AC">
            <w:pPr>
              <w:pStyle w:val="Prrafodelista"/>
              <w:ind w:left="0"/>
              <w:jc w:val="center"/>
              <w:rPr>
                <w:rFonts w:ascii="Cambria" w:hAnsi="Cambria"/>
                <w:b/>
                <w:lang w:val="es-CR"/>
              </w:rPr>
            </w:pPr>
            <w:r w:rsidRPr="00004F85">
              <w:rPr>
                <w:rFonts w:ascii="Cambria" w:hAnsi="Cambria"/>
                <w:b/>
                <w:lang w:val="es-CR"/>
              </w:rPr>
              <w:t>Teléfono</w:t>
            </w:r>
          </w:p>
        </w:tc>
        <w:tc>
          <w:tcPr>
            <w:tcW w:w="3685" w:type="dxa"/>
            <w:shd w:val="clear" w:color="auto" w:fill="4F81BD"/>
          </w:tcPr>
          <w:p w14:paraId="406E8C37" w14:textId="77777777" w:rsidR="00250034" w:rsidRPr="00004F85" w:rsidRDefault="00250034" w:rsidP="006704AC">
            <w:pPr>
              <w:pStyle w:val="Prrafodelista"/>
              <w:ind w:left="0"/>
              <w:jc w:val="center"/>
              <w:rPr>
                <w:rFonts w:ascii="Cambria" w:hAnsi="Cambria"/>
                <w:b/>
                <w:lang w:val="es-CR"/>
              </w:rPr>
            </w:pPr>
            <w:r w:rsidRPr="00004F85">
              <w:rPr>
                <w:rFonts w:ascii="Cambria" w:hAnsi="Cambria"/>
                <w:b/>
                <w:lang w:val="es-CR"/>
              </w:rPr>
              <w:t>Email</w:t>
            </w:r>
          </w:p>
        </w:tc>
      </w:tr>
      <w:tr w:rsidR="00250034" w:rsidRPr="00004F85" w14:paraId="76B64887" w14:textId="77777777" w:rsidTr="006704AC">
        <w:trPr>
          <w:trHeight w:val="453"/>
        </w:trPr>
        <w:tc>
          <w:tcPr>
            <w:tcW w:w="3402" w:type="dxa"/>
            <w:vAlign w:val="center"/>
          </w:tcPr>
          <w:p w14:paraId="39C6C3B7" w14:textId="77777777" w:rsidR="00250034" w:rsidRPr="00004F85" w:rsidRDefault="00250034" w:rsidP="006704AC">
            <w:pPr>
              <w:pStyle w:val="Prrafodelista"/>
              <w:ind w:left="0"/>
              <w:jc w:val="both"/>
              <w:rPr>
                <w:rFonts w:ascii="Cambria" w:hAnsi="Cambria"/>
                <w:lang w:val="es-CR"/>
              </w:rPr>
            </w:pPr>
            <w:r w:rsidRPr="00004F85">
              <w:rPr>
                <w:rFonts w:ascii="Cambria" w:hAnsi="Cambria"/>
                <w:lang w:val="es-CR"/>
              </w:rPr>
              <w:t>Deyma Camacho Valerio</w:t>
            </w:r>
          </w:p>
        </w:tc>
        <w:tc>
          <w:tcPr>
            <w:tcW w:w="1276" w:type="dxa"/>
            <w:vAlign w:val="center"/>
          </w:tcPr>
          <w:p w14:paraId="194F0CB0" w14:textId="77777777" w:rsidR="00250034" w:rsidRPr="00004F85" w:rsidRDefault="00250034" w:rsidP="006704AC">
            <w:pPr>
              <w:pStyle w:val="Ttulo3"/>
              <w:spacing w:before="0"/>
              <w:rPr>
                <w:rFonts w:ascii="Cambria" w:hAnsi="Cambria"/>
                <w:color w:val="auto"/>
                <w:lang w:eastAsia="es-ES"/>
              </w:rPr>
            </w:pPr>
            <w:r w:rsidRPr="00004F85">
              <w:rPr>
                <w:rFonts w:ascii="Cambria" w:hAnsi="Cambria"/>
                <w:color w:val="auto"/>
                <w:lang w:eastAsia="es-ES"/>
              </w:rPr>
              <w:t>2243-4923</w:t>
            </w:r>
          </w:p>
        </w:tc>
        <w:tc>
          <w:tcPr>
            <w:tcW w:w="3685" w:type="dxa"/>
            <w:vAlign w:val="center"/>
          </w:tcPr>
          <w:p w14:paraId="08A6812D" w14:textId="77777777" w:rsidR="00250034" w:rsidRPr="00004F85" w:rsidRDefault="00250034" w:rsidP="006704AC">
            <w:pPr>
              <w:pStyle w:val="Ttulo3"/>
              <w:spacing w:before="0"/>
              <w:jc w:val="center"/>
              <w:rPr>
                <w:rFonts w:ascii="Cambria" w:hAnsi="Cambria"/>
                <w:color w:val="auto"/>
                <w:u w:val="single"/>
                <w:lang w:eastAsia="es-ES"/>
              </w:rPr>
            </w:pPr>
            <w:r w:rsidRPr="00004F85">
              <w:rPr>
                <w:rFonts w:ascii="Cambria" w:hAnsi="Cambria"/>
                <w:color w:val="auto"/>
                <w:u w:val="single"/>
                <w:lang w:eastAsia="es-ES"/>
              </w:rPr>
              <w:t>dcamacho@sugef.fi.cr</w:t>
            </w:r>
          </w:p>
        </w:tc>
      </w:tr>
    </w:tbl>
    <w:p w14:paraId="4A095130" w14:textId="77777777" w:rsidR="00250034" w:rsidRPr="00004F85" w:rsidRDefault="00250034" w:rsidP="00250034">
      <w:pPr>
        <w:jc w:val="center"/>
        <w:rPr>
          <w:sz w:val="24"/>
        </w:rPr>
      </w:pPr>
    </w:p>
    <w:p w14:paraId="0A85AC1D" w14:textId="77777777" w:rsidR="00ED6B8A" w:rsidRDefault="00ED6B8A" w:rsidP="00250034">
      <w:pPr>
        <w:pStyle w:val="Texto0"/>
        <w:spacing w:before="0" w:after="0" w:line="240" w:lineRule="auto"/>
        <w:jc w:val="left"/>
        <w:rPr>
          <w:sz w:val="24"/>
        </w:rPr>
      </w:pPr>
    </w:p>
    <w:p w14:paraId="627C78E0" w14:textId="77777777" w:rsidR="0071134B" w:rsidRPr="00004F85" w:rsidRDefault="0071134B" w:rsidP="00250034">
      <w:pPr>
        <w:pStyle w:val="Texto0"/>
        <w:spacing w:before="0" w:after="0" w:line="240" w:lineRule="auto"/>
        <w:jc w:val="left"/>
        <w:rPr>
          <w:sz w:val="24"/>
        </w:rPr>
      </w:pPr>
      <w:r w:rsidRPr="00004F85">
        <w:rPr>
          <w:sz w:val="24"/>
        </w:rPr>
        <w:t>Atentamente,</w:t>
      </w:r>
    </w:p>
    <w:p w14:paraId="5C360C6E" w14:textId="77777777" w:rsidR="000F34AE" w:rsidRDefault="000F34AE" w:rsidP="00D26EDE">
      <w:pPr>
        <w:spacing w:line="240" w:lineRule="auto"/>
        <w:rPr>
          <w:sz w:val="24"/>
        </w:rPr>
      </w:pPr>
    </w:p>
    <w:p w14:paraId="6DDDA844" w14:textId="5D0280A3" w:rsidR="00ED6B8A" w:rsidRDefault="00ED6B8A" w:rsidP="00D26EDE">
      <w:pPr>
        <w:spacing w:line="240" w:lineRule="auto"/>
        <w:rPr>
          <w:sz w:val="24"/>
        </w:rPr>
      </w:pPr>
    </w:p>
    <w:p w14:paraId="62B88CE8" w14:textId="77777777" w:rsidR="00ED6B8A" w:rsidRPr="00004F85" w:rsidRDefault="00ED6B8A" w:rsidP="00D26EDE">
      <w:pPr>
        <w:spacing w:line="240" w:lineRule="auto"/>
        <w:rPr>
          <w:sz w:val="24"/>
        </w:rPr>
      </w:pPr>
    </w:p>
    <w:p w14:paraId="2087B6BF" w14:textId="77777777" w:rsidR="00041BDD" w:rsidRPr="002E2B0A" w:rsidRDefault="00041BDD" w:rsidP="00D26EDE">
      <w:pPr>
        <w:spacing w:line="240" w:lineRule="auto"/>
        <w:rPr>
          <w:sz w:val="24"/>
        </w:rPr>
      </w:pPr>
    </w:p>
    <w:p w14:paraId="117A8E9D" w14:textId="77777777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25BDCC9E" w14:textId="77777777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  <w:r w:rsidR="00984A65" w:rsidRPr="00F12A97">
        <w:tab/>
      </w:r>
    </w:p>
    <w:p w14:paraId="7D5F89FC" w14:textId="77777777" w:rsidR="00EB4E27" w:rsidRPr="00EB4E27" w:rsidRDefault="00EB4E27" w:rsidP="00EB4E27"/>
    <w:p w14:paraId="553D786A" w14:textId="77777777" w:rsidR="00577A95" w:rsidRDefault="00E13C47" w:rsidP="0085692C">
      <w:pPr>
        <w:pStyle w:val="Negrita"/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026C043C" wp14:editId="04EB2414">
            <wp:simplePos x="0" y="0"/>
            <wp:positionH relativeFrom="column">
              <wp:posOffset>-163830</wp:posOffset>
            </wp:positionH>
            <wp:positionV relativeFrom="paragraph">
              <wp:posOffset>24765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15BB1" w14:textId="77777777" w:rsidR="00577A95" w:rsidRDefault="00577A95" w:rsidP="0085692C">
      <w:pPr>
        <w:pStyle w:val="Negrita"/>
      </w:pPr>
    </w:p>
    <w:p w14:paraId="10675F55" w14:textId="77777777" w:rsidR="008F1461" w:rsidRDefault="008F1461" w:rsidP="0085692C">
      <w:pPr>
        <w:pStyle w:val="Negrita"/>
      </w:pPr>
    </w:p>
    <w:p w14:paraId="68C10509" w14:textId="77777777" w:rsidR="0071134B" w:rsidRDefault="0071134B" w:rsidP="0085692C">
      <w:pPr>
        <w:pStyle w:val="Negrita"/>
      </w:pPr>
    </w:p>
    <w:p w14:paraId="4FEB1D35" w14:textId="77777777" w:rsidR="00250034" w:rsidRPr="008630F0" w:rsidRDefault="0071134B" w:rsidP="00250034">
      <w:pPr>
        <w:pStyle w:val="NormalWeb"/>
        <w:spacing w:before="0" w:beforeAutospacing="0" w:after="0" w:afterAutospacing="0"/>
        <w:rPr>
          <w:rFonts w:ascii="Cambria" w:hAnsi="Cambria"/>
          <w:sz w:val="14"/>
          <w:szCs w:val="14"/>
        </w:rPr>
      </w:pPr>
      <w:r w:rsidRPr="008630F0">
        <w:rPr>
          <w:rFonts w:ascii="Cambria" w:hAnsi="Cambria"/>
        </w:rPr>
        <w:t xml:space="preserve">Cc. </w:t>
      </w:r>
      <w:r w:rsidR="00250034" w:rsidRPr="008630F0">
        <w:rPr>
          <w:rFonts w:ascii="Cambria" w:hAnsi="Cambria"/>
          <w:sz w:val="14"/>
          <w:szCs w:val="14"/>
        </w:rPr>
        <w:t>OSCH/DCV/bog</w:t>
      </w:r>
    </w:p>
    <w:p w14:paraId="09CC6C86" w14:textId="77777777" w:rsidR="00A26E9E" w:rsidRPr="0085692C" w:rsidRDefault="00A26E9E" w:rsidP="00590F07">
      <w:pPr>
        <w:pStyle w:val="CC"/>
      </w:pPr>
    </w:p>
    <w:sectPr w:rsidR="00A26E9E" w:rsidRPr="0085692C" w:rsidSect="005739A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20E1" w14:textId="77777777" w:rsidR="00250034" w:rsidRDefault="00250034" w:rsidP="00D43D57">
      <w:r>
        <w:separator/>
      </w:r>
    </w:p>
  </w:endnote>
  <w:endnote w:type="continuationSeparator" w:id="0">
    <w:p w14:paraId="3645AC71" w14:textId="77777777" w:rsidR="00250034" w:rsidRDefault="00250034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37C76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F5ED8DC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39FA77E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58D7E71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6DC919F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56F63D46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3F997BC6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E2E307F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D07629C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5213A">
            <w:rPr>
              <w:noProof/>
            </w:rPr>
            <w:t>1</w:t>
          </w:r>
          <w:r>
            <w:fldChar w:fldCharType="end"/>
          </w:r>
        </w:p>
      </w:tc>
    </w:tr>
  </w:tbl>
  <w:p w14:paraId="64B22FC2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22DF1C64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36C4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17867E73" wp14:editId="1DADB136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741745" wp14:editId="1FAD83D1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A2EB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39C501D7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55E4613B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35730341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1850A0E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417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5EA6A2EB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39C501D7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55E4613B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35730341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1850A0E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96E2F4" w14:textId="77777777" w:rsidR="001C075B" w:rsidRPr="00D43D57" w:rsidRDefault="001C075B" w:rsidP="008C0BF0">
    <w:pPr>
      <w:pStyle w:val="Piepagina"/>
      <w:jc w:val="center"/>
    </w:pPr>
  </w:p>
  <w:p w14:paraId="5A8D9E1B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916F9" w14:textId="77777777" w:rsidR="00250034" w:rsidRDefault="00250034" w:rsidP="00D43D57">
      <w:r>
        <w:separator/>
      </w:r>
    </w:p>
  </w:footnote>
  <w:footnote w:type="continuationSeparator" w:id="0">
    <w:p w14:paraId="2F0B919A" w14:textId="77777777" w:rsidR="00250034" w:rsidRDefault="00250034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FB22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60B793C" wp14:editId="3136FC97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14E0D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25850832" wp14:editId="7B9829BF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776C0EDA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42CE1C0B"/>
    <w:multiLevelType w:val="hybridMultilevel"/>
    <w:tmpl w:val="E42885AC"/>
    <w:lvl w:ilvl="0" w:tplc="870C6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BB79EC"/>
    <w:multiLevelType w:val="hybridMultilevel"/>
    <w:tmpl w:val="3B7ED6B6"/>
    <w:lvl w:ilvl="0" w:tplc="97504D4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>
    <w:nsid w:val="6AA91472"/>
    <w:multiLevelType w:val="hybridMultilevel"/>
    <w:tmpl w:val="05B68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4"/>
    <w:rsid w:val="00004F85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30C67"/>
    <w:rsid w:val="00250034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213A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30F0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05C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D6B8A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92B21B0"/>
  <w15:docId w15:val="{E2F3FED5-E0C7-406D-BEDF-94DE1409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1">
    <w:name w:val="heading 1"/>
    <w:basedOn w:val="Normal"/>
    <w:link w:val="Ttulo1Car"/>
    <w:qFormat/>
    <w:locked/>
    <w:rsid w:val="00250034"/>
    <w:pPr>
      <w:spacing w:before="100" w:beforeAutospacing="1" w:after="100" w:afterAutospacing="1" w:line="240" w:lineRule="auto"/>
      <w:jc w:val="center"/>
      <w:outlineLvl w:val="0"/>
    </w:pPr>
    <w:rPr>
      <w:rFonts w:ascii="Tahoma" w:hAnsi="Tahoma" w:cs="Tahoma"/>
      <w:b/>
      <w:bCs/>
      <w:caps/>
      <w:smallCaps/>
      <w:color w:val="000066"/>
      <w:kern w:val="36"/>
      <w:sz w:val="27"/>
      <w:szCs w:val="27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2500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C4062" w:themeColor="accent1" w:themeShade="7F"/>
      <w:sz w:val="24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50034"/>
    <w:rPr>
      <w:rFonts w:ascii="Tahoma" w:eastAsia="Times New Roman" w:hAnsi="Tahoma" w:cs="Tahoma"/>
      <w:b/>
      <w:bCs/>
      <w:caps/>
      <w:smallCaps/>
      <w:color w:val="000066"/>
      <w:kern w:val="36"/>
      <w:sz w:val="27"/>
      <w:szCs w:val="27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0034"/>
    <w:rPr>
      <w:rFonts w:asciiTheme="majorHAnsi" w:eastAsiaTheme="majorEastAsia" w:hAnsiTheme="majorHAnsi" w:cstheme="majorBidi"/>
      <w:color w:val="1C4062" w:themeColor="accent1" w:themeShade="7F"/>
      <w:sz w:val="24"/>
      <w:szCs w:val="24"/>
      <w:lang w:val="es-ES" w:eastAsia="en-US"/>
    </w:rPr>
  </w:style>
  <w:style w:type="paragraph" w:styleId="NormalWeb">
    <w:name w:val="Normal (Web)"/>
    <w:basedOn w:val="Normal"/>
    <w:uiPriority w:val="99"/>
    <w:locked/>
    <w:rsid w:val="0025003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character" w:styleId="Hipervnculo">
    <w:name w:val="Hyperlink"/>
    <w:locked/>
    <w:rsid w:val="0025003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33FF"/>
      <w:sz w:val="24"/>
      <w:szCs w:val="24"/>
      <w:u w:val="single"/>
      <w:shd w:val="clear" w:color="auto" w:fill="auto"/>
    </w:rPr>
  </w:style>
  <w:style w:type="paragraph" w:styleId="Prrafodelista">
    <w:name w:val="List Paragraph"/>
    <w:basedOn w:val="Normal"/>
    <w:uiPriority w:val="34"/>
    <w:qFormat/>
    <w:locked/>
    <w:rsid w:val="00250034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ugef.fi.cr/manuales/manual_de_informacion_sicvec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informatica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4225554614E95949BED75D461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AEE3-4DCE-4EA5-9FF0-4A3B5EC0E725}"/>
      </w:docPartPr>
      <w:docPartBody>
        <w:p w:rsidR="00CA2FB8" w:rsidRDefault="00CA2FB8">
          <w:pPr>
            <w:pStyle w:val="8234225554614E95949BED75D461FCF5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B8"/>
    <w:rsid w:val="00CA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234225554614E95949BED75D461FCF5">
    <w:name w:val="8234225554614E95949BED75D461F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jnPh1acBb3EELkSmkcIU3VVbboE1ksT/5Hmhw+GQPBE=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6Z2eYFocijGlReRPNp92tC969x6hmSiI9F5YkGB4hJE=</DigestValue>
    </Reference>
  </SignedInfo>
  <SignatureValue>hiD9EBBEFMM9lxkPNQ5hzkdqiGPS1CXm/blJOFNkRxnL18F3llMXV5Wr8XpgbWFmec0LQRMD89UP
hHbqwNcDE0/7PdeKKgN4VzWnViao3fbyMuDXCO6MOMmDsyjGCNsmUDqF1DWhNjYNQ77EdIcomWms
Elx5mCWvV8QspIyQKrYcE36kJZzIVbXuJLvssXk6+xX9Ek40qMfQ43Y8uyiNaoCFedxAoZGy/n5w
PzkUTWdcBzKp9aDbdBj5Owx7LkC64skv6K6Js+kXGwyOiy2udEF1Olue8nSCgnIVsrDOWkM6dV/2
sgooftQAMAJferUyx4MCWvucSXzrKSdFiy8JJA==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7d6eOU7a3ygbcxQfO+IVlgEHNfr0Ex7CFyHWJmEa0Hc=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GPxzzguyVJGMhy+WuY8Hnw359qkxr2wNyC2cvvSVHGM=</DigestValue>
      </Reference>
      <Reference URI="/word/document.xml?ContentType=application/vnd.openxmlformats-officedocument.wordprocessingml.document.main+xml">
        <DigestMethod Algorithm="http://www.w3.org/2001/04/xmlenc#sha256"/>
        <DigestValue>U5rDOjx4SE+OKRiRldaWxAGx5/HgL7rsn3DGXyCIj1o=</DigestValue>
      </Reference>
      <Reference URI="/word/endnotes.xml?ContentType=application/vnd.openxmlformats-officedocument.wordprocessingml.endnotes+xml">
        <DigestMethod Algorithm="http://www.w3.org/2001/04/xmlenc#sha256"/>
        <DigestValue>vqm2sV2DyC8ZxHb22xY3djm/ZrlDOjLVduIzxkO/XLQ=</DigestValue>
      </Reference>
      <Reference URI="/word/fontTable.xml?ContentType=application/vnd.openxmlformats-officedocument.wordprocessingml.fontTable+xml">
        <DigestMethod Algorithm="http://www.w3.org/2001/04/xmlenc#sha256"/>
        <DigestValue>WlHGuBUsItIZ1EjVkl4VygoiWP7GMWxkH+ig08YFAC0=</DigestValue>
      </Reference>
      <Reference URI="/word/footer1.xml?ContentType=application/vnd.openxmlformats-officedocument.wordprocessingml.footer+xml">
        <DigestMethod Algorithm="http://www.w3.org/2001/04/xmlenc#sha256"/>
        <DigestValue>t6TmjKvz2+Mx70PG3AWC6ybi6woHoLHtRtQgLUxAtjw=</DigestValue>
      </Reference>
      <Reference URI="/word/footer2.xml?ContentType=application/vnd.openxmlformats-officedocument.wordprocessingml.footer+xml">
        <DigestMethod Algorithm="http://www.w3.org/2001/04/xmlenc#sha256"/>
        <DigestValue>XvBcBcmsxJRpnGPU9Q1MZ7nIdHiv906kf0QeKy5osQ4=</DigestValue>
      </Reference>
      <Reference URI="/word/footnotes.xml?ContentType=application/vnd.openxmlformats-officedocument.wordprocessingml.footnotes+xml">
        <DigestMethod Algorithm="http://www.w3.org/2001/04/xmlenc#sha256"/>
        <DigestValue>zxJqR6XxcqWUVZNC14fs+Jgy9X1E5aGhWJaftg4el24=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DVN4ddlDZyQHMIdy0Ljdm5SekQqlwJ4adPt7EQDx8qQ=</DigestValue>
      </Reference>
      <Reference URI="/word/glossary/fontTable.xml?ContentType=application/vnd.openxmlformats-officedocument.wordprocessingml.fontTable+xml">
        <DigestMethod Algorithm="http://www.w3.org/2001/04/xmlenc#sha256"/>
        <DigestValue>XoyR0QvNXZ19M11k/CUEkLI2ZEZc+IjCiQvJYObXDeE=</DigestValue>
      </Reference>
      <Reference URI="/word/glossary/settings.xml?ContentType=application/vnd.openxmlformats-officedocument.wordprocessingml.settings+xml">
        <DigestMethod Algorithm="http://www.w3.org/2001/04/xmlenc#sha256"/>
        <DigestValue>lYJsBWjhqLj2SZkH2mVGhRQXOtcbCzcq/gjRnXbQYYQ=</DigestValue>
      </Reference>
      <Reference URI="/word/glossary/styles.xml?ContentType=application/vnd.openxmlformats-officedocument.wordprocessingml.styles+xml">
        <DigestMethod Algorithm="http://www.w3.org/2001/04/xmlenc#sha256"/>
        <DigestValue>4KnhXJ4nxx/sahY7KSyhFKCSmRWBMv2kX3ZU9q8Unv4=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Tn2bMYCxNIzYe3Ma4jndQc14xHPHUJ4TlTEfmpvQiOs=</DigestValue>
      </Reference>
      <Reference URI="/word/header2.xml?ContentType=application/vnd.openxmlformats-officedocument.wordprocessingml.header+xml">
        <DigestMethod Algorithm="http://www.w3.org/2001/04/xmlenc#sha256"/>
        <DigestValue>9piEiHyCxuPKbvbGRU49gaBfAZtH9ACbliV9PCfNiZo=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y2rXcRNqe9KCZdkgir7w1pDyqZ7xWb+3+RdatcVUKis=</DigestValue>
      </Reference>
      <Reference URI="/word/settings.xml?ContentType=application/vnd.openxmlformats-officedocument.wordprocessingml.settings+xml">
        <DigestMethod Algorithm="http://www.w3.org/2001/04/xmlenc#sha256"/>
        <DigestValue>S1u7iot6a0aeCrb6mKkjrPx249xFbcdk2Sy0y4vZtH0=</DigestValue>
      </Reference>
      <Reference URI="/word/styles.xml?ContentType=application/vnd.openxmlformats-officedocument.wordprocessingml.styles+xml">
        <DigestMethod Algorithm="http://www.w3.org/2001/04/xmlenc#sha256"/>
        <DigestValue>Lu39wdGREKjZcybH6ewC7CNYtEZz1YsAAm461fGKqr8=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2016-12-12T20:08:20Z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2016-12-12T20:08:20Z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vMoUfrhmcc5AOJjoMeEMz/dj3NDXuwgmyfL51qmf9R4CBADjBlcYDzIwMTYxMjEyMjAwODI3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2sBOJFOPVwtPz3Pj/4Mdx2pnmZg=</xd:ByKey>
                  </xd:ResponderID>
                  <xd:ProducedAt>2016-12-12T15:18:00Z</xd:ProducedAt>
                </xd:OCSPIdentifier>
                <xd:DigestAlgAndValue>
                  <DigestMethod Algorithm="http://www.w3.org/2001/04/xmlenc#sha256"/>
                  <DigestValue>rzHSUw2I8c/6teL7ODrmqehzg5uYK11ZhjsWjebQsjQ=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Tkbtr9kig0AwZPammrksnNDEg7LJvVTrVo/ELTakXfQ=</DigestValue>
                </xd:DigestAlgAndValue>
                <xd:CRLIdentifier>
                  <xd:Issuer>CN=CA POLITICA PERSONA FISICA - COSTA RICA, OU=DCFD, O=MICIT, C=CR, SERIALNUMBER=CPJ-2-100-098311</xd:Issuer>
                  <xd:IssueTime>2016-12-02T18:00:05Z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RhqydOLqij6ZN2QpsQDXW+R53vzNrxx32e66AAn+P20CBADjBlgYDzIwMTYxMjEyMjAwODI3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Copiar a don Osvaldo, Carolina Hernández, Deyma Camacho y Natalia Mclean por favor.</Situación_x0020_actual>
    <Dependencia xmlns="b875e23b-67d9-4b2e-bdec-edacbf90b326">
      <Value>SUGEF Borradores Despacho</Value>
    </Dependencia>
    <Enviado_x0020_por1 xmlns="b875e23b-67d9-4b2e-bdec-edacbf90b326">Informática</Enviado_x0020_por1>
    <KpiDescription xmlns="http://schemas.microsoft.com/sharepoint/v3">Renovación certificado Encripción para SICVECA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Hannia Barrantes Rosales</DisplayName>
        <AccountId>26</AccountId>
        <AccountType/>
      </UserInfo>
    </Secretaria>
    <N_x00b0_Referencia xmlns="b875e23b-67d9-4b2e-bdec-edacbf90b326">SGF-3723-2016 </N_x00b0_Referencia>
    <Año xmlns="b875e23b-67d9-4b2e-bdec-edacbf90b326">2016</Año>
    <Entidad_x0020_Financiera xmlns="b875e23b-67d9-4b2e-bdec-edacbf90b326">TODAS LAS ENTIDADES</Entidad_x0020_Financiera>
    <Enviado_x0020_por xmlns="b875e23b-67d9-4b2e-bdec-edacbf90b326">i:0#.w|sugef\chernandez</Enviado_x0020_por>
    <Externo_x003f_ xmlns="b875e23b-67d9-4b2e-bdec-edacbf90b326">true</Externo_x003f_>
    <Fecha_x0020_notificación xmlns="b875e23b-67d9-4b2e-bdec-edacbf90b326" xsi:nil="true"/>
    <N_x00b0_Oficio xmlns="b875e23b-67d9-4b2e-bdec-edacbf90b326">SUGEF-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false</Firma_x0020_digital_x003f_>
    <Firma_x0020_despacho_x003f_ xmlns="b875e23b-67d9-4b2e-bdec-edacbf90b326">false</Firma_x0020_despacho_x003f_>
    <Con_x0020_copia xmlns="b875e23b-67d9-4b2e-bdec-edacbf90b326">
      <UserInfo>
        <DisplayName>i:0#.w|sugef\osanchez</DisplayName>
        <AccountId>29</AccountId>
        <AccountType/>
      </UserInfo>
      <UserInfo>
        <DisplayName>i:0#.w|pdc-atlantida\zumbadocl</DisplayName>
        <AccountId>392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84" ma:contentTypeDescription="" ma:contentTypeScope="" ma:versionID="49d75392d286e18114d61b147888d746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510973707c41d8ea20eed82ab7059ba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 SGF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Props1.xml><?xml version="1.0" encoding="utf-8"?>
<ds:datastoreItem xmlns:ds="http://schemas.openxmlformats.org/officeDocument/2006/customXml" ds:itemID="{60671FFF-463F-4470-865E-E2A2BC307F65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AE773285-9362-46F4-A990-97C303BB5B70}"/>
</file>

<file path=customXml/itemProps5.xml><?xml version="1.0" encoding="utf-8"?>
<ds:datastoreItem xmlns:ds="http://schemas.openxmlformats.org/officeDocument/2006/customXml" ds:itemID="{43E2A082-2C70-464B-8906-A47C10A25086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</Template>
  <TotalTime>13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Hernandez Sanchez</dc:creator>
  <cp:keywords/>
  <dc:description/>
  <cp:lastModifiedBy>Karina Chinchilla Calvo</cp:lastModifiedBy>
  <cp:revision>6</cp:revision>
  <cp:lastPrinted>2015-07-30T22:36:00Z</cp:lastPrinted>
  <dcterms:created xsi:type="dcterms:W3CDTF">2016-12-09T16:50:00Z</dcterms:created>
  <dcterms:modified xsi:type="dcterms:W3CDTF">2016-12-09T18:26:00Z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Copiado a">
    <vt:lpwstr/>
  </property>
  <property fmtid="{D5CDD505-2E9C-101B-9397-08002B2CF9AE}" pid="5" name="Externo?">
    <vt:bool>true</vt:bool>
  </property>
  <property fmtid="{D5CDD505-2E9C-101B-9397-08002B2CF9AE}" pid="6" name="Sin Copiar?">
    <vt:lpwstr>No</vt:lpwstr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ción">
    <vt:lpwstr/>
  </property>
  <property fmtid="{D5CDD505-2E9C-101B-9397-08002B2CF9AE}" pid="11" name="N°Oficio">
    <vt:lpwstr>SUGEF-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24cc7e79-dec4-4639-a49f-ce6330a5694a,5;</vt:lpwstr>
  </property>
</Properties>
</file>