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96" w:rsidP="00BF62BB" w:rsidRDefault="001B1596" w14:paraId="3E4D7E8F" w14:textId="77777777">
      <w:pPr>
        <w:tabs>
          <w:tab w:val="left" w:pos="2843"/>
        </w:tabs>
        <w:spacing w:line="240" w:lineRule="auto"/>
        <w:jc w:val="center"/>
        <w:rPr>
          <w:b/>
          <w:sz w:val="28"/>
        </w:rPr>
      </w:pPr>
    </w:p>
    <w:p w:rsidR="00784D66" w:rsidP="00BF62BB" w:rsidRDefault="00784D66" w14:paraId="0FCE3273" w14:textId="77777777">
      <w:pPr>
        <w:tabs>
          <w:tab w:val="left" w:pos="2843"/>
        </w:tabs>
        <w:spacing w:line="240" w:lineRule="auto"/>
        <w:jc w:val="center"/>
        <w:rPr>
          <w:b/>
          <w:sz w:val="24"/>
        </w:rPr>
      </w:pPr>
    </w:p>
    <w:p w:rsidRPr="00784D66" w:rsidR="00BF62BB" w:rsidP="00BF62BB" w:rsidRDefault="00BF62BB" w14:paraId="7782DC00" w14:textId="77777777">
      <w:pPr>
        <w:tabs>
          <w:tab w:val="left" w:pos="2843"/>
        </w:tabs>
        <w:spacing w:line="240" w:lineRule="auto"/>
        <w:jc w:val="center"/>
        <w:rPr>
          <w:b/>
          <w:sz w:val="24"/>
        </w:rPr>
      </w:pPr>
      <w:r w:rsidRPr="00784D66">
        <w:rPr>
          <w:b/>
          <w:sz w:val="24"/>
        </w:rPr>
        <w:t>CIRCULAR EXTERNA</w:t>
      </w:r>
    </w:p>
    <w:p w:rsidRPr="00784D66" w:rsidR="00AB580B" w:rsidP="00BF62BB" w:rsidRDefault="00784D66" w14:paraId="742ECAAB" w14:textId="1DE10B36">
      <w:pPr>
        <w:tabs>
          <w:tab w:val="left" w:pos="2843"/>
        </w:tabs>
        <w:spacing w:line="240" w:lineRule="auto"/>
        <w:jc w:val="center"/>
        <w:rPr>
          <w:sz w:val="24"/>
        </w:rPr>
      </w:pPr>
      <w:sdt>
        <w:sdtPr>
          <w:rPr>
            <w:sz w:val="24"/>
          </w:rPr>
          <w:alias w:val="Consecutivo"/>
          <w:tag w:val="Consecutivo"/>
          <w:id w:val="2052717023"/>
          <w:placeholder>
            <w:docPart w:val="15541808042142BB8B5B55D060B20C52"/>
          </w:placeholder>
          <w:text/>
        </w:sdtPr>
        <w:sdtEndPr/>
        <w:sdtContent>
          <w:r>
            <w:t>SGF-3610-2018</w:t>
          </w:r>
        </w:sdtContent>
      </w:sdt>
      <w:r w:rsidRPr="00784D66" w:rsidR="001B1596">
        <w:rPr>
          <w:sz w:val="24"/>
        </w:rPr>
        <w:t xml:space="preserve"> - </w:t>
      </w:r>
      <w:sdt>
        <w:sdtPr>
          <w:rPr>
            <w:sz w:val="24"/>
          </w:rPr>
          <w:alias w:val="Confidencialidad"/>
          <w:tag w:val="Confidencialidad"/>
          <w:id w:val="1447896894"/>
          <w:placeholder>
            <w:docPart w:val="672B0C39759A4E1CA38B61446FE1825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84D66" w:rsidR="00BF62BB">
            <w:rPr>
              <w:sz w:val="24"/>
            </w:rPr>
            <w:t>SGF-PROPIETARIO</w:t>
          </w:r>
        </w:sdtContent>
      </w:sdt>
    </w:p>
    <w:p w:rsidRPr="00784D66" w:rsidR="00BF62BB" w:rsidP="00BF62BB" w:rsidRDefault="006609A6" w14:paraId="4221F1D7" w14:textId="7EE297CC">
      <w:pPr>
        <w:tabs>
          <w:tab w:val="left" w:pos="2843"/>
        </w:tabs>
        <w:spacing w:line="240" w:lineRule="auto"/>
        <w:jc w:val="center"/>
        <w:rPr>
          <w:sz w:val="24"/>
        </w:rPr>
      </w:pPr>
      <w:r w:rsidRPr="00784D66">
        <w:rPr>
          <w:sz w:val="24"/>
        </w:rPr>
        <w:t>22</w:t>
      </w:r>
      <w:r w:rsidRPr="00784D66" w:rsidR="00BF62BB">
        <w:rPr>
          <w:sz w:val="24"/>
        </w:rPr>
        <w:t xml:space="preserve"> de noviembre del 2018</w:t>
      </w:r>
    </w:p>
    <w:p w:rsidRPr="00784D66" w:rsidR="003554C5" w:rsidP="00D26EDE" w:rsidRDefault="003554C5" w14:paraId="2B47985A" w14:textId="77777777">
      <w:pPr>
        <w:tabs>
          <w:tab w:val="left" w:pos="2843"/>
        </w:tabs>
        <w:spacing w:line="240" w:lineRule="auto"/>
        <w:rPr>
          <w:sz w:val="24"/>
        </w:rPr>
      </w:pPr>
    </w:p>
    <w:p w:rsidRPr="00784D66" w:rsidR="00BF62BB" w:rsidP="00BF62BB" w:rsidRDefault="00BF62BB" w14:paraId="19C29C82" w14:textId="77777777">
      <w:pPr>
        <w:tabs>
          <w:tab w:val="left" w:pos="2843"/>
        </w:tabs>
        <w:spacing w:line="240" w:lineRule="auto"/>
        <w:rPr>
          <w:rFonts w:cs="Arial"/>
          <w:b/>
          <w:bCs/>
          <w:sz w:val="24"/>
          <w:lang w:val="es-CR"/>
        </w:rPr>
      </w:pPr>
      <w:r w:rsidRPr="00784D66">
        <w:rPr>
          <w:rFonts w:cs="Arial"/>
          <w:b/>
          <w:bCs/>
          <w:sz w:val="24"/>
          <w:lang w:val="es-CR"/>
        </w:rPr>
        <w:t xml:space="preserve">Dirigida a: </w:t>
      </w:r>
    </w:p>
    <w:p w:rsidRPr="00784D66" w:rsidR="00BF62BB" w:rsidP="00BF62BB" w:rsidRDefault="00BF62BB" w14:paraId="59FAD48F" w14:textId="77777777">
      <w:pPr>
        <w:widowControl w:val="0"/>
        <w:spacing w:line="240" w:lineRule="auto"/>
        <w:ind w:left="34" w:right="86"/>
        <w:outlineLvl w:val="0"/>
        <w:rPr>
          <w:rFonts w:asciiTheme="majorHAnsi" w:hAnsiTheme="majorHAnsi"/>
          <w:b/>
          <w:sz w:val="24"/>
          <w:lang w:val="es-CR"/>
        </w:rPr>
      </w:pPr>
    </w:p>
    <w:p w:rsidRPr="00784D66" w:rsidR="00BF62BB" w:rsidP="00BF62BB" w:rsidRDefault="00BF62BB" w14:paraId="06B947AC" w14:textId="77777777">
      <w:pPr>
        <w:widowControl w:val="0"/>
        <w:numPr>
          <w:ilvl w:val="0"/>
          <w:numId w:val="14"/>
        </w:numPr>
        <w:spacing w:after="200" w:line="240" w:lineRule="auto"/>
        <w:ind w:left="567" w:right="86" w:hanging="567"/>
        <w:contextualSpacing/>
        <w:rPr>
          <w:b/>
          <w:sz w:val="24"/>
          <w:lang w:val="es-CR" w:eastAsia="es-ES"/>
        </w:rPr>
      </w:pPr>
      <w:r w:rsidRPr="00784D66">
        <w:rPr>
          <w:b/>
          <w:sz w:val="24"/>
          <w:lang w:val="es-CR" w:eastAsia="es-ES"/>
        </w:rPr>
        <w:t>Empresas Financieras no Bancarias</w:t>
      </w:r>
    </w:p>
    <w:p w:rsidRPr="00784D66" w:rsidR="00BF62BB" w:rsidP="00BF62BB" w:rsidRDefault="00BF62BB" w14:paraId="0CFF3D2C" w14:textId="77777777">
      <w:pPr>
        <w:widowControl w:val="0"/>
        <w:numPr>
          <w:ilvl w:val="0"/>
          <w:numId w:val="14"/>
        </w:numPr>
        <w:spacing w:after="200" w:line="240" w:lineRule="auto"/>
        <w:ind w:left="567" w:right="86" w:hanging="567"/>
        <w:contextualSpacing/>
        <w:rPr>
          <w:b/>
          <w:sz w:val="24"/>
          <w:lang w:val="es-CR" w:eastAsia="es-ES"/>
        </w:rPr>
      </w:pPr>
      <w:r w:rsidRPr="00784D66">
        <w:rPr>
          <w:b/>
          <w:sz w:val="24"/>
          <w:lang w:val="es-CR" w:eastAsia="es-ES"/>
        </w:rPr>
        <w:t>Organizaciones Cooperativas de Ahorro y Crédito</w:t>
      </w:r>
    </w:p>
    <w:p w:rsidRPr="00784D66" w:rsidR="00BF62BB" w:rsidP="00BF62BB" w:rsidRDefault="00BF62BB" w14:paraId="36DA707D" w14:textId="77777777">
      <w:pPr>
        <w:widowControl w:val="0"/>
        <w:spacing w:line="240" w:lineRule="auto"/>
        <w:ind w:left="34" w:right="86"/>
        <w:rPr>
          <w:rFonts w:asciiTheme="majorHAnsi" w:hAnsiTheme="majorHAnsi"/>
          <w:sz w:val="24"/>
          <w:lang w:val="es-CR"/>
        </w:rPr>
      </w:pPr>
    </w:p>
    <w:p w:rsidRPr="00784D66" w:rsidR="00BF62BB" w:rsidP="00BF62BB" w:rsidRDefault="00BF62BB" w14:paraId="751A4B64" w14:textId="77777777">
      <w:pPr>
        <w:spacing w:line="240" w:lineRule="auto"/>
        <w:ind w:left="993" w:hanging="993"/>
        <w:rPr>
          <w:rFonts w:cs="Arial"/>
          <w:b/>
          <w:bCs/>
          <w:sz w:val="24"/>
          <w:lang w:val="es-CR"/>
        </w:rPr>
      </w:pPr>
    </w:p>
    <w:p w:rsidRPr="00784D66" w:rsidR="00BF62BB" w:rsidP="00BF62BB" w:rsidRDefault="00BF62BB" w14:paraId="0CCB2F52" w14:textId="4B68C203">
      <w:pPr>
        <w:spacing w:line="240" w:lineRule="auto"/>
        <w:ind w:left="993" w:hanging="993"/>
        <w:rPr>
          <w:rFonts w:cs="Arial"/>
          <w:bCs/>
          <w:sz w:val="24"/>
          <w:lang w:val="es-CR"/>
        </w:rPr>
      </w:pPr>
      <w:r w:rsidRPr="00784D66">
        <w:rPr>
          <w:rFonts w:cs="Arial"/>
          <w:b/>
          <w:bCs/>
          <w:sz w:val="24"/>
          <w:lang w:val="es-CR"/>
        </w:rPr>
        <w:t>Asunto:</w:t>
      </w:r>
      <w:r w:rsidRPr="00784D66">
        <w:rPr>
          <w:rFonts w:cs="Arial"/>
          <w:b/>
          <w:bCs/>
          <w:sz w:val="24"/>
          <w:lang w:val="es-CR"/>
        </w:rPr>
        <w:tab/>
        <w:t>Aclaración sobre capacitación</w:t>
      </w:r>
      <w:r w:rsidRPr="00784D66" w:rsidR="006609A6">
        <w:rPr>
          <w:rFonts w:cs="Arial"/>
          <w:b/>
          <w:bCs/>
          <w:sz w:val="24"/>
          <w:lang w:val="es-CR"/>
        </w:rPr>
        <w:t>:</w:t>
      </w:r>
      <w:r w:rsidRPr="00784D66">
        <w:rPr>
          <w:rFonts w:cs="Arial"/>
          <w:bCs/>
          <w:sz w:val="24"/>
          <w:lang w:val="es-CR"/>
        </w:rPr>
        <w:t xml:space="preserve"> </w:t>
      </w:r>
      <w:r w:rsidRPr="00784D66">
        <w:rPr>
          <w:rFonts w:cs="Arial"/>
          <w:bCs/>
          <w:i/>
          <w:sz w:val="24"/>
          <w:lang w:val="es-CR"/>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84D66">
        <w:rPr>
          <w:rFonts w:cs="Arial"/>
          <w:bCs/>
          <w:sz w:val="24"/>
          <w:lang w:val="es-CR"/>
        </w:rPr>
        <w:t xml:space="preserve"> Acuerdo SUGEF 11-18 y Sistema de Inscripción de Personas obligadas (IPO)</w:t>
      </w:r>
    </w:p>
    <w:p w:rsidRPr="00784D66" w:rsidR="00BF62BB" w:rsidP="00BF62BB" w:rsidRDefault="00BF62BB" w14:paraId="69E31728" w14:textId="77777777">
      <w:pPr>
        <w:pStyle w:val="Texto0"/>
        <w:spacing w:before="0" w:after="0" w:line="240" w:lineRule="auto"/>
        <w:rPr>
          <w:sz w:val="24"/>
        </w:rPr>
      </w:pPr>
    </w:p>
    <w:p w:rsidRPr="00784D66" w:rsidR="001B1596" w:rsidP="00BF62BB" w:rsidRDefault="001B1596" w14:paraId="36B859C1" w14:textId="77777777">
      <w:pPr>
        <w:pStyle w:val="Texto0"/>
        <w:spacing w:before="0" w:after="0" w:line="240" w:lineRule="auto"/>
        <w:jc w:val="center"/>
        <w:rPr>
          <w:b/>
          <w:sz w:val="24"/>
        </w:rPr>
      </w:pPr>
    </w:p>
    <w:p w:rsidRPr="00784D66" w:rsidR="00BF62BB" w:rsidP="00BF62BB" w:rsidRDefault="00BF62BB" w14:paraId="13CA7F96" w14:textId="77777777">
      <w:pPr>
        <w:pStyle w:val="Texto0"/>
        <w:spacing w:before="0" w:after="0" w:line="240" w:lineRule="auto"/>
        <w:jc w:val="center"/>
        <w:rPr>
          <w:b/>
          <w:sz w:val="28"/>
        </w:rPr>
      </w:pPr>
      <w:r w:rsidRPr="00784D66">
        <w:rPr>
          <w:b/>
          <w:sz w:val="28"/>
        </w:rPr>
        <w:t>El Superintendente General de Entidades Financieras,</w:t>
      </w:r>
    </w:p>
    <w:p w:rsidRPr="00784D66" w:rsidR="00BF62BB" w:rsidP="00BF62BB" w:rsidRDefault="00BF62BB" w14:paraId="5A8D5829" w14:textId="77777777">
      <w:pPr>
        <w:pStyle w:val="Texto0"/>
        <w:spacing w:before="0" w:after="0" w:line="240" w:lineRule="auto"/>
        <w:rPr>
          <w:sz w:val="28"/>
        </w:rPr>
      </w:pPr>
    </w:p>
    <w:p w:rsidRPr="00784D66" w:rsidR="00BF62BB" w:rsidP="00BF62BB" w:rsidRDefault="00BF62BB" w14:paraId="7B7BFF59" w14:textId="77777777">
      <w:pPr>
        <w:pStyle w:val="Texto0"/>
        <w:spacing w:before="0" w:after="0" w:line="240" w:lineRule="auto"/>
        <w:jc w:val="center"/>
        <w:rPr>
          <w:b/>
          <w:i/>
          <w:sz w:val="28"/>
        </w:rPr>
      </w:pPr>
      <w:r w:rsidRPr="00784D66">
        <w:rPr>
          <w:b/>
          <w:i/>
          <w:sz w:val="28"/>
        </w:rPr>
        <w:t>Considerando que:</w:t>
      </w:r>
    </w:p>
    <w:p w:rsidRPr="00784D66" w:rsidR="00BF62BB" w:rsidP="00BF62BB" w:rsidRDefault="00BF62BB" w14:paraId="5EFFED18" w14:textId="77777777">
      <w:pPr>
        <w:pStyle w:val="Texto0"/>
        <w:spacing w:before="0" w:after="0" w:line="240" w:lineRule="auto"/>
        <w:rPr>
          <w:sz w:val="24"/>
        </w:rPr>
      </w:pPr>
    </w:p>
    <w:p w:rsidRPr="00784D66" w:rsidR="00BF62BB" w:rsidP="00BF62BB" w:rsidRDefault="00BF62BB" w14:paraId="409AD476" w14:textId="02083E51">
      <w:pPr>
        <w:pStyle w:val="Texto0"/>
        <w:numPr>
          <w:ilvl w:val="0"/>
          <w:numId w:val="13"/>
        </w:numPr>
        <w:spacing w:before="0" w:after="0" w:line="240" w:lineRule="auto"/>
        <w:rPr>
          <w:sz w:val="24"/>
        </w:rPr>
      </w:pPr>
      <w:r w:rsidRPr="00784D66">
        <w:rPr>
          <w:sz w:val="24"/>
        </w:rPr>
        <w:t>En Circular Externa SGF-</w:t>
      </w:r>
      <w:r w:rsidRPr="00784D66" w:rsidR="006609A6">
        <w:rPr>
          <w:sz w:val="24"/>
        </w:rPr>
        <w:t>3562-2018</w:t>
      </w:r>
      <w:r w:rsidRPr="00784D66">
        <w:rPr>
          <w:sz w:val="24"/>
        </w:rPr>
        <w:t xml:space="preserve"> del 19 de noviembre del 2018, la SUGEF invita a las entidades financieras supervisadas a la capacitación sobre el </w:t>
      </w:r>
      <w:r w:rsidRPr="00784D66">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784D66">
        <w:rPr>
          <w:sz w:val="24"/>
        </w:rPr>
        <w:t>, Acuerdo SUGEF 11-18 y Sistema de Inscripción de Personas obligadas (IPO).</w:t>
      </w:r>
    </w:p>
    <w:p w:rsidRPr="00784D66" w:rsidR="00BF62BB" w:rsidP="00BF62BB" w:rsidRDefault="00BF62BB" w14:paraId="0ED58B83" w14:textId="77777777">
      <w:pPr>
        <w:pStyle w:val="Texto0"/>
        <w:spacing w:before="0" w:after="0" w:line="240" w:lineRule="auto"/>
        <w:ind w:left="426"/>
        <w:rPr>
          <w:sz w:val="24"/>
        </w:rPr>
      </w:pPr>
    </w:p>
    <w:p w:rsidRPr="00784D66" w:rsidR="00BF62BB" w:rsidP="00BF62BB" w:rsidRDefault="00BF62BB" w14:paraId="3155CF7F" w14:textId="598CC5DF">
      <w:pPr>
        <w:pStyle w:val="Texto0"/>
        <w:numPr>
          <w:ilvl w:val="0"/>
          <w:numId w:val="13"/>
        </w:numPr>
        <w:spacing w:before="0" w:after="0" w:line="240" w:lineRule="auto"/>
        <w:rPr>
          <w:sz w:val="24"/>
        </w:rPr>
      </w:pPr>
      <w:r w:rsidRPr="00784D66">
        <w:rPr>
          <w:sz w:val="24"/>
        </w:rPr>
        <w:t>En el Anexo 1 de la</w:t>
      </w:r>
      <w:r w:rsidRPr="00784D66" w:rsidR="006609A6">
        <w:rPr>
          <w:sz w:val="24"/>
        </w:rPr>
        <w:t xml:space="preserve"> Circular Externa SGF-3562-2018</w:t>
      </w:r>
      <w:r w:rsidRPr="00784D66">
        <w:rPr>
          <w:sz w:val="24"/>
        </w:rPr>
        <w:t xml:space="preserve"> del 19 de noviembre del 2018, se estableció la distribución </w:t>
      </w:r>
      <w:r w:rsidRPr="00784D66" w:rsidR="006609A6">
        <w:rPr>
          <w:sz w:val="24"/>
        </w:rPr>
        <w:t>de las entidades financieras supervisadas para la participación en</w:t>
      </w:r>
      <w:r w:rsidRPr="00784D66">
        <w:rPr>
          <w:sz w:val="24"/>
        </w:rPr>
        <w:t xml:space="preserve"> la capacitación del Acuerdo SUGEF 11-18 y Sistema de Inscripción de Personas obligadas (IPO).</w:t>
      </w:r>
    </w:p>
    <w:p w:rsidRPr="00784D66" w:rsidR="00BF62BB" w:rsidP="00BF62BB" w:rsidRDefault="00BF62BB" w14:paraId="440609BD" w14:textId="77777777">
      <w:pPr>
        <w:pStyle w:val="Prrafodelista"/>
        <w:rPr>
          <w:sz w:val="24"/>
        </w:rPr>
      </w:pPr>
    </w:p>
    <w:p w:rsidR="00BF62BB" w:rsidP="00BF62BB" w:rsidRDefault="00BF62BB" w14:paraId="36B05FE4" w14:textId="77777777">
      <w:pPr>
        <w:pStyle w:val="Prrafodelista"/>
        <w:rPr>
          <w:sz w:val="28"/>
        </w:rPr>
      </w:pPr>
    </w:p>
    <w:p w:rsidR="00784D66" w:rsidP="00BF62BB" w:rsidRDefault="00784D66" w14:paraId="7BD97F4E" w14:textId="3852CE88">
      <w:pPr>
        <w:pStyle w:val="Prrafodelista"/>
        <w:rPr>
          <w:sz w:val="28"/>
        </w:rPr>
      </w:pPr>
    </w:p>
    <w:p w:rsidR="00784D66" w:rsidP="00BF62BB" w:rsidRDefault="00784D66" w14:paraId="605BAEEE" w14:textId="77777777">
      <w:pPr>
        <w:pStyle w:val="Prrafodelista"/>
        <w:rPr>
          <w:sz w:val="28"/>
        </w:rPr>
      </w:pPr>
    </w:p>
    <w:p w:rsidRPr="001B1596" w:rsidR="00784D66" w:rsidP="00BF62BB" w:rsidRDefault="00784D66" w14:paraId="0A968858" w14:textId="77777777">
      <w:pPr>
        <w:pStyle w:val="Prrafodelista"/>
        <w:rPr>
          <w:sz w:val="28"/>
        </w:rPr>
      </w:pPr>
    </w:p>
    <w:p w:rsidRPr="00784D66" w:rsidR="00BF62BB" w:rsidP="00BF62BB" w:rsidRDefault="006609A6" w14:paraId="275B8B91" w14:textId="2985DCDD">
      <w:pPr>
        <w:pStyle w:val="Texto0"/>
        <w:spacing w:before="0" w:after="0" w:line="240" w:lineRule="auto"/>
        <w:jc w:val="center"/>
        <w:rPr>
          <w:b/>
          <w:i/>
          <w:sz w:val="28"/>
          <w:szCs w:val="28"/>
        </w:rPr>
      </w:pPr>
      <w:r w:rsidRPr="00784D66">
        <w:rPr>
          <w:b/>
          <w:i/>
          <w:sz w:val="28"/>
          <w:szCs w:val="28"/>
        </w:rPr>
        <w:t>Se dispone</w:t>
      </w:r>
      <w:r w:rsidRPr="00784D66" w:rsidR="00BF62BB">
        <w:rPr>
          <w:b/>
          <w:i/>
          <w:sz w:val="28"/>
          <w:szCs w:val="28"/>
        </w:rPr>
        <w:t>:</w:t>
      </w:r>
    </w:p>
    <w:p w:rsidRPr="001B1596" w:rsidR="00BF62BB" w:rsidP="00BF62BB" w:rsidRDefault="00BF62BB" w14:paraId="7E05F611" w14:textId="77777777">
      <w:pPr>
        <w:pStyle w:val="Texto0"/>
        <w:spacing w:before="0" w:after="0" w:line="240" w:lineRule="auto"/>
        <w:rPr>
          <w:sz w:val="28"/>
        </w:rPr>
      </w:pPr>
    </w:p>
    <w:p w:rsidRPr="00784D66" w:rsidR="00BF62BB" w:rsidP="00BF62BB" w:rsidRDefault="006609A6" w14:paraId="45BDD373" w14:textId="4B2DACA6">
      <w:pPr>
        <w:pStyle w:val="Texto0"/>
        <w:spacing w:before="0" w:after="0" w:line="240" w:lineRule="auto"/>
        <w:rPr>
          <w:sz w:val="24"/>
        </w:rPr>
      </w:pPr>
      <w:r w:rsidRPr="00784D66">
        <w:rPr>
          <w:sz w:val="24"/>
        </w:rPr>
        <w:t>Corregir l</w:t>
      </w:r>
      <w:r w:rsidRPr="00784D66" w:rsidR="00BF62BB">
        <w:rPr>
          <w:sz w:val="24"/>
        </w:rPr>
        <w:t xml:space="preserve">as fechas </w:t>
      </w:r>
      <w:r w:rsidRPr="00784D66">
        <w:rPr>
          <w:sz w:val="24"/>
        </w:rPr>
        <w:t>para</w:t>
      </w:r>
      <w:r w:rsidRPr="00784D66" w:rsidR="00BF62BB">
        <w:rPr>
          <w:sz w:val="24"/>
        </w:rPr>
        <w:t xml:space="preserve"> realizar la capacitación de los grupos 3 y 4, de la siguiente forma:</w:t>
      </w:r>
    </w:p>
    <w:p w:rsidR="00BF62BB" w:rsidP="00BF62BB" w:rsidRDefault="00BF62BB" w14:paraId="1E65C490" w14:textId="77777777">
      <w:pPr>
        <w:pStyle w:val="Texto0"/>
        <w:spacing w:before="0" w:after="0" w:line="240" w:lineRule="auto"/>
        <w:rPr>
          <w:sz w:val="24"/>
        </w:rPr>
      </w:pPr>
    </w:p>
    <w:p w:rsidR="00BF62BB" w:rsidP="00BF62BB" w:rsidRDefault="00BF62BB" w14:paraId="49002357" w14:textId="77777777">
      <w:pPr>
        <w:spacing w:line="240" w:lineRule="auto"/>
        <w:jc w:val="center"/>
        <w:rPr>
          <w:b/>
          <w:bCs/>
          <w:color w:val="000000"/>
          <w:sz w:val="24"/>
          <w:lang w:val="es-CR"/>
        </w:rPr>
      </w:pPr>
      <w:r w:rsidRPr="00951502">
        <w:rPr>
          <w:b/>
          <w:bCs/>
          <w:color w:val="000000"/>
          <w:sz w:val="24"/>
          <w:lang w:val="es-CR"/>
        </w:rPr>
        <w:t>ANEXO 1</w:t>
      </w:r>
    </w:p>
    <w:p w:rsidR="00BF62BB" w:rsidP="00BF62BB" w:rsidRDefault="00BF62BB" w14:paraId="2558902E" w14:textId="77777777">
      <w:pPr>
        <w:spacing w:line="240" w:lineRule="auto"/>
        <w:jc w:val="center"/>
        <w:rPr>
          <w:b/>
          <w:bCs/>
          <w:color w:val="000000"/>
          <w:sz w:val="24"/>
          <w:lang w:val="es-CR"/>
        </w:rPr>
      </w:pPr>
    </w:p>
    <w:p w:rsidRPr="00951502" w:rsidR="00BF62BB" w:rsidP="00BF62BB" w:rsidRDefault="00BF62BB" w14:paraId="51A00ACE" w14:textId="77777777">
      <w:pPr>
        <w:spacing w:line="240" w:lineRule="auto"/>
        <w:jc w:val="center"/>
        <w:rPr>
          <w:b/>
          <w:bCs/>
          <w:color w:val="000000"/>
          <w:sz w:val="24"/>
          <w:lang w:val="es-CR"/>
        </w:rPr>
      </w:pPr>
      <w:r w:rsidRPr="00951502">
        <w:rPr>
          <w:b/>
          <w:bCs/>
          <w:color w:val="000000"/>
          <w:sz w:val="24"/>
          <w:lang w:val="es-CR"/>
        </w:rPr>
        <w:t>Distribución de los intermediarios financieros para la capacitación</w:t>
      </w:r>
    </w:p>
    <w:p w:rsidR="00BF62BB" w:rsidP="00BF62BB" w:rsidRDefault="00BF62BB" w14:paraId="29B0640D" w14:textId="77777777">
      <w:pPr>
        <w:spacing w:line="240" w:lineRule="auto"/>
        <w:rPr>
          <w:sz w:val="24"/>
          <w:lang w:val="es-CR"/>
        </w:rPr>
      </w:pPr>
    </w:p>
    <w:tbl>
      <w:tblPr>
        <w:tblW w:w="8647" w:type="dxa"/>
        <w:tblInd w:w="-10" w:type="dxa"/>
        <w:tblCellMar>
          <w:left w:w="70" w:type="dxa"/>
          <w:right w:w="70" w:type="dxa"/>
        </w:tblCellMar>
        <w:tblLook w:val="04A0" w:firstRow="1" w:lastRow="0" w:firstColumn="1" w:lastColumn="0" w:noHBand="0" w:noVBand="1"/>
      </w:tblPr>
      <w:tblGrid>
        <w:gridCol w:w="1200"/>
        <w:gridCol w:w="1364"/>
        <w:gridCol w:w="1547"/>
        <w:gridCol w:w="4536"/>
      </w:tblGrid>
      <w:tr w:rsidRPr="00951502" w:rsidR="00BF62BB" w:rsidTr="000830AC" w14:paraId="114585B6" w14:textId="77777777">
        <w:trPr>
          <w:trHeight w:val="315"/>
        </w:trPr>
        <w:tc>
          <w:tcPr>
            <w:tcW w:w="120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951502" w:rsidR="00BF62BB" w:rsidP="00E8474F" w:rsidRDefault="00BF62BB" w14:paraId="6EFB0237" w14:textId="77777777">
            <w:pPr>
              <w:spacing w:line="240" w:lineRule="auto"/>
              <w:jc w:val="center"/>
              <w:rPr>
                <w:b/>
                <w:bCs/>
                <w:color w:val="000000"/>
                <w:sz w:val="24"/>
                <w:lang w:val="es-CR" w:eastAsia="es-CR"/>
              </w:rPr>
            </w:pPr>
            <w:r w:rsidRPr="00951502">
              <w:rPr>
                <w:b/>
                <w:bCs/>
                <w:color w:val="000000"/>
                <w:sz w:val="24"/>
                <w:lang w:val="es-CR" w:eastAsia="es-CR"/>
              </w:rPr>
              <w:t>GRUPO</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951502" w:rsidR="00BF62BB" w:rsidP="00E8474F" w:rsidRDefault="00BF62BB" w14:paraId="2E90DA5D" w14:textId="77777777">
            <w:pPr>
              <w:spacing w:line="240" w:lineRule="auto"/>
              <w:jc w:val="center"/>
              <w:rPr>
                <w:b/>
                <w:bCs/>
                <w:color w:val="000000"/>
                <w:sz w:val="24"/>
                <w:lang w:val="es-CR" w:eastAsia="es-CR"/>
              </w:rPr>
            </w:pPr>
            <w:r w:rsidRPr="00951502">
              <w:rPr>
                <w:b/>
                <w:bCs/>
                <w:color w:val="000000"/>
                <w:sz w:val="24"/>
                <w:lang w:val="es-CR" w:eastAsia="es-CR"/>
              </w:rPr>
              <w:t>FECHA</w:t>
            </w:r>
          </w:p>
        </w:tc>
        <w:tc>
          <w:tcPr>
            <w:tcW w:w="1547" w:type="dxa"/>
            <w:tcBorders>
              <w:top w:val="single" w:color="auto" w:sz="8" w:space="0"/>
              <w:left w:val="nil"/>
              <w:bottom w:val="single" w:color="auto" w:sz="8" w:space="0"/>
              <w:right w:val="single" w:color="auto" w:sz="8" w:space="0"/>
            </w:tcBorders>
            <w:shd w:val="clear" w:color="auto" w:fill="auto"/>
            <w:noWrap/>
            <w:vAlign w:val="center"/>
            <w:hideMark/>
          </w:tcPr>
          <w:p w:rsidRPr="00951502" w:rsidR="00BF62BB" w:rsidP="00E8474F" w:rsidRDefault="00BF62BB" w14:paraId="0615E84C" w14:textId="77777777">
            <w:pPr>
              <w:spacing w:line="240" w:lineRule="auto"/>
              <w:jc w:val="center"/>
              <w:rPr>
                <w:b/>
                <w:bCs/>
                <w:color w:val="000000"/>
                <w:sz w:val="24"/>
                <w:lang w:val="es-CR" w:eastAsia="es-CR"/>
              </w:rPr>
            </w:pPr>
            <w:r w:rsidRPr="00951502">
              <w:rPr>
                <w:b/>
                <w:bCs/>
                <w:color w:val="000000"/>
                <w:sz w:val="24"/>
                <w:lang w:val="es-CR" w:eastAsia="es-CR"/>
              </w:rPr>
              <w:t>HORARIO</w:t>
            </w:r>
          </w:p>
        </w:tc>
        <w:tc>
          <w:tcPr>
            <w:tcW w:w="4536" w:type="dxa"/>
            <w:tcBorders>
              <w:top w:val="single" w:color="auto" w:sz="8" w:space="0"/>
              <w:left w:val="nil"/>
              <w:bottom w:val="single" w:color="auto" w:sz="8" w:space="0"/>
              <w:right w:val="single" w:color="auto" w:sz="8" w:space="0"/>
            </w:tcBorders>
            <w:shd w:val="clear" w:color="auto" w:fill="auto"/>
            <w:noWrap/>
            <w:vAlign w:val="center"/>
            <w:hideMark/>
          </w:tcPr>
          <w:p w:rsidRPr="00951502" w:rsidR="00BF62BB" w:rsidP="00E8474F" w:rsidRDefault="00BF62BB" w14:paraId="117D5C2B" w14:textId="77777777">
            <w:pPr>
              <w:spacing w:line="240" w:lineRule="auto"/>
              <w:jc w:val="center"/>
              <w:rPr>
                <w:b/>
                <w:bCs/>
                <w:color w:val="000000"/>
                <w:sz w:val="24"/>
                <w:lang w:val="es-CR" w:eastAsia="es-CR"/>
              </w:rPr>
            </w:pPr>
            <w:r w:rsidRPr="00951502">
              <w:rPr>
                <w:b/>
                <w:bCs/>
                <w:color w:val="000000"/>
                <w:sz w:val="24"/>
                <w:lang w:val="es-CR" w:eastAsia="es-CR"/>
              </w:rPr>
              <w:t>ENTIDAD</w:t>
            </w:r>
          </w:p>
        </w:tc>
      </w:tr>
      <w:tr w:rsidRPr="00951502" w:rsidR="00BF62BB" w:rsidTr="000830AC" w14:paraId="1B2D6C36" w14:textId="77777777">
        <w:trPr>
          <w:trHeight w:val="315"/>
        </w:trPr>
        <w:tc>
          <w:tcPr>
            <w:tcW w:w="1200" w:type="dxa"/>
            <w:vMerge w:val="restart"/>
            <w:tcBorders>
              <w:left w:val="single" w:color="auto" w:sz="8" w:space="0"/>
              <w:right w:val="single" w:color="auto" w:sz="8" w:space="0"/>
            </w:tcBorders>
            <w:vAlign w:val="center"/>
            <w:hideMark/>
          </w:tcPr>
          <w:p w:rsidRPr="00D940AE" w:rsidR="00BF62BB" w:rsidP="00E8474F" w:rsidRDefault="00BF62BB" w14:paraId="3327516A" w14:textId="77777777">
            <w:pPr>
              <w:spacing w:line="240" w:lineRule="auto"/>
              <w:jc w:val="center"/>
              <w:rPr>
                <w:b/>
                <w:bCs/>
                <w:color w:val="000000"/>
                <w:sz w:val="24"/>
                <w:lang w:val="es-CR" w:eastAsia="es-CR"/>
              </w:rPr>
            </w:pPr>
            <w:r>
              <w:rPr>
                <w:b/>
                <w:bCs/>
                <w:color w:val="000000"/>
                <w:sz w:val="24"/>
                <w:lang w:val="es-CR" w:eastAsia="es-CR"/>
              </w:rPr>
              <w:lastRenderedPageBreak/>
              <w:t>3</w:t>
            </w:r>
          </w:p>
        </w:tc>
        <w:tc>
          <w:tcPr>
            <w:tcW w:w="1364" w:type="dxa"/>
            <w:vMerge w:val="restart"/>
            <w:tcBorders>
              <w:left w:val="single" w:color="auto" w:sz="8" w:space="0"/>
              <w:right w:val="single" w:color="auto" w:sz="8" w:space="0"/>
            </w:tcBorders>
            <w:vAlign w:val="center"/>
            <w:hideMark/>
          </w:tcPr>
          <w:p w:rsidRPr="00951502" w:rsidR="00BF62BB" w:rsidP="00E8474F" w:rsidRDefault="00BF62BB" w14:paraId="066B0F20" w14:textId="77777777">
            <w:pPr>
              <w:spacing w:line="240" w:lineRule="auto"/>
              <w:jc w:val="center"/>
              <w:rPr>
                <w:b/>
                <w:bCs/>
                <w:color w:val="000000"/>
                <w:sz w:val="24"/>
                <w:lang w:val="es-CR" w:eastAsia="es-CR"/>
              </w:rPr>
            </w:pPr>
            <w:r>
              <w:rPr>
                <w:b/>
                <w:bCs/>
                <w:color w:val="000000"/>
                <w:sz w:val="24"/>
                <w:lang w:val="es-CR" w:eastAsia="es-CR"/>
              </w:rPr>
              <w:t>Jueves 6</w:t>
            </w:r>
            <w:r w:rsidRPr="00951502">
              <w:rPr>
                <w:b/>
                <w:bCs/>
                <w:color w:val="000000"/>
                <w:sz w:val="24"/>
                <w:lang w:val="es-CR" w:eastAsia="es-CR"/>
              </w:rPr>
              <w:t xml:space="preserve"> </w:t>
            </w:r>
            <w:r>
              <w:rPr>
                <w:b/>
                <w:bCs/>
                <w:color w:val="000000"/>
                <w:sz w:val="24"/>
                <w:lang w:val="es-CR" w:eastAsia="es-CR"/>
              </w:rPr>
              <w:t xml:space="preserve">Diciembre </w:t>
            </w:r>
            <w:r w:rsidRPr="00951502">
              <w:rPr>
                <w:b/>
                <w:bCs/>
                <w:color w:val="000000"/>
                <w:sz w:val="24"/>
                <w:lang w:val="es-CR" w:eastAsia="es-CR"/>
              </w:rPr>
              <w:t>201</w:t>
            </w:r>
            <w:r>
              <w:rPr>
                <w:b/>
                <w:bCs/>
                <w:color w:val="000000"/>
                <w:sz w:val="24"/>
                <w:lang w:val="es-CR" w:eastAsia="es-CR"/>
              </w:rPr>
              <w:t>8</w:t>
            </w:r>
          </w:p>
        </w:tc>
        <w:tc>
          <w:tcPr>
            <w:tcW w:w="1547" w:type="dxa"/>
            <w:vMerge w:val="restart"/>
            <w:tcBorders>
              <w:left w:val="single" w:color="auto" w:sz="8" w:space="0"/>
              <w:right w:val="single" w:color="auto" w:sz="8" w:space="0"/>
            </w:tcBorders>
            <w:vAlign w:val="center"/>
            <w:hideMark/>
          </w:tcPr>
          <w:p w:rsidRPr="00951502" w:rsidR="00BF62BB" w:rsidP="00E8474F" w:rsidRDefault="00BF62BB" w14:paraId="542FFA44" w14:textId="77777777">
            <w:pPr>
              <w:spacing w:line="240" w:lineRule="auto"/>
              <w:jc w:val="center"/>
              <w:rPr>
                <w:b/>
                <w:bCs/>
                <w:color w:val="000000"/>
                <w:sz w:val="24"/>
                <w:lang w:val="es-CR" w:eastAsia="es-CR"/>
              </w:rPr>
            </w:pPr>
            <w:r>
              <w:rPr>
                <w:b/>
                <w:bCs/>
                <w:color w:val="000000"/>
                <w:sz w:val="24"/>
                <w:lang w:val="es-CR" w:eastAsia="es-CR"/>
              </w:rPr>
              <w:t>9</w:t>
            </w:r>
            <w:r w:rsidRPr="00951502">
              <w:rPr>
                <w:b/>
                <w:bCs/>
                <w:color w:val="000000"/>
                <w:sz w:val="24"/>
                <w:lang w:val="es-CR" w:eastAsia="es-CR"/>
              </w:rPr>
              <w:t>:</w:t>
            </w:r>
            <w:r>
              <w:rPr>
                <w:b/>
                <w:bCs/>
                <w:color w:val="000000"/>
                <w:sz w:val="24"/>
                <w:lang w:val="es-CR" w:eastAsia="es-CR"/>
              </w:rPr>
              <w:t>0</w:t>
            </w:r>
            <w:r w:rsidRPr="00951502">
              <w:rPr>
                <w:b/>
                <w:bCs/>
                <w:color w:val="000000"/>
                <w:sz w:val="24"/>
                <w:lang w:val="es-CR" w:eastAsia="es-CR"/>
              </w:rPr>
              <w:t xml:space="preserve">0 </w:t>
            </w:r>
            <w:r>
              <w:rPr>
                <w:b/>
                <w:bCs/>
                <w:color w:val="000000"/>
                <w:sz w:val="24"/>
                <w:lang w:val="es-CR" w:eastAsia="es-CR"/>
              </w:rPr>
              <w:t>a</w:t>
            </w:r>
            <w:r w:rsidRPr="00951502">
              <w:rPr>
                <w:b/>
                <w:bCs/>
                <w:color w:val="000000"/>
                <w:sz w:val="24"/>
                <w:lang w:val="es-CR" w:eastAsia="es-CR"/>
              </w:rPr>
              <w:t>.m.</w:t>
            </w:r>
          </w:p>
          <w:p w:rsidRPr="00951502" w:rsidR="00BF62BB" w:rsidP="00E8474F" w:rsidRDefault="00BF62BB" w14:paraId="4FA0F305" w14:textId="77777777">
            <w:pPr>
              <w:spacing w:line="240" w:lineRule="auto"/>
              <w:jc w:val="center"/>
              <w:rPr>
                <w:b/>
                <w:bCs/>
                <w:color w:val="000000"/>
                <w:sz w:val="24"/>
                <w:lang w:val="es-CR" w:eastAsia="es-CR"/>
              </w:rPr>
            </w:pPr>
            <w:r w:rsidRPr="00951502">
              <w:rPr>
                <w:b/>
                <w:bCs/>
                <w:color w:val="000000"/>
                <w:sz w:val="24"/>
                <w:lang w:val="es-CR" w:eastAsia="es-CR"/>
              </w:rPr>
              <w:t xml:space="preserve">a </w:t>
            </w:r>
            <w:r>
              <w:rPr>
                <w:b/>
                <w:bCs/>
                <w:color w:val="000000"/>
                <w:sz w:val="24"/>
                <w:lang w:val="es-CR" w:eastAsia="es-CR"/>
              </w:rPr>
              <w:t>1</w:t>
            </w:r>
            <w:r w:rsidRPr="00951502">
              <w:rPr>
                <w:b/>
                <w:bCs/>
                <w:color w:val="000000"/>
                <w:sz w:val="24"/>
                <w:lang w:val="es-CR" w:eastAsia="es-CR"/>
              </w:rPr>
              <w:t>:</w:t>
            </w:r>
            <w:r>
              <w:rPr>
                <w:b/>
                <w:bCs/>
                <w:color w:val="000000"/>
                <w:sz w:val="24"/>
                <w:lang w:val="es-CR" w:eastAsia="es-CR"/>
              </w:rPr>
              <w:t>0</w:t>
            </w:r>
            <w:r w:rsidRPr="00951502">
              <w:rPr>
                <w:b/>
                <w:bCs/>
                <w:color w:val="000000"/>
                <w:sz w:val="24"/>
                <w:lang w:val="es-CR" w:eastAsia="es-CR"/>
              </w:rPr>
              <w:t xml:space="preserve">0 </w:t>
            </w:r>
            <w:r>
              <w:rPr>
                <w:b/>
                <w:bCs/>
                <w:color w:val="000000"/>
                <w:sz w:val="24"/>
                <w:lang w:val="es-CR" w:eastAsia="es-CR"/>
              </w:rPr>
              <w:t>p</w:t>
            </w:r>
            <w:r w:rsidRPr="00951502">
              <w:rPr>
                <w:b/>
                <w:bCs/>
                <w:color w:val="000000"/>
                <w:sz w:val="24"/>
                <w:lang w:val="es-CR" w:eastAsia="es-CR"/>
              </w:rPr>
              <w:t>.m.</w:t>
            </w: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6C97EB5E" w14:textId="77777777">
            <w:pPr>
              <w:spacing w:line="240" w:lineRule="auto"/>
              <w:rPr>
                <w:color w:val="000000"/>
                <w:sz w:val="24"/>
                <w:lang w:val="es-CR" w:eastAsia="es-CR"/>
              </w:rPr>
            </w:pPr>
            <w:r>
              <w:rPr>
                <w:color w:val="000000"/>
                <w:sz w:val="24"/>
                <w:lang w:val="es-CR" w:eastAsia="es-CR"/>
              </w:rPr>
              <w:t>Coocique</w:t>
            </w:r>
            <w:r w:rsidRPr="00951502">
              <w:rPr>
                <w:color w:val="000000"/>
                <w:sz w:val="24"/>
                <w:lang w:val="es-CR" w:eastAsia="es-CR"/>
              </w:rPr>
              <w:t xml:space="preserve"> R.L.</w:t>
            </w:r>
          </w:p>
        </w:tc>
      </w:tr>
      <w:tr w:rsidRPr="00951502" w:rsidR="00BF62BB" w:rsidTr="000830AC" w14:paraId="0BB385FB"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389D1F38"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7EC38BBF"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2ED50783"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3D8E006F" w14:textId="77777777">
            <w:pPr>
              <w:spacing w:line="240" w:lineRule="auto"/>
              <w:rPr>
                <w:color w:val="000000"/>
                <w:sz w:val="24"/>
                <w:lang w:val="es-CR" w:eastAsia="es-CR"/>
              </w:rPr>
            </w:pPr>
            <w:r w:rsidRPr="00951502">
              <w:rPr>
                <w:color w:val="000000"/>
                <w:sz w:val="24"/>
                <w:lang w:val="es-CR" w:eastAsia="es-CR"/>
              </w:rPr>
              <w:t>Coopealianza R.L.</w:t>
            </w:r>
          </w:p>
        </w:tc>
      </w:tr>
      <w:tr w:rsidRPr="00951502" w:rsidR="00BF62BB" w:rsidTr="000830AC" w14:paraId="1E528897"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0127B7FE"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6BCA3B86"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485A82FC"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tcPr>
          <w:p w:rsidRPr="00951502" w:rsidR="00BF62BB" w:rsidP="00E8474F" w:rsidRDefault="00BF62BB" w14:paraId="535FD3F0" w14:textId="77777777">
            <w:pPr>
              <w:spacing w:line="240" w:lineRule="auto"/>
              <w:rPr>
                <w:color w:val="000000"/>
                <w:sz w:val="24"/>
                <w:lang w:val="es-CR" w:eastAsia="es-CR"/>
              </w:rPr>
            </w:pPr>
            <w:r w:rsidRPr="00951502">
              <w:rPr>
                <w:color w:val="000000"/>
                <w:sz w:val="24"/>
                <w:lang w:val="es-CR" w:eastAsia="es-CR"/>
              </w:rPr>
              <w:t>Coopavegra R.L.</w:t>
            </w:r>
          </w:p>
        </w:tc>
      </w:tr>
      <w:tr w:rsidRPr="00951502" w:rsidR="00BF62BB" w:rsidTr="000830AC" w14:paraId="5BE3F9CF"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5F4EB9A2"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6A345F34"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7635488C"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752D09F5" w14:textId="77777777">
            <w:pPr>
              <w:spacing w:line="240" w:lineRule="auto"/>
              <w:rPr>
                <w:color w:val="000000"/>
                <w:sz w:val="24"/>
                <w:lang w:val="es-CR" w:eastAsia="es-CR"/>
              </w:rPr>
            </w:pPr>
            <w:r w:rsidRPr="00951502">
              <w:rPr>
                <w:color w:val="000000"/>
                <w:sz w:val="24"/>
                <w:lang w:val="es-CR" w:eastAsia="es-CR"/>
              </w:rPr>
              <w:t>Coopeamistad R.L.</w:t>
            </w:r>
          </w:p>
        </w:tc>
      </w:tr>
      <w:tr w:rsidRPr="00951502" w:rsidR="00BF62BB" w:rsidTr="000830AC" w14:paraId="3781D86F" w14:textId="77777777">
        <w:trPr>
          <w:trHeight w:val="315"/>
        </w:trPr>
        <w:tc>
          <w:tcPr>
            <w:tcW w:w="1200" w:type="dxa"/>
            <w:vMerge/>
            <w:tcBorders>
              <w:left w:val="single" w:color="auto" w:sz="8" w:space="0"/>
              <w:right w:val="single" w:color="auto" w:sz="8" w:space="0"/>
            </w:tcBorders>
            <w:vAlign w:val="center"/>
          </w:tcPr>
          <w:p w:rsidRPr="00DD5852" w:rsidR="00BF62BB" w:rsidP="00E8474F" w:rsidRDefault="00BF62BB" w14:paraId="53F35323"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tcPr>
          <w:p w:rsidRPr="00951502" w:rsidR="00BF62BB" w:rsidP="00E8474F" w:rsidRDefault="00BF62BB" w14:paraId="38C956DB"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tcPr>
          <w:p w:rsidRPr="00951502" w:rsidR="00BF62BB" w:rsidP="00E8474F" w:rsidRDefault="00BF62BB" w14:paraId="1F15F40A"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283FED5D" w14:textId="77777777">
            <w:pPr>
              <w:spacing w:line="240" w:lineRule="auto"/>
              <w:rPr>
                <w:color w:val="000000"/>
                <w:sz w:val="24"/>
                <w:lang w:val="es-CR" w:eastAsia="es-CR"/>
              </w:rPr>
            </w:pPr>
            <w:r w:rsidRPr="00951502">
              <w:rPr>
                <w:color w:val="000000"/>
                <w:sz w:val="24"/>
                <w:lang w:val="es-CR" w:eastAsia="es-CR"/>
              </w:rPr>
              <w:t>Coopeande N° 1 R.L.</w:t>
            </w:r>
          </w:p>
        </w:tc>
      </w:tr>
      <w:tr w:rsidRPr="00951502" w:rsidR="00BF62BB" w:rsidTr="000830AC" w14:paraId="5574B7ED" w14:textId="77777777">
        <w:trPr>
          <w:trHeight w:val="315"/>
        </w:trPr>
        <w:tc>
          <w:tcPr>
            <w:tcW w:w="1200" w:type="dxa"/>
            <w:vMerge/>
            <w:tcBorders>
              <w:left w:val="single" w:color="auto" w:sz="8" w:space="0"/>
              <w:right w:val="single" w:color="auto" w:sz="8" w:space="0"/>
            </w:tcBorders>
            <w:vAlign w:val="center"/>
          </w:tcPr>
          <w:p w:rsidRPr="00DD5852" w:rsidR="00BF62BB" w:rsidP="00E8474F" w:rsidRDefault="00BF62BB" w14:paraId="0B58F764"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tcPr>
          <w:p w:rsidRPr="00951502" w:rsidR="00BF62BB" w:rsidP="00E8474F" w:rsidRDefault="00BF62BB" w14:paraId="6F175B5E"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tcPr>
          <w:p w:rsidRPr="00951502" w:rsidR="00BF62BB" w:rsidP="00E8474F" w:rsidRDefault="00BF62BB" w14:paraId="6E190D25"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E55780" w:rsidR="00BF62BB" w:rsidP="00E8474F" w:rsidRDefault="00BF62BB" w14:paraId="521A4923" w14:textId="77777777">
            <w:pPr>
              <w:spacing w:line="240" w:lineRule="auto"/>
              <w:rPr>
                <w:color w:val="000000"/>
                <w:sz w:val="24"/>
                <w:lang w:val="es-CR" w:eastAsia="es-CR"/>
              </w:rPr>
            </w:pPr>
            <w:r w:rsidRPr="00E55780">
              <w:rPr>
                <w:color w:val="000000"/>
                <w:sz w:val="24"/>
                <w:lang w:val="es-CR" w:eastAsia="es-CR"/>
              </w:rPr>
              <w:t>Coopeaya R.L.</w:t>
            </w:r>
          </w:p>
        </w:tc>
      </w:tr>
      <w:tr w:rsidRPr="00951502" w:rsidR="00BF62BB" w:rsidTr="000830AC" w14:paraId="3D6F624B" w14:textId="77777777">
        <w:trPr>
          <w:trHeight w:val="400"/>
        </w:trPr>
        <w:tc>
          <w:tcPr>
            <w:tcW w:w="1200" w:type="dxa"/>
            <w:vMerge/>
            <w:tcBorders>
              <w:left w:val="single" w:color="auto" w:sz="8" w:space="0"/>
              <w:right w:val="single" w:color="auto" w:sz="8" w:space="0"/>
            </w:tcBorders>
            <w:vAlign w:val="center"/>
          </w:tcPr>
          <w:p w:rsidRPr="00DD5852" w:rsidR="00BF62BB" w:rsidP="00E8474F" w:rsidRDefault="00BF62BB" w14:paraId="79C0F4BB"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tcPr>
          <w:p w:rsidRPr="00951502" w:rsidR="00BF62BB" w:rsidP="00E8474F" w:rsidRDefault="00BF62BB" w14:paraId="7A79B0E0"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tcPr>
          <w:p w:rsidRPr="00951502" w:rsidR="00BF62BB" w:rsidP="00E8474F" w:rsidRDefault="00BF62BB" w14:paraId="298386D3"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35D81376" w14:textId="77777777">
            <w:pPr>
              <w:spacing w:line="240" w:lineRule="auto"/>
              <w:rPr>
                <w:color w:val="000000"/>
                <w:sz w:val="24"/>
                <w:lang w:val="es-CR" w:eastAsia="es-CR"/>
              </w:rPr>
            </w:pPr>
            <w:r w:rsidRPr="00951502">
              <w:rPr>
                <w:color w:val="000000"/>
                <w:sz w:val="24"/>
                <w:lang w:val="es-CR" w:eastAsia="es-CR"/>
              </w:rPr>
              <w:t>Coopebanpo R.L.</w:t>
            </w:r>
          </w:p>
        </w:tc>
      </w:tr>
      <w:tr w:rsidRPr="00951502" w:rsidR="00BF62BB" w:rsidTr="000830AC" w14:paraId="32A1571A"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751ABB92" w14:textId="77777777">
            <w:pPr>
              <w:spacing w:line="240" w:lineRule="auto"/>
              <w:jc w:val="center"/>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1D9AD890"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5872BDFD"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hideMark/>
          </w:tcPr>
          <w:p w:rsidRPr="00951502" w:rsidR="00BF62BB" w:rsidP="00E8474F" w:rsidRDefault="00BF62BB" w14:paraId="44EF7D29" w14:textId="77777777">
            <w:pPr>
              <w:spacing w:line="240" w:lineRule="auto"/>
              <w:rPr>
                <w:color w:val="000000"/>
                <w:sz w:val="24"/>
                <w:lang w:val="es-CR" w:eastAsia="es-CR"/>
              </w:rPr>
            </w:pPr>
            <w:r w:rsidRPr="00951502">
              <w:rPr>
                <w:color w:val="000000"/>
                <w:sz w:val="24"/>
                <w:lang w:val="es-CR" w:eastAsia="es-CR"/>
              </w:rPr>
              <w:t>Coopecaja R.L.</w:t>
            </w:r>
          </w:p>
        </w:tc>
      </w:tr>
      <w:tr w:rsidRPr="00951502" w:rsidR="00BF62BB" w:rsidTr="000830AC" w14:paraId="285772B7"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729745AD"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3058F7C2"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60259555"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1CDEBF23" w14:textId="77777777">
            <w:pPr>
              <w:spacing w:line="240" w:lineRule="auto"/>
              <w:rPr>
                <w:color w:val="000000"/>
                <w:sz w:val="24"/>
                <w:lang w:val="es-CR" w:eastAsia="es-CR"/>
              </w:rPr>
            </w:pPr>
            <w:r w:rsidRPr="00951502">
              <w:rPr>
                <w:color w:val="000000"/>
                <w:sz w:val="24"/>
                <w:lang w:val="es-CR" w:eastAsia="es-CR"/>
              </w:rPr>
              <w:t>Coopecar R.L.</w:t>
            </w:r>
          </w:p>
        </w:tc>
      </w:tr>
      <w:tr w:rsidRPr="00951502" w:rsidR="00BF62BB" w:rsidTr="000830AC" w14:paraId="1E76C895"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3DD89785"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39399645"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71469D72"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3D130A16" w14:textId="77777777">
            <w:pPr>
              <w:spacing w:line="240" w:lineRule="auto"/>
              <w:rPr>
                <w:color w:val="000000"/>
                <w:sz w:val="24"/>
                <w:lang w:val="es-CR" w:eastAsia="es-CR"/>
              </w:rPr>
            </w:pPr>
            <w:r w:rsidRPr="00951502">
              <w:rPr>
                <w:color w:val="000000"/>
                <w:sz w:val="24"/>
                <w:lang w:val="es-CR" w:eastAsia="es-CR"/>
              </w:rPr>
              <w:t>Coopeco R.L.</w:t>
            </w:r>
          </w:p>
        </w:tc>
      </w:tr>
      <w:tr w:rsidRPr="00951502" w:rsidR="00BF62BB" w:rsidTr="000830AC" w14:paraId="07D81542"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4DF9C6C2"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024AD706"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0C27ACCB"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691C9048" w14:textId="77777777">
            <w:pPr>
              <w:spacing w:line="240" w:lineRule="auto"/>
              <w:rPr>
                <w:color w:val="000000"/>
                <w:sz w:val="24"/>
                <w:lang w:val="es-CR" w:eastAsia="es-CR"/>
              </w:rPr>
            </w:pPr>
            <w:r w:rsidRPr="00951502">
              <w:rPr>
                <w:color w:val="000000"/>
                <w:sz w:val="24"/>
                <w:lang w:val="es-CR" w:eastAsia="es-CR"/>
              </w:rPr>
              <w:t>Coopefyl R.L.</w:t>
            </w:r>
          </w:p>
        </w:tc>
      </w:tr>
      <w:tr w:rsidRPr="00951502" w:rsidR="00BF62BB" w:rsidTr="000830AC" w14:paraId="139D0D6B"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07B439E1"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281D295B"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01C85FE1"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7F12E9B7" w14:textId="77777777">
            <w:pPr>
              <w:spacing w:line="240" w:lineRule="auto"/>
              <w:rPr>
                <w:color w:val="000000"/>
                <w:sz w:val="24"/>
                <w:lang w:val="es-CR" w:eastAsia="es-CR"/>
              </w:rPr>
            </w:pPr>
            <w:r w:rsidRPr="00951502">
              <w:rPr>
                <w:color w:val="000000"/>
                <w:sz w:val="24"/>
                <w:lang w:val="es-CR" w:eastAsia="es-CR"/>
              </w:rPr>
              <w:t>Coopejudicial R.L.</w:t>
            </w:r>
          </w:p>
        </w:tc>
      </w:tr>
      <w:tr w:rsidRPr="00951502" w:rsidR="00BF62BB" w:rsidTr="000830AC" w14:paraId="2D721000" w14:textId="77777777">
        <w:trPr>
          <w:trHeight w:val="315"/>
        </w:trPr>
        <w:tc>
          <w:tcPr>
            <w:tcW w:w="1200" w:type="dxa"/>
            <w:vMerge/>
            <w:tcBorders>
              <w:left w:val="single" w:color="auto" w:sz="8" w:space="0"/>
              <w:right w:val="single" w:color="auto" w:sz="8" w:space="0"/>
            </w:tcBorders>
            <w:vAlign w:val="center"/>
            <w:hideMark/>
          </w:tcPr>
          <w:p w:rsidRPr="00DD5852" w:rsidR="00BF62BB" w:rsidP="00E8474F" w:rsidRDefault="00BF62BB" w14:paraId="0B1876B3" w14:textId="77777777">
            <w:pPr>
              <w:spacing w:line="240" w:lineRule="auto"/>
              <w:rPr>
                <w:bCs/>
                <w:color w:val="000000"/>
                <w:sz w:val="24"/>
                <w:lang w:val="es-CR" w:eastAsia="es-CR"/>
              </w:rPr>
            </w:pPr>
          </w:p>
        </w:tc>
        <w:tc>
          <w:tcPr>
            <w:tcW w:w="1364" w:type="dxa"/>
            <w:vMerge/>
            <w:tcBorders>
              <w:left w:val="single" w:color="auto" w:sz="8" w:space="0"/>
              <w:right w:val="single" w:color="auto" w:sz="8" w:space="0"/>
            </w:tcBorders>
            <w:vAlign w:val="center"/>
            <w:hideMark/>
          </w:tcPr>
          <w:p w:rsidRPr="00951502" w:rsidR="00BF62BB" w:rsidP="00E8474F" w:rsidRDefault="00BF62BB" w14:paraId="448E66AD" w14:textId="77777777">
            <w:pPr>
              <w:spacing w:line="240" w:lineRule="auto"/>
              <w:jc w:val="center"/>
              <w:rPr>
                <w:b/>
                <w:bCs/>
                <w:color w:val="000000"/>
                <w:sz w:val="24"/>
                <w:lang w:val="es-CR" w:eastAsia="es-CR"/>
              </w:rPr>
            </w:pPr>
          </w:p>
        </w:tc>
        <w:tc>
          <w:tcPr>
            <w:tcW w:w="1547" w:type="dxa"/>
            <w:vMerge/>
            <w:tcBorders>
              <w:left w:val="single" w:color="auto" w:sz="8" w:space="0"/>
              <w:right w:val="single" w:color="auto" w:sz="8" w:space="0"/>
            </w:tcBorders>
            <w:vAlign w:val="center"/>
            <w:hideMark/>
          </w:tcPr>
          <w:p w:rsidRPr="00951502" w:rsidR="00BF62BB" w:rsidP="00E8474F" w:rsidRDefault="00BF62BB" w14:paraId="2605D6C9" w14:textId="77777777">
            <w:pPr>
              <w:spacing w:line="240" w:lineRule="auto"/>
              <w:jc w:val="center"/>
              <w:rPr>
                <w:b/>
                <w:bCs/>
                <w:color w:val="000000"/>
                <w:sz w:val="24"/>
                <w:lang w:val="es-CR" w:eastAsia="es-CR"/>
              </w:rPr>
            </w:pPr>
          </w:p>
        </w:tc>
        <w:tc>
          <w:tcPr>
            <w:tcW w:w="4536" w:type="dxa"/>
            <w:tcBorders>
              <w:top w:val="nil"/>
              <w:left w:val="nil"/>
              <w:bottom w:val="single" w:color="auto" w:sz="8" w:space="0"/>
              <w:right w:val="single" w:color="auto" w:sz="8" w:space="0"/>
            </w:tcBorders>
            <w:shd w:val="clear" w:color="auto" w:fill="auto"/>
            <w:noWrap/>
            <w:vAlign w:val="center"/>
          </w:tcPr>
          <w:p w:rsidRPr="00951502" w:rsidR="00BF62BB" w:rsidP="00E8474F" w:rsidRDefault="00BF62BB" w14:paraId="490DB1FD" w14:textId="77777777">
            <w:pPr>
              <w:spacing w:line="240" w:lineRule="auto"/>
              <w:rPr>
                <w:color w:val="000000"/>
                <w:sz w:val="24"/>
                <w:lang w:val="es-CR" w:eastAsia="es-CR"/>
              </w:rPr>
            </w:pPr>
            <w:r w:rsidRPr="00951502">
              <w:rPr>
                <w:color w:val="000000"/>
                <w:sz w:val="24"/>
                <w:lang w:val="es-CR" w:eastAsia="es-CR"/>
              </w:rPr>
              <w:t>Coo</w:t>
            </w:r>
            <w:r>
              <w:rPr>
                <w:color w:val="000000"/>
                <w:sz w:val="24"/>
                <w:lang w:val="es-CR" w:eastAsia="es-CR"/>
              </w:rPr>
              <w:t>pe</w:t>
            </w:r>
            <w:r w:rsidRPr="00951502">
              <w:rPr>
                <w:color w:val="000000"/>
                <w:sz w:val="24"/>
                <w:lang w:val="es-CR" w:eastAsia="es-CR"/>
              </w:rPr>
              <w:t>grecia R.L.</w:t>
            </w:r>
          </w:p>
        </w:tc>
      </w:tr>
      <w:tr w:rsidRPr="00951502" w:rsidR="00BF62BB" w:rsidTr="000830AC" w14:paraId="02C3D9B2" w14:textId="77777777">
        <w:trPr>
          <w:trHeight w:val="315"/>
        </w:trPr>
        <w:tc>
          <w:tcPr>
            <w:tcW w:w="1200" w:type="dxa"/>
            <w:vMerge/>
            <w:tcBorders>
              <w:left w:val="single" w:color="auto" w:sz="8" w:space="0"/>
              <w:bottom w:val="single" w:color="auto" w:sz="4" w:space="0"/>
              <w:right w:val="single" w:color="auto" w:sz="8" w:space="0"/>
            </w:tcBorders>
            <w:vAlign w:val="center"/>
            <w:hideMark/>
          </w:tcPr>
          <w:p w:rsidRPr="00DD5852" w:rsidR="00BF62BB" w:rsidP="00E8474F" w:rsidRDefault="00BF62BB" w14:paraId="0BDCA8B8" w14:textId="77777777">
            <w:pPr>
              <w:spacing w:line="240" w:lineRule="auto"/>
              <w:rPr>
                <w:bCs/>
                <w:color w:val="000000"/>
                <w:sz w:val="24"/>
                <w:lang w:val="es-CR" w:eastAsia="es-CR"/>
              </w:rPr>
            </w:pPr>
          </w:p>
        </w:tc>
        <w:tc>
          <w:tcPr>
            <w:tcW w:w="1364" w:type="dxa"/>
            <w:vMerge/>
            <w:tcBorders>
              <w:left w:val="single" w:color="auto" w:sz="8" w:space="0"/>
              <w:bottom w:val="single" w:color="auto" w:sz="4" w:space="0"/>
              <w:right w:val="single" w:color="auto" w:sz="8" w:space="0"/>
            </w:tcBorders>
            <w:vAlign w:val="center"/>
            <w:hideMark/>
          </w:tcPr>
          <w:p w:rsidRPr="00951502" w:rsidR="00BF62BB" w:rsidP="00E8474F" w:rsidRDefault="00BF62BB" w14:paraId="2B4150B8" w14:textId="77777777">
            <w:pPr>
              <w:spacing w:line="240" w:lineRule="auto"/>
              <w:jc w:val="center"/>
              <w:rPr>
                <w:b/>
                <w:bCs/>
                <w:color w:val="000000"/>
                <w:sz w:val="24"/>
                <w:lang w:val="es-CR" w:eastAsia="es-CR"/>
              </w:rPr>
            </w:pPr>
          </w:p>
        </w:tc>
        <w:tc>
          <w:tcPr>
            <w:tcW w:w="1547" w:type="dxa"/>
            <w:vMerge/>
            <w:tcBorders>
              <w:left w:val="single" w:color="auto" w:sz="8" w:space="0"/>
              <w:bottom w:val="single" w:color="auto" w:sz="4" w:space="0"/>
              <w:right w:val="single" w:color="auto" w:sz="8" w:space="0"/>
            </w:tcBorders>
            <w:vAlign w:val="center"/>
            <w:hideMark/>
          </w:tcPr>
          <w:p w:rsidRPr="00951502" w:rsidR="00BF62BB" w:rsidP="00E8474F" w:rsidRDefault="00BF62BB" w14:paraId="03C26D54" w14:textId="77777777">
            <w:pPr>
              <w:spacing w:line="240" w:lineRule="auto"/>
              <w:jc w:val="center"/>
              <w:rPr>
                <w:b/>
                <w:bCs/>
                <w:color w:val="000000"/>
                <w:sz w:val="24"/>
                <w:lang w:val="es-CR" w:eastAsia="es-CR"/>
              </w:rPr>
            </w:pPr>
          </w:p>
        </w:tc>
        <w:tc>
          <w:tcPr>
            <w:tcW w:w="4536" w:type="dxa"/>
            <w:tcBorders>
              <w:top w:val="nil"/>
              <w:left w:val="nil"/>
              <w:bottom w:val="single" w:color="auto" w:sz="4" w:space="0"/>
              <w:right w:val="single" w:color="auto" w:sz="8" w:space="0"/>
            </w:tcBorders>
            <w:shd w:val="clear" w:color="auto" w:fill="auto"/>
            <w:noWrap/>
            <w:vAlign w:val="center"/>
          </w:tcPr>
          <w:p w:rsidRPr="00951502" w:rsidR="00BF62BB" w:rsidP="00E8474F" w:rsidRDefault="00BF62BB" w14:paraId="54E8D1C2" w14:textId="77777777">
            <w:pPr>
              <w:spacing w:line="240" w:lineRule="auto"/>
              <w:rPr>
                <w:color w:val="000000"/>
                <w:sz w:val="24"/>
                <w:lang w:val="es-CR" w:eastAsia="es-CR"/>
              </w:rPr>
            </w:pPr>
            <w:r w:rsidRPr="00951502">
              <w:rPr>
                <w:color w:val="000000"/>
                <w:sz w:val="24"/>
                <w:lang w:val="es-CR" w:eastAsia="es-CR"/>
              </w:rPr>
              <w:t>Coopelecheros R.L.</w:t>
            </w:r>
          </w:p>
        </w:tc>
      </w:tr>
    </w:tbl>
    <w:p w:rsidR="00BF62BB" w:rsidP="00BF62BB" w:rsidRDefault="00BF62BB" w14:paraId="2E832974" w14:textId="77777777">
      <w:pPr>
        <w:tabs>
          <w:tab w:val="left" w:pos="1935"/>
        </w:tabs>
        <w:spacing w:line="240" w:lineRule="auto"/>
        <w:rPr>
          <w:sz w:val="24"/>
          <w:lang w:val="es-CR"/>
        </w:rPr>
      </w:pPr>
    </w:p>
    <w:p w:rsidRPr="00951502" w:rsidR="00BF62BB" w:rsidP="00BF62BB" w:rsidRDefault="00BF62BB" w14:paraId="78DA0BED" w14:textId="77777777">
      <w:pPr>
        <w:tabs>
          <w:tab w:val="left" w:pos="1935"/>
        </w:tabs>
        <w:spacing w:line="240" w:lineRule="auto"/>
        <w:rPr>
          <w:sz w:val="24"/>
          <w:lang w:val="es-CR"/>
        </w:rPr>
      </w:pPr>
    </w:p>
    <w:tbl>
      <w:tblPr>
        <w:tblW w:w="865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200"/>
        <w:gridCol w:w="1364"/>
        <w:gridCol w:w="1547"/>
        <w:gridCol w:w="4541"/>
      </w:tblGrid>
      <w:tr w:rsidRPr="00951502" w:rsidR="00BF62BB" w:rsidTr="000830AC" w14:paraId="0FC1A6F3" w14:textId="77777777">
        <w:trPr>
          <w:trHeight w:val="315"/>
          <w:tblHeader/>
        </w:trPr>
        <w:tc>
          <w:tcPr>
            <w:tcW w:w="1200" w:type="dxa"/>
            <w:shd w:val="clear" w:color="auto" w:fill="auto"/>
            <w:noWrap/>
            <w:vAlign w:val="center"/>
          </w:tcPr>
          <w:p w:rsidRPr="00951502" w:rsidR="00BF62BB" w:rsidP="00E8474F" w:rsidRDefault="00BF62BB" w14:paraId="60086A33" w14:textId="77777777">
            <w:pPr>
              <w:spacing w:line="240" w:lineRule="auto"/>
              <w:jc w:val="center"/>
              <w:rPr>
                <w:b/>
                <w:bCs/>
                <w:color w:val="000000"/>
                <w:sz w:val="24"/>
                <w:lang w:val="es-CR" w:eastAsia="es-CR"/>
              </w:rPr>
            </w:pPr>
            <w:r w:rsidRPr="00951502">
              <w:rPr>
                <w:b/>
                <w:bCs/>
                <w:color w:val="000000"/>
                <w:sz w:val="24"/>
                <w:lang w:val="es-CR" w:eastAsia="es-CR"/>
              </w:rPr>
              <w:t>GRUPO</w:t>
            </w:r>
          </w:p>
        </w:tc>
        <w:tc>
          <w:tcPr>
            <w:tcW w:w="1364" w:type="dxa"/>
            <w:shd w:val="clear" w:color="auto" w:fill="auto"/>
            <w:noWrap/>
            <w:vAlign w:val="center"/>
          </w:tcPr>
          <w:p w:rsidRPr="00951502" w:rsidR="00BF62BB" w:rsidP="00E8474F" w:rsidRDefault="00BF62BB" w14:paraId="3DDEFDF8" w14:textId="77777777">
            <w:pPr>
              <w:spacing w:line="240" w:lineRule="auto"/>
              <w:jc w:val="center"/>
              <w:rPr>
                <w:b/>
                <w:bCs/>
                <w:color w:val="000000"/>
                <w:sz w:val="24"/>
                <w:lang w:val="es-CR" w:eastAsia="es-CR"/>
              </w:rPr>
            </w:pPr>
            <w:r w:rsidRPr="00951502">
              <w:rPr>
                <w:b/>
                <w:bCs/>
                <w:color w:val="000000"/>
                <w:sz w:val="24"/>
                <w:lang w:val="es-CR" w:eastAsia="es-CR"/>
              </w:rPr>
              <w:t>FECHA</w:t>
            </w:r>
          </w:p>
        </w:tc>
        <w:tc>
          <w:tcPr>
            <w:tcW w:w="1547" w:type="dxa"/>
            <w:shd w:val="clear" w:color="auto" w:fill="auto"/>
            <w:noWrap/>
            <w:vAlign w:val="center"/>
          </w:tcPr>
          <w:p w:rsidRPr="00951502" w:rsidR="00BF62BB" w:rsidP="00E8474F" w:rsidRDefault="00BF62BB" w14:paraId="2EC1EBF6" w14:textId="77777777">
            <w:pPr>
              <w:spacing w:line="240" w:lineRule="auto"/>
              <w:jc w:val="center"/>
              <w:rPr>
                <w:b/>
                <w:bCs/>
                <w:color w:val="000000"/>
                <w:sz w:val="24"/>
                <w:lang w:val="es-CR" w:eastAsia="es-CR"/>
              </w:rPr>
            </w:pPr>
            <w:r w:rsidRPr="00951502">
              <w:rPr>
                <w:b/>
                <w:bCs/>
                <w:color w:val="000000"/>
                <w:sz w:val="24"/>
                <w:lang w:val="es-CR" w:eastAsia="es-CR"/>
              </w:rPr>
              <w:t>HORARIO</w:t>
            </w:r>
          </w:p>
        </w:tc>
        <w:tc>
          <w:tcPr>
            <w:tcW w:w="4541" w:type="dxa"/>
            <w:shd w:val="clear" w:color="auto" w:fill="auto"/>
            <w:noWrap/>
            <w:vAlign w:val="center"/>
          </w:tcPr>
          <w:p w:rsidRPr="00951502" w:rsidR="00BF62BB" w:rsidP="00E8474F" w:rsidRDefault="00BF62BB" w14:paraId="6086002D" w14:textId="77777777">
            <w:pPr>
              <w:spacing w:line="240" w:lineRule="auto"/>
              <w:jc w:val="center"/>
              <w:rPr>
                <w:b/>
                <w:bCs/>
                <w:color w:val="000000"/>
                <w:sz w:val="24"/>
                <w:lang w:val="es-CR" w:eastAsia="es-CR"/>
              </w:rPr>
            </w:pPr>
            <w:r w:rsidRPr="00951502">
              <w:rPr>
                <w:b/>
                <w:bCs/>
                <w:color w:val="000000"/>
                <w:sz w:val="24"/>
                <w:lang w:val="es-CR" w:eastAsia="es-CR"/>
              </w:rPr>
              <w:t>ENTIDAD</w:t>
            </w:r>
          </w:p>
        </w:tc>
      </w:tr>
      <w:tr w:rsidRPr="00951502" w:rsidR="00BF62BB" w:rsidTr="000830AC" w14:paraId="77902D40" w14:textId="77777777">
        <w:trPr>
          <w:trHeight w:val="315"/>
        </w:trPr>
        <w:tc>
          <w:tcPr>
            <w:tcW w:w="1200" w:type="dxa"/>
            <w:vMerge w:val="restart"/>
            <w:shd w:val="clear" w:color="auto" w:fill="auto"/>
            <w:noWrap/>
            <w:vAlign w:val="center"/>
          </w:tcPr>
          <w:p w:rsidRPr="00D940AE" w:rsidR="00BF62BB" w:rsidP="00E8474F" w:rsidRDefault="00BF62BB" w14:paraId="132E81A3" w14:textId="77777777">
            <w:pPr>
              <w:spacing w:line="240" w:lineRule="auto"/>
              <w:jc w:val="center"/>
              <w:rPr>
                <w:b/>
                <w:bCs/>
                <w:color w:val="000000"/>
                <w:sz w:val="24"/>
                <w:lang w:val="es-CR" w:eastAsia="es-CR"/>
              </w:rPr>
            </w:pPr>
            <w:r>
              <w:rPr>
                <w:b/>
                <w:bCs/>
                <w:color w:val="000000"/>
                <w:sz w:val="24"/>
                <w:lang w:val="es-CR" w:eastAsia="es-CR"/>
              </w:rPr>
              <w:t>4</w:t>
            </w:r>
          </w:p>
        </w:tc>
        <w:tc>
          <w:tcPr>
            <w:tcW w:w="1364" w:type="dxa"/>
            <w:vMerge w:val="restart"/>
            <w:shd w:val="clear" w:color="auto" w:fill="auto"/>
            <w:noWrap/>
            <w:vAlign w:val="center"/>
          </w:tcPr>
          <w:p w:rsidRPr="00951502" w:rsidR="00BF62BB" w:rsidP="00E8474F" w:rsidRDefault="00BF62BB" w14:paraId="7A2FF705" w14:textId="77777777">
            <w:pPr>
              <w:spacing w:line="240" w:lineRule="auto"/>
              <w:jc w:val="center"/>
              <w:rPr>
                <w:b/>
                <w:bCs/>
                <w:color w:val="000000"/>
                <w:sz w:val="24"/>
                <w:lang w:val="es-CR" w:eastAsia="es-CR"/>
              </w:rPr>
            </w:pPr>
            <w:r>
              <w:rPr>
                <w:b/>
                <w:bCs/>
                <w:color w:val="000000"/>
                <w:sz w:val="24"/>
                <w:lang w:val="es-CR" w:eastAsia="es-CR"/>
              </w:rPr>
              <w:t>Viernes 7</w:t>
            </w:r>
            <w:r w:rsidRPr="00951502">
              <w:rPr>
                <w:b/>
                <w:bCs/>
                <w:color w:val="000000"/>
                <w:sz w:val="24"/>
                <w:lang w:val="es-CR" w:eastAsia="es-CR"/>
              </w:rPr>
              <w:t xml:space="preserve"> </w:t>
            </w:r>
            <w:r>
              <w:rPr>
                <w:b/>
                <w:bCs/>
                <w:color w:val="000000"/>
                <w:sz w:val="24"/>
                <w:lang w:val="es-CR" w:eastAsia="es-CR"/>
              </w:rPr>
              <w:t>Diciembre</w:t>
            </w:r>
            <w:r w:rsidRPr="00951502">
              <w:rPr>
                <w:b/>
                <w:bCs/>
                <w:color w:val="000000"/>
                <w:sz w:val="24"/>
                <w:lang w:val="es-CR" w:eastAsia="es-CR"/>
              </w:rPr>
              <w:t xml:space="preserve"> 201</w:t>
            </w:r>
            <w:r>
              <w:rPr>
                <w:b/>
                <w:bCs/>
                <w:color w:val="000000"/>
                <w:sz w:val="24"/>
                <w:lang w:val="es-CR" w:eastAsia="es-CR"/>
              </w:rPr>
              <w:t>8</w:t>
            </w:r>
          </w:p>
        </w:tc>
        <w:tc>
          <w:tcPr>
            <w:tcW w:w="1547" w:type="dxa"/>
            <w:vMerge w:val="restart"/>
            <w:shd w:val="clear" w:color="auto" w:fill="auto"/>
            <w:noWrap/>
            <w:vAlign w:val="center"/>
          </w:tcPr>
          <w:p w:rsidRPr="00951502" w:rsidR="00BF62BB" w:rsidP="00E8474F" w:rsidRDefault="00BF62BB" w14:paraId="1D246C7C" w14:textId="77777777">
            <w:pPr>
              <w:spacing w:line="240" w:lineRule="auto"/>
              <w:jc w:val="center"/>
              <w:rPr>
                <w:b/>
                <w:bCs/>
                <w:color w:val="000000"/>
                <w:sz w:val="24"/>
                <w:lang w:val="es-CR" w:eastAsia="es-CR"/>
              </w:rPr>
            </w:pPr>
            <w:r>
              <w:rPr>
                <w:b/>
                <w:bCs/>
                <w:color w:val="000000"/>
                <w:sz w:val="24"/>
                <w:lang w:val="es-CR" w:eastAsia="es-CR"/>
              </w:rPr>
              <w:t>9</w:t>
            </w:r>
            <w:r w:rsidRPr="00951502">
              <w:rPr>
                <w:b/>
                <w:bCs/>
                <w:color w:val="000000"/>
                <w:sz w:val="24"/>
                <w:lang w:val="es-CR" w:eastAsia="es-CR"/>
              </w:rPr>
              <w:t>:</w:t>
            </w:r>
            <w:r>
              <w:rPr>
                <w:b/>
                <w:bCs/>
                <w:color w:val="000000"/>
                <w:sz w:val="24"/>
                <w:lang w:val="es-CR" w:eastAsia="es-CR"/>
              </w:rPr>
              <w:t>0</w:t>
            </w:r>
            <w:r w:rsidRPr="00951502">
              <w:rPr>
                <w:b/>
                <w:bCs/>
                <w:color w:val="000000"/>
                <w:sz w:val="24"/>
                <w:lang w:val="es-CR" w:eastAsia="es-CR"/>
              </w:rPr>
              <w:t xml:space="preserve">0 </w:t>
            </w:r>
            <w:r>
              <w:rPr>
                <w:b/>
                <w:bCs/>
                <w:color w:val="000000"/>
                <w:sz w:val="24"/>
                <w:lang w:val="es-CR" w:eastAsia="es-CR"/>
              </w:rPr>
              <w:t>a</w:t>
            </w:r>
            <w:r w:rsidRPr="00951502">
              <w:rPr>
                <w:b/>
                <w:bCs/>
                <w:color w:val="000000"/>
                <w:sz w:val="24"/>
                <w:lang w:val="es-CR" w:eastAsia="es-CR"/>
              </w:rPr>
              <w:t>.m.</w:t>
            </w:r>
          </w:p>
          <w:p w:rsidRPr="00951502" w:rsidR="00BF62BB" w:rsidP="00E8474F" w:rsidRDefault="00BF62BB" w14:paraId="196299A8" w14:textId="77777777">
            <w:pPr>
              <w:spacing w:line="240" w:lineRule="auto"/>
              <w:jc w:val="center"/>
              <w:rPr>
                <w:b/>
                <w:bCs/>
                <w:color w:val="000000"/>
                <w:sz w:val="24"/>
                <w:lang w:val="es-CR" w:eastAsia="es-CR"/>
              </w:rPr>
            </w:pPr>
            <w:r w:rsidRPr="00951502">
              <w:rPr>
                <w:b/>
                <w:bCs/>
                <w:color w:val="000000"/>
                <w:sz w:val="24"/>
                <w:lang w:val="es-CR" w:eastAsia="es-CR"/>
              </w:rPr>
              <w:t xml:space="preserve">a </w:t>
            </w:r>
            <w:r>
              <w:rPr>
                <w:b/>
                <w:bCs/>
                <w:color w:val="000000"/>
                <w:sz w:val="24"/>
                <w:lang w:val="es-CR" w:eastAsia="es-CR"/>
              </w:rPr>
              <w:t>1</w:t>
            </w:r>
            <w:r w:rsidRPr="00951502">
              <w:rPr>
                <w:b/>
                <w:bCs/>
                <w:color w:val="000000"/>
                <w:sz w:val="24"/>
                <w:lang w:val="es-CR" w:eastAsia="es-CR"/>
              </w:rPr>
              <w:t>:</w:t>
            </w:r>
            <w:r>
              <w:rPr>
                <w:b/>
                <w:bCs/>
                <w:color w:val="000000"/>
                <w:sz w:val="24"/>
                <w:lang w:val="es-CR" w:eastAsia="es-CR"/>
              </w:rPr>
              <w:t>0</w:t>
            </w:r>
            <w:r w:rsidRPr="00951502">
              <w:rPr>
                <w:b/>
                <w:bCs/>
                <w:color w:val="000000"/>
                <w:sz w:val="24"/>
                <w:lang w:val="es-CR" w:eastAsia="es-CR"/>
              </w:rPr>
              <w:t xml:space="preserve">0 </w:t>
            </w:r>
            <w:r>
              <w:rPr>
                <w:b/>
                <w:bCs/>
                <w:color w:val="000000"/>
                <w:sz w:val="24"/>
                <w:lang w:val="es-CR" w:eastAsia="es-CR"/>
              </w:rPr>
              <w:t>p</w:t>
            </w:r>
            <w:r w:rsidRPr="00951502">
              <w:rPr>
                <w:b/>
                <w:bCs/>
                <w:color w:val="000000"/>
                <w:sz w:val="24"/>
                <w:lang w:val="es-CR" w:eastAsia="es-CR"/>
              </w:rPr>
              <w:t>.m.</w:t>
            </w:r>
          </w:p>
        </w:tc>
        <w:tc>
          <w:tcPr>
            <w:tcW w:w="4541" w:type="dxa"/>
            <w:shd w:val="clear" w:color="auto" w:fill="auto"/>
            <w:noWrap/>
            <w:vAlign w:val="center"/>
          </w:tcPr>
          <w:p w:rsidRPr="00E55780" w:rsidR="00BF62BB" w:rsidP="00E8474F" w:rsidRDefault="00BF62BB" w14:paraId="76AD75E1" w14:textId="77777777">
            <w:pPr>
              <w:spacing w:line="240" w:lineRule="auto"/>
              <w:rPr>
                <w:color w:val="000000"/>
                <w:sz w:val="24"/>
                <w:lang w:val="es-CR" w:eastAsia="es-CR"/>
              </w:rPr>
            </w:pPr>
            <w:r w:rsidRPr="00951502">
              <w:rPr>
                <w:color w:val="000000"/>
                <w:sz w:val="24"/>
                <w:lang w:val="es-CR" w:eastAsia="es-CR"/>
              </w:rPr>
              <w:t>Coopemep R.L.</w:t>
            </w:r>
          </w:p>
        </w:tc>
      </w:tr>
      <w:tr w:rsidRPr="00951502" w:rsidR="00BF62BB" w:rsidTr="000830AC" w14:paraId="36627454" w14:textId="77777777">
        <w:trPr>
          <w:trHeight w:val="315"/>
        </w:trPr>
        <w:tc>
          <w:tcPr>
            <w:tcW w:w="1200" w:type="dxa"/>
            <w:vMerge/>
            <w:vAlign w:val="center"/>
            <w:hideMark/>
          </w:tcPr>
          <w:p w:rsidRPr="00DD5852" w:rsidR="00BF62BB" w:rsidP="00E8474F" w:rsidRDefault="00BF62BB" w14:paraId="7124DB78"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2E04881A"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7EE60A82" w14:textId="77777777">
            <w:pPr>
              <w:spacing w:line="240" w:lineRule="auto"/>
              <w:jc w:val="center"/>
              <w:rPr>
                <w:b/>
                <w:bCs/>
                <w:color w:val="000000"/>
                <w:sz w:val="24"/>
                <w:lang w:val="es-CR" w:eastAsia="es-CR"/>
              </w:rPr>
            </w:pPr>
          </w:p>
        </w:tc>
        <w:tc>
          <w:tcPr>
            <w:tcW w:w="4541" w:type="dxa"/>
            <w:shd w:val="clear" w:color="auto" w:fill="auto"/>
            <w:noWrap/>
            <w:vAlign w:val="center"/>
          </w:tcPr>
          <w:p w:rsidRPr="00E55780" w:rsidR="00BF62BB" w:rsidP="00E8474F" w:rsidRDefault="00BF62BB" w14:paraId="5A2E1EDA" w14:textId="77777777">
            <w:pPr>
              <w:spacing w:line="240" w:lineRule="auto"/>
              <w:rPr>
                <w:color w:val="000000"/>
                <w:sz w:val="24"/>
                <w:lang w:val="es-CR" w:eastAsia="es-CR"/>
              </w:rPr>
            </w:pPr>
            <w:r w:rsidRPr="00951502">
              <w:rPr>
                <w:color w:val="000000"/>
                <w:sz w:val="24"/>
                <w:lang w:val="es-CR" w:eastAsia="es-CR"/>
              </w:rPr>
              <w:t>Coopenae R.L.</w:t>
            </w:r>
          </w:p>
        </w:tc>
      </w:tr>
      <w:tr w:rsidRPr="00951502" w:rsidR="00BF62BB" w:rsidTr="000830AC" w14:paraId="06007AA1" w14:textId="77777777">
        <w:trPr>
          <w:trHeight w:val="315"/>
        </w:trPr>
        <w:tc>
          <w:tcPr>
            <w:tcW w:w="1200" w:type="dxa"/>
            <w:vMerge/>
            <w:vAlign w:val="center"/>
            <w:hideMark/>
          </w:tcPr>
          <w:p w:rsidRPr="00DD5852" w:rsidR="00BF62BB" w:rsidP="00E8474F" w:rsidRDefault="00BF62BB" w14:paraId="7A1579E7"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24F28662"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071A33FF" w14:textId="77777777">
            <w:pPr>
              <w:spacing w:line="240" w:lineRule="auto"/>
              <w:jc w:val="center"/>
              <w:rPr>
                <w:b/>
                <w:bCs/>
                <w:color w:val="000000"/>
                <w:sz w:val="24"/>
                <w:lang w:val="es-CR" w:eastAsia="es-CR"/>
              </w:rPr>
            </w:pPr>
          </w:p>
        </w:tc>
        <w:tc>
          <w:tcPr>
            <w:tcW w:w="4541" w:type="dxa"/>
            <w:shd w:val="clear" w:color="auto" w:fill="auto"/>
            <w:noWrap/>
            <w:vAlign w:val="center"/>
          </w:tcPr>
          <w:p w:rsidRPr="00E55780" w:rsidR="00BF62BB" w:rsidP="00E8474F" w:rsidRDefault="00BF62BB" w14:paraId="134981AD" w14:textId="77777777">
            <w:pPr>
              <w:spacing w:line="240" w:lineRule="auto"/>
              <w:rPr>
                <w:color w:val="000000"/>
                <w:sz w:val="24"/>
                <w:lang w:val="es-CR" w:eastAsia="es-CR"/>
              </w:rPr>
            </w:pPr>
            <w:r w:rsidRPr="00951502">
              <w:rPr>
                <w:color w:val="000000"/>
                <w:sz w:val="24"/>
                <w:lang w:val="es-CR" w:eastAsia="es-CR"/>
              </w:rPr>
              <w:t>Coopesanmarcos R.L.</w:t>
            </w:r>
          </w:p>
        </w:tc>
      </w:tr>
      <w:tr w:rsidRPr="00951502" w:rsidR="00BF62BB" w:rsidTr="000830AC" w14:paraId="5AE18636" w14:textId="77777777">
        <w:trPr>
          <w:trHeight w:val="315"/>
        </w:trPr>
        <w:tc>
          <w:tcPr>
            <w:tcW w:w="1200" w:type="dxa"/>
            <w:vMerge/>
            <w:vAlign w:val="center"/>
            <w:hideMark/>
          </w:tcPr>
          <w:p w:rsidRPr="00DD5852" w:rsidR="00BF62BB" w:rsidP="00E8474F" w:rsidRDefault="00BF62BB" w14:paraId="5B6D2F7B"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06C355FB"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0EC63EED" w14:textId="77777777">
            <w:pPr>
              <w:spacing w:line="240" w:lineRule="auto"/>
              <w:jc w:val="center"/>
              <w:rPr>
                <w:b/>
                <w:bCs/>
                <w:color w:val="000000"/>
                <w:sz w:val="24"/>
                <w:lang w:val="es-CR" w:eastAsia="es-CR"/>
              </w:rPr>
            </w:pPr>
          </w:p>
        </w:tc>
        <w:tc>
          <w:tcPr>
            <w:tcW w:w="4541" w:type="dxa"/>
            <w:shd w:val="clear" w:color="auto" w:fill="auto"/>
            <w:noWrap/>
            <w:vAlign w:val="center"/>
          </w:tcPr>
          <w:p w:rsidRPr="00E55780" w:rsidR="00BF62BB" w:rsidP="00E8474F" w:rsidRDefault="00BF62BB" w14:paraId="6668BB2C" w14:textId="77777777">
            <w:pPr>
              <w:spacing w:line="240" w:lineRule="auto"/>
              <w:rPr>
                <w:color w:val="000000"/>
                <w:sz w:val="24"/>
                <w:lang w:val="es-CR" w:eastAsia="es-CR"/>
              </w:rPr>
            </w:pPr>
            <w:r w:rsidRPr="00951502">
              <w:rPr>
                <w:color w:val="000000"/>
                <w:sz w:val="24"/>
                <w:lang w:val="es-CR" w:eastAsia="es-CR"/>
              </w:rPr>
              <w:t>Coopesanramón R.L.</w:t>
            </w:r>
          </w:p>
        </w:tc>
      </w:tr>
      <w:tr w:rsidRPr="00951502" w:rsidR="00BF62BB" w:rsidTr="000830AC" w14:paraId="04DBF6AA" w14:textId="77777777">
        <w:trPr>
          <w:trHeight w:val="315"/>
        </w:trPr>
        <w:tc>
          <w:tcPr>
            <w:tcW w:w="1200" w:type="dxa"/>
            <w:vMerge/>
            <w:vAlign w:val="center"/>
            <w:hideMark/>
          </w:tcPr>
          <w:p w:rsidRPr="00DD5852" w:rsidR="00BF62BB" w:rsidP="00E8474F" w:rsidRDefault="00BF62BB" w14:paraId="18E6AFCB"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64F2C0FB"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4FE24CE7" w14:textId="77777777">
            <w:pPr>
              <w:spacing w:line="240" w:lineRule="auto"/>
              <w:jc w:val="center"/>
              <w:rPr>
                <w:b/>
                <w:bCs/>
                <w:color w:val="000000"/>
                <w:sz w:val="24"/>
                <w:lang w:val="es-CR" w:eastAsia="es-CR"/>
              </w:rPr>
            </w:pPr>
          </w:p>
        </w:tc>
        <w:tc>
          <w:tcPr>
            <w:tcW w:w="4541" w:type="dxa"/>
            <w:shd w:val="clear" w:color="auto" w:fill="auto"/>
            <w:noWrap/>
            <w:vAlign w:val="center"/>
          </w:tcPr>
          <w:p w:rsidRPr="00E55780" w:rsidR="00BF62BB" w:rsidP="00E8474F" w:rsidRDefault="00BF62BB" w14:paraId="37AD0D17" w14:textId="77777777">
            <w:pPr>
              <w:spacing w:line="240" w:lineRule="auto"/>
              <w:rPr>
                <w:color w:val="000000"/>
                <w:sz w:val="24"/>
                <w:lang w:val="es-CR" w:eastAsia="es-CR"/>
              </w:rPr>
            </w:pPr>
            <w:r w:rsidRPr="00951502">
              <w:rPr>
                <w:color w:val="000000"/>
                <w:sz w:val="24"/>
                <w:lang w:val="es-CR" w:eastAsia="es-CR"/>
              </w:rPr>
              <w:t>Coopeservidores R.L.</w:t>
            </w:r>
          </w:p>
        </w:tc>
      </w:tr>
      <w:tr w:rsidRPr="00951502" w:rsidR="00BF62BB" w:rsidTr="000830AC" w14:paraId="4D5AC885" w14:textId="77777777">
        <w:trPr>
          <w:trHeight w:val="315"/>
        </w:trPr>
        <w:tc>
          <w:tcPr>
            <w:tcW w:w="1200" w:type="dxa"/>
            <w:vMerge/>
            <w:vAlign w:val="center"/>
          </w:tcPr>
          <w:p w:rsidRPr="00DD5852" w:rsidR="00BF62BB" w:rsidP="00E8474F" w:rsidRDefault="00BF62BB" w14:paraId="059279EE" w14:textId="77777777">
            <w:pPr>
              <w:spacing w:line="240" w:lineRule="auto"/>
              <w:rPr>
                <w:bCs/>
                <w:color w:val="000000"/>
                <w:sz w:val="24"/>
                <w:lang w:val="es-CR" w:eastAsia="es-CR"/>
              </w:rPr>
            </w:pPr>
          </w:p>
        </w:tc>
        <w:tc>
          <w:tcPr>
            <w:tcW w:w="1364" w:type="dxa"/>
            <w:vMerge/>
            <w:vAlign w:val="center"/>
          </w:tcPr>
          <w:p w:rsidRPr="00951502" w:rsidR="00BF62BB" w:rsidP="00E8474F" w:rsidRDefault="00BF62BB" w14:paraId="5F5C4C57" w14:textId="77777777">
            <w:pPr>
              <w:spacing w:line="240" w:lineRule="auto"/>
              <w:jc w:val="center"/>
              <w:rPr>
                <w:b/>
                <w:bCs/>
                <w:color w:val="000000"/>
                <w:sz w:val="24"/>
                <w:lang w:val="es-CR" w:eastAsia="es-CR"/>
              </w:rPr>
            </w:pPr>
          </w:p>
        </w:tc>
        <w:tc>
          <w:tcPr>
            <w:tcW w:w="1547" w:type="dxa"/>
            <w:vMerge/>
            <w:vAlign w:val="center"/>
          </w:tcPr>
          <w:p w:rsidRPr="00951502" w:rsidR="00BF62BB" w:rsidP="00E8474F" w:rsidRDefault="00BF62BB" w14:paraId="72E99E3D" w14:textId="77777777">
            <w:pPr>
              <w:spacing w:line="240" w:lineRule="auto"/>
              <w:jc w:val="center"/>
              <w:rPr>
                <w:b/>
                <w:bCs/>
                <w:color w:val="000000"/>
                <w:sz w:val="24"/>
                <w:lang w:val="es-CR" w:eastAsia="es-CR"/>
              </w:rPr>
            </w:pPr>
          </w:p>
        </w:tc>
        <w:tc>
          <w:tcPr>
            <w:tcW w:w="4541" w:type="dxa"/>
            <w:shd w:val="clear" w:color="auto" w:fill="auto"/>
            <w:noWrap/>
            <w:vAlign w:val="center"/>
          </w:tcPr>
          <w:p w:rsidRPr="00951502" w:rsidR="00BF62BB" w:rsidP="00E8474F" w:rsidRDefault="00BF62BB" w14:paraId="076874F0" w14:textId="77777777">
            <w:pPr>
              <w:spacing w:line="240" w:lineRule="auto"/>
              <w:rPr>
                <w:color w:val="000000"/>
                <w:sz w:val="24"/>
                <w:lang w:val="es-CR" w:eastAsia="es-CR"/>
              </w:rPr>
            </w:pPr>
            <w:r w:rsidRPr="00951502">
              <w:rPr>
                <w:color w:val="000000"/>
                <w:sz w:val="24"/>
                <w:lang w:val="es-CR" w:eastAsia="es-CR"/>
              </w:rPr>
              <w:t>Coopeuna R.L.</w:t>
            </w:r>
          </w:p>
        </w:tc>
      </w:tr>
      <w:tr w:rsidRPr="00951502" w:rsidR="00BF62BB" w:rsidTr="000830AC" w14:paraId="1AFCB210" w14:textId="77777777">
        <w:trPr>
          <w:trHeight w:val="315"/>
        </w:trPr>
        <w:tc>
          <w:tcPr>
            <w:tcW w:w="1200" w:type="dxa"/>
            <w:vMerge/>
            <w:vAlign w:val="center"/>
          </w:tcPr>
          <w:p w:rsidRPr="00DD5852" w:rsidR="00BF62BB" w:rsidP="00E8474F" w:rsidRDefault="00BF62BB" w14:paraId="2ECB6C09" w14:textId="77777777">
            <w:pPr>
              <w:spacing w:line="240" w:lineRule="auto"/>
              <w:rPr>
                <w:bCs/>
                <w:color w:val="000000"/>
                <w:sz w:val="24"/>
                <w:lang w:val="es-CR" w:eastAsia="es-CR"/>
              </w:rPr>
            </w:pPr>
          </w:p>
        </w:tc>
        <w:tc>
          <w:tcPr>
            <w:tcW w:w="1364" w:type="dxa"/>
            <w:vMerge/>
            <w:vAlign w:val="center"/>
          </w:tcPr>
          <w:p w:rsidRPr="00951502" w:rsidR="00BF62BB" w:rsidP="00E8474F" w:rsidRDefault="00BF62BB" w14:paraId="4CFC6751" w14:textId="77777777">
            <w:pPr>
              <w:spacing w:line="240" w:lineRule="auto"/>
              <w:jc w:val="center"/>
              <w:rPr>
                <w:b/>
                <w:bCs/>
                <w:color w:val="000000"/>
                <w:sz w:val="24"/>
                <w:lang w:val="es-CR" w:eastAsia="es-CR"/>
              </w:rPr>
            </w:pPr>
          </w:p>
        </w:tc>
        <w:tc>
          <w:tcPr>
            <w:tcW w:w="1547" w:type="dxa"/>
            <w:vMerge/>
            <w:vAlign w:val="center"/>
          </w:tcPr>
          <w:p w:rsidRPr="00951502" w:rsidR="00BF62BB" w:rsidP="00E8474F" w:rsidRDefault="00BF62BB" w14:paraId="0A14644C" w14:textId="77777777">
            <w:pPr>
              <w:spacing w:line="240" w:lineRule="auto"/>
              <w:jc w:val="center"/>
              <w:rPr>
                <w:b/>
                <w:bCs/>
                <w:color w:val="000000"/>
                <w:sz w:val="24"/>
                <w:lang w:val="es-CR" w:eastAsia="es-CR"/>
              </w:rPr>
            </w:pPr>
          </w:p>
        </w:tc>
        <w:tc>
          <w:tcPr>
            <w:tcW w:w="4541" w:type="dxa"/>
            <w:shd w:val="clear" w:color="auto" w:fill="auto"/>
            <w:noWrap/>
            <w:vAlign w:val="center"/>
          </w:tcPr>
          <w:p w:rsidRPr="00E55780" w:rsidR="00BF62BB" w:rsidP="00E8474F" w:rsidRDefault="00BF62BB" w14:paraId="4B58713B" w14:textId="77777777">
            <w:pPr>
              <w:spacing w:line="240" w:lineRule="auto"/>
              <w:rPr>
                <w:color w:val="000000"/>
                <w:sz w:val="24"/>
                <w:lang w:val="es-CR" w:eastAsia="es-CR"/>
              </w:rPr>
            </w:pPr>
            <w:r w:rsidRPr="00951502">
              <w:rPr>
                <w:color w:val="000000"/>
                <w:sz w:val="24"/>
                <w:lang w:val="es-CR" w:eastAsia="es-CR"/>
              </w:rPr>
              <w:t>Credecoop R.L.</w:t>
            </w:r>
          </w:p>
        </w:tc>
      </w:tr>
      <w:tr w:rsidRPr="00951502" w:rsidR="00BF62BB" w:rsidTr="000830AC" w14:paraId="5217BDD7" w14:textId="77777777">
        <w:trPr>
          <w:trHeight w:val="400"/>
        </w:trPr>
        <w:tc>
          <w:tcPr>
            <w:tcW w:w="1200" w:type="dxa"/>
            <w:vMerge/>
            <w:vAlign w:val="center"/>
          </w:tcPr>
          <w:p w:rsidRPr="00DD5852" w:rsidR="00BF62BB" w:rsidP="00E8474F" w:rsidRDefault="00BF62BB" w14:paraId="6B47CA2E" w14:textId="77777777">
            <w:pPr>
              <w:spacing w:line="240" w:lineRule="auto"/>
              <w:rPr>
                <w:bCs/>
                <w:color w:val="000000"/>
                <w:sz w:val="24"/>
                <w:lang w:val="es-CR" w:eastAsia="es-CR"/>
              </w:rPr>
            </w:pPr>
          </w:p>
        </w:tc>
        <w:tc>
          <w:tcPr>
            <w:tcW w:w="1364" w:type="dxa"/>
            <w:vMerge/>
            <w:vAlign w:val="center"/>
          </w:tcPr>
          <w:p w:rsidRPr="00951502" w:rsidR="00BF62BB" w:rsidP="00E8474F" w:rsidRDefault="00BF62BB" w14:paraId="3C2433A8" w14:textId="77777777">
            <w:pPr>
              <w:spacing w:line="240" w:lineRule="auto"/>
              <w:jc w:val="center"/>
              <w:rPr>
                <w:b/>
                <w:bCs/>
                <w:color w:val="000000"/>
                <w:sz w:val="24"/>
                <w:lang w:val="es-CR" w:eastAsia="es-CR"/>
              </w:rPr>
            </w:pPr>
          </w:p>
        </w:tc>
        <w:tc>
          <w:tcPr>
            <w:tcW w:w="1547" w:type="dxa"/>
            <w:vMerge/>
            <w:vAlign w:val="center"/>
          </w:tcPr>
          <w:p w:rsidRPr="00951502" w:rsidR="00BF62BB" w:rsidP="00E8474F" w:rsidRDefault="00BF62BB" w14:paraId="53DE9211" w14:textId="77777777">
            <w:pPr>
              <w:spacing w:line="240" w:lineRule="auto"/>
              <w:jc w:val="center"/>
              <w:rPr>
                <w:b/>
                <w:bCs/>
                <w:color w:val="000000"/>
                <w:sz w:val="24"/>
                <w:lang w:val="es-CR" w:eastAsia="es-CR"/>
              </w:rPr>
            </w:pPr>
          </w:p>
        </w:tc>
        <w:tc>
          <w:tcPr>
            <w:tcW w:w="4541" w:type="dxa"/>
            <w:shd w:val="clear" w:color="auto" w:fill="auto"/>
            <w:noWrap/>
            <w:vAlign w:val="center"/>
          </w:tcPr>
          <w:p w:rsidRPr="00E55780" w:rsidR="00BF62BB" w:rsidP="00E8474F" w:rsidRDefault="00BF62BB" w14:paraId="1C966E72" w14:textId="77777777">
            <w:pPr>
              <w:spacing w:line="240" w:lineRule="auto"/>
              <w:rPr>
                <w:color w:val="000000"/>
                <w:sz w:val="24"/>
                <w:lang w:val="es-CR" w:eastAsia="es-CR"/>
              </w:rPr>
            </w:pPr>
            <w:r w:rsidRPr="00951502">
              <w:rPr>
                <w:color w:val="000000"/>
                <w:sz w:val="24"/>
                <w:lang w:val="es-CR" w:eastAsia="es-CR"/>
              </w:rPr>
              <w:t>Servicoop R.L.</w:t>
            </w:r>
          </w:p>
        </w:tc>
      </w:tr>
      <w:tr w:rsidRPr="00951502" w:rsidR="00BF62BB" w:rsidTr="000830AC" w14:paraId="692DDF48" w14:textId="77777777">
        <w:trPr>
          <w:trHeight w:val="315"/>
        </w:trPr>
        <w:tc>
          <w:tcPr>
            <w:tcW w:w="1200" w:type="dxa"/>
            <w:vMerge/>
            <w:vAlign w:val="center"/>
            <w:hideMark/>
          </w:tcPr>
          <w:p w:rsidRPr="00DD5852" w:rsidR="00BF62BB" w:rsidP="00E8474F" w:rsidRDefault="00BF62BB" w14:paraId="73DAC44F" w14:textId="77777777">
            <w:pPr>
              <w:spacing w:line="240" w:lineRule="auto"/>
              <w:jc w:val="center"/>
              <w:rPr>
                <w:bCs/>
                <w:color w:val="000000"/>
                <w:sz w:val="24"/>
                <w:lang w:val="es-CR" w:eastAsia="es-CR"/>
              </w:rPr>
            </w:pPr>
          </w:p>
        </w:tc>
        <w:tc>
          <w:tcPr>
            <w:tcW w:w="1364" w:type="dxa"/>
            <w:vMerge/>
            <w:vAlign w:val="center"/>
            <w:hideMark/>
          </w:tcPr>
          <w:p w:rsidRPr="00951502" w:rsidR="00BF62BB" w:rsidP="00E8474F" w:rsidRDefault="00BF62BB" w14:paraId="2AA9F76C"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5585B34A" w14:textId="77777777">
            <w:pPr>
              <w:spacing w:line="240" w:lineRule="auto"/>
              <w:jc w:val="center"/>
              <w:rPr>
                <w:b/>
                <w:bCs/>
                <w:color w:val="000000"/>
                <w:sz w:val="24"/>
                <w:lang w:val="es-CR" w:eastAsia="es-CR"/>
              </w:rPr>
            </w:pPr>
          </w:p>
        </w:tc>
        <w:tc>
          <w:tcPr>
            <w:tcW w:w="4541" w:type="dxa"/>
            <w:shd w:val="clear" w:color="auto" w:fill="auto"/>
            <w:noWrap/>
            <w:vAlign w:val="center"/>
            <w:hideMark/>
          </w:tcPr>
          <w:p w:rsidRPr="00951502" w:rsidR="00BF62BB" w:rsidP="00E8474F" w:rsidRDefault="00BF62BB" w14:paraId="053BFB8C" w14:textId="77777777">
            <w:pPr>
              <w:spacing w:line="240" w:lineRule="auto"/>
              <w:rPr>
                <w:color w:val="000000"/>
                <w:sz w:val="24"/>
                <w:lang w:val="es-CR" w:eastAsia="es-CR"/>
              </w:rPr>
            </w:pPr>
            <w:r w:rsidRPr="00951502">
              <w:rPr>
                <w:color w:val="000000"/>
                <w:sz w:val="24"/>
                <w:lang w:val="es-CR" w:eastAsia="es-CR"/>
              </w:rPr>
              <w:t>Coopemédicos R.L.</w:t>
            </w:r>
          </w:p>
        </w:tc>
      </w:tr>
      <w:tr w:rsidRPr="00951502" w:rsidR="00BF62BB" w:rsidTr="000830AC" w14:paraId="0C33D131" w14:textId="77777777">
        <w:trPr>
          <w:trHeight w:val="315"/>
        </w:trPr>
        <w:tc>
          <w:tcPr>
            <w:tcW w:w="1200" w:type="dxa"/>
            <w:vMerge/>
            <w:vAlign w:val="center"/>
            <w:hideMark/>
          </w:tcPr>
          <w:p w:rsidRPr="00DD5852" w:rsidR="00BF62BB" w:rsidP="00E8474F" w:rsidRDefault="00BF62BB" w14:paraId="1FDBBA8E"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4B90948E"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049FE38E" w14:textId="77777777">
            <w:pPr>
              <w:spacing w:line="240" w:lineRule="auto"/>
              <w:jc w:val="center"/>
              <w:rPr>
                <w:b/>
                <w:bCs/>
                <w:color w:val="000000"/>
                <w:sz w:val="24"/>
                <w:lang w:val="es-CR" w:eastAsia="es-CR"/>
              </w:rPr>
            </w:pPr>
          </w:p>
        </w:tc>
        <w:tc>
          <w:tcPr>
            <w:tcW w:w="4541" w:type="dxa"/>
            <w:shd w:val="clear" w:color="auto" w:fill="auto"/>
            <w:noWrap/>
            <w:vAlign w:val="center"/>
          </w:tcPr>
          <w:p w:rsidRPr="00951502" w:rsidR="00BF62BB" w:rsidP="00E8474F" w:rsidRDefault="00BF62BB" w14:paraId="04E97B82" w14:textId="77777777">
            <w:pPr>
              <w:spacing w:line="240" w:lineRule="auto"/>
              <w:rPr>
                <w:color w:val="000000"/>
                <w:sz w:val="24"/>
                <w:lang w:val="es-CR" w:eastAsia="es-CR"/>
              </w:rPr>
            </w:pPr>
            <w:r w:rsidRPr="00951502">
              <w:rPr>
                <w:color w:val="000000"/>
                <w:sz w:val="24"/>
                <w:lang w:val="es-CR" w:eastAsia="es-CR"/>
              </w:rPr>
              <w:t>Coopesparta R.L.</w:t>
            </w:r>
          </w:p>
        </w:tc>
      </w:tr>
      <w:tr w:rsidRPr="00951502" w:rsidR="00BF62BB" w:rsidTr="000830AC" w14:paraId="69D2BF44" w14:textId="77777777">
        <w:trPr>
          <w:trHeight w:val="315"/>
        </w:trPr>
        <w:tc>
          <w:tcPr>
            <w:tcW w:w="1200" w:type="dxa"/>
            <w:vMerge/>
            <w:vAlign w:val="center"/>
            <w:hideMark/>
          </w:tcPr>
          <w:p w:rsidRPr="00DD5852" w:rsidR="00BF62BB" w:rsidP="00E8474F" w:rsidRDefault="00BF62BB" w14:paraId="3AED09A9"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32986F76"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1CF8DE42" w14:textId="77777777">
            <w:pPr>
              <w:spacing w:line="240" w:lineRule="auto"/>
              <w:jc w:val="center"/>
              <w:rPr>
                <w:b/>
                <w:bCs/>
                <w:color w:val="000000"/>
                <w:sz w:val="24"/>
                <w:lang w:val="es-CR" w:eastAsia="es-CR"/>
              </w:rPr>
            </w:pPr>
          </w:p>
        </w:tc>
        <w:tc>
          <w:tcPr>
            <w:tcW w:w="4541" w:type="dxa"/>
            <w:shd w:val="clear" w:color="auto" w:fill="auto"/>
            <w:noWrap/>
          </w:tcPr>
          <w:p w:rsidRPr="00E55780" w:rsidR="00BF62BB" w:rsidP="00E8474F" w:rsidRDefault="00BF62BB" w14:paraId="12733C08" w14:textId="77777777">
            <w:pPr>
              <w:spacing w:line="240" w:lineRule="auto"/>
              <w:rPr>
                <w:color w:val="000000"/>
                <w:sz w:val="24"/>
                <w:lang w:val="es-CR" w:eastAsia="es-CR"/>
              </w:rPr>
            </w:pPr>
            <w:r w:rsidRPr="00E55780">
              <w:rPr>
                <w:color w:val="000000"/>
                <w:sz w:val="24"/>
                <w:lang w:val="es-CR" w:eastAsia="es-CR"/>
              </w:rPr>
              <w:t xml:space="preserve">Financiera Cafsa S.A. </w:t>
            </w:r>
          </w:p>
        </w:tc>
      </w:tr>
      <w:tr w:rsidRPr="00951502" w:rsidR="00BF62BB" w:rsidTr="000830AC" w14:paraId="55BC05A3" w14:textId="77777777">
        <w:trPr>
          <w:trHeight w:val="315"/>
        </w:trPr>
        <w:tc>
          <w:tcPr>
            <w:tcW w:w="1200" w:type="dxa"/>
            <w:vMerge/>
            <w:vAlign w:val="center"/>
            <w:hideMark/>
          </w:tcPr>
          <w:p w:rsidRPr="00DD5852" w:rsidR="00BF62BB" w:rsidP="00E8474F" w:rsidRDefault="00BF62BB" w14:paraId="55009507"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12621B04"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58B32A64" w14:textId="77777777">
            <w:pPr>
              <w:spacing w:line="240" w:lineRule="auto"/>
              <w:jc w:val="center"/>
              <w:rPr>
                <w:b/>
                <w:bCs/>
                <w:color w:val="000000"/>
                <w:sz w:val="24"/>
                <w:lang w:val="es-CR" w:eastAsia="es-CR"/>
              </w:rPr>
            </w:pPr>
          </w:p>
        </w:tc>
        <w:tc>
          <w:tcPr>
            <w:tcW w:w="4541" w:type="dxa"/>
            <w:shd w:val="clear" w:color="auto" w:fill="auto"/>
            <w:noWrap/>
          </w:tcPr>
          <w:p w:rsidRPr="00E55780" w:rsidR="00BF62BB" w:rsidP="00E8474F" w:rsidRDefault="00BF62BB" w14:paraId="6C6E122C" w14:textId="77777777">
            <w:pPr>
              <w:spacing w:line="240" w:lineRule="auto"/>
              <w:rPr>
                <w:color w:val="000000"/>
                <w:sz w:val="24"/>
                <w:lang w:val="es-CR" w:eastAsia="es-CR"/>
              </w:rPr>
            </w:pPr>
            <w:r w:rsidRPr="00E55780">
              <w:rPr>
                <w:color w:val="000000"/>
                <w:sz w:val="24"/>
                <w:lang w:val="es-CR" w:eastAsia="es-CR"/>
              </w:rPr>
              <w:t xml:space="preserve">Financiera Comeca S.A. </w:t>
            </w:r>
          </w:p>
        </w:tc>
      </w:tr>
      <w:tr w:rsidRPr="00951502" w:rsidR="00BF62BB" w:rsidTr="000830AC" w14:paraId="1F52F6D4" w14:textId="77777777">
        <w:trPr>
          <w:trHeight w:val="315"/>
        </w:trPr>
        <w:tc>
          <w:tcPr>
            <w:tcW w:w="1200" w:type="dxa"/>
            <w:vMerge/>
            <w:vAlign w:val="center"/>
            <w:hideMark/>
          </w:tcPr>
          <w:p w:rsidRPr="00DD5852" w:rsidR="00BF62BB" w:rsidP="00E8474F" w:rsidRDefault="00BF62BB" w14:paraId="29312E89"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5ED2FBF5"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5F18DD10" w14:textId="77777777">
            <w:pPr>
              <w:spacing w:line="240" w:lineRule="auto"/>
              <w:jc w:val="center"/>
              <w:rPr>
                <w:b/>
                <w:bCs/>
                <w:color w:val="000000"/>
                <w:sz w:val="24"/>
                <w:lang w:val="es-CR" w:eastAsia="es-CR"/>
              </w:rPr>
            </w:pPr>
          </w:p>
        </w:tc>
        <w:tc>
          <w:tcPr>
            <w:tcW w:w="4541" w:type="dxa"/>
            <w:shd w:val="clear" w:color="auto" w:fill="auto"/>
            <w:noWrap/>
          </w:tcPr>
          <w:p w:rsidRPr="00E55780" w:rsidR="00BF62BB" w:rsidP="00E8474F" w:rsidRDefault="00BF62BB" w14:paraId="57E5A0B4" w14:textId="77777777">
            <w:pPr>
              <w:spacing w:line="240" w:lineRule="auto"/>
              <w:rPr>
                <w:color w:val="000000"/>
                <w:sz w:val="24"/>
                <w:lang w:val="es-CR" w:eastAsia="es-CR"/>
              </w:rPr>
            </w:pPr>
            <w:r w:rsidRPr="00E55780">
              <w:rPr>
                <w:color w:val="000000"/>
                <w:sz w:val="24"/>
                <w:lang w:val="es-CR" w:eastAsia="es-CR"/>
              </w:rPr>
              <w:t xml:space="preserve">Financiera Desyfin S.A. </w:t>
            </w:r>
          </w:p>
        </w:tc>
      </w:tr>
      <w:tr w:rsidRPr="00951502" w:rsidR="00BF62BB" w:rsidTr="000830AC" w14:paraId="280D0223" w14:textId="77777777">
        <w:trPr>
          <w:trHeight w:val="315"/>
        </w:trPr>
        <w:tc>
          <w:tcPr>
            <w:tcW w:w="1200" w:type="dxa"/>
            <w:vMerge/>
            <w:vAlign w:val="center"/>
            <w:hideMark/>
          </w:tcPr>
          <w:p w:rsidRPr="00DD5852" w:rsidR="00BF62BB" w:rsidP="00E8474F" w:rsidRDefault="00BF62BB" w14:paraId="4CD3E9E6"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78C0EFF2"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1CC21D7D" w14:textId="77777777">
            <w:pPr>
              <w:spacing w:line="240" w:lineRule="auto"/>
              <w:jc w:val="center"/>
              <w:rPr>
                <w:b/>
                <w:bCs/>
                <w:color w:val="000000"/>
                <w:sz w:val="24"/>
                <w:lang w:val="es-CR" w:eastAsia="es-CR"/>
              </w:rPr>
            </w:pPr>
          </w:p>
        </w:tc>
        <w:tc>
          <w:tcPr>
            <w:tcW w:w="4541" w:type="dxa"/>
            <w:shd w:val="clear" w:color="auto" w:fill="auto"/>
            <w:noWrap/>
          </w:tcPr>
          <w:p w:rsidRPr="00951502" w:rsidR="00BF62BB" w:rsidP="00E8474F" w:rsidRDefault="00BF62BB" w14:paraId="5DF20093" w14:textId="77777777">
            <w:pPr>
              <w:spacing w:line="240" w:lineRule="auto"/>
              <w:rPr>
                <w:color w:val="000000"/>
                <w:sz w:val="24"/>
                <w:lang w:val="es-CR" w:eastAsia="es-CR"/>
              </w:rPr>
            </w:pPr>
            <w:r w:rsidRPr="00951502">
              <w:rPr>
                <w:color w:val="000000"/>
                <w:sz w:val="24"/>
                <w:lang w:val="es-CR" w:eastAsia="es-CR"/>
              </w:rPr>
              <w:t xml:space="preserve">Financiera Credilat S.A. </w:t>
            </w:r>
          </w:p>
        </w:tc>
      </w:tr>
      <w:tr w:rsidRPr="00951502" w:rsidR="00BF62BB" w:rsidTr="000830AC" w14:paraId="6432BF54" w14:textId="77777777">
        <w:trPr>
          <w:trHeight w:val="315"/>
        </w:trPr>
        <w:tc>
          <w:tcPr>
            <w:tcW w:w="1200" w:type="dxa"/>
            <w:vMerge/>
            <w:vAlign w:val="center"/>
            <w:hideMark/>
          </w:tcPr>
          <w:p w:rsidRPr="00DD5852" w:rsidR="00BF62BB" w:rsidP="00E8474F" w:rsidRDefault="00BF62BB" w14:paraId="1617C06D" w14:textId="77777777">
            <w:pPr>
              <w:spacing w:line="240" w:lineRule="auto"/>
              <w:rPr>
                <w:bCs/>
                <w:color w:val="000000"/>
                <w:sz w:val="24"/>
                <w:lang w:val="es-CR" w:eastAsia="es-CR"/>
              </w:rPr>
            </w:pPr>
          </w:p>
        </w:tc>
        <w:tc>
          <w:tcPr>
            <w:tcW w:w="1364" w:type="dxa"/>
            <w:vMerge/>
            <w:vAlign w:val="center"/>
            <w:hideMark/>
          </w:tcPr>
          <w:p w:rsidRPr="00951502" w:rsidR="00BF62BB" w:rsidP="00E8474F" w:rsidRDefault="00BF62BB" w14:paraId="283DC28E" w14:textId="77777777">
            <w:pPr>
              <w:spacing w:line="240" w:lineRule="auto"/>
              <w:jc w:val="center"/>
              <w:rPr>
                <w:b/>
                <w:bCs/>
                <w:color w:val="000000"/>
                <w:sz w:val="24"/>
                <w:lang w:val="es-CR" w:eastAsia="es-CR"/>
              </w:rPr>
            </w:pPr>
          </w:p>
        </w:tc>
        <w:tc>
          <w:tcPr>
            <w:tcW w:w="1547" w:type="dxa"/>
            <w:vMerge/>
            <w:vAlign w:val="center"/>
            <w:hideMark/>
          </w:tcPr>
          <w:p w:rsidRPr="00951502" w:rsidR="00BF62BB" w:rsidP="00E8474F" w:rsidRDefault="00BF62BB" w14:paraId="645D9AD3" w14:textId="77777777">
            <w:pPr>
              <w:spacing w:line="240" w:lineRule="auto"/>
              <w:jc w:val="center"/>
              <w:rPr>
                <w:b/>
                <w:bCs/>
                <w:color w:val="000000"/>
                <w:sz w:val="24"/>
                <w:lang w:val="es-CR" w:eastAsia="es-CR"/>
              </w:rPr>
            </w:pPr>
          </w:p>
        </w:tc>
        <w:tc>
          <w:tcPr>
            <w:tcW w:w="4541" w:type="dxa"/>
            <w:shd w:val="clear" w:color="auto" w:fill="auto"/>
            <w:noWrap/>
          </w:tcPr>
          <w:p w:rsidRPr="00951502" w:rsidR="00BF62BB" w:rsidP="00E8474F" w:rsidRDefault="00BF62BB" w14:paraId="7609774D" w14:textId="77777777">
            <w:pPr>
              <w:spacing w:line="240" w:lineRule="auto"/>
              <w:rPr>
                <w:color w:val="000000"/>
                <w:sz w:val="24"/>
                <w:lang w:val="es-CR" w:eastAsia="es-CR"/>
              </w:rPr>
            </w:pPr>
            <w:r w:rsidRPr="00951502">
              <w:rPr>
                <w:color w:val="000000"/>
                <w:sz w:val="24"/>
                <w:lang w:val="es-CR" w:eastAsia="es-CR"/>
              </w:rPr>
              <w:t xml:space="preserve">Financiera G&amp;T Continental Costa Rica, S.A. </w:t>
            </w:r>
          </w:p>
        </w:tc>
      </w:tr>
    </w:tbl>
    <w:p w:rsidR="00BF62BB" w:rsidP="00BF62BB" w:rsidRDefault="00BF62BB" w14:paraId="09E2EB2F" w14:textId="77777777">
      <w:pPr>
        <w:spacing w:line="240" w:lineRule="auto"/>
        <w:rPr>
          <w:sz w:val="24"/>
        </w:rPr>
      </w:pPr>
    </w:p>
    <w:p w:rsidRPr="002E2B0A" w:rsidR="000830AC" w:rsidP="00BF62BB" w:rsidRDefault="000830AC" w14:paraId="13473DD4" w14:textId="77777777">
      <w:pPr>
        <w:spacing w:line="240" w:lineRule="auto"/>
        <w:rPr>
          <w:sz w:val="24"/>
        </w:rPr>
      </w:pPr>
    </w:p>
    <w:p w:rsidR="00BF62BB" w:rsidP="00BF62BB" w:rsidRDefault="006609A6" w14:paraId="6165329A" w14:textId="1B811190">
      <w:pPr>
        <w:spacing w:line="240" w:lineRule="auto"/>
        <w:rPr>
          <w:sz w:val="24"/>
        </w:rPr>
      </w:pPr>
      <w:r>
        <w:rPr>
          <w:sz w:val="24"/>
        </w:rPr>
        <w:t xml:space="preserve">Según lo dispuesto </w:t>
      </w:r>
      <w:r w:rsidR="000830AC">
        <w:rPr>
          <w:sz w:val="24"/>
        </w:rPr>
        <w:t xml:space="preserve">en la Circular </w:t>
      </w:r>
      <w:r w:rsidRPr="00BF62BB" w:rsidR="000830AC">
        <w:rPr>
          <w:sz w:val="24"/>
        </w:rPr>
        <w:t>Externa SGF-3562-2018</w:t>
      </w:r>
      <w:r w:rsidR="000830AC">
        <w:rPr>
          <w:sz w:val="24"/>
        </w:rPr>
        <w:t xml:space="preserve">, se </w:t>
      </w:r>
      <w:r>
        <w:rPr>
          <w:sz w:val="24"/>
        </w:rPr>
        <w:t>debe confirmar a la SUGEF el nombre de los 2 participantes por entidad</w:t>
      </w:r>
      <w:r w:rsidR="000830AC">
        <w:rPr>
          <w:sz w:val="24"/>
        </w:rPr>
        <w:t>,</w:t>
      </w:r>
      <w:r>
        <w:rPr>
          <w:sz w:val="24"/>
        </w:rPr>
        <w:t xml:space="preserve"> a más tardar el miércoles 28 de noviembre de 2018.</w:t>
      </w:r>
    </w:p>
    <w:p w:rsidRPr="002E2B0A" w:rsidR="006609A6" w:rsidP="00BF62BB" w:rsidRDefault="006609A6" w14:paraId="5C796B68" w14:textId="77777777">
      <w:pPr>
        <w:spacing w:line="240" w:lineRule="auto"/>
        <w:rPr>
          <w:sz w:val="24"/>
        </w:rPr>
      </w:pPr>
    </w:p>
    <w:p w:rsidRPr="002E2B0A" w:rsidR="0071134B" w:rsidP="00D26EDE" w:rsidRDefault="0071134B" w14:paraId="4971A780" w14:textId="77777777">
      <w:pPr>
        <w:pStyle w:val="Texto0"/>
        <w:spacing w:before="0" w:after="0" w:line="240" w:lineRule="auto"/>
        <w:rPr>
          <w:sz w:val="24"/>
        </w:rPr>
      </w:pPr>
      <w:r w:rsidRPr="002E2B0A">
        <w:rPr>
          <w:sz w:val="24"/>
        </w:rPr>
        <w:t>Atentam</w:t>
      </w:r>
      <w:bookmarkStart w:name="_GoBack" w:id="0"/>
      <w:bookmarkEnd w:id="0"/>
      <w:r w:rsidRPr="002E2B0A">
        <w:rPr>
          <w:sz w:val="24"/>
        </w:rPr>
        <w:t>ente,</w:t>
      </w:r>
    </w:p>
    <w:p w:rsidR="000F34AE" w:rsidP="00D26EDE" w:rsidRDefault="000F34AE" w14:paraId="2833C58C" w14:textId="77777777">
      <w:pPr>
        <w:spacing w:line="240" w:lineRule="auto"/>
        <w:rPr>
          <w:sz w:val="24"/>
        </w:rPr>
      </w:pPr>
    </w:p>
    <w:p w:rsidRPr="002E2B0A" w:rsidR="00BF62BB" w:rsidP="00D26EDE" w:rsidRDefault="00BF62BB" w14:paraId="652E62D9"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73E034BC" wp14:anchorId="5E6F6E1D">
            <wp:simplePos x="0" y="0"/>
            <wp:positionH relativeFrom="column">
              <wp:posOffset>0</wp:posOffset>
            </wp:positionH>
            <wp:positionV relativeFrom="paragraph">
              <wp:posOffset>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BF62BB" w:rsidP="00BF62BB" w:rsidRDefault="00BF62BB" w14:paraId="3F931A9D" w14:textId="77777777">
      <w:pPr>
        <w:jc w:val="left"/>
        <w:rPr>
          <w:rFonts w:asciiTheme="majorHAnsi" w:hAnsiTheme="majorHAnsi"/>
          <w:sz w:val="24"/>
        </w:rPr>
      </w:pPr>
    </w:p>
    <w:p w:rsidR="00BF62BB" w:rsidP="00BF62BB" w:rsidRDefault="00BF62BB" w14:paraId="0970D593" w14:textId="77777777">
      <w:pPr>
        <w:jc w:val="left"/>
        <w:rPr>
          <w:rFonts w:asciiTheme="majorHAnsi" w:hAnsiTheme="majorHAnsi"/>
          <w:sz w:val="24"/>
        </w:rPr>
      </w:pPr>
    </w:p>
    <w:p w:rsidRPr="00BF5985" w:rsidR="00BF62BB" w:rsidP="00BF62BB" w:rsidRDefault="00BF62BB" w14:paraId="48BE2864" w14:textId="77777777">
      <w:pPr>
        <w:jc w:val="left"/>
        <w:rPr>
          <w:rFonts w:asciiTheme="majorHAnsi" w:hAnsiTheme="majorHAnsi"/>
          <w:sz w:val="24"/>
        </w:rPr>
      </w:pPr>
      <w:r w:rsidRPr="00BF5985">
        <w:rPr>
          <w:rFonts w:asciiTheme="majorHAnsi" w:hAnsiTheme="majorHAnsi"/>
          <w:sz w:val="24"/>
        </w:rPr>
        <w:t>Bernardo Alfaro A.</w:t>
      </w:r>
      <w:r w:rsidRPr="00BF5985">
        <w:rPr>
          <w:rFonts w:asciiTheme="majorHAnsi" w:hAnsiTheme="majorHAnsi"/>
          <w:sz w:val="24"/>
        </w:rPr>
        <w:br/>
      </w:r>
      <w:r w:rsidRPr="00BF5985">
        <w:rPr>
          <w:rFonts w:asciiTheme="majorHAnsi" w:hAnsiTheme="majorHAnsi"/>
          <w:b/>
          <w:sz w:val="24"/>
        </w:rPr>
        <w:t>Superintendente</w:t>
      </w:r>
    </w:p>
    <w:p w:rsidRPr="00BF5985" w:rsidR="00BF62BB" w:rsidP="00BF62BB" w:rsidRDefault="00BF62BB" w14:paraId="422062D0" w14:textId="77777777">
      <w:pPr>
        <w:jc w:val="left"/>
        <w:rPr>
          <w:rFonts w:asciiTheme="majorHAnsi" w:hAnsiTheme="majorHAnsi"/>
          <w:b/>
          <w:sz w:val="24"/>
        </w:rPr>
      </w:pPr>
    </w:p>
    <w:p w:rsidR="00BF62BB" w:rsidP="00BF62BB" w:rsidRDefault="00BF62BB" w14:paraId="6F7BA146" w14:textId="77777777">
      <w:pPr>
        <w:rPr>
          <w:rFonts w:asciiTheme="majorHAnsi" w:hAnsiTheme="majorHAnsi"/>
        </w:rPr>
      </w:pPr>
    </w:p>
    <w:p w:rsidRPr="00BF5985" w:rsidR="000830AC" w:rsidP="00BF62BB" w:rsidRDefault="000830AC" w14:paraId="255303F9" w14:textId="77777777">
      <w:pPr>
        <w:rPr>
          <w:rFonts w:asciiTheme="majorHAnsi" w:hAnsiTheme="majorHAnsi"/>
        </w:rPr>
      </w:pPr>
    </w:p>
    <w:p w:rsidR="00577A95" w:rsidP="0085692C" w:rsidRDefault="00BF62BB" w14:paraId="74E6E0DB" w14:textId="77777777">
      <w:pPr>
        <w:pStyle w:val="Negrita"/>
      </w:pPr>
      <w:r w:rsidRPr="00BF5985">
        <w:rPr>
          <w:rFonts w:asciiTheme="majorHAnsi" w:hAnsiTheme="majorHAnsi"/>
          <w:b w:val="0"/>
          <w:sz w:val="18"/>
          <w:szCs w:val="18"/>
        </w:rPr>
        <w:t>BAA/RCA/CSQ</w:t>
      </w:r>
      <w:r w:rsidR="00F53045">
        <w:rPr>
          <w:rFonts w:asciiTheme="majorHAnsi" w:hAnsiTheme="majorHAnsi"/>
          <w:b w:val="0"/>
          <w:sz w:val="18"/>
          <w:szCs w:val="18"/>
        </w:rPr>
        <w:t>/AICA</w:t>
      </w:r>
    </w:p>
    <w:p w:rsidR="008F1461" w:rsidP="0085692C" w:rsidRDefault="008F1461" w14:paraId="584D1716" w14:textId="77777777">
      <w:pPr>
        <w:pStyle w:val="Negrita"/>
      </w:pPr>
    </w:p>
    <w:p w:rsidR="0071134B" w:rsidP="0085692C" w:rsidRDefault="0071134B" w14:paraId="207B85A1" w14:textId="77777777">
      <w:pPr>
        <w:pStyle w:val="Negrita"/>
      </w:pPr>
    </w:p>
    <w:p w:rsidRPr="0085692C" w:rsidR="00A26E9E" w:rsidP="00590F07" w:rsidRDefault="00A26E9E" w14:paraId="3DC234C6" w14:textId="77777777">
      <w:pPr>
        <w:pStyle w:val="CC"/>
      </w:pPr>
    </w:p>
    <w:sectPr w:rsidRPr="0085692C" w:rsidR="00A26E9E" w:rsidSect="001B1596">
      <w:headerReference w:type="default" r:id="rId14"/>
      <w:footerReference w:type="default" r:id="rId15"/>
      <w:headerReference w:type="first" r:id="rId16"/>
      <w:footerReference w:type="first" r:id="rId17"/>
      <w:type w:val="continuous"/>
      <w:pgSz w:w="12240" w:h="15840" w:code="119"/>
      <w:pgMar w:top="2268" w:right="1701" w:bottom="1418" w:left="1985"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66C63" w14:textId="77777777" w:rsidR="00BF62BB" w:rsidRDefault="00BF62BB" w:rsidP="00D43D57">
      <w:r>
        <w:separator/>
      </w:r>
    </w:p>
  </w:endnote>
  <w:endnote w:type="continuationSeparator" w:id="0">
    <w:p w14:paraId="30C2E633" w14:textId="77777777" w:rsidR="00BF62BB" w:rsidRDefault="00BF62B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58AD047" w14:textId="77777777">
      <w:trPr>
        <w:trHeight w:val="546"/>
      </w:trPr>
      <w:tc>
        <w:tcPr>
          <w:tcW w:w="3189" w:type="dxa"/>
          <w:shd w:val="clear" w:color="auto" w:fill="FFFFFF"/>
          <w:vAlign w:val="center"/>
        </w:tcPr>
        <w:p w:rsidR="008F1461" w:rsidP="000C62BB" w:rsidRDefault="008F1461" w14:paraId="2705E3B3" w14:textId="77777777">
          <w:pPr>
            <w:pStyle w:val="Piepagina"/>
          </w:pPr>
          <w:r>
            <w:rPr>
              <w:b/>
              <w:bCs/>
            </w:rPr>
            <w:t>Teléfono</w:t>
          </w:r>
          <w:r>
            <w:t xml:space="preserve">   (506) 2243-4848</w:t>
          </w:r>
        </w:p>
        <w:p w:rsidR="008F1461" w:rsidP="000C62BB" w:rsidRDefault="008F1461" w14:paraId="27FCFED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FC9CD35" w14:textId="77777777">
          <w:pPr>
            <w:pStyle w:val="Piepagina"/>
          </w:pPr>
          <w:r>
            <w:rPr>
              <w:b/>
              <w:bCs/>
            </w:rPr>
            <w:t>Apartado</w:t>
          </w:r>
          <w:r>
            <w:t xml:space="preserve"> 2762-1000</w:t>
          </w:r>
        </w:p>
        <w:p w:rsidR="008F1461" w:rsidP="000C62BB" w:rsidRDefault="008F1461" w14:paraId="6BD24630" w14:textId="77777777">
          <w:pPr>
            <w:pStyle w:val="Piepagina"/>
          </w:pPr>
          <w:r>
            <w:t>San José, Costa Rica</w:t>
          </w:r>
        </w:p>
      </w:tc>
      <w:tc>
        <w:tcPr>
          <w:tcW w:w="2410" w:type="dxa"/>
          <w:shd w:val="clear" w:color="auto" w:fill="FFFFFF"/>
          <w:vAlign w:val="center"/>
        </w:tcPr>
        <w:p w:rsidR="008F1461" w:rsidP="000C62BB" w:rsidRDefault="008F1461" w14:paraId="7CDB9AC4" w14:textId="77777777">
          <w:pPr>
            <w:pStyle w:val="Piepagina"/>
          </w:pPr>
          <w:r>
            <w:t>www.sugef.fi.cr</w:t>
          </w:r>
        </w:p>
        <w:p w:rsidR="008F1461" w:rsidP="000C62BB" w:rsidRDefault="008F1461" w14:paraId="0FCD50CF" w14:textId="77777777">
          <w:pPr>
            <w:pStyle w:val="Piepagina"/>
          </w:pPr>
          <w:r>
            <w:t>sugefcr@sugef.fi.cr</w:t>
          </w:r>
        </w:p>
      </w:tc>
      <w:tc>
        <w:tcPr>
          <w:tcW w:w="260" w:type="dxa"/>
          <w:shd w:val="clear" w:color="auto" w:fill="FFFFFF"/>
        </w:tcPr>
        <w:p w:rsidR="008F1461" w:rsidP="000C62BB" w:rsidRDefault="008F1461" w14:paraId="52A1D590" w14:textId="77777777">
          <w:pPr>
            <w:pStyle w:val="Piepagina"/>
          </w:pPr>
          <w:r>
            <w:fldChar w:fldCharType="begin"/>
          </w:r>
          <w:r>
            <w:instrText>PAGE   \* MERGEFORMAT</w:instrText>
          </w:r>
          <w:r>
            <w:fldChar w:fldCharType="separate"/>
          </w:r>
          <w:r w:rsidR="00784D66">
            <w:rPr>
              <w:noProof/>
            </w:rPr>
            <w:t>3</w:t>
          </w:r>
          <w:r>
            <w:fldChar w:fldCharType="end"/>
          </w:r>
        </w:p>
      </w:tc>
    </w:tr>
  </w:tbl>
  <w:p w:rsidRPr="000C62BB" w:rsidR="00590F07" w:rsidRDefault="00590F07" w14:paraId="5964FAE6" w14:textId="77777777">
    <w:pPr>
      <w:pStyle w:val="Piedepgina"/>
      <w:jc w:val="right"/>
      <w:rPr>
        <w:color w:val="969696"/>
        <w:sz w:val="20"/>
        <w:szCs w:val="20"/>
      </w:rPr>
    </w:pPr>
  </w:p>
  <w:p w:rsidR="001C075B" w:rsidP="00FA54DF" w:rsidRDefault="001C075B" w14:paraId="11FA31DC"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CAB5673" w14:textId="77777777">
    <w:pPr>
      <w:pStyle w:val="Piepagina"/>
      <w:jc w:val="center"/>
    </w:pPr>
    <w:r>
      <w:rPr>
        <w:noProof/>
        <w:lang w:val="es-CR" w:eastAsia="es-CR"/>
      </w:rPr>
      <w:drawing>
        <wp:anchor distT="0" distB="0" distL="114300" distR="114300" simplePos="0" relativeHeight="251669504" behindDoc="1" locked="0" layoutInCell="1" allowOverlap="1" wp14:editId="40DFDC8B" wp14:anchorId="296272EE">
          <wp:simplePos x="0" y="0"/>
          <wp:positionH relativeFrom="column">
            <wp:posOffset>4355465</wp:posOffset>
          </wp:positionH>
          <wp:positionV relativeFrom="paragraph">
            <wp:posOffset>59954</wp:posOffset>
          </wp:positionV>
          <wp:extent cx="8890" cy="4311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4DD8783E" wp14:anchorId="671C904B">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489CB0D" w14:textId="77777777">
                          <w:pPr>
                            <w:rPr>
                              <w:color w:val="003A68"/>
                              <w:sz w:val="14"/>
                              <w:szCs w:val="14"/>
                            </w:rPr>
                          </w:pPr>
                          <w:r w:rsidRPr="00FA54DF">
                            <w:rPr>
                              <w:color w:val="003A68"/>
                              <w:sz w:val="14"/>
                              <w:szCs w:val="14"/>
                            </w:rPr>
                            <w:t xml:space="preserve">T. (506) 2243-3631   </w:t>
                          </w:r>
                        </w:p>
                        <w:p w:rsidRPr="00FA54DF" w:rsidR="001C075B" w:rsidRDefault="001C075B" w14:paraId="353F741C" w14:textId="77777777">
                          <w:pPr>
                            <w:rPr>
                              <w:color w:val="003A68"/>
                              <w:sz w:val="14"/>
                              <w:szCs w:val="14"/>
                            </w:rPr>
                          </w:pPr>
                          <w:r w:rsidRPr="00FA54DF">
                            <w:rPr>
                              <w:color w:val="003A68"/>
                              <w:sz w:val="14"/>
                              <w:szCs w:val="14"/>
                            </w:rPr>
                            <w:t xml:space="preserve">F. (506) 2243-4579   </w:t>
                          </w:r>
                        </w:p>
                        <w:p w:rsidR="001C075B" w:rsidRDefault="001C075B" w14:paraId="5E562D76" w14:textId="77777777">
                          <w:pPr>
                            <w:rPr>
                              <w:color w:val="003A68"/>
                              <w:sz w:val="14"/>
                              <w:szCs w:val="14"/>
                            </w:rPr>
                          </w:pPr>
                          <w:r w:rsidRPr="00FA54DF">
                            <w:rPr>
                              <w:color w:val="003A68"/>
                              <w:sz w:val="14"/>
                              <w:szCs w:val="14"/>
                            </w:rPr>
                            <w:t>Apdo. 10058-1000</w:t>
                          </w:r>
                        </w:p>
                        <w:p w:rsidR="001C075B" w:rsidRDefault="001C075B" w14:paraId="2B1AF929" w14:textId="77777777">
                          <w:pPr>
                            <w:rPr>
                              <w:color w:val="003A68"/>
                              <w:sz w:val="14"/>
                              <w:szCs w:val="14"/>
                            </w:rPr>
                          </w:pPr>
                          <w:r w:rsidRPr="00FA54DF">
                            <w:rPr>
                              <w:color w:val="003A68"/>
                              <w:sz w:val="14"/>
                              <w:szCs w:val="14"/>
                            </w:rPr>
                            <w:t>Av. 1 y Central, Calles 2 y 4</w:t>
                          </w:r>
                        </w:p>
                        <w:p w:rsidRPr="00FA54DF" w:rsidR="001C075B" w:rsidRDefault="001C075B" w14:paraId="44D565F2"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1C904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489CB0D" w14:textId="77777777">
                    <w:pPr>
                      <w:rPr>
                        <w:color w:val="003A68"/>
                        <w:sz w:val="14"/>
                        <w:szCs w:val="14"/>
                      </w:rPr>
                    </w:pPr>
                    <w:r w:rsidRPr="00FA54DF">
                      <w:rPr>
                        <w:color w:val="003A68"/>
                        <w:sz w:val="14"/>
                        <w:szCs w:val="14"/>
                      </w:rPr>
                      <w:t xml:space="preserve">T. (506) 2243-3631   </w:t>
                    </w:r>
                  </w:p>
                  <w:p w:rsidRPr="00FA54DF" w:rsidR="001C075B" w:rsidRDefault="001C075B" w14:paraId="353F741C" w14:textId="77777777">
                    <w:pPr>
                      <w:rPr>
                        <w:color w:val="003A68"/>
                        <w:sz w:val="14"/>
                        <w:szCs w:val="14"/>
                      </w:rPr>
                    </w:pPr>
                    <w:r w:rsidRPr="00FA54DF">
                      <w:rPr>
                        <w:color w:val="003A68"/>
                        <w:sz w:val="14"/>
                        <w:szCs w:val="14"/>
                      </w:rPr>
                      <w:t xml:space="preserve">F. (506) 2243-4579   </w:t>
                    </w:r>
                  </w:p>
                  <w:p w:rsidR="001C075B" w:rsidRDefault="001C075B" w14:paraId="5E562D76" w14:textId="77777777">
                    <w:pPr>
                      <w:rPr>
                        <w:color w:val="003A68"/>
                        <w:sz w:val="14"/>
                        <w:szCs w:val="14"/>
                      </w:rPr>
                    </w:pPr>
                    <w:r w:rsidRPr="00FA54DF">
                      <w:rPr>
                        <w:color w:val="003A68"/>
                        <w:sz w:val="14"/>
                        <w:szCs w:val="14"/>
                      </w:rPr>
                      <w:t>Apdo. 10058-1000</w:t>
                    </w:r>
                  </w:p>
                  <w:p w:rsidR="001C075B" w:rsidRDefault="001C075B" w14:paraId="2B1AF929" w14:textId="77777777">
                    <w:pPr>
                      <w:rPr>
                        <w:color w:val="003A68"/>
                        <w:sz w:val="14"/>
                        <w:szCs w:val="14"/>
                      </w:rPr>
                    </w:pPr>
                    <w:r w:rsidRPr="00FA54DF">
                      <w:rPr>
                        <w:color w:val="003A68"/>
                        <w:sz w:val="14"/>
                        <w:szCs w:val="14"/>
                      </w:rPr>
                      <w:t>Av. 1 y Central, Calles 2 y 4</w:t>
                    </w:r>
                  </w:p>
                  <w:p w:rsidRPr="00FA54DF" w:rsidR="001C075B" w:rsidRDefault="001C075B" w14:paraId="44D565F2" w14:textId="77777777">
                    <w:pPr>
                      <w:rPr>
                        <w:color w:val="003A68"/>
                        <w:sz w:val="14"/>
                        <w:szCs w:val="14"/>
                      </w:rPr>
                    </w:pPr>
                  </w:p>
                </w:txbxContent>
              </v:textbox>
            </v:shape>
          </w:pict>
        </mc:Fallback>
      </mc:AlternateContent>
    </w:r>
  </w:p>
  <w:p w:rsidRPr="00D43D57" w:rsidR="001C075B" w:rsidP="008C0BF0" w:rsidRDefault="001C075B" w14:paraId="5420766B" w14:textId="77777777">
    <w:pPr>
      <w:pStyle w:val="Piepagina"/>
      <w:jc w:val="center"/>
    </w:pPr>
  </w:p>
  <w:p w:rsidR="001C075B" w:rsidRDefault="001C075B" w14:paraId="7C6BDA0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96CF" w14:textId="77777777" w:rsidR="00BF62BB" w:rsidRDefault="00BF62BB" w:rsidP="00D43D57">
      <w:r>
        <w:separator/>
      </w:r>
    </w:p>
  </w:footnote>
  <w:footnote w:type="continuationSeparator" w:id="0">
    <w:p w14:paraId="53D4E34D" w14:textId="77777777" w:rsidR="00BF62BB" w:rsidRDefault="00BF62BB"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1E77166" w14:textId="77777777">
    <w:pPr>
      <w:pStyle w:val="Piedepgina"/>
      <w:jc w:val="center"/>
    </w:pPr>
    <w:r>
      <w:rPr>
        <w:noProof/>
        <w:lang w:val="es-CR" w:eastAsia="es-CR"/>
      </w:rPr>
      <w:drawing>
        <wp:inline distT="0" distB="0" distL="0" distR="0" wp14:anchorId="2B9A13B1" wp14:editId="50F23802">
          <wp:extent cx="1473145" cy="69105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23CCBD13" w14:textId="77777777">
    <w:pPr>
      <w:pStyle w:val="Encabezado"/>
      <w:pBdr>
        <w:bottom w:val="single" w:color="auto" w:sz="4" w:space="3"/>
      </w:pBdr>
      <w:ind w:right="-1"/>
      <w:rPr>
        <w:b/>
        <w:sz w:val="20"/>
        <w:szCs w:val="20"/>
      </w:rPr>
    </w:pPr>
    <w:r>
      <w:rPr>
        <w:noProof/>
        <w:lang w:val="es-CR" w:eastAsia="es-CR"/>
      </w:rPr>
      <w:drawing>
        <wp:inline distT="0" distB="0" distL="0" distR="0" wp14:anchorId="775B72E0" wp14:editId="0A52E687">
          <wp:extent cx="1428572" cy="666667"/>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07E4BB6"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1894CD3"/>
    <w:multiLevelType w:val="hybridMultilevel"/>
    <w:tmpl w:val="959C2D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9"/>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BB"/>
    <w:rsid w:val="000064A4"/>
    <w:rsid w:val="00016F39"/>
    <w:rsid w:val="000235B5"/>
    <w:rsid w:val="00026C85"/>
    <w:rsid w:val="00030100"/>
    <w:rsid w:val="00041BDD"/>
    <w:rsid w:val="000439A6"/>
    <w:rsid w:val="00060C03"/>
    <w:rsid w:val="000646DD"/>
    <w:rsid w:val="00081865"/>
    <w:rsid w:val="00082968"/>
    <w:rsid w:val="000830AC"/>
    <w:rsid w:val="000C62BB"/>
    <w:rsid w:val="000E0AC6"/>
    <w:rsid w:val="000F34AE"/>
    <w:rsid w:val="00117501"/>
    <w:rsid w:val="001322B4"/>
    <w:rsid w:val="001327EB"/>
    <w:rsid w:val="0016220C"/>
    <w:rsid w:val="001653C6"/>
    <w:rsid w:val="001946F4"/>
    <w:rsid w:val="001A6574"/>
    <w:rsid w:val="001B1596"/>
    <w:rsid w:val="001B70CB"/>
    <w:rsid w:val="001C075B"/>
    <w:rsid w:val="001C5806"/>
    <w:rsid w:val="001E0448"/>
    <w:rsid w:val="00230C67"/>
    <w:rsid w:val="002645B7"/>
    <w:rsid w:val="002C56A4"/>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3AFE"/>
    <w:rsid w:val="0062633F"/>
    <w:rsid w:val="00630B5C"/>
    <w:rsid w:val="0063474B"/>
    <w:rsid w:val="00635AC4"/>
    <w:rsid w:val="00640202"/>
    <w:rsid w:val="006609A6"/>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84D66"/>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2147"/>
    <w:rsid w:val="00983CB1"/>
    <w:rsid w:val="00984A65"/>
    <w:rsid w:val="009908DE"/>
    <w:rsid w:val="009B5E5E"/>
    <w:rsid w:val="009B60C9"/>
    <w:rsid w:val="009C47FE"/>
    <w:rsid w:val="009F54CB"/>
    <w:rsid w:val="00A26E9E"/>
    <w:rsid w:val="00A34523"/>
    <w:rsid w:val="00A76A2E"/>
    <w:rsid w:val="00A84CDB"/>
    <w:rsid w:val="00A906DD"/>
    <w:rsid w:val="00AB1CD1"/>
    <w:rsid w:val="00AB580B"/>
    <w:rsid w:val="00AC5138"/>
    <w:rsid w:val="00AC5E12"/>
    <w:rsid w:val="00AE3929"/>
    <w:rsid w:val="00AE4698"/>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C03D6"/>
    <w:rsid w:val="00BD71E9"/>
    <w:rsid w:val="00BE119A"/>
    <w:rsid w:val="00BE6A0B"/>
    <w:rsid w:val="00BE7B10"/>
    <w:rsid w:val="00BF62BB"/>
    <w:rsid w:val="00C039CE"/>
    <w:rsid w:val="00C1795E"/>
    <w:rsid w:val="00C22C6C"/>
    <w:rsid w:val="00C414C9"/>
    <w:rsid w:val="00C42047"/>
    <w:rsid w:val="00C5093E"/>
    <w:rsid w:val="00C60480"/>
    <w:rsid w:val="00C64425"/>
    <w:rsid w:val="00C71968"/>
    <w:rsid w:val="00C809BA"/>
    <w:rsid w:val="00C9305E"/>
    <w:rsid w:val="00CA3FA8"/>
    <w:rsid w:val="00CB07CA"/>
    <w:rsid w:val="00CE3B72"/>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DE18D9"/>
    <w:rsid w:val="00E0013C"/>
    <w:rsid w:val="00E11252"/>
    <w:rsid w:val="00E11C48"/>
    <w:rsid w:val="00E13C47"/>
    <w:rsid w:val="00E5185D"/>
    <w:rsid w:val="00E75AC8"/>
    <w:rsid w:val="00E82177"/>
    <w:rsid w:val="00EA2CDD"/>
    <w:rsid w:val="00EB4E27"/>
    <w:rsid w:val="00EB71D8"/>
    <w:rsid w:val="00EC2E48"/>
    <w:rsid w:val="00ED0FDD"/>
    <w:rsid w:val="00EE00D4"/>
    <w:rsid w:val="00EE3A47"/>
    <w:rsid w:val="00EF0C8B"/>
    <w:rsid w:val="00F10AFE"/>
    <w:rsid w:val="00F1102D"/>
    <w:rsid w:val="00F1297C"/>
    <w:rsid w:val="00F12A97"/>
    <w:rsid w:val="00F53045"/>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0DA349"/>
  <w15:docId w15:val="{40F2E59A-B876-4D81-9326-2FF68725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BF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541808042142BB8B5B55D060B20C52"/>
        <w:category>
          <w:name w:val="General"/>
          <w:gallery w:val="placeholder"/>
        </w:category>
        <w:types>
          <w:type w:val="bbPlcHdr"/>
        </w:types>
        <w:behaviors>
          <w:behavior w:val="content"/>
        </w:behaviors>
        <w:guid w:val="{082B2BD0-59AC-4496-A2E3-323295DFE989}"/>
      </w:docPartPr>
      <w:docPartBody>
        <w:p w:rsidR="000065A5" w:rsidRDefault="000065A5">
          <w:pPr>
            <w:pStyle w:val="15541808042142BB8B5B55D060B20C52"/>
          </w:pPr>
          <w:r w:rsidRPr="001E0779">
            <w:rPr>
              <w:rStyle w:val="Textodelmarcadordeposicin"/>
            </w:rPr>
            <w:t>Haga clic aquí para escribir texto.</w:t>
          </w:r>
        </w:p>
      </w:docPartBody>
    </w:docPart>
    <w:docPart>
      <w:docPartPr>
        <w:name w:val="672B0C39759A4E1CA38B61446FE18259"/>
        <w:category>
          <w:name w:val="General"/>
          <w:gallery w:val="placeholder"/>
        </w:category>
        <w:types>
          <w:type w:val="bbPlcHdr"/>
        </w:types>
        <w:behaviors>
          <w:behavior w:val="content"/>
        </w:behaviors>
        <w:guid w:val="{1F8DF679-2888-4666-80BA-462F98869459}"/>
      </w:docPartPr>
      <w:docPartBody>
        <w:p w:rsidR="000065A5" w:rsidRDefault="000065A5">
          <w:pPr>
            <w:pStyle w:val="672B0C39759A4E1CA38B61446FE1825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A5"/>
    <w:rsid w:val="000065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5541808042142BB8B5B55D060B20C52">
    <w:name w:val="15541808042142BB8B5B55D060B20C52"/>
  </w:style>
  <w:style w:type="paragraph" w:customStyle="1" w:styleId="672B0C39759A4E1CA38B61446FE18259">
    <w:name w:val="672B0C39759A4E1CA38B61446FE18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qZU8Kn1eFZkUwj6bTWpgyFoO14zuzxq3GxkLaJyK9tw=</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Sapau2PnH1KZT9AWUkmEsFygRZ/gN7ZKB3iISSkZ1MA=</DigestValue>
    </Reference>
  </SignedInfo>
  <SignatureValue>hUjqHO9YG0CtYnHzFiP5mr5tTKq96sKtLKEEDPzHGPaBVb1Tf/VFha+qtnyiQEUQYucJCsEhSU/i
QYL7OLkIE3tkq0eD7jhc79EFPdbOeAesDMVWPEYEWudsUJnxEOzdwEj82I6KAnBxtzncKVzzD42m
u++af34O25ubaP/ZYJEFgPofy0AS63HTNpUyuJuYvNg61/LkEsqCxEFREYzjvDCJGvwaz2b5uGNl
X8nb7b0lFOYNL9AUidRYmjPvcDdzqfG1lp0M7WALxAsTwfpHpn6apJVaCmoyDiCF5WHq9eNxrvW6
Bfm8i5+/aREpuL9HANsbBKHkMDTtiGiOZppCuQ==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rvwKF4xMKkvLmWnhtwj8FA2d3ZZKt2pUdEKivr0pPyA=</DigestValue>
      </Reference>
      <Reference URI="/word/endnotes.xml?ContentType=application/vnd.openxmlformats-officedocument.wordprocessingml.endnotes+xml">
        <DigestMethod Algorithm="http://www.w3.org/2001/04/xmlenc#sha256"/>
        <DigestValue>TR3M0kltY2PbeZqahHN3L3+sb5P5MGiMmxULACdpKT0=</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p0No/aBTXaiXgh74i3LMo+UrkmlgGsuhgHctYqz12FE=</DigestValue>
      </Reference>
      <Reference URI="/word/footer2.xml?ContentType=application/vnd.openxmlformats-officedocument.wordprocessingml.footer+xml">
        <DigestMethod Algorithm="http://www.w3.org/2001/04/xmlenc#sha256"/>
        <DigestValue>ot6fDM6XFmoy+vrDwh98gl57yoX1KMfNc0R/M6S6k6I=</DigestValue>
      </Reference>
      <Reference URI="/word/footnotes.xml?ContentType=application/vnd.openxmlformats-officedocument.wordprocessingml.footnotes+xml">
        <DigestMethod Algorithm="http://www.w3.org/2001/04/xmlenc#sha256"/>
        <DigestValue>CLMFQGEsQ/7KNJZh1acC5Ivt+41QRmUUIM38mfv5YDE=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g7DHEt+j0KCqKCPOSyWCPB+qrpcClNS2M9cRweqTNmg=</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z0/QYHSS5b/ScFIiRUSChnbZabZfvfNq2lfjMZqoBzM=</DigestValue>
      </Reference>
      <Reference URI="/word/glossary/styles.xml?ContentType=application/vnd.openxmlformats-officedocument.wordprocessingml.styles+xml">
        <DigestMethod Algorithm="http://www.w3.org/2001/04/xmlenc#sha256"/>
        <DigestValue>o+8918hmzhbpUQHN1+soMOl0pty3IzK84ZYXzzsErkA=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y7b+gPCc73jaTYdT9qloNCgHJoRyrcL1YDL7z8a+LPE=</DigestValue>
      </Reference>
      <Reference URI="/word/header2.xml?ContentType=application/vnd.openxmlformats-officedocument.wordprocessingml.header+xml">
        <DigestMethod Algorithm="http://www.w3.org/2001/04/xmlenc#sha256"/>
        <DigestValue>9XZfly9VFXXnq74k5sF+GFlyKXZMv5d76X3CCFjG8qs=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TSW8DCGHdzvCx3q2JhPXS03NnwTspW3OxryCtAJFZZ4=</DigestValue>
      </Reference>
      <Reference URI="/word/settings.xml?ContentType=application/vnd.openxmlformats-officedocument.wordprocessingml.settings+xml">
        <DigestMethod Algorithm="http://www.w3.org/2001/04/xmlenc#sha256"/>
        <DigestValue>q6Ha8VGrIbH+3F4dfjzEA71trRgbpxkAQOw5B5IZ7O4=</DigestValue>
      </Reference>
      <Reference URI="/word/styles.xml?ContentType=application/vnd.openxmlformats-officedocument.wordprocessingml.styles+xml">
        <DigestMethod Algorithm="http://www.w3.org/2001/04/xmlenc#sha256"/>
        <DigestValue>bfx9T5jKNO2RyXKVrtn7L/+0QCbtXregQm+TsuzsuFA=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2018-11-23T22:18:59Z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2018-11-23T22:18:59Z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A las entidades indicas en la Circular</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i:0#.w|pdc-atlantida\cuberocm</DisplayName>
        <AccountId>1767</AccountId>
        <AccountType/>
      </UserInfo>
      <UserInfo>
        <DisplayName>i:0#.w|pdc-atlantida\corderoai</DisplayName>
        <AccountId>1396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2018-11-21T06:00:00+00:00</FechaEnvio>
    <InformativoResolutivo xmlns="b875e23b-67d9-4b2e-bdec-edacbf90b326">Informativo</InformativoResolutivo>
    <NoReferencia xmlns="b875e23b-67d9-4b2e-bdec-edacbf90b326">SGF-3562-2018</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Aclaración Circular Externa SGF-3562-2018
Capacitación Inscripción Reglamento Acuerdo SUGEF 11-18
Se envía a las entidades indicadas en la Circular.
(Publicar en la página Sugef)</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SUGEF - Despacho</TermName>
          <TermId>2d490573-c91c-4a7c-9f31-5076771b6476</TermId>
        </TermInfo>
      </Terms>
    </e698785e6df848ea9657bea28744f893>
    <FechaDocumento xmlns="b875e23b-67d9-4b2e-bdec-edacbf90b326" xsi:nil="true"/>
    <RemitenteOriginal xmlns="b875e23b-67d9-4b2e-bdec-edacbf90b326">Departamento de Análisis y Cumplimiento Ley 8204</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Aclaración capacitación Acuerdo SUGEF 11-18</Subject1>
    <Entrante_x0020_relacionado xmlns="b875e23b-67d9-4b2e-bdec-edacbf90b326">
      <Url xsi:nil="true"/>
      <Description xsi:nil="true"/>
    </Entrante_x0020_relacion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82587E4-CC2C-471D-A971-779A90938D27}"/>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46509864-E2D8-4A8F-966B-11FC50121855}"/>
</file>

<file path=customXml/itemProps5.xml><?xml version="1.0" encoding="utf-8"?>
<ds:datastoreItem xmlns:ds="http://schemas.openxmlformats.org/officeDocument/2006/customXml" ds:itemID="{89CE0913-C28A-482F-BB12-5706CBE8A9B9}"/>
</file>

<file path=customXml/itemProps6.xml><?xml version="1.0" encoding="utf-8"?>
<ds:datastoreItem xmlns:ds="http://schemas.openxmlformats.org/officeDocument/2006/customXml" ds:itemID="{79767354-C28E-4D3C-AA00-0BFF102B14FC}"/>
</file>

<file path=docProps/app.xml><?xml version="1.0" encoding="utf-8"?>
<Properties xmlns="http://schemas.openxmlformats.org/officeDocument/2006/extended-properties" xmlns:vt="http://schemas.openxmlformats.org/officeDocument/2006/docPropsVTypes">
  <Template>plantilla-SGF-ACL-13-E.dotm</Template>
  <TotalTime>20</TotalTime>
  <Pages>3</Pages>
  <Words>440</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Isabel Cordero Arias</dc:creator>
  <cp:lastModifiedBy>Alejandra Arias Alfaro</cp:lastModifiedBy>
  <cp:revision>7</cp:revision>
  <cp:lastPrinted>2015-07-30T22:36:00Z</cp:lastPrinted>
  <dcterms:created xsi:type="dcterms:W3CDTF">2018-11-21T21:46:00Z</dcterms:created>
  <dcterms:modified xsi:type="dcterms:W3CDTF">2018-11-23T18:15:00Z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101100</vt:r8>
  </property>
  <property fmtid="{D5CDD505-2E9C-101B-9397-08002B2CF9AE}" pid="14" name="Confidencialidad">
    <vt:lpwstr>Propietario|172cdb65-abed-4947-8339-a6c2477d21bb</vt:lpwstr>
  </property>
  <property fmtid="{D5CDD505-2E9C-101B-9397-08002B2CF9AE}" pid="15" name="WorkflowChangePath">
    <vt:lpwstr>d6c6aed4-e342-4faf-a234-cd9a4f593e49,4;cb1954ac-0595-4038-a807-eb26625a3b7c,7;cb1954ac-0595-4038-a807-eb26625a3b7c,7;</vt:lpwstr>
  </property>
</Properties>
</file>