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sigs" ContentType="application/vnd.openxmlformats-package.digital-signature-origin"/>
  <Default Extension="tmp" ContentType="image/pn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E42D" w14:textId="77777777" w:rsidR="001069E0" w:rsidRPr="003D3E93" w:rsidRDefault="001069E0" w:rsidP="003D3E93">
      <w:pPr>
        <w:pStyle w:val="Texto"/>
        <w:spacing w:before="0" w:after="0" w:line="240" w:lineRule="auto"/>
        <w:contextualSpacing/>
        <w:jc w:val="center"/>
        <w:rPr>
          <w:sz w:val="24"/>
        </w:rPr>
      </w:pPr>
      <w:r w:rsidRPr="003D3E93">
        <w:rPr>
          <w:b/>
          <w:iCs/>
        </w:rPr>
        <w:t>Circular Externa</w:t>
      </w:r>
    </w:p>
    <w:p w14:paraId="50DC631F" w14:textId="01E6BCF3" w:rsidR="001069E0" w:rsidRPr="003D3E93" w:rsidRDefault="001069E0" w:rsidP="003D3E93">
      <w:pPr>
        <w:pStyle w:val="Texto"/>
        <w:spacing w:before="0" w:after="0" w:line="240" w:lineRule="auto"/>
        <w:contextualSpacing/>
        <w:jc w:val="center"/>
        <w:rPr>
          <w:bCs/>
          <w:iCs/>
        </w:rPr>
      </w:pPr>
      <w:r w:rsidRPr="003D3E93">
        <w:rPr>
          <w:bCs/>
          <w:iCs/>
        </w:rPr>
        <w:t>1</w:t>
      </w:r>
      <w:r w:rsidR="00104643">
        <w:rPr>
          <w:bCs/>
          <w:iCs/>
        </w:rPr>
        <w:t>8</w:t>
      </w:r>
      <w:r w:rsidRPr="003D3E93">
        <w:rPr>
          <w:bCs/>
          <w:iCs/>
        </w:rPr>
        <w:t xml:space="preserve"> de diciembre de 2023</w:t>
      </w:r>
    </w:p>
    <w:sdt>
      <w:sdtPr>
        <w:rPr>
          <w:b/>
          <w:bCs/>
          <w:sz w:val="24"/>
          <w:lang w:val="en-US"/>
        </w:rPr>
        <w:alias w:val="Consecutivo"/>
        <w:tag w:val="Consecutivo"/>
        <w:id w:val="2052717023"/>
        <w:placeholder>
          <w:docPart w:val="AE033FB7976D4A57A4BF3FBDB9E59637"/>
        </w:placeholder>
        <w:text/>
      </w:sdtPr>
      <w:sdtEndPr/>
      <w:sdtContent>
        <w:p w14:paraId="31D36EC2" w14:textId="77777777" w:rsidR="001069E0" w:rsidRPr="003D3E93" w:rsidRDefault="001069E0" w:rsidP="003D3E93">
          <w:pPr>
            <w:tabs>
              <w:tab w:val="left" w:pos="2843"/>
            </w:tabs>
            <w:spacing w:line="240" w:lineRule="auto"/>
            <w:contextualSpacing/>
            <w:jc w:val="center"/>
            <w:rPr>
              <w:sz w:val="24"/>
              <w:lang w:val="es-CR"/>
            </w:rPr>
          </w:pPr>
          <w:r w:rsidRPr="0070720B">
            <w:rPr>
              <w:b/>
              <w:bCs/>
            </w:rPr>
            <w:t>SGF-3303-2023</w:t>
          </w:r>
        </w:p>
      </w:sdtContent>
    </w:sdt>
    <w:p w14:paraId="7B7EF000" w14:textId="21E84212" w:rsidR="001069E0" w:rsidRDefault="0070720B" w:rsidP="0070720B">
      <w:pPr>
        <w:spacing w:line="240" w:lineRule="auto"/>
        <w:contextualSpacing/>
        <w:jc w:val="center"/>
        <w:rPr>
          <w:rStyle w:val="Textoennegrita"/>
          <w:rFonts w:eastAsiaTheme="majorEastAsia"/>
          <w:iCs/>
        </w:rPr>
      </w:pPr>
      <w:r>
        <w:rPr>
          <w:rStyle w:val="Textoennegrita"/>
          <w:rFonts w:eastAsiaTheme="majorEastAsia"/>
          <w:iCs/>
        </w:rPr>
        <w:t>SP-1467-2023</w:t>
      </w:r>
    </w:p>
    <w:p w14:paraId="663B6E2D" w14:textId="70249DA0" w:rsidR="0070720B" w:rsidRDefault="0070720B" w:rsidP="0070720B">
      <w:pPr>
        <w:spacing w:line="240" w:lineRule="auto"/>
        <w:contextualSpacing/>
        <w:jc w:val="center"/>
        <w:rPr>
          <w:rStyle w:val="Textoennegrita"/>
          <w:rFonts w:eastAsiaTheme="majorEastAsia"/>
          <w:iCs/>
        </w:rPr>
      </w:pPr>
      <w:r>
        <w:rPr>
          <w:rStyle w:val="Textoennegrita"/>
          <w:rFonts w:eastAsiaTheme="majorEastAsia"/>
          <w:iCs/>
        </w:rPr>
        <w:t>SGS-C-0048-2023</w:t>
      </w:r>
    </w:p>
    <w:p w14:paraId="47BFF28B" w14:textId="4F4DCCA2" w:rsidR="0070720B" w:rsidRDefault="0070720B" w:rsidP="0070720B">
      <w:pPr>
        <w:spacing w:line="240" w:lineRule="auto"/>
        <w:contextualSpacing/>
        <w:jc w:val="center"/>
        <w:rPr>
          <w:rStyle w:val="Textoennegrita"/>
          <w:rFonts w:eastAsiaTheme="majorEastAsia"/>
          <w:iCs/>
        </w:rPr>
      </w:pPr>
      <w:r>
        <w:rPr>
          <w:rStyle w:val="Textoennegrita"/>
          <w:rFonts w:eastAsiaTheme="majorEastAsia"/>
          <w:iCs/>
        </w:rPr>
        <w:t>A80/0-2.470</w:t>
      </w:r>
    </w:p>
    <w:p w14:paraId="5F917A00" w14:textId="77777777" w:rsidR="0070720B" w:rsidRPr="003D3E93" w:rsidRDefault="0070720B" w:rsidP="0070720B">
      <w:pPr>
        <w:tabs>
          <w:tab w:val="left" w:pos="2843"/>
        </w:tabs>
        <w:spacing w:line="240" w:lineRule="auto"/>
        <w:contextualSpacing/>
        <w:jc w:val="center"/>
        <w:rPr>
          <w:sz w:val="24"/>
          <w:lang w:val="es-CR"/>
        </w:rPr>
      </w:pPr>
      <w:sdt>
        <w:sdtPr>
          <w:rPr>
            <w:sz w:val="24"/>
          </w:rPr>
          <w:alias w:val="Confidencialidad"/>
          <w:tag w:val="Confidencialidad"/>
          <w:id w:val="1447896894"/>
          <w:placeholder>
            <w:docPart w:val="5ADD1FD1E903444BA770E603B1291E6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Content>
          <w:r w:rsidRPr="003D3E93">
            <w:rPr>
              <w:sz w:val="24"/>
            </w:rPr>
            <w:t>SGF-PUBLICO</w:t>
          </w:r>
        </w:sdtContent>
      </w:sdt>
    </w:p>
    <w:p w14:paraId="0DDFD8EB" w14:textId="77777777" w:rsidR="0070720B" w:rsidRPr="003D3E93" w:rsidRDefault="0070720B" w:rsidP="003D3E93">
      <w:pPr>
        <w:spacing w:line="240" w:lineRule="auto"/>
        <w:contextualSpacing/>
        <w:rPr>
          <w:rStyle w:val="Textoennegrita"/>
          <w:rFonts w:eastAsiaTheme="majorEastAsia"/>
          <w:iCs/>
        </w:rPr>
      </w:pPr>
    </w:p>
    <w:p w14:paraId="4FCA263C" w14:textId="518AD3E8" w:rsidR="001069E0" w:rsidRDefault="001069E0" w:rsidP="003D3E93">
      <w:pPr>
        <w:spacing w:line="240" w:lineRule="auto"/>
        <w:contextualSpacing/>
        <w:rPr>
          <w:rStyle w:val="Textoennegrita"/>
          <w:rFonts w:eastAsiaTheme="majorEastAsia"/>
          <w:iCs/>
        </w:rPr>
      </w:pPr>
    </w:p>
    <w:p w14:paraId="55F03A8E" w14:textId="77777777" w:rsidR="003D3E93" w:rsidRPr="003D3E93" w:rsidRDefault="003D3E93" w:rsidP="003D3E93">
      <w:pPr>
        <w:spacing w:line="240" w:lineRule="auto"/>
        <w:contextualSpacing/>
        <w:rPr>
          <w:rStyle w:val="Textoennegrita"/>
          <w:rFonts w:eastAsiaTheme="majorEastAsia"/>
          <w:iCs/>
        </w:rPr>
      </w:pPr>
    </w:p>
    <w:p w14:paraId="1929BDEA" w14:textId="77777777" w:rsidR="001069E0" w:rsidRPr="003D3E93" w:rsidRDefault="001069E0" w:rsidP="003D3E93">
      <w:pPr>
        <w:spacing w:line="240" w:lineRule="auto"/>
        <w:contextualSpacing/>
        <w:rPr>
          <w:rStyle w:val="Textoennegrita"/>
          <w:rFonts w:eastAsiaTheme="majorEastAsia"/>
          <w:iCs/>
        </w:rPr>
      </w:pPr>
    </w:p>
    <w:p w14:paraId="716785FB" w14:textId="77777777" w:rsidR="001069E0" w:rsidRPr="003D3E93" w:rsidRDefault="001069E0" w:rsidP="003D3E93">
      <w:pPr>
        <w:spacing w:line="240" w:lineRule="auto"/>
        <w:contextualSpacing/>
        <w:rPr>
          <w:rStyle w:val="Textoennegrita"/>
          <w:iCs/>
        </w:rPr>
      </w:pPr>
      <w:r w:rsidRPr="003D3E93">
        <w:rPr>
          <w:rStyle w:val="Textoennegrita"/>
          <w:iCs/>
        </w:rPr>
        <w:t xml:space="preserve">Dirigida a: </w:t>
      </w:r>
    </w:p>
    <w:p w14:paraId="2B8BF56E" w14:textId="77777777" w:rsidR="001069E0" w:rsidRPr="003D3E93" w:rsidRDefault="001069E0" w:rsidP="003D3E93">
      <w:pPr>
        <w:spacing w:line="240" w:lineRule="auto"/>
        <w:contextualSpacing/>
        <w:rPr>
          <w:rStyle w:val="Textoennegrita"/>
          <w:i/>
          <w:iCs/>
        </w:rPr>
      </w:pPr>
    </w:p>
    <w:p w14:paraId="3353518E" w14:textId="77777777" w:rsidR="001069E0" w:rsidRPr="003D3E93" w:rsidRDefault="001069E0" w:rsidP="003D3E93">
      <w:pPr>
        <w:spacing w:line="240" w:lineRule="auto"/>
        <w:contextualSpacing/>
        <w:rPr>
          <w:b/>
          <w:bCs/>
          <w:i/>
          <w:iCs/>
        </w:rPr>
      </w:pPr>
      <w:r w:rsidRPr="003D3E93">
        <w:rPr>
          <w:b/>
          <w:bCs/>
          <w:iCs/>
        </w:rPr>
        <w:t xml:space="preserve">Supervisados por SUGEF: </w:t>
      </w:r>
    </w:p>
    <w:p w14:paraId="1E6C9133" w14:textId="77777777" w:rsidR="001069E0" w:rsidRPr="003D3E93" w:rsidRDefault="001069E0" w:rsidP="003D3E93">
      <w:pPr>
        <w:pStyle w:val="Prrafodelista"/>
        <w:numPr>
          <w:ilvl w:val="0"/>
          <w:numId w:val="5"/>
        </w:numPr>
        <w:contextualSpacing/>
        <w:rPr>
          <w:rFonts w:ascii="Cambria" w:hAnsi="Cambria"/>
          <w:i w:val="0"/>
          <w:iCs/>
        </w:rPr>
      </w:pPr>
      <w:r w:rsidRPr="003D3E93">
        <w:rPr>
          <w:rFonts w:ascii="Cambria" w:hAnsi="Cambria"/>
          <w:i w:val="0"/>
          <w:iCs/>
        </w:rPr>
        <w:t xml:space="preserve">Bancos Comerciales del Estado </w:t>
      </w:r>
    </w:p>
    <w:p w14:paraId="460B187C" w14:textId="77777777" w:rsidR="001069E0" w:rsidRPr="003D3E93" w:rsidRDefault="001069E0" w:rsidP="003D3E93">
      <w:pPr>
        <w:pStyle w:val="Prrafodelista"/>
        <w:numPr>
          <w:ilvl w:val="0"/>
          <w:numId w:val="5"/>
        </w:numPr>
        <w:contextualSpacing/>
        <w:rPr>
          <w:rFonts w:ascii="Cambria" w:hAnsi="Cambria"/>
          <w:i w:val="0"/>
          <w:iCs/>
        </w:rPr>
      </w:pPr>
      <w:r w:rsidRPr="003D3E93">
        <w:rPr>
          <w:rFonts w:ascii="Cambria" w:hAnsi="Cambria"/>
          <w:i w:val="0"/>
          <w:iCs/>
        </w:rPr>
        <w:t xml:space="preserve">Bancos Creados por Leyes Especiales </w:t>
      </w:r>
    </w:p>
    <w:p w14:paraId="32B72769" w14:textId="77777777" w:rsidR="001069E0" w:rsidRPr="003D3E93" w:rsidRDefault="001069E0" w:rsidP="003D3E93">
      <w:pPr>
        <w:pStyle w:val="Prrafodelista"/>
        <w:numPr>
          <w:ilvl w:val="0"/>
          <w:numId w:val="5"/>
        </w:numPr>
        <w:contextualSpacing/>
        <w:rPr>
          <w:rFonts w:ascii="Cambria" w:hAnsi="Cambria"/>
          <w:i w:val="0"/>
          <w:iCs/>
        </w:rPr>
      </w:pPr>
      <w:r w:rsidRPr="003D3E93">
        <w:rPr>
          <w:rFonts w:ascii="Cambria" w:hAnsi="Cambria"/>
          <w:i w:val="0"/>
          <w:iCs/>
        </w:rPr>
        <w:t xml:space="preserve">Bancos Privados </w:t>
      </w:r>
    </w:p>
    <w:p w14:paraId="376FC33B" w14:textId="77777777" w:rsidR="001069E0" w:rsidRPr="003D3E93" w:rsidRDefault="001069E0" w:rsidP="003D3E93">
      <w:pPr>
        <w:pStyle w:val="Prrafodelista"/>
        <w:numPr>
          <w:ilvl w:val="0"/>
          <w:numId w:val="5"/>
        </w:numPr>
        <w:contextualSpacing/>
        <w:rPr>
          <w:rFonts w:ascii="Cambria" w:hAnsi="Cambria"/>
          <w:i w:val="0"/>
          <w:iCs/>
        </w:rPr>
      </w:pPr>
      <w:r w:rsidRPr="003D3E93">
        <w:rPr>
          <w:rFonts w:ascii="Cambria" w:hAnsi="Cambria"/>
          <w:i w:val="0"/>
          <w:iCs/>
        </w:rPr>
        <w:t xml:space="preserve">Empresas Financieras no Bancarias </w:t>
      </w:r>
    </w:p>
    <w:p w14:paraId="55A19157" w14:textId="77777777" w:rsidR="001069E0" w:rsidRPr="003D3E93" w:rsidRDefault="001069E0" w:rsidP="003D3E93">
      <w:pPr>
        <w:pStyle w:val="Prrafodelista"/>
        <w:numPr>
          <w:ilvl w:val="0"/>
          <w:numId w:val="5"/>
        </w:numPr>
        <w:contextualSpacing/>
        <w:rPr>
          <w:rFonts w:ascii="Cambria" w:hAnsi="Cambria"/>
          <w:i w:val="0"/>
          <w:iCs/>
        </w:rPr>
      </w:pPr>
      <w:r w:rsidRPr="003D3E93">
        <w:rPr>
          <w:rFonts w:ascii="Cambria" w:hAnsi="Cambria"/>
          <w:i w:val="0"/>
          <w:iCs/>
        </w:rPr>
        <w:t xml:space="preserve">Otras Entidades Financieras </w:t>
      </w:r>
    </w:p>
    <w:p w14:paraId="32518774" w14:textId="77777777" w:rsidR="001069E0" w:rsidRPr="003D3E93" w:rsidRDefault="001069E0" w:rsidP="003D3E93">
      <w:pPr>
        <w:pStyle w:val="Prrafodelista"/>
        <w:numPr>
          <w:ilvl w:val="0"/>
          <w:numId w:val="5"/>
        </w:numPr>
        <w:contextualSpacing/>
        <w:rPr>
          <w:rFonts w:ascii="Cambria" w:hAnsi="Cambria"/>
          <w:i w:val="0"/>
          <w:iCs/>
        </w:rPr>
      </w:pPr>
      <w:r w:rsidRPr="003D3E93">
        <w:rPr>
          <w:rFonts w:ascii="Cambria" w:hAnsi="Cambria"/>
          <w:i w:val="0"/>
          <w:iCs/>
        </w:rPr>
        <w:t xml:space="preserve">Organizaciones Cooperativas de Ahorro y Crédito </w:t>
      </w:r>
    </w:p>
    <w:p w14:paraId="7CC6469A" w14:textId="77777777" w:rsidR="001069E0" w:rsidRPr="003D3E93" w:rsidRDefault="001069E0" w:rsidP="003D3E93">
      <w:pPr>
        <w:pStyle w:val="Prrafodelista"/>
        <w:numPr>
          <w:ilvl w:val="0"/>
          <w:numId w:val="5"/>
        </w:numPr>
        <w:contextualSpacing/>
        <w:rPr>
          <w:rFonts w:ascii="Cambria" w:hAnsi="Cambria"/>
          <w:i w:val="0"/>
          <w:iCs/>
        </w:rPr>
      </w:pPr>
      <w:r w:rsidRPr="003D3E93">
        <w:rPr>
          <w:rFonts w:ascii="Cambria" w:hAnsi="Cambria"/>
          <w:i w:val="0"/>
          <w:iCs/>
        </w:rPr>
        <w:t xml:space="preserve">Asociaciones Mutualistas de Ahorro y Crédito </w:t>
      </w:r>
    </w:p>
    <w:p w14:paraId="22DB62A2" w14:textId="77777777" w:rsidR="003D3E93" w:rsidRDefault="003D3E93" w:rsidP="003D3E93">
      <w:pPr>
        <w:spacing w:line="240" w:lineRule="auto"/>
        <w:contextualSpacing/>
        <w:rPr>
          <w:b/>
          <w:bCs/>
          <w:iCs/>
        </w:rPr>
      </w:pPr>
    </w:p>
    <w:p w14:paraId="5D8F7D80" w14:textId="7C033A2A" w:rsidR="001069E0" w:rsidRPr="003D3E93" w:rsidRDefault="001069E0" w:rsidP="003D3E93">
      <w:pPr>
        <w:spacing w:line="240" w:lineRule="auto"/>
        <w:contextualSpacing/>
        <w:rPr>
          <w:b/>
          <w:bCs/>
          <w:i/>
          <w:iCs/>
        </w:rPr>
      </w:pPr>
      <w:r w:rsidRPr="003D3E93">
        <w:rPr>
          <w:b/>
          <w:bCs/>
          <w:iCs/>
        </w:rPr>
        <w:t xml:space="preserve">Supervisados por SUGEVAL: </w:t>
      </w:r>
    </w:p>
    <w:p w14:paraId="64CE8591" w14:textId="77777777" w:rsidR="001069E0" w:rsidRPr="003D3E93" w:rsidRDefault="001069E0" w:rsidP="003D3E93">
      <w:pPr>
        <w:pStyle w:val="Prrafodelista"/>
        <w:numPr>
          <w:ilvl w:val="0"/>
          <w:numId w:val="5"/>
        </w:numPr>
        <w:contextualSpacing/>
        <w:rPr>
          <w:rFonts w:ascii="Cambria" w:hAnsi="Cambria"/>
          <w:i w:val="0"/>
          <w:iCs/>
        </w:rPr>
      </w:pPr>
      <w:r w:rsidRPr="003D3E93">
        <w:rPr>
          <w:rFonts w:ascii="Cambria" w:hAnsi="Cambria"/>
          <w:i w:val="0"/>
          <w:iCs/>
        </w:rPr>
        <w:t xml:space="preserve">Puestos de bolsa y sociedades administradoras de fondos de inversión </w:t>
      </w:r>
    </w:p>
    <w:p w14:paraId="61E7055C" w14:textId="77777777" w:rsidR="001069E0" w:rsidRPr="003D3E93" w:rsidRDefault="001069E0" w:rsidP="003D3E93">
      <w:pPr>
        <w:pStyle w:val="Prrafodelista"/>
        <w:numPr>
          <w:ilvl w:val="0"/>
          <w:numId w:val="5"/>
        </w:numPr>
        <w:contextualSpacing/>
        <w:rPr>
          <w:rFonts w:ascii="Cambria" w:hAnsi="Cambria"/>
          <w:i w:val="0"/>
          <w:iCs/>
        </w:rPr>
      </w:pPr>
      <w:r w:rsidRPr="003D3E93">
        <w:rPr>
          <w:rFonts w:ascii="Cambria" w:hAnsi="Cambria"/>
          <w:i w:val="0"/>
          <w:iCs/>
        </w:rPr>
        <w:t xml:space="preserve">Bolsas de valores </w:t>
      </w:r>
    </w:p>
    <w:p w14:paraId="76C573A9" w14:textId="77777777" w:rsidR="001069E0" w:rsidRPr="003D3E93" w:rsidRDefault="001069E0" w:rsidP="003D3E93">
      <w:pPr>
        <w:pStyle w:val="Prrafodelista"/>
        <w:numPr>
          <w:ilvl w:val="0"/>
          <w:numId w:val="5"/>
        </w:numPr>
        <w:contextualSpacing/>
        <w:rPr>
          <w:rFonts w:ascii="Cambria" w:hAnsi="Cambria"/>
          <w:i w:val="0"/>
          <w:iCs/>
        </w:rPr>
      </w:pPr>
      <w:r w:rsidRPr="003D3E93">
        <w:rPr>
          <w:rFonts w:ascii="Cambria" w:hAnsi="Cambria"/>
          <w:i w:val="0"/>
          <w:iCs/>
        </w:rPr>
        <w:t xml:space="preserve">Sociedades de compensación y liquidación </w:t>
      </w:r>
    </w:p>
    <w:p w14:paraId="0FF3010D" w14:textId="77777777" w:rsidR="001069E0" w:rsidRPr="003D3E93" w:rsidRDefault="001069E0" w:rsidP="003D3E93">
      <w:pPr>
        <w:pStyle w:val="Prrafodelista"/>
        <w:numPr>
          <w:ilvl w:val="0"/>
          <w:numId w:val="5"/>
        </w:numPr>
        <w:contextualSpacing/>
        <w:rPr>
          <w:rFonts w:ascii="Cambria" w:hAnsi="Cambria"/>
          <w:i w:val="0"/>
          <w:iCs/>
        </w:rPr>
      </w:pPr>
      <w:r w:rsidRPr="003D3E93">
        <w:rPr>
          <w:rFonts w:ascii="Cambria" w:hAnsi="Cambria"/>
          <w:i w:val="0"/>
          <w:iCs/>
        </w:rPr>
        <w:t xml:space="preserve">Proveedores de precio </w:t>
      </w:r>
    </w:p>
    <w:p w14:paraId="787BFD80" w14:textId="77777777" w:rsidR="001069E0" w:rsidRPr="003D3E93" w:rsidRDefault="001069E0" w:rsidP="003D3E93">
      <w:pPr>
        <w:pStyle w:val="Prrafodelista"/>
        <w:numPr>
          <w:ilvl w:val="0"/>
          <w:numId w:val="5"/>
        </w:numPr>
        <w:contextualSpacing/>
        <w:rPr>
          <w:rFonts w:ascii="Cambria" w:hAnsi="Cambria"/>
          <w:i w:val="0"/>
          <w:iCs/>
        </w:rPr>
      </w:pPr>
      <w:r w:rsidRPr="003D3E93">
        <w:rPr>
          <w:rFonts w:ascii="Cambria" w:hAnsi="Cambria"/>
          <w:i w:val="0"/>
          <w:iCs/>
        </w:rPr>
        <w:t xml:space="preserve">Entidades que brindan servicios de custodia </w:t>
      </w:r>
    </w:p>
    <w:p w14:paraId="47B91707" w14:textId="77777777" w:rsidR="001069E0" w:rsidRPr="003D3E93" w:rsidRDefault="001069E0" w:rsidP="003D3E93">
      <w:pPr>
        <w:pStyle w:val="Prrafodelista"/>
        <w:numPr>
          <w:ilvl w:val="0"/>
          <w:numId w:val="5"/>
        </w:numPr>
        <w:contextualSpacing/>
        <w:rPr>
          <w:rFonts w:ascii="Cambria" w:hAnsi="Cambria"/>
          <w:i w:val="0"/>
          <w:iCs/>
        </w:rPr>
      </w:pPr>
      <w:r w:rsidRPr="003D3E93">
        <w:rPr>
          <w:rFonts w:ascii="Cambria" w:hAnsi="Cambria"/>
          <w:i w:val="0"/>
          <w:iCs/>
        </w:rPr>
        <w:t xml:space="preserve">Centrales de valores </w:t>
      </w:r>
    </w:p>
    <w:p w14:paraId="22B54761" w14:textId="77777777" w:rsidR="001069E0" w:rsidRPr="003D3E93" w:rsidRDefault="001069E0" w:rsidP="003D3E93">
      <w:pPr>
        <w:pStyle w:val="Prrafodelista"/>
        <w:numPr>
          <w:ilvl w:val="0"/>
          <w:numId w:val="5"/>
        </w:numPr>
        <w:contextualSpacing/>
        <w:rPr>
          <w:rFonts w:ascii="Cambria" w:hAnsi="Cambria"/>
          <w:i w:val="0"/>
          <w:iCs/>
        </w:rPr>
      </w:pPr>
      <w:r w:rsidRPr="003D3E93">
        <w:rPr>
          <w:rFonts w:ascii="Cambria" w:hAnsi="Cambria"/>
          <w:i w:val="0"/>
          <w:iCs/>
        </w:rPr>
        <w:t xml:space="preserve">Sociedades </w:t>
      </w:r>
      <w:proofErr w:type="spellStart"/>
      <w:r w:rsidRPr="003D3E93">
        <w:rPr>
          <w:rFonts w:ascii="Cambria" w:hAnsi="Cambria"/>
          <w:i w:val="0"/>
          <w:iCs/>
        </w:rPr>
        <w:t>titularizadoras</w:t>
      </w:r>
      <w:proofErr w:type="spellEnd"/>
      <w:r w:rsidRPr="003D3E93">
        <w:rPr>
          <w:rFonts w:ascii="Cambria" w:hAnsi="Cambria"/>
          <w:i w:val="0"/>
          <w:iCs/>
        </w:rPr>
        <w:t xml:space="preserve"> y fiduciarias</w:t>
      </w:r>
    </w:p>
    <w:p w14:paraId="1F8013EE" w14:textId="77777777" w:rsidR="001069E0" w:rsidRPr="003D3E93" w:rsidRDefault="001069E0" w:rsidP="003D3E93">
      <w:pPr>
        <w:pStyle w:val="Prrafodelista"/>
        <w:numPr>
          <w:ilvl w:val="0"/>
          <w:numId w:val="5"/>
        </w:numPr>
        <w:contextualSpacing/>
        <w:rPr>
          <w:rFonts w:ascii="Cambria" w:hAnsi="Cambria"/>
          <w:i w:val="0"/>
          <w:iCs/>
        </w:rPr>
      </w:pPr>
      <w:r w:rsidRPr="003D3E93">
        <w:rPr>
          <w:rFonts w:ascii="Cambria" w:hAnsi="Cambria"/>
          <w:i w:val="0"/>
          <w:iCs/>
        </w:rPr>
        <w:t>Entidades de registros centralizados de letras de cambio y pagarés electrónicos</w:t>
      </w:r>
    </w:p>
    <w:p w14:paraId="6A1596FA" w14:textId="77777777" w:rsidR="003D3E93" w:rsidRDefault="003D3E93" w:rsidP="003D3E93">
      <w:pPr>
        <w:spacing w:line="240" w:lineRule="auto"/>
        <w:contextualSpacing/>
        <w:rPr>
          <w:b/>
          <w:bCs/>
          <w:iCs/>
        </w:rPr>
      </w:pPr>
    </w:p>
    <w:p w14:paraId="0F895413" w14:textId="5563A09D" w:rsidR="001069E0" w:rsidRPr="003D3E93" w:rsidRDefault="001069E0" w:rsidP="003D3E93">
      <w:pPr>
        <w:spacing w:line="240" w:lineRule="auto"/>
        <w:contextualSpacing/>
        <w:rPr>
          <w:b/>
          <w:bCs/>
          <w:i/>
          <w:iCs/>
        </w:rPr>
      </w:pPr>
      <w:r w:rsidRPr="003D3E93">
        <w:rPr>
          <w:b/>
          <w:bCs/>
          <w:iCs/>
        </w:rPr>
        <w:t xml:space="preserve">Supervisados por SUGESE: </w:t>
      </w:r>
    </w:p>
    <w:p w14:paraId="226B22BD" w14:textId="77777777" w:rsidR="001069E0" w:rsidRPr="003D3E93" w:rsidRDefault="001069E0" w:rsidP="003D3E93">
      <w:pPr>
        <w:pStyle w:val="Prrafodelista"/>
        <w:numPr>
          <w:ilvl w:val="0"/>
          <w:numId w:val="5"/>
        </w:numPr>
        <w:contextualSpacing/>
        <w:rPr>
          <w:rFonts w:ascii="Cambria" w:hAnsi="Cambria"/>
          <w:i w:val="0"/>
          <w:iCs/>
        </w:rPr>
      </w:pPr>
      <w:r w:rsidRPr="003D3E93">
        <w:rPr>
          <w:rFonts w:ascii="Cambria" w:hAnsi="Cambria"/>
          <w:i w:val="0"/>
          <w:iCs/>
        </w:rPr>
        <w:t xml:space="preserve">Entidades aseguradoras y reaseguradoras  </w:t>
      </w:r>
    </w:p>
    <w:p w14:paraId="03206B3B" w14:textId="77777777" w:rsidR="001069E0" w:rsidRPr="003D3E93" w:rsidRDefault="001069E0" w:rsidP="003D3E93">
      <w:pPr>
        <w:pStyle w:val="Prrafodelista"/>
        <w:numPr>
          <w:ilvl w:val="0"/>
          <w:numId w:val="5"/>
        </w:numPr>
        <w:contextualSpacing/>
        <w:rPr>
          <w:rFonts w:ascii="Cambria" w:hAnsi="Cambria"/>
          <w:i w:val="0"/>
          <w:iCs/>
        </w:rPr>
      </w:pPr>
      <w:r w:rsidRPr="003D3E93">
        <w:rPr>
          <w:rFonts w:ascii="Cambria" w:hAnsi="Cambria"/>
          <w:i w:val="0"/>
          <w:iCs/>
        </w:rPr>
        <w:t>Sucursales de entidades aseguradoras extranjeras</w:t>
      </w:r>
    </w:p>
    <w:p w14:paraId="0DBE5D40" w14:textId="77777777" w:rsidR="001069E0" w:rsidRPr="003D3E93" w:rsidRDefault="001069E0" w:rsidP="003D3E93">
      <w:pPr>
        <w:pStyle w:val="Prrafodelista"/>
        <w:numPr>
          <w:ilvl w:val="0"/>
          <w:numId w:val="5"/>
        </w:numPr>
        <w:contextualSpacing/>
        <w:rPr>
          <w:rFonts w:ascii="Cambria" w:hAnsi="Cambria"/>
          <w:i w:val="0"/>
          <w:iCs/>
        </w:rPr>
      </w:pPr>
      <w:r w:rsidRPr="003D3E93">
        <w:rPr>
          <w:rFonts w:ascii="Cambria" w:hAnsi="Cambria"/>
          <w:i w:val="0"/>
          <w:iCs/>
        </w:rPr>
        <w:t>Sociedades corredoras de seguros</w:t>
      </w:r>
    </w:p>
    <w:p w14:paraId="1B20227F" w14:textId="77777777" w:rsidR="003D3E93" w:rsidRDefault="003D3E93" w:rsidP="003D3E93">
      <w:pPr>
        <w:spacing w:line="240" w:lineRule="auto"/>
        <w:contextualSpacing/>
        <w:rPr>
          <w:b/>
          <w:bCs/>
          <w:iCs/>
        </w:rPr>
      </w:pPr>
    </w:p>
    <w:p w14:paraId="5B0C172C" w14:textId="594DDCE5" w:rsidR="001069E0" w:rsidRPr="003D3E93" w:rsidRDefault="001069E0" w:rsidP="003D3E93">
      <w:pPr>
        <w:spacing w:line="240" w:lineRule="auto"/>
        <w:contextualSpacing/>
        <w:rPr>
          <w:b/>
          <w:bCs/>
          <w:i/>
          <w:iCs/>
        </w:rPr>
      </w:pPr>
      <w:r w:rsidRPr="003D3E93">
        <w:rPr>
          <w:b/>
          <w:bCs/>
          <w:iCs/>
        </w:rPr>
        <w:t xml:space="preserve">Supervisados por SUPEN: </w:t>
      </w:r>
    </w:p>
    <w:p w14:paraId="79E1E94B" w14:textId="77777777" w:rsidR="001069E0" w:rsidRPr="003D3E93" w:rsidRDefault="001069E0" w:rsidP="003D3E93">
      <w:pPr>
        <w:pStyle w:val="Prrafodelista"/>
        <w:numPr>
          <w:ilvl w:val="0"/>
          <w:numId w:val="6"/>
        </w:numPr>
        <w:contextualSpacing/>
        <w:rPr>
          <w:rFonts w:ascii="Cambria" w:hAnsi="Cambria"/>
          <w:i w:val="0"/>
          <w:iCs/>
        </w:rPr>
      </w:pPr>
      <w:r w:rsidRPr="003D3E93">
        <w:rPr>
          <w:rFonts w:ascii="Cambria" w:hAnsi="Cambria"/>
          <w:i w:val="0"/>
          <w:iCs/>
        </w:rPr>
        <w:t>Operadoras de pensiones complementarias</w:t>
      </w:r>
    </w:p>
    <w:p w14:paraId="6ABFDB2E" w14:textId="77777777" w:rsidR="001069E0" w:rsidRPr="003D3E93" w:rsidRDefault="001069E0" w:rsidP="003D3E93">
      <w:pPr>
        <w:pStyle w:val="Prrafodelista"/>
        <w:numPr>
          <w:ilvl w:val="0"/>
          <w:numId w:val="6"/>
        </w:numPr>
        <w:contextualSpacing/>
        <w:rPr>
          <w:rFonts w:ascii="Cambria" w:hAnsi="Cambria"/>
          <w:i w:val="0"/>
          <w:iCs/>
        </w:rPr>
      </w:pPr>
      <w:r w:rsidRPr="003D3E93">
        <w:rPr>
          <w:rFonts w:ascii="Cambria" w:hAnsi="Cambria"/>
          <w:i w:val="0"/>
          <w:iCs/>
        </w:rPr>
        <w:t xml:space="preserve">Regímenes públicos sustitutos del Régimen de Invalidez, Vejez y Muerte de la Caja Costarricense de Seguro Social </w:t>
      </w:r>
    </w:p>
    <w:p w14:paraId="5D485424" w14:textId="77777777" w:rsidR="001069E0" w:rsidRPr="003D3E93" w:rsidRDefault="001069E0" w:rsidP="003D3E93">
      <w:pPr>
        <w:pStyle w:val="Prrafodelista"/>
        <w:numPr>
          <w:ilvl w:val="0"/>
          <w:numId w:val="6"/>
        </w:numPr>
        <w:contextualSpacing/>
        <w:rPr>
          <w:rFonts w:ascii="Cambria" w:hAnsi="Cambria"/>
          <w:i w:val="0"/>
          <w:iCs/>
        </w:rPr>
      </w:pPr>
      <w:r w:rsidRPr="003D3E93">
        <w:rPr>
          <w:rFonts w:ascii="Cambria" w:hAnsi="Cambria"/>
          <w:i w:val="0"/>
          <w:iCs/>
        </w:rPr>
        <w:t>Fondos complementarios creados por leyes especiales o convenciones colectivas</w:t>
      </w:r>
    </w:p>
    <w:p w14:paraId="3AD0E084" w14:textId="77777777" w:rsidR="001069E0" w:rsidRPr="003D3E93" w:rsidRDefault="001069E0" w:rsidP="003D3E93">
      <w:pPr>
        <w:spacing w:line="240" w:lineRule="auto"/>
        <w:contextualSpacing/>
        <w:rPr>
          <w:rStyle w:val="Textoennegrita"/>
          <w:i/>
          <w:iCs/>
        </w:rPr>
      </w:pPr>
    </w:p>
    <w:p w14:paraId="7A41EFF5" w14:textId="77777777" w:rsidR="001069E0" w:rsidRPr="003D3E93" w:rsidRDefault="001069E0" w:rsidP="003D3E93">
      <w:pPr>
        <w:spacing w:line="240" w:lineRule="auto"/>
        <w:contextualSpacing/>
        <w:rPr>
          <w:szCs w:val="22"/>
        </w:rPr>
      </w:pPr>
      <w:r w:rsidRPr="003D3E93">
        <w:rPr>
          <w:rStyle w:val="Textoennegrita"/>
          <w:iCs/>
        </w:rPr>
        <w:t>Asunto</w:t>
      </w:r>
      <w:r w:rsidRPr="003D3E93">
        <w:rPr>
          <w:iCs/>
        </w:rPr>
        <w:t xml:space="preserve">: </w:t>
      </w:r>
      <w:r w:rsidRPr="003D3E93">
        <w:rPr>
          <w:iCs/>
          <w:szCs w:val="22"/>
        </w:rPr>
        <w:t xml:space="preserve">Ampliación del plazo </w:t>
      </w:r>
      <w:r w:rsidRPr="003D3E93">
        <w:rPr>
          <w:szCs w:val="22"/>
        </w:rPr>
        <w:t>para la recepción de comentarios y observaciones a la propuesta de modificación integral a los Lineamientos Generales del Reglamento General de Gestión de la Tecnología de Información, Acuerdo CONASSIF 5-17.</w:t>
      </w:r>
    </w:p>
    <w:p w14:paraId="4E9F7932" w14:textId="77777777" w:rsidR="001069E0" w:rsidRPr="003D3E93" w:rsidRDefault="001069E0" w:rsidP="003D3E93">
      <w:pPr>
        <w:spacing w:line="240" w:lineRule="auto"/>
        <w:contextualSpacing/>
        <w:rPr>
          <w:i/>
          <w:iCs/>
        </w:rPr>
      </w:pPr>
    </w:p>
    <w:p w14:paraId="56F96248" w14:textId="77777777" w:rsidR="001069E0" w:rsidRPr="003D3E93" w:rsidRDefault="001069E0" w:rsidP="003D3E93">
      <w:pPr>
        <w:spacing w:line="240" w:lineRule="auto"/>
        <w:contextualSpacing/>
        <w:rPr>
          <w:i/>
          <w:iCs/>
        </w:rPr>
      </w:pPr>
    </w:p>
    <w:p w14:paraId="383C4C4F" w14:textId="77777777" w:rsidR="001069E0" w:rsidRPr="003D3E93" w:rsidRDefault="001069E0" w:rsidP="003D3E93">
      <w:pPr>
        <w:spacing w:line="240" w:lineRule="auto"/>
        <w:contextualSpacing/>
        <w:rPr>
          <w:rStyle w:val="Textoennegrita"/>
          <w:i/>
          <w:iCs/>
        </w:rPr>
      </w:pPr>
      <w:r w:rsidRPr="003D3E93">
        <w:rPr>
          <w:rStyle w:val="Textoennegrita"/>
          <w:iCs/>
        </w:rPr>
        <w:t>Las superintendencias adscritas al Consejo Nacional de Supervisión del Sistema Financiero.</w:t>
      </w:r>
    </w:p>
    <w:p w14:paraId="7C48389B" w14:textId="77777777" w:rsidR="001069E0" w:rsidRPr="003D3E93" w:rsidRDefault="001069E0" w:rsidP="003D3E93">
      <w:pPr>
        <w:spacing w:line="240" w:lineRule="auto"/>
        <w:contextualSpacing/>
      </w:pPr>
    </w:p>
    <w:p w14:paraId="79B07E34" w14:textId="77777777" w:rsidR="001069E0" w:rsidRPr="003D3E93" w:rsidRDefault="001069E0" w:rsidP="003D3E93">
      <w:pPr>
        <w:spacing w:line="240" w:lineRule="auto"/>
        <w:contextualSpacing/>
        <w:rPr>
          <w:rStyle w:val="Textoennegrita"/>
          <w:i/>
          <w:iCs/>
        </w:rPr>
      </w:pPr>
      <w:r w:rsidRPr="003D3E93">
        <w:rPr>
          <w:rStyle w:val="Textoennegrita"/>
          <w:iCs/>
        </w:rPr>
        <w:t>Considerando</w:t>
      </w:r>
      <w:r w:rsidRPr="003D3E93">
        <w:rPr>
          <w:rStyle w:val="Textoennegrita"/>
          <w:rFonts w:eastAsiaTheme="majorEastAsia"/>
          <w:iCs/>
        </w:rPr>
        <w:t xml:space="preserve"> que:</w:t>
      </w:r>
      <w:r w:rsidRPr="003D3E93">
        <w:rPr>
          <w:rStyle w:val="Textoennegrita"/>
          <w:iCs/>
        </w:rPr>
        <w:t xml:space="preserve"> </w:t>
      </w:r>
    </w:p>
    <w:p w14:paraId="02E68050" w14:textId="77777777" w:rsidR="001069E0" w:rsidRPr="003D3E93" w:rsidRDefault="001069E0" w:rsidP="003D3E93">
      <w:pPr>
        <w:spacing w:line="240" w:lineRule="auto"/>
        <w:contextualSpacing/>
      </w:pPr>
    </w:p>
    <w:p w14:paraId="5FD5346F" w14:textId="77777777" w:rsidR="001069E0" w:rsidRPr="003D3E93" w:rsidRDefault="001069E0" w:rsidP="003D3E93">
      <w:pPr>
        <w:pStyle w:val="LISTACONSIDERANDO"/>
        <w:numPr>
          <w:ilvl w:val="0"/>
          <w:numId w:val="3"/>
        </w:numPr>
        <w:contextualSpacing/>
        <w:rPr>
          <w:rFonts w:ascii="Cambria" w:hAnsi="Cambria"/>
          <w:i w:val="0"/>
          <w:iCs/>
        </w:rPr>
      </w:pPr>
      <w:r w:rsidRPr="003D3E93">
        <w:rPr>
          <w:rFonts w:ascii="Cambria" w:hAnsi="Cambria"/>
          <w:i w:val="0"/>
          <w:iCs/>
        </w:rPr>
        <w:t>El Consejo Nacional de Supervisión del Sistema Financiero, mediante los artículos 4 y 5 de las actas de las sesiones 1834-2023 y 1835-2023, celebradas el 20 de noviembre del 2023, remitió en consulta, en cumplimiento de lo establecido en el numeral 2, artículo 361, de la Ley General de la Administración Pública, Ley 6227, al sistema financiero nacional y a la Asociación Costarricense de Auditores en Informática, la propuesta de modificación al Reglamento General de Gestión de la Tecnología de Información, Acuerdo CONASSIF 5-17, en el entendido que, en un plazo máximo de 15 días hábiles, contados a partir del día hábil siguiente del recibo de la respectiva comunicación, deberán adicionar sus comentarios y observaciones sobre el particular.</w:t>
      </w:r>
    </w:p>
    <w:p w14:paraId="11496916" w14:textId="77777777" w:rsidR="001069E0" w:rsidRPr="003D3E93" w:rsidRDefault="001069E0" w:rsidP="003D3E93">
      <w:pPr>
        <w:pStyle w:val="LISTACONSIDERANDO"/>
        <w:numPr>
          <w:ilvl w:val="0"/>
          <w:numId w:val="3"/>
        </w:numPr>
        <w:contextualSpacing/>
        <w:rPr>
          <w:rFonts w:ascii="Cambria" w:hAnsi="Cambria"/>
          <w:i w:val="0"/>
          <w:iCs/>
        </w:rPr>
      </w:pPr>
      <w:r w:rsidRPr="003D3E93">
        <w:rPr>
          <w:rFonts w:ascii="Cambria" w:hAnsi="Cambria"/>
          <w:i w:val="0"/>
          <w:iCs/>
        </w:rPr>
        <w:t>El Consejo Nacional de Supervisión del Sistema Financiero, mediante los artículos 6 y 4 de las actas de las sesiones 1837-2023 y 1838-2023, celebradas el 4 y 6 de diciembre del 2023, aprobó</w:t>
      </w:r>
      <w:r w:rsidRPr="003D3E93">
        <w:rPr>
          <w:rFonts w:ascii="Cambria" w:hAnsi="Cambria"/>
        </w:rPr>
        <w:t xml:space="preserve"> </w:t>
      </w:r>
      <w:r w:rsidRPr="003D3E93">
        <w:rPr>
          <w:rFonts w:ascii="Cambria" w:hAnsi="Cambria"/>
          <w:i w:val="0"/>
          <w:iCs/>
        </w:rPr>
        <w:t xml:space="preserve">extender, al 15 de enero del 2024, el plazo para la recepción de comentarios y observaciones a la propuesta de modificación normativa remitida en consulta mediante los artículos 4 y 5 de las actas de las sesiones 1834-2023 y 1835-2023, celebradas el 20 de noviembre del 2023, referente a la modificación al Reglamento General de Gestión de la Tecnología de Información, Acuerdo CONASSIF 5-17. </w:t>
      </w:r>
    </w:p>
    <w:p w14:paraId="4851248B" w14:textId="3F22820D" w:rsidR="001069E0" w:rsidRPr="003D3E93" w:rsidRDefault="001069E0" w:rsidP="003D3E93">
      <w:pPr>
        <w:pStyle w:val="LISTACONSIDERANDO"/>
        <w:numPr>
          <w:ilvl w:val="0"/>
          <w:numId w:val="3"/>
        </w:numPr>
        <w:contextualSpacing/>
        <w:rPr>
          <w:rFonts w:ascii="Cambria" w:hAnsi="Cambria"/>
          <w:i w:val="0"/>
          <w:iCs/>
        </w:rPr>
      </w:pPr>
      <w:r w:rsidRPr="003D3E93">
        <w:rPr>
          <w:rFonts w:ascii="Cambria" w:hAnsi="Cambria"/>
          <w:i w:val="0"/>
          <w:iCs/>
        </w:rPr>
        <w:t>Mediante Circulares externas SGF-3127-2023, A80/0-2.396, SP-1412-2023 y SGS-C-0047-2023</w:t>
      </w:r>
      <w:r w:rsidR="002336C6" w:rsidRPr="003D3E93">
        <w:rPr>
          <w:rFonts w:ascii="Cambria" w:hAnsi="Cambria"/>
          <w:i w:val="0"/>
          <w:iCs/>
        </w:rPr>
        <w:t xml:space="preserve"> del 29 de noviembre de</w:t>
      </w:r>
      <w:r w:rsidR="00B34192" w:rsidRPr="003D3E93">
        <w:rPr>
          <w:rFonts w:ascii="Cambria" w:hAnsi="Cambria"/>
          <w:i w:val="0"/>
          <w:iCs/>
        </w:rPr>
        <w:t>l</w:t>
      </w:r>
      <w:r w:rsidR="002336C6" w:rsidRPr="003D3E93">
        <w:rPr>
          <w:rFonts w:ascii="Cambria" w:hAnsi="Cambria"/>
          <w:i w:val="0"/>
          <w:iCs/>
        </w:rPr>
        <w:t xml:space="preserve"> 2023</w:t>
      </w:r>
      <w:r w:rsidRPr="003D3E93">
        <w:rPr>
          <w:rFonts w:ascii="Cambria" w:hAnsi="Cambria"/>
          <w:i w:val="0"/>
          <w:iCs/>
        </w:rPr>
        <w:t>, las autoridades de supervisión enviaron en consulta la modificación integral a los Lineamientos Generales del Reglamento General de Gestión de la Tecnología de Información, Acuerdo CONASSIF 5-17, en el entendido que, en un plazo máximo de 15 días hábiles, contados a partir del día hábil siguiente del recibo de la respectiva comunicación, deberán adicionar sus comentarios y observaciones sobre el particular.</w:t>
      </w:r>
    </w:p>
    <w:p w14:paraId="6BF3C122" w14:textId="5372BF6A" w:rsidR="001069E0" w:rsidRPr="003D3E93" w:rsidRDefault="001069E0" w:rsidP="003D3E93">
      <w:pPr>
        <w:pStyle w:val="LISTACONSIDERANDO"/>
        <w:numPr>
          <w:ilvl w:val="0"/>
          <w:numId w:val="3"/>
        </w:numPr>
        <w:contextualSpacing/>
        <w:rPr>
          <w:rFonts w:ascii="Cambria" w:hAnsi="Cambria"/>
          <w:i w:val="0"/>
          <w:iCs/>
        </w:rPr>
      </w:pPr>
      <w:r w:rsidRPr="003D3E93">
        <w:rPr>
          <w:rFonts w:ascii="Cambria" w:hAnsi="Cambria"/>
          <w:i w:val="0"/>
          <w:iCs/>
        </w:rPr>
        <w:t xml:space="preserve">Mediante oficio del </w:t>
      </w:r>
      <w:r w:rsidR="003D3E93" w:rsidRPr="003D3E93">
        <w:rPr>
          <w:rFonts w:ascii="Cambria" w:hAnsi="Cambria"/>
          <w:i w:val="0"/>
          <w:iCs/>
        </w:rPr>
        <w:t>0</w:t>
      </w:r>
      <w:r w:rsidRPr="003D3E93">
        <w:rPr>
          <w:rFonts w:ascii="Cambria" w:hAnsi="Cambria"/>
          <w:i w:val="0"/>
          <w:iCs/>
        </w:rPr>
        <w:t>5 de diciembre del 2023, la Cámara de Bancos e Instituciones Financieras de Costa Rica solicitó ampliar en 15 días hábiles adicionales, el plazo para la recepción de comentarios y observaciones de la propuesta de modificación integral a los Lineamientos Generales del Reglamento General de Gestión de la Tecnología de Información, Acuerdo CONASSIF 5-17, bajo la consideración de que la propuesta técnica es muy importante y delicada, que requiere un análisis minucioso y detallado por parte de las áreas de TI y de Seguridad de la Información, las cuales de cara al cierre de año, se encuentran concentradas en la atención de la operativa de cada una de sus entidades para atender y prevenir cualquier situación que pueda presentarse en estas fechas.</w:t>
      </w:r>
    </w:p>
    <w:p w14:paraId="014530FD" w14:textId="77777777" w:rsidR="001069E0" w:rsidRPr="003D3E93" w:rsidRDefault="001069E0" w:rsidP="003D3E93">
      <w:pPr>
        <w:pStyle w:val="LISTACONSIDERANDO"/>
        <w:numPr>
          <w:ilvl w:val="0"/>
          <w:numId w:val="3"/>
        </w:numPr>
        <w:ind w:left="723"/>
        <w:contextualSpacing/>
        <w:rPr>
          <w:rFonts w:ascii="Cambria" w:hAnsi="Cambria"/>
          <w:i w:val="0"/>
          <w:iCs/>
        </w:rPr>
      </w:pPr>
      <w:r w:rsidRPr="003D3E93">
        <w:rPr>
          <w:rFonts w:ascii="Cambria" w:hAnsi="Cambria"/>
          <w:i w:val="0"/>
          <w:iCs/>
        </w:rPr>
        <w:t>Resulta procedente extender el plazo, al 15 de enero del 2024, para la recepción de comentarios y observaciones a la propuesta de modificación integral a los Lineamientos Generales del Reglamento General de Gestión de la Tecnología de Información, Acuerdo CONASSIF 5-17.</w:t>
      </w:r>
    </w:p>
    <w:p w14:paraId="5675024C" w14:textId="3AD82BCB" w:rsidR="001069E0" w:rsidRDefault="001069E0" w:rsidP="003D3E93">
      <w:pPr>
        <w:spacing w:line="240" w:lineRule="auto"/>
        <w:contextualSpacing/>
        <w:rPr>
          <w:rStyle w:val="Textoennegrita"/>
          <w:rFonts w:eastAsiaTheme="majorEastAsia"/>
          <w:iCs/>
          <w:lang w:val="es-CR"/>
        </w:rPr>
      </w:pPr>
    </w:p>
    <w:p w14:paraId="1214D36E" w14:textId="43FFDDC8" w:rsidR="003D3E93" w:rsidRDefault="003D3E93" w:rsidP="003D3E93">
      <w:pPr>
        <w:spacing w:line="240" w:lineRule="auto"/>
        <w:contextualSpacing/>
        <w:rPr>
          <w:rStyle w:val="Textoennegrita"/>
          <w:rFonts w:eastAsiaTheme="majorEastAsia"/>
          <w:iCs/>
          <w:lang w:val="es-CR"/>
        </w:rPr>
      </w:pPr>
    </w:p>
    <w:p w14:paraId="49EC0BAF" w14:textId="77777777" w:rsidR="003D3E93" w:rsidRPr="003D3E93" w:rsidRDefault="003D3E93" w:rsidP="003D3E93">
      <w:pPr>
        <w:spacing w:line="240" w:lineRule="auto"/>
        <w:contextualSpacing/>
        <w:rPr>
          <w:rStyle w:val="Textoennegrita"/>
          <w:rFonts w:eastAsiaTheme="majorEastAsia"/>
          <w:iCs/>
          <w:lang w:val="es-CR"/>
        </w:rPr>
      </w:pPr>
    </w:p>
    <w:p w14:paraId="61E5F3C7" w14:textId="77777777" w:rsidR="001069E0" w:rsidRPr="003D3E93" w:rsidRDefault="001069E0" w:rsidP="003D3E93">
      <w:pPr>
        <w:spacing w:line="240" w:lineRule="auto"/>
        <w:contextualSpacing/>
        <w:rPr>
          <w:rStyle w:val="Textoennegrita"/>
          <w:iCs/>
        </w:rPr>
      </w:pPr>
      <w:r w:rsidRPr="003D3E93">
        <w:rPr>
          <w:rStyle w:val="Textoennegrita"/>
          <w:iCs/>
        </w:rPr>
        <w:t xml:space="preserve">Disponen en firme: </w:t>
      </w:r>
    </w:p>
    <w:p w14:paraId="4DC5FA40" w14:textId="77777777" w:rsidR="001069E0" w:rsidRPr="003D3E93" w:rsidRDefault="001069E0" w:rsidP="003D3E93">
      <w:pPr>
        <w:spacing w:line="240" w:lineRule="auto"/>
        <w:contextualSpacing/>
      </w:pPr>
    </w:p>
    <w:p w14:paraId="3F1E44BD" w14:textId="77777777" w:rsidR="001069E0" w:rsidRPr="003D3E93" w:rsidRDefault="001069E0" w:rsidP="003D3E93">
      <w:pPr>
        <w:spacing w:line="240" w:lineRule="auto"/>
        <w:contextualSpacing/>
        <w:rPr>
          <w:szCs w:val="22"/>
        </w:rPr>
      </w:pPr>
      <w:r w:rsidRPr="003D3E93">
        <w:t xml:space="preserve">Extender, al 15 de enero del 2024, </w:t>
      </w:r>
      <w:r w:rsidRPr="003D3E93">
        <w:rPr>
          <w:iCs/>
          <w:szCs w:val="22"/>
        </w:rPr>
        <w:t xml:space="preserve">el plazo </w:t>
      </w:r>
      <w:r w:rsidRPr="003D3E93">
        <w:rPr>
          <w:szCs w:val="22"/>
        </w:rPr>
        <w:t>para la recepción de comentarios y observaciones a la propuesta de modificación integral a los Lineamientos Generales del Reglamento General de Gestión de la Tecnología de Información, Acuerdo CONASSIF 5-17.</w:t>
      </w:r>
    </w:p>
    <w:p w14:paraId="073FD830" w14:textId="77777777" w:rsidR="001069E0" w:rsidRPr="003D3E93" w:rsidRDefault="001069E0" w:rsidP="003D3E93">
      <w:pPr>
        <w:spacing w:line="240" w:lineRule="auto"/>
        <w:contextualSpacing/>
        <w:rPr>
          <w:szCs w:val="22"/>
        </w:rPr>
      </w:pPr>
    </w:p>
    <w:p w14:paraId="37554E87" w14:textId="77777777" w:rsidR="001069E0" w:rsidRPr="003D3E93" w:rsidRDefault="001069E0" w:rsidP="003D3E93">
      <w:pPr>
        <w:pStyle w:val="Texto"/>
        <w:spacing w:before="0" w:after="0" w:line="240" w:lineRule="auto"/>
        <w:contextualSpacing/>
        <w:rPr>
          <w:sz w:val="24"/>
        </w:rPr>
      </w:pPr>
    </w:p>
    <w:p w14:paraId="5EB26782" w14:textId="77777777" w:rsidR="001069E0" w:rsidRPr="003D3E93" w:rsidRDefault="001069E0" w:rsidP="003D3E93">
      <w:pPr>
        <w:pStyle w:val="Texto"/>
        <w:spacing w:before="0" w:after="0" w:line="240" w:lineRule="auto"/>
        <w:contextualSpacing/>
        <w:rPr>
          <w:sz w:val="24"/>
        </w:rPr>
      </w:pPr>
      <w:r w:rsidRPr="003D3E93">
        <w:rPr>
          <w:sz w:val="24"/>
        </w:rPr>
        <w:t>Atentamente,</w:t>
      </w:r>
    </w:p>
    <w:p w14:paraId="7D39D797" w14:textId="77777777" w:rsidR="001069E0" w:rsidRPr="003D3E93" w:rsidRDefault="001069E0" w:rsidP="003D3E93">
      <w:pPr>
        <w:pStyle w:val="Texto"/>
        <w:spacing w:before="0" w:after="0" w:line="240" w:lineRule="auto"/>
        <w:contextualSpacing/>
        <w:rPr>
          <w:sz w:val="24"/>
        </w:rPr>
      </w:pPr>
      <w:r w:rsidRPr="003D3E93">
        <w:rPr>
          <w:noProof/>
          <w:sz w:val="24"/>
          <w:lang w:val="es-CR" w:eastAsia="es-CR"/>
        </w:rPr>
        <w:drawing>
          <wp:anchor distT="0" distB="0" distL="114300" distR="114300" simplePos="0" relativeHeight="251660288" behindDoc="1" locked="0" layoutInCell="1" allowOverlap="1" wp14:anchorId="29A76252" wp14:editId="4D1B0EF1">
            <wp:simplePos x="0" y="0"/>
            <wp:positionH relativeFrom="margin">
              <wp:posOffset>2942458</wp:posOffset>
            </wp:positionH>
            <wp:positionV relativeFrom="paragraph">
              <wp:posOffset>50165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3D3E93">
        <w:rPr>
          <w:noProof/>
          <w:sz w:val="24"/>
          <w:lang w:val="es-CR" w:eastAsia="es-CR"/>
        </w:rPr>
        <w:drawing>
          <wp:anchor distT="0" distB="0" distL="114300" distR="114300" simplePos="0" relativeHeight="251659264" behindDoc="1" locked="0" layoutInCell="1" allowOverlap="1" wp14:anchorId="10F740ED" wp14:editId="78828535">
            <wp:simplePos x="0" y="0"/>
            <wp:positionH relativeFrom="margin">
              <wp:posOffset>0</wp:posOffset>
            </wp:positionH>
            <wp:positionV relativeFrom="paragraph">
              <wp:posOffset>78105</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2F10B53E" w14:textId="77777777" w:rsidR="001069E0" w:rsidRPr="003D3E93" w:rsidRDefault="001069E0" w:rsidP="003D3E93">
      <w:pPr>
        <w:spacing w:line="240" w:lineRule="auto"/>
        <w:contextualSpacing/>
        <w:rPr>
          <w:sz w:val="24"/>
        </w:rPr>
      </w:pPr>
    </w:p>
    <w:p w14:paraId="2F05C8E4" w14:textId="77777777" w:rsidR="001069E0" w:rsidRPr="003D3E93" w:rsidRDefault="001069E0" w:rsidP="003D3E93">
      <w:pPr>
        <w:spacing w:line="240" w:lineRule="auto"/>
        <w:contextualSpacing/>
        <w:rPr>
          <w:sz w:val="24"/>
        </w:rPr>
      </w:pPr>
    </w:p>
    <w:p w14:paraId="3BA34C1A" w14:textId="262C6C6B" w:rsidR="0098252A" w:rsidRPr="003D3E93" w:rsidRDefault="003D3E93" w:rsidP="0098252A">
      <w:pPr>
        <w:pStyle w:val="encabezado0"/>
        <w:spacing w:line="240" w:lineRule="auto"/>
        <w:contextualSpacing/>
        <w:rPr>
          <w:sz w:val="24"/>
        </w:rPr>
      </w:pPr>
      <w:r w:rsidRPr="003D3E93">
        <w:rPr>
          <w:sz w:val="24"/>
        </w:rPr>
        <w:t>Tomás Soley Pérez</w:t>
      </w:r>
      <w:r w:rsidRPr="003D3E93">
        <w:rPr>
          <w:sz w:val="24"/>
        </w:rPr>
        <w:tab/>
      </w:r>
      <w:r w:rsidRPr="003D3E93">
        <w:rPr>
          <w:sz w:val="24"/>
        </w:rPr>
        <w:tab/>
      </w:r>
      <w:r w:rsidRPr="003D3E93">
        <w:rPr>
          <w:sz w:val="24"/>
        </w:rPr>
        <w:tab/>
      </w:r>
      <w:r w:rsidR="0098252A">
        <w:rPr>
          <w:sz w:val="24"/>
        </w:rPr>
        <w:tab/>
      </w:r>
      <w:r w:rsidR="0098252A">
        <w:rPr>
          <w:sz w:val="24"/>
        </w:rPr>
        <w:tab/>
      </w:r>
      <w:r w:rsidR="00104643">
        <w:rPr>
          <w:sz w:val="24"/>
        </w:rPr>
        <w:t>Rocío Aguilar Montoya</w:t>
      </w:r>
    </w:p>
    <w:p w14:paraId="013593DC" w14:textId="0719B8FE" w:rsidR="003D3E93" w:rsidRPr="003D3E93" w:rsidRDefault="003D3E93" w:rsidP="003D3E93">
      <w:pPr>
        <w:pStyle w:val="encabezado0"/>
        <w:spacing w:line="240" w:lineRule="auto"/>
        <w:contextualSpacing/>
        <w:rPr>
          <w:b/>
          <w:bCs/>
          <w:sz w:val="24"/>
        </w:rPr>
      </w:pPr>
      <w:r w:rsidRPr="003D3E93">
        <w:rPr>
          <w:b/>
          <w:bCs/>
          <w:sz w:val="24"/>
        </w:rPr>
        <w:t>Superintendente General</w:t>
      </w:r>
      <w:r w:rsidRPr="003D3E93">
        <w:rPr>
          <w:b/>
          <w:bCs/>
          <w:sz w:val="24"/>
        </w:rPr>
        <w:tab/>
      </w:r>
      <w:r w:rsidRPr="003D3E93">
        <w:rPr>
          <w:b/>
          <w:bCs/>
          <w:sz w:val="24"/>
        </w:rPr>
        <w:tab/>
      </w:r>
      <w:r w:rsidRPr="003D3E93">
        <w:rPr>
          <w:b/>
          <w:bCs/>
          <w:sz w:val="24"/>
        </w:rPr>
        <w:tab/>
      </w:r>
      <w:r w:rsidRPr="003D3E93">
        <w:rPr>
          <w:b/>
          <w:bCs/>
          <w:sz w:val="24"/>
        </w:rPr>
        <w:tab/>
      </w:r>
      <w:r w:rsidR="0098252A">
        <w:rPr>
          <w:b/>
          <w:bCs/>
          <w:sz w:val="24"/>
        </w:rPr>
        <w:t>Superi</w:t>
      </w:r>
      <w:r w:rsidRPr="003D3E93">
        <w:rPr>
          <w:b/>
          <w:bCs/>
          <w:sz w:val="24"/>
        </w:rPr>
        <w:t>ntendente General</w:t>
      </w:r>
    </w:p>
    <w:p w14:paraId="2B6E4D92" w14:textId="5E25F9A2" w:rsidR="003D3E93" w:rsidRPr="003D3E93" w:rsidRDefault="003D3E93" w:rsidP="003D3E93">
      <w:pPr>
        <w:pStyle w:val="encabezado0"/>
        <w:spacing w:line="240" w:lineRule="auto"/>
        <w:contextualSpacing/>
        <w:rPr>
          <w:b/>
          <w:bCs/>
          <w:sz w:val="24"/>
        </w:rPr>
      </w:pPr>
      <w:r w:rsidRPr="003D3E93">
        <w:rPr>
          <w:b/>
          <w:bCs/>
          <w:sz w:val="24"/>
        </w:rPr>
        <w:t>SUGESE y SUGEVAL</w:t>
      </w:r>
      <w:r w:rsidRPr="003D3E93">
        <w:rPr>
          <w:b/>
          <w:bCs/>
          <w:sz w:val="24"/>
        </w:rPr>
        <w:tab/>
      </w:r>
      <w:r w:rsidRPr="003D3E93">
        <w:rPr>
          <w:b/>
          <w:bCs/>
          <w:sz w:val="24"/>
        </w:rPr>
        <w:tab/>
      </w:r>
      <w:r w:rsidRPr="003D3E93">
        <w:rPr>
          <w:b/>
          <w:bCs/>
          <w:sz w:val="24"/>
        </w:rPr>
        <w:tab/>
      </w:r>
      <w:r w:rsidRPr="003D3E93">
        <w:rPr>
          <w:b/>
          <w:bCs/>
          <w:sz w:val="24"/>
        </w:rPr>
        <w:tab/>
      </w:r>
      <w:r w:rsidRPr="003D3E93">
        <w:rPr>
          <w:b/>
          <w:bCs/>
          <w:sz w:val="24"/>
        </w:rPr>
        <w:tab/>
      </w:r>
      <w:r w:rsidR="00104643">
        <w:rPr>
          <w:b/>
          <w:bCs/>
          <w:sz w:val="24"/>
        </w:rPr>
        <w:t xml:space="preserve">SUGESE y </w:t>
      </w:r>
      <w:r w:rsidRPr="003D3E93">
        <w:rPr>
          <w:b/>
          <w:bCs/>
          <w:sz w:val="24"/>
        </w:rPr>
        <w:t>SUPEN</w:t>
      </w:r>
    </w:p>
    <w:p w14:paraId="70A5B5EE" w14:textId="20415F27" w:rsidR="003D3E93" w:rsidRPr="003D3E93" w:rsidRDefault="003D3E93" w:rsidP="003D3E93">
      <w:pPr>
        <w:pStyle w:val="encabezado0"/>
        <w:spacing w:line="240" w:lineRule="auto"/>
        <w:contextualSpacing/>
        <w:rPr>
          <w:b/>
          <w:bCs/>
          <w:sz w:val="24"/>
        </w:rPr>
      </w:pPr>
    </w:p>
    <w:p w14:paraId="0BF8A39B" w14:textId="3BAF7B59" w:rsidR="001069E0" w:rsidRPr="00104643" w:rsidRDefault="001069E0" w:rsidP="003D3E93">
      <w:pPr>
        <w:pStyle w:val="encabezado0"/>
        <w:spacing w:line="240" w:lineRule="auto"/>
        <w:contextualSpacing/>
        <w:rPr>
          <w:sz w:val="24"/>
          <w:lang w:val="es-CR"/>
        </w:rPr>
      </w:pPr>
      <w:r w:rsidRPr="00104643">
        <w:rPr>
          <w:sz w:val="24"/>
          <w:lang w:val="es-CR"/>
        </w:rPr>
        <w:tab/>
      </w:r>
      <w:r w:rsidRPr="00104643">
        <w:rPr>
          <w:sz w:val="24"/>
          <w:lang w:val="es-CR"/>
        </w:rPr>
        <w:tab/>
      </w:r>
      <w:r w:rsidRPr="00104643">
        <w:rPr>
          <w:sz w:val="24"/>
          <w:lang w:val="es-CR"/>
        </w:rPr>
        <w:tab/>
      </w:r>
    </w:p>
    <w:p w14:paraId="44AC47A8" w14:textId="77777777" w:rsidR="001069E0" w:rsidRPr="00104643" w:rsidRDefault="001069E0" w:rsidP="003D3E93">
      <w:pPr>
        <w:spacing w:line="240" w:lineRule="auto"/>
        <w:contextualSpacing/>
        <w:rPr>
          <w:rFonts w:eastAsia="Calibri"/>
          <w:b/>
          <w:i/>
          <w:iCs/>
          <w:lang w:val="es-CR"/>
        </w:rPr>
      </w:pPr>
      <w:r w:rsidRPr="00104643">
        <w:rPr>
          <w:rFonts w:eastAsia="Calibri"/>
          <w:b/>
          <w:iCs/>
          <w:lang w:val="es-CR"/>
        </w:rPr>
        <w:t>JSC/GAA/MFC/JBA/</w:t>
      </w:r>
      <w:proofErr w:type="spellStart"/>
      <w:r w:rsidRPr="00104643">
        <w:rPr>
          <w:rFonts w:eastAsia="Calibri"/>
          <w:b/>
          <w:iCs/>
          <w:lang w:val="es-CR"/>
        </w:rPr>
        <w:t>gvl</w:t>
      </w:r>
      <w:proofErr w:type="spellEnd"/>
      <w:r w:rsidRPr="00104643">
        <w:rPr>
          <w:rFonts w:eastAsia="Calibri"/>
          <w:b/>
          <w:iCs/>
          <w:lang w:val="es-CR"/>
        </w:rPr>
        <w:t>*</w:t>
      </w:r>
    </w:p>
    <w:p w14:paraId="2045C3A3" w14:textId="77777777" w:rsidR="001069E0" w:rsidRPr="00104643" w:rsidRDefault="001069E0" w:rsidP="003D3E93">
      <w:pPr>
        <w:spacing w:line="240" w:lineRule="auto"/>
        <w:contextualSpacing/>
        <w:rPr>
          <w:rFonts w:eastAsia="Calibri"/>
          <w:bCs/>
          <w:iCs/>
          <w:lang w:val="es-CR"/>
        </w:rPr>
      </w:pPr>
    </w:p>
    <w:p w14:paraId="2F6F0242" w14:textId="77777777" w:rsidR="001069E0" w:rsidRPr="003D3E93" w:rsidRDefault="001069E0" w:rsidP="003D3E93">
      <w:pPr>
        <w:spacing w:line="240" w:lineRule="auto"/>
        <w:ind w:left="705" w:hanging="705"/>
        <w:contextualSpacing/>
        <w:rPr>
          <w:rFonts w:eastAsia="Calibri"/>
          <w:b/>
          <w:iCs/>
        </w:rPr>
      </w:pPr>
      <w:bookmarkStart w:id="0" w:name="_Hlk152160873"/>
      <w:r w:rsidRPr="003D3E93">
        <w:rPr>
          <w:rFonts w:eastAsia="Calibri"/>
          <w:bCs/>
          <w:iCs/>
        </w:rPr>
        <w:t>C.</w:t>
      </w:r>
      <w:r w:rsidRPr="003D3E93">
        <w:rPr>
          <w:rFonts w:eastAsia="Calibri"/>
          <w:bCs/>
          <w:iCs/>
        </w:rPr>
        <w:tab/>
      </w:r>
      <w:bookmarkStart w:id="1" w:name="_Hlk152160857"/>
      <w:r w:rsidRPr="003D3E93">
        <w:rPr>
          <w:rFonts w:eastAsia="Calibri"/>
          <w:b/>
          <w:iCs/>
        </w:rPr>
        <w:t>Asociación Costarricense de Auditores en Informática</w:t>
      </w:r>
    </w:p>
    <w:p w14:paraId="50B660BD" w14:textId="77777777" w:rsidR="001069E0" w:rsidRPr="003D3E93" w:rsidRDefault="001069E0" w:rsidP="003D3E93">
      <w:pPr>
        <w:spacing w:line="240" w:lineRule="auto"/>
        <w:ind w:left="705"/>
        <w:contextualSpacing/>
        <w:rPr>
          <w:iCs/>
        </w:rPr>
      </w:pPr>
      <w:r w:rsidRPr="003D3E93">
        <w:rPr>
          <w:iCs/>
        </w:rPr>
        <w:t xml:space="preserve">Correo electrónico: </w:t>
      </w:r>
      <w:hyperlink r:id="rId14" w:history="1">
        <w:r w:rsidRPr="003D3E93">
          <w:rPr>
            <w:rStyle w:val="Hipervnculo"/>
            <w:iCs/>
          </w:rPr>
          <w:t>presidente@isacacr.org</w:t>
        </w:r>
      </w:hyperlink>
    </w:p>
    <w:p w14:paraId="7FAA066D" w14:textId="77777777" w:rsidR="001069E0" w:rsidRPr="003D3E93" w:rsidRDefault="001069E0" w:rsidP="003D3E93">
      <w:pPr>
        <w:spacing w:line="240" w:lineRule="auto"/>
        <w:ind w:left="708"/>
        <w:contextualSpacing/>
        <w:jc w:val="left"/>
        <w:rPr>
          <w:iCs/>
        </w:rPr>
      </w:pPr>
    </w:p>
    <w:p w14:paraId="38C586A6" w14:textId="77777777" w:rsidR="001069E0" w:rsidRPr="003D3E93" w:rsidRDefault="001069E0" w:rsidP="003D3E93">
      <w:pPr>
        <w:spacing w:line="240" w:lineRule="auto"/>
        <w:ind w:left="708"/>
        <w:contextualSpacing/>
        <w:jc w:val="left"/>
        <w:rPr>
          <w:iCs/>
        </w:rPr>
      </w:pPr>
      <w:r w:rsidRPr="003D3E93">
        <w:rPr>
          <w:b/>
          <w:bCs/>
          <w:iCs/>
        </w:rPr>
        <w:t>Asociación Bancaria Costarricense</w:t>
      </w:r>
      <w:r w:rsidRPr="003D3E93">
        <w:rPr>
          <w:iCs/>
        </w:rPr>
        <w:br/>
        <w:t xml:space="preserve">Correo electrónico: </w:t>
      </w:r>
      <w:hyperlink r:id="rId15" w:history="1">
        <w:r w:rsidRPr="003D3E93">
          <w:rPr>
            <w:rStyle w:val="Hipervnculo"/>
            <w:iCs/>
          </w:rPr>
          <w:t>secretaria@abc.fi.cr</w:t>
        </w:r>
      </w:hyperlink>
      <w:r w:rsidRPr="003D3E93">
        <w:rPr>
          <w:iCs/>
        </w:rPr>
        <w:t xml:space="preserve">  </w:t>
      </w:r>
    </w:p>
    <w:p w14:paraId="0CCB5C4F" w14:textId="77777777" w:rsidR="001069E0" w:rsidRPr="003D3E93" w:rsidRDefault="001069E0" w:rsidP="003D3E93">
      <w:pPr>
        <w:spacing w:line="240" w:lineRule="auto"/>
        <w:ind w:left="708"/>
        <w:contextualSpacing/>
        <w:jc w:val="left"/>
        <w:rPr>
          <w:iCs/>
        </w:rPr>
      </w:pPr>
    </w:p>
    <w:p w14:paraId="70A0F98B" w14:textId="77777777" w:rsidR="001069E0" w:rsidRPr="003D3E93" w:rsidRDefault="001069E0" w:rsidP="003D3E93">
      <w:pPr>
        <w:spacing w:line="240" w:lineRule="auto"/>
        <w:ind w:left="708"/>
        <w:contextualSpacing/>
        <w:jc w:val="left"/>
        <w:rPr>
          <w:iCs/>
        </w:rPr>
      </w:pPr>
      <w:r w:rsidRPr="003D3E93">
        <w:rPr>
          <w:rFonts w:eastAsia="Calibri"/>
          <w:b/>
          <w:iCs/>
        </w:rPr>
        <w:t>Asociación de Aseguradoras Privadas de Costa Rica</w:t>
      </w:r>
      <w:r w:rsidRPr="003D3E93">
        <w:rPr>
          <w:rFonts w:eastAsia="Calibri"/>
          <w:bCs/>
          <w:iCs/>
        </w:rPr>
        <w:br/>
      </w:r>
      <w:r w:rsidRPr="003D3E93">
        <w:rPr>
          <w:iCs/>
        </w:rPr>
        <w:t xml:space="preserve">Correo electrónico: </w:t>
      </w:r>
      <w:hyperlink r:id="rId16" w:history="1">
        <w:r w:rsidRPr="003D3E93">
          <w:rPr>
            <w:rStyle w:val="Hipervnculo"/>
            <w:iCs/>
          </w:rPr>
          <w:t>info@aap.cr</w:t>
        </w:r>
      </w:hyperlink>
      <w:r w:rsidRPr="003D3E93">
        <w:rPr>
          <w:iCs/>
        </w:rPr>
        <w:t xml:space="preserve"> </w:t>
      </w:r>
    </w:p>
    <w:p w14:paraId="6A924833" w14:textId="77777777" w:rsidR="001069E0" w:rsidRPr="003D3E93" w:rsidRDefault="001069E0" w:rsidP="003D3E93">
      <w:pPr>
        <w:spacing w:line="240" w:lineRule="auto"/>
        <w:ind w:left="708"/>
        <w:contextualSpacing/>
        <w:jc w:val="left"/>
        <w:rPr>
          <w:iCs/>
        </w:rPr>
      </w:pPr>
    </w:p>
    <w:p w14:paraId="08E8AC5D" w14:textId="77777777" w:rsidR="001069E0" w:rsidRPr="003D3E93" w:rsidRDefault="001069E0" w:rsidP="003D3E93">
      <w:pPr>
        <w:spacing w:line="240" w:lineRule="auto"/>
        <w:ind w:left="708"/>
        <w:contextualSpacing/>
        <w:jc w:val="left"/>
        <w:rPr>
          <w:iCs/>
        </w:rPr>
      </w:pPr>
      <w:r w:rsidRPr="003D3E93">
        <w:rPr>
          <w:b/>
          <w:bCs/>
          <w:iCs/>
        </w:rPr>
        <w:t>Cámara de Bancos e Instituciones Financieras de Costa Rica</w:t>
      </w:r>
      <w:r w:rsidRPr="003D3E93">
        <w:rPr>
          <w:iCs/>
        </w:rPr>
        <w:t xml:space="preserve"> </w:t>
      </w:r>
      <w:r w:rsidRPr="003D3E93">
        <w:rPr>
          <w:iCs/>
        </w:rPr>
        <w:br/>
        <w:t xml:space="preserve">Correo electrónico: </w:t>
      </w:r>
      <w:hyperlink r:id="rId17" w:history="1">
        <w:r w:rsidRPr="003D3E93">
          <w:rPr>
            <w:rStyle w:val="Hipervnculo"/>
            <w:iCs/>
          </w:rPr>
          <w:t>directora@camaradebancos.fi.cr</w:t>
        </w:r>
      </w:hyperlink>
      <w:r w:rsidRPr="003D3E93">
        <w:rPr>
          <w:iCs/>
        </w:rPr>
        <w:t xml:space="preserve"> ; </w:t>
      </w:r>
      <w:hyperlink r:id="rId18" w:history="1">
        <w:r w:rsidRPr="003D3E93">
          <w:rPr>
            <w:rStyle w:val="Hipervnculo"/>
            <w:iCs/>
          </w:rPr>
          <w:t>arojas@camaradebancos.fi.cr</w:t>
        </w:r>
      </w:hyperlink>
      <w:r w:rsidRPr="003D3E93">
        <w:rPr>
          <w:iCs/>
        </w:rPr>
        <w:t xml:space="preserve">  </w:t>
      </w:r>
    </w:p>
    <w:p w14:paraId="61292B79" w14:textId="77777777" w:rsidR="001069E0" w:rsidRPr="003D3E93" w:rsidRDefault="001069E0" w:rsidP="003D3E93">
      <w:pPr>
        <w:spacing w:line="240" w:lineRule="auto"/>
        <w:ind w:left="708"/>
        <w:contextualSpacing/>
        <w:jc w:val="left"/>
        <w:rPr>
          <w:iCs/>
        </w:rPr>
      </w:pPr>
    </w:p>
    <w:p w14:paraId="0375A9F0" w14:textId="77777777" w:rsidR="001069E0" w:rsidRPr="003D3E93" w:rsidRDefault="001069E0" w:rsidP="003D3E93">
      <w:pPr>
        <w:spacing w:line="240" w:lineRule="auto"/>
        <w:ind w:left="708"/>
        <w:contextualSpacing/>
        <w:jc w:val="left"/>
        <w:rPr>
          <w:iCs/>
        </w:rPr>
      </w:pPr>
      <w:r w:rsidRPr="003D3E93">
        <w:rPr>
          <w:b/>
          <w:bCs/>
          <w:iCs/>
        </w:rPr>
        <w:t>Cámara de Intermediarios de Seguros</w:t>
      </w:r>
      <w:r w:rsidRPr="003D3E93">
        <w:rPr>
          <w:iCs/>
        </w:rPr>
        <w:br/>
        <w:t xml:space="preserve">Correo electrónico: </w:t>
      </w:r>
      <w:hyperlink r:id="rId19" w:history="1">
        <w:r w:rsidRPr="003D3E93">
          <w:rPr>
            <w:rStyle w:val="Hipervnculo"/>
            <w:iCs/>
          </w:rPr>
          <w:t>info@ciscostarica.com</w:t>
        </w:r>
      </w:hyperlink>
      <w:r w:rsidRPr="003D3E93">
        <w:rPr>
          <w:iCs/>
        </w:rPr>
        <w:t xml:space="preserve"> </w:t>
      </w:r>
    </w:p>
    <w:p w14:paraId="5404FBA8" w14:textId="77777777" w:rsidR="001069E0" w:rsidRPr="003D3E93" w:rsidRDefault="001069E0" w:rsidP="003D3E93">
      <w:pPr>
        <w:spacing w:line="240" w:lineRule="auto"/>
        <w:ind w:left="1416"/>
        <w:contextualSpacing/>
        <w:jc w:val="left"/>
        <w:rPr>
          <w:iCs/>
        </w:rPr>
      </w:pPr>
    </w:p>
    <w:p w14:paraId="5E3740F5" w14:textId="77777777" w:rsidR="001069E0" w:rsidRPr="003D3E93" w:rsidRDefault="001069E0" w:rsidP="003D3E93">
      <w:pPr>
        <w:spacing w:line="240" w:lineRule="auto"/>
        <w:ind w:left="708"/>
        <w:contextualSpacing/>
        <w:jc w:val="left"/>
        <w:rPr>
          <w:iCs/>
        </w:rPr>
      </w:pPr>
      <w:r w:rsidRPr="003D3E93">
        <w:rPr>
          <w:b/>
          <w:bCs/>
          <w:iCs/>
        </w:rPr>
        <w:t>FEDEAC R.L.</w:t>
      </w:r>
      <w:r w:rsidRPr="003D3E93">
        <w:rPr>
          <w:iCs/>
        </w:rPr>
        <w:t xml:space="preserve"> </w:t>
      </w:r>
      <w:r w:rsidRPr="003D3E93">
        <w:rPr>
          <w:iCs/>
        </w:rPr>
        <w:br/>
        <w:t xml:space="preserve">Correo electrónico: </w:t>
      </w:r>
      <w:hyperlink r:id="rId20" w:history="1">
        <w:r w:rsidRPr="003D3E93">
          <w:rPr>
            <w:rStyle w:val="Hipervnculo"/>
            <w:iCs/>
          </w:rPr>
          <w:t>milagrov@fedeac.com</w:t>
        </w:r>
      </w:hyperlink>
      <w:r w:rsidRPr="003D3E93">
        <w:rPr>
          <w:iCs/>
        </w:rPr>
        <w:t xml:space="preserve"> ; </w:t>
      </w:r>
      <w:hyperlink r:id="rId21" w:history="1">
        <w:r w:rsidRPr="003D3E93">
          <w:rPr>
            <w:rStyle w:val="Hipervnculo"/>
            <w:iCs/>
          </w:rPr>
          <w:t>gerencia@fedeac.com</w:t>
        </w:r>
      </w:hyperlink>
      <w:r w:rsidRPr="003D3E93">
        <w:rPr>
          <w:iCs/>
        </w:rPr>
        <w:t xml:space="preserve">  </w:t>
      </w:r>
    </w:p>
    <w:p w14:paraId="08C3EA8C" w14:textId="77777777" w:rsidR="001069E0" w:rsidRPr="003D3E93" w:rsidRDefault="001069E0" w:rsidP="003D3E93">
      <w:pPr>
        <w:spacing w:line="240" w:lineRule="auto"/>
        <w:ind w:left="708"/>
        <w:contextualSpacing/>
        <w:jc w:val="left"/>
        <w:rPr>
          <w:iCs/>
        </w:rPr>
      </w:pPr>
    </w:p>
    <w:p w14:paraId="5F09B3C8" w14:textId="77777777" w:rsidR="001069E0" w:rsidRPr="003D3E93" w:rsidRDefault="001069E0" w:rsidP="003D3E93">
      <w:pPr>
        <w:spacing w:line="240" w:lineRule="auto"/>
        <w:ind w:left="708"/>
        <w:contextualSpacing/>
        <w:jc w:val="left"/>
        <w:rPr>
          <w:iCs/>
        </w:rPr>
      </w:pPr>
      <w:r w:rsidRPr="003D3E93">
        <w:rPr>
          <w:b/>
          <w:bCs/>
          <w:iCs/>
        </w:rPr>
        <w:t>FECOOPSE R.L.</w:t>
      </w:r>
      <w:r w:rsidRPr="003D3E93">
        <w:rPr>
          <w:iCs/>
        </w:rPr>
        <w:t xml:space="preserve"> </w:t>
      </w:r>
      <w:r w:rsidRPr="003D3E93">
        <w:rPr>
          <w:iCs/>
        </w:rPr>
        <w:br/>
        <w:t xml:space="preserve">Correo electrónico: </w:t>
      </w:r>
      <w:hyperlink r:id="rId22" w:history="1">
        <w:r w:rsidRPr="003D3E93">
          <w:rPr>
            <w:rStyle w:val="Hipervnculo"/>
            <w:iCs/>
          </w:rPr>
          <w:t>cmontero@fecoopse.com</w:t>
        </w:r>
      </w:hyperlink>
      <w:r w:rsidRPr="003D3E93">
        <w:rPr>
          <w:iCs/>
        </w:rPr>
        <w:t xml:space="preserve"> ; </w:t>
      </w:r>
      <w:hyperlink r:id="rId23" w:history="1">
        <w:r w:rsidRPr="003D3E93">
          <w:rPr>
            <w:rStyle w:val="Hipervnculo"/>
            <w:iCs/>
          </w:rPr>
          <w:t>xcampos@fecoopse.com</w:t>
        </w:r>
      </w:hyperlink>
      <w:r w:rsidRPr="003D3E93">
        <w:rPr>
          <w:iCs/>
        </w:rPr>
        <w:t xml:space="preserve"> </w:t>
      </w:r>
      <w:bookmarkEnd w:id="0"/>
      <w:bookmarkEnd w:id="1"/>
    </w:p>
    <w:sectPr w:rsidR="001069E0" w:rsidRPr="003D3E93">
      <w:headerReference w:type="default" r:id="rId24"/>
      <w:foot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0EF6" w14:textId="77777777" w:rsidR="0053067C" w:rsidRDefault="0053067C" w:rsidP="00181ABF">
      <w:pPr>
        <w:spacing w:line="240" w:lineRule="auto"/>
      </w:pPr>
      <w:r>
        <w:separator/>
      </w:r>
    </w:p>
  </w:endnote>
  <w:endnote w:type="continuationSeparator" w:id="0">
    <w:p w14:paraId="2537D767" w14:textId="77777777" w:rsidR="0053067C" w:rsidRDefault="0053067C"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6"/>
      <w:gridCol w:w="1472"/>
    </w:tblGrid>
    <w:tr w:rsidR="00825A38" w:rsidRPr="009349F3" w14:paraId="5515605A" w14:textId="77777777" w:rsidTr="00825A38">
      <w:tc>
        <w:tcPr>
          <w:tcW w:w="7356" w:type="dxa"/>
        </w:tcPr>
        <w:p w14:paraId="3BE383C5" w14:textId="77777777" w:rsidR="00825A38" w:rsidRDefault="00825A38" w:rsidP="00825A38">
          <w:pPr>
            <w:pStyle w:val="Piedepgina"/>
          </w:pPr>
          <w:r>
            <w:rPr>
              <w:b/>
              <w:noProof/>
              <w:color w:val="046BAC"/>
              <w:sz w:val="18"/>
            </w:rPr>
            <mc:AlternateContent>
              <mc:Choice Requires="wps">
                <w:drawing>
                  <wp:anchor distT="0" distB="0" distL="114300" distR="114300" simplePos="0" relativeHeight="251660288" behindDoc="0" locked="0" layoutInCell="0" allowOverlap="1" wp14:anchorId="3EE52FC4" wp14:editId="796646A5">
                    <wp:simplePos x="0" y="0"/>
                    <wp:positionH relativeFrom="page">
                      <wp:posOffset>0</wp:posOffset>
                    </wp:positionH>
                    <wp:positionV relativeFrom="page">
                      <wp:posOffset>9594215</wp:posOffset>
                    </wp:positionV>
                    <wp:extent cx="7772400" cy="273050"/>
                    <wp:effectExtent l="0" t="0" r="0" b="12700"/>
                    <wp:wrapNone/>
                    <wp:docPr id="5" name="MSIPCMa8994304a1b9467300e87a5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47EA5C" w14:textId="77777777" w:rsidR="00825A38" w:rsidRPr="00825A38" w:rsidRDefault="00825A38" w:rsidP="00825A38">
                                <w:pPr>
                                  <w:jc w:val="center"/>
                                  <w:rPr>
                                    <w:rFonts w:ascii="Calibri" w:hAnsi="Calibri" w:cs="Calibri"/>
                                    <w:color w:val="000000"/>
                                    <w:sz w:val="20"/>
                                  </w:rPr>
                                </w:pPr>
                                <w:r w:rsidRPr="00825A3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E52FC4" id="_x0000_t202" coordsize="21600,21600" o:spt="202" path="m,l,21600r21600,l21600,xe">
                    <v:stroke joinstyle="miter"/>
                    <v:path gradientshapeok="t" o:connecttype="rect"/>
                  </v:shapetype>
                  <v:shape id="MSIPCMa8994304a1b9467300e87a5c"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4C47EA5C" w14:textId="77777777" w:rsidR="00825A38" w:rsidRPr="00825A38" w:rsidRDefault="00825A38" w:rsidP="00825A38">
                          <w:pPr>
                            <w:jc w:val="center"/>
                            <w:rPr>
                              <w:rFonts w:ascii="Calibri" w:hAnsi="Calibri" w:cs="Calibri"/>
                              <w:color w:val="000000"/>
                              <w:sz w:val="20"/>
                            </w:rPr>
                          </w:pPr>
                          <w:r w:rsidRPr="00825A38">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r:id="rId2" w:history="1">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p w14:paraId="2242EA32" w14:textId="77777777" w:rsidR="00825A38" w:rsidRPr="009349F3" w:rsidRDefault="00825A38" w:rsidP="00181ABF">
          <w:pPr>
            <w:pStyle w:val="Piedepgina"/>
            <w:rPr>
              <w:b/>
              <w:color w:val="7F7F7F" w:themeColor="text1" w:themeTint="80"/>
              <w:sz w:val="16"/>
              <w:szCs w:val="16"/>
            </w:rPr>
          </w:pPr>
        </w:p>
      </w:tc>
      <w:tc>
        <w:tcPr>
          <w:tcW w:w="1472" w:type="dxa"/>
        </w:tcPr>
        <w:p w14:paraId="7C1F3A88" w14:textId="77777777" w:rsidR="00825A38" w:rsidRPr="009349F3" w:rsidRDefault="00825A38"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301E3ABB" w14:textId="77777777" w:rsidR="00181ABF" w:rsidRPr="00181ABF" w:rsidRDefault="00825A38" w:rsidP="00181ABF">
    <w:pPr>
      <w:pStyle w:val="Piedepgina"/>
    </w:pPr>
    <w:r>
      <w:rPr>
        <w:noProof/>
      </w:rPr>
      <w:drawing>
        <wp:anchor distT="0" distB="0" distL="114300" distR="114300" simplePos="0" relativeHeight="251659264" behindDoc="1" locked="0" layoutInCell="1" allowOverlap="1" wp14:anchorId="63B12871" wp14:editId="1E6964AC">
          <wp:simplePos x="0" y="0"/>
          <wp:positionH relativeFrom="page">
            <wp:posOffset>5775960</wp:posOffset>
          </wp:positionH>
          <wp:positionV relativeFrom="paragraph">
            <wp:posOffset>-247650</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7BC6" w14:textId="77777777" w:rsidR="0053067C" w:rsidRDefault="0053067C" w:rsidP="00181ABF">
      <w:pPr>
        <w:spacing w:line="240" w:lineRule="auto"/>
      </w:pPr>
      <w:r>
        <w:separator/>
      </w:r>
    </w:p>
  </w:footnote>
  <w:footnote w:type="continuationSeparator" w:id="0">
    <w:p w14:paraId="3A7FC227" w14:textId="77777777" w:rsidR="0053067C" w:rsidRDefault="0053067C"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0A61" w14:textId="77777777" w:rsidR="00181ABF" w:rsidRDefault="00181ABF">
    <w:pPr>
      <w:pStyle w:val="Encabezado"/>
    </w:pPr>
  </w:p>
  <w:p w14:paraId="1A74FEF0" w14:textId="21B1B38D" w:rsidR="00181ABF" w:rsidRDefault="001069E0" w:rsidP="001069E0">
    <w:pPr>
      <w:pStyle w:val="Encabezado"/>
      <w:jc w:val="center"/>
    </w:pPr>
    <w:r>
      <w:rPr>
        <w:noProof/>
      </w:rPr>
      <w:drawing>
        <wp:inline distT="0" distB="0" distL="0" distR="0" wp14:anchorId="3941EEBB" wp14:editId="317052DA">
          <wp:extent cx="4844955" cy="703883"/>
          <wp:effectExtent l="0" t="0" r="0" b="1270"/>
          <wp:docPr id="10" name="Imagen 10"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919835" cy="714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7AF"/>
    <w:multiLevelType w:val="hybridMultilevel"/>
    <w:tmpl w:val="89FCEE6E"/>
    <w:lvl w:ilvl="0" w:tplc="B0982542">
      <w:start w:val="1"/>
      <w:numFmt w:val="bullet"/>
      <w:pStyle w:val="Prrafodelista"/>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A2F3D04"/>
    <w:multiLevelType w:val="hybridMultilevel"/>
    <w:tmpl w:val="33164CE8"/>
    <w:lvl w:ilvl="0" w:tplc="FFFFFFFF">
      <w:start w:val="1"/>
      <w:numFmt w:val="decimal"/>
      <w:pStyle w:val="LISTACONSIDERANDO"/>
      <w:lvlText w:val="%1."/>
      <w:lvlJc w:val="left"/>
      <w:pPr>
        <w:ind w:left="720" w:hanging="360"/>
      </w:pPr>
      <w:rPr>
        <w:rFonts w:hint="default"/>
        <w:color w:val="auto"/>
      </w:rPr>
    </w:lvl>
    <w:lvl w:ilvl="1" w:tplc="EDCAFE84">
      <w:start w:val="1"/>
      <w:numFmt w:val="upperRoman"/>
      <w:pStyle w:val="LISTACONSIDERANDO"/>
      <w:lvlText w:val="%2."/>
      <w:lvlJc w:val="right"/>
      <w:pPr>
        <w:ind w:left="1440" w:hanging="360"/>
      </w:pPr>
      <w:rPr>
        <w:rFonts w:hint="default"/>
        <w:color w:val="auto"/>
      </w:rPr>
    </w:lvl>
    <w:lvl w:ilvl="2" w:tplc="FFFFFFFF">
      <w:start w:val="1"/>
      <w:numFmt w:val="lowerRoman"/>
      <w:pStyle w:val="LISTACONSIDERANDO"/>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B533AF"/>
    <w:multiLevelType w:val="hybridMultilevel"/>
    <w:tmpl w:val="1F4602F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9A01107"/>
    <w:multiLevelType w:val="hybridMultilevel"/>
    <w:tmpl w:val="ED9E6CF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16cid:durableId="534199574">
    <w:abstractNumId w:val="1"/>
  </w:num>
  <w:num w:numId="2" w16cid:durableId="1183661934">
    <w:abstractNumId w:val="5"/>
  </w:num>
  <w:num w:numId="3" w16cid:durableId="144053742">
    <w:abstractNumId w:val="2"/>
  </w:num>
  <w:num w:numId="4" w16cid:durableId="151024907">
    <w:abstractNumId w:val="0"/>
  </w:num>
  <w:num w:numId="5" w16cid:durableId="154805684">
    <w:abstractNumId w:val="3"/>
  </w:num>
  <w:num w:numId="6" w16cid:durableId="316811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E0"/>
    <w:rsid w:val="000202E3"/>
    <w:rsid w:val="00104643"/>
    <w:rsid w:val="001069E0"/>
    <w:rsid w:val="00142D46"/>
    <w:rsid w:val="00181ABF"/>
    <w:rsid w:val="001E14CC"/>
    <w:rsid w:val="00226DDC"/>
    <w:rsid w:val="002336C6"/>
    <w:rsid w:val="003172BE"/>
    <w:rsid w:val="003D3E93"/>
    <w:rsid w:val="0046105A"/>
    <w:rsid w:val="004A3E6D"/>
    <w:rsid w:val="0053067C"/>
    <w:rsid w:val="006603F1"/>
    <w:rsid w:val="00677481"/>
    <w:rsid w:val="0070720B"/>
    <w:rsid w:val="007954A2"/>
    <w:rsid w:val="00825A38"/>
    <w:rsid w:val="008C7F0D"/>
    <w:rsid w:val="00937EF0"/>
    <w:rsid w:val="0098252A"/>
    <w:rsid w:val="009A268F"/>
    <w:rsid w:val="00B34192"/>
    <w:rsid w:val="00C34F64"/>
    <w:rsid w:val="00D2422E"/>
    <w:rsid w:val="00D67CC3"/>
    <w:rsid w:val="00D90222"/>
    <w:rsid w:val="00DF2ACF"/>
    <w:rsid w:val="00E42A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04775"/>
  <w15:chartTrackingRefBased/>
  <w15:docId w15:val="{2E672E34-0F8B-478F-BFC8-C9C974A1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069E0"/>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paragraph" w:styleId="Prrafodelista">
    <w:name w:val="List Paragraph"/>
    <w:aliases w:val="Párrafo de lista Considerandos"/>
    <w:next w:val="Normal"/>
    <w:link w:val="PrrafodelistaCar"/>
    <w:autoRedefine/>
    <w:uiPriority w:val="34"/>
    <w:qFormat/>
    <w:rsid w:val="001069E0"/>
    <w:pPr>
      <w:numPr>
        <w:numId w:val="4"/>
      </w:numPr>
      <w:spacing w:before="120" w:after="120" w:line="240" w:lineRule="auto"/>
      <w:jc w:val="both"/>
    </w:pPr>
    <w:rPr>
      <w:rFonts w:ascii="Times New Roman" w:eastAsia="Times New Roman" w:hAnsi="Times New Roman" w:cs="Times New Roman"/>
      <w:i/>
      <w:lang w:eastAsia="es-CR"/>
    </w:rPr>
  </w:style>
  <w:style w:type="character" w:customStyle="1" w:styleId="PrrafodelistaCar">
    <w:name w:val="Párrafo de lista Car"/>
    <w:aliases w:val="Párrafo de lista Considerandos Car"/>
    <w:link w:val="Prrafodelista"/>
    <w:uiPriority w:val="34"/>
    <w:locked/>
    <w:rsid w:val="001069E0"/>
    <w:rPr>
      <w:rFonts w:ascii="Times New Roman" w:eastAsia="Times New Roman" w:hAnsi="Times New Roman" w:cs="Times New Roman"/>
      <w:i/>
      <w:lang w:eastAsia="es-CR"/>
    </w:rPr>
  </w:style>
  <w:style w:type="character" w:styleId="Textoennegrita">
    <w:name w:val="Strong"/>
    <w:basedOn w:val="Fuentedeprrafopredeter"/>
    <w:uiPriority w:val="22"/>
    <w:qFormat/>
    <w:rsid w:val="001069E0"/>
    <w:rPr>
      <w:b/>
      <w:bCs/>
    </w:rPr>
  </w:style>
  <w:style w:type="paragraph" w:customStyle="1" w:styleId="LISTACONSIDERANDO">
    <w:name w:val="LISTA CONSIDERANDO"/>
    <w:basedOn w:val="Prrafodelista"/>
    <w:link w:val="LISTACONSIDERANDOCar"/>
    <w:qFormat/>
    <w:rsid w:val="001069E0"/>
    <w:pPr>
      <w:numPr>
        <w:ilvl w:val="2"/>
        <w:numId w:val="3"/>
      </w:numPr>
      <w:ind w:left="723" w:hanging="360"/>
    </w:pPr>
  </w:style>
  <w:style w:type="character" w:customStyle="1" w:styleId="LISTACONSIDERANDOCar">
    <w:name w:val="LISTA CONSIDERANDO Car"/>
    <w:basedOn w:val="PrrafodelistaCar"/>
    <w:link w:val="LISTACONSIDERANDO"/>
    <w:rsid w:val="001069E0"/>
    <w:rPr>
      <w:rFonts w:ascii="Times New Roman" w:eastAsia="Times New Roman" w:hAnsi="Times New Roman" w:cs="Times New Roman"/>
      <w:i/>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arojas@camaradebancos.fi.c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gerencia@fedeac.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irectora@camaradebancos.fi.c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aap.cr" TargetMode="External"/><Relationship Id="rId20" Type="http://schemas.openxmlformats.org/officeDocument/2006/relationships/hyperlink" Target="mailto:milagrov@fedeac.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secretaria@abc.fi.cr" TargetMode="External"/><Relationship Id="rId23" Type="http://schemas.openxmlformats.org/officeDocument/2006/relationships/hyperlink" Target="mailto:xcampos@fecoopse.com"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info@ciscostarica.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esidente@isacacr.org" TargetMode="External"/><Relationship Id="rId22" Type="http://schemas.openxmlformats.org/officeDocument/2006/relationships/hyperlink" Target="mailto:cmontero@fecoopse.com"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mp"/></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033FB7976D4A57A4BF3FBDB9E59637"/>
        <w:category>
          <w:name w:val="General"/>
          <w:gallery w:val="placeholder"/>
        </w:category>
        <w:types>
          <w:type w:val="bbPlcHdr"/>
        </w:types>
        <w:behaviors>
          <w:behavior w:val="content"/>
        </w:behaviors>
        <w:guid w:val="{33BA9FDE-F1C7-4CD8-A256-9259BF631BEA}"/>
      </w:docPartPr>
      <w:docPartBody>
        <w:p w:rsidR="00DB302C" w:rsidRDefault="00D7312E" w:rsidP="00D7312E">
          <w:pPr>
            <w:pStyle w:val="AE033FB7976D4A57A4BF3FBDB9E59637"/>
          </w:pPr>
          <w:r w:rsidRPr="001E0779">
            <w:rPr>
              <w:rStyle w:val="Textodelmarcadordeposicin"/>
            </w:rPr>
            <w:t>Haga clic aquí para escribir texto.</w:t>
          </w:r>
        </w:p>
      </w:docPartBody>
    </w:docPart>
    <w:docPart>
      <w:docPartPr>
        <w:name w:val="5ADD1FD1E903444BA770E603B1291E61"/>
        <w:category>
          <w:name w:val="General"/>
          <w:gallery w:val="placeholder"/>
        </w:category>
        <w:types>
          <w:type w:val="bbPlcHdr"/>
        </w:types>
        <w:behaviors>
          <w:behavior w:val="content"/>
        </w:behaviors>
        <w:guid w:val="{7B945A71-0A48-43E0-B7C4-508070DEA4ED}"/>
      </w:docPartPr>
      <w:docPartBody>
        <w:p w:rsidR="00000000" w:rsidRDefault="00B6630A" w:rsidP="00B6630A">
          <w:pPr>
            <w:pStyle w:val="5ADD1FD1E903444BA770E603B1291E6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2E"/>
    <w:rsid w:val="00555BC6"/>
    <w:rsid w:val="00B6630A"/>
    <w:rsid w:val="00D7312E"/>
    <w:rsid w:val="00DB302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6630A"/>
  </w:style>
  <w:style w:type="paragraph" w:customStyle="1" w:styleId="AE033FB7976D4A57A4BF3FBDB9E59637">
    <w:name w:val="AE033FB7976D4A57A4BF3FBDB9E59637"/>
    <w:rsid w:val="00D7312E"/>
  </w:style>
  <w:style w:type="paragraph" w:customStyle="1" w:styleId="70CC70327CBD4D7EA6554E2D49589376">
    <w:name w:val="70CC70327CBD4D7EA6554E2D49589376"/>
    <w:rsid w:val="00D7312E"/>
  </w:style>
  <w:style w:type="paragraph" w:customStyle="1" w:styleId="5ADD1FD1E903444BA770E603B1291E61">
    <w:name w:val="5ADD1FD1E903444BA770E603B1291E61"/>
    <w:rsid w:val="00B663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x5sHNuuW5mDMDzuZK7vb/yetJuFG4iH9j06aq88JgTk=</DigestValue>
    </Reference>
    <Reference Type="http://www.w3.org/2000/09/xmldsig#Object" URI="#idOfficeObject">
      <DigestMethod Algorithm="http://www.w3.org/2001/04/xmlenc#sha256"/>
      <DigestValue>jjfBIpyGTuV1Fdxdj8Z+RtNtLefBUZL2z/+M5eWSB1g=</DigestValue>
    </Reference>
    <Reference Type="http://uri.etsi.org/01903#SignedProperties" URI="#idSignedProperties">
      <Transforms>
        <Transform Algorithm="http://www.w3.org/TR/2001/REC-xml-c14n-20010315"/>
      </Transforms>
      <DigestMethod Algorithm="http://www.w3.org/2001/04/xmlenc#sha256"/>
      <DigestValue>ZtQS29hCxG3asrp/+KOXNn9+H13U4V3ZmpqYkVn5474=</DigestValue>
    </Reference>
  </SignedInfo>
  <SignatureValue>F+N/9klKsdOAgHm+QMXXYIfBBktgvm2oCm0fVRF9iHkqiIi8fRm1UUe23o2rWrAGtiocEPUuuQ7a
XqBMl+mLf8zd65hmFmXQik0Lpo+L9UIUtEopw6qAasL9bJROOID86fAcbBm/85R1FMac1mSHBw1N
Hcw3dgFBm+PdYtwnWRd7SLtYXSMno+/WRPVBEz5HHDHCOUCERKstmKY6UCVUzUxSc4SVWIy/Vfas
/bt0uT2i5SDtjEhcPMq78A1wN3uz8OPoAlrErb+9YeDqqOZ8rZj7TeNuxh8WjdmSjrMKMzUmTQMH
mlLsyeTNm2VPE7BIIEVu/5Klx+hu7yJ/JL1OPw==</SignatureValue>
  <KeyInfo>
    <X509Data>
      <X509Certificate>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19QBoVo+4KTAzc8PTHwZW0EYRX8tvqFUNDTxzW0He5FnINKNYFAMTc6yxKWSZsNCXBY7alDPDwU6Jik4pb++NxmUmXUwpGYOzm5OVUebUwDSqocVPR8b+RMHaq8D5/7se7l5+z+wxrx6QyGd2Y+2S7OfMRQEkYLQEgHmh5UHuVtVUYeMYkIXUUx3HTbGLmA0IRiUNek3ke8yXnBhyraq/Bq3e6Rscxy3hvtH+nOGfKN2NLAaaPsd+XHXZ3Pxt7NEdd6t7KgLJ4P/I1ojbktIYIL9dOcDnaYT+koML6DiZsbD2uylCWYYE6JSJMJSus4iDgS6E/UNYYh8FNxuhkw3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U5v2DAnaKFFlleH5z+n9p63PPo34S23s7eft5TwfOLA=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f7pE9583Da0o6+wnN3pAl2PpJxcSipBHOU9F2bS2kuI=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efaIrzvcBXjb4VEH8oAIOvUOLDXuPLOzVMHfn0LvkT0=</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Y+B5ekHeKRFNm8XBnj7WDO40X8iLXT5kaWBfRWUH22A=</DigestValue>
      </Reference>
      <Reference URI="/word/endnotes.xml?ContentType=application/vnd.openxmlformats-officedocument.wordprocessingml.endnotes+xml">
        <DigestMethod Algorithm="http://www.w3.org/2001/04/xmlenc#sha256"/>
        <DigestValue>RCoCQx+W+YOVehpQxLUgf0c2Ayg5O6w+04gEf3xDAVc=</DigestValue>
      </Reference>
      <Reference URI="/word/fontTable.xml?ContentType=application/vnd.openxmlformats-officedocument.wordprocessingml.fontTable+xml">
        <DigestMethod Algorithm="http://www.w3.org/2001/04/xmlenc#sha256"/>
        <DigestValue>PGj7Blb8ZmtAPaB8eCZteJpsKNqSTEMf3qcGInKYEVI=</DigestValue>
      </Reference>
      <Reference URI="/word/footer1.xml?ContentType=application/vnd.openxmlformats-officedocument.wordprocessingml.footer+xml">
        <DigestMethod Algorithm="http://www.w3.org/2001/04/xmlenc#sha256"/>
        <DigestValue>G3fAqimnX+zP4BnjUe6ptPTqKGsySm1HIMSIDJIXni4=</DigestValue>
      </Reference>
      <Reference URI="/word/footnotes.xml?ContentType=application/vnd.openxmlformats-officedocument.wordprocessingml.footnotes+xml">
        <DigestMethod Algorithm="http://www.w3.org/2001/04/xmlenc#sha256"/>
        <DigestValue>gC6bRdmgJ+ZAdrrE+emC2xG4Z6SWdyNspRu9qqMH8PE=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NaTyMys7wlZEEkqfoxt1i9bnC38s2EEC1MTNh13oS54=</DigestValue>
      </Reference>
      <Reference URI="/word/glossary/fontTable.xml?ContentType=application/vnd.openxmlformats-officedocument.wordprocessingml.fontTable+xml">
        <DigestMethod Algorithm="http://www.w3.org/2001/04/xmlenc#sha256"/>
        <DigestValue>PGj7Blb8ZmtAPaB8eCZteJpsKNqSTEMf3qcGInKYEVI=</DigestValue>
      </Reference>
      <Reference URI="/word/glossary/settings.xml?ContentType=application/vnd.openxmlformats-officedocument.wordprocessingml.settings+xml">
        <DigestMethod Algorithm="http://www.w3.org/2001/04/xmlenc#sha256"/>
        <DigestValue>pyytrovFt2626mqjMsjlP+0UEsjreatFv14zF6An220=</DigestValue>
      </Reference>
      <Reference URI="/word/glossary/styles.xml?ContentType=application/vnd.openxmlformats-officedocument.wordprocessingml.styles+xml">
        <DigestMethod Algorithm="http://www.w3.org/2001/04/xmlenc#sha256"/>
        <DigestValue>CgswjZDAY+Q41tveH1cwSd4QyNLAW+2WaFl56Lq16iM=</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hpdNSKYwDwHJHeuwG3p0EPIJ5AxgtoD+VDRLTVQJlOE=</DigestValue>
      </Reference>
      <Reference URI="/word/media/image1.jpeg?ContentType=image/jpeg">
        <DigestMethod Algorithm="http://www.w3.org/2001/04/xmlenc#sha256"/>
        <DigestValue>xyj69l3DW8glKu5smMXAwtOjzbX6e4vINW9rhAbhtrc=</DigestValue>
      </Reference>
      <Reference URI="/word/media/image2.tmp?ContentType=image/png">
        <DigestMethod Algorithm="http://www.w3.org/2001/04/xmlenc#sha256"/>
        <DigestValue>BAVlo47vyKQg/TEBW39wRUtZcFL92JYAD66iNRFsPx4=</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wKPyildhJJh59ztpJbxdXKUNHzGfC7Wp4ffp10nSPg8=</DigestValue>
      </Reference>
      <Reference URI="/word/settings.xml?ContentType=application/vnd.openxmlformats-officedocument.wordprocessingml.settings+xml">
        <DigestMethod Algorithm="http://www.w3.org/2001/04/xmlenc#sha256"/>
        <DigestValue>+dkIDD9EOrhoLjobi4lrdhPcmwsVnOHUEjUDOGSmDEw=</DigestValue>
      </Reference>
      <Reference URI="/word/styles.xml?ContentType=application/vnd.openxmlformats-officedocument.wordprocessingml.styles+xml">
        <DigestMethod Algorithm="http://www.w3.org/2001/04/xmlenc#sha256"/>
        <DigestValue>/2F7fywmxHsJBZt4fO5fpMJWCUip8tx1Jnmv+0zphtA=</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2023-12-18T22:40:31Z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2023-12-18T22:40:31Z</xd:SigningTime>
          <xd:SigningCertificate>
            <xd:Cert>
              <xd:CertDigest>
                <DigestMethod Algorithm="http://www.w3.org/2001/04/xmlenc#sha256"/>
                <DigestValue>eUF/P6XTX1b/NLiXeynP6fxa9IuF3pe6e6Uz59bBAYs=</DigestValue>
              </xd:CertDigest>
              <xd:IssuerSerial>
                <X509IssuerName>CN=CA SINPE - PERSONA FISICA v2, OU=DIVISION SISTEMAS DE PAGO, O=BANCO CENTRAL DE COSTA RICA, C=CR, SERIALNUMBER=CPJ-4-000-004017</X509IssuerName>
                <X509SerialNumber>446017984722129361247966886119738112760942003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bfT84vh8LDPNOaihN7JrfYf1WkGIbFO96Ru6ccPT7EgCBBgUwoMYDzIwMjMxMjE4MjI0MDM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</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dZQHMvswsOjcrIso5gIGD+t+BOk=</xd:ByKey>
                  </xd:ResponderID>
                  <xd:ProducedAt>2023-12-18T22:32:57Z</xd:ProducedAt>
                </xd:OCSPIdentifier>
                <xd:DigestAlgAndValue>
                  <DigestMethod Algorithm="http://www.w3.org/2001/04/xmlenc#sha256"/>
                  <DigestValue>SztKHcHh/7s+dshHGLVO8wzYJdFrGciiG+VExUpDPQ4=</DigestValue>
                </xd:DigestAlgAndValue>
              </xd:OCSPRef>
            </xd:OCSPRefs>
            <xd:CRLRefs>
              <xd:CRLRef>
                <xd:DigestAlgAndValue>
                  <DigestMethod Algorithm="http://www.w3.org/2001/04/xmlenc#sha256"/>
                  <DigestValue>7VzVYBhLfVVE1bSJ7ppk3hzCDZlMrwFAcNKXW69zUbs=</DigestValue>
                </xd:DigestAlgAndValue>
                <xd:CRLIdentifier>
                  <xd:Issuer>CN=CA POLITICA PERSONA FISICA - COSTA RICA v2, OU=DCFD, O=MICITT, C=CR, SERIALNUMBER=CPJ-2-100-098311</xd:Issuer>
                  <xd:IssueTime>2023-11-23T20:59:12Z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</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</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w5qTHkx2U4Z4x++P6n0Kxi5+1vd8aKzT1JEy2C3mkT0CBBgUwoYYDzIwMjMxMjE4MjI0MDM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</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cWH9GWxuaonEx8iaimtVCknpcJIVeOXKn8cjrw1o4cY=</DigestValue>
    </Reference>
    <Reference Type="http://www.w3.org/2000/09/xmldsig#Object" URI="#idOfficeObject">
      <DigestMethod Algorithm="http://www.w3.org/2001/04/xmlenc#sha256"/>
      <DigestValue>6dB1HIqUYWeYv15tvNXOq9tunjl4BRmmEEH2tsKnI+4=</DigestValue>
    </Reference>
    <Reference Type="http://uri.etsi.org/01903#SignedProperties" URI="#idSignedProperties">
      <Transforms>
        <Transform Algorithm="http://www.w3.org/TR/2001/REC-xml-c14n-20010315"/>
      </Transforms>
      <DigestMethod Algorithm="http://www.w3.org/2001/04/xmlenc#sha256"/>
      <DigestValue>RqoVxhunJIZdieo2Urxh7S77xqjTjQvequca5mZYOu8=</DigestValue>
    </Reference>
  </SignedInfo>
  <SignatureValue>f1UAU/1ERb2XolESWBG+oz10vsQ06c0xIrbt67CkXqLvc8ZlKL56TJdG0Aj1P89FRbi5j2hNNWwN
HHWssUbuTZJh5PNNfeN4J4ur8zkgMGZEVeCI3lTevRD+rE2RmRiQmICAcrkGDjkQNFCNytaGkEul
aETDsBcXQU2/6lpJK3Q7U5xartVUz8vxcVitB0kmtRoBemYLaepH//xNrT488GhaRYN8g8Mg0d9U
Uoc1Kwvk8VlYlW96xrOWksqXLvpl2CtEdM93N4a62prDruzdUt9KQIBWSECnlB1xrGpZPPSXnONO
vGSfBdl01geZa/J+9Mi70ByhQA5PoO5jSFWqtg==</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U5v2DAnaKFFlleH5z+n9p63PPo34S23s7eft5TwfOLA=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f7pE9583Da0o6+wnN3pAl2PpJxcSipBHOU9F2bS2kuI=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efaIrzvcBXjb4VEH8oAIOvUOLDXuPLOzVMHfn0LvkT0=</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Y+B5ekHeKRFNm8XBnj7WDO40X8iLXT5kaWBfRWUH22A=</DigestValue>
      </Reference>
      <Reference URI="/word/endnotes.xml?ContentType=application/vnd.openxmlformats-officedocument.wordprocessingml.endnotes+xml">
        <DigestMethod Algorithm="http://www.w3.org/2001/04/xmlenc#sha256"/>
        <DigestValue>RCoCQx+W+YOVehpQxLUgf0c2Ayg5O6w+04gEf3xDAVc=</DigestValue>
      </Reference>
      <Reference URI="/word/fontTable.xml?ContentType=application/vnd.openxmlformats-officedocument.wordprocessingml.fontTable+xml">
        <DigestMethod Algorithm="http://www.w3.org/2001/04/xmlenc#sha256"/>
        <DigestValue>PGj7Blb8ZmtAPaB8eCZteJpsKNqSTEMf3qcGInKYEVI=</DigestValue>
      </Reference>
      <Reference URI="/word/footer1.xml?ContentType=application/vnd.openxmlformats-officedocument.wordprocessingml.footer+xml">
        <DigestMethod Algorithm="http://www.w3.org/2001/04/xmlenc#sha256"/>
        <DigestValue>G3fAqimnX+zP4BnjUe6ptPTqKGsySm1HIMSIDJIXni4=</DigestValue>
      </Reference>
      <Reference URI="/word/footnotes.xml?ContentType=application/vnd.openxmlformats-officedocument.wordprocessingml.footnotes+xml">
        <DigestMethod Algorithm="http://www.w3.org/2001/04/xmlenc#sha256"/>
        <DigestValue>gC6bRdmgJ+ZAdrrE+emC2xG4Z6SWdyNspRu9qqMH8PE=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NaTyMys7wlZEEkqfoxt1i9bnC38s2EEC1MTNh13oS54=</DigestValue>
      </Reference>
      <Reference URI="/word/glossary/fontTable.xml?ContentType=application/vnd.openxmlformats-officedocument.wordprocessingml.fontTable+xml">
        <DigestMethod Algorithm="http://www.w3.org/2001/04/xmlenc#sha256"/>
        <DigestValue>PGj7Blb8ZmtAPaB8eCZteJpsKNqSTEMf3qcGInKYEVI=</DigestValue>
      </Reference>
      <Reference URI="/word/glossary/settings.xml?ContentType=application/vnd.openxmlformats-officedocument.wordprocessingml.settings+xml">
        <DigestMethod Algorithm="http://www.w3.org/2001/04/xmlenc#sha256"/>
        <DigestValue>pyytrovFt2626mqjMsjlP+0UEsjreatFv14zF6An220=</DigestValue>
      </Reference>
      <Reference URI="/word/glossary/styles.xml?ContentType=application/vnd.openxmlformats-officedocument.wordprocessingml.styles+xml">
        <DigestMethod Algorithm="http://www.w3.org/2001/04/xmlenc#sha256"/>
        <DigestValue>CgswjZDAY+Q41tveH1cwSd4QyNLAW+2WaFl56Lq16iM=</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hpdNSKYwDwHJHeuwG3p0EPIJ5AxgtoD+VDRLTVQJlOE=</DigestValue>
      </Reference>
      <Reference URI="/word/media/image1.jpeg?ContentType=image/jpeg">
        <DigestMethod Algorithm="http://www.w3.org/2001/04/xmlenc#sha256"/>
        <DigestValue>xyj69l3DW8glKu5smMXAwtOjzbX6e4vINW9rhAbhtrc=</DigestValue>
      </Reference>
      <Reference URI="/word/media/image2.tmp?ContentType=image/png">
        <DigestMethod Algorithm="http://www.w3.org/2001/04/xmlenc#sha256"/>
        <DigestValue>BAVlo47vyKQg/TEBW39wRUtZcFL92JYAD66iNRFsPx4=</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wKPyildhJJh59ztpJbxdXKUNHzGfC7Wp4ffp10nSPg8=</DigestValue>
      </Reference>
      <Reference URI="/word/settings.xml?ContentType=application/vnd.openxmlformats-officedocument.wordprocessingml.settings+xml">
        <DigestMethod Algorithm="http://www.w3.org/2001/04/xmlenc#sha256"/>
        <DigestValue>+dkIDD9EOrhoLjobi4lrdhPcmwsVnOHUEjUDOGSmDEw=</DigestValue>
      </Reference>
      <Reference URI="/word/styles.xml?ContentType=application/vnd.openxmlformats-officedocument.wordprocessingml.styles+xml">
        <DigestMethod Algorithm="http://www.w3.org/2001/04/xmlenc#sha256"/>
        <DigestValue>/2F7fywmxHsJBZt4fO5fpMJWCUip8tx1Jnmv+0zphtA=</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2023-12-19T23:54:53Z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2023-12-19T23:54:53Z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t4Nullq888QfldWzMOqNE7REbfniqVO/vDoxYLGXJAYCBBgbMCAYDzIwMjMxMjE5MjM1NDU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</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voaL7PUzEtR817K7G6IjFJcjBTY=</xd:ByKey>
                  </xd:ResponderID>
                  <xd:ProducedAt>2023-12-19T16:16:56Z</xd:ProducedAt>
                </xd:OCSPIdentifier>
                <xd:DigestAlgAndValue>
                  <DigestMethod Algorithm="http://www.w3.org/2001/04/xmlenc#sha256"/>
                  <DigestValue>jgumsK5rP0YTAE2YQQB/aVc/Pp2U4oHXfdJ4ewoIlbs=</DigestValue>
                </xd:DigestAlgAndValue>
              </xd:OCSPRef>
            </xd:OCSPRefs>
            <xd:CRLRefs>
              <xd:CRLRef>
                <xd:DigestAlgAndValue>
                  <DigestMethod Algorithm="http://www.w3.org/2001/04/xmlenc#sha256"/>
                  <DigestValue>7VzVYBhLfVVE1bSJ7ppk3hzCDZlMrwFAcNKXW69zUbs=</DigestValue>
                </xd:DigestAlgAndValue>
                <xd:CRLIdentifier>
                  <xd:Issuer>CN=CA POLITICA PERSONA FISICA - COSTA RICA v2, OU=DCFD, O=MICITT, C=CR, SERIALNUMBER=CPJ-2-100-098311</xd:Issuer>
                  <xd:IssueTime>2023-11-23T20:59:12Z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</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</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y0LcOb2hDjZaBQz7YgqPdPs/H+BYMcB+Z6LZ+N+X7X0CBBgbMCEYDzIwMjMxMjE5MjM1NDU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116</Value>
      <Value>98</Value>
      <Value>63</Value>
      <Value>1</Value>
      <Value>125</Value>
      <Value>3</Value>
      <Value>2</Value>
      <Value>426</Value>
    </TaxCatchAll>
    <OtraEntidadExterna xmlns="b875e23b-67d9-4b2e-bdec-edacbf90b326">A las entidades indicadas en la circular</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SGF-3127-2023, A80/0-2.396, SP-1412-2023 y SGS-C-0047-2023</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Se envía a las Entrantes del Despacho SUGEVAL, SUGESE, SUPEN para que la Circular Externa sea comunicada a las respectiva entidades.
Circular Externa-Ampliación plazo consulta Lineamientos-Reglamento General de Gobierno y Gestión de TI
Copiar a Saliente Normas</ObservacionesCorrespondencia>
    <Entrante_x0020_relacionado xmlns="b875e23b-67d9-4b2e-bdec-edacbf90b326">
      <Url>https://intrabccr/sites/gec2020/SalienteSUGEF/SGF-3127-2023.docx</Url>
      <Description>SGF-3127-2023</Description>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2023-12-13T06:00:00+00:00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SUGESE - Despacho</TermName>
          <TermId xmlns="http://schemas.microsoft.com/office/infopath/2007/PartnerControls">669bcd6e-2e10-45a5-b148-d6913be2b9f5</TermId>
        </TermInfo>
        <TermInfo xmlns="http://schemas.microsoft.com/office/infopath/2007/PartnerControls">
          <TermName xmlns="http://schemas.microsoft.com/office/infopath/2007/PartnerControls">SUGEVAL - Despacho</TermName>
          <TermId xmlns="http://schemas.microsoft.com/office/infopath/2007/PartnerControls">f5550e5c-41ee-4485-b696-5c4b6fa6dc08</TermId>
        </TermInfo>
        <TermInfo xmlns="http://schemas.microsoft.com/office/infopath/2007/PartnerControls">
          <TermName xmlns="http://schemas.microsoft.com/office/infopath/2007/PartnerControls">SUPEN</TermName>
          <TermId xmlns="http://schemas.microsoft.com/office/infopath/2007/PartnerControls">9d5f5258-19b9-49f7-872c-75948bc19861</TermId>
        </TermInfo>
      </Term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Externa-Ampliación plazo consulta Lineamientos-Reglamento General de Gobierno y Gestión de TI</Subject1>
  </documentManagement>
</p:propertie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897877BF-7EAA-46B7-8339-ECE9289922ED}"/>
</file>

<file path=customXml/itemProps2.xml><?xml version="1.0" encoding="utf-8"?>
<ds:datastoreItem xmlns:ds="http://schemas.openxmlformats.org/officeDocument/2006/customXml" ds:itemID="{4B25E192-28D3-4EB9-97D0-63B8A9200FF7}"/>
</file>

<file path=customXml/itemProps3.xml><?xml version="1.0" encoding="utf-8"?>
<ds:datastoreItem xmlns:ds="http://schemas.openxmlformats.org/officeDocument/2006/customXml" ds:itemID="{3C3EDDAB-E248-48DF-9D6A-B8F16A24299C}"/>
</file>

<file path=customXml/itemProps4.xml><?xml version="1.0" encoding="utf-8"?>
<ds:datastoreItem xmlns:ds="http://schemas.openxmlformats.org/officeDocument/2006/customXml" ds:itemID="{AC41E939-5AC0-427F-95D6-2E3D504C3867}"/>
</file>

<file path=customXml/itemProps5.xml><?xml version="1.0" encoding="utf-8"?>
<ds:datastoreItem xmlns:ds="http://schemas.openxmlformats.org/officeDocument/2006/customXml" ds:itemID="{C74360DB-E656-4AF5-8646-DBFA576F7B21}"/>
</file>

<file path=customXml/itemProps6.xml><?xml version="1.0" encoding="utf-8"?>
<ds:datastoreItem xmlns:ds="http://schemas.openxmlformats.org/officeDocument/2006/customXml" ds:itemID="{9E241574-3D5B-4234-9DD6-DE57D741D1A2}"/>
</file>

<file path=docProps/app.xml><?xml version="1.0" encoding="utf-8"?>
<Properties xmlns="http://schemas.openxmlformats.org/officeDocument/2006/extended-properties" xmlns:vt="http://schemas.openxmlformats.org/officeDocument/2006/docPropsVTypes">
  <Template>plantilla-SGF-DST-DNO-22.dotx</Template>
  <TotalTime>38</TotalTime>
  <Pages>1</Pages>
  <Words>920</Words>
  <Characters>5064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BARRANTES ASTORGA JOHNNY MAURICIO</dc:creator>
  <cp:keywords/>
  <dc:description/>
  <cp:lastModifiedBy>VARGAS LEAL MARIA GABRIELA</cp:lastModifiedBy>
  <cp:revision>14</cp:revision>
  <dcterms:created xsi:type="dcterms:W3CDTF">2023-12-13T22:01:00Z</dcterms:created>
  <dcterms:modified xsi:type="dcterms:W3CDTF">2023-12-18T20:43:00Z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98;#SUGESE - Despacho|669bcd6e-2e10-45a5-b148-d6913be2b9f5;#116;#SUGEVAL - Despacho|f5550e5c-41ee-4485-b696-5c4b6fa6dc08;#125;#SUPEN|9d5f5258-19b9-49f7-872c-75948bc19861</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140100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f1fd9d7f-da86-405a-9476-87cbb240632e,4;769919c7-9da3-41ff-b395-8ac0bca7c92c,11;</vt:lpwstr>
  </property>
  <property fmtid="{D5CDD505-2E9C-101B-9397-08002B2CF9AE}" pid="16" name="MSIP_Label_b8b4be34-365a-4a68-b9fb-75c1b6874315_Enabled">
    <vt:lpwstr>true</vt:lpwstr>
  </property>
  <property fmtid="{D5CDD505-2E9C-101B-9397-08002B2CF9AE}" pid="17" name="MSIP_Label_b8b4be34-365a-4a68-b9fb-75c1b6874315_SetDate">
    <vt:lpwstr>2023-12-18T20:43:31Z</vt:lpwstr>
  </property>
  <property fmtid="{D5CDD505-2E9C-101B-9397-08002B2CF9AE}" pid="18" name="MSIP_Label_b8b4be34-365a-4a68-b9fb-75c1b6874315_Method">
    <vt:lpwstr>Standard</vt:lpwstr>
  </property>
  <property fmtid="{D5CDD505-2E9C-101B-9397-08002B2CF9AE}" pid="19" name="MSIP_Label_b8b4be34-365a-4a68-b9fb-75c1b6874315_Name">
    <vt:lpwstr>b8b4be34-365a-4a68-b9fb-75c1b6874315</vt:lpwstr>
  </property>
  <property fmtid="{D5CDD505-2E9C-101B-9397-08002B2CF9AE}" pid="20" name="MSIP_Label_b8b4be34-365a-4a68-b9fb-75c1b6874315_SiteId">
    <vt:lpwstr>618d0a45-25a6-4618-9f80-8f70a435ee52</vt:lpwstr>
  </property>
  <property fmtid="{D5CDD505-2E9C-101B-9397-08002B2CF9AE}" pid="21" name="MSIP_Label_b8b4be34-365a-4a68-b9fb-75c1b6874315_ActionId">
    <vt:lpwstr>107ddad2-4766-4359-b2f8-5bd1a3f94ab3</vt:lpwstr>
  </property>
  <property fmtid="{D5CDD505-2E9C-101B-9397-08002B2CF9AE}" pid="22" name="MSIP_Label_b8b4be34-365a-4a68-b9fb-75c1b6874315_ContentBits">
    <vt:lpwstr>2</vt:lpwstr>
  </property>
</Properties>
</file>