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word/fontTable.xml" ContentType="application/vnd.openxmlformats-officedocument.wordprocessingml.fontTable+xml"/>
  <Override PartName="/word/glossary/fontTable.xml" ContentType="application/vnd.openxmlformats-officedocument.wordprocessingml.fontTable+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glossary/webSettings.xml" ContentType="application/vnd.openxmlformats-officedocument.wordprocessingml.webSettings+xml"/>
  <Override PartName="/word/glossary/styles.xml" ContentType="application/vnd.openxmlformats-officedocument.wordprocessingml.style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05615B" w:rsidR="0005615B" w:rsidP="0005615B" w:rsidRDefault="0005615B" w14:paraId="69AE8CE7" w14:textId="77777777">
      <w:pPr>
        <w:pStyle w:val="Texto0"/>
        <w:spacing w:before="0" w:after="0" w:line="240" w:lineRule="auto"/>
        <w:jc w:val="center"/>
        <w:rPr>
          <w:b/>
          <w:sz w:val="24"/>
        </w:rPr>
      </w:pPr>
      <w:r w:rsidRPr="0005615B">
        <w:rPr>
          <w:b/>
          <w:sz w:val="24"/>
        </w:rPr>
        <w:t>Circular Externa</w:t>
      </w:r>
    </w:p>
    <w:p w:rsidRPr="002E2B0A" w:rsidR="003554C5" w:rsidP="0005615B" w:rsidRDefault="00DC06C6" w14:paraId="68606669" w14:textId="548CFD58">
      <w:pPr>
        <w:pStyle w:val="Texto0"/>
        <w:spacing w:before="0" w:after="0" w:line="240" w:lineRule="auto"/>
        <w:jc w:val="center"/>
        <w:rPr>
          <w:sz w:val="24"/>
        </w:rPr>
      </w:pPr>
      <w:r>
        <w:rPr>
          <w:sz w:val="24"/>
        </w:rPr>
        <w:t>05</w:t>
      </w:r>
      <w:bookmarkStart w:name="_GoBack" w:id="0"/>
      <w:bookmarkEnd w:id="0"/>
      <w:r w:rsidR="0005615B">
        <w:rPr>
          <w:sz w:val="24"/>
        </w:rPr>
        <w:t xml:space="preserve"> de </w:t>
      </w:r>
      <w:r w:rsidR="00B9415A">
        <w:rPr>
          <w:sz w:val="24"/>
        </w:rPr>
        <w:t>octubre</w:t>
      </w:r>
      <w:r w:rsidR="0005615B">
        <w:rPr>
          <w:sz w:val="24"/>
        </w:rPr>
        <w:t xml:space="preserve"> 2018</w:t>
      </w:r>
    </w:p>
    <w:sdt>
      <w:sdtPr>
        <w:rPr>
          <w:sz w:val="24"/>
        </w:rPr>
        <w:alias w:val="Consecutivo"/>
        <w:tag w:val="Consecutivo"/>
        <w:id w:val="2052717023"/>
        <w:placeholder>
          <w:docPart w:val="14AE4835AFEF4DBAAD169E60446258BD"/>
        </w:placeholder>
        <w:text/>
      </w:sdtPr>
      <w:sdtEndPr/>
      <w:sdtContent>
        <w:p w:rsidR="00E0013C" w:rsidP="0005615B" w:rsidRDefault="00DB7D64" w14:paraId="5545CAF2" w14:textId="77777777">
          <w:pPr>
            <w:tabs>
              <w:tab w:val="left" w:pos="2843"/>
            </w:tabs>
            <w:spacing w:line="240" w:lineRule="auto"/>
            <w:jc w:val="center"/>
            <w:rPr>
              <w:sz w:val="24"/>
            </w:rPr>
          </w:pPr>
          <w:r>
            <w:t>SGF-3052-2018</w:t>
          </w:r>
        </w:p>
      </w:sdtContent>
    </w:sdt>
    <w:p w:rsidR="002A14D5" w:rsidP="0005615B" w:rsidRDefault="00DC06C6" w14:paraId="718788F7" w14:textId="77777777">
      <w:pPr>
        <w:tabs>
          <w:tab w:val="left" w:pos="2843"/>
        </w:tabs>
        <w:spacing w:line="240" w:lineRule="auto"/>
        <w:jc w:val="center"/>
        <w:rPr>
          <w:sz w:val="24"/>
        </w:rPr>
      </w:pPr>
      <w:sdt>
        <w:sdtPr>
          <w:rPr>
            <w:sz w:val="24"/>
          </w:rPr>
          <w:alias w:val="Confidencialidad"/>
          <w:tag w:val="Confidencialidad"/>
          <w:id w:val="1447896894"/>
          <w:placeholder>
            <w:docPart w:val="3E42BBB9258345B691FC58C3974CF59C"/>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0005615B">
            <w:rPr>
              <w:sz w:val="24"/>
            </w:rPr>
            <w:t>SGF-PUBLICO</w:t>
          </w:r>
        </w:sdtContent>
      </w:sdt>
    </w:p>
    <w:p w:rsidRPr="002E2B0A" w:rsidR="003554C5" w:rsidP="00D26EDE" w:rsidRDefault="008F1461" w14:paraId="779E70E0" w14:textId="77777777">
      <w:pPr>
        <w:tabs>
          <w:tab w:val="left" w:pos="2843"/>
        </w:tabs>
        <w:spacing w:line="240" w:lineRule="auto"/>
        <w:rPr>
          <w:sz w:val="24"/>
        </w:rPr>
      </w:pPr>
      <w:r w:rsidRPr="002E2B0A">
        <w:rPr>
          <w:sz w:val="24"/>
        </w:rPr>
        <w:tab/>
      </w:r>
    </w:p>
    <w:p w:rsidR="005C16F5" w:rsidP="005C16F5" w:rsidRDefault="005C16F5" w14:paraId="0C010CAD" w14:textId="77777777">
      <w:pPr>
        <w:widowControl w:val="0"/>
        <w:spacing w:line="240" w:lineRule="auto"/>
        <w:ind w:left="34" w:right="86"/>
        <w:outlineLvl w:val="0"/>
        <w:rPr>
          <w:rFonts w:asciiTheme="majorHAnsi" w:hAnsiTheme="majorHAnsi"/>
          <w:b/>
          <w:sz w:val="24"/>
          <w:lang w:val="es-CR"/>
        </w:rPr>
      </w:pPr>
    </w:p>
    <w:p w:rsidR="005C16F5" w:rsidP="005C16F5" w:rsidRDefault="005C16F5" w14:paraId="6E9351D0" w14:textId="1F4FF535">
      <w:pPr>
        <w:widowControl w:val="0"/>
        <w:spacing w:line="240" w:lineRule="auto"/>
        <w:ind w:left="34" w:right="86"/>
        <w:outlineLvl w:val="0"/>
        <w:rPr>
          <w:rFonts w:asciiTheme="majorHAnsi" w:hAnsiTheme="majorHAnsi"/>
          <w:b/>
          <w:sz w:val="24"/>
          <w:lang w:val="es-CR"/>
        </w:rPr>
      </w:pPr>
      <w:r>
        <w:rPr>
          <w:rFonts w:asciiTheme="majorHAnsi" w:hAnsiTheme="majorHAnsi"/>
          <w:b/>
          <w:sz w:val="24"/>
          <w:lang w:val="es-CR"/>
        </w:rPr>
        <w:t>Dirigida a</w:t>
      </w:r>
      <w:r w:rsidRPr="002018D1">
        <w:rPr>
          <w:rFonts w:asciiTheme="majorHAnsi" w:hAnsiTheme="majorHAnsi"/>
          <w:b/>
          <w:sz w:val="24"/>
          <w:lang w:val="es-CR"/>
        </w:rPr>
        <w:t>:</w:t>
      </w:r>
      <w:r>
        <w:rPr>
          <w:rFonts w:asciiTheme="majorHAnsi" w:hAnsiTheme="majorHAnsi"/>
          <w:b/>
          <w:sz w:val="24"/>
          <w:lang w:val="es-CR"/>
        </w:rPr>
        <w:t xml:space="preserve"> </w:t>
      </w:r>
    </w:p>
    <w:p w:rsidR="005C16F5" w:rsidP="005C16F5" w:rsidRDefault="005C16F5" w14:paraId="24B67D91" w14:textId="77777777">
      <w:pPr>
        <w:widowControl w:val="0"/>
        <w:spacing w:line="240" w:lineRule="auto"/>
        <w:ind w:left="34" w:right="86"/>
        <w:outlineLvl w:val="0"/>
        <w:rPr>
          <w:rFonts w:asciiTheme="majorHAnsi" w:hAnsiTheme="majorHAnsi"/>
          <w:b/>
          <w:sz w:val="24"/>
          <w:lang w:val="es-CR"/>
        </w:rPr>
      </w:pPr>
    </w:p>
    <w:p w:rsidR="005C16F5" w:rsidP="005C16F5" w:rsidRDefault="005C16F5" w14:paraId="07FBF7D3" w14:textId="77777777">
      <w:pPr>
        <w:widowControl w:val="0"/>
        <w:numPr>
          <w:ilvl w:val="0"/>
          <w:numId w:val="13"/>
        </w:numPr>
        <w:spacing w:after="200" w:line="240" w:lineRule="auto"/>
        <w:ind w:left="567" w:right="86" w:hanging="567"/>
        <w:contextualSpacing/>
        <w:rPr>
          <w:b/>
          <w:sz w:val="24"/>
          <w:lang w:val="es-CR" w:eastAsia="es-ES"/>
        </w:rPr>
      </w:pPr>
      <w:r w:rsidRPr="00C256B9">
        <w:rPr>
          <w:b/>
          <w:sz w:val="24"/>
          <w:lang w:val="es-CR" w:eastAsia="es-ES"/>
        </w:rPr>
        <w:t xml:space="preserve">Bancos </w:t>
      </w:r>
      <w:r>
        <w:rPr>
          <w:b/>
          <w:sz w:val="24"/>
          <w:lang w:val="es-CR" w:eastAsia="es-ES"/>
        </w:rPr>
        <w:t>Comerciales del Estado</w:t>
      </w:r>
    </w:p>
    <w:p w:rsidR="005C16F5" w:rsidP="005C16F5" w:rsidRDefault="005C16F5" w14:paraId="685F0C74" w14:textId="77777777">
      <w:pPr>
        <w:widowControl w:val="0"/>
        <w:numPr>
          <w:ilvl w:val="0"/>
          <w:numId w:val="13"/>
        </w:numPr>
        <w:spacing w:after="200" w:line="240" w:lineRule="auto"/>
        <w:ind w:left="567" w:right="86" w:hanging="567"/>
        <w:contextualSpacing/>
        <w:rPr>
          <w:b/>
          <w:sz w:val="24"/>
          <w:lang w:val="es-CR" w:eastAsia="es-ES"/>
        </w:rPr>
      </w:pPr>
      <w:r>
        <w:rPr>
          <w:b/>
          <w:sz w:val="24"/>
          <w:lang w:val="es-CR" w:eastAsia="es-ES"/>
        </w:rPr>
        <w:t>Bancos Creados por Leyes Especiales</w:t>
      </w:r>
    </w:p>
    <w:p w:rsidR="005C16F5" w:rsidP="005C16F5" w:rsidRDefault="005C16F5" w14:paraId="216D9DD4" w14:textId="77777777">
      <w:pPr>
        <w:widowControl w:val="0"/>
        <w:numPr>
          <w:ilvl w:val="0"/>
          <w:numId w:val="13"/>
        </w:numPr>
        <w:spacing w:after="200" w:line="240" w:lineRule="auto"/>
        <w:ind w:left="567" w:right="86" w:hanging="567"/>
        <w:contextualSpacing/>
        <w:rPr>
          <w:b/>
          <w:sz w:val="24"/>
          <w:lang w:val="es-CR" w:eastAsia="es-ES"/>
        </w:rPr>
      </w:pPr>
      <w:r>
        <w:rPr>
          <w:b/>
          <w:sz w:val="24"/>
          <w:lang w:val="es-CR" w:eastAsia="es-ES"/>
        </w:rPr>
        <w:t>Bancos Privados</w:t>
      </w:r>
    </w:p>
    <w:p w:rsidR="005C16F5" w:rsidP="005C16F5" w:rsidRDefault="005C16F5" w14:paraId="054C7FC6" w14:textId="77777777">
      <w:pPr>
        <w:widowControl w:val="0"/>
        <w:numPr>
          <w:ilvl w:val="0"/>
          <w:numId w:val="13"/>
        </w:numPr>
        <w:spacing w:after="200" w:line="240" w:lineRule="auto"/>
        <w:ind w:left="567" w:right="86" w:hanging="567"/>
        <w:contextualSpacing/>
        <w:rPr>
          <w:b/>
          <w:sz w:val="24"/>
          <w:lang w:val="es-CR" w:eastAsia="es-ES"/>
        </w:rPr>
      </w:pPr>
      <w:r>
        <w:rPr>
          <w:b/>
          <w:sz w:val="24"/>
          <w:lang w:val="es-CR" w:eastAsia="es-ES"/>
        </w:rPr>
        <w:t>Empresas Financieras no Bancarias</w:t>
      </w:r>
    </w:p>
    <w:p w:rsidR="005C16F5" w:rsidP="005C16F5" w:rsidRDefault="005C16F5" w14:paraId="62CE736B" w14:textId="77777777">
      <w:pPr>
        <w:widowControl w:val="0"/>
        <w:numPr>
          <w:ilvl w:val="0"/>
          <w:numId w:val="13"/>
        </w:numPr>
        <w:spacing w:after="200" w:line="240" w:lineRule="auto"/>
        <w:ind w:left="567" w:right="86" w:hanging="567"/>
        <w:contextualSpacing/>
        <w:rPr>
          <w:b/>
          <w:sz w:val="24"/>
          <w:lang w:val="es-CR" w:eastAsia="es-ES"/>
        </w:rPr>
      </w:pPr>
      <w:r>
        <w:rPr>
          <w:b/>
          <w:sz w:val="24"/>
          <w:lang w:val="es-CR" w:eastAsia="es-ES"/>
        </w:rPr>
        <w:t>Organizaciones Cooperativas de Ahorro y Crédito</w:t>
      </w:r>
    </w:p>
    <w:p w:rsidR="005C16F5" w:rsidP="005C16F5" w:rsidRDefault="005C16F5" w14:paraId="252EBB52" w14:textId="77777777">
      <w:pPr>
        <w:widowControl w:val="0"/>
        <w:numPr>
          <w:ilvl w:val="0"/>
          <w:numId w:val="13"/>
        </w:numPr>
        <w:spacing w:after="200" w:line="240" w:lineRule="auto"/>
        <w:ind w:left="567" w:right="86" w:hanging="567"/>
        <w:contextualSpacing/>
        <w:rPr>
          <w:b/>
          <w:sz w:val="24"/>
          <w:lang w:val="es-CR" w:eastAsia="es-ES"/>
        </w:rPr>
      </w:pPr>
      <w:r>
        <w:rPr>
          <w:b/>
          <w:sz w:val="24"/>
          <w:lang w:val="es-CR" w:eastAsia="es-ES"/>
        </w:rPr>
        <w:t>Entidades Autorizadas del Sistema Financiera Nacional para la Vivienda</w:t>
      </w:r>
    </w:p>
    <w:p w:rsidR="005C16F5" w:rsidP="005C16F5" w:rsidRDefault="005C16F5" w14:paraId="0CD4FE67" w14:textId="77777777">
      <w:pPr>
        <w:widowControl w:val="0"/>
        <w:numPr>
          <w:ilvl w:val="0"/>
          <w:numId w:val="13"/>
        </w:numPr>
        <w:spacing w:after="200" w:line="240" w:lineRule="auto"/>
        <w:ind w:left="567" w:right="86" w:hanging="567"/>
        <w:contextualSpacing/>
        <w:rPr>
          <w:b/>
          <w:sz w:val="24"/>
          <w:lang w:val="es-CR" w:eastAsia="es-ES"/>
        </w:rPr>
      </w:pPr>
      <w:r>
        <w:rPr>
          <w:b/>
          <w:sz w:val="24"/>
          <w:lang w:val="es-CR" w:eastAsia="es-ES"/>
        </w:rPr>
        <w:t>Otras Entidades Financieras</w:t>
      </w:r>
    </w:p>
    <w:p w:rsidRPr="00D26B6D" w:rsidR="0005615B" w:rsidP="0005615B" w:rsidRDefault="0005615B" w14:paraId="0A81D645" w14:textId="77777777">
      <w:pPr>
        <w:pStyle w:val="NormalWeb"/>
        <w:spacing w:before="0" w:beforeAutospacing="0" w:after="0" w:afterAutospacing="0"/>
        <w:jc w:val="both"/>
        <w:rPr>
          <w:rFonts w:ascii="Cambria" w:hAnsi="Cambria"/>
          <w:sz w:val="24"/>
          <w:szCs w:val="24"/>
        </w:rPr>
      </w:pPr>
      <w:r w:rsidRPr="00D26B6D">
        <w:rPr>
          <w:rFonts w:ascii="Cambria" w:hAnsi="Cambria"/>
          <w:b/>
          <w:sz w:val="24"/>
          <w:szCs w:val="24"/>
        </w:rPr>
        <w:t>Asunto:</w:t>
      </w:r>
      <w:r w:rsidRPr="00D26B6D">
        <w:rPr>
          <w:rFonts w:ascii="Cambria" w:hAnsi="Cambria"/>
          <w:sz w:val="24"/>
          <w:szCs w:val="24"/>
        </w:rPr>
        <w:t xml:space="preserve"> </w:t>
      </w:r>
      <w:r>
        <w:rPr>
          <w:rFonts w:ascii="Cambria" w:hAnsi="Cambria"/>
          <w:sz w:val="24"/>
          <w:szCs w:val="24"/>
        </w:rPr>
        <w:t xml:space="preserve">Actualización de la Clase de Datos ICL, Capítulo ICL, del </w:t>
      </w:r>
      <w:r w:rsidRPr="0033320A">
        <w:rPr>
          <w:rFonts w:ascii="Cambria" w:hAnsi="Cambria"/>
          <w:sz w:val="24"/>
          <w:szCs w:val="24"/>
        </w:rPr>
        <w:t>Manual de In</w:t>
      </w:r>
      <w:r>
        <w:rPr>
          <w:rFonts w:ascii="Cambria" w:hAnsi="Cambria"/>
          <w:sz w:val="24"/>
          <w:szCs w:val="24"/>
        </w:rPr>
        <w:t>formación de SICVECA</w:t>
      </w:r>
      <w:r w:rsidRPr="0046637C">
        <w:rPr>
          <w:rFonts w:ascii="Cambria" w:hAnsi="Cambria"/>
          <w:sz w:val="24"/>
          <w:szCs w:val="24"/>
        </w:rPr>
        <w:t>.</w:t>
      </w:r>
    </w:p>
    <w:p w:rsidRPr="00D26B6D" w:rsidR="0005615B" w:rsidP="0005615B" w:rsidRDefault="0005615B" w14:paraId="3205CCAA" w14:textId="77777777">
      <w:pPr>
        <w:pStyle w:val="NormalWeb"/>
        <w:spacing w:before="0" w:beforeAutospacing="0" w:after="0" w:afterAutospacing="0"/>
        <w:jc w:val="both"/>
        <w:rPr>
          <w:rFonts w:ascii="Cambria" w:hAnsi="Cambria"/>
          <w:sz w:val="24"/>
          <w:szCs w:val="24"/>
        </w:rPr>
      </w:pPr>
    </w:p>
    <w:p w:rsidRPr="00D26B6D" w:rsidR="0005615B" w:rsidP="0005615B" w:rsidRDefault="0005615B" w14:paraId="2389670F" w14:textId="77777777">
      <w:pPr>
        <w:pStyle w:val="NormalWeb"/>
        <w:spacing w:before="0" w:beforeAutospacing="0" w:after="0" w:afterAutospacing="0"/>
        <w:jc w:val="both"/>
        <w:rPr>
          <w:rFonts w:ascii="Cambria" w:hAnsi="Cambria"/>
          <w:b/>
          <w:sz w:val="24"/>
          <w:szCs w:val="24"/>
        </w:rPr>
      </w:pPr>
      <w:r>
        <w:rPr>
          <w:rFonts w:ascii="Cambria" w:hAnsi="Cambria"/>
          <w:b/>
          <w:sz w:val="24"/>
          <w:szCs w:val="24"/>
        </w:rPr>
        <w:t>El</w:t>
      </w:r>
      <w:r w:rsidRPr="00D26B6D">
        <w:rPr>
          <w:rFonts w:ascii="Cambria" w:hAnsi="Cambria"/>
          <w:b/>
          <w:sz w:val="24"/>
          <w:szCs w:val="24"/>
        </w:rPr>
        <w:t xml:space="preserve"> Superintendente Gener</w:t>
      </w:r>
      <w:r>
        <w:rPr>
          <w:rFonts w:ascii="Cambria" w:hAnsi="Cambria"/>
          <w:b/>
          <w:sz w:val="24"/>
          <w:szCs w:val="24"/>
        </w:rPr>
        <w:t>al de Entidades Financieras</w:t>
      </w:r>
      <w:r w:rsidRPr="00D26B6D">
        <w:rPr>
          <w:rFonts w:ascii="Cambria" w:hAnsi="Cambria"/>
          <w:b/>
          <w:sz w:val="24"/>
          <w:szCs w:val="24"/>
        </w:rPr>
        <w:t>,</w:t>
      </w:r>
    </w:p>
    <w:p w:rsidRPr="00D26B6D" w:rsidR="0005615B" w:rsidP="0005615B" w:rsidRDefault="0005615B" w14:paraId="694360FF" w14:textId="77777777">
      <w:pPr>
        <w:pStyle w:val="NormalWeb"/>
        <w:spacing w:before="0" w:beforeAutospacing="0" w:after="0" w:afterAutospacing="0"/>
        <w:jc w:val="both"/>
        <w:rPr>
          <w:rFonts w:ascii="Cambria" w:hAnsi="Cambria"/>
          <w:sz w:val="24"/>
          <w:szCs w:val="24"/>
        </w:rPr>
      </w:pPr>
    </w:p>
    <w:p w:rsidRPr="00D019E9" w:rsidR="0005615B" w:rsidP="0005615B" w:rsidRDefault="0005615B" w14:paraId="58ECF977" w14:textId="77777777">
      <w:pPr>
        <w:spacing w:before="120" w:after="120" w:line="240" w:lineRule="auto"/>
        <w:ind w:left="33"/>
        <w:rPr>
          <w:rFonts w:asciiTheme="majorHAnsi" w:hAnsiTheme="majorHAnsi"/>
          <w:sz w:val="24"/>
        </w:rPr>
      </w:pPr>
      <w:r w:rsidRPr="00D019E9">
        <w:rPr>
          <w:rFonts w:asciiTheme="majorHAnsi" w:hAnsiTheme="majorHAnsi"/>
          <w:b/>
          <w:sz w:val="24"/>
        </w:rPr>
        <w:t>Considerando que</w:t>
      </w:r>
      <w:r w:rsidRPr="00D019E9">
        <w:rPr>
          <w:rFonts w:asciiTheme="majorHAnsi" w:hAnsiTheme="majorHAnsi"/>
          <w:sz w:val="24"/>
        </w:rPr>
        <w:t>:</w:t>
      </w:r>
    </w:p>
    <w:p w:rsidRPr="00D019E9" w:rsidR="0005615B" w:rsidP="0005615B" w:rsidRDefault="0005615B" w14:paraId="162B3A7A" w14:textId="77777777">
      <w:pPr>
        <w:spacing w:before="120" w:after="120" w:line="240" w:lineRule="auto"/>
        <w:ind w:left="33"/>
        <w:rPr>
          <w:rFonts w:asciiTheme="majorHAnsi" w:hAnsiTheme="majorHAnsi"/>
          <w:b/>
          <w:sz w:val="24"/>
        </w:rPr>
      </w:pPr>
    </w:p>
    <w:p w:rsidRPr="00121560" w:rsidR="0005615B" w:rsidP="0005615B" w:rsidRDefault="0005615B" w14:paraId="136F118C" w14:textId="77777777">
      <w:pPr>
        <w:pStyle w:val="Prrafodelista"/>
        <w:numPr>
          <w:ilvl w:val="0"/>
          <w:numId w:val="14"/>
        </w:numPr>
        <w:spacing w:before="120" w:after="120" w:line="240" w:lineRule="auto"/>
        <w:jc w:val="both"/>
        <w:rPr>
          <w:rFonts w:ascii="Cambria" w:hAnsi="Cambria"/>
          <w:sz w:val="24"/>
          <w:szCs w:val="24"/>
        </w:rPr>
      </w:pPr>
      <w:r w:rsidRPr="00121560">
        <w:rPr>
          <w:rFonts w:ascii="Cambria" w:hAnsi="Cambria"/>
          <w:sz w:val="24"/>
          <w:szCs w:val="24"/>
        </w:rPr>
        <w:t xml:space="preserve">El Consejo Nacional de Supervisión del Sistema Financiero aprobó mediante Artículo 7, del Acta de la Sesión 1058-2013, del 19 de agosto del 2013 el </w:t>
      </w:r>
      <w:r w:rsidRPr="00121560">
        <w:rPr>
          <w:rFonts w:ascii="Cambria" w:hAnsi="Cambria"/>
          <w:i/>
          <w:sz w:val="24"/>
          <w:szCs w:val="24"/>
        </w:rPr>
        <w:t>Reglamento sobre administración del riesgo de liquidez</w:t>
      </w:r>
      <w:r w:rsidRPr="00121560">
        <w:rPr>
          <w:rFonts w:ascii="Cambria" w:hAnsi="Cambria"/>
          <w:sz w:val="24"/>
          <w:szCs w:val="24"/>
        </w:rPr>
        <w:t>, Acuerdo SUGEF 17-13. Publicado en el Diario Oficial La Gaceta N° 166 del 30 de agosto del 2013.</w:t>
      </w:r>
    </w:p>
    <w:p w:rsidRPr="00121560" w:rsidR="0005615B" w:rsidP="0005615B" w:rsidRDefault="0005615B" w14:paraId="2700D651" w14:textId="77777777">
      <w:pPr>
        <w:pStyle w:val="Prrafodelista"/>
        <w:spacing w:before="120" w:after="120" w:line="240" w:lineRule="auto"/>
        <w:jc w:val="both"/>
        <w:rPr>
          <w:rFonts w:ascii="Cambria" w:hAnsi="Cambria"/>
          <w:sz w:val="24"/>
          <w:szCs w:val="24"/>
        </w:rPr>
      </w:pPr>
    </w:p>
    <w:p w:rsidRPr="00121560" w:rsidR="0005615B" w:rsidP="0005615B" w:rsidRDefault="0005615B" w14:paraId="662AAC94" w14:textId="77777777">
      <w:pPr>
        <w:pStyle w:val="Prrafodelista"/>
        <w:numPr>
          <w:ilvl w:val="0"/>
          <w:numId w:val="14"/>
        </w:numPr>
        <w:spacing w:before="120" w:after="120" w:line="240" w:lineRule="auto"/>
        <w:jc w:val="both"/>
        <w:rPr>
          <w:rFonts w:ascii="Cambria" w:hAnsi="Cambria"/>
          <w:sz w:val="24"/>
          <w:szCs w:val="24"/>
        </w:rPr>
      </w:pPr>
      <w:r w:rsidRPr="00121560">
        <w:rPr>
          <w:rFonts w:ascii="Cambria" w:hAnsi="Cambria"/>
          <w:sz w:val="24"/>
          <w:szCs w:val="24"/>
        </w:rPr>
        <w:t xml:space="preserve">Mediante Circular Externa SUGEF 2856-2014 del 21 de noviembre del 2014, la SUGEF comunicó a las instituciones financieras la creación de una </w:t>
      </w:r>
      <w:r w:rsidRPr="00121560">
        <w:rPr>
          <w:rFonts w:ascii="Cambria" w:hAnsi="Cambria"/>
          <w:sz w:val="24"/>
          <w:szCs w:val="24"/>
          <w:lang w:val="es-ES"/>
        </w:rPr>
        <w:t>Nueva Clase de Datos ICL dentro del Sistema de Captura, Verificación y Carga de Datos (SICVECA), mediante la cual éstas envían el detalle y resultado del Indicador de Cobertura de Liquidez.</w:t>
      </w:r>
    </w:p>
    <w:p w:rsidRPr="00121560" w:rsidR="0005615B" w:rsidP="0005615B" w:rsidRDefault="0005615B" w14:paraId="0E2B8ABA" w14:textId="77777777">
      <w:pPr>
        <w:pStyle w:val="Prrafodelista"/>
        <w:rPr>
          <w:rFonts w:ascii="Cambria" w:hAnsi="Cambria"/>
          <w:sz w:val="24"/>
          <w:szCs w:val="24"/>
        </w:rPr>
      </w:pPr>
    </w:p>
    <w:p w:rsidRPr="00121560" w:rsidR="0005615B" w:rsidP="0005615B" w:rsidRDefault="0005615B" w14:paraId="3775B6B2" w14:textId="77777777">
      <w:pPr>
        <w:pStyle w:val="Prrafodelista"/>
        <w:numPr>
          <w:ilvl w:val="0"/>
          <w:numId w:val="14"/>
        </w:numPr>
        <w:spacing w:before="120" w:after="120" w:line="240" w:lineRule="auto"/>
        <w:jc w:val="both"/>
        <w:rPr>
          <w:rFonts w:ascii="Cambria" w:hAnsi="Cambria"/>
          <w:sz w:val="24"/>
          <w:szCs w:val="24"/>
          <w:lang w:val="es-ES"/>
        </w:rPr>
      </w:pPr>
      <w:r w:rsidRPr="00121560">
        <w:rPr>
          <w:rFonts w:ascii="Cambria" w:hAnsi="Cambria"/>
          <w:sz w:val="24"/>
          <w:szCs w:val="24"/>
          <w:lang w:val="es-ES"/>
        </w:rPr>
        <w:lastRenderedPageBreak/>
        <w:t>Mediante Circular Externa SUGEF 0180-2015 de 27 de enero del 2015, la SUGEF comunicó a las instituciones financieras el periodo de pruebas de la Clase de Datos ICL dentro del SICVECA, mediante la cual éstas envían el detalle y resultado del Indicador de Cobertura de Liquidez.</w:t>
      </w:r>
    </w:p>
    <w:p w:rsidRPr="00121560" w:rsidR="0005615B" w:rsidP="0005615B" w:rsidRDefault="0005615B" w14:paraId="39EE9C30" w14:textId="77777777">
      <w:pPr>
        <w:pStyle w:val="Prrafodelista"/>
        <w:spacing w:before="120" w:after="120" w:line="240" w:lineRule="auto"/>
        <w:jc w:val="both"/>
        <w:rPr>
          <w:rFonts w:ascii="Cambria" w:hAnsi="Cambria"/>
          <w:sz w:val="24"/>
          <w:szCs w:val="24"/>
        </w:rPr>
      </w:pPr>
    </w:p>
    <w:p w:rsidRPr="00121560" w:rsidR="0005615B" w:rsidP="0005615B" w:rsidRDefault="0005615B" w14:paraId="11EAA8E5" w14:textId="77777777">
      <w:pPr>
        <w:pStyle w:val="Prrafodelista"/>
        <w:numPr>
          <w:ilvl w:val="0"/>
          <w:numId w:val="14"/>
        </w:numPr>
        <w:spacing w:before="120" w:after="120" w:line="240" w:lineRule="auto"/>
        <w:contextualSpacing w:val="0"/>
        <w:jc w:val="both"/>
        <w:rPr>
          <w:rFonts w:ascii="Cambria" w:hAnsi="Cambria"/>
          <w:sz w:val="24"/>
          <w:szCs w:val="24"/>
        </w:rPr>
      </w:pPr>
      <w:r w:rsidRPr="00121560">
        <w:rPr>
          <w:rFonts w:ascii="Cambria" w:hAnsi="Cambria"/>
          <w:sz w:val="24"/>
          <w:szCs w:val="24"/>
          <w:lang w:val="es-ES"/>
        </w:rPr>
        <w:t>El inciso b) artículo 131 de la Ley Orgánica del Banco Central de Costa Rica, Ley N° 7558 dispone que le corresponde al Superintendente General de Entidades Financieras tomar las medidas necesarias para ejecutar los acuerdos del Consejo Nacional de Supervisión del Sistema Financiero.</w:t>
      </w:r>
    </w:p>
    <w:p w:rsidRPr="00121560" w:rsidR="0005615B" w:rsidP="0005615B" w:rsidRDefault="0005615B" w14:paraId="725E094B" w14:textId="77777777">
      <w:pPr>
        <w:pStyle w:val="Prrafodelista"/>
        <w:numPr>
          <w:ilvl w:val="0"/>
          <w:numId w:val="14"/>
        </w:numPr>
        <w:spacing w:before="120" w:after="120" w:line="240" w:lineRule="auto"/>
        <w:jc w:val="both"/>
        <w:rPr>
          <w:rFonts w:ascii="Cambria" w:hAnsi="Cambria"/>
          <w:sz w:val="24"/>
          <w:szCs w:val="24"/>
        </w:rPr>
      </w:pPr>
      <w:r w:rsidRPr="00121560">
        <w:rPr>
          <w:rFonts w:ascii="Cambria" w:hAnsi="Cambria"/>
          <w:bCs/>
          <w:sz w:val="24"/>
          <w:szCs w:val="24"/>
          <w:lang w:val="es-ES"/>
        </w:rPr>
        <w:t xml:space="preserve">Mediante Artículo 6 del Acta de sesión 1433-2018 del 30 de julio del 2018, el CONASSIF aprobó una reforma al cálculo del Indicador de Cobertura de Liquidez contenido en el </w:t>
      </w:r>
      <w:r w:rsidRPr="00121560">
        <w:rPr>
          <w:rFonts w:ascii="Cambria" w:hAnsi="Cambria"/>
          <w:i/>
          <w:sz w:val="24"/>
          <w:szCs w:val="24"/>
        </w:rPr>
        <w:t>Reglamento sobre administración del riesgo de liquidez</w:t>
      </w:r>
      <w:r w:rsidRPr="00121560">
        <w:rPr>
          <w:rFonts w:ascii="Cambria" w:hAnsi="Cambria"/>
          <w:sz w:val="24"/>
          <w:szCs w:val="24"/>
        </w:rPr>
        <w:t xml:space="preserve">, Acuerdo SUGEF 17-13. Publicado en el Alcance </w:t>
      </w:r>
      <w:r w:rsidRPr="00121560">
        <w:rPr>
          <w:rFonts w:ascii="Cambria" w:hAnsi="Cambria"/>
          <w:sz w:val="24"/>
          <w:szCs w:val="24"/>
          <w:lang w:val="es-ES"/>
        </w:rPr>
        <w:t xml:space="preserve">N° </w:t>
      </w:r>
      <w:r w:rsidRPr="00121560">
        <w:rPr>
          <w:rFonts w:ascii="Cambria" w:hAnsi="Cambria"/>
          <w:sz w:val="24"/>
          <w:szCs w:val="24"/>
        </w:rPr>
        <w:t xml:space="preserve">148 a La Gaceta </w:t>
      </w:r>
      <w:r w:rsidRPr="00121560">
        <w:rPr>
          <w:rFonts w:ascii="Cambria" w:hAnsi="Cambria"/>
          <w:sz w:val="24"/>
          <w:szCs w:val="24"/>
          <w:lang w:val="es-ES"/>
        </w:rPr>
        <w:t xml:space="preserve">N° </w:t>
      </w:r>
      <w:r w:rsidRPr="00121560">
        <w:rPr>
          <w:rFonts w:ascii="Cambria" w:hAnsi="Cambria"/>
          <w:sz w:val="24"/>
          <w:szCs w:val="24"/>
        </w:rPr>
        <w:t xml:space="preserve">152 del miércoles 22 de agosto del 2018. </w:t>
      </w:r>
    </w:p>
    <w:p w:rsidRPr="00121560" w:rsidR="0005615B" w:rsidP="0005615B" w:rsidRDefault="0005615B" w14:paraId="1C97739D" w14:textId="77777777">
      <w:pPr>
        <w:pStyle w:val="Prrafodelista"/>
        <w:spacing w:before="120" w:after="120" w:line="240" w:lineRule="auto"/>
        <w:jc w:val="both"/>
        <w:rPr>
          <w:rFonts w:ascii="Cambria" w:hAnsi="Cambria"/>
          <w:sz w:val="24"/>
          <w:szCs w:val="24"/>
        </w:rPr>
      </w:pPr>
    </w:p>
    <w:p w:rsidRPr="00121560" w:rsidR="0005615B" w:rsidP="0005615B" w:rsidRDefault="0005615B" w14:paraId="793B2121" w14:textId="77777777">
      <w:pPr>
        <w:pStyle w:val="Prrafodelista"/>
        <w:numPr>
          <w:ilvl w:val="0"/>
          <w:numId w:val="14"/>
        </w:numPr>
        <w:spacing w:before="120" w:after="120" w:line="240" w:lineRule="auto"/>
        <w:jc w:val="both"/>
        <w:rPr>
          <w:rFonts w:ascii="Cambria" w:hAnsi="Cambria"/>
          <w:bCs/>
          <w:sz w:val="24"/>
          <w:szCs w:val="24"/>
          <w:lang w:val="es-ES"/>
        </w:rPr>
      </w:pPr>
      <w:r w:rsidRPr="00121560">
        <w:rPr>
          <w:rFonts w:ascii="Cambria" w:hAnsi="Cambria"/>
          <w:bCs/>
          <w:sz w:val="24"/>
          <w:szCs w:val="24"/>
          <w:lang w:val="es-ES"/>
        </w:rPr>
        <w:t xml:space="preserve">Que es responsabilidad de las entidades supervisadas, cumplir con el envío oportuno de la información, de conformidad con los plazos de vigencia establecidos en el </w:t>
      </w:r>
      <w:r w:rsidRPr="00121560">
        <w:rPr>
          <w:rFonts w:ascii="Cambria" w:hAnsi="Cambria"/>
          <w:bCs/>
          <w:i/>
          <w:sz w:val="24"/>
          <w:szCs w:val="24"/>
          <w:lang w:val="es-ES"/>
        </w:rPr>
        <w:t>Reglamento sobre la administración del riesgo de liquidez</w:t>
      </w:r>
      <w:r w:rsidRPr="00121560">
        <w:rPr>
          <w:rFonts w:ascii="Cambria" w:hAnsi="Cambria"/>
          <w:bCs/>
          <w:sz w:val="24"/>
          <w:szCs w:val="24"/>
          <w:lang w:val="es-ES"/>
        </w:rPr>
        <w:t>, Acuerdo SUGEF 17-13.</w:t>
      </w:r>
    </w:p>
    <w:p w:rsidRPr="00121560" w:rsidR="0005615B" w:rsidP="0005615B" w:rsidRDefault="0005615B" w14:paraId="6C72D9AF" w14:textId="77777777">
      <w:pPr>
        <w:pStyle w:val="Prrafodelista"/>
        <w:spacing w:before="120" w:after="120" w:line="240" w:lineRule="auto"/>
        <w:jc w:val="both"/>
        <w:rPr>
          <w:rFonts w:ascii="Cambria" w:hAnsi="Cambria"/>
          <w:bCs/>
          <w:sz w:val="24"/>
          <w:szCs w:val="24"/>
          <w:lang w:val="es-ES"/>
        </w:rPr>
      </w:pPr>
    </w:p>
    <w:p w:rsidRPr="00121560" w:rsidR="0005615B" w:rsidP="0005615B" w:rsidRDefault="0005615B" w14:paraId="0D160198" w14:textId="77777777">
      <w:pPr>
        <w:pStyle w:val="Prrafodelista"/>
        <w:numPr>
          <w:ilvl w:val="0"/>
          <w:numId w:val="14"/>
        </w:numPr>
        <w:spacing w:before="120" w:after="120" w:line="240" w:lineRule="auto"/>
        <w:jc w:val="both"/>
        <w:rPr>
          <w:rFonts w:ascii="Cambria" w:hAnsi="Cambria"/>
          <w:bCs/>
          <w:sz w:val="24"/>
          <w:szCs w:val="24"/>
          <w:lang w:val="es-ES"/>
        </w:rPr>
      </w:pPr>
      <w:r w:rsidRPr="00121560">
        <w:rPr>
          <w:rFonts w:ascii="Cambria" w:hAnsi="Cambria"/>
          <w:bCs/>
          <w:sz w:val="24"/>
          <w:szCs w:val="24"/>
          <w:lang w:val="es-ES"/>
        </w:rPr>
        <w:t>Los eventuales resultados del ICL por debajo del nivel mínimo regulatorio, serán canalizados mediante acciones supervisoras enfocadas a la definición, diseño y ejecución de planes de acción por parte de las entidades, con plazos y actividades claramente identificadas.</w:t>
      </w:r>
    </w:p>
    <w:p w:rsidRPr="00C74A40" w:rsidR="0005615B" w:rsidP="0005615B" w:rsidRDefault="0005615B" w14:paraId="2047D0CE" w14:textId="77777777">
      <w:pPr>
        <w:rPr>
          <w:sz w:val="24"/>
        </w:rPr>
      </w:pPr>
      <w:r w:rsidRPr="00CF6EFC">
        <w:rPr>
          <w:b/>
          <w:sz w:val="24"/>
        </w:rPr>
        <w:t>Dispone</w:t>
      </w:r>
      <w:r w:rsidRPr="00C74A40">
        <w:rPr>
          <w:sz w:val="24"/>
        </w:rPr>
        <w:t>:</w:t>
      </w:r>
    </w:p>
    <w:p w:rsidRPr="00C74A40" w:rsidR="0005615B" w:rsidP="0005615B" w:rsidRDefault="0005615B" w14:paraId="7E22253B" w14:textId="77777777">
      <w:pPr>
        <w:pStyle w:val="Prrafodelista"/>
        <w:ind w:left="0"/>
        <w:jc w:val="both"/>
        <w:rPr>
          <w:rFonts w:ascii="Cambria" w:hAnsi="Cambria"/>
          <w:b/>
          <w:sz w:val="24"/>
          <w:szCs w:val="24"/>
        </w:rPr>
      </w:pPr>
    </w:p>
    <w:p w:rsidRPr="001362F2" w:rsidR="0005615B" w:rsidP="001362F2" w:rsidRDefault="001362F2" w14:paraId="0860AF80" w14:textId="0F609EA0">
      <w:pPr>
        <w:pStyle w:val="Prrafodelista"/>
        <w:numPr>
          <w:ilvl w:val="0"/>
          <w:numId w:val="15"/>
        </w:numPr>
        <w:spacing w:after="0" w:line="240" w:lineRule="auto"/>
        <w:contextualSpacing w:val="0"/>
        <w:jc w:val="both"/>
        <w:rPr>
          <w:sz w:val="24"/>
        </w:rPr>
      </w:pPr>
      <w:r>
        <w:rPr>
          <w:rFonts w:ascii="Cambria" w:hAnsi="Cambria"/>
          <w:color w:val="181818"/>
          <w:sz w:val="24"/>
          <w:szCs w:val="24"/>
        </w:rPr>
        <w:t>Derogar</w:t>
      </w:r>
      <w:r w:rsidRPr="00C74A40" w:rsidR="0005615B">
        <w:rPr>
          <w:rFonts w:ascii="Cambria" w:hAnsi="Cambria"/>
          <w:color w:val="181818"/>
          <w:sz w:val="24"/>
          <w:szCs w:val="24"/>
        </w:rPr>
        <w:t xml:space="preserve"> la Circular Externa SUGEF 0180-2015 del 27 de enero del 2015</w:t>
      </w:r>
      <w:r w:rsidR="00B9415A">
        <w:rPr>
          <w:rFonts w:ascii="Cambria" w:hAnsi="Cambria"/>
          <w:color w:val="181818"/>
          <w:sz w:val="24"/>
          <w:szCs w:val="24"/>
        </w:rPr>
        <w:t xml:space="preserve"> </w:t>
      </w:r>
    </w:p>
    <w:p w:rsidRPr="00121560" w:rsidR="001362F2" w:rsidP="001362F2" w:rsidRDefault="001362F2" w14:paraId="2E91185E" w14:textId="77777777">
      <w:pPr>
        <w:pStyle w:val="Prrafodelista"/>
        <w:spacing w:after="0" w:line="240" w:lineRule="auto"/>
        <w:contextualSpacing w:val="0"/>
        <w:jc w:val="both"/>
        <w:rPr>
          <w:sz w:val="24"/>
        </w:rPr>
      </w:pPr>
    </w:p>
    <w:p w:rsidRPr="00C74A40" w:rsidR="0005615B" w:rsidP="0005615B" w:rsidRDefault="0005615B" w14:paraId="00397F05" w14:textId="77777777">
      <w:pPr>
        <w:pStyle w:val="Prrafodelista"/>
        <w:numPr>
          <w:ilvl w:val="0"/>
          <w:numId w:val="15"/>
        </w:numPr>
        <w:spacing w:after="0" w:line="240" w:lineRule="auto"/>
        <w:contextualSpacing w:val="0"/>
        <w:jc w:val="both"/>
        <w:rPr>
          <w:rFonts w:ascii="Cambria" w:hAnsi="Cambria"/>
          <w:sz w:val="24"/>
          <w:szCs w:val="24"/>
        </w:rPr>
      </w:pPr>
      <w:r w:rsidRPr="00C74A40">
        <w:rPr>
          <w:rFonts w:ascii="Cambria" w:hAnsi="Cambria"/>
          <w:color w:val="181818"/>
          <w:sz w:val="24"/>
          <w:szCs w:val="24"/>
        </w:rPr>
        <w:lastRenderedPageBreak/>
        <w:t>Definir el periodo de pruebas de la Clase de datos ICL:</w:t>
      </w:r>
    </w:p>
    <w:p w:rsidRPr="00C74A40" w:rsidR="0005615B" w:rsidP="0005615B" w:rsidRDefault="0005615B" w14:paraId="38CA9B2A" w14:textId="77777777">
      <w:pPr>
        <w:rPr>
          <w:sz w:val="24"/>
        </w:rPr>
      </w:pPr>
    </w:p>
    <w:tbl>
      <w:tblPr>
        <w:tblStyle w:val="Tablaconcuadrcula"/>
        <w:tblW w:w="0" w:type="auto"/>
        <w:tblInd w:w="720" w:type="dxa"/>
        <w:tblLook w:val="04A0" w:firstRow="1" w:lastRow="0" w:firstColumn="1" w:lastColumn="0" w:noHBand="0" w:noVBand="1"/>
      </w:tblPr>
      <w:tblGrid>
        <w:gridCol w:w="4014"/>
        <w:gridCol w:w="3810"/>
      </w:tblGrid>
      <w:tr w:rsidRPr="00C74A40" w:rsidR="0005615B" w:rsidTr="00D72668" w14:paraId="73E60769" w14:textId="77777777">
        <w:tc>
          <w:tcPr>
            <w:tcW w:w="4076" w:type="dxa"/>
          </w:tcPr>
          <w:p w:rsidRPr="00C74A40" w:rsidR="0005615B" w:rsidP="00D72668" w:rsidRDefault="0005615B" w14:paraId="4FAF6483" w14:textId="77777777">
            <w:pPr>
              <w:pStyle w:val="Prrafodelista"/>
              <w:ind w:left="0"/>
              <w:rPr>
                <w:rFonts w:ascii="Cambria" w:hAnsi="Cambria"/>
                <w:b/>
                <w:color w:val="181818"/>
                <w:sz w:val="24"/>
                <w:szCs w:val="24"/>
              </w:rPr>
            </w:pPr>
            <w:r w:rsidRPr="00C74A40">
              <w:rPr>
                <w:rFonts w:ascii="Cambria" w:hAnsi="Cambria"/>
                <w:b/>
                <w:color w:val="181818"/>
                <w:sz w:val="24"/>
                <w:szCs w:val="24"/>
              </w:rPr>
              <w:t>Clase de Datos</w:t>
            </w:r>
          </w:p>
        </w:tc>
        <w:tc>
          <w:tcPr>
            <w:tcW w:w="4032" w:type="dxa"/>
          </w:tcPr>
          <w:p w:rsidRPr="00C74A40" w:rsidR="0005615B" w:rsidP="00D72668" w:rsidRDefault="0005615B" w14:paraId="16AFDE0B" w14:textId="77777777">
            <w:pPr>
              <w:pStyle w:val="Prrafodelista"/>
              <w:ind w:left="0"/>
              <w:rPr>
                <w:rFonts w:ascii="Cambria" w:hAnsi="Cambria"/>
                <w:b/>
                <w:color w:val="181818"/>
                <w:sz w:val="24"/>
                <w:szCs w:val="24"/>
              </w:rPr>
            </w:pPr>
            <w:r w:rsidRPr="00C74A40">
              <w:rPr>
                <w:rFonts w:ascii="Cambria" w:hAnsi="Cambria"/>
                <w:b/>
                <w:color w:val="181818"/>
                <w:sz w:val="24"/>
                <w:szCs w:val="24"/>
              </w:rPr>
              <w:t>Fechas</w:t>
            </w:r>
          </w:p>
        </w:tc>
      </w:tr>
      <w:tr w:rsidRPr="00C74A40" w:rsidR="0005615B" w:rsidTr="00D72668" w14:paraId="7E209D0B" w14:textId="77777777">
        <w:tc>
          <w:tcPr>
            <w:tcW w:w="4076" w:type="dxa"/>
          </w:tcPr>
          <w:p w:rsidRPr="00C74A40" w:rsidR="0005615B" w:rsidP="00D72668" w:rsidRDefault="0005615B" w14:paraId="5AB748EB" w14:textId="77777777">
            <w:pPr>
              <w:pStyle w:val="Prrafodelista"/>
              <w:ind w:left="0"/>
              <w:rPr>
                <w:rFonts w:ascii="Cambria" w:hAnsi="Cambria"/>
                <w:color w:val="181818"/>
                <w:sz w:val="24"/>
                <w:szCs w:val="24"/>
              </w:rPr>
            </w:pPr>
            <w:r w:rsidRPr="00C74A40">
              <w:rPr>
                <w:rFonts w:ascii="Cambria" w:hAnsi="Cambria"/>
                <w:color w:val="181818"/>
                <w:sz w:val="24"/>
                <w:szCs w:val="24"/>
              </w:rPr>
              <w:t>Clase de Datos ICL</w:t>
            </w:r>
          </w:p>
          <w:p w:rsidRPr="00C74A40" w:rsidR="0005615B" w:rsidP="00D72668" w:rsidRDefault="0005615B" w14:paraId="4475504A" w14:textId="77777777">
            <w:pPr>
              <w:pStyle w:val="Prrafodelista"/>
              <w:ind w:left="0"/>
              <w:rPr>
                <w:rFonts w:ascii="Cambria" w:hAnsi="Cambria"/>
                <w:color w:val="181818"/>
                <w:sz w:val="24"/>
                <w:szCs w:val="24"/>
              </w:rPr>
            </w:pPr>
          </w:p>
          <w:p w:rsidR="0005615B" w:rsidP="00D72668" w:rsidRDefault="0005615B" w14:paraId="6395F674" w14:textId="77777777">
            <w:pPr>
              <w:pStyle w:val="Prrafodelista"/>
              <w:ind w:left="0"/>
              <w:rPr>
                <w:rFonts w:ascii="Cambria" w:hAnsi="Cambria"/>
                <w:b/>
                <w:color w:val="181818"/>
                <w:sz w:val="24"/>
                <w:szCs w:val="24"/>
              </w:rPr>
            </w:pPr>
          </w:p>
          <w:p w:rsidRPr="00C74A40" w:rsidR="0005615B" w:rsidP="00D72668" w:rsidRDefault="0005615B" w14:paraId="0B1CBC9A" w14:textId="77777777">
            <w:pPr>
              <w:pStyle w:val="Prrafodelista"/>
              <w:ind w:left="0"/>
              <w:rPr>
                <w:rFonts w:ascii="Cambria" w:hAnsi="Cambria"/>
                <w:color w:val="181818"/>
                <w:sz w:val="24"/>
                <w:szCs w:val="24"/>
              </w:rPr>
            </w:pPr>
            <w:r w:rsidRPr="00C74A40">
              <w:rPr>
                <w:rFonts w:ascii="Cambria" w:hAnsi="Cambria"/>
                <w:b/>
                <w:color w:val="181818"/>
                <w:sz w:val="24"/>
                <w:szCs w:val="24"/>
              </w:rPr>
              <w:t>Responsables</w:t>
            </w:r>
            <w:r w:rsidRPr="00C74A40">
              <w:rPr>
                <w:rFonts w:ascii="Cambria" w:hAnsi="Cambria"/>
                <w:color w:val="181818"/>
                <w:sz w:val="24"/>
                <w:szCs w:val="24"/>
              </w:rPr>
              <w:t>:</w:t>
            </w:r>
          </w:p>
          <w:p w:rsidRPr="00C74A40" w:rsidR="0005615B" w:rsidP="0005615B" w:rsidRDefault="0005615B" w14:paraId="687C081B" w14:textId="77777777">
            <w:pPr>
              <w:pStyle w:val="Prrafodelista"/>
              <w:numPr>
                <w:ilvl w:val="0"/>
                <w:numId w:val="16"/>
              </w:numPr>
              <w:spacing w:after="0" w:line="240" w:lineRule="auto"/>
              <w:rPr>
                <w:rFonts w:ascii="Cambria" w:hAnsi="Cambria"/>
                <w:color w:val="181818"/>
                <w:sz w:val="24"/>
                <w:szCs w:val="24"/>
              </w:rPr>
            </w:pPr>
            <w:r w:rsidRPr="00C74A40">
              <w:rPr>
                <w:rFonts w:ascii="Cambria" w:hAnsi="Cambria"/>
                <w:color w:val="181818"/>
                <w:sz w:val="24"/>
                <w:szCs w:val="24"/>
              </w:rPr>
              <w:t>Arnoldo Bustos López (</w:t>
            </w:r>
            <w:hyperlink w:history="1" r:id="rId13">
              <w:r w:rsidRPr="00C74A40">
                <w:rPr>
                  <w:rStyle w:val="Hipervnculo"/>
                  <w:rFonts w:ascii="Cambria" w:hAnsi="Cambria"/>
                  <w:sz w:val="24"/>
                  <w:szCs w:val="24"/>
                </w:rPr>
                <w:t>abustos@sugef.fi.cr</w:t>
              </w:r>
            </w:hyperlink>
            <w:r w:rsidRPr="00C74A40">
              <w:rPr>
                <w:rFonts w:ascii="Cambria" w:hAnsi="Cambria"/>
                <w:color w:val="181818"/>
                <w:sz w:val="24"/>
                <w:szCs w:val="24"/>
              </w:rPr>
              <w:t xml:space="preserve">) </w:t>
            </w:r>
          </w:p>
          <w:p w:rsidRPr="00C74A40" w:rsidR="0005615B" w:rsidP="0005615B" w:rsidRDefault="0005615B" w14:paraId="794FDB6E" w14:textId="77777777">
            <w:pPr>
              <w:pStyle w:val="Prrafodelista"/>
              <w:numPr>
                <w:ilvl w:val="0"/>
                <w:numId w:val="16"/>
              </w:numPr>
              <w:spacing w:after="0" w:line="240" w:lineRule="auto"/>
              <w:rPr>
                <w:rFonts w:ascii="Cambria" w:hAnsi="Cambria"/>
                <w:color w:val="181818"/>
                <w:sz w:val="24"/>
                <w:szCs w:val="24"/>
              </w:rPr>
            </w:pPr>
            <w:r w:rsidRPr="00C74A40">
              <w:rPr>
                <w:rFonts w:ascii="Cambria" w:hAnsi="Cambria"/>
                <w:color w:val="181818"/>
                <w:sz w:val="24"/>
                <w:szCs w:val="24"/>
              </w:rPr>
              <w:t>Deyma Margeri Camacho Valerio (</w:t>
            </w:r>
            <w:hyperlink w:history="1" r:id="rId14">
              <w:r w:rsidRPr="00C74A40">
                <w:rPr>
                  <w:rStyle w:val="Hipervnculo"/>
                  <w:rFonts w:ascii="Cambria" w:hAnsi="Cambria"/>
                  <w:sz w:val="24"/>
                  <w:szCs w:val="24"/>
                </w:rPr>
                <w:t>dcamacho@sugef.fi.cr</w:t>
              </w:r>
            </w:hyperlink>
            <w:r w:rsidRPr="00C74A40">
              <w:rPr>
                <w:rFonts w:ascii="Cambria" w:hAnsi="Cambria"/>
                <w:color w:val="181818"/>
                <w:sz w:val="24"/>
                <w:szCs w:val="24"/>
              </w:rPr>
              <w:t>)</w:t>
            </w:r>
          </w:p>
        </w:tc>
        <w:tc>
          <w:tcPr>
            <w:tcW w:w="4032" w:type="dxa"/>
          </w:tcPr>
          <w:p w:rsidRPr="00C74A40" w:rsidR="0005615B" w:rsidP="00D72668" w:rsidRDefault="0005615B" w14:paraId="07A2132F" w14:textId="6DB80590">
            <w:pPr>
              <w:pStyle w:val="Prrafodelista"/>
              <w:ind w:left="0"/>
              <w:jc w:val="both"/>
              <w:rPr>
                <w:rFonts w:ascii="Cambria" w:hAnsi="Cambria"/>
                <w:color w:val="181818"/>
                <w:sz w:val="24"/>
                <w:szCs w:val="24"/>
              </w:rPr>
            </w:pPr>
            <w:r w:rsidRPr="00C74A40">
              <w:rPr>
                <w:rFonts w:ascii="Cambria" w:hAnsi="Cambria"/>
                <w:color w:val="181818"/>
                <w:sz w:val="24"/>
                <w:szCs w:val="24"/>
              </w:rPr>
              <w:t xml:space="preserve">Periodo de pruebas: del 1º  al 9 de </w:t>
            </w:r>
            <w:r w:rsidR="0061593C">
              <w:rPr>
                <w:rFonts w:ascii="Cambria" w:hAnsi="Cambria"/>
                <w:color w:val="181818"/>
                <w:sz w:val="24"/>
                <w:szCs w:val="24"/>
              </w:rPr>
              <w:t>diciembre</w:t>
            </w:r>
            <w:r w:rsidRPr="00C74A40">
              <w:rPr>
                <w:rFonts w:ascii="Cambria" w:hAnsi="Cambria"/>
                <w:color w:val="181818"/>
                <w:sz w:val="24"/>
                <w:szCs w:val="24"/>
              </w:rPr>
              <w:t xml:space="preserve"> del 2018.</w:t>
            </w:r>
          </w:p>
          <w:p w:rsidRPr="00C74A40" w:rsidR="0005615B" w:rsidP="00D72668" w:rsidRDefault="0005615B" w14:paraId="6FC6AE3D" w14:textId="77777777">
            <w:pPr>
              <w:pStyle w:val="Prrafodelista"/>
              <w:ind w:left="0"/>
              <w:rPr>
                <w:rFonts w:ascii="Cambria" w:hAnsi="Cambria"/>
                <w:sz w:val="24"/>
                <w:szCs w:val="24"/>
              </w:rPr>
            </w:pPr>
          </w:p>
          <w:p w:rsidRPr="00121560" w:rsidR="0005615B" w:rsidP="001716F5" w:rsidRDefault="0005615B" w14:paraId="341754E5" w14:textId="0A40F737">
            <w:pPr>
              <w:pStyle w:val="Prrafodelista"/>
              <w:spacing w:before="100" w:beforeAutospacing="1" w:after="0"/>
              <w:ind w:left="0"/>
              <w:jc w:val="both"/>
              <w:rPr>
                <w:rFonts w:ascii="Cambria" w:hAnsi="Cambria"/>
                <w:sz w:val="24"/>
                <w:szCs w:val="24"/>
              </w:rPr>
            </w:pPr>
            <w:r w:rsidRPr="00C74A40">
              <w:rPr>
                <w:rFonts w:ascii="Cambria" w:hAnsi="Cambria"/>
                <w:sz w:val="24"/>
                <w:szCs w:val="24"/>
              </w:rPr>
              <w:t xml:space="preserve">La información sobre el Indicador de Cobertura de Liquidez (ICL) deberá enviarse en el plazo de 8 días hábiles, contados a partir del último día natural de cada mes, siendo que la información de </w:t>
            </w:r>
            <w:r w:rsidR="001716F5">
              <w:rPr>
                <w:rFonts w:ascii="Cambria" w:hAnsi="Cambria"/>
                <w:sz w:val="24"/>
                <w:szCs w:val="24"/>
              </w:rPr>
              <w:t>noviembre</w:t>
            </w:r>
            <w:r w:rsidRPr="00C74A40">
              <w:rPr>
                <w:rFonts w:ascii="Cambria" w:hAnsi="Cambria"/>
                <w:sz w:val="24"/>
                <w:szCs w:val="24"/>
              </w:rPr>
              <w:t xml:space="preserve"> 2018 ingresará a más tardar el 12 de </w:t>
            </w:r>
            <w:r w:rsidR="0061593C">
              <w:rPr>
                <w:rFonts w:ascii="Cambria" w:hAnsi="Cambria"/>
                <w:sz w:val="24"/>
                <w:szCs w:val="24"/>
              </w:rPr>
              <w:t>diciembre</w:t>
            </w:r>
            <w:r w:rsidRPr="00C74A40">
              <w:rPr>
                <w:rFonts w:ascii="Cambria" w:hAnsi="Cambria"/>
                <w:sz w:val="24"/>
                <w:szCs w:val="24"/>
              </w:rPr>
              <w:t xml:space="preserve"> del 2018.</w:t>
            </w:r>
          </w:p>
        </w:tc>
      </w:tr>
    </w:tbl>
    <w:p w:rsidRPr="00C74A40" w:rsidR="0005615B" w:rsidP="0005615B" w:rsidRDefault="0005615B" w14:paraId="4435B69E" w14:textId="77777777">
      <w:pPr>
        <w:pStyle w:val="Prrafodelista"/>
        <w:rPr>
          <w:rFonts w:ascii="Cambria" w:hAnsi="Cambria"/>
          <w:color w:val="181818"/>
          <w:sz w:val="24"/>
          <w:szCs w:val="24"/>
        </w:rPr>
      </w:pPr>
    </w:p>
    <w:p w:rsidRPr="0005615B" w:rsidR="0005615B" w:rsidP="0005615B" w:rsidRDefault="0005615B" w14:paraId="5BAB9C8B" w14:textId="77777777">
      <w:pPr>
        <w:pStyle w:val="Prrafodelista"/>
        <w:contextualSpacing w:val="0"/>
        <w:jc w:val="both"/>
        <w:rPr>
          <w:rFonts w:ascii="Cambria" w:hAnsi="Cambria"/>
          <w:color w:val="181818"/>
        </w:rPr>
      </w:pPr>
      <w:r w:rsidRPr="00C74A40">
        <w:rPr>
          <w:rFonts w:ascii="Cambria" w:hAnsi="Cambria"/>
          <w:color w:val="181818"/>
          <w:sz w:val="24"/>
          <w:szCs w:val="24"/>
        </w:rPr>
        <w:t xml:space="preserve">Se informa que en el sitio </w:t>
      </w:r>
      <w:r>
        <w:rPr>
          <w:rFonts w:ascii="Cambria" w:hAnsi="Cambria"/>
          <w:color w:val="181818"/>
          <w:sz w:val="24"/>
          <w:szCs w:val="24"/>
        </w:rPr>
        <w:t>web</w:t>
      </w:r>
      <w:r w:rsidRPr="00C74A40">
        <w:rPr>
          <w:rFonts w:ascii="Cambria" w:hAnsi="Cambria"/>
          <w:color w:val="181818"/>
          <w:sz w:val="24"/>
          <w:szCs w:val="24"/>
        </w:rPr>
        <w:t xml:space="preserve"> de la Superintendencia</w:t>
      </w:r>
      <w:r>
        <w:rPr>
          <w:rFonts w:ascii="Cambria" w:hAnsi="Cambria"/>
          <w:color w:val="181818"/>
          <w:sz w:val="24"/>
          <w:szCs w:val="24"/>
        </w:rPr>
        <w:t>,</w:t>
      </w:r>
      <w:r w:rsidRPr="00C74A40">
        <w:rPr>
          <w:rFonts w:ascii="Cambria" w:hAnsi="Cambria"/>
          <w:color w:val="181818"/>
          <w:sz w:val="24"/>
          <w:szCs w:val="24"/>
        </w:rPr>
        <w:t xml:space="preserve"> </w:t>
      </w:r>
      <w:hyperlink w:history="1" r:id="rId15">
        <w:r w:rsidRPr="00C74A40">
          <w:rPr>
            <w:rStyle w:val="Hipervnculo"/>
            <w:rFonts w:ascii="Cambria" w:hAnsi="Cambria"/>
            <w:sz w:val="24"/>
            <w:szCs w:val="24"/>
          </w:rPr>
          <w:t>www.sugef.fi.cr</w:t>
        </w:r>
      </w:hyperlink>
      <w:r w:rsidRPr="00C74A40">
        <w:rPr>
          <w:rFonts w:ascii="Cambria" w:hAnsi="Cambria"/>
          <w:color w:val="181818"/>
          <w:sz w:val="24"/>
          <w:szCs w:val="24"/>
        </w:rPr>
        <w:t>, en el apartado Manuales, sección Manual de Información de SICVECA, Capítulo ICL, se public</w:t>
      </w:r>
      <w:r>
        <w:rPr>
          <w:rFonts w:ascii="Cambria" w:hAnsi="Cambria"/>
          <w:color w:val="181818"/>
          <w:sz w:val="24"/>
          <w:szCs w:val="24"/>
        </w:rPr>
        <w:t>ó</w:t>
      </w:r>
      <w:r w:rsidRPr="00C74A40">
        <w:rPr>
          <w:rFonts w:ascii="Cambria" w:hAnsi="Cambria"/>
          <w:color w:val="181818"/>
          <w:sz w:val="24"/>
          <w:szCs w:val="24"/>
        </w:rPr>
        <w:t xml:space="preserve"> la Versión 2 del Manual de la clase de datos ICL.</w:t>
      </w:r>
    </w:p>
    <w:p w:rsidRPr="007C6866" w:rsidR="0005615B" w:rsidP="0005615B" w:rsidRDefault="0005615B" w14:paraId="61A175D5" w14:textId="77777777">
      <w:pPr>
        <w:tabs>
          <w:tab w:val="left" w:pos="2843"/>
        </w:tabs>
        <w:spacing w:line="240" w:lineRule="auto"/>
        <w:rPr>
          <w:rFonts w:asciiTheme="majorHAnsi" w:hAnsiTheme="majorHAnsi"/>
          <w:sz w:val="24"/>
        </w:rPr>
      </w:pPr>
      <w:r w:rsidRPr="00C74A40">
        <w:rPr>
          <w:rFonts w:eastAsia="Calibri"/>
          <w:color w:val="181818"/>
          <w:sz w:val="24"/>
          <w:lang w:val="es-CR"/>
        </w:rPr>
        <w:t xml:space="preserve">En caso de consultas generales, remitirlas al correo electrónico </w:t>
      </w:r>
      <w:hyperlink w:history="1" r:id="rId16">
        <w:r w:rsidRPr="00C74A40">
          <w:rPr>
            <w:rFonts w:eastAsia="Calibri"/>
            <w:b/>
            <w:color w:val="181818"/>
            <w:sz w:val="24"/>
          </w:rPr>
          <w:t>sugefcr@sugef.fi.cr</w:t>
        </w:r>
      </w:hyperlink>
    </w:p>
    <w:p w:rsidRPr="003C6303" w:rsidR="0005615B" w:rsidP="0005615B" w:rsidRDefault="0005615B" w14:paraId="0A325774" w14:textId="77777777">
      <w:pPr>
        <w:pStyle w:val="NormalWeb"/>
        <w:spacing w:before="0" w:beforeAutospacing="0" w:after="0" w:afterAutospacing="0"/>
        <w:ind w:left="708"/>
        <w:contextualSpacing/>
        <w:jc w:val="both"/>
        <w:rPr>
          <w:rFonts w:ascii="Cambria" w:hAnsi="Cambria"/>
          <w:color w:val="auto"/>
          <w:sz w:val="24"/>
          <w:szCs w:val="24"/>
        </w:rPr>
      </w:pPr>
    </w:p>
    <w:p w:rsidRPr="003C6303" w:rsidR="0005615B" w:rsidP="0005615B" w:rsidRDefault="0005615B" w14:paraId="4851C645" w14:textId="77777777">
      <w:pPr>
        <w:pStyle w:val="Texto0"/>
        <w:spacing w:before="0" w:after="0" w:line="240" w:lineRule="auto"/>
        <w:rPr>
          <w:sz w:val="24"/>
          <w:lang w:eastAsia="es-ES"/>
        </w:rPr>
      </w:pPr>
      <w:r w:rsidRPr="003C6303">
        <w:rPr>
          <w:sz w:val="24"/>
          <w:lang w:eastAsia="es-ES"/>
        </w:rPr>
        <w:t>Atentamente,</w:t>
      </w:r>
    </w:p>
    <w:p w:rsidRPr="003C6303" w:rsidR="0005615B" w:rsidP="0005615B" w:rsidRDefault="0005615B" w14:paraId="043029B3" w14:textId="77777777">
      <w:pPr>
        <w:pStyle w:val="Negrita"/>
        <w:rPr>
          <w:b w:val="0"/>
          <w:sz w:val="24"/>
          <w:lang w:eastAsia="es-ES"/>
        </w:rPr>
      </w:pPr>
      <w:r w:rsidRPr="003C6303">
        <w:rPr>
          <w:b w:val="0"/>
          <w:noProof/>
          <w:sz w:val="24"/>
          <w:lang w:val="es-CR" w:eastAsia="es-CR"/>
        </w:rPr>
        <w:drawing>
          <wp:anchor distT="0" distB="0" distL="114300" distR="114300" simplePos="0" relativeHeight="251660288" behindDoc="1" locked="0" layoutInCell="1" allowOverlap="1" wp14:editId="0C4611E0" wp14:anchorId="199BE252">
            <wp:simplePos x="0" y="0"/>
            <wp:positionH relativeFrom="column">
              <wp:posOffset>0</wp:posOffset>
            </wp:positionH>
            <wp:positionV relativeFrom="paragraph">
              <wp:posOffset>47338</wp:posOffset>
            </wp:positionV>
            <wp:extent cx="2519680" cy="39052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p>
    <w:p w:rsidRPr="003C6303" w:rsidR="0005615B" w:rsidP="0005615B" w:rsidRDefault="0005615B" w14:paraId="46BC6955" w14:textId="77777777">
      <w:pPr>
        <w:pStyle w:val="Negrita"/>
        <w:spacing w:line="240" w:lineRule="auto"/>
        <w:rPr>
          <w:b w:val="0"/>
          <w:sz w:val="24"/>
          <w:lang w:eastAsia="es-ES"/>
        </w:rPr>
      </w:pPr>
    </w:p>
    <w:p w:rsidRPr="003C6303" w:rsidR="0005615B" w:rsidP="0005615B" w:rsidRDefault="0005615B" w14:paraId="4521A949" w14:textId="77777777">
      <w:pPr>
        <w:pStyle w:val="Negrita"/>
        <w:spacing w:line="240" w:lineRule="auto"/>
        <w:rPr>
          <w:b w:val="0"/>
          <w:sz w:val="24"/>
          <w:lang w:eastAsia="es-ES"/>
        </w:rPr>
      </w:pPr>
      <w:r>
        <w:rPr>
          <w:b w:val="0"/>
          <w:sz w:val="24"/>
          <w:lang w:eastAsia="es-ES"/>
        </w:rPr>
        <w:t>Bernardo Alfaro</w:t>
      </w:r>
    </w:p>
    <w:p w:rsidRPr="00AF499C" w:rsidR="0005615B" w:rsidP="0005615B" w:rsidRDefault="0005615B" w14:paraId="37683355" w14:textId="77777777">
      <w:pPr>
        <w:pStyle w:val="Negrita"/>
        <w:spacing w:line="240" w:lineRule="auto"/>
        <w:rPr>
          <w:sz w:val="24"/>
          <w:lang w:eastAsia="es-ES"/>
        </w:rPr>
      </w:pPr>
      <w:r w:rsidRPr="00AF499C">
        <w:rPr>
          <w:sz w:val="24"/>
          <w:lang w:eastAsia="es-ES"/>
        </w:rPr>
        <w:t>Superintendente</w:t>
      </w:r>
    </w:p>
    <w:p w:rsidRPr="003C6303" w:rsidR="0005615B" w:rsidP="0005615B" w:rsidRDefault="0005615B" w14:paraId="3386073E" w14:textId="77777777">
      <w:pPr>
        <w:pStyle w:val="CC"/>
        <w:rPr>
          <w:sz w:val="24"/>
          <w:szCs w:val="24"/>
          <w:lang w:eastAsia="es-ES"/>
        </w:rPr>
      </w:pPr>
    </w:p>
    <w:p w:rsidRPr="00AF499C" w:rsidR="0005615B" w:rsidP="0005615B" w:rsidRDefault="005C16F5" w14:paraId="37D09450" w14:textId="1216B3EC">
      <w:pPr>
        <w:pStyle w:val="CC"/>
        <w:rPr>
          <w:b/>
          <w:sz w:val="20"/>
          <w:szCs w:val="24"/>
          <w:lang w:eastAsia="es-ES"/>
        </w:rPr>
      </w:pPr>
      <w:r>
        <w:rPr>
          <w:b/>
          <w:sz w:val="20"/>
          <w:szCs w:val="24"/>
          <w:lang w:eastAsia="es-ES"/>
        </w:rPr>
        <w:t>CGM/</w:t>
      </w:r>
      <w:r w:rsidRPr="00AF499C" w:rsidR="0005615B">
        <w:rPr>
          <w:b/>
          <w:sz w:val="20"/>
          <w:szCs w:val="24"/>
          <w:lang w:eastAsia="es-ES"/>
        </w:rPr>
        <w:t>GAA/gvl*</w:t>
      </w:r>
    </w:p>
    <w:p w:rsidRPr="0085692C" w:rsidR="00A26E9E" w:rsidP="00590F07" w:rsidRDefault="00A26E9E" w14:paraId="57D6A324" w14:textId="77777777">
      <w:pPr>
        <w:pStyle w:val="CC"/>
      </w:pPr>
    </w:p>
    <w:sectPr w:rsidRPr="0085692C" w:rsidR="00A26E9E" w:rsidSect="005739A8">
      <w:headerReference w:type="default" r:id="rId18"/>
      <w:footerReference w:type="default" r:id="rId19"/>
      <w:headerReference w:type="first" r:id="rId20"/>
      <w:footerReference w:type="first" r:id="rId21"/>
      <w:type w:val="continuous"/>
      <w:pgSz w:w="12240" w:h="15840" w:code="119"/>
      <w:pgMar w:top="2268" w:right="1701" w:bottom="1418" w:left="1985" w:header="851"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1646E3" w14:textId="77777777" w:rsidR="0005615B" w:rsidRDefault="0005615B" w:rsidP="00D43D57">
      <w:r>
        <w:separator/>
      </w:r>
    </w:p>
  </w:endnote>
  <w:endnote w:type="continuationSeparator" w:id="0">
    <w:p w14:paraId="465A2EC0" w14:textId="77777777" w:rsidR="0005615B" w:rsidRDefault="0005615B" w:rsidP="00D43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48F" w:rsidRDefault="005B448F" w14:paraId="00E66059" w14:textId="77777777"/>
  <w:tbl>
    <w:tblPr>
      <w:tblW w:w="8694"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shd w:val="clear" w:color="auto" w:fill="FFFFFF"/>
      <w:tblCellMar>
        <w:left w:w="70" w:type="dxa"/>
        <w:right w:w="70" w:type="dxa"/>
      </w:tblCellMar>
      <w:tblLook w:val="0000" w:firstRow="0" w:lastRow="0" w:firstColumn="0" w:lastColumn="0" w:noHBand="0" w:noVBand="0"/>
    </w:tblPr>
    <w:tblGrid>
      <w:gridCol w:w="3189"/>
      <w:gridCol w:w="2835"/>
      <w:gridCol w:w="2410"/>
      <w:gridCol w:w="260"/>
    </w:tblGrid>
    <w:tr w:rsidR="008F1461" w:rsidTr="008F1461" w14:paraId="765D16D5" w14:textId="77777777">
      <w:trPr>
        <w:trHeight w:val="546"/>
      </w:trPr>
      <w:tc>
        <w:tcPr>
          <w:tcW w:w="3189" w:type="dxa"/>
          <w:shd w:val="clear" w:color="auto" w:fill="FFFFFF"/>
          <w:vAlign w:val="center"/>
        </w:tcPr>
        <w:p w:rsidR="008F1461" w:rsidP="000C62BB" w:rsidRDefault="008F1461" w14:paraId="210AD74D" w14:textId="77777777">
          <w:pPr>
            <w:pStyle w:val="Piepagina"/>
          </w:pPr>
          <w:r>
            <w:rPr>
              <w:b/>
              <w:bCs/>
            </w:rPr>
            <w:t>Teléfono</w:t>
          </w:r>
          <w:r>
            <w:t xml:space="preserve">   (506) 2243-4848</w:t>
          </w:r>
        </w:p>
        <w:p w:rsidR="008F1461" w:rsidP="000C62BB" w:rsidRDefault="008F1461" w14:paraId="37F27BD1" w14:textId="77777777">
          <w:pPr>
            <w:pStyle w:val="Piepagina"/>
          </w:pPr>
          <w:r>
            <w:rPr>
              <w:b/>
              <w:bCs/>
            </w:rPr>
            <w:t>Facsímile</w:t>
          </w:r>
          <w:r>
            <w:t xml:space="preserve">  (506) 2243-4849</w:t>
          </w:r>
        </w:p>
      </w:tc>
      <w:tc>
        <w:tcPr>
          <w:tcW w:w="2835" w:type="dxa"/>
          <w:shd w:val="clear" w:color="auto" w:fill="FFFFFF"/>
          <w:vAlign w:val="center"/>
        </w:tcPr>
        <w:p w:rsidR="008F1461" w:rsidP="000C62BB" w:rsidRDefault="008F1461" w14:paraId="6C84D3E8" w14:textId="77777777">
          <w:pPr>
            <w:pStyle w:val="Piepagina"/>
          </w:pPr>
          <w:r>
            <w:rPr>
              <w:b/>
              <w:bCs/>
            </w:rPr>
            <w:t>Apartado</w:t>
          </w:r>
          <w:r>
            <w:t xml:space="preserve"> 2762-1000</w:t>
          </w:r>
        </w:p>
        <w:p w:rsidR="008F1461" w:rsidP="000C62BB" w:rsidRDefault="008F1461" w14:paraId="3EC25EAC" w14:textId="77777777">
          <w:pPr>
            <w:pStyle w:val="Piepagina"/>
          </w:pPr>
          <w:r>
            <w:t>San José, Costa Rica</w:t>
          </w:r>
        </w:p>
      </w:tc>
      <w:tc>
        <w:tcPr>
          <w:tcW w:w="2410" w:type="dxa"/>
          <w:shd w:val="clear" w:color="auto" w:fill="FFFFFF"/>
          <w:vAlign w:val="center"/>
        </w:tcPr>
        <w:p w:rsidR="008F1461" w:rsidP="000C62BB" w:rsidRDefault="008F1461" w14:paraId="41B6BBD5" w14:textId="77777777">
          <w:pPr>
            <w:pStyle w:val="Piepagina"/>
          </w:pPr>
          <w:r>
            <w:t>www.sugef.fi.cr</w:t>
          </w:r>
        </w:p>
        <w:p w:rsidR="008F1461" w:rsidP="000C62BB" w:rsidRDefault="008F1461" w14:paraId="1A50C1EF" w14:textId="77777777">
          <w:pPr>
            <w:pStyle w:val="Piepagina"/>
          </w:pPr>
          <w:r>
            <w:t>sugefcr@sugef.fi.cr</w:t>
          </w:r>
        </w:p>
      </w:tc>
      <w:tc>
        <w:tcPr>
          <w:tcW w:w="260" w:type="dxa"/>
          <w:shd w:val="clear" w:color="auto" w:fill="FFFFFF"/>
        </w:tcPr>
        <w:p w:rsidR="008F1461" w:rsidP="000C62BB" w:rsidRDefault="008F1461" w14:paraId="272CA25A" w14:textId="77777777">
          <w:pPr>
            <w:pStyle w:val="Piepagina"/>
          </w:pPr>
          <w:r>
            <w:fldChar w:fldCharType="begin"/>
          </w:r>
          <w:r>
            <w:instrText>PAGE   \* MERGEFORMAT</w:instrText>
          </w:r>
          <w:r>
            <w:fldChar w:fldCharType="separate"/>
          </w:r>
          <w:r w:rsidR="00DC06C6">
            <w:rPr>
              <w:noProof/>
            </w:rPr>
            <w:t>1</w:t>
          </w:r>
          <w:r>
            <w:fldChar w:fldCharType="end"/>
          </w:r>
        </w:p>
      </w:tc>
    </w:tr>
  </w:tbl>
  <w:p w:rsidRPr="000C62BB" w:rsidR="00590F07" w:rsidRDefault="00590F07" w14:paraId="6C41D5CC" w14:textId="77777777">
    <w:pPr>
      <w:pStyle w:val="Piedepgina"/>
      <w:jc w:val="right"/>
      <w:rPr>
        <w:color w:val="969696"/>
        <w:sz w:val="20"/>
        <w:szCs w:val="20"/>
      </w:rPr>
    </w:pPr>
  </w:p>
  <w:p w:rsidR="001C075B" w:rsidP="00FA54DF" w:rsidRDefault="001C075B" w14:paraId="34B3ED05" w14:textId="77777777">
    <w:pPr>
      <w:pStyle w:val="Piedepgina"/>
      <w:tabs>
        <w:tab w:val="center" w:pos="4305"/>
        <w:tab w:val="left" w:pos="6290"/>
      </w:tabs>
      <w:jc w:val="left"/>
    </w:pPr>
  </w:p>
</w:ftr>
</file>

<file path=word/footer2.xml><?xml version="1.0" encoding="utf-8"?>
<w:ft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75B" w:rsidP="008C0BF0" w:rsidRDefault="001C075B" w14:paraId="20A58CF3" w14:textId="77777777">
    <w:pPr>
      <w:pStyle w:val="Piepagina"/>
      <w:jc w:val="center"/>
    </w:pPr>
    <w:r>
      <w:rPr>
        <w:noProof/>
        <w:lang w:val="es-CR" w:eastAsia="es-CR"/>
      </w:rPr>
      <w:drawing>
        <wp:anchor distT="0" distB="0" distL="114300" distR="114300" simplePos="0" relativeHeight="251669504" behindDoc="1" locked="0" layoutInCell="1" allowOverlap="1" wp14:editId="69ACD868" wp14:anchorId="65BB9E17">
          <wp:simplePos x="0" y="0"/>
          <wp:positionH relativeFrom="column">
            <wp:posOffset>4355465</wp:posOffset>
          </wp:positionH>
          <wp:positionV relativeFrom="paragraph">
            <wp:posOffset>59954</wp:posOffset>
          </wp:positionV>
          <wp:extent cx="8890" cy="43116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 cy="431165"/>
                  </a:xfrm>
                  <a:prstGeom prst="rect">
                    <a:avLst/>
                  </a:prstGeom>
                  <a:noFill/>
                  <a:ln>
                    <a:noFill/>
                  </a:ln>
                </pic:spPr>
              </pic:pic>
            </a:graphicData>
          </a:graphic>
          <wp14:sizeRelH relativeFrom="page">
            <wp14:pctWidth>0</wp14:pctWidth>
          </wp14:sizeRelH>
          <wp14:sizeRelV relativeFrom="page">
            <wp14:pctHeight>0</wp14:pctHeight>
          </wp14:sizeRelV>
        </wp:anchor>
      </w:drawing>
    </w:r>
    <w:r w:rsidR="005B448F">
      <w:rPr>
        <w:noProof/>
        <w:lang w:val="es-CR" w:eastAsia="es-CR"/>
      </w:rPr>
      <mc:AlternateContent>
        <mc:Choice Requires="wps">
          <w:drawing>
            <wp:anchor distT="0" distB="0" distL="114300" distR="114300" simplePos="0" relativeHeight="251670528" behindDoc="0" locked="0" layoutInCell="1" allowOverlap="1" wp14:editId="6B90545E" wp14:anchorId="26F6F7E2">
              <wp:simplePos x="0" y="0"/>
              <wp:positionH relativeFrom="column">
                <wp:posOffset>4372610</wp:posOffset>
              </wp:positionH>
              <wp:positionV relativeFrom="paragraph">
                <wp:posOffset>5715</wp:posOffset>
              </wp:positionV>
              <wp:extent cx="1768475" cy="845820"/>
              <wp:effectExtent l="635" t="0" r="254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845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FA54DF" w:rsidR="001C075B" w:rsidRDefault="001C075B" w14:paraId="1B018DFD" w14:textId="77777777">
                          <w:pPr>
                            <w:rPr>
                              <w:color w:val="003A68"/>
                              <w:sz w:val="14"/>
                              <w:szCs w:val="14"/>
                            </w:rPr>
                          </w:pPr>
                          <w:r w:rsidRPr="00FA54DF">
                            <w:rPr>
                              <w:color w:val="003A68"/>
                              <w:sz w:val="14"/>
                              <w:szCs w:val="14"/>
                            </w:rPr>
                            <w:t xml:space="preserve">T. (506) 2243-3631   </w:t>
                          </w:r>
                        </w:p>
                        <w:p w:rsidRPr="00FA54DF" w:rsidR="001C075B" w:rsidRDefault="001C075B" w14:paraId="25B0F5DC" w14:textId="77777777">
                          <w:pPr>
                            <w:rPr>
                              <w:color w:val="003A68"/>
                              <w:sz w:val="14"/>
                              <w:szCs w:val="14"/>
                            </w:rPr>
                          </w:pPr>
                          <w:r w:rsidRPr="00FA54DF">
                            <w:rPr>
                              <w:color w:val="003A68"/>
                              <w:sz w:val="14"/>
                              <w:szCs w:val="14"/>
                            </w:rPr>
                            <w:t xml:space="preserve">F. (506) 2243-4579   </w:t>
                          </w:r>
                        </w:p>
                        <w:p w:rsidR="001C075B" w:rsidRDefault="001C075B" w14:paraId="10D4AF53" w14:textId="77777777">
                          <w:pPr>
                            <w:rPr>
                              <w:color w:val="003A68"/>
                              <w:sz w:val="14"/>
                              <w:szCs w:val="14"/>
                            </w:rPr>
                          </w:pPr>
                          <w:r w:rsidRPr="00FA54DF">
                            <w:rPr>
                              <w:color w:val="003A68"/>
                              <w:sz w:val="14"/>
                              <w:szCs w:val="14"/>
                            </w:rPr>
                            <w:t>Apdo. 10058-1000</w:t>
                          </w:r>
                        </w:p>
                        <w:p w:rsidR="001C075B" w:rsidRDefault="001C075B" w14:paraId="4A56B1AF" w14:textId="77777777">
                          <w:pPr>
                            <w:rPr>
                              <w:color w:val="003A68"/>
                              <w:sz w:val="14"/>
                              <w:szCs w:val="14"/>
                            </w:rPr>
                          </w:pPr>
                          <w:r w:rsidRPr="00FA54DF">
                            <w:rPr>
                              <w:color w:val="003A68"/>
                              <w:sz w:val="14"/>
                              <w:szCs w:val="14"/>
                            </w:rPr>
                            <w:t>Av. 1 y Central, Calles 2 y 4</w:t>
                          </w:r>
                        </w:p>
                        <w:p w:rsidRPr="00FA54DF" w:rsidR="001C075B" w:rsidRDefault="001C075B" w14:paraId="7AEB58B1" w14:textId="77777777">
                          <w:pPr>
                            <w:rPr>
                              <w:color w:val="003A68"/>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26F6F7E2">
              <v:stroke joinstyle="miter"/>
              <v:path gradientshapeok="t" o:connecttype="rect"/>
            </v:shapetype>
            <v:shape id="Text Box 3" style="position:absolute;left:0;text-align:left;margin-left:344.3pt;margin-top:.45pt;width:139.25pt;height:66.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O/WtgIAALk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">
              <v:textbox>
                <w:txbxContent>
                  <w:p w:rsidRPr="00FA54DF" w:rsidR="001C075B" w:rsidRDefault="001C075B" w14:paraId="1B018DFD" w14:textId="77777777">
                    <w:pPr>
                      <w:rPr>
                        <w:color w:val="003A68"/>
                        <w:sz w:val="14"/>
                        <w:szCs w:val="14"/>
                      </w:rPr>
                    </w:pPr>
                    <w:r w:rsidRPr="00FA54DF">
                      <w:rPr>
                        <w:color w:val="003A68"/>
                        <w:sz w:val="14"/>
                        <w:szCs w:val="14"/>
                      </w:rPr>
                      <w:t xml:space="preserve">T. (506) 2243-3631   </w:t>
                    </w:r>
                  </w:p>
                  <w:p w:rsidRPr="00FA54DF" w:rsidR="001C075B" w:rsidRDefault="001C075B" w14:paraId="25B0F5DC" w14:textId="77777777">
                    <w:pPr>
                      <w:rPr>
                        <w:color w:val="003A68"/>
                        <w:sz w:val="14"/>
                        <w:szCs w:val="14"/>
                      </w:rPr>
                    </w:pPr>
                    <w:r w:rsidRPr="00FA54DF">
                      <w:rPr>
                        <w:color w:val="003A68"/>
                        <w:sz w:val="14"/>
                        <w:szCs w:val="14"/>
                      </w:rPr>
                      <w:t xml:space="preserve">F. (506) 2243-4579   </w:t>
                    </w:r>
                  </w:p>
                  <w:p w:rsidR="001C075B" w:rsidRDefault="001C075B" w14:paraId="10D4AF53" w14:textId="77777777">
                    <w:pPr>
                      <w:rPr>
                        <w:color w:val="003A68"/>
                        <w:sz w:val="14"/>
                        <w:szCs w:val="14"/>
                      </w:rPr>
                    </w:pPr>
                    <w:r w:rsidRPr="00FA54DF">
                      <w:rPr>
                        <w:color w:val="003A68"/>
                        <w:sz w:val="14"/>
                        <w:szCs w:val="14"/>
                      </w:rPr>
                      <w:t>Apdo. 10058-1000</w:t>
                    </w:r>
                  </w:p>
                  <w:p w:rsidR="001C075B" w:rsidRDefault="001C075B" w14:paraId="4A56B1AF" w14:textId="77777777">
                    <w:pPr>
                      <w:rPr>
                        <w:color w:val="003A68"/>
                        <w:sz w:val="14"/>
                        <w:szCs w:val="14"/>
                      </w:rPr>
                    </w:pPr>
                    <w:r w:rsidRPr="00FA54DF">
                      <w:rPr>
                        <w:color w:val="003A68"/>
                        <w:sz w:val="14"/>
                        <w:szCs w:val="14"/>
                      </w:rPr>
                      <w:t>Av. 1 y Central, Calles 2 y 4</w:t>
                    </w:r>
                  </w:p>
                  <w:p w:rsidRPr="00FA54DF" w:rsidR="001C075B" w:rsidRDefault="001C075B" w14:paraId="7AEB58B1" w14:textId="77777777">
                    <w:pPr>
                      <w:rPr>
                        <w:color w:val="003A68"/>
                        <w:sz w:val="14"/>
                        <w:szCs w:val="14"/>
                      </w:rPr>
                    </w:pPr>
                  </w:p>
                </w:txbxContent>
              </v:textbox>
            </v:shape>
          </w:pict>
        </mc:Fallback>
      </mc:AlternateContent>
    </w:r>
  </w:p>
  <w:p w:rsidRPr="00D43D57" w:rsidR="001C075B" w:rsidP="008C0BF0" w:rsidRDefault="001C075B" w14:paraId="0A1D0B71" w14:textId="77777777">
    <w:pPr>
      <w:pStyle w:val="Piepagina"/>
      <w:jc w:val="center"/>
    </w:pPr>
  </w:p>
  <w:p w:rsidR="001C075B" w:rsidRDefault="001C075B" w14:paraId="174C9444" w14:textId="7777777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4E4167" w14:textId="77777777" w:rsidR="0005615B" w:rsidRDefault="0005615B" w:rsidP="00D43D57">
      <w:r>
        <w:separator/>
      </w:r>
    </w:p>
  </w:footnote>
  <w:footnote w:type="continuationSeparator" w:id="0">
    <w:p w14:paraId="59110795" w14:textId="77777777" w:rsidR="0005615B" w:rsidRDefault="0005615B" w:rsidP="00D43D57">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75B" w:rsidP="001327EB" w:rsidRDefault="001327EB" w14:paraId="48C8BD3A" w14:textId="77777777">
    <w:pPr>
      <w:pStyle w:val="Piedepgina"/>
      <w:jc w:val="center"/>
    </w:pPr>
    <w:r>
      <w:rPr>
        <w:noProof/>
        <w:lang w:val="es-CR" w:eastAsia="es-CR"/>
      </w:rPr>
      <w:drawing>
        <wp:inline distT="0" distB="0" distL="0" distR="0" wp14:anchorId="575F6759" wp14:editId="020C969B">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D96D0A" w:rsidR="00D96D0A" w:rsidP="00D96D0A" w:rsidRDefault="00D96D0A" w14:paraId="7B58C7BD" w14:textId="77777777">
    <w:pPr>
      <w:pStyle w:val="Encabezado"/>
      <w:pBdr>
        <w:bottom w:val="single" w:color="auto" w:sz="4" w:space="3"/>
      </w:pBdr>
      <w:ind w:right="-1"/>
      <w:rPr>
        <w:b/>
        <w:sz w:val="20"/>
        <w:szCs w:val="20"/>
      </w:rPr>
    </w:pPr>
    <w:r>
      <w:rPr>
        <w:noProof/>
        <w:lang w:val="es-CR" w:eastAsia="es-CR"/>
      </w:rPr>
      <w:drawing>
        <wp:inline distT="0" distB="0" distL="0" distR="0" wp14:anchorId="37FA608C" wp14:editId="1B56A318">
          <wp:extent cx="1428572" cy="666667"/>
          <wp:effectExtent l="0" t="0" r="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UGEF.png"/>
                  <pic:cNvPicPr/>
                </pic:nvPicPr>
                <pic:blipFill>
                  <a:blip r:embed="rId1">
                    <a:extLst>
                      <a:ext uri="{28A0092B-C50C-407E-A947-70E740481C1C}">
                        <a14:useLocalDpi xmlns:a14="http://schemas.microsoft.com/office/drawing/2010/main" val="0"/>
                      </a:ext>
                    </a:extLst>
                  </a:blip>
                  <a:stretch>
                    <a:fillRect/>
                  </a:stretch>
                </pic:blipFill>
                <pic:spPr>
                  <a:xfrm>
                    <a:off x="0" y="0"/>
                    <a:ext cx="1428572" cy="666667"/>
                  </a:xfrm>
                  <a:prstGeom prst="rect">
                    <a:avLst/>
                  </a:prstGeom>
                </pic:spPr>
              </pic:pic>
            </a:graphicData>
          </a:graphic>
        </wp:inline>
      </w:drawing>
    </w:r>
    <w:r w:rsidRPr="00D96D0A">
      <w:rPr>
        <w:b/>
      </w:rPr>
      <w:t xml:space="preserve"> </w:t>
    </w:r>
    <w:r w:rsidRPr="00D96D0A">
      <w:rPr>
        <w:b/>
        <w:sz w:val="20"/>
        <w:szCs w:val="20"/>
      </w:rPr>
      <w:t>SUPERINTENDENCIA GENERAL DE ENTIDADES FINANCIERAS</w:t>
    </w:r>
  </w:p>
  <w:p w:rsidR="001C075B" w:rsidP="00D96D0A" w:rsidRDefault="001C075B" w14:paraId="17F3952C" w14:textId="77777777">
    <w:pPr>
      <w:pStyle w:val="Encabezado"/>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336E89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EC09F4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6B088C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EE2F48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6ADA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14CA2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4CC182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0AA6C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D8DE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2CC8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11" w15:restartNumberingAfterBreak="0">
    <w:nsid w:val="40000CC3"/>
    <w:multiLevelType w:val="hybridMultilevel"/>
    <w:tmpl w:val="F24252C0"/>
    <w:lvl w:ilvl="0" w:tplc="140A0013">
      <w:start w:val="1"/>
      <w:numFmt w:val="upperRoman"/>
      <w:lvlText w:val="%1."/>
      <w:lvlJc w:val="righ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402C11B3"/>
    <w:multiLevelType w:val="multilevel"/>
    <w:tmpl w:val="4CAE0116"/>
    <w:lvl w:ilvl="0">
      <w:start w:val="1"/>
      <w:numFmt w:val="decimal"/>
      <w:lvlText w:val="%1."/>
      <w:lvlJc w:val="left"/>
      <w:pPr>
        <w:tabs>
          <w:tab w:val="num" w:pos="720"/>
        </w:tabs>
        <w:ind w:left="720" w:hanging="360"/>
      </w:pPr>
      <w:rPr>
        <w:lang w:val="es-ES"/>
      </w:rPr>
    </w:lvl>
    <w:lvl w:ilvl="1">
      <w:start w:val="1"/>
      <w:numFmt w:val="lowerLetter"/>
      <w:lvlText w:val="%2)"/>
      <w:lvlJc w:val="left"/>
      <w:pPr>
        <w:tabs>
          <w:tab w:val="num" w:pos="1440"/>
        </w:tabs>
        <w:ind w:left="1440" w:hanging="360"/>
      </w:pPr>
    </w:lvl>
    <w:lvl w:ilvl="2">
      <w:start w:val="1"/>
      <w:numFmt w:val="upperLetter"/>
      <w:lvlText w:val="%3)"/>
      <w:lvlJc w:val="left"/>
      <w:pPr>
        <w:ind w:left="2160" w:hanging="360"/>
      </w:pPr>
      <w:rPr>
        <w:rFonts w:hint="default"/>
      </w:r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14" w15:restartNumberingAfterBreak="0">
    <w:nsid w:val="590027F5"/>
    <w:multiLevelType w:val="hybridMultilevel"/>
    <w:tmpl w:val="8B165B7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77361E76"/>
    <w:multiLevelType w:val="hybridMultilevel"/>
    <w:tmpl w:val="BB1CA610"/>
    <w:lvl w:ilvl="0" w:tplc="140A000B">
      <w:start w:val="1"/>
      <w:numFmt w:val="bullet"/>
      <w:lvlText w:val=""/>
      <w:lvlJc w:val="left"/>
      <w:pPr>
        <w:ind w:left="754" w:hanging="360"/>
      </w:pPr>
      <w:rPr>
        <w:rFonts w:ascii="Wingdings" w:hAnsi="Wingdings" w:hint="default"/>
      </w:rPr>
    </w:lvl>
    <w:lvl w:ilvl="1" w:tplc="140A0003">
      <w:start w:val="1"/>
      <w:numFmt w:val="bullet"/>
      <w:lvlText w:val="o"/>
      <w:lvlJc w:val="left"/>
      <w:pPr>
        <w:ind w:left="1474" w:hanging="360"/>
      </w:pPr>
      <w:rPr>
        <w:rFonts w:ascii="Courier New" w:hAnsi="Courier New" w:cs="Courier New" w:hint="default"/>
      </w:rPr>
    </w:lvl>
    <w:lvl w:ilvl="2" w:tplc="140A0005" w:tentative="1">
      <w:start w:val="1"/>
      <w:numFmt w:val="bullet"/>
      <w:lvlText w:val=""/>
      <w:lvlJc w:val="left"/>
      <w:pPr>
        <w:ind w:left="2194" w:hanging="360"/>
      </w:pPr>
      <w:rPr>
        <w:rFonts w:ascii="Wingdings" w:hAnsi="Wingdings" w:hint="default"/>
      </w:rPr>
    </w:lvl>
    <w:lvl w:ilvl="3" w:tplc="140A0001" w:tentative="1">
      <w:start w:val="1"/>
      <w:numFmt w:val="bullet"/>
      <w:lvlText w:val=""/>
      <w:lvlJc w:val="left"/>
      <w:pPr>
        <w:ind w:left="2914" w:hanging="360"/>
      </w:pPr>
      <w:rPr>
        <w:rFonts w:ascii="Symbol" w:hAnsi="Symbol" w:hint="default"/>
      </w:rPr>
    </w:lvl>
    <w:lvl w:ilvl="4" w:tplc="140A0003" w:tentative="1">
      <w:start w:val="1"/>
      <w:numFmt w:val="bullet"/>
      <w:lvlText w:val="o"/>
      <w:lvlJc w:val="left"/>
      <w:pPr>
        <w:ind w:left="3634" w:hanging="360"/>
      </w:pPr>
      <w:rPr>
        <w:rFonts w:ascii="Courier New" w:hAnsi="Courier New" w:cs="Courier New" w:hint="default"/>
      </w:rPr>
    </w:lvl>
    <w:lvl w:ilvl="5" w:tplc="140A0005" w:tentative="1">
      <w:start w:val="1"/>
      <w:numFmt w:val="bullet"/>
      <w:lvlText w:val=""/>
      <w:lvlJc w:val="left"/>
      <w:pPr>
        <w:ind w:left="4354" w:hanging="360"/>
      </w:pPr>
      <w:rPr>
        <w:rFonts w:ascii="Wingdings" w:hAnsi="Wingdings" w:hint="default"/>
      </w:rPr>
    </w:lvl>
    <w:lvl w:ilvl="6" w:tplc="140A0001" w:tentative="1">
      <w:start w:val="1"/>
      <w:numFmt w:val="bullet"/>
      <w:lvlText w:val=""/>
      <w:lvlJc w:val="left"/>
      <w:pPr>
        <w:ind w:left="5074" w:hanging="360"/>
      </w:pPr>
      <w:rPr>
        <w:rFonts w:ascii="Symbol" w:hAnsi="Symbol" w:hint="default"/>
      </w:rPr>
    </w:lvl>
    <w:lvl w:ilvl="7" w:tplc="140A0003" w:tentative="1">
      <w:start w:val="1"/>
      <w:numFmt w:val="bullet"/>
      <w:lvlText w:val="o"/>
      <w:lvlJc w:val="left"/>
      <w:pPr>
        <w:ind w:left="5794" w:hanging="360"/>
      </w:pPr>
      <w:rPr>
        <w:rFonts w:ascii="Courier New" w:hAnsi="Courier New" w:cs="Courier New" w:hint="default"/>
      </w:rPr>
    </w:lvl>
    <w:lvl w:ilvl="8" w:tplc="140A0005" w:tentative="1">
      <w:start w:val="1"/>
      <w:numFmt w:val="bullet"/>
      <w:lvlText w:val=""/>
      <w:lvlJc w:val="left"/>
      <w:pPr>
        <w:ind w:left="6514" w:hanging="360"/>
      </w:pPr>
      <w:rPr>
        <w:rFonts w:ascii="Wingdings" w:hAnsi="Wingdings" w:hint="default"/>
      </w:rPr>
    </w:lvl>
  </w:abstractNum>
  <w:num w:numId="1">
    <w:abstractNumId w:val="10"/>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1"/>
  </w:num>
  <w:num w:numId="15">
    <w:abstractNumId w:val="1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LockTheme/>
  <w:styleLockQFSet/>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15B"/>
    <w:rsid w:val="000064A4"/>
    <w:rsid w:val="000235B5"/>
    <w:rsid w:val="00026C85"/>
    <w:rsid w:val="00041BDD"/>
    <w:rsid w:val="000439A6"/>
    <w:rsid w:val="0005615B"/>
    <w:rsid w:val="00060C03"/>
    <w:rsid w:val="000646DD"/>
    <w:rsid w:val="00081865"/>
    <w:rsid w:val="00082968"/>
    <w:rsid w:val="000C2932"/>
    <w:rsid w:val="000C62BB"/>
    <w:rsid w:val="000E0AC6"/>
    <w:rsid w:val="000F34AE"/>
    <w:rsid w:val="001052E8"/>
    <w:rsid w:val="00117501"/>
    <w:rsid w:val="001322B4"/>
    <w:rsid w:val="001327EB"/>
    <w:rsid w:val="001362F2"/>
    <w:rsid w:val="0016220C"/>
    <w:rsid w:val="001653C6"/>
    <w:rsid w:val="001716F5"/>
    <w:rsid w:val="001946F4"/>
    <w:rsid w:val="001A6574"/>
    <w:rsid w:val="001C075B"/>
    <w:rsid w:val="001C5806"/>
    <w:rsid w:val="001E0448"/>
    <w:rsid w:val="00230C67"/>
    <w:rsid w:val="002645B7"/>
    <w:rsid w:val="002A14D5"/>
    <w:rsid w:val="002C56A4"/>
    <w:rsid w:val="002E2B0A"/>
    <w:rsid w:val="002E3589"/>
    <w:rsid w:val="002E56D1"/>
    <w:rsid w:val="002E571B"/>
    <w:rsid w:val="002F08D5"/>
    <w:rsid w:val="003060E2"/>
    <w:rsid w:val="00310570"/>
    <w:rsid w:val="00317BBB"/>
    <w:rsid w:val="00322A87"/>
    <w:rsid w:val="003267FB"/>
    <w:rsid w:val="003312B8"/>
    <w:rsid w:val="003503A2"/>
    <w:rsid w:val="003554C5"/>
    <w:rsid w:val="00365794"/>
    <w:rsid w:val="00373B22"/>
    <w:rsid w:val="00385CC2"/>
    <w:rsid w:val="003C4C71"/>
    <w:rsid w:val="003E4EDB"/>
    <w:rsid w:val="00410551"/>
    <w:rsid w:val="00414B77"/>
    <w:rsid w:val="00427002"/>
    <w:rsid w:val="00445881"/>
    <w:rsid w:val="00447A41"/>
    <w:rsid w:val="004822E6"/>
    <w:rsid w:val="00492FE3"/>
    <w:rsid w:val="004C7711"/>
    <w:rsid w:val="004D7F44"/>
    <w:rsid w:val="004F74E7"/>
    <w:rsid w:val="005105C4"/>
    <w:rsid w:val="0053623F"/>
    <w:rsid w:val="00550D78"/>
    <w:rsid w:val="00557369"/>
    <w:rsid w:val="005706D1"/>
    <w:rsid w:val="005739A8"/>
    <w:rsid w:val="005751FC"/>
    <w:rsid w:val="00577A95"/>
    <w:rsid w:val="005852CF"/>
    <w:rsid w:val="00590F07"/>
    <w:rsid w:val="0059392E"/>
    <w:rsid w:val="005B448F"/>
    <w:rsid w:val="005C16F5"/>
    <w:rsid w:val="005C173B"/>
    <w:rsid w:val="005E07F2"/>
    <w:rsid w:val="005E39BB"/>
    <w:rsid w:val="006033C4"/>
    <w:rsid w:val="00603B3F"/>
    <w:rsid w:val="00604A3D"/>
    <w:rsid w:val="0060703F"/>
    <w:rsid w:val="00614D68"/>
    <w:rsid w:val="0061593C"/>
    <w:rsid w:val="00620B23"/>
    <w:rsid w:val="0062633F"/>
    <w:rsid w:val="00630B5C"/>
    <w:rsid w:val="00635AC4"/>
    <w:rsid w:val="00640202"/>
    <w:rsid w:val="00662901"/>
    <w:rsid w:val="00681F7A"/>
    <w:rsid w:val="00692661"/>
    <w:rsid w:val="006C2059"/>
    <w:rsid w:val="006E3610"/>
    <w:rsid w:val="006E6F58"/>
    <w:rsid w:val="0071134B"/>
    <w:rsid w:val="00714DC4"/>
    <w:rsid w:val="00742018"/>
    <w:rsid w:val="0074397B"/>
    <w:rsid w:val="007455FF"/>
    <w:rsid w:val="00755896"/>
    <w:rsid w:val="00765619"/>
    <w:rsid w:val="007726CC"/>
    <w:rsid w:val="007736D4"/>
    <w:rsid w:val="007815A6"/>
    <w:rsid w:val="0079518D"/>
    <w:rsid w:val="007B18D6"/>
    <w:rsid w:val="007B51DD"/>
    <w:rsid w:val="007D1328"/>
    <w:rsid w:val="007F1723"/>
    <w:rsid w:val="007F327D"/>
    <w:rsid w:val="007F3A44"/>
    <w:rsid w:val="007F5430"/>
    <w:rsid w:val="008202A0"/>
    <w:rsid w:val="008310AB"/>
    <w:rsid w:val="00832753"/>
    <w:rsid w:val="00842773"/>
    <w:rsid w:val="0085692C"/>
    <w:rsid w:val="00864362"/>
    <w:rsid w:val="00887400"/>
    <w:rsid w:val="00892708"/>
    <w:rsid w:val="00893B0D"/>
    <w:rsid w:val="00895097"/>
    <w:rsid w:val="008A1AA2"/>
    <w:rsid w:val="008A63B7"/>
    <w:rsid w:val="008B3838"/>
    <w:rsid w:val="008C0BF0"/>
    <w:rsid w:val="008D0528"/>
    <w:rsid w:val="008E5850"/>
    <w:rsid w:val="008F1461"/>
    <w:rsid w:val="008F33F5"/>
    <w:rsid w:val="00904CBE"/>
    <w:rsid w:val="00906CC5"/>
    <w:rsid w:val="00936085"/>
    <w:rsid w:val="009475B6"/>
    <w:rsid w:val="009578D4"/>
    <w:rsid w:val="00962265"/>
    <w:rsid w:val="0097235C"/>
    <w:rsid w:val="00977CEE"/>
    <w:rsid w:val="00982147"/>
    <w:rsid w:val="00983CB1"/>
    <w:rsid w:val="00984A65"/>
    <w:rsid w:val="009908DE"/>
    <w:rsid w:val="009B5E5E"/>
    <w:rsid w:val="009C47FE"/>
    <w:rsid w:val="009F54CB"/>
    <w:rsid w:val="00A23019"/>
    <w:rsid w:val="00A26E9E"/>
    <w:rsid w:val="00A34523"/>
    <w:rsid w:val="00A76A2E"/>
    <w:rsid w:val="00A84CDB"/>
    <w:rsid w:val="00A906DD"/>
    <w:rsid w:val="00AC5138"/>
    <w:rsid w:val="00AC5E12"/>
    <w:rsid w:val="00AD7B1E"/>
    <w:rsid w:val="00AE3929"/>
    <w:rsid w:val="00AF45B7"/>
    <w:rsid w:val="00B079EC"/>
    <w:rsid w:val="00B1318C"/>
    <w:rsid w:val="00B43C40"/>
    <w:rsid w:val="00B464F6"/>
    <w:rsid w:val="00B77CF0"/>
    <w:rsid w:val="00B80284"/>
    <w:rsid w:val="00B84E87"/>
    <w:rsid w:val="00B90216"/>
    <w:rsid w:val="00B9415A"/>
    <w:rsid w:val="00B94DE2"/>
    <w:rsid w:val="00BA112E"/>
    <w:rsid w:val="00BA711C"/>
    <w:rsid w:val="00BB0F2F"/>
    <w:rsid w:val="00BB470C"/>
    <w:rsid w:val="00BC03D6"/>
    <w:rsid w:val="00BD71E9"/>
    <w:rsid w:val="00BE119A"/>
    <w:rsid w:val="00BE6A0B"/>
    <w:rsid w:val="00BE7B10"/>
    <w:rsid w:val="00C039CE"/>
    <w:rsid w:val="00C1795E"/>
    <w:rsid w:val="00C22C6C"/>
    <w:rsid w:val="00C414C9"/>
    <w:rsid w:val="00C42047"/>
    <w:rsid w:val="00C5093E"/>
    <w:rsid w:val="00C60480"/>
    <w:rsid w:val="00C64425"/>
    <w:rsid w:val="00C809BA"/>
    <w:rsid w:val="00C9305E"/>
    <w:rsid w:val="00CA3FA8"/>
    <w:rsid w:val="00CB07CA"/>
    <w:rsid w:val="00CC03EB"/>
    <w:rsid w:val="00D03728"/>
    <w:rsid w:val="00D06E99"/>
    <w:rsid w:val="00D102F8"/>
    <w:rsid w:val="00D10AD8"/>
    <w:rsid w:val="00D2424F"/>
    <w:rsid w:val="00D26EDE"/>
    <w:rsid w:val="00D32808"/>
    <w:rsid w:val="00D43D57"/>
    <w:rsid w:val="00D44EF3"/>
    <w:rsid w:val="00D45FC0"/>
    <w:rsid w:val="00D54C08"/>
    <w:rsid w:val="00D55CA3"/>
    <w:rsid w:val="00D96D0A"/>
    <w:rsid w:val="00DB3508"/>
    <w:rsid w:val="00DB3E70"/>
    <w:rsid w:val="00DB7D64"/>
    <w:rsid w:val="00DC06C6"/>
    <w:rsid w:val="00DC2193"/>
    <w:rsid w:val="00DC3B8E"/>
    <w:rsid w:val="00DE08C6"/>
    <w:rsid w:val="00E0013C"/>
    <w:rsid w:val="00E11252"/>
    <w:rsid w:val="00E1160B"/>
    <w:rsid w:val="00E13C47"/>
    <w:rsid w:val="00E5185D"/>
    <w:rsid w:val="00E75AC8"/>
    <w:rsid w:val="00E82177"/>
    <w:rsid w:val="00EB4E27"/>
    <w:rsid w:val="00EB71D8"/>
    <w:rsid w:val="00EC2E48"/>
    <w:rsid w:val="00ED0FDD"/>
    <w:rsid w:val="00EE00D4"/>
    <w:rsid w:val="00EE3A47"/>
    <w:rsid w:val="00EF0C8B"/>
    <w:rsid w:val="00F10AFE"/>
    <w:rsid w:val="00F1102D"/>
    <w:rsid w:val="00F1297C"/>
    <w:rsid w:val="00F12A97"/>
    <w:rsid w:val="00F33277"/>
    <w:rsid w:val="00F6038D"/>
    <w:rsid w:val="00F654F5"/>
    <w:rsid w:val="00F731A3"/>
    <w:rsid w:val="00F73412"/>
    <w:rsid w:val="00F8680D"/>
    <w:rsid w:val="00FA06A7"/>
    <w:rsid w:val="00FA1E58"/>
    <w:rsid w:val="00FA54DF"/>
    <w:rsid w:val="00FB79EB"/>
    <w:rsid w:val="00FE41AC"/>
    <w:rsid w:val="00FE44E2"/>
  </w:rsids>
  <m:mathPr>
    <m:mathFont m:val="Cambria Math"/>
    <m:brkBin m:val="before"/>
    <m:brkBinSub m:val="--"/>
    <m:smallFrac m:val="0"/>
    <m:dispDef/>
    <m:lMargin m:val="0"/>
    <m:rMargin m:val="0"/>
    <m:defJc m:val="centerGroup"/>
    <m:wrapIndent m:val="1440"/>
    <m:intLim m:val="subSup"/>
    <m:naryLim m:val="undOvr"/>
  </m:mathPr>
  <w:themeFontLang w:val="es-CR"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4186E1F"/>
  <w15:docId w15:val="{3CF94396-E081-41DC-9683-F1C7E74C2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anklin Gothic Book" w:eastAsia="Calibri" w:hAnsi="Franklin Gothic Book" w:cs="Times New Roman"/>
        <w:lang w:val="es-CR" w:eastAsia="es-CR" w:bidi="ar-SA"/>
      </w:rPr>
    </w:rPrDefault>
    <w:pPrDefault/>
  </w:docDefaults>
  <w:latentStyles w:defLockedState="1" w:defUIPriority="99" w:defSemiHidden="0" w:defUnhideWhenUsed="0" w:defQFormat="0" w:count="371">
    <w:lsdException w:name="Normal" w:locked="0" w:uiPriority="1"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semiHidden/>
    <w:rsid w:val="00CA3FA8"/>
    <w:pPr>
      <w:spacing w:line="240" w:lineRule="atLeast"/>
      <w:jc w:val="both"/>
    </w:pPr>
    <w:rPr>
      <w:rFonts w:ascii="Cambria" w:eastAsia="Times New Roman" w:hAnsi="Cambria"/>
      <w:sz w:val="22"/>
      <w:szCs w:val="24"/>
      <w:lang w:val="es-ES" w:eastAsia="en-US"/>
    </w:rPr>
  </w:style>
  <w:style w:type="paragraph" w:styleId="Ttulo7">
    <w:name w:val="heading 7"/>
    <w:basedOn w:val="Normal"/>
    <w:next w:val="Normal"/>
    <w:link w:val="Ttulo7Car"/>
    <w:uiPriority w:val="9"/>
    <w:unhideWhenUsed/>
    <w:qFormat/>
    <w:locked/>
    <w:rsid w:val="00F12A9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ocked/>
    <w:rsid w:val="00BA711C"/>
    <w:pPr>
      <w:spacing w:before="100" w:beforeAutospacing="1" w:after="100" w:afterAutospacing="1"/>
    </w:pPr>
    <w:rPr>
      <w:color w:val="000000"/>
      <w:szCs w:val="18"/>
    </w:rPr>
  </w:style>
  <w:style w:type="paragraph" w:customStyle="1" w:styleId="Texto0">
    <w:name w:val="Texto"/>
    <w:basedOn w:val="Normal"/>
    <w:link w:val="TextoChar"/>
    <w:qFormat/>
    <w:rsid w:val="00CA3FA8"/>
    <w:pPr>
      <w:spacing w:before="120" w:after="120" w:line="360" w:lineRule="auto"/>
    </w:pPr>
  </w:style>
  <w:style w:type="paragraph" w:customStyle="1" w:styleId="Negrita">
    <w:name w:val="Negrita"/>
    <w:basedOn w:val="Texto0"/>
    <w:link w:val="NegritaChar1"/>
    <w:uiPriority w:val="1"/>
    <w:qFormat/>
    <w:rsid w:val="00F12A97"/>
    <w:pPr>
      <w:spacing w:before="0" w:after="0"/>
    </w:pPr>
    <w:rPr>
      <w:b/>
    </w:rPr>
  </w:style>
  <w:style w:type="paragraph" w:customStyle="1" w:styleId="italica">
    <w:name w:val="italica"/>
    <w:basedOn w:val="Normal"/>
    <w:link w:val="italicaChar"/>
    <w:autoRedefine/>
    <w:qFormat/>
    <w:rsid w:val="003554C5"/>
    <w:pPr>
      <w:outlineLvl w:val="0"/>
    </w:pPr>
    <w:rPr>
      <w:i/>
      <w:color w:val="000000"/>
    </w:rPr>
  </w:style>
  <w:style w:type="paragraph" w:customStyle="1" w:styleId="numeracion">
    <w:name w:val="numeracion"/>
    <w:basedOn w:val="Texto0"/>
    <w:uiPriority w:val="1"/>
    <w:qFormat/>
    <w:rsid w:val="003554C5"/>
    <w:pPr>
      <w:numPr>
        <w:numId w:val="1"/>
      </w:numPr>
      <w:ind w:left="432" w:firstLine="0"/>
    </w:pPr>
  </w:style>
  <w:style w:type="paragraph" w:customStyle="1" w:styleId="vinetas">
    <w:name w:val="vinetas"/>
    <w:basedOn w:val="numeracion"/>
    <w:uiPriority w:val="1"/>
    <w:qFormat/>
    <w:rsid w:val="003554C5"/>
    <w:pPr>
      <w:numPr>
        <w:numId w:val="2"/>
      </w:numPr>
      <w:ind w:left="792"/>
    </w:pPr>
  </w:style>
  <w:style w:type="paragraph" w:customStyle="1" w:styleId="CC">
    <w:name w:val="CC"/>
    <w:basedOn w:val="Texto0"/>
    <w:link w:val="CCChar"/>
    <w:qFormat/>
    <w:rsid w:val="00AE3929"/>
    <w:pPr>
      <w:spacing w:before="0" w:after="0"/>
    </w:pPr>
    <w:rPr>
      <w:sz w:val="18"/>
      <w:szCs w:val="18"/>
    </w:rPr>
  </w:style>
  <w:style w:type="paragraph" w:styleId="Encabezado">
    <w:name w:val="header"/>
    <w:basedOn w:val="Normal"/>
    <w:link w:val="EncabezadoCar"/>
    <w:unhideWhenUsed/>
    <w:rsid w:val="005B448F"/>
    <w:pPr>
      <w:tabs>
        <w:tab w:val="center" w:pos="4680"/>
        <w:tab w:val="right" w:pos="9360"/>
      </w:tabs>
    </w:pPr>
  </w:style>
  <w:style w:type="character" w:customStyle="1" w:styleId="TextoChar">
    <w:name w:val="Texto Char"/>
    <w:basedOn w:val="Fuentedeprrafopredeter"/>
    <w:link w:val="Texto0"/>
    <w:rsid w:val="00CA3FA8"/>
    <w:rPr>
      <w:rFonts w:ascii="Cambria" w:eastAsia="Times New Roman" w:hAnsi="Cambria"/>
      <w:sz w:val="22"/>
      <w:szCs w:val="24"/>
      <w:lang w:val="es-ES" w:eastAsia="en-US"/>
    </w:rPr>
  </w:style>
  <w:style w:type="character" w:customStyle="1" w:styleId="CCChar">
    <w:name w:val="CC Char"/>
    <w:basedOn w:val="TextoChar"/>
    <w:link w:val="CC"/>
    <w:rsid w:val="00AE3929"/>
    <w:rPr>
      <w:rFonts w:ascii="Arial" w:eastAsia="Times New Roman" w:hAnsi="Arial"/>
      <w:sz w:val="18"/>
      <w:szCs w:val="18"/>
      <w:lang w:val="es-ES" w:eastAsia="en-US"/>
    </w:rPr>
  </w:style>
  <w:style w:type="character" w:customStyle="1" w:styleId="EncabezadoCar">
    <w:name w:val="Encabezado Car"/>
    <w:basedOn w:val="Fuentedeprrafopredeter"/>
    <w:link w:val="Encabezado"/>
    <w:rsid w:val="005B448F"/>
    <w:rPr>
      <w:rFonts w:ascii="Arial" w:eastAsia="Times New Roman" w:hAnsi="Arial"/>
      <w:sz w:val="22"/>
      <w:szCs w:val="24"/>
      <w:lang w:val="es-ES" w:eastAsia="en-US"/>
    </w:rPr>
  </w:style>
  <w:style w:type="paragraph" w:styleId="Piedepgina">
    <w:name w:val="footer"/>
    <w:basedOn w:val="Normal"/>
    <w:link w:val="PiedepginaCar"/>
    <w:uiPriority w:val="99"/>
    <w:unhideWhenUsed/>
    <w:rsid w:val="005B448F"/>
    <w:pPr>
      <w:tabs>
        <w:tab w:val="center" w:pos="4680"/>
        <w:tab w:val="right" w:pos="9360"/>
      </w:tabs>
    </w:pPr>
  </w:style>
  <w:style w:type="character" w:customStyle="1" w:styleId="PiedepginaCar">
    <w:name w:val="Pie de página Car"/>
    <w:basedOn w:val="Fuentedeprrafopredeter"/>
    <w:link w:val="Piedepgina"/>
    <w:uiPriority w:val="99"/>
    <w:rsid w:val="005B448F"/>
    <w:rPr>
      <w:rFonts w:ascii="Arial" w:eastAsia="Times New Roman" w:hAnsi="Arial"/>
      <w:sz w:val="22"/>
      <w:szCs w:val="24"/>
      <w:lang w:val="es-ES" w:eastAsia="en-US"/>
    </w:rPr>
  </w:style>
  <w:style w:type="paragraph" w:customStyle="1" w:styleId="Piepagina">
    <w:name w:val="Pie pagina"/>
    <w:basedOn w:val="CC"/>
    <w:link w:val="PiepaginaChar"/>
    <w:uiPriority w:val="1"/>
    <w:qFormat/>
    <w:rsid w:val="000C62BB"/>
    <w:rPr>
      <w:color w:val="7F7F7F" w:themeColor="text1" w:themeTint="80"/>
      <w:sz w:val="16"/>
      <w:szCs w:val="16"/>
    </w:rPr>
  </w:style>
  <w:style w:type="character" w:customStyle="1" w:styleId="PiepaginaChar">
    <w:name w:val="Pie pagina Char"/>
    <w:basedOn w:val="CCChar"/>
    <w:link w:val="Piepagina"/>
    <w:uiPriority w:val="1"/>
    <w:rsid w:val="000C62BB"/>
    <w:rPr>
      <w:rFonts w:ascii="Arial" w:eastAsia="Times New Roman" w:hAnsi="Arial"/>
      <w:color w:val="7F7F7F" w:themeColor="text1" w:themeTint="80"/>
      <w:sz w:val="16"/>
      <w:szCs w:val="16"/>
      <w:lang w:val="es-ES" w:eastAsia="en-US"/>
    </w:rPr>
  </w:style>
  <w:style w:type="paragraph" w:customStyle="1" w:styleId="encabezado0">
    <w:name w:val="encabezado"/>
    <w:basedOn w:val="Texto0"/>
    <w:uiPriority w:val="1"/>
    <w:qFormat/>
    <w:rsid w:val="00F1297C"/>
    <w:pPr>
      <w:spacing w:before="0" w:after="0"/>
    </w:pPr>
  </w:style>
  <w:style w:type="table" w:styleId="Tablaconcuadrcula">
    <w:name w:val="Table Grid"/>
    <w:basedOn w:val="Tablanormal"/>
    <w:uiPriority w:val="59"/>
    <w:locked/>
    <w:rsid w:val="00D3280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oTabla">
    <w:name w:val="Texto Tabla"/>
    <w:basedOn w:val="Texto0"/>
    <w:link w:val="TextoTablaChar"/>
    <w:uiPriority w:val="1"/>
    <w:qFormat/>
    <w:rsid w:val="00C64425"/>
    <w:pPr>
      <w:spacing w:before="20" w:after="20"/>
    </w:pPr>
    <w:rPr>
      <w:sz w:val="20"/>
    </w:rPr>
  </w:style>
  <w:style w:type="table" w:customStyle="1" w:styleId="LightShading-Accent11">
    <w:name w:val="Light Shading - Accent 11"/>
    <w:basedOn w:val="Tablanormal"/>
    <w:uiPriority w:val="60"/>
    <w:locked/>
    <w:rsid w:val="00F8680D"/>
    <w:rPr>
      <w:color w:val="2A6094" w:themeColor="accent1" w:themeShade="BF"/>
    </w:rPr>
    <w:tblPr>
      <w:tblStyleRowBandSize w:val="1"/>
      <w:tblStyleColBandSize w:val="1"/>
      <w:tblBorders>
        <w:top w:val="single" w:sz="8" w:space="0" w:color="3882C6" w:themeColor="accent1"/>
        <w:bottom w:val="single" w:sz="8" w:space="0" w:color="3882C6" w:themeColor="accent1"/>
      </w:tblBorders>
    </w:tblPr>
    <w:tblStylePr w:type="fir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la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DFF1" w:themeFill="accent1" w:themeFillTint="3F"/>
      </w:tcPr>
    </w:tblStylePr>
    <w:tblStylePr w:type="band1Horz">
      <w:tblPr/>
      <w:tcPr>
        <w:tcBorders>
          <w:left w:val="nil"/>
          <w:right w:val="nil"/>
          <w:insideH w:val="nil"/>
          <w:insideV w:val="nil"/>
        </w:tcBorders>
        <w:shd w:val="clear" w:color="auto" w:fill="CDDFF1" w:themeFill="accent1" w:themeFillTint="3F"/>
      </w:tcPr>
    </w:tblStylePr>
  </w:style>
  <w:style w:type="table" w:styleId="Sombreadoclaro-nfasis6">
    <w:name w:val="Light Shading Accent 6"/>
    <w:basedOn w:val="Tablanormal"/>
    <w:uiPriority w:val="60"/>
    <w:locked/>
    <w:rsid w:val="00F8680D"/>
    <w:rPr>
      <w:color w:val="5282BE" w:themeColor="accent6" w:themeShade="BF"/>
    </w:rPr>
    <w:tblPr>
      <w:tblStyleRowBandSize w:val="1"/>
      <w:tblStyleColBandSize w:val="1"/>
      <w:tblBorders>
        <w:top w:val="single" w:sz="8" w:space="0" w:color="95B3D7" w:themeColor="accent6"/>
        <w:bottom w:val="single" w:sz="8" w:space="0" w:color="95B3D7" w:themeColor="accent6"/>
      </w:tblBorders>
    </w:tblPr>
    <w:tblStylePr w:type="fir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la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5" w:themeFill="accent6" w:themeFillTint="3F"/>
      </w:tcPr>
    </w:tblStylePr>
    <w:tblStylePr w:type="band1Horz">
      <w:tblPr/>
      <w:tcPr>
        <w:tcBorders>
          <w:left w:val="nil"/>
          <w:right w:val="nil"/>
          <w:insideH w:val="nil"/>
          <w:insideV w:val="nil"/>
        </w:tcBorders>
        <w:shd w:val="clear" w:color="auto" w:fill="E4ECF5" w:themeFill="accent6" w:themeFillTint="3F"/>
      </w:tcPr>
    </w:tblStylePr>
  </w:style>
  <w:style w:type="table" w:styleId="Sombreadomedio1-nfasis6">
    <w:name w:val="Medium Shading 1 Accent 6"/>
    <w:basedOn w:val="Tablanormal"/>
    <w:uiPriority w:val="63"/>
    <w:locked/>
    <w:rsid w:val="00F8680D"/>
    <w:tblPr>
      <w:tblStyleRowBandSize w:val="1"/>
      <w:tblStyleColBandSize w:val="1"/>
      <w:tbl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single" w:sz="8" w:space="0" w:color="AFC5E1" w:themeColor="accent6" w:themeTint="BF"/>
      </w:tblBorders>
    </w:tblPr>
    <w:tblStylePr w:type="firstRow">
      <w:pPr>
        <w:spacing w:before="0" w:after="0" w:line="240" w:lineRule="auto"/>
      </w:pPr>
      <w:rPr>
        <w:b/>
        <w:bCs/>
        <w:color w:val="000000" w:themeColor="background1"/>
      </w:rPr>
      <w:tblPr/>
      <w:tcPr>
        <w:tc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shd w:val="clear" w:color="auto" w:fill="95B3D7" w:themeFill="accent6"/>
      </w:tcPr>
    </w:tblStylePr>
    <w:tblStylePr w:type="lastRow">
      <w:pPr>
        <w:spacing w:before="0" w:after="0" w:line="240" w:lineRule="auto"/>
      </w:pPr>
      <w:rPr>
        <w:b/>
        <w:bCs/>
      </w:rPr>
      <w:tblPr/>
      <w:tcPr>
        <w:tcBorders>
          <w:top w:val="double" w:sz="6"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tcPr>
    </w:tblStylePr>
    <w:tblStylePr w:type="firstCol">
      <w:rPr>
        <w:b/>
        <w:bCs/>
      </w:rPr>
    </w:tblStylePr>
    <w:tblStylePr w:type="lastCol">
      <w:rPr>
        <w:b/>
        <w:bCs/>
      </w:rPr>
    </w:tblStylePr>
    <w:tblStylePr w:type="band1Vert">
      <w:tblPr/>
      <w:tcPr>
        <w:shd w:val="clear" w:color="auto" w:fill="E4ECF5" w:themeFill="accent6" w:themeFillTint="3F"/>
      </w:tcPr>
    </w:tblStylePr>
    <w:tblStylePr w:type="band1Horz">
      <w:tblPr/>
      <w:tcPr>
        <w:tcBorders>
          <w:insideH w:val="nil"/>
          <w:insideV w:val="nil"/>
        </w:tcBorders>
        <w:shd w:val="clear" w:color="auto" w:fill="E4ECF5" w:themeFill="accent6" w:themeFillTint="3F"/>
      </w:tcPr>
    </w:tblStylePr>
    <w:tblStylePr w:type="band2Horz">
      <w:tblPr/>
      <w:tcPr>
        <w:tcBorders>
          <w:insideH w:val="nil"/>
          <w:insideV w:val="nil"/>
        </w:tcBorders>
      </w:tcPr>
    </w:tblStylePr>
  </w:style>
  <w:style w:type="table" w:styleId="Listaclara-nfasis6">
    <w:name w:val="Light List Accent 6"/>
    <w:basedOn w:val="Tablanormal"/>
    <w:uiPriority w:val="61"/>
    <w:locked/>
    <w:rsid w:val="00F8680D"/>
    <w:tblPr>
      <w:tblStyleRowBandSize w:val="1"/>
      <w:tblStyleColBandSize w:val="1"/>
      <w:tblBorders>
        <w:top w:val="single" w:sz="8" w:space="0" w:color="95B3D7" w:themeColor="accent6"/>
        <w:left w:val="single" w:sz="8" w:space="0" w:color="95B3D7" w:themeColor="accent6"/>
        <w:bottom w:val="single" w:sz="8" w:space="0" w:color="95B3D7" w:themeColor="accent6"/>
        <w:right w:val="single" w:sz="8" w:space="0" w:color="95B3D7" w:themeColor="accent6"/>
      </w:tblBorders>
    </w:tblPr>
    <w:tblStylePr w:type="firstRow">
      <w:pPr>
        <w:spacing w:before="0" w:after="0" w:line="240" w:lineRule="auto"/>
      </w:pPr>
      <w:rPr>
        <w:b/>
        <w:bCs/>
        <w:color w:val="000000" w:themeColor="background1"/>
      </w:rPr>
      <w:tblPr/>
      <w:tcPr>
        <w:shd w:val="clear" w:color="auto" w:fill="95B3D7" w:themeFill="accent6"/>
      </w:tcPr>
    </w:tblStylePr>
    <w:tblStylePr w:type="lastRow">
      <w:pPr>
        <w:spacing w:before="0" w:after="0" w:line="240" w:lineRule="auto"/>
      </w:pPr>
      <w:rPr>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tcBorders>
      </w:tcPr>
    </w:tblStylePr>
    <w:tblStylePr w:type="firstCol">
      <w:rPr>
        <w:b/>
        <w:bCs/>
      </w:rPr>
    </w:tblStylePr>
    <w:tblStylePr w:type="lastCol">
      <w:rPr>
        <w:b/>
        <w:bCs/>
      </w:r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style>
  <w:style w:type="table" w:styleId="Cuadrculaclara-nfasis6">
    <w:name w:val="Light Grid Accent 6"/>
    <w:basedOn w:val="Tablanormal"/>
    <w:uiPriority w:val="62"/>
    <w:locked/>
    <w:rsid w:val="00F8680D"/>
    <w:tblPr>
      <w:tblStyleRowBandSize w:val="1"/>
      <w:tblStyleColBandSize w:val="1"/>
      <w:tblBorders>
        <w:top w:val="single" w:sz="8" w:space="0" w:color="95B3D7" w:themeColor="accent6"/>
        <w:left w:val="single" w:sz="8" w:space="0" w:color="95B3D7" w:themeColor="accent6"/>
        <w:bottom w:val="single" w:sz="8" w:space="0" w:color="95B3D7" w:themeColor="accent6"/>
        <w:right w:val="single" w:sz="8" w:space="0" w:color="95B3D7" w:themeColor="accent6"/>
        <w:insideH w:val="single" w:sz="8" w:space="0" w:color="95B3D7" w:themeColor="accent6"/>
        <w:insideV w:val="single" w:sz="8" w:space="0" w:color="95B3D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18" w:space="0" w:color="95B3D7" w:themeColor="accent6"/>
          <w:right w:val="single" w:sz="8" w:space="0" w:color="95B3D7" w:themeColor="accent6"/>
          <w:insideH w:val="nil"/>
          <w:insideV w:val="single" w:sz="8" w:space="0" w:color="95B3D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insideH w:val="nil"/>
          <w:insideV w:val="single" w:sz="8" w:space="0" w:color="95B3D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shd w:val="clear" w:color="auto" w:fill="E4ECF5" w:themeFill="accent6" w:themeFillTint="3F"/>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shd w:val="clear" w:color="auto" w:fill="E4ECF5" w:themeFill="accent6" w:themeFillTint="3F"/>
      </w:tcPr>
    </w:tblStylePr>
    <w:tblStylePr w:type="band2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tcPr>
    </w:tblStylePr>
  </w:style>
  <w:style w:type="table" w:customStyle="1" w:styleId="Correspondencia1">
    <w:name w:val="Correspondencia1"/>
    <w:basedOn w:val="Tablanormal"/>
    <w:uiPriority w:val="99"/>
    <w:qFormat/>
    <w:locked/>
    <w:rsid w:val="0085692C"/>
    <w:pPr>
      <w:spacing w:before="20" w:after="20"/>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Franklin Gothic Book" w:hAnsi="Franklin Gothic Book"/>
        <w:b/>
        <w:sz w:val="20"/>
      </w:rPr>
      <w:tblPr/>
      <w:tcPr>
        <w:tcBorders>
          <w:top w:val="nil"/>
          <w:left w:val="nil"/>
          <w:bottom w:val="single" w:sz="4" w:space="0" w:color="E9EFF7" w:themeColor="accent6" w:themeTint="33"/>
          <w:right w:val="nil"/>
          <w:insideH w:val="nil"/>
          <w:insideV w:val="nil"/>
          <w:tl2br w:val="nil"/>
          <w:tr2bl w:val="nil"/>
        </w:tcBorders>
        <w:shd w:val="clear" w:color="auto" w:fill="95B3D7" w:themeFill="accent6"/>
      </w:tcPr>
    </w:tblStylePr>
    <w:tblStylePr w:type="lastRow">
      <w:rPr>
        <w:rFonts w:ascii="Franklin Gothic Book" w:hAnsi="Franklin Gothic Book"/>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tblStylePr w:type="band1Horz">
      <w:rPr>
        <w:rFonts w:ascii="Franklin Gothic Book" w:hAnsi="Franklin Gothic Book"/>
        <w:color w:val="auto"/>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tcPr>
    </w:tblStylePr>
    <w:tblStylePr w:type="band2Horz">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style>
  <w:style w:type="paragraph" w:styleId="Textodeglobo">
    <w:name w:val="Balloon Text"/>
    <w:basedOn w:val="Normal"/>
    <w:link w:val="TextodegloboCar"/>
    <w:uiPriority w:val="99"/>
    <w:semiHidden/>
    <w:unhideWhenUsed/>
    <w:locked/>
    <w:rsid w:val="00060C03"/>
    <w:rPr>
      <w:rFonts w:ascii="Tahoma" w:hAnsi="Tahoma" w:cs="Tahoma"/>
      <w:sz w:val="16"/>
      <w:szCs w:val="16"/>
    </w:rPr>
  </w:style>
  <w:style w:type="character" w:customStyle="1" w:styleId="TextodegloboCar">
    <w:name w:val="Texto de globo Car"/>
    <w:basedOn w:val="Fuentedeprrafopredeter"/>
    <w:link w:val="Textodeglobo"/>
    <w:uiPriority w:val="99"/>
    <w:semiHidden/>
    <w:rsid w:val="00060C03"/>
    <w:rPr>
      <w:rFonts w:ascii="Tahoma" w:eastAsia="Times New Roman" w:hAnsi="Tahoma" w:cs="Tahoma"/>
      <w:sz w:val="16"/>
      <w:szCs w:val="16"/>
      <w:lang w:val="es-ES" w:eastAsia="en-US"/>
    </w:rPr>
  </w:style>
  <w:style w:type="character" w:customStyle="1" w:styleId="NegritaChar1">
    <w:name w:val="Negrita Char1"/>
    <w:basedOn w:val="Fuentedeprrafopredeter"/>
    <w:link w:val="Negrita"/>
    <w:uiPriority w:val="1"/>
    <w:rsid w:val="00F12A97"/>
    <w:rPr>
      <w:rFonts w:asciiTheme="minorHAnsi" w:eastAsia="Times New Roman" w:hAnsiTheme="minorHAnsi"/>
      <w:b/>
      <w:sz w:val="22"/>
      <w:szCs w:val="24"/>
      <w:lang w:val="es-ES" w:eastAsia="en-US"/>
    </w:rPr>
  </w:style>
  <w:style w:type="paragraph" w:customStyle="1" w:styleId="CentradoResaltado">
    <w:name w:val="Centrado Resaltado"/>
    <w:basedOn w:val="Normal"/>
    <w:link w:val="CentradoResaltadoChar"/>
    <w:uiPriority w:val="1"/>
    <w:qFormat/>
    <w:rsid w:val="00CA3FA8"/>
    <w:pPr>
      <w:spacing w:before="240" w:after="240"/>
      <w:jc w:val="center"/>
    </w:pPr>
    <w:rPr>
      <w:b/>
    </w:rPr>
  </w:style>
  <w:style w:type="character" w:customStyle="1" w:styleId="CentradoResaltadoChar">
    <w:name w:val="Centrado Resaltado Char"/>
    <w:basedOn w:val="Fuentedeprrafopredeter"/>
    <w:link w:val="CentradoResaltado"/>
    <w:uiPriority w:val="1"/>
    <w:rsid w:val="00CA3FA8"/>
    <w:rPr>
      <w:rFonts w:ascii="Cambria" w:eastAsia="Times New Roman" w:hAnsi="Cambria"/>
      <w:b/>
      <w:sz w:val="22"/>
      <w:szCs w:val="24"/>
      <w:lang w:val="es-ES" w:eastAsia="en-US"/>
    </w:rPr>
  </w:style>
  <w:style w:type="character" w:customStyle="1" w:styleId="TextoTablaChar">
    <w:name w:val="Texto Tabla Char"/>
    <w:basedOn w:val="TextoChar"/>
    <w:link w:val="TextoTabla"/>
    <w:uiPriority w:val="1"/>
    <w:rsid w:val="00C9305E"/>
    <w:rPr>
      <w:rFonts w:ascii="Arial" w:eastAsia="Times New Roman" w:hAnsi="Arial"/>
      <w:sz w:val="22"/>
      <w:szCs w:val="24"/>
      <w:lang w:val="es-ES" w:eastAsia="en-US"/>
    </w:rPr>
  </w:style>
  <w:style w:type="character" w:customStyle="1" w:styleId="italicaChar">
    <w:name w:val="italica Char"/>
    <w:basedOn w:val="Fuentedeprrafopredeter"/>
    <w:link w:val="italica"/>
    <w:rsid w:val="00C9305E"/>
    <w:rPr>
      <w:rFonts w:eastAsia="Times New Roman"/>
      <w:i/>
      <w:color w:val="000000"/>
      <w:sz w:val="22"/>
      <w:szCs w:val="24"/>
      <w:lang w:val="es-ES" w:eastAsia="en-US"/>
    </w:rPr>
  </w:style>
  <w:style w:type="paragraph" w:customStyle="1" w:styleId="Negritacentrado">
    <w:name w:val="Negrita centrado"/>
    <w:basedOn w:val="Negrita"/>
    <w:rsid w:val="005B448F"/>
    <w:pPr>
      <w:jc w:val="center"/>
    </w:pPr>
    <w:rPr>
      <w:b w:val="0"/>
      <w:bCs/>
      <w:color w:val="000000" w:themeColor="background1"/>
      <w:szCs w:val="20"/>
    </w:rPr>
  </w:style>
  <w:style w:type="character" w:styleId="Textoennegrita">
    <w:name w:val="Strong"/>
    <w:basedOn w:val="Fuentedeprrafopredeter"/>
    <w:uiPriority w:val="22"/>
    <w:locked/>
    <w:rsid w:val="00F12A97"/>
    <w:rPr>
      <w:rFonts w:asciiTheme="minorHAnsi" w:hAnsiTheme="minorHAnsi"/>
      <w:b/>
      <w:bCs/>
    </w:rPr>
  </w:style>
  <w:style w:type="character" w:customStyle="1" w:styleId="Ttulo7Car">
    <w:name w:val="Título 7 Car"/>
    <w:basedOn w:val="Fuentedeprrafopredeter"/>
    <w:link w:val="Ttulo7"/>
    <w:uiPriority w:val="9"/>
    <w:rsid w:val="00F12A97"/>
    <w:rPr>
      <w:rFonts w:asciiTheme="majorHAnsi" w:eastAsiaTheme="majorEastAsia" w:hAnsiTheme="majorHAnsi" w:cstheme="majorBidi"/>
      <w:i/>
      <w:iCs/>
      <w:color w:val="404040" w:themeColor="text1" w:themeTint="BF"/>
      <w:sz w:val="22"/>
      <w:szCs w:val="24"/>
      <w:lang w:val="es-ES" w:eastAsia="en-US"/>
    </w:rPr>
  </w:style>
  <w:style w:type="character" w:styleId="Textodelmarcadordeposicin">
    <w:name w:val="Placeholder Text"/>
    <w:basedOn w:val="Fuentedeprrafopredeter"/>
    <w:uiPriority w:val="99"/>
    <w:semiHidden/>
    <w:locked/>
    <w:rsid w:val="00E0013C"/>
    <w:rPr>
      <w:color w:val="808080"/>
    </w:rPr>
  </w:style>
  <w:style w:type="paragraph" w:styleId="NormalWeb">
    <w:name w:val="Normal (Web)"/>
    <w:basedOn w:val="Normal"/>
    <w:locked/>
    <w:rsid w:val="0005615B"/>
    <w:pPr>
      <w:spacing w:before="100" w:beforeAutospacing="1" w:after="100" w:afterAutospacing="1" w:line="240" w:lineRule="auto"/>
      <w:jc w:val="left"/>
    </w:pPr>
    <w:rPr>
      <w:rFonts w:ascii="Times New Roman" w:hAnsi="Times New Roman"/>
      <w:color w:val="000000"/>
      <w:sz w:val="20"/>
      <w:szCs w:val="20"/>
      <w:lang w:eastAsia="es-ES"/>
    </w:rPr>
  </w:style>
  <w:style w:type="paragraph" w:styleId="Prrafodelista">
    <w:name w:val="List Paragraph"/>
    <w:basedOn w:val="Normal"/>
    <w:link w:val="PrrafodelistaCar"/>
    <w:uiPriority w:val="34"/>
    <w:qFormat/>
    <w:locked/>
    <w:rsid w:val="0005615B"/>
    <w:pPr>
      <w:spacing w:after="200" w:line="276" w:lineRule="auto"/>
      <w:ind w:left="720"/>
      <w:contextualSpacing/>
      <w:jc w:val="left"/>
    </w:pPr>
    <w:rPr>
      <w:rFonts w:ascii="Calibri" w:eastAsia="Calibri" w:hAnsi="Calibri"/>
      <w:szCs w:val="22"/>
      <w:lang w:val="es-CR"/>
    </w:rPr>
  </w:style>
  <w:style w:type="character" w:customStyle="1" w:styleId="PrrafodelistaCar">
    <w:name w:val="Párrafo de lista Car"/>
    <w:link w:val="Prrafodelista"/>
    <w:uiPriority w:val="34"/>
    <w:locked/>
    <w:rsid w:val="0005615B"/>
    <w:rPr>
      <w:rFonts w:ascii="Calibri" w:hAnsi="Calibri"/>
      <w:sz w:val="22"/>
      <w:szCs w:val="22"/>
      <w:lang w:eastAsia="en-US"/>
    </w:rPr>
  </w:style>
  <w:style w:type="character" w:styleId="Hipervnculo">
    <w:name w:val="Hyperlink"/>
    <w:locked/>
    <w:rsid w:val="000561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124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abustos@sugef.fi.cr"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hyperlink" Target="mailto:sugefcr@sugef.fi.cr"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sugef.fi.cr" TargetMode="External"/><Relationship Id="rId23" Type="http://schemas.openxmlformats.org/officeDocument/2006/relationships/glossaryDocument" Target="glossary/document.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dcamacho@sugef.fi.cr"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sites/servicios_tecnicos/normas/BorradoresNormas/Forms/Correspondencia%20Externa%20SUGEF/plantilla-SGF-13-Normas.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4AE4835AFEF4DBAAD169E60446258BD"/>
        <w:category>
          <w:name w:val="General"/>
          <w:gallery w:val="placeholder"/>
        </w:category>
        <w:types>
          <w:type w:val="bbPlcHdr"/>
        </w:types>
        <w:behaviors>
          <w:behavior w:val="content"/>
        </w:behaviors>
        <w:guid w:val="{B82434F6-5BD0-44D7-8D9B-81913420B95B}"/>
      </w:docPartPr>
      <w:docPartBody>
        <w:p w:rsidR="00E92213" w:rsidRDefault="00E92213">
          <w:pPr>
            <w:pStyle w:val="14AE4835AFEF4DBAAD169E60446258BD"/>
          </w:pPr>
          <w:r w:rsidRPr="001E0779">
            <w:rPr>
              <w:rStyle w:val="Textodelmarcadordeposicin"/>
            </w:rPr>
            <w:t>Haga clic aquí para escribir texto.</w:t>
          </w:r>
        </w:p>
      </w:docPartBody>
    </w:docPart>
    <w:docPart>
      <w:docPartPr>
        <w:name w:val="3E42BBB9258345B691FC58C3974CF59C"/>
        <w:category>
          <w:name w:val="General"/>
          <w:gallery w:val="placeholder"/>
        </w:category>
        <w:types>
          <w:type w:val="bbPlcHdr"/>
        </w:types>
        <w:behaviors>
          <w:behavior w:val="content"/>
        </w:behaviors>
        <w:guid w:val="{9A5F7F02-FBB6-474C-95CE-22BDDD9C4CBD}"/>
      </w:docPartPr>
      <w:docPartBody>
        <w:p w:rsidR="00E92213" w:rsidRDefault="00E92213">
          <w:pPr>
            <w:pStyle w:val="3E42BBB9258345B691FC58C3974CF59C"/>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213"/>
    <w:rsid w:val="00E9221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style>
  <w:style w:type="paragraph" w:customStyle="1" w:styleId="14AE4835AFEF4DBAAD169E60446258BD">
    <w:name w:val="14AE4835AFEF4DBAAD169E60446258BD"/>
  </w:style>
  <w:style w:type="paragraph" w:customStyle="1" w:styleId="3E42BBB9258345B691FC58C3974CF59C">
    <w:name w:val="3E42BBB9258345B691FC58C3974CF5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BCCR">
      <a:dk1>
        <a:srgbClr val="000000"/>
      </a:dk1>
      <a:lt1>
        <a:srgbClr val="000000"/>
      </a:lt1>
      <a:dk2>
        <a:srgbClr val="000000"/>
      </a:dk2>
      <a:lt2>
        <a:srgbClr val="EEECE1"/>
      </a:lt2>
      <a:accent1>
        <a:srgbClr val="3882C6"/>
      </a:accent1>
      <a:accent2>
        <a:srgbClr val="FFE18B"/>
      </a:accent2>
      <a:accent3>
        <a:srgbClr val="A9CD69"/>
      </a:accent3>
      <a:accent4>
        <a:srgbClr val="FEAA5E"/>
      </a:accent4>
      <a:accent5>
        <a:srgbClr val="5DB3C7"/>
      </a:accent5>
      <a:accent6>
        <a:srgbClr val="95B3D7"/>
      </a:accent6>
      <a:hlink>
        <a:srgbClr val="4F81BD"/>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gn+5RaKYSSCT6iBZV3k6nbFsQIV72Y/VhkcGnc2C41E=</DigestValue>
    </Reference>
    <Reference Type="http://www.w3.org/2000/09/xmldsig#Object" URI="#idOfficeObject">
      <DigestMethod Algorithm="http://www.w3.org/2001/04/xmlenc#sha256"/>
      <DigestValue>x835i3Ki+WQkt+8PSQ4zisVMjl3SbzOv9TOGHQFz7fA=</DigestValue>
    </Reference>
    <Reference Type="http://uri.etsi.org/01903#SignedProperties" URI="#idSignedProperties">
      <Transforms>
        <Transform Algorithm="http://www.w3.org/TR/2001/REC-xml-c14n-20010315"/>
      </Transforms>
      <DigestMethod Algorithm="http://www.w3.org/2001/04/xmlenc#sha256"/>
      <DigestValue>73okD/7EhxRFpk8wDRJe9ZyvVurPdv+fKxZ80ab5QLg=</DigestValue>
    </Reference>
  </SignedInfo>
  <SignatureValue>hHVvVXk9ZE751Aysq4WppO/MrP/w003gpR0mTpSp5Opo1/wE0ned9K6h3ZreExAitqOIGgknzVW7
7BbnT9IrXKMSsJL/oWI1hXRPxVGR4CiZxIqTFDqU5tx47BlEuf9ezLb/h8Q9ptLYhRnY7w2TPYw+
kSItQXMDxvUMlFn3sPxrEDbUFGXdWRW366VKc6bZhoi6500cUyawuDSfNeFfiGzEDc8auvntfRUt
YbCf2wj3tuJWXXgEcZeaiaYwbYS1JwZfJ0XWrzAocnmhakaMvvk6xzN7wCtVLu5wvSgcjjn48Min
v6WidZhdyLDPzc2m8AvbXIz/SawQo99ACqgKuw==</SignatureValue>
  <KeyInfo>
    <X509Data>
      <X509Certificate>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Transform>
          <Transform Algorithm="http://www.w3.org/TR/2001/REC-xml-c14n-20010315"/>
        </Transforms>
        <DigestMethod Algorithm="http://www.w3.org/2001/04/xmlenc#sha256"/>
        <DigestValue>W2qWcY9M9C1EaJWBUaxX3VSBOhvBniHDT3xEbkiJ0wQ=</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9+b1c9++27w9QVOT0KzIrXtTKjG+Y6GsDMLc5PTfVHs=</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JGUlGG3jhQAGZ37I5Jc0wpm/I4DHHZ+cKIn+33RYeb0=</DigestValue>
      </Reference>
      <Reference URI="/word/document.xml?ContentType=application/vnd.openxmlformats-officedocument.wordprocessingml.document.main+xml">
        <DigestMethod Algorithm="http://www.w3.org/2001/04/xmlenc#sha256"/>
        <DigestValue>/2hg6pRN5wvraZr2VbaWSN1+hDlHF8cmdyExX13NGfI=</DigestValue>
      </Reference>
      <Reference URI="/word/endnotes.xml?ContentType=application/vnd.openxmlformats-officedocument.wordprocessingml.endnotes+xml">
        <DigestMethod Algorithm="http://www.w3.org/2001/04/xmlenc#sha256"/>
        <DigestValue>tH5d2xLNET+UrEj5WzN45JXVfkYkWuYErRbyp6gAxRU=</DigestValue>
      </Reference>
      <Reference URI="/word/fontTable.xml?ContentType=application/vnd.openxmlformats-officedocument.wordprocessingml.fontTable+xml">
        <DigestMethod Algorithm="http://www.w3.org/2001/04/xmlenc#sha256"/>
        <DigestValue>3+KqZaTOG/uTKj5ONP+CSanzwYQm6JPDdLBH9LVrX70=</DigestValue>
      </Reference>
      <Reference URI="/word/footer1.xml?ContentType=application/vnd.openxmlformats-officedocument.wordprocessingml.footer+xml">
        <DigestMethod Algorithm="http://www.w3.org/2001/04/xmlenc#sha256"/>
        <DigestValue>3xM428zjjClzuSRvvrlNcUHOMhF/A/SDX0BbX9z6i88=</DigestValue>
      </Reference>
      <Reference URI="/word/footer2.xml?ContentType=application/vnd.openxmlformats-officedocument.wordprocessingml.footer+xml">
        <DigestMethod Algorithm="http://www.w3.org/2001/04/xmlenc#sha256"/>
        <DigestValue>rhFyh+SaWZNF0jxZi0dcXcDt1YsmQ4H+dGcjosEHCn0=</DigestValue>
      </Reference>
      <Reference URI="/word/footnotes.xml?ContentType=application/vnd.openxmlformats-officedocument.wordprocessingml.footnotes+xml">
        <DigestMethod Algorithm="http://www.w3.org/2001/04/xmlenc#sha256"/>
        <DigestValue>PdXbnJHRrdEwIy4msceXzOvmm9T0+AK5z1SSWm9SG1M=</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udKegwBdjH94r6VEOolXpcnAhBVsXYJQkzTEhmwRXNg=</DigestValue>
      </Reference>
      <Reference URI="/word/glossary/fontTable.xml?ContentType=application/vnd.openxmlformats-officedocument.wordprocessingml.fontTable+xml">
        <DigestMethod Algorithm="http://www.w3.org/2001/04/xmlenc#sha256"/>
        <DigestValue>N6pw+MPk6LE6Q3MhylhTraJJNoCYm5JZUsPW/m3Vxes=</DigestValue>
      </Reference>
      <Reference URI="/word/glossary/settings.xml?ContentType=application/vnd.openxmlformats-officedocument.wordprocessingml.settings+xml">
        <DigestMethod Algorithm="http://www.w3.org/2001/04/xmlenc#sha256"/>
        <DigestValue>P5Rz8iEJCfCodO3jBCfZM7PndRARN2rU+upRpKmbf4E=</DigestValue>
      </Reference>
      <Reference URI="/word/glossary/styles.xml?ContentType=application/vnd.openxmlformats-officedocument.wordprocessingml.styles+xml">
        <DigestMethod Algorithm="http://www.w3.org/2001/04/xmlenc#sha256"/>
        <DigestValue>zwW63eV60d0Uv7HL3IF8qT+4Vvtp9Tnez8/B2jK4Hak=</DigestValue>
      </Reference>
      <Reference URI="/word/glossary/webSettings.xml?ContentType=application/vnd.openxmlformats-officedocument.wordprocessingml.webSettings+xml">
        <DigestMethod Algorithm="http://www.w3.org/2001/04/xmlenc#sha256"/>
        <DigestValue>4R6+CInr/wXTFIZEF6UJNO/PGXNJ2fOomAK+MHb6KnM=</DigestValue>
      </Reference>
      <Reference URI="/word/header1.xml?ContentType=application/vnd.openxmlformats-officedocument.wordprocessingml.header+xml">
        <DigestMethod Algorithm="http://www.w3.org/2001/04/xmlenc#sha256"/>
        <DigestValue>l7RhmSyhBmYFvRL89cJ8+DlhXzoJ9ifloalfawej/DM=</DigestValue>
      </Reference>
      <Reference URI="/word/header2.xml?ContentType=application/vnd.openxmlformats-officedocument.wordprocessingml.header+xml">
        <DigestMethod Algorithm="http://www.w3.org/2001/04/xmlenc#sha256"/>
        <DigestValue>cx3sAYw4IAmHQZjOcGKvjVD/aK93h/ovOyjKncXbd88=</DigestValue>
      </Reference>
      <Reference URI="/word/media/image1.jpeg?ContentType=image/jpeg">
        <DigestMethod Algorithm="http://www.w3.org/2001/04/xmlenc#sha256"/>
        <DigestValue>xyj69l3DW8glKu5smMXAwtOjzbX6e4vINW9rhAbhtrc=</DigestValue>
      </Reference>
      <Reference URI="/word/media/image2.png?ContentType=image/png">
        <DigestMethod Algorithm="http://www.w3.org/2001/04/xmlenc#sha256"/>
        <DigestValue>qpOpLv7+AIBBXGXobYzZUmN/7IR83yO/J/JVrvtB94I=</DigestValue>
      </Reference>
      <Reference URI="/word/media/image3.png?ContentType=image/png">
        <DigestMethod Algorithm="http://www.w3.org/2001/04/xmlenc#sha256"/>
        <DigestValue>vGEioF61iBkLUIFyzTOyjq1R/XwtuEdlhHNL4gwrSnc=</DigestValue>
      </Reference>
      <Reference URI="/word/media/image4.emf?ContentType=image/x-emf">
        <DigestMethod Algorithm="http://www.w3.org/2001/04/xmlenc#sha256"/>
        <DigestValue>EQeoPcoPPD0NqMiDPGouQJEQEnlO/w+Td37NCcMaesM=</DigestValue>
      </Reference>
      <Reference URI="/word/numbering.xml?ContentType=application/vnd.openxmlformats-officedocument.wordprocessingml.numbering+xml">
        <DigestMethod Algorithm="http://www.w3.org/2001/04/xmlenc#sha256"/>
        <DigestValue>hjgiUcZaJ80CxJLs/PmkG8J4UpxYno5HLl2OJvExuF8=</DigestValue>
      </Reference>
      <Reference URI="/word/settings.xml?ContentType=application/vnd.openxmlformats-officedocument.wordprocessingml.settings+xml">
        <DigestMethod Algorithm="http://www.w3.org/2001/04/xmlenc#sha256"/>
        <DigestValue>AVtKrPH3WEWFtAZOfaKq/gJM1UnM212Cep3KK59p48I=</DigestValue>
      </Reference>
      <Reference URI="/word/styles.xml?ContentType=application/vnd.openxmlformats-officedocument.wordprocessingml.styles+xml">
        <DigestMethod Algorithm="http://www.w3.org/2001/04/xmlenc#sha256"/>
        <DigestValue>Z+sAuy5xzEj8yv+iyxXJmVVYZ4kAmtPRddfPHrfNxTM=</DigestValue>
      </Reference>
      <Reference URI="/word/theme/theme1.xml?ContentType=application/vnd.openxmlformats-officedocument.theme+xml">
        <DigestMethod Algorithm="http://www.w3.org/2001/04/xmlenc#sha256"/>
        <DigestValue>9TZ4mZI8zGI3VflhVf7jIYdeWBzUvylr4fmB98sbr7g=</DigestValue>
      </Reference>
      <Reference URI="/word/webSettings.xml?ContentType=application/vnd.openxmlformats-officedocument.wordprocessingml.webSettings+xml">
        <DigestMethod Algorithm="http://www.w3.org/2001/04/xmlenc#sha256"/>
        <DigestValue>Ya86hDuU6SNOQ9EABNqR/VJGnCd7+QyvDZ3mIasHOfI=</DigestValue>
      </Reference>
    </Manifest>
    <SignatureProperties>
      <SignatureProperty Id="idSignatureTime" Target="#idPackageSignature">
        <mdssi:SignatureTime xmlns:mdssi="http://schemas.openxmlformats.org/package/2006/digital-signature">
          <mdssi:Format>YYYY-MM-DDThh:mm:ssTZD</mdssi:Format>
          <mdssi:Value>2018-10-05T16:45:04Z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15.0</OfficeVersion>
          <ApplicationVersion>15.0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2018-10-05T16:45:04Z</xd:SigningTime>
          <xd:SigningCertificate>
            <xd:Cert>
              <xd:CertDigest>
                <DigestMethod Algorithm="http://www.w3.org/2001/04/xmlenc#sha256"/>
                <DigestValue>hr0JMb5R46/qJYaeaom6U2ys8u8XniZvfAB/k25puC8=</DigestValue>
              </xd:CertDigest>
              <xd:IssuerSerial>
                <X509IssuerName>CN=CA SINPE - PERSONA FISICA v2, OU=DIVISION SISTEMAS DE PAGO, O=BANCO CENTRAL DE COSTA RICA, C=CR, SERIALNUMBER=CPJ-4-000-004017</X509IssuerName>
                <X509SerialNumber>446015917721624385686372921130551401959848617</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31b4bb2-0db7-40b3-a341-fc1511e9642d" ContentTypeId="0x010100E97154E09FCE6A4E8EAEBD5C54DD1AE40202" PreviousValue="false"/>
</file>

<file path=customXml/item3.xml><?xml version="1.0" encoding="utf-8"?>
<p:properties xmlns:p="http://schemas.microsoft.com/office/2006/metadata/properties" xmlns:xsi="http://www.w3.org/2001/XMLSchema-instance">
  <documentManagement>
    <TaxCatchAll xmlns="b875e23b-67d9-4b2e-bdec-edacbf90b326">
      <Value>426</Value>
      <Value>3</Value>
      <Value>2</Value>
      <Value>1</Value>
      <Value>63</Value>
    </TaxCatchAll>
    <OtraEntidadExterna xmlns="b875e23b-67d9-4b2e-bdec-edacbf90b326">A todas las entidades supervisadas por Sugef indicadas en la Circular</OtraEntidadExterna>
    <Firmado xmlns="b875e23b-67d9-4b2e-bdec-edacbf90b326">true</Firmado>
    <Responsable xmlns="b875e23b-67d9-4b2e-bdec-edacbf90b326">
      <UserInfo>
        <DisplayName>ARCE ALPIZAR GILBERTO ELIECER</DisplayName>
        <AccountId>314</AccountId>
        <AccountType/>
      </UserInfo>
    </Responsable>
    <PlazoArchivo xmlns="b875e23b-67d9-4b2e-bdec-edacbf90b326">84</PlazoArchivo>
    <FirmadoPor xmlns="b875e23b-67d9-4b2e-bdec-edacbf90b326">
      <UserInfo>
        <DisplayName>i:0#.w|pdc-atlantida\alfaroab</DisplayName>
        <AccountId>2147</AccountId>
        <AccountType/>
      </UserInfo>
    </FirmadoPor>
    <InformarA xmlns="b875e23b-67d9-4b2e-bdec-edacbf90b326">
      <UserInfo>
        <DisplayName>i:0#.w|pdc-atlantida\castrogy</DisplayName>
        <AccountId>402</AccountId>
        <AccountType/>
      </UserInfo>
      <UserInfo>
        <DisplayName>i:0#.w|pdc-atlantida\bustosla</DisplayName>
        <AccountId>347</AccountId>
        <AccountType/>
      </UserInfo>
      <UserInfo>
        <DisplayName>i:0#.w|pdc-atlantida\camachoua</DisplayName>
        <AccountId>721</AccountId>
        <AccountType/>
      </UserInfo>
      <UserInfo>
        <DisplayName>SALIENTE NORMAS</DisplayName>
        <AccountId>708</AccountId>
        <AccountType/>
      </UserInfo>
      <UserInfo>
        <DisplayName>SALIENTE DIRECTORES DE SUPERVISION</DisplayName>
        <AccountId>717</AccountId>
        <AccountType/>
      </UserInfo>
    </InformarA>
    <EstadoCorrespondencia xmlns="b875e23b-67d9-4b2e-bdec-edacbf90b326">Aprobado para envío</EstadoCorrespondencia>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Informativo</InformativoResolutivo>
    <NoReferencia xmlns="b875e23b-67d9-4b2e-bdec-edacbf90b326">No tiene referencia</NoReferencia>
    <l7effaed12754cb5ac10c41f8d7b4c94 xmlns="b875e23b-67d9-4b2e-bdec-edacbf90b326">
      <Terms xmlns="http://schemas.microsoft.com/office/infopath/2007/PartnerControls">
        <TermInfo xmlns="http://schemas.microsoft.com/office/infopath/2007/PartnerControls">
          <TermName>Circular</TermName>
          <TermId>a95dd0af-ef18-4305-9c8d-aa79141c6059</TermId>
        </TermInfo>
      </Terms>
    </l7effaed12754cb5ac10c41f8d7b4c94>
    <ObservacionesCorrespondencia xmlns="b875e23b-67d9-4b2e-bdec-edacbf90b326">Actualización de la Clase de Datos ICL.
Copiar a:
Saliente Normas.
Saliente Directores de Supervisión.
Yesenia Castro González &lt;ycastro@sugef.fi.cr&gt;
Arnoldo Bustos Lopez &lt;abustos@sugef.fi.cr&gt;
Alberto Camacho Ulate &lt;acamacho@sugef.fi.cr&gt;
Oscar Morales</ObservacionesCorrespondencia>
    <lb0b7da792b243d9bfa96ad7487ad734 xmlns="b875e23b-67d9-4b2e-bdec-edacbf90b326">
      <Terms xmlns="http://schemas.microsoft.com/office/infopath/2007/PartnerControls">
        <TermInfo xmlns="http://schemas.microsoft.com/office/infopath/2007/PartnerControls">
          <TermName>Público</TermName>
          <TermId>99c2402f-8ec3-4ca8-8024-be52e4e7f629</TermId>
        </TermInfo>
      </Terms>
    </lb0b7da792b243d9bfa96ad7487ad734>
    <i59047726d7740049efd9a6f532367cb xmlns="b875e23b-67d9-4b2e-bdec-edacbf90b326">
      <Terms xmlns="http://schemas.microsoft.com/office/infopath/2007/PartnerControls">
        <TermInfo xmlns="http://schemas.microsoft.com/office/infopath/2007/PartnerControls">
          <TermName>Media</TermName>
          <TermId>7c263feb-a1d7-4b26-9b28-09e7514882c1</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 xsi:nil="true"/>
    <RemitenteOriginal xmlns="b875e23b-67d9-4b2e-bdec-edacbf90b326">Departamento de Normas</RemitenteOriginal>
    <Secretaria xmlns="b875e23b-67d9-4b2e-bdec-edacbf90b326">
      <UserInfo>
        <DisplayName>VARGAS LEAL MARIA GABRIELA</DisplayName>
        <AccountId>284</AccountId>
        <AccountType/>
      </UserInfo>
    </Secretaria>
    <e78d451c341b4341be14d5956588aac4 xmlns="b875e23b-67d9-4b2e-bdec-edacbf90b326">
      <Terms xmlns="http://schemas.microsoft.com/office/infopath/2007/PartnerControls"/>
    </e78d451c341b4341be14d5956588aac4>
    <Año xmlns="b875e23b-67d9-4b2e-bdec-edacbf90b326">2018</Año>
    <AcuseRecibo xmlns="b875e23b-67d9-4b2e-bdec-edacbf90b326">No</AcuseRecibo>
    <c7a4f14da8a146089ab80d380d2664ad xmlns="b875e23b-67d9-4b2e-bdec-edacbf90b326">
      <Terms xmlns="http://schemas.microsoft.com/office/infopath/2007/PartnerControls">
        <TermInfo xmlns="http://schemas.microsoft.com/office/infopath/2007/PartnerControls">
          <TermName>Media</TermName>
          <TermId>3f3debfe-f918-4d91-ad3c-df12ce43024d</TermId>
        </TermInfo>
      </Terms>
    </c7a4f14da8a146089ab80d380d2664ad>
    <Subject1 xmlns="b875e23b-67d9-4b2e-bdec-edacbf90b326">Actualización de la Clase de Datos ICL</Subject1>
    <Entrante_x0020_relacionado xmlns="b875e23b-67d9-4b2e-bdec-edacbf90b326">
      <Url xsi:nil="true"/>
      <Description xsi:nil="true"/>
    </Entrante_x0020_relacionado>
  </documentManagement>
</p:properties>
</file>

<file path=customXml/item4.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91" ma:contentTypeDescription="Crear nuevo documento." ma:contentTypeScope="" ma:versionID="1500980c73a489ef6219d7aa99ae53e4">
  <xsd:schema xmlns:xsd="http://www.w3.org/2001/XMLSchema" xmlns:xs="http://www.w3.org/2001/XMLSchema" xmlns:p="http://schemas.microsoft.com/office/2006/metadata/properties" xmlns:ns2="b875e23b-67d9-4b2e-bdec-edacbf90b326" targetNamespace="http://schemas.microsoft.com/office/2006/metadata/properties" ma:root="true" ma:fieldsID="52f390f67254594a3867c641587fb5f8" ns2:_="">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e78d451c341b4341be14d5956588aac4" minOccurs="0"/>
                <xsd:element ref="ns2:TaxCatchAll" minOccurs="0"/>
                <xsd:element ref="ns2:TaxCatchAllLabel" minOccurs="0"/>
                <xsd:element ref="ns2:e698785e6df848ea9657bea28744f893" minOccurs="0"/>
                <xsd:element ref="ns2:l7effaed12754cb5ac10c41f8d7b4c94"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lb0b7da792b243d9bfa96ad7487ad734" minOccurs="0"/>
                <xsd:element ref="ns2:i59047726d7740049efd9a6f532367cb" minOccurs="0"/>
                <xsd:element ref="ns2:c7a4f14da8a146089ab80d380d2664ad" minOccurs="0"/>
                <xsd:element ref="ns2:NoReferencia"/>
                <xsd:element ref="ns2:Entrante_x0020_relacionado" minOccurs="0"/>
                <xsd:element ref="ns2:Secretaria" minOccurs="0"/>
                <xsd:element ref="ns2:oe70cbf463ba4d19a6203d9e6cd457e4" minOccurs="0"/>
                <xsd:element ref="ns2:OtraEntidadExterna" minOccurs="0"/>
                <xsd:element ref="ns2:RemitenteOrigin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8" nillable="true" ma:displayName="Asunto Correspondencia" ma:internalName="Subject1">
      <xsd:simpleType>
        <xsd:restriction base="dms:Text"/>
      </xsd:simpleType>
    </xsd:element>
    <xsd:element name="FirmadoPor" ma:index="9"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10" nillable="true" ma:displayName="Firmado" ma:default="False" ma:description="Campo para indicar que se ha firmado con certificado digital el documento." ma:indexed="true" ma:internalName="Firmado">
      <xsd:simpleType>
        <xsd:restriction base="dms:Boolean"/>
      </xsd:simpleType>
    </xsd:element>
    <xsd:element name="e78d451c341b4341be14d5956588aac4" ma:index="11" nillable="true" ma:taxonomy="true" ma:internalName="e78d451c341b4341be14d5956588aac4" ma:taxonomyFieldName="Unidad_x0020_de_x0020_Destino" ma:displayName="Unidad de Destino"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698785e6df848ea9657bea28744f893" ma:index="15" nillable="true" ma:taxonomy="true" ma:internalName="e698785e6df848ea9657bea28744f893" ma:taxonomyFieldName="Unidad_x0020_Remitente" ma:displayName="Unidad Remitent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7effaed12754cb5ac10c41f8d7b4c94" ma:index="17" nillable="true" ma:taxonomy="true" ma:internalName="l7effaed12754cb5ac10c41f8d7b4c94" ma:taxonomyFieldName="Tipo_x0020_Documental" ma:displayName="Tipo Documental"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FechaDocumento" ma:index="19" nillable="true" ma:displayName="Fecha de documento" ma:default="[today]" ma:format="DateTime" ma:internalName="FechaDocumento" ma:readOnly="false">
      <xsd:simpleType>
        <xsd:restriction base="dms:DateTime"/>
      </xsd:simpleType>
    </xsd:element>
    <xsd:element name="FechaEnvio" ma:index="20" nillable="true" ma:displayName="Fecha de Envío" ma:internalName="FechaEnvio">
      <xsd:simpleType>
        <xsd:restriction base="dms:DateTime"/>
      </xsd:simpleType>
    </xsd:element>
    <xsd:element name="Año" ma:index="21" nillable="true" ma:displayName="Año" ma:default="2018"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restriction>
      </xsd:simpleType>
    </xsd:element>
    <xsd:element name="InformarA" ma:index="22"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23"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24" nillable="true" ma:displayName="Acuse de Recibo?" ma:default="Sí" ma:format="RadioButtons" ma:internalName="AcuseRecibo">
      <xsd:simpleType>
        <xsd:restriction base="dms:Choice">
          <xsd:enumeration value="Sí"/>
          <xsd:enumeration value="No"/>
        </xsd:restriction>
      </xsd:simpleType>
    </xsd:element>
    <xsd:element name="EstadoCorrespondencia" ma:index="25"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26"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27" nillable="true" ma:displayName="Plazo archivo (en meses)" ma:decimals="0" ma:default="84" ma:internalName="PlazoArchivo">
      <xsd:simpleType>
        <xsd:restriction base="dms:Number"/>
      </xsd:simpleType>
    </xsd:element>
    <xsd:element name="ObservacionesCorrespondencia" ma:index="28" nillable="true" ma:displayName="Observaciones" ma:internalName="ObservacionesCorrespondencia">
      <xsd:simpleType>
        <xsd:restriction base="dms:Note"/>
      </xsd:simpleType>
    </xsd:element>
    <xsd:element name="lb0b7da792b243d9bfa96ad7487ad734" ma:index="29" nillable="true" ma:taxonomy="true" ma:internalName="lb0b7da792b243d9bfa96ad7487ad734" ma:taxonomyFieldName="Confidencialidad1" ma:displayName="Confidencialidad" ma:default="1;#Público|99c2402f-8ec3-4ca8-8024-be52e4e7f629" ma:fieldId="{5b0b7da7-92b2-43d9-bfa9-6ad7487ad734}"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i59047726d7740049efd9a6f532367cb" ma:index="31" nillable="true" ma:taxonomy="true" ma:internalName="i59047726d7740049efd9a6f532367cb" ma:taxonomyFieldName="Integridad" ma:displayName="Integridad" ma:default="2;#Media|7c263feb-a1d7-4b26-9b28-09e7514882c1"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3" nillable="true" ma:taxonomy="true" ma:internalName="c7a4f14da8a146089ab80d380d2664ad" ma:taxonomyFieldName="Disponibilidad" ma:displayName="Disponibilidad" ma:default="3;#Media|3f3debfe-f918-4d91-ad3c-df12ce43024d"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NoReferencia" ma:index="35" ma:displayName="No. Referencia" ma:internalName="NoReferencia" ma:readOnly="false">
      <xsd:simpleType>
        <xsd:restriction base="dms:Text"/>
      </xsd:simpleType>
    </xsd:element>
    <xsd:element name="Entrante_x0020_relacionado" ma:index="36"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element name="Secretaria" ma:index="37"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e70cbf463ba4d19a6203d9e6cd457e4" ma:index="38"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OtraEntidadExterna" ma:index="39" nillable="true" ma:displayName="Otra (entidad externa)" ma:description="En el caso de que la entidad externa no se encuentre en el catálogo de entidades externas." ma:internalName="OtraEntidadExterna">
      <xsd:simpleType>
        <xsd:restriction base="dms:Text"/>
      </xsd:simpleType>
    </xsd:element>
    <xsd:element name="RemitenteOriginal" ma:index="40" nillable="true" ma:displayName="Remitente original" ma:internalName="RemitenteOriginal"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F7237-7071-47B9-A7EF-78F803F2012F}"/>
</file>

<file path=customXml/itemProps2.xml><?xml version="1.0" encoding="utf-8"?>
<ds:datastoreItem xmlns:ds="http://schemas.openxmlformats.org/officeDocument/2006/customXml" ds:itemID="{7F75E0E4-0BBF-49BF-B044-42F4080BC7A3}"/>
</file>

<file path=customXml/itemProps3.xml><?xml version="1.0" encoding="utf-8"?>
<ds:datastoreItem xmlns:ds="http://schemas.openxmlformats.org/officeDocument/2006/customXml" ds:itemID="{283BF82E-1A70-4392-8CF2-7DEAFF1953AE}"/>
</file>

<file path=customXml/itemProps4.xml><?xml version="1.0" encoding="utf-8"?>
<ds:datastoreItem xmlns:ds="http://schemas.openxmlformats.org/officeDocument/2006/customXml" ds:itemID="{F586CBFC-0325-4C2A-AF05-C72083582A15}"/>
</file>

<file path=customXml/itemProps5.xml><?xml version="1.0" encoding="utf-8"?>
<ds:datastoreItem xmlns:ds="http://schemas.openxmlformats.org/officeDocument/2006/customXml" ds:itemID="{347912D2-45B8-43E5-B860-A2F4ECC10231}"/>
</file>

<file path=customXml/itemProps6.xml><?xml version="1.0" encoding="utf-8"?>
<ds:datastoreItem xmlns:ds="http://schemas.openxmlformats.org/officeDocument/2006/customXml" ds:itemID="{F590885D-88EB-4CDE-918B-5B47F40FF217}"/>
</file>

<file path=docProps/app.xml><?xml version="1.0" encoding="utf-8"?>
<Properties xmlns="http://schemas.openxmlformats.org/officeDocument/2006/extended-properties" xmlns:vt="http://schemas.openxmlformats.org/officeDocument/2006/docPropsVTypes">
  <Template>plantilla-SGF-13-Normas.dotm</Template>
  <TotalTime>62</TotalTime>
  <Pages>3</Pages>
  <Words>577</Words>
  <Characters>3178</Characters>
  <Application>Microsoft Office Word</Application>
  <DocSecurity>0</DocSecurity>
  <Lines>26</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SINPE</Company>
  <LinksUpToDate>false</LinksUpToDate>
  <CharactersWithSpaces>3748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Gilberto Arce Alpízar</dc:creator>
  <cp:lastModifiedBy>VARGAS LEAL MARIA GABRIELA</cp:lastModifiedBy>
  <cp:revision>6</cp:revision>
  <cp:lastPrinted>2015-07-30T22:36:00Z</cp:lastPrinted>
  <dcterms:created xsi:type="dcterms:W3CDTF">2018-09-25T22:02:00Z</dcterms:created>
  <dcterms:modified xsi:type="dcterms:W3CDTF">2018-10-05T15:24:00Z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Integridad">
    <vt:lpwstr>2;#Media|7c263feb-a1d7-4b26-9b28-09e7514882c1</vt:lpwstr>
  </property>
  <property fmtid="{D5CDD505-2E9C-101B-9397-08002B2CF9AE}" pid="4" name="_dlc_policyId">
    <vt:lpwstr>0x010100E97154E09FCE6A4E8EAEBD5C54DD1AE4|-1695030217</vt:lpwstr>
  </property>
  <property fmtid="{D5CDD505-2E9C-101B-9397-08002B2CF9AE}" pid="5" name="Tipo Documental">
    <vt:lpwstr>426;#Circular|a95dd0af-ef18-4305-9c8d-aa79141c6059</vt:lpwstr>
  </property>
  <property fmtid="{D5CDD505-2E9C-101B-9397-08002B2CF9AE}" pid="6" name="ItemRetentionFormula">
    <vt:lpwstr>&lt;formula id="Microsoft.Office.RecordsManagement.PolicyFeatures.Expiration.Formula.BuiltIn"&gt;&lt;number&gt;5&lt;/number&gt;&lt;property&gt;FechaEnvio&lt;/property&gt;&lt;propertyId&gt;a851f67a-48e1-46a4-b6e7-ff517d02f96d&lt;/propertyId&gt;&lt;period&gt;days&lt;/period&gt;&lt;/formula&gt;</vt:lpwstr>
  </property>
  <property fmtid="{D5CDD505-2E9C-101B-9397-08002B2CF9AE}" pid="7" name="Unidad de Destino">
    <vt:lpwstr/>
  </property>
  <property fmtid="{D5CDD505-2E9C-101B-9397-08002B2CF9AE}" pid="8" name="Disponibilidad">
    <vt:lpwstr>3;#Media|3f3debfe-f918-4d91-ad3c-df12ce43024d</vt:lpwstr>
  </property>
  <property fmtid="{D5CDD505-2E9C-101B-9397-08002B2CF9AE}" pid="9" name="Confidencialidad1">
    <vt:lpwstr>1;#Público|99c2402f-8ec3-4ca8-8024-be52e4e7f629</vt:lpwstr>
  </property>
  <property fmtid="{D5CDD505-2E9C-101B-9397-08002B2CF9AE}" pid="10" name="Unidad Remitente">
    <vt:lpwstr>63;#SUGEF - Despacho|2d490573-c91c-4a7c-9f31-5076771b6476</vt:lpwstr>
  </property>
  <property fmtid="{D5CDD505-2E9C-101B-9397-08002B2CF9AE}" pid="11" name="Dirigido a (entidad externa)">
    <vt:lpwstr/>
  </property>
  <property fmtid="{D5CDD505-2E9C-101B-9397-08002B2CF9AE}" pid="12" name="Order">
    <vt:r8>23600</vt:r8>
  </property>
  <property fmtid="{D5CDD505-2E9C-101B-9397-08002B2CF9AE}" pid="13" name="Confidencialidad">
    <vt:lpwstr>Público|99c2402f-8ec3-4ca8-8024-be52e4e7f629</vt:lpwstr>
  </property>
  <property fmtid="{D5CDD505-2E9C-101B-9397-08002B2CF9AE}" pid="14" name="WorkflowChangePath">
    <vt:lpwstr>d6c6aed4-e342-4faf-a234-cd9a4f593e49,6;cb1954ac-0595-4038-a807-eb26625a3b7c,9;cb1954ac-0595-4038-a807-eb26625a3b7c,9;</vt:lpwstr>
  </property>
</Properties>
</file>