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7680E" w:rsidR="00AD78A0" w:rsidP="00AD78A0" w:rsidRDefault="00AD78A0" w14:paraId="010A912A" w14:textId="77777777">
      <w:pPr>
        <w:spacing w:line="240" w:lineRule="auto"/>
        <w:jc w:val="center"/>
        <w:rPr>
          <w:szCs w:val="22"/>
        </w:rPr>
      </w:pPr>
      <w:r w:rsidRPr="0027680E">
        <w:rPr>
          <w:b/>
          <w:szCs w:val="22"/>
        </w:rPr>
        <w:t>CIRCULAR EXTERNA</w:t>
      </w:r>
    </w:p>
    <w:sdt>
      <w:sdtPr>
        <w:rPr>
          <w:szCs w:val="22"/>
        </w:rPr>
        <w:alias w:val="Consecutivo"/>
        <w:tag w:val="Consecutivo"/>
        <w:id w:val="2052717023"/>
        <w:placeholder>
          <w:docPart w:val="79194D6D0E4446EBB654E41FE7E59DD9"/>
        </w:placeholder>
        <w:showingPlcHdr/>
        <w:text/>
      </w:sdtPr>
      <w:sdtEndPr/>
      <w:sdtContent>
        <w:p w:rsidRPr="0027680E" w:rsidR="00AD78A0" w:rsidP="00AD78A0" w:rsidRDefault="005602C0" w14:paraId="0D6FAB83" w14:textId="7E73B72C">
          <w:pPr>
            <w:tabs>
              <w:tab w:val="left" w:pos="2843"/>
            </w:tabs>
            <w:spacing w:line="240" w:lineRule="auto"/>
            <w:jc w:val="center"/>
            <w:rPr>
              <w:szCs w:val="22"/>
            </w:rPr>
          </w:pPr>
          <w:r>
            <w:t>SGF-2076-2019</w:t>
          </w:r>
        </w:p>
      </w:sdtContent>
    </w:sdt>
    <w:p w:rsidRPr="0027680E" w:rsidR="00AD78A0" w:rsidP="00AD78A0" w:rsidRDefault="00240751" w14:paraId="10137D5C" w14:textId="77777777">
      <w:pPr>
        <w:tabs>
          <w:tab w:val="left" w:pos="2843"/>
        </w:tabs>
        <w:spacing w:line="240" w:lineRule="auto"/>
        <w:jc w:val="center"/>
        <w:rPr>
          <w:szCs w:val="22"/>
        </w:rPr>
      </w:pPr>
      <w:sdt>
        <w:sdtPr>
          <w:rPr>
            <w:szCs w:val="22"/>
          </w:rPr>
          <w:alias w:val="Confidencialidad"/>
          <w:tag w:val="Confidencialidad"/>
          <w:id w:val="1447896894"/>
          <w:placeholder>
            <w:docPart w:val="D5A3BC38590646D4B16FE7883814635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27680E" w:rsidR="00AD78A0">
            <w:rPr>
              <w:szCs w:val="22"/>
            </w:rPr>
            <w:t>SGF-PUBLICO</w:t>
          </w:r>
        </w:sdtContent>
      </w:sdt>
    </w:p>
    <w:p w:rsidRPr="0027680E" w:rsidR="00AD78A0" w:rsidP="00AD78A0" w:rsidRDefault="00240751" w14:paraId="56BCFD50" w14:textId="6CBABACE">
      <w:pPr>
        <w:pStyle w:val="Texto0"/>
        <w:spacing w:before="0" w:after="0" w:line="240" w:lineRule="auto"/>
        <w:jc w:val="center"/>
        <w:rPr>
          <w:szCs w:val="22"/>
        </w:rPr>
      </w:pPr>
      <w:r>
        <w:rPr>
          <w:szCs w:val="22"/>
        </w:rPr>
        <w:t>11</w:t>
      </w:r>
      <w:r w:rsidRPr="0027680E" w:rsidR="00AD78A0">
        <w:rPr>
          <w:szCs w:val="22"/>
        </w:rPr>
        <w:t xml:space="preserve"> de julio de 2019</w:t>
      </w:r>
    </w:p>
    <w:p w:rsidRPr="0027680E" w:rsidR="00AD78A0" w:rsidP="00AD78A0" w:rsidRDefault="00AD78A0" w14:paraId="2B4EC1D0" w14:textId="77777777">
      <w:pPr>
        <w:tabs>
          <w:tab w:val="left" w:pos="2843"/>
        </w:tabs>
        <w:spacing w:line="240" w:lineRule="auto"/>
        <w:rPr>
          <w:szCs w:val="22"/>
        </w:rPr>
      </w:pPr>
    </w:p>
    <w:p w:rsidRPr="0027680E" w:rsidR="00AD78A0" w:rsidP="00AD78A0" w:rsidRDefault="00AD78A0" w14:paraId="076E1F55" w14:textId="77777777">
      <w:pPr>
        <w:widowControl w:val="0"/>
        <w:ind w:left="34" w:right="86"/>
        <w:outlineLvl w:val="0"/>
        <w:rPr>
          <w:rFonts w:asciiTheme="majorHAnsi" w:hAnsiTheme="majorHAnsi"/>
          <w:b/>
          <w:szCs w:val="22"/>
          <w:lang w:val="es-CR"/>
        </w:rPr>
      </w:pPr>
      <w:r w:rsidRPr="0027680E">
        <w:rPr>
          <w:rFonts w:asciiTheme="majorHAnsi" w:hAnsiTheme="majorHAnsi"/>
          <w:b/>
          <w:szCs w:val="22"/>
          <w:lang w:val="es-CR"/>
        </w:rPr>
        <w:t xml:space="preserve">Dirigida a: </w:t>
      </w:r>
    </w:p>
    <w:p w:rsidRPr="0027680E" w:rsidR="00AD78A0" w:rsidP="00AD78A0" w:rsidRDefault="00AD78A0" w14:paraId="26B4C065" w14:textId="77777777">
      <w:pPr>
        <w:widowControl w:val="0"/>
        <w:ind w:left="34" w:right="86"/>
        <w:outlineLvl w:val="0"/>
        <w:rPr>
          <w:rFonts w:asciiTheme="majorHAnsi" w:hAnsiTheme="majorHAnsi"/>
          <w:b/>
          <w:szCs w:val="22"/>
          <w:lang w:val="es-CR"/>
        </w:rPr>
      </w:pPr>
    </w:p>
    <w:p w:rsidRPr="0027680E" w:rsidR="00AD78A0" w:rsidP="00AD78A0" w:rsidRDefault="00AD78A0" w14:paraId="7F45A539" w14:textId="77777777">
      <w:pPr>
        <w:widowControl w:val="0"/>
        <w:numPr>
          <w:ilvl w:val="0"/>
          <w:numId w:val="15"/>
        </w:numPr>
        <w:spacing w:after="200" w:line="240" w:lineRule="auto"/>
        <w:ind w:left="567" w:right="86" w:hanging="567"/>
        <w:contextualSpacing/>
        <w:rPr>
          <w:rFonts w:asciiTheme="majorHAnsi" w:hAnsiTheme="majorHAnsi"/>
          <w:b/>
          <w:szCs w:val="22"/>
          <w:lang w:val="es-CR"/>
        </w:rPr>
      </w:pPr>
      <w:r w:rsidRPr="0027680E">
        <w:rPr>
          <w:rFonts w:asciiTheme="majorHAnsi" w:hAnsiTheme="majorHAnsi"/>
          <w:b/>
          <w:szCs w:val="22"/>
          <w:lang w:val="es-CR"/>
        </w:rPr>
        <w:t>Bancos Comerciales del Estado</w:t>
      </w:r>
    </w:p>
    <w:p w:rsidRPr="0027680E" w:rsidR="00AD78A0" w:rsidP="00AD78A0" w:rsidRDefault="00AD78A0" w14:paraId="2DE0874D" w14:textId="77777777">
      <w:pPr>
        <w:widowControl w:val="0"/>
        <w:numPr>
          <w:ilvl w:val="0"/>
          <w:numId w:val="15"/>
        </w:numPr>
        <w:spacing w:after="200" w:line="240" w:lineRule="auto"/>
        <w:ind w:left="567" w:right="86" w:hanging="567"/>
        <w:contextualSpacing/>
        <w:rPr>
          <w:rFonts w:asciiTheme="majorHAnsi" w:hAnsiTheme="majorHAnsi"/>
          <w:b/>
          <w:szCs w:val="22"/>
          <w:lang w:val="es-CR"/>
        </w:rPr>
      </w:pPr>
      <w:r w:rsidRPr="0027680E">
        <w:rPr>
          <w:rFonts w:asciiTheme="majorHAnsi" w:hAnsiTheme="majorHAnsi"/>
          <w:b/>
          <w:szCs w:val="22"/>
          <w:lang w:val="es-CR"/>
        </w:rPr>
        <w:t>Bancos Creados por Leyes Especiales</w:t>
      </w:r>
    </w:p>
    <w:p w:rsidRPr="0027680E" w:rsidR="00AD78A0" w:rsidP="00AD78A0" w:rsidRDefault="00AD78A0" w14:paraId="19B357BD" w14:textId="77777777">
      <w:pPr>
        <w:widowControl w:val="0"/>
        <w:numPr>
          <w:ilvl w:val="0"/>
          <w:numId w:val="15"/>
        </w:numPr>
        <w:spacing w:after="200" w:line="240" w:lineRule="auto"/>
        <w:ind w:left="567" w:right="86" w:hanging="567"/>
        <w:contextualSpacing/>
        <w:rPr>
          <w:rFonts w:asciiTheme="majorHAnsi" w:hAnsiTheme="majorHAnsi"/>
          <w:b/>
          <w:szCs w:val="22"/>
          <w:lang w:val="es-CR"/>
        </w:rPr>
      </w:pPr>
      <w:r w:rsidRPr="0027680E">
        <w:rPr>
          <w:rFonts w:asciiTheme="majorHAnsi" w:hAnsiTheme="majorHAnsi"/>
          <w:b/>
          <w:szCs w:val="22"/>
          <w:lang w:val="es-CR"/>
        </w:rPr>
        <w:t xml:space="preserve">Bancos Privados </w:t>
      </w:r>
    </w:p>
    <w:p w:rsidRPr="0027680E" w:rsidR="00AD78A0" w:rsidP="00AD78A0" w:rsidRDefault="00AD78A0" w14:paraId="10399B12" w14:textId="77777777">
      <w:pPr>
        <w:widowControl w:val="0"/>
        <w:numPr>
          <w:ilvl w:val="0"/>
          <w:numId w:val="15"/>
        </w:numPr>
        <w:spacing w:after="200" w:line="240" w:lineRule="auto"/>
        <w:ind w:left="567" w:right="86" w:hanging="567"/>
        <w:contextualSpacing/>
        <w:rPr>
          <w:rFonts w:asciiTheme="majorHAnsi" w:hAnsiTheme="majorHAnsi"/>
          <w:b/>
          <w:szCs w:val="22"/>
          <w:lang w:val="es-CR"/>
        </w:rPr>
      </w:pPr>
      <w:r w:rsidRPr="0027680E">
        <w:rPr>
          <w:rFonts w:asciiTheme="majorHAnsi" w:hAnsiTheme="majorHAnsi"/>
          <w:b/>
          <w:szCs w:val="22"/>
          <w:lang w:val="es-CR"/>
        </w:rPr>
        <w:t>Organizaciones Cooperativas de Ahorro y Crédito</w:t>
      </w:r>
    </w:p>
    <w:p w:rsidRPr="0027680E" w:rsidR="00AD78A0" w:rsidP="00AD78A0" w:rsidRDefault="00AD78A0" w14:paraId="0CFEB7DE" w14:textId="77777777">
      <w:pPr>
        <w:widowControl w:val="0"/>
        <w:numPr>
          <w:ilvl w:val="0"/>
          <w:numId w:val="15"/>
        </w:numPr>
        <w:spacing w:after="200" w:line="240" w:lineRule="auto"/>
        <w:ind w:left="567" w:right="86" w:hanging="567"/>
        <w:contextualSpacing/>
        <w:rPr>
          <w:rFonts w:asciiTheme="majorHAnsi" w:hAnsiTheme="majorHAnsi"/>
          <w:b/>
          <w:szCs w:val="22"/>
          <w:lang w:val="es-CR"/>
        </w:rPr>
      </w:pPr>
      <w:r w:rsidRPr="0027680E">
        <w:rPr>
          <w:rFonts w:asciiTheme="majorHAnsi" w:hAnsiTheme="majorHAnsi"/>
          <w:b/>
          <w:szCs w:val="22"/>
          <w:lang w:val="es-CR"/>
        </w:rPr>
        <w:t>Empresas Financieras no Bancarias</w:t>
      </w:r>
    </w:p>
    <w:p w:rsidRPr="0027680E" w:rsidR="00AD78A0" w:rsidP="00AD78A0" w:rsidRDefault="00AD78A0" w14:paraId="22E06736" w14:textId="77777777">
      <w:pPr>
        <w:widowControl w:val="0"/>
        <w:numPr>
          <w:ilvl w:val="0"/>
          <w:numId w:val="15"/>
        </w:numPr>
        <w:spacing w:after="200" w:line="240" w:lineRule="auto"/>
        <w:ind w:left="567" w:right="86" w:hanging="567"/>
        <w:contextualSpacing/>
        <w:rPr>
          <w:rFonts w:asciiTheme="majorHAnsi" w:hAnsiTheme="majorHAnsi"/>
          <w:b/>
          <w:szCs w:val="22"/>
          <w:lang w:val="es-CR"/>
        </w:rPr>
      </w:pPr>
      <w:r w:rsidRPr="0027680E">
        <w:rPr>
          <w:rFonts w:asciiTheme="majorHAnsi" w:hAnsiTheme="majorHAnsi"/>
          <w:b/>
          <w:szCs w:val="22"/>
          <w:lang w:val="es-CR"/>
        </w:rPr>
        <w:t>Entidades Autorizadas del Sistema Financiera Nacional para la Vivienda</w:t>
      </w:r>
    </w:p>
    <w:p w:rsidRPr="0027680E" w:rsidR="00AD78A0" w:rsidP="00AD78A0" w:rsidRDefault="00AD78A0" w14:paraId="15E458DD" w14:textId="77777777">
      <w:pPr>
        <w:widowControl w:val="0"/>
        <w:numPr>
          <w:ilvl w:val="0"/>
          <w:numId w:val="15"/>
        </w:numPr>
        <w:spacing w:after="200" w:line="240" w:lineRule="auto"/>
        <w:ind w:left="567" w:right="86" w:hanging="567"/>
        <w:contextualSpacing/>
        <w:rPr>
          <w:rFonts w:asciiTheme="majorHAnsi" w:hAnsiTheme="majorHAnsi"/>
          <w:b/>
          <w:szCs w:val="22"/>
          <w:lang w:val="es-CR"/>
        </w:rPr>
      </w:pPr>
      <w:r w:rsidRPr="0027680E">
        <w:rPr>
          <w:rFonts w:asciiTheme="majorHAnsi" w:hAnsiTheme="majorHAnsi"/>
          <w:b/>
          <w:szCs w:val="22"/>
          <w:lang w:val="es-CR"/>
        </w:rPr>
        <w:t>Otras Entidades Financieras</w:t>
      </w:r>
    </w:p>
    <w:p w:rsidRPr="0027680E" w:rsidR="00AD78A0" w:rsidP="00AD78A0" w:rsidRDefault="00AD78A0" w14:paraId="7431CC61" w14:textId="77777777">
      <w:pPr>
        <w:rPr>
          <w:rFonts w:asciiTheme="majorHAnsi" w:hAnsiTheme="majorHAnsi"/>
          <w:b/>
          <w:szCs w:val="22"/>
        </w:rPr>
      </w:pPr>
    </w:p>
    <w:p w:rsidRPr="0027680E" w:rsidR="00AD78A0" w:rsidP="00AD78A0" w:rsidRDefault="00AD78A0" w14:paraId="357AAAFC" w14:textId="77777777">
      <w:pPr>
        <w:rPr>
          <w:szCs w:val="22"/>
        </w:rPr>
      </w:pPr>
      <w:r w:rsidRPr="0027680E">
        <w:rPr>
          <w:rFonts w:asciiTheme="majorHAnsi" w:hAnsiTheme="majorHAnsi"/>
          <w:b/>
          <w:szCs w:val="22"/>
        </w:rPr>
        <w:t xml:space="preserve">Asunto: </w:t>
      </w:r>
      <w:r w:rsidRPr="0027680E">
        <w:rPr>
          <w:szCs w:val="22"/>
        </w:rPr>
        <w:t>Cambios en la documentación “Manual de Clases de Datos” del Sistema para la Captura, Verificación y Carga de Datos (SICVECA)</w:t>
      </w:r>
      <w:r>
        <w:rPr>
          <w:szCs w:val="22"/>
        </w:rPr>
        <w:t xml:space="preserve"> a regir en el</w:t>
      </w:r>
      <w:r w:rsidRPr="0027680E">
        <w:rPr>
          <w:szCs w:val="22"/>
        </w:rPr>
        <w:t xml:space="preserve"> año 2020. </w:t>
      </w:r>
    </w:p>
    <w:p w:rsidRPr="0027680E" w:rsidR="00AD78A0" w:rsidP="00AD78A0" w:rsidRDefault="00AD78A0" w14:paraId="3DFE683A" w14:textId="77777777">
      <w:pPr>
        <w:contextualSpacing/>
        <w:rPr>
          <w:rFonts w:asciiTheme="majorHAnsi" w:hAnsiTheme="majorHAnsi"/>
          <w:szCs w:val="22"/>
          <w:lang w:val="es-CR"/>
        </w:rPr>
      </w:pPr>
    </w:p>
    <w:p w:rsidRPr="0027680E" w:rsidR="00AD78A0" w:rsidP="00AD78A0" w:rsidRDefault="00AD78A0" w14:paraId="63F15B60" w14:textId="77777777">
      <w:pPr>
        <w:contextualSpacing/>
        <w:rPr>
          <w:rFonts w:asciiTheme="majorHAnsi" w:hAnsiTheme="majorHAnsi"/>
          <w:szCs w:val="22"/>
        </w:rPr>
      </w:pPr>
      <w:r w:rsidRPr="0027680E">
        <w:rPr>
          <w:rFonts w:asciiTheme="majorHAnsi" w:hAnsiTheme="majorHAnsi"/>
          <w:szCs w:val="22"/>
          <w:lang w:val="es-CR"/>
        </w:rPr>
        <w:t xml:space="preserve">El Despacho del Superintendente de la Superintendencia General de Entidades Financieras (SUGEF), </w:t>
      </w:r>
    </w:p>
    <w:p w:rsidRPr="0027680E" w:rsidR="00AD78A0" w:rsidP="00AD78A0" w:rsidRDefault="00AD78A0" w14:paraId="3D4B57B4" w14:textId="77777777">
      <w:pPr>
        <w:tabs>
          <w:tab w:val="left" w:pos="2843"/>
        </w:tabs>
        <w:contextualSpacing/>
        <w:rPr>
          <w:rFonts w:asciiTheme="majorHAnsi" w:hAnsiTheme="majorHAnsi"/>
          <w:b/>
          <w:szCs w:val="22"/>
        </w:rPr>
      </w:pPr>
    </w:p>
    <w:p w:rsidRPr="0027680E" w:rsidR="00AD78A0" w:rsidP="00AD78A0" w:rsidRDefault="00AD78A0" w14:paraId="0E706877" w14:textId="77777777">
      <w:pPr>
        <w:tabs>
          <w:tab w:val="left" w:pos="2843"/>
        </w:tabs>
        <w:contextualSpacing/>
        <w:rPr>
          <w:rFonts w:asciiTheme="majorHAnsi" w:hAnsiTheme="majorHAnsi"/>
          <w:b/>
          <w:szCs w:val="22"/>
        </w:rPr>
      </w:pPr>
      <w:r w:rsidRPr="0027680E">
        <w:rPr>
          <w:rFonts w:asciiTheme="majorHAnsi" w:hAnsiTheme="majorHAnsi"/>
          <w:b/>
          <w:szCs w:val="22"/>
        </w:rPr>
        <w:t>Considerando que:</w:t>
      </w:r>
    </w:p>
    <w:p w:rsidRPr="0027680E" w:rsidR="00AD78A0" w:rsidP="00AD78A0" w:rsidRDefault="00AD78A0" w14:paraId="09644911" w14:textId="77777777">
      <w:pPr>
        <w:tabs>
          <w:tab w:val="left" w:pos="6990"/>
        </w:tabs>
        <w:contextualSpacing/>
        <w:rPr>
          <w:rFonts w:asciiTheme="majorHAnsi" w:hAnsiTheme="majorHAnsi"/>
          <w:szCs w:val="22"/>
        </w:rPr>
      </w:pPr>
      <w:r w:rsidRPr="0027680E">
        <w:rPr>
          <w:rFonts w:asciiTheme="majorHAnsi" w:hAnsiTheme="majorHAnsi"/>
          <w:szCs w:val="22"/>
        </w:rPr>
        <w:tab/>
      </w:r>
    </w:p>
    <w:p w:rsidRPr="0027680E" w:rsidR="00AD78A0" w:rsidP="00AD78A0" w:rsidRDefault="007923EB" w14:paraId="6753CE9D" w14:textId="66FD911A">
      <w:pPr>
        <w:numPr>
          <w:ilvl w:val="0"/>
          <w:numId w:val="13"/>
        </w:numPr>
        <w:spacing w:line="240" w:lineRule="auto"/>
        <w:contextualSpacing/>
        <w:rPr>
          <w:rFonts w:asciiTheme="majorHAnsi" w:hAnsiTheme="majorHAnsi"/>
          <w:szCs w:val="22"/>
        </w:rPr>
      </w:pPr>
      <w:r>
        <w:rPr>
          <w:szCs w:val="22"/>
        </w:rPr>
        <w:t>E</w:t>
      </w:r>
      <w:r w:rsidRPr="0027680E" w:rsidR="00AD78A0">
        <w:rPr>
          <w:szCs w:val="22"/>
        </w:rPr>
        <w:t>l artículo 119 “</w:t>
      </w:r>
      <w:r w:rsidRPr="0027680E" w:rsidR="00AD78A0">
        <w:rPr>
          <w:i/>
          <w:szCs w:val="22"/>
        </w:rPr>
        <w:t>Supervisión y fiscalización de la Superintendencia</w:t>
      </w:r>
      <w:r w:rsidRPr="0027680E" w:rsidR="00AD78A0">
        <w:rPr>
          <w:szCs w:val="22"/>
        </w:rPr>
        <w:t>” de la “</w:t>
      </w:r>
      <w:r w:rsidRPr="0027680E" w:rsidR="00AD78A0">
        <w:rPr>
          <w:i/>
          <w:szCs w:val="22"/>
        </w:rPr>
        <w:t>Ley Orgánica del Banco Central de Costa Rica</w:t>
      </w:r>
      <w:r w:rsidRPr="0027680E" w:rsidR="00AD78A0">
        <w:rPr>
          <w:szCs w:val="22"/>
        </w:rPr>
        <w:t>” (Ley N° 7558) dispone que con el propósito de velar por la estabilidad, la solidez y el eficiente funcionamiento del sistema financiero nacional, la SUGEF ejercerá sus actividades de supervisión y fiscalización sobre todas las entidades que lleven a cabo intermediación financiera, con estricto apego a las disposiciones legales y reglamentarias, velando porque se cumplan los preceptos que les sean aplicables</w:t>
      </w:r>
      <w:r w:rsidR="003E0A0A">
        <w:rPr>
          <w:szCs w:val="22"/>
        </w:rPr>
        <w:t>.</w:t>
      </w:r>
      <w:r w:rsidRPr="0027680E" w:rsidR="00AD78A0">
        <w:rPr>
          <w:szCs w:val="22"/>
        </w:rPr>
        <w:t xml:space="preserve"> </w:t>
      </w:r>
    </w:p>
    <w:p w:rsidRPr="0027680E" w:rsidR="00AD78A0" w:rsidP="00AD78A0" w:rsidRDefault="00AD78A0" w14:paraId="152A5B24" w14:textId="77777777">
      <w:pPr>
        <w:spacing w:line="240" w:lineRule="auto"/>
        <w:ind w:left="360"/>
        <w:contextualSpacing/>
        <w:rPr>
          <w:rFonts w:asciiTheme="majorHAnsi" w:hAnsiTheme="majorHAnsi"/>
          <w:szCs w:val="22"/>
        </w:rPr>
      </w:pPr>
    </w:p>
    <w:p w:rsidRPr="0027680E" w:rsidR="00AD78A0" w:rsidP="00AD78A0" w:rsidRDefault="007923EB" w14:paraId="14F74275" w14:textId="7FFA0A16">
      <w:pPr>
        <w:numPr>
          <w:ilvl w:val="0"/>
          <w:numId w:val="13"/>
        </w:numPr>
        <w:spacing w:line="240" w:lineRule="auto"/>
        <w:contextualSpacing/>
        <w:rPr>
          <w:rFonts w:asciiTheme="majorHAnsi" w:hAnsiTheme="majorHAnsi"/>
          <w:szCs w:val="22"/>
        </w:rPr>
      </w:pPr>
      <w:r>
        <w:rPr>
          <w:szCs w:val="22"/>
        </w:rPr>
        <w:t>D</w:t>
      </w:r>
      <w:r w:rsidRPr="0027680E" w:rsidR="00AD78A0">
        <w:rPr>
          <w:szCs w:val="22"/>
        </w:rPr>
        <w:t xml:space="preserve">e conformidad con el Artículo 131, inciso b) de la Ley N°7558, corresponde al Superintendente tomar las medidas necesarias para ejecutar los acuerdos del Consejo Nacional de Supervisión del Sistema Financiero </w:t>
      </w:r>
      <w:r w:rsidRPr="0027680E" w:rsidR="00AD78A0">
        <w:rPr>
          <w:rFonts w:asciiTheme="majorHAnsi" w:hAnsiTheme="majorHAnsi"/>
          <w:szCs w:val="22"/>
        </w:rPr>
        <w:t>(CONASSIF)</w:t>
      </w:r>
      <w:r w:rsidR="003E0A0A">
        <w:rPr>
          <w:rFonts w:asciiTheme="majorHAnsi" w:hAnsiTheme="majorHAnsi"/>
          <w:szCs w:val="22"/>
        </w:rPr>
        <w:t>.</w:t>
      </w:r>
    </w:p>
    <w:p w:rsidRPr="0027680E" w:rsidR="00AD78A0" w:rsidP="00AD78A0" w:rsidRDefault="00AD78A0" w14:paraId="6CBD35D4" w14:textId="77777777">
      <w:pPr>
        <w:spacing w:line="240" w:lineRule="auto"/>
        <w:ind w:left="360"/>
        <w:contextualSpacing/>
        <w:rPr>
          <w:rFonts w:asciiTheme="majorHAnsi" w:hAnsiTheme="majorHAnsi"/>
          <w:szCs w:val="22"/>
        </w:rPr>
      </w:pPr>
    </w:p>
    <w:p w:rsidRPr="0027680E" w:rsidR="00AD78A0" w:rsidP="00AD78A0" w:rsidRDefault="007923EB" w14:paraId="31C6F01E" w14:textId="786A0E7C">
      <w:pPr>
        <w:numPr>
          <w:ilvl w:val="0"/>
          <w:numId w:val="13"/>
        </w:numPr>
        <w:spacing w:line="240" w:lineRule="auto"/>
        <w:contextualSpacing/>
        <w:rPr>
          <w:rFonts w:asciiTheme="majorHAnsi" w:hAnsiTheme="majorHAnsi"/>
          <w:szCs w:val="22"/>
        </w:rPr>
      </w:pPr>
      <w:r>
        <w:rPr>
          <w:rFonts w:asciiTheme="majorHAnsi" w:hAnsiTheme="majorHAnsi"/>
          <w:szCs w:val="22"/>
        </w:rPr>
        <w:t>E</w:t>
      </w:r>
      <w:r w:rsidRPr="0027680E" w:rsidR="00AD78A0">
        <w:rPr>
          <w:rFonts w:asciiTheme="majorHAnsi" w:hAnsiTheme="majorHAnsi"/>
          <w:szCs w:val="22"/>
        </w:rPr>
        <w:t xml:space="preserve">l CONASSIF, mediante artículos 6 y 5, de las actas de las sesiones 1442-2018 y 1443-2018, ambas celebradas el 11 de setiembre de 2018 aprobó el Reglamento de Información Financiera (RIF), publicado en el diario oficial La Gaceta N° 196, del 24 de octubre de 2018; este reglamento incluye anexos relacionados con el Plan de Cuentas y el Catálogo de Cuentas, sobre los cuales se sustenta la mayor parte de las validaciones contables y otras validaciones operativas de </w:t>
      </w:r>
      <w:r w:rsidRPr="0027680E" w:rsidR="00AD78A0">
        <w:rPr>
          <w:szCs w:val="22"/>
        </w:rPr>
        <w:t xml:space="preserve">SICVECA; y que los cambios impresos en </w:t>
      </w:r>
      <w:r w:rsidRPr="0027680E" w:rsidR="00AD78A0">
        <w:rPr>
          <w:rFonts w:asciiTheme="majorHAnsi" w:hAnsiTheme="majorHAnsi"/>
          <w:szCs w:val="22"/>
        </w:rPr>
        <w:t>dichos anexos</w:t>
      </w:r>
      <w:r w:rsidRPr="0027680E" w:rsidR="00AD78A0">
        <w:rPr>
          <w:szCs w:val="22"/>
        </w:rPr>
        <w:t xml:space="preserve"> motivan ajustes </w:t>
      </w:r>
      <w:r w:rsidRPr="0027680E" w:rsidR="00AD78A0">
        <w:rPr>
          <w:rFonts w:asciiTheme="majorHAnsi" w:hAnsiTheme="majorHAnsi"/>
          <w:szCs w:val="22"/>
        </w:rPr>
        <w:t xml:space="preserve">a esas validaciones, por lo que es necesario ajustar el </w:t>
      </w:r>
      <w:r w:rsidRPr="0027680E" w:rsidR="00AD78A0">
        <w:rPr>
          <w:szCs w:val="22"/>
        </w:rPr>
        <w:t xml:space="preserve">Manual </w:t>
      </w:r>
      <w:r w:rsidRPr="0027680E" w:rsidR="00AD78A0">
        <w:rPr>
          <w:rFonts w:asciiTheme="majorHAnsi" w:hAnsiTheme="majorHAnsi"/>
          <w:szCs w:val="22"/>
        </w:rPr>
        <w:t>de cada una de las Clases de Datos</w:t>
      </w:r>
      <w:r w:rsidR="003E0A0A">
        <w:rPr>
          <w:rFonts w:asciiTheme="majorHAnsi" w:hAnsiTheme="majorHAnsi"/>
          <w:szCs w:val="22"/>
        </w:rPr>
        <w:t>.</w:t>
      </w:r>
    </w:p>
    <w:p w:rsidRPr="0027680E" w:rsidR="00AD78A0" w:rsidP="00AD78A0" w:rsidRDefault="00AD78A0" w14:paraId="37F66A2B" w14:textId="77777777">
      <w:pPr>
        <w:ind w:left="360"/>
        <w:contextualSpacing/>
        <w:rPr>
          <w:rFonts w:asciiTheme="majorHAnsi" w:hAnsiTheme="majorHAnsi"/>
          <w:szCs w:val="22"/>
        </w:rPr>
      </w:pPr>
    </w:p>
    <w:p w:rsidRPr="0027680E" w:rsidR="00AD78A0" w:rsidP="00AD78A0" w:rsidRDefault="00AD78A0" w14:paraId="0353C11A" w14:textId="7DED07D0">
      <w:pPr>
        <w:numPr>
          <w:ilvl w:val="0"/>
          <w:numId w:val="13"/>
        </w:numPr>
        <w:spacing w:line="240" w:lineRule="auto"/>
        <w:contextualSpacing/>
        <w:rPr>
          <w:rFonts w:asciiTheme="majorHAnsi" w:hAnsiTheme="majorHAnsi"/>
          <w:szCs w:val="22"/>
        </w:rPr>
      </w:pPr>
      <w:r w:rsidRPr="0027680E">
        <w:rPr>
          <w:rFonts w:asciiTheme="majorHAnsi" w:hAnsiTheme="majorHAnsi"/>
          <w:szCs w:val="22"/>
        </w:rPr>
        <w:t xml:space="preserve">SICVECA es el sistema por medio del cual las </w:t>
      </w:r>
      <w:bookmarkStart w:name="_GoBack" w:id="0"/>
      <w:bookmarkEnd w:id="0"/>
      <w:r w:rsidRPr="0027680E">
        <w:rPr>
          <w:rFonts w:asciiTheme="majorHAnsi" w:hAnsiTheme="majorHAnsi"/>
          <w:szCs w:val="22"/>
        </w:rPr>
        <w:t>entidades envían la información que requiere la superintendencia para efectos de supervisión</w:t>
      </w:r>
      <w:r w:rsidR="003E0A0A">
        <w:rPr>
          <w:rFonts w:asciiTheme="majorHAnsi" w:hAnsiTheme="majorHAnsi"/>
          <w:szCs w:val="22"/>
        </w:rPr>
        <w:t>.</w:t>
      </w:r>
    </w:p>
    <w:p w:rsidRPr="0027680E" w:rsidR="00AD78A0" w:rsidP="00AD78A0" w:rsidRDefault="00AD78A0" w14:paraId="3F23AEE1" w14:textId="77777777">
      <w:pPr>
        <w:pStyle w:val="Prrafodelista"/>
        <w:rPr>
          <w:rFonts w:asciiTheme="majorHAnsi" w:hAnsiTheme="majorHAnsi"/>
          <w:sz w:val="22"/>
          <w:szCs w:val="22"/>
        </w:rPr>
      </w:pPr>
    </w:p>
    <w:p w:rsidRPr="0027680E" w:rsidR="00AD78A0" w:rsidP="00AD78A0" w:rsidRDefault="007923EB" w14:paraId="56F8BC90" w14:textId="046A7E2E">
      <w:pPr>
        <w:pStyle w:val="Prrafodelista"/>
        <w:numPr>
          <w:ilvl w:val="0"/>
          <w:numId w:val="13"/>
        </w:numPr>
        <w:tabs>
          <w:tab w:val="left" w:pos="2843"/>
        </w:tabs>
        <w:contextualSpacing/>
        <w:jc w:val="both"/>
        <w:outlineLvl w:val="0"/>
        <w:rPr>
          <w:rFonts w:asciiTheme="majorHAnsi" w:hAnsiTheme="majorHAnsi"/>
          <w:sz w:val="22"/>
          <w:szCs w:val="22"/>
        </w:rPr>
      </w:pPr>
      <w:r>
        <w:rPr>
          <w:rFonts w:asciiTheme="majorHAnsi" w:hAnsiTheme="majorHAnsi"/>
          <w:sz w:val="22"/>
          <w:szCs w:val="22"/>
        </w:rPr>
        <w:t>M</w:t>
      </w:r>
      <w:r w:rsidRPr="0027680E" w:rsidR="00AD78A0">
        <w:rPr>
          <w:rFonts w:asciiTheme="majorHAnsi" w:hAnsiTheme="majorHAnsi"/>
          <w:sz w:val="22"/>
          <w:szCs w:val="22"/>
        </w:rPr>
        <w:t xml:space="preserve">ediante  Circular Externa SGF-1669-1219 del 6 de junio de 2019 se remitió en consulta la propuesta de </w:t>
      </w:r>
      <w:r w:rsidRPr="0027680E" w:rsidR="00AD78A0">
        <w:rPr>
          <w:sz w:val="22"/>
          <w:szCs w:val="22"/>
        </w:rPr>
        <w:t xml:space="preserve">“Manual de Clases de Datos” </w:t>
      </w:r>
      <w:r w:rsidRPr="0027680E" w:rsidR="00AD78A0">
        <w:rPr>
          <w:rFonts w:ascii="Cambria" w:hAnsi="Cambria"/>
          <w:sz w:val="22"/>
          <w:szCs w:val="22"/>
        </w:rPr>
        <w:t>de SICVECA, para que los entes supervisados presentaran sus observaciones y comentarios sobre dicho documento</w:t>
      </w:r>
      <w:r w:rsidRPr="0027680E" w:rsidR="00AD78A0">
        <w:rPr>
          <w:rFonts w:asciiTheme="majorHAnsi" w:hAnsiTheme="majorHAnsi"/>
          <w:sz w:val="22"/>
          <w:szCs w:val="22"/>
        </w:rPr>
        <w:t>. Al término de la consulta se hizo un análisis de los comentarios y las observaciones recibidas y se modificó el texto en lo que se consideró pertinente</w:t>
      </w:r>
      <w:r w:rsidR="003E0A0A">
        <w:rPr>
          <w:rFonts w:asciiTheme="majorHAnsi" w:hAnsiTheme="majorHAnsi"/>
          <w:sz w:val="22"/>
          <w:szCs w:val="22"/>
        </w:rPr>
        <w:t>.</w:t>
      </w:r>
    </w:p>
    <w:p w:rsidRPr="0027680E" w:rsidR="00AD78A0" w:rsidP="00AD78A0" w:rsidRDefault="00AD78A0" w14:paraId="1F66D474" w14:textId="77777777">
      <w:pPr>
        <w:pStyle w:val="Prrafodelista"/>
        <w:tabs>
          <w:tab w:val="left" w:pos="2843"/>
        </w:tabs>
        <w:ind w:left="360"/>
        <w:contextualSpacing/>
        <w:jc w:val="both"/>
        <w:outlineLvl w:val="0"/>
        <w:rPr>
          <w:rFonts w:asciiTheme="majorHAnsi" w:hAnsiTheme="majorHAnsi"/>
          <w:sz w:val="22"/>
          <w:szCs w:val="22"/>
        </w:rPr>
      </w:pPr>
    </w:p>
    <w:p w:rsidRPr="0027680E" w:rsidR="00AD78A0" w:rsidP="00AD78A0" w:rsidRDefault="007923EB" w14:paraId="46F12E72" w14:textId="5FF8A93F">
      <w:pPr>
        <w:pStyle w:val="Prrafodelista"/>
        <w:numPr>
          <w:ilvl w:val="0"/>
          <w:numId w:val="13"/>
        </w:numPr>
        <w:contextualSpacing/>
        <w:jc w:val="both"/>
        <w:outlineLvl w:val="0"/>
        <w:rPr>
          <w:rFonts w:asciiTheme="majorHAnsi" w:hAnsiTheme="majorHAnsi"/>
          <w:sz w:val="22"/>
          <w:szCs w:val="22"/>
        </w:rPr>
      </w:pPr>
      <w:r>
        <w:rPr>
          <w:rFonts w:asciiTheme="majorHAnsi" w:hAnsiTheme="majorHAnsi"/>
          <w:sz w:val="22"/>
          <w:szCs w:val="22"/>
        </w:rPr>
        <w:t>E</w:t>
      </w:r>
      <w:r w:rsidRPr="0027680E" w:rsidR="00AD78A0">
        <w:rPr>
          <w:rFonts w:asciiTheme="majorHAnsi" w:hAnsiTheme="majorHAnsi"/>
          <w:sz w:val="22"/>
          <w:szCs w:val="22"/>
        </w:rPr>
        <w:t xml:space="preserve">s necesario divulgar las modificaciones al </w:t>
      </w:r>
      <w:r w:rsidRPr="0027680E" w:rsidR="00AD78A0">
        <w:rPr>
          <w:sz w:val="22"/>
          <w:szCs w:val="22"/>
        </w:rPr>
        <w:t>“Manual de Clases de Datos”.</w:t>
      </w:r>
    </w:p>
    <w:p w:rsidRPr="0027680E" w:rsidR="00AD78A0" w:rsidP="00AD78A0" w:rsidRDefault="00AD78A0" w14:paraId="2D8FB01E" w14:textId="77777777">
      <w:pPr>
        <w:pStyle w:val="Prrafodelista"/>
        <w:ind w:left="360"/>
        <w:jc w:val="both"/>
        <w:rPr>
          <w:rFonts w:asciiTheme="majorHAnsi" w:hAnsiTheme="majorHAnsi"/>
          <w:b/>
          <w:sz w:val="22"/>
          <w:szCs w:val="22"/>
        </w:rPr>
      </w:pPr>
    </w:p>
    <w:p w:rsidRPr="0027680E" w:rsidR="00AD78A0" w:rsidP="00AD78A0" w:rsidRDefault="00AD78A0" w14:paraId="7C644D88" w14:textId="77777777">
      <w:pPr>
        <w:pStyle w:val="Prrafodelista"/>
        <w:ind w:left="360"/>
        <w:jc w:val="both"/>
        <w:rPr>
          <w:rFonts w:asciiTheme="majorHAnsi" w:hAnsiTheme="majorHAnsi"/>
          <w:b/>
          <w:sz w:val="22"/>
          <w:szCs w:val="22"/>
        </w:rPr>
      </w:pPr>
    </w:p>
    <w:p w:rsidRPr="0027680E" w:rsidR="00AD78A0" w:rsidP="00AD78A0" w:rsidRDefault="00AD78A0" w14:paraId="2EFF440E" w14:textId="77777777">
      <w:pPr>
        <w:contextualSpacing/>
        <w:rPr>
          <w:rFonts w:asciiTheme="majorHAnsi" w:hAnsiTheme="majorHAnsi"/>
          <w:b/>
          <w:szCs w:val="22"/>
        </w:rPr>
      </w:pPr>
      <w:r w:rsidRPr="0027680E">
        <w:rPr>
          <w:rFonts w:asciiTheme="majorHAnsi" w:hAnsiTheme="majorHAnsi"/>
          <w:b/>
          <w:szCs w:val="22"/>
        </w:rPr>
        <w:t>Dispone:</w:t>
      </w:r>
    </w:p>
    <w:p w:rsidRPr="0027680E" w:rsidR="00AD78A0" w:rsidP="00AD78A0" w:rsidRDefault="00AD78A0" w14:paraId="11E2AB6C" w14:textId="77777777">
      <w:pPr>
        <w:contextualSpacing/>
        <w:rPr>
          <w:rFonts w:asciiTheme="majorHAnsi" w:hAnsiTheme="majorHAnsi"/>
          <w:b/>
          <w:szCs w:val="22"/>
        </w:rPr>
      </w:pPr>
    </w:p>
    <w:p w:rsidRPr="0027680E" w:rsidR="00AD78A0" w:rsidP="00AD78A0" w:rsidRDefault="005602C0" w14:paraId="3FD71C03" w14:textId="24D15816">
      <w:pPr>
        <w:pStyle w:val="Prrafodelista"/>
        <w:numPr>
          <w:ilvl w:val="0"/>
          <w:numId w:val="14"/>
        </w:numPr>
        <w:jc w:val="both"/>
        <w:rPr>
          <w:rFonts w:asciiTheme="majorHAnsi" w:hAnsiTheme="majorHAnsi"/>
          <w:sz w:val="22"/>
          <w:szCs w:val="22"/>
        </w:rPr>
      </w:pPr>
      <w:r>
        <w:rPr>
          <w:sz w:val="22"/>
          <w:szCs w:val="22"/>
        </w:rPr>
        <w:t>C</w:t>
      </w:r>
      <w:r w:rsidRPr="0027680E" w:rsidR="00AD78A0">
        <w:rPr>
          <w:sz w:val="22"/>
          <w:szCs w:val="22"/>
        </w:rPr>
        <w:t>omunicar a las entidades financieras</w:t>
      </w:r>
      <w:r w:rsidR="00FB1267">
        <w:rPr>
          <w:sz w:val="22"/>
          <w:szCs w:val="22"/>
        </w:rPr>
        <w:t xml:space="preserve"> supervisadas que a partir del 8</w:t>
      </w:r>
      <w:r w:rsidRPr="0027680E" w:rsidR="00AD78A0">
        <w:rPr>
          <w:sz w:val="22"/>
          <w:szCs w:val="22"/>
        </w:rPr>
        <w:t xml:space="preserve"> de julio de 2019, en el Manual de Información SICVECA</w:t>
      </w:r>
      <w:r w:rsidR="00AD78A0">
        <w:rPr>
          <w:sz w:val="22"/>
          <w:szCs w:val="22"/>
        </w:rPr>
        <w:t xml:space="preserve"> dispuesto en el sitio web de esta Superintendencia </w:t>
      </w:r>
      <w:hyperlink w:history="1" r:id="rId14">
        <w:r w:rsidRPr="00A93714" w:rsidR="00AD78A0">
          <w:rPr>
            <w:rStyle w:val="Hipervnculo"/>
            <w:sz w:val="22"/>
            <w:szCs w:val="22"/>
          </w:rPr>
          <w:t>www.sugef.fi.cr</w:t>
        </w:r>
      </w:hyperlink>
      <w:r w:rsidR="00AD78A0">
        <w:rPr>
          <w:sz w:val="22"/>
          <w:szCs w:val="22"/>
        </w:rPr>
        <w:t xml:space="preserve"> </w:t>
      </w:r>
      <w:r w:rsidR="007923EB">
        <w:rPr>
          <w:sz w:val="22"/>
          <w:szCs w:val="22"/>
        </w:rPr>
        <w:t xml:space="preserve">se publicaron </w:t>
      </w:r>
      <w:r w:rsidRPr="0027680E" w:rsidR="00AD78A0">
        <w:rPr>
          <w:sz w:val="22"/>
          <w:szCs w:val="22"/>
        </w:rPr>
        <w:t>las versiones finales de cada clase de datos, y que entra</w:t>
      </w:r>
      <w:r w:rsidR="007923EB">
        <w:rPr>
          <w:sz w:val="22"/>
          <w:szCs w:val="22"/>
        </w:rPr>
        <w:t>rán</w:t>
      </w:r>
      <w:r w:rsidRPr="0027680E" w:rsidR="00AD78A0">
        <w:rPr>
          <w:sz w:val="22"/>
          <w:szCs w:val="22"/>
        </w:rPr>
        <w:t xml:space="preserve"> en vigencia con la información de</w:t>
      </w:r>
      <w:r w:rsidR="00AD78A0">
        <w:rPr>
          <w:sz w:val="22"/>
          <w:szCs w:val="22"/>
        </w:rPr>
        <w:t xml:space="preserve"> </w:t>
      </w:r>
      <w:r w:rsidRPr="0027680E" w:rsidR="00AD78A0">
        <w:rPr>
          <w:sz w:val="22"/>
          <w:szCs w:val="22"/>
        </w:rPr>
        <w:t>enero de 2020.</w:t>
      </w:r>
    </w:p>
    <w:p w:rsidRPr="0027680E" w:rsidR="00AD78A0" w:rsidP="00AD78A0" w:rsidRDefault="00AD78A0" w14:paraId="3A5A6765" w14:textId="77777777">
      <w:pPr>
        <w:pStyle w:val="Prrafodelista"/>
        <w:ind w:left="502"/>
        <w:jc w:val="both"/>
        <w:rPr>
          <w:rFonts w:asciiTheme="majorHAnsi" w:hAnsiTheme="majorHAnsi"/>
          <w:sz w:val="22"/>
          <w:szCs w:val="22"/>
        </w:rPr>
      </w:pPr>
    </w:p>
    <w:p w:rsidRPr="0027680E" w:rsidR="00AD78A0" w:rsidP="00AD78A0" w:rsidRDefault="005602C0" w14:paraId="393D7265" w14:textId="5E6922F8">
      <w:pPr>
        <w:pStyle w:val="Prrafodelista"/>
        <w:numPr>
          <w:ilvl w:val="0"/>
          <w:numId w:val="14"/>
        </w:numPr>
        <w:jc w:val="both"/>
        <w:rPr>
          <w:rFonts w:asciiTheme="majorHAnsi" w:hAnsiTheme="majorHAnsi"/>
          <w:sz w:val="22"/>
          <w:szCs w:val="22"/>
        </w:rPr>
      </w:pPr>
      <w:r>
        <w:rPr>
          <w:rFonts w:asciiTheme="majorHAnsi" w:hAnsiTheme="majorHAnsi"/>
          <w:sz w:val="22"/>
          <w:szCs w:val="22"/>
        </w:rPr>
        <w:t>L</w:t>
      </w:r>
      <w:r w:rsidRPr="0027680E" w:rsidR="00AD78A0">
        <w:rPr>
          <w:rFonts w:asciiTheme="majorHAnsi" w:hAnsiTheme="majorHAnsi"/>
          <w:sz w:val="22"/>
          <w:szCs w:val="22"/>
        </w:rPr>
        <w:t>as entidades financieras deben tomar las acciones para la implementación de estos cambios en sus sistemas de información, aplica</w:t>
      </w:r>
      <w:r>
        <w:rPr>
          <w:rFonts w:asciiTheme="majorHAnsi" w:hAnsiTheme="majorHAnsi"/>
          <w:sz w:val="22"/>
          <w:szCs w:val="22"/>
        </w:rPr>
        <w:t>ble para enero 2020 en adelante.</w:t>
      </w:r>
    </w:p>
    <w:p w:rsidRPr="0027680E" w:rsidR="00AD78A0" w:rsidP="00AD78A0" w:rsidRDefault="00AD78A0" w14:paraId="055A6B54" w14:textId="77777777">
      <w:pPr>
        <w:pStyle w:val="Prrafodelista"/>
        <w:rPr>
          <w:rFonts w:asciiTheme="majorHAnsi" w:hAnsiTheme="majorHAnsi"/>
          <w:sz w:val="22"/>
          <w:szCs w:val="22"/>
        </w:rPr>
      </w:pPr>
    </w:p>
    <w:p w:rsidRPr="0027680E" w:rsidR="00AD78A0" w:rsidP="00AD78A0" w:rsidRDefault="005602C0" w14:paraId="78D438CC" w14:textId="209D4185">
      <w:pPr>
        <w:pStyle w:val="Prrafodelista"/>
        <w:numPr>
          <w:ilvl w:val="0"/>
          <w:numId w:val="14"/>
        </w:numPr>
        <w:jc w:val="both"/>
        <w:rPr>
          <w:rFonts w:asciiTheme="majorHAnsi" w:hAnsiTheme="majorHAnsi"/>
          <w:sz w:val="22"/>
          <w:szCs w:val="22"/>
        </w:rPr>
      </w:pPr>
      <w:r>
        <w:rPr>
          <w:rFonts w:asciiTheme="majorHAnsi" w:hAnsiTheme="majorHAnsi"/>
          <w:sz w:val="22"/>
          <w:szCs w:val="22"/>
        </w:rPr>
        <w:t>L</w:t>
      </w:r>
      <w:r w:rsidRPr="0027680E" w:rsidR="00AD78A0">
        <w:rPr>
          <w:rFonts w:asciiTheme="majorHAnsi" w:hAnsiTheme="majorHAnsi"/>
          <w:sz w:val="22"/>
          <w:szCs w:val="22"/>
        </w:rPr>
        <w:t xml:space="preserve">as consultas relacionadas con la documentación adjunta deben realizarse por medio de las direcciones electrónicas indicadas en el apartado Descripción del Manual de Información – SICVECA. </w:t>
      </w:r>
    </w:p>
    <w:p w:rsidRPr="0027680E" w:rsidR="00AD78A0" w:rsidP="00AD78A0" w:rsidRDefault="00AD78A0" w14:paraId="0093EEA9" w14:textId="77777777">
      <w:pPr>
        <w:pStyle w:val="Prrafodelista"/>
        <w:rPr>
          <w:rFonts w:asciiTheme="majorHAnsi" w:hAnsiTheme="majorHAnsi"/>
          <w:sz w:val="22"/>
          <w:szCs w:val="22"/>
        </w:rPr>
      </w:pPr>
    </w:p>
    <w:p w:rsidRPr="0027680E" w:rsidR="00AD78A0" w:rsidP="00AD78A0" w:rsidRDefault="00AD78A0" w14:paraId="4637894F" w14:textId="77777777">
      <w:pPr>
        <w:pStyle w:val="Prrafodelista"/>
        <w:ind w:left="502"/>
        <w:jc w:val="both"/>
        <w:rPr>
          <w:rFonts w:asciiTheme="majorHAnsi" w:hAnsiTheme="majorHAnsi"/>
          <w:sz w:val="22"/>
          <w:szCs w:val="22"/>
        </w:rPr>
      </w:pPr>
    </w:p>
    <w:p w:rsidRPr="0027680E" w:rsidR="00AD78A0" w:rsidP="00AD78A0" w:rsidRDefault="00AD78A0" w14:paraId="5B9B7337" w14:textId="77777777">
      <w:pPr>
        <w:pStyle w:val="Texto0"/>
        <w:spacing w:before="0" w:after="0" w:line="240" w:lineRule="auto"/>
        <w:rPr>
          <w:szCs w:val="22"/>
        </w:rPr>
      </w:pPr>
      <w:r w:rsidRPr="0027680E">
        <w:rPr>
          <w:szCs w:val="22"/>
        </w:rPr>
        <w:t>Atentamente,</w:t>
      </w:r>
    </w:p>
    <w:p w:rsidRPr="0027680E" w:rsidR="00AD78A0" w:rsidP="00AD78A0" w:rsidRDefault="00AD78A0" w14:paraId="759FF046" w14:textId="77777777">
      <w:pPr>
        <w:spacing w:line="240" w:lineRule="auto"/>
        <w:rPr>
          <w:szCs w:val="22"/>
        </w:rPr>
      </w:pPr>
      <w:r w:rsidRPr="0027680E">
        <w:rPr>
          <w:noProof/>
          <w:szCs w:val="22"/>
          <w:lang w:val="es-CR" w:eastAsia="es-CR"/>
        </w:rPr>
        <w:drawing>
          <wp:anchor distT="0" distB="0" distL="114300" distR="114300" simplePos="0" relativeHeight="251659264" behindDoc="1" locked="0" layoutInCell="1" allowOverlap="1" wp14:editId="0C1C93F2" wp14:anchorId="3151043E">
            <wp:simplePos x="0" y="0"/>
            <wp:positionH relativeFrom="column">
              <wp:posOffset>-163830</wp:posOffset>
            </wp:positionH>
            <wp:positionV relativeFrom="paragraph">
              <wp:posOffset>54610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7680E" w:rsidR="00AD78A0" w:rsidP="00AD78A0" w:rsidRDefault="00AD78A0" w14:paraId="13D1B1D5" w14:textId="77777777">
      <w:pPr>
        <w:spacing w:line="240" w:lineRule="auto"/>
        <w:rPr>
          <w:szCs w:val="22"/>
        </w:rPr>
      </w:pPr>
    </w:p>
    <w:p w:rsidRPr="0027680E" w:rsidR="00AD78A0" w:rsidP="00AD78A0" w:rsidRDefault="00AD78A0" w14:paraId="6E9FEA5B" w14:textId="77777777">
      <w:pPr>
        <w:spacing w:line="240" w:lineRule="auto"/>
        <w:rPr>
          <w:szCs w:val="22"/>
        </w:rPr>
      </w:pPr>
    </w:p>
    <w:p w:rsidRPr="0027680E" w:rsidR="00AD78A0" w:rsidP="00AD78A0" w:rsidRDefault="00AD78A0" w14:paraId="07EE84D2" w14:textId="77777777">
      <w:pPr>
        <w:jc w:val="left"/>
        <w:rPr>
          <w:szCs w:val="22"/>
        </w:rPr>
      </w:pPr>
      <w:r w:rsidRPr="0027680E">
        <w:rPr>
          <w:szCs w:val="22"/>
        </w:rPr>
        <w:t>Bernardo Alfaro A.</w:t>
      </w:r>
      <w:r w:rsidRPr="0027680E">
        <w:rPr>
          <w:szCs w:val="22"/>
        </w:rPr>
        <w:br/>
      </w:r>
      <w:r w:rsidRPr="0027680E">
        <w:rPr>
          <w:b/>
          <w:szCs w:val="22"/>
        </w:rPr>
        <w:t>Superintendente</w:t>
      </w:r>
    </w:p>
    <w:p w:rsidRPr="0027680E" w:rsidR="00AD78A0" w:rsidP="00AD78A0" w:rsidRDefault="00AD78A0" w14:paraId="646A2528" w14:textId="77777777">
      <w:pPr>
        <w:pStyle w:val="CC"/>
        <w:rPr>
          <w:sz w:val="22"/>
          <w:szCs w:val="22"/>
          <w:lang w:val="es-CR"/>
        </w:rPr>
      </w:pPr>
    </w:p>
    <w:p w:rsidRPr="003D3695" w:rsidR="00AD78A0" w:rsidP="00AD78A0" w:rsidRDefault="00AD78A0" w14:paraId="57206A90" w14:textId="77777777">
      <w:pPr>
        <w:pStyle w:val="CC"/>
        <w:rPr>
          <w:b/>
          <w:sz w:val="22"/>
          <w:szCs w:val="22"/>
          <w:lang w:val="es-CR"/>
        </w:rPr>
      </w:pPr>
      <w:r w:rsidRPr="003D3695">
        <w:rPr>
          <w:b/>
          <w:sz w:val="22"/>
          <w:szCs w:val="22"/>
          <w:lang w:val="es-CR"/>
        </w:rPr>
        <w:t>GSC/CRC-MACH/gvl*</w:t>
      </w:r>
    </w:p>
    <w:p w:rsidRPr="00AD78A0" w:rsidR="00A26E9E" w:rsidP="00590F07" w:rsidRDefault="00A26E9E" w14:paraId="11A4F9E5" w14:textId="77777777">
      <w:pPr>
        <w:pStyle w:val="CC"/>
        <w:rPr>
          <w:lang w:val="es-CR"/>
        </w:rPr>
      </w:pPr>
    </w:p>
    <w:sectPr w:rsidRPr="00AD78A0" w:rsidR="00A26E9E"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DE3A0" w14:textId="77777777" w:rsidR="00AD78A0" w:rsidRDefault="00AD78A0" w:rsidP="00D43D57">
      <w:r>
        <w:separator/>
      </w:r>
    </w:p>
  </w:endnote>
  <w:endnote w:type="continuationSeparator" w:id="0">
    <w:p w14:paraId="72336571" w14:textId="77777777" w:rsidR="00AD78A0" w:rsidRDefault="00AD78A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A0" w:rsidRDefault="00AD78A0" w14:paraId="6A44BF46"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AD78A0" w:rsidTr="008F1461" w14:paraId="52549462" w14:textId="77777777">
      <w:trPr>
        <w:trHeight w:val="546"/>
      </w:trPr>
      <w:tc>
        <w:tcPr>
          <w:tcW w:w="3189" w:type="dxa"/>
          <w:shd w:val="clear" w:color="auto" w:fill="FFFFFF"/>
          <w:vAlign w:val="center"/>
        </w:tcPr>
        <w:p w:rsidR="00AD78A0" w:rsidP="000C62BB" w:rsidRDefault="00AD78A0" w14:paraId="6A6AD252" w14:textId="77777777">
          <w:pPr>
            <w:pStyle w:val="Piepagina"/>
          </w:pPr>
          <w:r>
            <w:rPr>
              <w:b/>
              <w:bCs/>
            </w:rPr>
            <w:t>Teléfono</w:t>
          </w:r>
          <w:r>
            <w:t xml:space="preserve">   (506) 2243-4848</w:t>
          </w:r>
        </w:p>
        <w:p w:rsidR="00AD78A0" w:rsidP="000C62BB" w:rsidRDefault="00AD78A0" w14:paraId="1F13713A" w14:textId="77777777">
          <w:pPr>
            <w:pStyle w:val="Piepagina"/>
          </w:pPr>
          <w:r>
            <w:rPr>
              <w:b/>
              <w:bCs/>
            </w:rPr>
            <w:t>Facsímile</w:t>
          </w:r>
          <w:r>
            <w:t xml:space="preserve">  (506) 2243-4849</w:t>
          </w:r>
        </w:p>
      </w:tc>
      <w:tc>
        <w:tcPr>
          <w:tcW w:w="2835" w:type="dxa"/>
          <w:shd w:val="clear" w:color="auto" w:fill="FFFFFF"/>
          <w:vAlign w:val="center"/>
        </w:tcPr>
        <w:p w:rsidR="00AD78A0" w:rsidP="000C62BB" w:rsidRDefault="00AD78A0" w14:paraId="47EB84F4" w14:textId="77777777">
          <w:pPr>
            <w:pStyle w:val="Piepagina"/>
          </w:pPr>
          <w:r>
            <w:rPr>
              <w:b/>
              <w:bCs/>
            </w:rPr>
            <w:t>Apartado</w:t>
          </w:r>
          <w:r>
            <w:t xml:space="preserve"> 2762-1000</w:t>
          </w:r>
        </w:p>
        <w:p w:rsidR="00AD78A0" w:rsidP="000C62BB" w:rsidRDefault="00AD78A0" w14:paraId="31585809" w14:textId="77777777">
          <w:pPr>
            <w:pStyle w:val="Piepagina"/>
          </w:pPr>
          <w:r>
            <w:t>San José, Costa Rica</w:t>
          </w:r>
        </w:p>
      </w:tc>
      <w:tc>
        <w:tcPr>
          <w:tcW w:w="2410" w:type="dxa"/>
          <w:shd w:val="clear" w:color="auto" w:fill="FFFFFF"/>
          <w:vAlign w:val="center"/>
        </w:tcPr>
        <w:p w:rsidR="00AD78A0" w:rsidP="000C62BB" w:rsidRDefault="00AD78A0" w14:paraId="2536317B" w14:textId="77777777">
          <w:pPr>
            <w:pStyle w:val="Piepagina"/>
          </w:pPr>
          <w:r>
            <w:t>www.sugef.fi.cr</w:t>
          </w:r>
        </w:p>
        <w:p w:rsidR="00AD78A0" w:rsidP="000C62BB" w:rsidRDefault="00AD78A0" w14:paraId="2B14F7DA" w14:textId="77777777">
          <w:pPr>
            <w:pStyle w:val="Piepagina"/>
          </w:pPr>
          <w:r>
            <w:t>sugefcr@sugef.fi.cr</w:t>
          </w:r>
        </w:p>
      </w:tc>
      <w:tc>
        <w:tcPr>
          <w:tcW w:w="260" w:type="dxa"/>
          <w:shd w:val="clear" w:color="auto" w:fill="FFFFFF"/>
        </w:tcPr>
        <w:p w:rsidR="00AD78A0" w:rsidP="000C62BB" w:rsidRDefault="00AD78A0" w14:paraId="5E753A90" w14:textId="77777777">
          <w:pPr>
            <w:pStyle w:val="Piepagina"/>
          </w:pPr>
          <w:r>
            <w:fldChar w:fldCharType="begin"/>
          </w:r>
          <w:r>
            <w:instrText>PAGE   \* MERGEFORMAT</w:instrText>
          </w:r>
          <w:r>
            <w:fldChar w:fldCharType="separate"/>
          </w:r>
          <w:r w:rsidR="00240751">
            <w:rPr>
              <w:noProof/>
            </w:rPr>
            <w:t>1</w:t>
          </w:r>
          <w:r>
            <w:fldChar w:fldCharType="end"/>
          </w:r>
        </w:p>
      </w:tc>
    </w:tr>
  </w:tbl>
  <w:p w:rsidRPr="000C62BB" w:rsidR="00AD78A0" w:rsidRDefault="00AD78A0" w14:paraId="11CD46ED" w14:textId="77777777">
    <w:pPr>
      <w:pStyle w:val="Piedepgina"/>
      <w:jc w:val="right"/>
      <w:rPr>
        <w:color w:val="969696"/>
        <w:sz w:val="20"/>
        <w:szCs w:val="20"/>
      </w:rPr>
    </w:pPr>
  </w:p>
  <w:p w:rsidR="00AD78A0" w:rsidP="00FA54DF" w:rsidRDefault="00AD78A0" w14:paraId="0B26A4FA"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A0" w:rsidP="008C0BF0" w:rsidRDefault="00AD78A0" w14:paraId="2B731AD8" w14:textId="77777777">
    <w:pPr>
      <w:pStyle w:val="Piepagina"/>
      <w:jc w:val="center"/>
    </w:pPr>
    <w:r>
      <w:rPr>
        <w:noProof/>
        <w:lang w:val="es-CR" w:eastAsia="es-CR"/>
      </w:rPr>
      <w:drawing>
        <wp:anchor distT="0" distB="0" distL="114300" distR="114300" simplePos="0" relativeHeight="251669504" behindDoc="1" locked="0" layoutInCell="1" allowOverlap="1" wp14:editId="753853C1" wp14:anchorId="7587C909">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70528" behindDoc="0" locked="0" layoutInCell="1" allowOverlap="1" wp14:editId="3CC7E897" wp14:anchorId="0CF20C20">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AD78A0" w:rsidRDefault="00AD78A0" w14:paraId="5C32AED6" w14:textId="77777777">
                          <w:pPr>
                            <w:rPr>
                              <w:color w:val="003A68"/>
                              <w:sz w:val="14"/>
                              <w:szCs w:val="14"/>
                            </w:rPr>
                          </w:pPr>
                          <w:r w:rsidRPr="00FA54DF">
                            <w:rPr>
                              <w:color w:val="003A68"/>
                              <w:sz w:val="14"/>
                              <w:szCs w:val="14"/>
                            </w:rPr>
                            <w:t xml:space="preserve">T. (506) 2243-3631   </w:t>
                          </w:r>
                        </w:p>
                        <w:p w:rsidRPr="00FA54DF" w:rsidR="00AD78A0" w:rsidRDefault="00AD78A0" w14:paraId="1F6A3A9C" w14:textId="77777777">
                          <w:pPr>
                            <w:rPr>
                              <w:color w:val="003A68"/>
                              <w:sz w:val="14"/>
                              <w:szCs w:val="14"/>
                            </w:rPr>
                          </w:pPr>
                          <w:r w:rsidRPr="00FA54DF">
                            <w:rPr>
                              <w:color w:val="003A68"/>
                              <w:sz w:val="14"/>
                              <w:szCs w:val="14"/>
                            </w:rPr>
                            <w:t xml:space="preserve">F. (506) 2243-4579   </w:t>
                          </w:r>
                        </w:p>
                        <w:p w:rsidR="00AD78A0" w:rsidRDefault="00AD78A0" w14:paraId="4957379B" w14:textId="77777777">
                          <w:pPr>
                            <w:rPr>
                              <w:color w:val="003A68"/>
                              <w:sz w:val="14"/>
                              <w:szCs w:val="14"/>
                            </w:rPr>
                          </w:pPr>
                          <w:r w:rsidRPr="00FA54DF">
                            <w:rPr>
                              <w:color w:val="003A68"/>
                              <w:sz w:val="14"/>
                              <w:szCs w:val="14"/>
                            </w:rPr>
                            <w:t>Apdo. 10058-1000</w:t>
                          </w:r>
                        </w:p>
                        <w:p w:rsidR="00AD78A0" w:rsidRDefault="00AD78A0" w14:paraId="31FD1358" w14:textId="77777777">
                          <w:pPr>
                            <w:rPr>
                              <w:color w:val="003A68"/>
                              <w:sz w:val="14"/>
                              <w:szCs w:val="14"/>
                            </w:rPr>
                          </w:pPr>
                          <w:r w:rsidRPr="00FA54DF">
                            <w:rPr>
                              <w:color w:val="003A68"/>
                              <w:sz w:val="14"/>
                              <w:szCs w:val="14"/>
                            </w:rPr>
                            <w:t>Av. 1 y Central, Calles 2 y 4</w:t>
                          </w:r>
                        </w:p>
                        <w:p w:rsidRPr="00FA54DF" w:rsidR="00AD78A0" w:rsidRDefault="00AD78A0" w14:paraId="54DBEF3C"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F20C20">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AD78A0" w:rsidRDefault="00AD78A0" w14:paraId="5C32AED6" w14:textId="77777777">
                    <w:pPr>
                      <w:rPr>
                        <w:color w:val="003A68"/>
                        <w:sz w:val="14"/>
                        <w:szCs w:val="14"/>
                      </w:rPr>
                    </w:pPr>
                    <w:r w:rsidRPr="00FA54DF">
                      <w:rPr>
                        <w:color w:val="003A68"/>
                        <w:sz w:val="14"/>
                        <w:szCs w:val="14"/>
                      </w:rPr>
                      <w:t xml:space="preserve">T. (506) 2243-3631   </w:t>
                    </w:r>
                  </w:p>
                  <w:p w:rsidRPr="00FA54DF" w:rsidR="00AD78A0" w:rsidRDefault="00AD78A0" w14:paraId="1F6A3A9C" w14:textId="77777777">
                    <w:pPr>
                      <w:rPr>
                        <w:color w:val="003A68"/>
                        <w:sz w:val="14"/>
                        <w:szCs w:val="14"/>
                      </w:rPr>
                    </w:pPr>
                    <w:r w:rsidRPr="00FA54DF">
                      <w:rPr>
                        <w:color w:val="003A68"/>
                        <w:sz w:val="14"/>
                        <w:szCs w:val="14"/>
                      </w:rPr>
                      <w:t xml:space="preserve">F. (506) 2243-4579   </w:t>
                    </w:r>
                  </w:p>
                  <w:p w:rsidR="00AD78A0" w:rsidRDefault="00AD78A0" w14:paraId="4957379B" w14:textId="77777777">
                    <w:pPr>
                      <w:rPr>
                        <w:color w:val="003A68"/>
                        <w:sz w:val="14"/>
                        <w:szCs w:val="14"/>
                      </w:rPr>
                    </w:pPr>
                    <w:r w:rsidRPr="00FA54DF">
                      <w:rPr>
                        <w:color w:val="003A68"/>
                        <w:sz w:val="14"/>
                        <w:szCs w:val="14"/>
                      </w:rPr>
                      <w:t>Apdo. 10058-1000</w:t>
                    </w:r>
                  </w:p>
                  <w:p w:rsidR="00AD78A0" w:rsidRDefault="00AD78A0" w14:paraId="31FD1358" w14:textId="77777777">
                    <w:pPr>
                      <w:rPr>
                        <w:color w:val="003A68"/>
                        <w:sz w:val="14"/>
                        <w:szCs w:val="14"/>
                      </w:rPr>
                    </w:pPr>
                    <w:r w:rsidRPr="00FA54DF">
                      <w:rPr>
                        <w:color w:val="003A68"/>
                        <w:sz w:val="14"/>
                        <w:szCs w:val="14"/>
                      </w:rPr>
                      <w:t>Av. 1 y Central, Calles 2 y 4</w:t>
                    </w:r>
                  </w:p>
                  <w:p w:rsidRPr="00FA54DF" w:rsidR="00AD78A0" w:rsidRDefault="00AD78A0" w14:paraId="54DBEF3C" w14:textId="77777777">
                    <w:pPr>
                      <w:rPr>
                        <w:color w:val="003A68"/>
                        <w:sz w:val="14"/>
                        <w:szCs w:val="14"/>
                      </w:rPr>
                    </w:pPr>
                  </w:p>
                </w:txbxContent>
              </v:textbox>
            </v:shape>
          </w:pict>
        </mc:Fallback>
      </mc:AlternateContent>
    </w:r>
  </w:p>
  <w:p w:rsidRPr="00D43D57" w:rsidR="00AD78A0" w:rsidP="008C0BF0" w:rsidRDefault="00AD78A0" w14:paraId="79D9ADD4" w14:textId="77777777">
    <w:pPr>
      <w:pStyle w:val="Piepagina"/>
      <w:jc w:val="center"/>
    </w:pPr>
  </w:p>
  <w:p w:rsidR="00AD78A0" w:rsidRDefault="00AD78A0" w14:paraId="2EEE844B"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46116" w14:textId="77777777" w:rsidR="00AD78A0" w:rsidRDefault="00AD78A0" w:rsidP="00D43D57">
      <w:r>
        <w:separator/>
      </w:r>
    </w:p>
  </w:footnote>
  <w:footnote w:type="continuationSeparator" w:id="0">
    <w:p w14:paraId="17D56175" w14:textId="77777777" w:rsidR="00AD78A0" w:rsidRDefault="00AD78A0"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A0" w:rsidP="001327EB" w:rsidRDefault="00AD78A0" w14:paraId="58F4E20E" w14:textId="77777777">
    <w:pPr>
      <w:pStyle w:val="Piedepgina"/>
      <w:jc w:val="center"/>
    </w:pPr>
    <w:r>
      <w:rPr>
        <w:noProof/>
        <w:lang w:val="es-CR" w:eastAsia="es-CR"/>
      </w:rPr>
      <w:drawing>
        <wp:inline distT="0" distB="0" distL="0" distR="0" wp14:anchorId="2DBC166E" wp14:editId="23B53D0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AD78A0" w:rsidP="00D96D0A" w:rsidRDefault="00AD78A0" w14:paraId="14E3C52B" w14:textId="77777777">
    <w:pPr>
      <w:pStyle w:val="Encabezado"/>
      <w:pBdr>
        <w:bottom w:val="single" w:color="auto" w:sz="4" w:space="3"/>
      </w:pBdr>
      <w:ind w:right="-1"/>
      <w:rPr>
        <w:b/>
        <w:sz w:val="20"/>
        <w:szCs w:val="20"/>
      </w:rPr>
    </w:pPr>
    <w:r>
      <w:rPr>
        <w:noProof/>
        <w:lang w:val="es-CR" w:eastAsia="es-CR"/>
      </w:rPr>
      <w:drawing>
        <wp:inline distT="0" distB="0" distL="0" distR="0" wp14:anchorId="7AF2D875" wp14:editId="5166F312">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AD78A0" w:rsidP="00D96D0A" w:rsidRDefault="00AD78A0" w14:paraId="010FCDDA"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15:restartNumberingAfterBreak="0">
    <w:nsid w:val="59EB54B7"/>
    <w:multiLevelType w:val="hybridMultilevel"/>
    <w:tmpl w:val="A6081F54"/>
    <w:lvl w:ilvl="0" w:tplc="54628496">
      <w:start w:val="1"/>
      <w:numFmt w:val="lowerLetter"/>
      <w:lvlText w:val="%1)"/>
      <w:lvlJc w:val="left"/>
      <w:pPr>
        <w:ind w:left="502" w:hanging="360"/>
      </w:pPr>
      <w:rPr>
        <w:rFonts w:hint="default"/>
        <w:b w:val="0"/>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4"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A0"/>
    <w:rsid w:val="000064A4"/>
    <w:rsid w:val="00006781"/>
    <w:rsid w:val="000235B5"/>
    <w:rsid w:val="00026C85"/>
    <w:rsid w:val="00041BDD"/>
    <w:rsid w:val="000439A6"/>
    <w:rsid w:val="00060C03"/>
    <w:rsid w:val="000646DD"/>
    <w:rsid w:val="00081865"/>
    <w:rsid w:val="00082968"/>
    <w:rsid w:val="000C2932"/>
    <w:rsid w:val="000C62BB"/>
    <w:rsid w:val="000E0AC6"/>
    <w:rsid w:val="000F34AE"/>
    <w:rsid w:val="001052E8"/>
    <w:rsid w:val="00117501"/>
    <w:rsid w:val="001322B4"/>
    <w:rsid w:val="001327EB"/>
    <w:rsid w:val="0016220C"/>
    <w:rsid w:val="001653C6"/>
    <w:rsid w:val="001946F4"/>
    <w:rsid w:val="001A6574"/>
    <w:rsid w:val="001C075B"/>
    <w:rsid w:val="001C5806"/>
    <w:rsid w:val="001E0448"/>
    <w:rsid w:val="00230C67"/>
    <w:rsid w:val="00240751"/>
    <w:rsid w:val="002645B7"/>
    <w:rsid w:val="002A14D5"/>
    <w:rsid w:val="002C56A4"/>
    <w:rsid w:val="002E2B0A"/>
    <w:rsid w:val="002E3589"/>
    <w:rsid w:val="002E56D1"/>
    <w:rsid w:val="002E571B"/>
    <w:rsid w:val="002F08D5"/>
    <w:rsid w:val="003060E2"/>
    <w:rsid w:val="00310570"/>
    <w:rsid w:val="00317BBB"/>
    <w:rsid w:val="00322A87"/>
    <w:rsid w:val="003267FB"/>
    <w:rsid w:val="003312B8"/>
    <w:rsid w:val="00340273"/>
    <w:rsid w:val="003503A2"/>
    <w:rsid w:val="003554C5"/>
    <w:rsid w:val="00365794"/>
    <w:rsid w:val="00373B22"/>
    <w:rsid w:val="00385CC2"/>
    <w:rsid w:val="003C4C71"/>
    <w:rsid w:val="003E0A0A"/>
    <w:rsid w:val="003E4EDB"/>
    <w:rsid w:val="00410551"/>
    <w:rsid w:val="00414B77"/>
    <w:rsid w:val="004241C9"/>
    <w:rsid w:val="00427002"/>
    <w:rsid w:val="00445881"/>
    <w:rsid w:val="00447A41"/>
    <w:rsid w:val="004822E6"/>
    <w:rsid w:val="00492FE3"/>
    <w:rsid w:val="004C7711"/>
    <w:rsid w:val="004D7F44"/>
    <w:rsid w:val="004F74E7"/>
    <w:rsid w:val="005105C4"/>
    <w:rsid w:val="0053623F"/>
    <w:rsid w:val="00550D78"/>
    <w:rsid w:val="00557369"/>
    <w:rsid w:val="005602C0"/>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26CC"/>
    <w:rsid w:val="007736D4"/>
    <w:rsid w:val="007815A6"/>
    <w:rsid w:val="007923EB"/>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8D4"/>
    <w:rsid w:val="00962265"/>
    <w:rsid w:val="0097235C"/>
    <w:rsid w:val="00977CEE"/>
    <w:rsid w:val="00982147"/>
    <w:rsid w:val="00983CB1"/>
    <w:rsid w:val="00984A65"/>
    <w:rsid w:val="009908DE"/>
    <w:rsid w:val="009B5E5E"/>
    <w:rsid w:val="009C47FE"/>
    <w:rsid w:val="009F54CB"/>
    <w:rsid w:val="00A23019"/>
    <w:rsid w:val="00A26E9E"/>
    <w:rsid w:val="00A34523"/>
    <w:rsid w:val="00A76A2E"/>
    <w:rsid w:val="00A84CDB"/>
    <w:rsid w:val="00A906DD"/>
    <w:rsid w:val="00A92CD0"/>
    <w:rsid w:val="00A97DBF"/>
    <w:rsid w:val="00AC5138"/>
    <w:rsid w:val="00AC5E12"/>
    <w:rsid w:val="00AD78A0"/>
    <w:rsid w:val="00AD7B1E"/>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D03728"/>
    <w:rsid w:val="00D06E99"/>
    <w:rsid w:val="00D102F8"/>
    <w:rsid w:val="00D10AD8"/>
    <w:rsid w:val="00D2424F"/>
    <w:rsid w:val="00D26EDE"/>
    <w:rsid w:val="00D32808"/>
    <w:rsid w:val="00D43D57"/>
    <w:rsid w:val="00D44EF3"/>
    <w:rsid w:val="00D45FC0"/>
    <w:rsid w:val="00D54C08"/>
    <w:rsid w:val="00D55CA3"/>
    <w:rsid w:val="00D8181F"/>
    <w:rsid w:val="00D96D0A"/>
    <w:rsid w:val="00DA0158"/>
    <w:rsid w:val="00DB3508"/>
    <w:rsid w:val="00DB3E70"/>
    <w:rsid w:val="00DB7D64"/>
    <w:rsid w:val="00DC2193"/>
    <w:rsid w:val="00DC3B8E"/>
    <w:rsid w:val="00DE08C6"/>
    <w:rsid w:val="00DE4098"/>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3277"/>
    <w:rsid w:val="00F43E6F"/>
    <w:rsid w:val="00F6038D"/>
    <w:rsid w:val="00F654F5"/>
    <w:rsid w:val="00F731A3"/>
    <w:rsid w:val="00F73412"/>
    <w:rsid w:val="00F8680D"/>
    <w:rsid w:val="00FA06A7"/>
    <w:rsid w:val="00FA1E58"/>
    <w:rsid w:val="00FA54DF"/>
    <w:rsid w:val="00FB1267"/>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F585F2"/>
  <w15:docId w15:val="{2751281E-7EA5-41C6-B273-F33F61AC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AD78A0"/>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AD78A0"/>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AD78A0"/>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locked/>
    <w:rsid w:val="00AD7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ugef.fi.c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194D6D0E4446EBB654E41FE7E59DD9"/>
        <w:category>
          <w:name w:val="General"/>
          <w:gallery w:val="placeholder"/>
        </w:category>
        <w:types>
          <w:type w:val="bbPlcHdr"/>
        </w:types>
        <w:behaviors>
          <w:behavior w:val="content"/>
        </w:behaviors>
        <w:guid w:val="{8A0862E5-E35E-4675-886C-E0BFBE7555DB}"/>
      </w:docPartPr>
      <w:docPartBody>
        <w:p w:rsidR="00D533F0" w:rsidRDefault="00D533F0" w:rsidP="00D533F0">
          <w:pPr>
            <w:pStyle w:val="79194D6D0E4446EBB654E41FE7E59DD9"/>
          </w:pPr>
          <w:r w:rsidRPr="001E0779">
            <w:rPr>
              <w:rStyle w:val="Textodelmarcadordeposicin"/>
            </w:rPr>
            <w:t>Haga clic aquí para escribir texto.</w:t>
          </w:r>
        </w:p>
      </w:docPartBody>
    </w:docPart>
    <w:docPart>
      <w:docPartPr>
        <w:name w:val="D5A3BC38590646D4B16FE78838146356"/>
        <w:category>
          <w:name w:val="General"/>
          <w:gallery w:val="placeholder"/>
        </w:category>
        <w:types>
          <w:type w:val="bbPlcHdr"/>
        </w:types>
        <w:behaviors>
          <w:behavior w:val="content"/>
        </w:behaviors>
        <w:guid w:val="{29CDDBB7-0B7E-4C22-9AB5-BA8EDBA98DAF}"/>
      </w:docPartPr>
      <w:docPartBody>
        <w:p w:rsidR="00D533F0" w:rsidRDefault="00D533F0" w:rsidP="00D533F0">
          <w:pPr>
            <w:pStyle w:val="D5A3BC38590646D4B16FE7883814635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F0"/>
    <w:rsid w:val="00D533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533F0"/>
  </w:style>
  <w:style w:type="paragraph" w:customStyle="1" w:styleId="BD1CD15EE1284AD4838184163C06126B">
    <w:name w:val="BD1CD15EE1284AD4838184163C06126B"/>
  </w:style>
  <w:style w:type="paragraph" w:customStyle="1" w:styleId="7A25DA443E824EA791561BA6E15170B5">
    <w:name w:val="7A25DA443E824EA791561BA6E15170B5"/>
  </w:style>
  <w:style w:type="paragraph" w:customStyle="1" w:styleId="79194D6D0E4446EBB654E41FE7E59DD9">
    <w:name w:val="79194D6D0E4446EBB654E41FE7E59DD9"/>
    <w:rsid w:val="00D533F0"/>
  </w:style>
  <w:style w:type="paragraph" w:customStyle="1" w:styleId="D5A3BC38590646D4B16FE78838146356">
    <w:name w:val="D5A3BC38590646D4B16FE78838146356"/>
    <w:rsid w:val="00D53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gkXJOasKQci7SFrjQe/Xqk1wHvNfkZAT2sisNTuSxTo=</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Q18xIgRkfge+DXVJUDMmYC9sk0DG2WUxSvrLMhqjOQo=</DigestValue>
    </Reference>
  </SignedInfo>
  <SignatureValue>fP7X7qho2p0MV5FQGyydGm/vDyxmjVbxm8Q80l3v9wNjplhqDgmw9B4aC9huPMyhNDMVZF37JCT4
n10KYzqdkfIulKRouvCSbTo5I4moMT3dfGnWIZ6e9p32r9UiIeGZN5e2fkQip589LzEg3TR60aV3
kXNCxoE8FvG/KZe9wSpCEHXOOKjmwpdt1i6e91eEO53CCOW7qjfJKGoXVLZOd3dZIg+J7nSz3ZLS
7iVbzJtKsL6iBQPTzGyGOicXsxMSeogFdt7pESEYB3m0+C2MfTuCCj/WM2XBZNdyH+gQXmA6PgVq
/IEucTJ7QWPjvDghN1L7p2IZO763QaRLc1pBdg==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HJHss+/2odNQt/1llruGjyjyjceoD0HG1df1yz+LqZo=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PBK7tBdtiy0DjyQNI2ss1KkI2HO4ssYFtGxqMmiOQQo=</DigestValue>
      </Reference>
      <Reference URI="/word/endnotes.xml?ContentType=application/vnd.openxmlformats-officedocument.wordprocessingml.endnotes+xml">
        <DigestMethod Algorithm="http://www.w3.org/2001/04/xmlenc#sha256"/>
        <DigestValue>PvHKAj03pRzmuF6oEWz9ZwASHZny626bGIkBbZGfTq0=</DigestValue>
      </Reference>
      <Reference URI="/word/fontTable.xml?ContentType=application/vnd.openxmlformats-officedocument.wordprocessingml.fontTable+xml">
        <DigestMethod Algorithm="http://www.w3.org/2001/04/xmlenc#sha256"/>
        <DigestValue>eaHU50tbiVFcricYKfp7l9RUSQfTKiQI+hfhxOF0crM=</DigestValue>
      </Reference>
      <Reference URI="/word/footer1.xml?ContentType=application/vnd.openxmlformats-officedocument.wordprocessingml.footer+xml">
        <DigestMethod Algorithm="http://www.w3.org/2001/04/xmlenc#sha256"/>
        <DigestValue>tE6F/vKI0sxehQVV1W8BF8GE77PWR/+lPK+WuzR6p0A=</DigestValue>
      </Reference>
      <Reference URI="/word/footer2.xml?ContentType=application/vnd.openxmlformats-officedocument.wordprocessingml.footer+xml">
        <DigestMethod Algorithm="http://www.w3.org/2001/04/xmlenc#sha256"/>
        <DigestValue>kH4SM7fGswL76OnMyb6PcTj3e0TtiEq3Rhf0B2YgzDE=</DigestValue>
      </Reference>
      <Reference URI="/word/footnotes.xml?ContentType=application/vnd.openxmlformats-officedocument.wordprocessingml.footnotes+xml">
        <DigestMethod Algorithm="http://www.w3.org/2001/04/xmlenc#sha256"/>
        <DigestValue>N9d5S+YmVV1ZoDRjQQRvbi5XloDoDj8H0DpiRFrGQuE=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sCrOWY/QK0fFBMDyxep86kniLEn7fNdu6Hp+8ghQ67U=</DigestValue>
      </Reference>
      <Reference URI="/word/glossary/fontTable.xml?ContentType=application/vnd.openxmlformats-officedocument.wordprocessingml.fontTable+xml">
        <DigestMethod Algorithm="http://www.w3.org/2001/04/xmlenc#sha256"/>
        <DigestValue>RZhl6ixk+DIeumrNUYtRDnqG22+oeWbHmPDdmgnbJCc=</DigestValue>
      </Reference>
      <Reference URI="/word/glossary/settings.xml?ContentType=application/vnd.openxmlformats-officedocument.wordprocessingml.settings+xml">
        <DigestMethod Algorithm="http://www.w3.org/2001/04/xmlenc#sha256"/>
        <DigestValue>+F1KkFmrqgVhzjPKWWTiTJm19TWk97x2ip3oDB7+oaQ=</DigestValue>
      </Reference>
      <Reference URI="/word/glossary/styles.xml?ContentType=application/vnd.openxmlformats-officedocument.wordprocessingml.styles+xml">
        <DigestMethod Algorithm="http://www.w3.org/2001/04/xmlenc#sha256"/>
        <DigestValue>pM6zw5Ri+bVb9rreCUp1thE8KHlYHaEuoa3OQN7ULRo=</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dbn218Uox9zrChoArFEBlyxfgGg//4Ywa/cwddahimw=</DigestValue>
      </Reference>
      <Reference URI="/word/header2.xml?ContentType=application/vnd.openxmlformats-officedocument.wordprocessingml.header+xml">
        <DigestMethod Algorithm="http://www.w3.org/2001/04/xmlenc#sha256"/>
        <DigestValue>Qm4swxi9RTI0u+LMAo0mHe11BYUxfMevxovQ8+8KF/A=</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btjW7UEKf2ii4RueLWTlreWqPK4vGS8jH5inXuae6i0=</DigestValue>
      </Reference>
      <Reference URI="/word/settings.xml?ContentType=application/vnd.openxmlformats-officedocument.wordprocessingml.settings+xml">
        <DigestMethod Algorithm="http://www.w3.org/2001/04/xmlenc#sha256"/>
        <DigestValue>o0btpKF4S1ho5OKvs7zZrdhznNBUoSV5Yfqunej87W0=</DigestValue>
      </Reference>
      <Reference URI="/word/styles.xml?ContentType=application/vnd.openxmlformats-officedocument.wordprocessingml.styles+xml">
        <DigestMethod Algorithm="http://www.w3.org/2001/04/xmlenc#sha256"/>
        <DigestValue>SWExGb+yvDauubxrT+hRUagXjXzPWIAnEa0wwxtGDUQ=</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2019-07-11T17:56:15Z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2019-07-11T17:56:15Z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LuGHlFoJQgprJtBR2g0qfAbRwId0KOEJLBVm2m10R1ACBAhWDiEYDzIwMTkwNzExMTc1NjI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</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ZoFmL2HjGrwN4nYScZit8uMPFpc=</xd:ByKey>
                  </xd:ResponderID>
                  <xd:ProducedAt>2019-07-10T19:08:06Z</xd:ProducedAt>
                </xd:OCSPIdentifier>
                <xd:DigestAlgAndValue>
                  <DigestMethod Algorithm="http://www.w3.org/2001/04/xmlenc#sha256"/>
                  <DigestValue>TN3OYWX1WhcmzikNNTvnur4UlfKI6dimZoe41Ohe+Y4=</DigestValue>
                </xd:DigestAlgAndValue>
              </xd:OCSPRef>
            </xd:OCSPRefs>
            <xd:CRLRefs>
              <xd:CRLRef>
                <xd:DigestAlgAndValue>
                  <DigestMethod Algorithm="http://www.w3.org/2001/04/xmlenc#sha256"/>
                  <DigestValue>5b31+BN6SdmC/lqPdR0CIsJT4uPK9jPkBK3VJ+7It8k=</DigestValue>
                </xd:DigestAlgAndValue>
                <xd:CRLIdentifier>
                  <xd:Issuer>CN=CA POLITICA PERSONA FISICA - COSTA RICA v2, OU=DCFD, O=MICITT, C=CR, SERIALNUMBER=CPJ-2-100-098311</xd:Issuer>
                  <xd:IssueTime>2019-06-20T16:06:22Z</xd:IssueTime>
                </xd:CRLIdentifier>
              </xd:CRLRef>
              <xd:CRLRef>
                <xd:DigestAlgAndValue>
                  <DigestMethod Algorithm="http://www.w3.org/2001/04/xmlenc#sha256"/>
                  <DigestValue>99Il9ZT25ku812HjBT3HuoVDfmY4GO3hMn+xMnWBIl0=</DigestValue>
                </xd:DigestAlgAndValue>
                <xd:CRLIdentifier>
                  <xd:Issuer>CN=CA RAIZ NACIONAL - COSTA RICA v2, C=CR, O=MICITT, OU=DCFD, SERIALNUMBER=CPJ-2-100-098311</xd:Issuer>
                  <xd:IssueTime>2019-06-20T15:40:24Z</xd:IssueTime>
                </xd:CRLIdentifier>
              </xd:CRLRef>
            </xd:CRLRefs>
          </xd:CompleteRevocationRefs>
          <xd:RevocationValues>
            <xd:OCSPValues>
              <xd:EncapsulatedOCSPValue>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</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</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psCtzVrZ34rbqSNpeh/G4kerpaySjUeJzrnHs9YF8PcCBAhWDiIYDzIwMTkwNzExMTc1NjI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A las indicadas en la circular</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UserInfo>
        <DisplayName>SALIENTE DIRECTORES DE SUPERVISION</DisplayName>
        <AccountId>717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hace referencia a ningún número</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Cambios en la documentación “Manual de Clases de Datos” del Sistema para la Captura, Verificación y Carga de Datos (SICVECA) a regir en el año 2020. 
Copiar a Saliente de Normas, Bancos Privados, Bancos Públicos y Financieras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cambios en documentación Manual de Clases de Datos</Subject1>
    <Entrante_x0020_relacionado xmlns="b875e23b-67d9-4b2e-bdec-edacbf90b326">
      <Url xsi:nil="true"/>
      <Description xsi:nil="true"/>
    </Entrante_x0020_relacionado>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28D4D9AC-691A-4200-B586-CA732DFC6BC4}"/>
</file>

<file path=customXml/itemProps3.xml><?xml version="1.0" encoding="utf-8"?>
<ds:datastoreItem xmlns:ds="http://schemas.openxmlformats.org/officeDocument/2006/customXml" ds:itemID="{A2BFCB78-B6BC-4175-8CF4-DA741169E8D0}"/>
</file>

<file path=customXml/itemProps4.xml><?xml version="1.0" encoding="utf-8"?>
<ds:datastoreItem xmlns:ds="http://schemas.openxmlformats.org/officeDocument/2006/customXml" ds:itemID="{A47F2D49-97C2-49C6-82EA-D09E91438FCF}"/>
</file>

<file path=customXml/itemProps5.xml><?xml version="1.0" encoding="utf-8"?>
<ds:datastoreItem xmlns:ds="http://schemas.openxmlformats.org/officeDocument/2006/customXml" ds:itemID="{7F75E0E4-0BBF-49BF-B044-42F4080BC7A3}"/>
</file>

<file path=customXml/itemProps6.xml><?xml version="1.0" encoding="utf-8"?>
<ds:datastoreItem xmlns:ds="http://schemas.openxmlformats.org/officeDocument/2006/customXml" ds:itemID="{C8BF7237-7071-47B9-A7EF-78F803F2012F}"/>
</file>

<file path=customXml/itemProps7.xml><?xml version="1.0" encoding="utf-8"?>
<ds:datastoreItem xmlns:ds="http://schemas.openxmlformats.org/officeDocument/2006/customXml" ds:itemID="{EEC292B5-D425-4C8F-9622-CEB3573C9A33}"/>
</file>

<file path=docProps/app.xml><?xml version="1.0" encoding="utf-8"?>
<Properties xmlns="http://schemas.openxmlformats.org/officeDocument/2006/extended-properties" xmlns:vt="http://schemas.openxmlformats.org/officeDocument/2006/docPropsVTypes">
  <Template>plantilla-SGF-13-Normas</Template>
  <TotalTime>47</TotalTime>
  <Pages>2</Pages>
  <Words>530</Words>
  <Characters>2915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ESQUIVEL REYES MELISSA</dc:creator>
  <cp:lastModifiedBy>VARGAS LEAL MARIA GABRIELA</cp:lastModifiedBy>
  <cp:revision>8</cp:revision>
  <cp:lastPrinted>2015-07-30T22:36:00Z</cp:lastPrinted>
  <dcterms:created xsi:type="dcterms:W3CDTF">2019-07-08T16:42:00Z</dcterms:created>
  <dcterms:modified xsi:type="dcterms:W3CDTF">2019-07-11T17:00:00Z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35700</vt:r8>
  </property>
  <property fmtid="{D5CDD505-2E9C-101B-9397-08002B2CF9AE}" pid="13" name="Confidencialidad">
    <vt:lpwstr>Público|99c2402f-8ec3-4ca8-8024-be52e4e7f629</vt:lpwstr>
  </property>
  <property fmtid="{D5CDD505-2E9C-101B-9397-08002B2CF9AE}" pid="14" name="WorkflowChangePath">
    <vt:lpwstr>546dfbb4-8cc0-45d4-a64c-4db3fdd3f8fe,6;d0e83af1-b0eb-40a2-ba65-b7f8bb3cd533,8;</vt:lpwstr>
  </property>
</Properties>
</file>