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829E" w14:textId="6531EB58" w:rsidR="008C2BC2" w:rsidRDefault="00E64A0E" w:rsidP="008C2BC2">
      <w:pPr>
        <w:pStyle w:val="Texto0"/>
        <w:spacing w:before="0" w:after="0" w:line="240" w:lineRule="auto"/>
        <w:jc w:val="center"/>
        <w:rPr>
          <w:rFonts w:ascii="Roboto" w:hAnsi="Roboto"/>
          <w:b/>
          <w:bCs/>
          <w:sz w:val="24"/>
        </w:rPr>
      </w:pPr>
      <w:bookmarkStart w:id="0" w:name="_Hlk205218757"/>
      <w:bookmarkEnd w:id="0"/>
      <w:r w:rsidRPr="00E64A0E">
        <w:rPr>
          <w:rFonts w:ascii="Roboto" w:hAnsi="Roboto"/>
          <w:b/>
          <w:bCs/>
          <w:sz w:val="24"/>
        </w:rPr>
        <w:t>CIRCULAR EXTENA</w:t>
      </w:r>
    </w:p>
    <w:p w14:paraId="538FC593" w14:textId="0DF8237C" w:rsidR="008C2BC2" w:rsidRPr="008C2BC2" w:rsidRDefault="003E042E" w:rsidP="00E64A0E">
      <w:pPr>
        <w:pStyle w:val="Texto0"/>
        <w:spacing w:before="0" w:after="0" w:line="240" w:lineRule="auto"/>
        <w:jc w:val="center"/>
        <w:rPr>
          <w:rFonts w:ascii="Roboto" w:hAnsi="Roboto"/>
          <w:sz w:val="24"/>
        </w:rPr>
      </w:pPr>
      <w:r>
        <w:rPr>
          <w:rFonts w:ascii="Roboto" w:hAnsi="Roboto"/>
          <w:sz w:val="24"/>
        </w:rPr>
        <w:t>5</w:t>
      </w:r>
      <w:r w:rsidR="008C2BC2" w:rsidRPr="008C2BC2">
        <w:rPr>
          <w:rFonts w:ascii="Roboto" w:hAnsi="Roboto"/>
          <w:sz w:val="24"/>
        </w:rPr>
        <w:t xml:space="preserve"> de agosto de 2025</w:t>
      </w:r>
    </w:p>
    <w:sdt>
      <w:sdtPr>
        <w:rPr>
          <w:rFonts w:ascii="Roboto" w:hAnsi="Roboto"/>
          <w:sz w:val="24"/>
        </w:rPr>
        <w:alias w:val="Consecutivo"/>
        <w:tag w:val="Consecutivo"/>
        <w:id w:val="2052717023"/>
        <w:placeholder>
          <w:docPart w:val="78323D9DFCE84E9F8E56621C7AF1296F"/>
        </w:placeholder>
        <w:text/>
      </w:sdtPr>
      <w:sdtEndPr/>
      <w:sdtContent>
        <w:p w14:paraId="67252076" w14:textId="77777777" w:rsidR="0024022D" w:rsidRPr="001A0B35" w:rsidRDefault="0024022D" w:rsidP="00E64A0E">
          <w:pPr>
            <w:tabs>
              <w:tab w:val="left" w:pos="2843"/>
            </w:tabs>
            <w:spacing w:line="240" w:lineRule="auto"/>
            <w:jc w:val="center"/>
            <w:rPr>
              <w:rFonts w:ascii="Roboto" w:hAnsi="Roboto"/>
              <w:sz w:val="24"/>
            </w:rPr>
          </w:pPr>
          <w:r>
            <w:rPr>
              <w:rFonts w:ascii="Roboto" w:hAnsi="Roboto"/>
              <w:sz w:val="24"/>
            </w:rPr>
            <w:t>SGF-1791-2025</w:t>
          </w:r>
        </w:p>
      </w:sdtContent>
    </w:sdt>
    <w:p w14:paraId="165B2F9B" w14:textId="39D5BE69" w:rsidR="0024022D" w:rsidRPr="001A0B35" w:rsidRDefault="003E042E" w:rsidP="00E64A0E">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38CF708979634D6A80D08476759E3A0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64A0E">
            <w:rPr>
              <w:rFonts w:ascii="Roboto" w:hAnsi="Roboto"/>
              <w:sz w:val="24"/>
            </w:rPr>
            <w:t>SGF-PUBLICO</w:t>
          </w:r>
        </w:sdtContent>
      </w:sdt>
    </w:p>
    <w:p w14:paraId="433E0488" w14:textId="77777777" w:rsidR="0024022D" w:rsidRPr="001A0B35" w:rsidRDefault="0024022D" w:rsidP="0024022D">
      <w:pPr>
        <w:tabs>
          <w:tab w:val="left" w:pos="2843"/>
        </w:tabs>
        <w:spacing w:line="240" w:lineRule="auto"/>
        <w:rPr>
          <w:rFonts w:ascii="Roboto" w:hAnsi="Roboto"/>
          <w:sz w:val="24"/>
        </w:rPr>
      </w:pPr>
      <w:r w:rsidRPr="001A0B35">
        <w:rPr>
          <w:rFonts w:ascii="Roboto" w:hAnsi="Roboto"/>
          <w:sz w:val="24"/>
        </w:rPr>
        <w:tab/>
      </w:r>
    </w:p>
    <w:p w14:paraId="108FBF0B" w14:textId="77777777" w:rsidR="00E64A0E" w:rsidRDefault="00E64A0E" w:rsidP="00E64A0E">
      <w:pPr>
        <w:widowControl w:val="0"/>
        <w:spacing w:before="240" w:line="240" w:lineRule="auto"/>
        <w:ind w:left="34" w:right="85"/>
        <w:contextualSpacing/>
        <w:outlineLvl w:val="0"/>
        <w:rPr>
          <w:rFonts w:ascii="Roboto" w:hAnsi="Roboto"/>
          <w:b/>
          <w:sz w:val="24"/>
        </w:rPr>
      </w:pPr>
    </w:p>
    <w:p w14:paraId="22042D76" w14:textId="2B9F125A" w:rsidR="00E64A0E" w:rsidRPr="006E2D4C" w:rsidRDefault="00E64A0E" w:rsidP="00E64A0E">
      <w:pPr>
        <w:widowControl w:val="0"/>
        <w:spacing w:before="240" w:line="240" w:lineRule="auto"/>
        <w:ind w:left="34" w:right="85"/>
        <w:contextualSpacing/>
        <w:outlineLvl w:val="0"/>
        <w:rPr>
          <w:rFonts w:ascii="Roboto" w:hAnsi="Roboto"/>
          <w:b/>
          <w:sz w:val="24"/>
        </w:rPr>
      </w:pPr>
      <w:r w:rsidRPr="009B462C">
        <w:rPr>
          <w:rFonts w:ascii="Roboto" w:hAnsi="Roboto"/>
          <w:b/>
          <w:sz w:val="24"/>
        </w:rPr>
        <w:t>Dirigida a:</w:t>
      </w:r>
      <w:r w:rsidRPr="006E2D4C">
        <w:rPr>
          <w:rFonts w:ascii="Roboto" w:hAnsi="Roboto"/>
          <w:b/>
          <w:sz w:val="24"/>
        </w:rPr>
        <w:t xml:space="preserve"> </w:t>
      </w:r>
    </w:p>
    <w:p w14:paraId="1550C0AA" w14:textId="02F9CA94"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Asociaciones Mutualistas de Ahorro y Crédito</w:t>
      </w:r>
    </w:p>
    <w:p w14:paraId="55FC0775" w14:textId="43DD5320"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Bancos Comerciales del Estado</w:t>
      </w:r>
    </w:p>
    <w:p w14:paraId="40B6FB34" w14:textId="1CCAD7C8"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Bancos Creados por Leyes Especiales</w:t>
      </w:r>
    </w:p>
    <w:p w14:paraId="46CFE2B7" w14:textId="2CC4E661"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Bancos Privados</w:t>
      </w:r>
    </w:p>
    <w:p w14:paraId="303964BE" w14:textId="18C6DF19"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Empresas Financieras no Bancarias</w:t>
      </w:r>
    </w:p>
    <w:p w14:paraId="24DA93D5" w14:textId="20697CFA"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Organizaciones Cooperativas de Ahorro y Crédito</w:t>
      </w:r>
    </w:p>
    <w:p w14:paraId="70661ECE" w14:textId="09EC53D2" w:rsidR="00E64A0E" w:rsidRPr="009B462C" w:rsidRDefault="00E64A0E" w:rsidP="00E64A0E">
      <w:pPr>
        <w:widowControl w:val="0"/>
        <w:numPr>
          <w:ilvl w:val="0"/>
          <w:numId w:val="13"/>
        </w:numPr>
        <w:spacing w:line="240" w:lineRule="auto"/>
        <w:ind w:left="851" w:right="86"/>
        <w:contextualSpacing/>
        <w:rPr>
          <w:rFonts w:ascii="Roboto" w:hAnsi="Roboto" w:cstheme="majorHAnsi"/>
          <w:b/>
          <w:sz w:val="24"/>
          <w:lang w:eastAsia="es-ES"/>
        </w:rPr>
      </w:pPr>
      <w:r w:rsidRPr="009B462C">
        <w:rPr>
          <w:rFonts w:ascii="Roboto" w:hAnsi="Roboto" w:cstheme="majorHAnsi"/>
          <w:b/>
          <w:sz w:val="24"/>
          <w:lang w:eastAsia="es-ES"/>
        </w:rPr>
        <w:t>Otras Entidades Financieras</w:t>
      </w:r>
    </w:p>
    <w:p w14:paraId="18B8A92B" w14:textId="4A586054" w:rsidR="00E64A0E" w:rsidRPr="009B462C" w:rsidRDefault="00E64A0E" w:rsidP="00E64A0E">
      <w:pPr>
        <w:widowControl w:val="0"/>
        <w:numPr>
          <w:ilvl w:val="0"/>
          <w:numId w:val="13"/>
        </w:numPr>
        <w:spacing w:line="480" w:lineRule="auto"/>
        <w:ind w:left="851" w:right="86"/>
        <w:contextualSpacing/>
        <w:rPr>
          <w:rFonts w:ascii="Roboto" w:hAnsi="Roboto" w:cstheme="majorHAnsi"/>
          <w:b/>
          <w:sz w:val="24"/>
          <w:lang w:eastAsia="es-ES"/>
        </w:rPr>
      </w:pPr>
      <w:r>
        <w:rPr>
          <w:rFonts w:ascii="Roboto" w:hAnsi="Roboto" w:cstheme="majorHAnsi"/>
          <w:b/>
          <w:sz w:val="24"/>
          <w:lang w:eastAsia="es-ES"/>
        </w:rPr>
        <w:t>Secretaria Técnica de Banca para el Desarrollo</w:t>
      </w:r>
    </w:p>
    <w:p w14:paraId="35D51851" w14:textId="77777777" w:rsidR="00E64A0E" w:rsidRDefault="00E64A0E" w:rsidP="00E64A0E">
      <w:pPr>
        <w:spacing w:before="240" w:line="276" w:lineRule="auto"/>
        <w:contextualSpacing/>
        <w:rPr>
          <w:rFonts w:ascii="Roboto" w:hAnsi="Roboto" w:cstheme="majorHAnsi"/>
          <w:b/>
          <w:bCs/>
          <w:sz w:val="24"/>
          <w:lang w:eastAsia="es-ES"/>
        </w:rPr>
      </w:pPr>
    </w:p>
    <w:p w14:paraId="7F3E927C" w14:textId="75A0D33F" w:rsidR="00E64A0E" w:rsidRPr="009B73EE" w:rsidRDefault="00E64A0E" w:rsidP="00E64A0E">
      <w:pPr>
        <w:spacing w:before="240" w:line="276" w:lineRule="auto"/>
        <w:contextualSpacing/>
        <w:rPr>
          <w:rFonts w:ascii="Roboto" w:hAnsi="Roboto" w:cstheme="majorHAnsi"/>
          <w:sz w:val="24"/>
          <w:lang w:eastAsia="es-ES"/>
        </w:rPr>
      </w:pPr>
      <w:r w:rsidRPr="006E2D4C">
        <w:rPr>
          <w:rFonts w:ascii="Roboto" w:hAnsi="Roboto" w:cstheme="majorHAnsi"/>
          <w:b/>
          <w:bCs/>
          <w:sz w:val="24"/>
          <w:lang w:eastAsia="es-ES"/>
        </w:rPr>
        <w:t>Asunto:</w:t>
      </w:r>
      <w:r>
        <w:rPr>
          <w:rFonts w:ascii="Roboto" w:hAnsi="Roboto" w:cstheme="majorHAnsi"/>
          <w:b/>
          <w:bCs/>
          <w:sz w:val="24"/>
          <w:lang w:eastAsia="es-ES"/>
        </w:rPr>
        <w:t xml:space="preserve"> </w:t>
      </w:r>
      <w:r w:rsidRPr="001B1F05">
        <w:rPr>
          <w:rFonts w:ascii="Roboto" w:hAnsi="Roboto" w:cstheme="majorHAnsi"/>
          <w:sz w:val="24"/>
          <w:lang w:eastAsia="es-ES"/>
        </w:rPr>
        <w:t>Comunicación de ajustes y nuevas validaciones disponibles en la sexta versión de los manuales de clases de datos de operaciones y garantías, incluyendo tablas asociadas y archivos XML/XSD descargables.</w:t>
      </w:r>
    </w:p>
    <w:p w14:paraId="1E86A446" w14:textId="77777777" w:rsidR="00E64A0E" w:rsidRPr="009B73EE" w:rsidRDefault="00E64A0E" w:rsidP="00E64A0E">
      <w:pPr>
        <w:spacing w:before="360" w:after="240" w:line="240" w:lineRule="auto"/>
        <w:rPr>
          <w:rFonts w:ascii="Roboto" w:hAnsi="Roboto"/>
          <w:b/>
          <w:bCs/>
          <w:sz w:val="24"/>
        </w:rPr>
      </w:pPr>
      <w:r w:rsidRPr="009B73EE">
        <w:rPr>
          <w:rFonts w:ascii="Roboto" w:hAnsi="Roboto"/>
          <w:b/>
          <w:bCs/>
          <w:sz w:val="24"/>
        </w:rPr>
        <w:t>Considerando que:</w:t>
      </w:r>
    </w:p>
    <w:p w14:paraId="3D8F8914" w14:textId="0BB1FD21" w:rsidR="00E64A0E" w:rsidRPr="00E64A0E"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En el inciso b) del artículo 171 de la Ley Reguladora del Mercado de Valores, Ley 7732, se faculta al Consejo Nacional de Supervisión del Sistema Financiero (Conassif) a aprobar las normas atinentes a la autorización, regulación, supervisión, fiscalización y vigilancia que, conforme a la Ley, debe ejercer la Superintendencia General de Entidades Financieras (Sugef).</w:t>
      </w:r>
    </w:p>
    <w:p w14:paraId="1A3C35D5" w14:textId="4EA92D63" w:rsidR="00E64A0E" w:rsidRPr="00E64A0E"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Conassif, en los artículos 8 y 9, de las actas de las sesiones 1699-2021 y 1700-2021, celebradas el 11 y 15 de noviembre de 2021, aprobó el Reglamento sobre cálculo de Estimaciones Crediticias, el cual rige a partir del 1° de enero de 2024.</w:t>
      </w:r>
    </w:p>
    <w:p w14:paraId="167E2938" w14:textId="77777777" w:rsidR="00E64A0E" w:rsidRPr="00B415A8"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Conassif, mediante artículo 12, del acta de la sesión 1251-2016, celebrada el 10 de mayo del 2016, aprobó el Reglamento sobre Gestión y Evaluación del Riesgo de Crédito para el Sistema de Banca para el Desarrollo.</w:t>
      </w:r>
    </w:p>
    <w:p w14:paraId="01001015" w14:textId="77777777" w:rsidR="00E64A0E" w:rsidRPr="00B415A8" w:rsidRDefault="00E64A0E" w:rsidP="00E64A0E">
      <w:pPr>
        <w:pStyle w:val="Prrafodelista"/>
        <w:numPr>
          <w:ilvl w:val="0"/>
          <w:numId w:val="14"/>
        </w:numPr>
        <w:spacing w:before="240" w:after="240"/>
        <w:ind w:left="426" w:hanging="426"/>
        <w:jc w:val="both"/>
        <w:rPr>
          <w:rFonts w:ascii="Roboto" w:hAnsi="Roboto"/>
          <w:sz w:val="24"/>
          <w:szCs w:val="24"/>
        </w:rPr>
      </w:pPr>
      <w:r>
        <w:rPr>
          <w:rFonts w:ascii="Roboto" w:hAnsi="Roboto"/>
          <w:sz w:val="24"/>
          <w:szCs w:val="24"/>
        </w:rPr>
        <w:t>Según e</w:t>
      </w:r>
      <w:r w:rsidRPr="00B415A8">
        <w:rPr>
          <w:rFonts w:ascii="Roboto" w:hAnsi="Roboto"/>
          <w:sz w:val="24"/>
          <w:szCs w:val="24"/>
        </w:rPr>
        <w:t>l Artículo 131, inciso b) de la Ley Orgánica del Banco Central de Costa Rica, Ley No. 7558, corresponde al Superintendente tomar las medidas necesarias para ejecutar los acuerdos de Conassif.</w:t>
      </w:r>
    </w:p>
    <w:p w14:paraId="7A7594B9" w14:textId="77777777" w:rsidR="00E64A0E" w:rsidRPr="00B415A8"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 xml:space="preserve">Mediante las circulares externas: SGF-1440-2022 del 30 de junio 2022, SGF-0795-2023 del 28 de marzo 2023, SGF-1860-2023 del 28 de julio 2023, SGF-2599-2023 del 4 de octubre de 2023 y SGF-2200-2024 del 18 de julio de 2024, </w:t>
      </w:r>
      <w:r w:rsidRPr="00B415A8">
        <w:rPr>
          <w:rFonts w:ascii="Roboto" w:hAnsi="Roboto"/>
          <w:sz w:val="24"/>
          <w:szCs w:val="24"/>
        </w:rPr>
        <w:lastRenderedPageBreak/>
        <w:t>se comunicaron las versiones actualizadas de los documentos para la captura de la Información de las Clases de Datos 51-Crédito y 52- Garantías; así como el Documento de Tablas SICVECA.</w:t>
      </w:r>
    </w:p>
    <w:p w14:paraId="0BD765A9" w14:textId="77777777" w:rsidR="00E64A0E" w:rsidRPr="00B415A8"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Resultado del análisis de las observaciones emitidas por las entidades financieras supervisadas, así como la naturaleza dinámica de las clases de datos, resulta necesario comunicar los ajustes y nuevas validaciones en la clase de datos crediticia.</w:t>
      </w:r>
    </w:p>
    <w:p w14:paraId="6163CB5A" w14:textId="77777777" w:rsidR="00E64A0E" w:rsidRPr="00B415A8"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Aunado al punto anterior, se realizaron adiciones y ajustes a las tablas de datos SICVECA.</w:t>
      </w:r>
    </w:p>
    <w:p w14:paraId="4C7D160F" w14:textId="77777777" w:rsidR="00E64A0E" w:rsidRDefault="00E64A0E" w:rsidP="00E64A0E">
      <w:pPr>
        <w:pStyle w:val="Prrafodelista"/>
        <w:numPr>
          <w:ilvl w:val="0"/>
          <w:numId w:val="14"/>
        </w:numPr>
        <w:spacing w:before="240" w:after="240"/>
        <w:ind w:left="426" w:hanging="426"/>
        <w:jc w:val="both"/>
        <w:rPr>
          <w:rFonts w:ascii="Roboto" w:hAnsi="Roboto"/>
          <w:sz w:val="24"/>
          <w:szCs w:val="24"/>
        </w:rPr>
      </w:pPr>
      <w:r w:rsidRPr="00B415A8">
        <w:rPr>
          <w:rFonts w:ascii="Roboto" w:hAnsi="Roboto"/>
          <w:sz w:val="24"/>
          <w:szCs w:val="24"/>
        </w:rPr>
        <w:t>Conassif, en los artículos 6 y 8 de las actas de las sesiones 1934-2025 y 1935-2025, celebradas el 5 de mayo y el 12 de mayo del 2025, aprobó modificar los literales g), h) e i) del Artículo 3. Definiciones, del Reglamento sobre cálculo de estimaciones crediticias, Acuerdo CONASSIF 14-21 para las definiciones de Operación prorrogada, Operación readecuada y Operación refinanciada con vigencia inmediata a partir de su publicación en el diario oficial La Gaceta # 94 del 26 de mayo de 2025.Se hace necesario aclarar la escala en la que deben ser reportados los datos relacionados con el LGD del archivo 5103 de operaciones.</w:t>
      </w:r>
    </w:p>
    <w:p w14:paraId="75C41988" w14:textId="77777777" w:rsidR="00E64A0E" w:rsidRPr="00797FFC" w:rsidRDefault="00E64A0E" w:rsidP="00E64A0E">
      <w:pPr>
        <w:spacing w:before="240" w:after="240" w:line="240" w:lineRule="auto"/>
      </w:pPr>
      <w:r w:rsidRPr="003D08A3">
        <w:rPr>
          <w:rFonts w:ascii="Roboto" w:hAnsi="Roboto"/>
          <w:b/>
          <w:bCs/>
          <w:sz w:val="24"/>
        </w:rPr>
        <w:t>Por tanto, dispone:</w:t>
      </w:r>
    </w:p>
    <w:p w14:paraId="7F147FAC"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Informar</w:t>
      </w:r>
      <w:proofErr w:type="gramEnd"/>
      <w:r w:rsidRPr="00A63BE9">
        <w:rPr>
          <w:rFonts w:ascii="Roboto" w:hAnsi="Roboto"/>
          <w:sz w:val="24"/>
          <w:szCs w:val="24"/>
        </w:rPr>
        <w:t xml:space="preserve"> que en la siguiente ruta (www.sugef.fi.cr / Info. Relevante / Manuales / SICVECA) del sitio web de la superintendencia, se encuentra publicada la versión actualizada de los siguientes documentos:</w:t>
      </w:r>
    </w:p>
    <w:p w14:paraId="5072E0B2" w14:textId="77777777" w:rsidR="00E64A0E" w:rsidRPr="00A63BE9" w:rsidRDefault="00E64A0E" w:rsidP="00E64A0E">
      <w:pPr>
        <w:pStyle w:val="Prrafodelista"/>
        <w:numPr>
          <w:ilvl w:val="1"/>
          <w:numId w:val="15"/>
        </w:numPr>
        <w:spacing w:before="240" w:after="240"/>
        <w:ind w:left="851"/>
        <w:jc w:val="both"/>
        <w:rPr>
          <w:rFonts w:ascii="Roboto" w:hAnsi="Roboto"/>
          <w:sz w:val="24"/>
          <w:szCs w:val="24"/>
        </w:rPr>
      </w:pPr>
      <w:r w:rsidRPr="00A63BE9">
        <w:rPr>
          <w:rFonts w:ascii="Roboto" w:hAnsi="Roboto"/>
          <w:sz w:val="24"/>
          <w:szCs w:val="24"/>
        </w:rPr>
        <w:t xml:space="preserve">Manual de la Clase de Datos (51) de Operaciones Crediticias. </w:t>
      </w:r>
    </w:p>
    <w:p w14:paraId="6222E634" w14:textId="77777777" w:rsidR="00E64A0E" w:rsidRPr="00A63BE9" w:rsidRDefault="00E64A0E" w:rsidP="00E64A0E">
      <w:pPr>
        <w:pStyle w:val="Prrafodelista"/>
        <w:numPr>
          <w:ilvl w:val="1"/>
          <w:numId w:val="15"/>
        </w:numPr>
        <w:spacing w:before="240" w:after="240"/>
        <w:ind w:left="851"/>
        <w:jc w:val="both"/>
        <w:rPr>
          <w:rFonts w:ascii="Roboto" w:hAnsi="Roboto"/>
          <w:sz w:val="24"/>
          <w:szCs w:val="24"/>
        </w:rPr>
      </w:pPr>
      <w:r w:rsidRPr="00A63BE9">
        <w:rPr>
          <w:rFonts w:ascii="Roboto" w:hAnsi="Roboto"/>
          <w:sz w:val="24"/>
          <w:szCs w:val="24"/>
        </w:rPr>
        <w:t xml:space="preserve">Manual de la Clase de Datos (52) de Garantías. </w:t>
      </w:r>
    </w:p>
    <w:p w14:paraId="6FE6350D" w14:textId="77777777" w:rsidR="00E64A0E" w:rsidRPr="00A63BE9" w:rsidRDefault="00E64A0E" w:rsidP="00E64A0E">
      <w:pPr>
        <w:pStyle w:val="Prrafodelista"/>
        <w:numPr>
          <w:ilvl w:val="1"/>
          <w:numId w:val="15"/>
        </w:numPr>
        <w:spacing w:before="240" w:after="240"/>
        <w:ind w:left="851"/>
        <w:jc w:val="both"/>
        <w:rPr>
          <w:rFonts w:ascii="Roboto" w:hAnsi="Roboto"/>
          <w:sz w:val="24"/>
          <w:szCs w:val="24"/>
        </w:rPr>
      </w:pPr>
      <w:r w:rsidRPr="00A63BE9">
        <w:rPr>
          <w:rFonts w:ascii="Roboto" w:hAnsi="Roboto"/>
          <w:sz w:val="24"/>
          <w:szCs w:val="24"/>
        </w:rPr>
        <w:t xml:space="preserve">Tablas asociadas a la Clase de Datos Crediticia y Clase de Datos Garantía. </w:t>
      </w:r>
    </w:p>
    <w:p w14:paraId="6D8E1D98" w14:textId="77777777" w:rsidR="00E64A0E" w:rsidRPr="00A63BE9" w:rsidRDefault="00E64A0E" w:rsidP="00E64A0E">
      <w:pPr>
        <w:pStyle w:val="Prrafodelista"/>
        <w:numPr>
          <w:ilvl w:val="1"/>
          <w:numId w:val="15"/>
        </w:numPr>
        <w:spacing w:before="240" w:after="240"/>
        <w:ind w:left="851"/>
        <w:jc w:val="both"/>
        <w:rPr>
          <w:rFonts w:ascii="Roboto" w:hAnsi="Roboto"/>
          <w:sz w:val="24"/>
          <w:szCs w:val="24"/>
        </w:rPr>
      </w:pPr>
      <w:r w:rsidRPr="00A63BE9">
        <w:rPr>
          <w:rFonts w:ascii="Roboto" w:hAnsi="Roboto"/>
          <w:sz w:val="24"/>
          <w:szCs w:val="24"/>
        </w:rPr>
        <w:t xml:space="preserve">Los archivos descargables XML y XSD. </w:t>
      </w:r>
    </w:p>
    <w:p w14:paraId="00124363"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Señalar</w:t>
      </w:r>
      <w:proofErr w:type="gramEnd"/>
      <w:r w:rsidRPr="00A63BE9">
        <w:rPr>
          <w:rFonts w:ascii="Roboto" w:hAnsi="Roboto"/>
          <w:sz w:val="24"/>
          <w:szCs w:val="24"/>
        </w:rPr>
        <w:t xml:space="preserve"> que cada manual y sus respectivas tablas (mencionadas en punto anterior) incluyen una hoja titulada “Control de Cambios”, en la cual se detallan los ajustes realizados, las nuevas validaciones incorporadas, las modificaciones a validaciones existentes y el estado actual de cada cambio.</w:t>
      </w:r>
    </w:p>
    <w:p w14:paraId="57AFE77C"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Indicar</w:t>
      </w:r>
      <w:proofErr w:type="gramEnd"/>
      <w:r w:rsidRPr="00A63BE9">
        <w:rPr>
          <w:rFonts w:ascii="Roboto" w:hAnsi="Roboto"/>
          <w:sz w:val="24"/>
          <w:szCs w:val="24"/>
        </w:rPr>
        <w:t xml:space="preserve"> que en el Anexo 1 se presenta el texto completo de las validaciones que han sido ajustadas o incorporadas recientemente. Los cambios específicos en cada validación se encuentran resaltados en color verde, según corresponda, para facilitar su identificación.</w:t>
      </w:r>
    </w:p>
    <w:p w14:paraId="12505492"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Indicar</w:t>
      </w:r>
      <w:proofErr w:type="gramEnd"/>
      <w:r w:rsidRPr="00A63BE9">
        <w:rPr>
          <w:rFonts w:ascii="Roboto" w:hAnsi="Roboto"/>
          <w:sz w:val="24"/>
          <w:szCs w:val="24"/>
        </w:rPr>
        <w:t xml:space="preserve"> que el Anexo 2 detalla los cambios requeridos en las tablas del SICVECA los cuales están directamente asociados con las modificaciones descritas en el Anexo 1.</w:t>
      </w:r>
    </w:p>
    <w:p w14:paraId="2EC921F5"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lastRenderedPageBreak/>
        <w:t>Comunicar</w:t>
      </w:r>
      <w:proofErr w:type="gramEnd"/>
      <w:r w:rsidRPr="00A63BE9">
        <w:rPr>
          <w:rFonts w:ascii="Roboto" w:hAnsi="Roboto"/>
          <w:sz w:val="24"/>
          <w:szCs w:val="24"/>
        </w:rPr>
        <w:t xml:space="preserve"> que los envíos en el ambiente de simulación no requerirán firmas, no tendrán límite de intentos ni dependencia de otras clases de datos como Contable o Financiero.</w:t>
      </w:r>
    </w:p>
    <w:p w14:paraId="75288154"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r w:rsidRPr="00A63BE9">
        <w:rPr>
          <w:rFonts w:ascii="Roboto" w:hAnsi="Roboto"/>
          <w:sz w:val="24"/>
          <w:szCs w:val="24"/>
        </w:rPr>
        <w:t>Solicitar a las entidades utilizar como periodo de pruebas (fecha corte) marzo 2025 (20250201).</w:t>
      </w:r>
    </w:p>
    <w:p w14:paraId="2DF65EBD"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Comunicar</w:t>
      </w:r>
      <w:proofErr w:type="gramEnd"/>
      <w:r w:rsidRPr="00A63BE9">
        <w:rPr>
          <w:rFonts w:ascii="Roboto" w:hAnsi="Roboto"/>
          <w:sz w:val="24"/>
          <w:szCs w:val="24"/>
        </w:rPr>
        <w:t xml:space="preserve"> que el ambiente para pruebas estará disponible a partir de esta comunicación en el siguiente enlace: https://remoto.sugef.fi.cr/extranet.</w:t>
      </w:r>
    </w:p>
    <w:p w14:paraId="5F9D4FCD"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Aclarar</w:t>
      </w:r>
      <w:proofErr w:type="gramEnd"/>
      <w:r w:rsidRPr="00A63BE9">
        <w:rPr>
          <w:rFonts w:ascii="Roboto" w:hAnsi="Roboto"/>
          <w:sz w:val="24"/>
          <w:szCs w:val="24"/>
        </w:rPr>
        <w:t xml:space="preserve"> que el formato para el reporte de los datos relacionados con el LGD, a saber, LGDMinimoCombinado, LGD Promedio y LGD Regulatorio es estilo porcentaje, es decir, si el resultado es “15.15%” el campo debe reportarse de la siguiente forma “15,15”; eso significa hasta tres números enteros con dos decimales.</w:t>
      </w:r>
    </w:p>
    <w:p w14:paraId="310B4ED4"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Comunicar</w:t>
      </w:r>
      <w:proofErr w:type="gramEnd"/>
      <w:r w:rsidRPr="00A63BE9">
        <w:rPr>
          <w:rFonts w:ascii="Roboto" w:hAnsi="Roboto"/>
          <w:sz w:val="24"/>
          <w:szCs w:val="24"/>
        </w:rPr>
        <w:t xml:space="preserve"> que debido la publicación de los acuerdos Conassif de las sesiones 1934-2025 y 1935-2025, comunicados en firme en La Gaceta #94 del 26 de mayo de 2025, se modifica la descripción del código 27 de la Tabla Tipo_Modificación_Operacion, ver anexo 2.</w:t>
      </w:r>
    </w:p>
    <w:p w14:paraId="19DBEF50" w14:textId="77777777" w:rsidR="00E64A0E" w:rsidRPr="00A63BE9" w:rsidRDefault="00E64A0E" w:rsidP="00E64A0E">
      <w:pPr>
        <w:pStyle w:val="Prrafodelista"/>
        <w:numPr>
          <w:ilvl w:val="0"/>
          <w:numId w:val="16"/>
        </w:numPr>
        <w:spacing w:before="240" w:after="240"/>
        <w:ind w:left="426"/>
        <w:jc w:val="both"/>
        <w:rPr>
          <w:rFonts w:ascii="Roboto" w:hAnsi="Roboto"/>
          <w:sz w:val="24"/>
          <w:szCs w:val="24"/>
        </w:rPr>
      </w:pPr>
      <w:proofErr w:type="gramStart"/>
      <w:r w:rsidRPr="00A63BE9">
        <w:rPr>
          <w:rFonts w:ascii="Roboto" w:hAnsi="Roboto"/>
          <w:sz w:val="24"/>
          <w:szCs w:val="24"/>
        </w:rPr>
        <w:t>Comunicar</w:t>
      </w:r>
      <w:proofErr w:type="gramEnd"/>
      <w:r w:rsidRPr="00A63BE9">
        <w:rPr>
          <w:rFonts w:ascii="Roboto" w:hAnsi="Roboto"/>
          <w:sz w:val="24"/>
          <w:szCs w:val="24"/>
        </w:rPr>
        <w:t xml:space="preserve"> que la </w:t>
      </w:r>
      <w:proofErr w:type="gramStart"/>
      <w:r w:rsidRPr="00A63BE9">
        <w:rPr>
          <w:rFonts w:ascii="Roboto" w:hAnsi="Roboto"/>
          <w:sz w:val="24"/>
          <w:szCs w:val="24"/>
        </w:rPr>
        <w:t>entrada en vigencia</w:t>
      </w:r>
      <w:proofErr w:type="gramEnd"/>
      <w:r w:rsidRPr="00A63BE9">
        <w:rPr>
          <w:rFonts w:ascii="Roboto" w:hAnsi="Roboto"/>
          <w:sz w:val="24"/>
          <w:szCs w:val="24"/>
        </w:rPr>
        <w:t xml:space="preserve"> de los ajustes técnicos detallados en esta circular, rigen </w:t>
      </w:r>
      <w:r>
        <w:rPr>
          <w:rFonts w:ascii="Roboto" w:hAnsi="Roboto"/>
          <w:sz w:val="24"/>
          <w:szCs w:val="24"/>
        </w:rPr>
        <w:t>dos</w:t>
      </w:r>
      <w:r w:rsidRPr="00A63BE9">
        <w:rPr>
          <w:rFonts w:ascii="Roboto" w:hAnsi="Roboto"/>
          <w:sz w:val="24"/>
          <w:szCs w:val="24"/>
        </w:rPr>
        <w:t xml:space="preserve"> meses después del último día del mes de emisión de esta circular, es decir, para la fecha de corte </w:t>
      </w:r>
      <w:r>
        <w:rPr>
          <w:rFonts w:ascii="Roboto" w:hAnsi="Roboto"/>
          <w:sz w:val="24"/>
          <w:szCs w:val="24"/>
        </w:rPr>
        <w:t>octubre 2025</w:t>
      </w:r>
      <w:r w:rsidRPr="00A63BE9">
        <w:rPr>
          <w:rFonts w:ascii="Roboto" w:hAnsi="Roboto"/>
          <w:sz w:val="24"/>
          <w:szCs w:val="24"/>
        </w:rPr>
        <w:t>.</w:t>
      </w:r>
    </w:p>
    <w:p w14:paraId="68E18859" w14:textId="5E1605C6" w:rsidR="00E64A0E" w:rsidRDefault="00E64A0E" w:rsidP="00E64A0E">
      <w:pPr>
        <w:pStyle w:val="Texto0"/>
        <w:spacing w:before="240" w:after="240" w:line="240" w:lineRule="auto"/>
        <w:contextualSpacing/>
        <w:jc w:val="left"/>
        <w:rPr>
          <w:rFonts w:ascii="Roboto" w:hAnsi="Roboto"/>
          <w:bCs/>
          <w:sz w:val="24"/>
          <w:lang w:val="es-CR"/>
        </w:rPr>
      </w:pPr>
      <w:r>
        <w:rPr>
          <w:rFonts w:ascii="Roboto" w:hAnsi="Roboto"/>
          <w:bCs/>
          <w:sz w:val="24"/>
          <w:lang w:val="es-CR"/>
        </w:rPr>
        <w:t xml:space="preserve">Las consultas o dudas deben ser dirigidas a: </w:t>
      </w:r>
      <w:hyperlink r:id="rId14" w:history="1">
        <w:r w:rsidRPr="00117332">
          <w:rPr>
            <w:rStyle w:val="Hipervnculo"/>
            <w:rFonts w:ascii="Roboto" w:hAnsi="Roboto"/>
            <w:sz w:val="24"/>
          </w:rPr>
          <w:t>consultassicvecacredito@sugef.fi.cr</w:t>
        </w:r>
      </w:hyperlink>
    </w:p>
    <w:p w14:paraId="2C12808D" w14:textId="77777777" w:rsidR="00E64A0E" w:rsidRDefault="00E64A0E" w:rsidP="00E64A0E">
      <w:pPr>
        <w:pStyle w:val="Texto0"/>
        <w:spacing w:before="240" w:after="240" w:line="240" w:lineRule="auto"/>
        <w:contextualSpacing/>
        <w:jc w:val="left"/>
        <w:rPr>
          <w:rFonts w:ascii="Roboto" w:hAnsi="Roboto"/>
          <w:bCs/>
          <w:sz w:val="24"/>
          <w:lang w:val="es-CR"/>
        </w:rPr>
      </w:pPr>
    </w:p>
    <w:p w14:paraId="677B95D8" w14:textId="77777777" w:rsidR="00E64A0E" w:rsidRDefault="00E64A0E" w:rsidP="0024022D">
      <w:pPr>
        <w:pStyle w:val="Texto0"/>
        <w:spacing w:before="0" w:after="0" w:line="240" w:lineRule="auto"/>
        <w:rPr>
          <w:rFonts w:ascii="Roboto" w:hAnsi="Roboto"/>
          <w:sz w:val="24"/>
        </w:rPr>
      </w:pPr>
    </w:p>
    <w:p w14:paraId="1DAFAB7A" w14:textId="3B592F62" w:rsidR="0024022D" w:rsidRPr="001A0B35" w:rsidRDefault="0024022D" w:rsidP="0024022D">
      <w:pPr>
        <w:pStyle w:val="Texto0"/>
        <w:spacing w:before="0" w:after="0" w:line="240" w:lineRule="auto"/>
        <w:rPr>
          <w:rFonts w:ascii="Roboto" w:hAnsi="Roboto"/>
          <w:sz w:val="24"/>
        </w:rPr>
      </w:pPr>
      <w:r w:rsidRPr="001A0B35">
        <w:rPr>
          <w:rFonts w:ascii="Roboto" w:hAnsi="Roboto"/>
          <w:sz w:val="24"/>
        </w:rPr>
        <w:t>Atentamente,</w:t>
      </w:r>
    </w:p>
    <w:p w14:paraId="775239E3" w14:textId="77777777" w:rsidR="0024022D" w:rsidRPr="001A0B35" w:rsidRDefault="0024022D" w:rsidP="0024022D">
      <w:pPr>
        <w:spacing w:line="240" w:lineRule="auto"/>
        <w:rPr>
          <w:rFonts w:ascii="Roboto" w:hAnsi="Roboto"/>
          <w:sz w:val="24"/>
        </w:rPr>
      </w:pPr>
    </w:p>
    <w:p w14:paraId="1FA7CF45" w14:textId="162840D4" w:rsidR="0024022D" w:rsidRPr="001A0B35" w:rsidRDefault="00E64A0E" w:rsidP="0024022D">
      <w:pPr>
        <w:pStyle w:val="Negrita"/>
        <w:spacing w:line="240" w:lineRule="auto"/>
        <w:jc w:val="left"/>
        <w:rPr>
          <w:rFonts w:ascii="Roboto" w:hAnsi="Roboto"/>
          <w:b w:val="0"/>
          <w:sz w:val="24"/>
        </w:rPr>
      </w:pPr>
      <w:r>
        <w:rPr>
          <w:noProof/>
        </w:rPr>
        <w:drawing>
          <wp:inline distT="0" distB="0" distL="0" distR="0" wp14:anchorId="214BCFCC" wp14:editId="746F8339">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5"/>
                    <a:stretch>
                      <a:fillRect/>
                    </a:stretch>
                  </pic:blipFill>
                  <pic:spPr>
                    <a:xfrm>
                      <a:off x="0" y="0"/>
                      <a:ext cx="962061" cy="541118"/>
                    </a:xfrm>
                    <a:prstGeom prst="rect">
                      <a:avLst/>
                    </a:prstGeom>
                  </pic:spPr>
                </pic:pic>
              </a:graphicData>
            </a:graphic>
          </wp:inline>
        </w:drawing>
      </w:r>
    </w:p>
    <w:p w14:paraId="03C75A3E" w14:textId="77777777" w:rsidR="0024022D" w:rsidRPr="001A0B35" w:rsidRDefault="0024022D" w:rsidP="0024022D">
      <w:pPr>
        <w:pStyle w:val="Negrita"/>
        <w:spacing w:line="240" w:lineRule="auto"/>
        <w:jc w:val="left"/>
        <w:rPr>
          <w:rFonts w:ascii="Roboto" w:hAnsi="Roboto"/>
          <w:b w:val="0"/>
          <w:sz w:val="24"/>
        </w:rPr>
      </w:pPr>
      <w:r w:rsidRPr="001A0B35">
        <w:rPr>
          <w:rFonts w:ascii="Roboto" w:hAnsi="Roboto"/>
          <w:b w:val="0"/>
          <w:sz w:val="24"/>
        </w:rPr>
        <w:t>Jose Carlos Rojas Vargas</w:t>
      </w:r>
    </w:p>
    <w:p w14:paraId="11DDBDA4" w14:textId="77777777" w:rsidR="0024022D" w:rsidRDefault="0024022D" w:rsidP="0024022D">
      <w:pPr>
        <w:pStyle w:val="Negrita"/>
        <w:spacing w:line="240" w:lineRule="auto"/>
        <w:jc w:val="left"/>
        <w:rPr>
          <w:rFonts w:ascii="Roboto" w:hAnsi="Roboto"/>
          <w:sz w:val="24"/>
        </w:rPr>
      </w:pPr>
      <w:r w:rsidRPr="001A0B35">
        <w:rPr>
          <w:rFonts w:ascii="Roboto" w:hAnsi="Roboto"/>
          <w:sz w:val="24"/>
        </w:rPr>
        <w:t>Intendente</w:t>
      </w:r>
    </w:p>
    <w:p w14:paraId="02C0EA23" w14:textId="77777777" w:rsidR="00105A59" w:rsidRPr="001A0B35" w:rsidRDefault="00105A59" w:rsidP="00105A59">
      <w:pPr>
        <w:spacing w:after="160" w:line="259" w:lineRule="auto"/>
        <w:jc w:val="left"/>
        <w:rPr>
          <w:rFonts w:ascii="Roboto" w:hAnsi="Roboto"/>
          <w:sz w:val="24"/>
        </w:rPr>
      </w:pPr>
      <w:r>
        <w:rPr>
          <w:rFonts w:ascii="Roboto" w:hAnsi="Roboto"/>
          <w:b/>
          <w:bCs/>
          <w:sz w:val="24"/>
        </w:rPr>
        <w:t>Superintendencia General de Entidades Financieras</w:t>
      </w:r>
    </w:p>
    <w:p w14:paraId="3DE304FA" w14:textId="77777777" w:rsidR="00105A59" w:rsidRPr="001A0B35" w:rsidRDefault="00105A59" w:rsidP="0024022D">
      <w:pPr>
        <w:pStyle w:val="Negrita"/>
        <w:spacing w:line="240" w:lineRule="auto"/>
        <w:jc w:val="left"/>
        <w:rPr>
          <w:rFonts w:ascii="Roboto" w:hAnsi="Roboto"/>
          <w:noProof/>
          <w:sz w:val="24"/>
          <w:lang w:val="es-CR" w:eastAsia="es-CR"/>
        </w:rPr>
      </w:pPr>
    </w:p>
    <w:p w14:paraId="23D4716E" w14:textId="77777777" w:rsidR="00E64A0E" w:rsidRPr="00C525AB" w:rsidRDefault="00E64A0E" w:rsidP="00E64A0E">
      <w:pPr>
        <w:pStyle w:val="Negrita"/>
        <w:spacing w:line="240" w:lineRule="auto"/>
        <w:rPr>
          <w:rFonts w:ascii="Roboto" w:hAnsi="Roboto"/>
          <w:sz w:val="18"/>
          <w:szCs w:val="18"/>
        </w:rPr>
      </w:pPr>
      <w:r w:rsidRPr="00C525AB">
        <w:rPr>
          <w:rFonts w:ascii="Roboto" w:hAnsi="Roboto"/>
          <w:sz w:val="18"/>
          <w:szCs w:val="18"/>
        </w:rPr>
        <w:t xml:space="preserve">Unidad Generadora: </w:t>
      </w:r>
      <w:r w:rsidRPr="00C525AB">
        <w:rPr>
          <w:rFonts w:ascii="Roboto" w:hAnsi="Roboto"/>
          <w:b w:val="0"/>
          <w:bCs/>
          <w:sz w:val="18"/>
          <w:szCs w:val="18"/>
        </w:rPr>
        <w:t xml:space="preserve">Comisión </w:t>
      </w:r>
      <w:r>
        <w:rPr>
          <w:rFonts w:ascii="Roboto" w:hAnsi="Roboto"/>
          <w:b w:val="0"/>
          <w:bCs/>
          <w:sz w:val="18"/>
          <w:szCs w:val="18"/>
        </w:rPr>
        <w:t>Crédito</w:t>
      </w:r>
    </w:p>
    <w:p w14:paraId="04FACC81" w14:textId="77777777" w:rsidR="00E64A0E" w:rsidRDefault="00E64A0E" w:rsidP="00E64A0E">
      <w:pPr>
        <w:pStyle w:val="Negrita"/>
        <w:widowControl w:val="0"/>
        <w:spacing w:line="240" w:lineRule="auto"/>
        <w:contextualSpacing/>
        <w:rPr>
          <w:rFonts w:ascii="Roboto" w:hAnsi="Roboto" w:cstheme="majorHAnsi"/>
          <w:b w:val="0"/>
          <w:bCs/>
          <w:sz w:val="18"/>
          <w:szCs w:val="18"/>
        </w:rPr>
      </w:pPr>
    </w:p>
    <w:p w14:paraId="281046A1" w14:textId="027ED528" w:rsidR="00E64A0E" w:rsidRDefault="00E64A0E" w:rsidP="00E64A0E">
      <w:pPr>
        <w:pStyle w:val="Negrita"/>
        <w:widowControl w:val="0"/>
        <w:spacing w:line="240" w:lineRule="auto"/>
        <w:contextualSpacing/>
        <w:rPr>
          <w:rFonts w:ascii="Roboto" w:hAnsi="Roboto" w:cstheme="majorHAnsi"/>
          <w:b w:val="0"/>
          <w:bCs/>
          <w:sz w:val="18"/>
          <w:szCs w:val="18"/>
        </w:rPr>
      </w:pPr>
      <w:r w:rsidRPr="005F2ECC">
        <w:rPr>
          <w:rFonts w:ascii="Roboto" w:hAnsi="Roboto" w:cstheme="majorHAnsi"/>
          <w:b w:val="0"/>
          <w:bCs/>
          <w:sz w:val="18"/>
          <w:szCs w:val="18"/>
        </w:rPr>
        <w:t>OMB</w:t>
      </w:r>
      <w:r w:rsidRPr="005F2ECC">
        <w:rPr>
          <w:rFonts w:ascii="Roboto" w:hAnsi="Roboto" w:cs="Segoe UI"/>
          <w:b w:val="0"/>
          <w:bCs/>
          <w:sz w:val="18"/>
          <w:szCs w:val="18"/>
        </w:rPr>
        <w:t>/</w:t>
      </w:r>
      <w:r w:rsidRPr="005F2ECC">
        <w:rPr>
          <w:rFonts w:ascii="Roboto" w:hAnsi="Roboto" w:cstheme="majorHAnsi"/>
          <w:b w:val="0"/>
          <w:bCs/>
          <w:sz w:val="18"/>
          <w:szCs w:val="18"/>
        </w:rPr>
        <w:t>NPV/HCM/kfm</w:t>
      </w:r>
      <w:r>
        <w:rPr>
          <w:rFonts w:ascii="Roboto" w:hAnsi="Roboto" w:cstheme="majorHAnsi"/>
          <w:b w:val="0"/>
          <w:bCs/>
          <w:sz w:val="18"/>
          <w:szCs w:val="18"/>
        </w:rPr>
        <w:t>/pjp</w:t>
      </w:r>
      <w:r w:rsidRPr="005F2ECC">
        <w:rPr>
          <w:rFonts w:ascii="Roboto" w:hAnsi="Roboto" w:cstheme="majorHAnsi"/>
          <w:b w:val="0"/>
          <w:bCs/>
          <w:sz w:val="18"/>
          <w:szCs w:val="18"/>
        </w:rPr>
        <w:t>*</w:t>
      </w:r>
    </w:p>
    <w:p w14:paraId="4942B081" w14:textId="77777777" w:rsidR="0024022D" w:rsidRPr="00E64A0E" w:rsidRDefault="0024022D" w:rsidP="0024022D">
      <w:pPr>
        <w:pStyle w:val="Negrita"/>
        <w:spacing w:line="240" w:lineRule="auto"/>
        <w:rPr>
          <w:rFonts w:ascii="Roboto" w:hAnsi="Roboto"/>
          <w:noProof/>
          <w:sz w:val="24"/>
          <w:lang w:eastAsia="es-CR"/>
        </w:rPr>
      </w:pPr>
    </w:p>
    <w:p w14:paraId="1E7A32DC" w14:textId="44175812" w:rsidR="0024022D" w:rsidRPr="00761B85" w:rsidRDefault="0024022D" w:rsidP="0024022D">
      <w:pPr>
        <w:pStyle w:val="Negrita"/>
        <w:spacing w:line="240" w:lineRule="auto"/>
        <w:rPr>
          <w:rFonts w:ascii="Roboto" w:hAnsi="Roboto"/>
        </w:rPr>
      </w:pPr>
    </w:p>
    <w:p w14:paraId="16E6F27D" w14:textId="77777777" w:rsidR="0024022D" w:rsidRPr="001A0B35" w:rsidRDefault="0024022D" w:rsidP="0024022D">
      <w:pPr>
        <w:pStyle w:val="Negrita"/>
        <w:spacing w:line="240" w:lineRule="auto"/>
        <w:rPr>
          <w:rFonts w:ascii="Roboto" w:hAnsi="Roboto"/>
          <w:sz w:val="24"/>
        </w:rPr>
      </w:pPr>
    </w:p>
    <w:p w14:paraId="34F16B3F" w14:textId="77777777" w:rsidR="0024022D" w:rsidRPr="001A0B35" w:rsidRDefault="0024022D" w:rsidP="0024022D">
      <w:pPr>
        <w:pStyle w:val="Negrita"/>
        <w:spacing w:line="240" w:lineRule="auto"/>
        <w:rPr>
          <w:rFonts w:ascii="Roboto" w:hAnsi="Roboto"/>
          <w:sz w:val="24"/>
        </w:rPr>
      </w:pPr>
    </w:p>
    <w:p w14:paraId="2CAC0E74" w14:textId="77777777" w:rsidR="0024022D" w:rsidRDefault="0024022D" w:rsidP="0024022D">
      <w:pPr>
        <w:rPr>
          <w:rFonts w:ascii="Roboto" w:hAnsi="Roboto"/>
          <w:sz w:val="24"/>
        </w:rPr>
      </w:pPr>
    </w:p>
    <w:p w14:paraId="685753C3" w14:textId="77777777" w:rsidR="00E64A0E" w:rsidRDefault="00E64A0E" w:rsidP="0024022D">
      <w:pPr>
        <w:rPr>
          <w:rFonts w:ascii="Roboto" w:hAnsi="Roboto"/>
          <w:sz w:val="24"/>
        </w:rPr>
      </w:pPr>
    </w:p>
    <w:p w14:paraId="0F36BD3B" w14:textId="77777777" w:rsidR="00E64A0E" w:rsidRDefault="00E64A0E" w:rsidP="0024022D">
      <w:pPr>
        <w:rPr>
          <w:rFonts w:ascii="Roboto" w:hAnsi="Roboto"/>
          <w:sz w:val="24"/>
        </w:rPr>
      </w:pPr>
    </w:p>
    <w:p w14:paraId="06831AF8" w14:textId="77777777" w:rsidR="00E64A0E" w:rsidRDefault="00E64A0E" w:rsidP="0024022D">
      <w:pPr>
        <w:rPr>
          <w:rFonts w:ascii="Roboto" w:hAnsi="Roboto"/>
          <w:sz w:val="24"/>
        </w:rPr>
      </w:pPr>
    </w:p>
    <w:p w14:paraId="32E7066A" w14:textId="77777777" w:rsidR="00E64A0E" w:rsidRDefault="00E64A0E" w:rsidP="0024022D">
      <w:pPr>
        <w:rPr>
          <w:rFonts w:ascii="Roboto" w:hAnsi="Roboto"/>
          <w:sz w:val="24"/>
        </w:rPr>
      </w:pPr>
    </w:p>
    <w:p w14:paraId="3938AA86" w14:textId="77777777" w:rsidR="00E64A0E" w:rsidRPr="001A0B35" w:rsidRDefault="00E64A0E" w:rsidP="0024022D">
      <w:pPr>
        <w:rPr>
          <w:rFonts w:ascii="Roboto" w:hAnsi="Roboto"/>
          <w:sz w:val="24"/>
        </w:rPr>
      </w:pPr>
    </w:p>
    <w:p w14:paraId="2B2C49E0" w14:textId="77777777" w:rsidR="00E64A0E" w:rsidRDefault="00E64A0E" w:rsidP="00E64A0E">
      <w:pPr>
        <w:jc w:val="center"/>
        <w:rPr>
          <w:rFonts w:ascii="Roboto" w:hAnsi="Roboto" w:cstheme="majorHAnsi"/>
          <w:b/>
          <w:bCs/>
          <w:sz w:val="24"/>
        </w:rPr>
      </w:pPr>
      <w:r w:rsidRPr="00856548">
        <w:rPr>
          <w:rFonts w:ascii="Roboto" w:hAnsi="Roboto" w:cstheme="majorHAnsi"/>
          <w:b/>
          <w:bCs/>
          <w:sz w:val="24"/>
        </w:rPr>
        <w:t>ANEXOS</w:t>
      </w:r>
    </w:p>
    <w:p w14:paraId="533FF1F3" w14:textId="77777777" w:rsidR="00E64A0E" w:rsidRPr="00856548" w:rsidRDefault="00E64A0E" w:rsidP="00E64A0E">
      <w:pPr>
        <w:jc w:val="center"/>
        <w:rPr>
          <w:rFonts w:ascii="Roboto" w:hAnsi="Roboto" w:cstheme="majorHAnsi"/>
          <w:b/>
          <w:bCs/>
          <w:sz w:val="24"/>
        </w:rPr>
      </w:pPr>
    </w:p>
    <w:p w14:paraId="5D1AEB6B" w14:textId="77777777" w:rsidR="00E64A0E" w:rsidRDefault="00E64A0E" w:rsidP="00E64A0E">
      <w:pPr>
        <w:jc w:val="center"/>
        <w:rPr>
          <w:rFonts w:ascii="Roboto" w:hAnsi="Roboto" w:cstheme="majorHAnsi"/>
          <w:sz w:val="24"/>
        </w:rPr>
      </w:pPr>
      <w:r w:rsidRPr="00A5683D">
        <w:rPr>
          <w:rFonts w:ascii="Roboto" w:hAnsi="Roboto" w:cstheme="majorHAnsi"/>
          <w:b/>
          <w:bCs/>
          <w:sz w:val="24"/>
        </w:rPr>
        <w:t>Anexo 1.</w:t>
      </w:r>
      <w:r>
        <w:rPr>
          <w:rFonts w:ascii="Roboto" w:hAnsi="Roboto" w:cstheme="majorHAnsi"/>
          <w:sz w:val="24"/>
        </w:rPr>
        <w:t xml:space="preserve"> </w:t>
      </w:r>
      <w:r w:rsidRPr="00A5683D">
        <w:rPr>
          <w:rFonts w:ascii="Roboto" w:hAnsi="Roboto" w:cstheme="majorHAnsi"/>
          <w:sz w:val="24"/>
        </w:rPr>
        <w:t xml:space="preserve">Ajustes en validaciones </w:t>
      </w:r>
    </w:p>
    <w:tbl>
      <w:tblPr>
        <w:tblStyle w:val="Tablaconcuadrcula"/>
        <w:tblW w:w="5000" w:type="pct"/>
        <w:jc w:val="center"/>
        <w:tblLayout w:type="fixed"/>
        <w:tblLook w:val="04A0" w:firstRow="1" w:lastRow="0" w:firstColumn="1" w:lastColumn="0" w:noHBand="0" w:noVBand="1"/>
      </w:tblPr>
      <w:tblGrid>
        <w:gridCol w:w="1264"/>
        <w:gridCol w:w="5960"/>
        <w:gridCol w:w="1554"/>
      </w:tblGrid>
      <w:tr w:rsidR="00E64A0E" w:rsidRPr="0048197C" w14:paraId="1C2594DC" w14:textId="77777777" w:rsidTr="00E64A0E">
        <w:trPr>
          <w:trHeight w:val="452"/>
          <w:tblHeader/>
          <w:jc w:val="center"/>
        </w:trPr>
        <w:tc>
          <w:tcPr>
            <w:tcW w:w="720" w:type="pct"/>
            <w:tcBorders>
              <w:top w:val="single" w:sz="4" w:space="0" w:color="auto"/>
              <w:left w:val="single" w:sz="4" w:space="0" w:color="auto"/>
              <w:bottom w:val="single" w:sz="4" w:space="0" w:color="auto"/>
              <w:right w:val="single" w:sz="4" w:space="0" w:color="auto"/>
            </w:tcBorders>
            <w:shd w:val="clear" w:color="auto" w:fill="009585"/>
            <w:vAlign w:val="center"/>
            <w:hideMark/>
          </w:tcPr>
          <w:p w14:paraId="6CC647ED" w14:textId="77777777" w:rsidR="00E64A0E" w:rsidRPr="0048197C" w:rsidRDefault="00E64A0E" w:rsidP="000779E3">
            <w:pPr>
              <w:contextualSpacing/>
              <w:jc w:val="center"/>
              <w:rPr>
                <w:rFonts w:ascii="Roboto" w:hAnsi="Roboto"/>
                <w:b/>
                <w:bCs/>
                <w:color w:val="000000" w:themeColor="background1"/>
              </w:rPr>
            </w:pPr>
            <w:r w:rsidRPr="00E64A0E">
              <w:rPr>
                <w:rFonts w:ascii="Roboto" w:hAnsi="Roboto"/>
                <w:b/>
                <w:bCs/>
                <w:color w:val="F8F8F8"/>
              </w:rPr>
              <w:t>Validación</w:t>
            </w:r>
          </w:p>
        </w:tc>
        <w:tc>
          <w:tcPr>
            <w:tcW w:w="3395" w:type="pct"/>
            <w:tcBorders>
              <w:top w:val="single" w:sz="4" w:space="0" w:color="auto"/>
              <w:left w:val="single" w:sz="4" w:space="0" w:color="auto"/>
              <w:bottom w:val="single" w:sz="4" w:space="0" w:color="auto"/>
              <w:right w:val="single" w:sz="4" w:space="0" w:color="auto"/>
            </w:tcBorders>
            <w:shd w:val="clear" w:color="auto" w:fill="009585"/>
            <w:vAlign w:val="center"/>
            <w:hideMark/>
          </w:tcPr>
          <w:p w14:paraId="0DC24A0F" w14:textId="77777777" w:rsidR="00E64A0E" w:rsidRPr="00E64A0E" w:rsidRDefault="00E64A0E" w:rsidP="000779E3">
            <w:pPr>
              <w:contextualSpacing/>
              <w:jc w:val="center"/>
              <w:rPr>
                <w:rFonts w:ascii="Roboto" w:hAnsi="Roboto"/>
                <w:b/>
                <w:bCs/>
                <w:color w:val="F8F8F8"/>
              </w:rPr>
            </w:pPr>
            <w:r w:rsidRPr="00E64A0E">
              <w:rPr>
                <w:rFonts w:ascii="Roboto" w:hAnsi="Roboto"/>
                <w:b/>
                <w:bCs/>
                <w:color w:val="F8F8F8"/>
              </w:rPr>
              <w:t>Descripción</w:t>
            </w:r>
          </w:p>
        </w:tc>
        <w:tc>
          <w:tcPr>
            <w:tcW w:w="885" w:type="pct"/>
            <w:tcBorders>
              <w:top w:val="single" w:sz="4" w:space="0" w:color="auto"/>
              <w:left w:val="single" w:sz="4" w:space="0" w:color="auto"/>
              <w:bottom w:val="single" w:sz="4" w:space="0" w:color="auto"/>
              <w:right w:val="single" w:sz="4" w:space="0" w:color="auto"/>
            </w:tcBorders>
            <w:shd w:val="clear" w:color="auto" w:fill="009585"/>
            <w:vAlign w:val="center"/>
            <w:hideMark/>
          </w:tcPr>
          <w:p w14:paraId="719FD7C5" w14:textId="77777777" w:rsidR="00E64A0E" w:rsidRPr="00E64A0E" w:rsidRDefault="00E64A0E" w:rsidP="000779E3">
            <w:pPr>
              <w:contextualSpacing/>
              <w:jc w:val="center"/>
              <w:rPr>
                <w:rFonts w:ascii="Roboto" w:hAnsi="Roboto"/>
                <w:b/>
                <w:bCs/>
                <w:color w:val="F8F8F8"/>
              </w:rPr>
            </w:pPr>
            <w:r w:rsidRPr="00E64A0E">
              <w:rPr>
                <w:rFonts w:ascii="Roboto" w:hAnsi="Roboto"/>
                <w:b/>
                <w:bCs/>
                <w:color w:val="F8F8F8"/>
              </w:rPr>
              <w:t>Archivo</w:t>
            </w:r>
          </w:p>
        </w:tc>
      </w:tr>
      <w:tr w:rsidR="00E64A0E" w:rsidRPr="0048197C" w14:paraId="13F60EDD"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hideMark/>
          </w:tcPr>
          <w:p w14:paraId="68CC6BCD" w14:textId="77777777" w:rsidR="00E64A0E" w:rsidRPr="0048197C" w:rsidRDefault="00E64A0E" w:rsidP="000779E3">
            <w:pPr>
              <w:contextualSpacing/>
              <w:jc w:val="center"/>
              <w:rPr>
                <w:rFonts w:ascii="Roboto" w:hAnsi="Roboto"/>
              </w:rPr>
            </w:pPr>
            <w:r w:rsidRPr="0048197C">
              <w:rPr>
                <w:rFonts w:ascii="Roboto" w:hAnsi="Roboto" w:cstheme="majorHAnsi"/>
                <w:b/>
                <w:bCs/>
              </w:rPr>
              <w:t>23</w:t>
            </w:r>
          </w:p>
        </w:tc>
        <w:tc>
          <w:tcPr>
            <w:tcW w:w="3395" w:type="pct"/>
            <w:tcBorders>
              <w:top w:val="single" w:sz="4" w:space="0" w:color="auto"/>
              <w:left w:val="single" w:sz="4" w:space="0" w:color="auto"/>
              <w:bottom w:val="single" w:sz="4" w:space="0" w:color="auto"/>
              <w:right w:val="single" w:sz="4" w:space="0" w:color="auto"/>
            </w:tcBorders>
            <w:hideMark/>
          </w:tcPr>
          <w:p w14:paraId="055073F0" w14:textId="77777777" w:rsidR="00E64A0E" w:rsidRPr="0048197C" w:rsidRDefault="00E64A0E" w:rsidP="000779E3">
            <w:pPr>
              <w:contextualSpacing/>
              <w:rPr>
                <w:rFonts w:ascii="Roboto" w:hAnsi="Roboto"/>
              </w:rPr>
            </w:pPr>
            <w:r w:rsidRPr="0048197C">
              <w:rPr>
                <w:rFonts w:ascii="Roboto" w:hAnsi="Roboto"/>
                <w:color w:val="000000"/>
              </w:rPr>
              <w:t xml:space="preserve">Cuando el código del campo “TipoDeudorSFN” es 4, 5, 6, 7 y el campo “FechaFormalizacion” del archivo de operaciones crediticias es igual o mayor a la fecha “01/10/2016” y al menos un registro en campo TipoMonedaOperacion sea diferente a 1 ó 4, en todas sus operaciones incluidas las codeudas, el valor del campo “RiesgoCambiarioDeudor” </w:t>
            </w:r>
            <w:r w:rsidRPr="006966C6">
              <w:rPr>
                <w:rFonts w:ascii="Roboto" w:hAnsi="Roboto"/>
                <w:color w:val="00B050"/>
              </w:rPr>
              <w:t>debe ser igual</w:t>
            </w:r>
            <w:r w:rsidRPr="0048197C">
              <w:rPr>
                <w:rFonts w:ascii="Roboto" w:hAnsi="Roboto"/>
                <w:color w:val="000000"/>
              </w:rPr>
              <w:t xml:space="preserve"> o mayor a cero.</w:t>
            </w:r>
          </w:p>
        </w:tc>
        <w:tc>
          <w:tcPr>
            <w:tcW w:w="885" w:type="pct"/>
            <w:tcBorders>
              <w:top w:val="single" w:sz="4" w:space="0" w:color="auto"/>
              <w:left w:val="single" w:sz="4" w:space="0" w:color="auto"/>
              <w:bottom w:val="single" w:sz="4" w:space="0" w:color="auto"/>
              <w:right w:val="single" w:sz="4" w:space="0" w:color="auto"/>
            </w:tcBorders>
            <w:noWrap/>
            <w:vAlign w:val="center"/>
            <w:hideMark/>
          </w:tcPr>
          <w:p w14:paraId="7A7C7734" w14:textId="77777777" w:rsidR="00E64A0E" w:rsidRPr="0048197C" w:rsidRDefault="00E64A0E" w:rsidP="000779E3">
            <w:pPr>
              <w:contextualSpacing/>
              <w:jc w:val="center"/>
              <w:rPr>
                <w:rFonts w:ascii="Roboto" w:hAnsi="Roboto"/>
              </w:rPr>
            </w:pPr>
            <w:r w:rsidRPr="0048197C">
              <w:rPr>
                <w:rFonts w:ascii="Roboto" w:hAnsi="Roboto"/>
              </w:rPr>
              <w:t>Deudores 5101</w:t>
            </w:r>
          </w:p>
        </w:tc>
      </w:tr>
      <w:tr w:rsidR="00E64A0E" w:rsidRPr="0048197C" w14:paraId="7F255E76"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tcPr>
          <w:p w14:paraId="61A4E942" w14:textId="77777777" w:rsidR="00E64A0E" w:rsidRPr="0048197C" w:rsidRDefault="00E64A0E" w:rsidP="000779E3">
            <w:pPr>
              <w:pStyle w:val="Sinespaciado"/>
              <w:widowControl w:val="0"/>
              <w:contextualSpacing/>
              <w:jc w:val="center"/>
              <w:rPr>
                <w:rFonts w:ascii="Roboto" w:hAnsi="Roboto"/>
              </w:rPr>
            </w:pPr>
            <w:r w:rsidRPr="0048197C">
              <w:rPr>
                <w:rFonts w:ascii="Roboto" w:hAnsi="Roboto" w:cstheme="majorHAnsi"/>
                <w:b/>
                <w:bCs/>
                <w:lang w:eastAsia="en-US"/>
              </w:rPr>
              <w:t>31</w:t>
            </w:r>
          </w:p>
        </w:tc>
        <w:tc>
          <w:tcPr>
            <w:tcW w:w="3395" w:type="pct"/>
            <w:tcBorders>
              <w:top w:val="single" w:sz="4" w:space="0" w:color="auto"/>
              <w:left w:val="single" w:sz="4" w:space="0" w:color="auto"/>
              <w:bottom w:val="single" w:sz="4" w:space="0" w:color="auto"/>
              <w:right w:val="single" w:sz="4" w:space="0" w:color="auto"/>
            </w:tcBorders>
            <w:hideMark/>
          </w:tcPr>
          <w:p w14:paraId="0E9572EE" w14:textId="77777777" w:rsidR="00E64A0E" w:rsidRPr="0048197C" w:rsidRDefault="00E64A0E" w:rsidP="000779E3">
            <w:pPr>
              <w:contextualSpacing/>
              <w:rPr>
                <w:rFonts w:ascii="Roboto" w:hAnsi="Roboto"/>
              </w:rPr>
            </w:pPr>
            <w:r w:rsidRPr="0048197C">
              <w:rPr>
                <w:rFonts w:ascii="Roboto" w:hAnsi="Roboto"/>
                <w:color w:val="000000"/>
              </w:rPr>
              <w:t xml:space="preserve">Cuando el código del campo “TipoDeudorSFN” es 1, 6, 7 y el campo “FechaFormalizacion” del archivo de operaciones crediticias es igual o mayor a la fecha “17/09/2016” y al menos un registro en campo TipoMonedaOperacion sea diferente a 1 ó 4, en todas sus operaciones incluidas las codeudas, el valor del campo “RiesgoCambiarioDeudor” </w:t>
            </w:r>
            <w:r w:rsidRPr="006966C6">
              <w:rPr>
                <w:rFonts w:ascii="Roboto" w:hAnsi="Roboto"/>
                <w:color w:val="00B050"/>
              </w:rPr>
              <w:t xml:space="preserve">debe ser igual </w:t>
            </w:r>
            <w:r w:rsidRPr="0048197C">
              <w:rPr>
                <w:rFonts w:ascii="Roboto" w:hAnsi="Roboto"/>
                <w:color w:val="000000"/>
              </w:rPr>
              <w:t>o mayor a cero.</w:t>
            </w:r>
          </w:p>
        </w:tc>
        <w:tc>
          <w:tcPr>
            <w:tcW w:w="885" w:type="pct"/>
            <w:tcBorders>
              <w:top w:val="single" w:sz="4" w:space="0" w:color="auto"/>
              <w:left w:val="single" w:sz="4" w:space="0" w:color="auto"/>
              <w:bottom w:val="single" w:sz="4" w:space="0" w:color="auto"/>
              <w:right w:val="single" w:sz="4" w:space="0" w:color="auto"/>
            </w:tcBorders>
            <w:noWrap/>
            <w:vAlign w:val="center"/>
            <w:hideMark/>
          </w:tcPr>
          <w:p w14:paraId="1666C1CC"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rPr>
              <w:t>Deudores 5101</w:t>
            </w:r>
          </w:p>
        </w:tc>
      </w:tr>
      <w:tr w:rsidR="00E64A0E" w:rsidRPr="0048197C" w14:paraId="4BAD17C4"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hideMark/>
          </w:tcPr>
          <w:p w14:paraId="57A5CD47"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496</w:t>
            </w:r>
          </w:p>
          <w:p w14:paraId="0EC0F2BD" w14:textId="77777777" w:rsidR="00E64A0E" w:rsidRPr="0048197C" w:rsidRDefault="00E64A0E" w:rsidP="000779E3">
            <w:pPr>
              <w:contextualSpacing/>
              <w:jc w:val="center"/>
              <w:rPr>
                <w:rFonts w:ascii="Roboto" w:hAnsi="Roboto"/>
                <w:b/>
                <w:bCs/>
              </w:rPr>
            </w:pPr>
            <w:r w:rsidRPr="0048197C">
              <w:rPr>
                <w:rFonts w:ascii="Roboto" w:hAnsi="Roboto" w:cstheme="majorHAnsi"/>
                <w:b/>
                <w:bCs/>
              </w:rPr>
              <w:t>Nueva</w:t>
            </w:r>
          </w:p>
        </w:tc>
        <w:tc>
          <w:tcPr>
            <w:tcW w:w="3395" w:type="pct"/>
            <w:tcBorders>
              <w:top w:val="single" w:sz="4" w:space="0" w:color="auto"/>
              <w:left w:val="single" w:sz="4" w:space="0" w:color="auto"/>
              <w:bottom w:val="single" w:sz="4" w:space="0" w:color="auto"/>
              <w:right w:val="single" w:sz="4" w:space="0" w:color="auto"/>
            </w:tcBorders>
            <w:hideMark/>
          </w:tcPr>
          <w:p w14:paraId="1B2CFD40" w14:textId="77777777" w:rsidR="00E64A0E" w:rsidRPr="0048197C" w:rsidRDefault="00E64A0E" w:rsidP="000779E3">
            <w:pPr>
              <w:rPr>
                <w:rFonts w:ascii="Roboto" w:hAnsi="Roboto"/>
              </w:rPr>
            </w:pPr>
            <w:r w:rsidRPr="0048197C">
              <w:rPr>
                <w:rFonts w:ascii="Roboto" w:hAnsi="Roboto"/>
              </w:rPr>
              <w:t>Los códigos de los campos "TipoFrecuenciaPagoActualPrincipal", "TipoFrecuenciaPagoActualIntereses" y "TipoFrecuenciaAjusteTasaInteresVariable"</w:t>
            </w:r>
            <w:r w:rsidRPr="0048197C">
              <w:rPr>
                <w:rFonts w:ascii="Roboto" w:hAnsi="Roboto"/>
              </w:rPr>
              <w:br/>
              <w:t>no deben ser superiores a 12</w:t>
            </w:r>
            <w:r>
              <w:rPr>
                <w:rFonts w:ascii="Roboto" w:hAnsi="Roboto"/>
              </w:rPr>
              <w:t>.</w:t>
            </w:r>
          </w:p>
        </w:tc>
        <w:tc>
          <w:tcPr>
            <w:tcW w:w="885" w:type="pct"/>
            <w:tcBorders>
              <w:top w:val="single" w:sz="4" w:space="0" w:color="auto"/>
              <w:left w:val="single" w:sz="4" w:space="0" w:color="auto"/>
              <w:bottom w:val="single" w:sz="4" w:space="0" w:color="auto"/>
              <w:right w:val="single" w:sz="4" w:space="0" w:color="auto"/>
            </w:tcBorders>
            <w:noWrap/>
            <w:vAlign w:val="center"/>
            <w:hideMark/>
          </w:tcPr>
          <w:p w14:paraId="27FC49C2"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Operaciones</w:t>
            </w:r>
          </w:p>
          <w:p w14:paraId="14A65239" w14:textId="77777777" w:rsidR="00E64A0E" w:rsidRPr="0048197C" w:rsidRDefault="00E64A0E" w:rsidP="000779E3">
            <w:pPr>
              <w:contextualSpacing/>
              <w:jc w:val="center"/>
              <w:rPr>
                <w:rFonts w:ascii="Roboto" w:hAnsi="Roboto"/>
              </w:rPr>
            </w:pPr>
            <w:r w:rsidRPr="0048197C">
              <w:rPr>
                <w:rFonts w:ascii="Roboto" w:hAnsi="Roboto" w:cstheme="majorHAnsi"/>
              </w:rPr>
              <w:t>5103</w:t>
            </w:r>
          </w:p>
        </w:tc>
      </w:tr>
      <w:tr w:rsidR="00E64A0E" w:rsidRPr="0048197C" w14:paraId="5097690E"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tcPr>
          <w:p w14:paraId="4A75A9D9"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31</w:t>
            </w:r>
          </w:p>
          <w:p w14:paraId="1F01B609"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Nueva</w:t>
            </w:r>
          </w:p>
        </w:tc>
        <w:tc>
          <w:tcPr>
            <w:tcW w:w="3395" w:type="pct"/>
            <w:tcBorders>
              <w:top w:val="single" w:sz="4" w:space="0" w:color="auto"/>
              <w:left w:val="single" w:sz="4" w:space="0" w:color="auto"/>
              <w:bottom w:val="single" w:sz="4" w:space="0" w:color="auto"/>
              <w:right w:val="single" w:sz="4" w:space="0" w:color="auto"/>
            </w:tcBorders>
          </w:tcPr>
          <w:p w14:paraId="1FB146B2" w14:textId="77777777" w:rsidR="00E64A0E" w:rsidRPr="0048197C" w:rsidRDefault="00E64A0E" w:rsidP="000779E3">
            <w:pPr>
              <w:rPr>
                <w:rFonts w:ascii="Roboto" w:hAnsi="Roboto"/>
                <w:color w:val="000000"/>
              </w:rPr>
            </w:pPr>
            <w:r w:rsidRPr="0048197C">
              <w:rPr>
                <w:rFonts w:ascii="Roboto" w:hAnsi="Roboto"/>
                <w:color w:val="000000"/>
              </w:rPr>
              <w:t>Cuando el campo "IdOperacionCredito" exista en el Archivo de Operaciones y su vez el campo "TipoOperacion" es 1, 2, 3 ó 7, el valor del campo “TipoOrigenRecursos" del periodo actual debe ser igual al valor del período anterior. Si la operación no existe en el periodo anterior, no se considerará una inconsistencia.</w:t>
            </w:r>
          </w:p>
        </w:tc>
        <w:tc>
          <w:tcPr>
            <w:tcW w:w="885" w:type="pct"/>
            <w:tcBorders>
              <w:top w:val="single" w:sz="4" w:space="0" w:color="auto"/>
              <w:left w:val="single" w:sz="4" w:space="0" w:color="auto"/>
              <w:bottom w:val="single" w:sz="4" w:space="0" w:color="auto"/>
              <w:right w:val="single" w:sz="4" w:space="0" w:color="auto"/>
            </w:tcBorders>
            <w:noWrap/>
            <w:vAlign w:val="center"/>
          </w:tcPr>
          <w:p w14:paraId="6EF1E2D1"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Origen de los Recursos 5104</w:t>
            </w:r>
          </w:p>
        </w:tc>
      </w:tr>
      <w:tr w:rsidR="00E64A0E" w:rsidRPr="0048197C" w14:paraId="66162705" w14:textId="77777777" w:rsidTr="00E64A0E">
        <w:trPr>
          <w:trHeight w:val="519"/>
          <w:jc w:val="center"/>
        </w:trPr>
        <w:tc>
          <w:tcPr>
            <w:tcW w:w="720" w:type="pct"/>
            <w:tcBorders>
              <w:top w:val="single" w:sz="4" w:space="0" w:color="auto"/>
              <w:left w:val="single" w:sz="4" w:space="0" w:color="auto"/>
              <w:bottom w:val="single" w:sz="4" w:space="0" w:color="auto"/>
              <w:right w:val="single" w:sz="4" w:space="0" w:color="auto"/>
            </w:tcBorders>
            <w:noWrap/>
          </w:tcPr>
          <w:p w14:paraId="5BA6251C"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19</w:t>
            </w:r>
          </w:p>
          <w:p w14:paraId="0FEA9A03"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Nueva</w:t>
            </w:r>
          </w:p>
        </w:tc>
        <w:tc>
          <w:tcPr>
            <w:tcW w:w="3395" w:type="pct"/>
            <w:tcBorders>
              <w:top w:val="single" w:sz="4" w:space="0" w:color="auto"/>
              <w:left w:val="single" w:sz="4" w:space="0" w:color="auto"/>
              <w:bottom w:val="single" w:sz="4" w:space="0" w:color="auto"/>
              <w:right w:val="single" w:sz="4" w:space="0" w:color="auto"/>
            </w:tcBorders>
          </w:tcPr>
          <w:p w14:paraId="36231BB7" w14:textId="77777777" w:rsidR="00E64A0E" w:rsidRPr="0048197C" w:rsidRDefault="00E64A0E" w:rsidP="000779E3">
            <w:pPr>
              <w:rPr>
                <w:rFonts w:ascii="Roboto" w:hAnsi="Roboto"/>
                <w:color w:val="000000"/>
              </w:rPr>
            </w:pPr>
            <w:r w:rsidRPr="0048197C">
              <w:rPr>
                <w:rFonts w:ascii="Roboto" w:hAnsi="Roboto"/>
                <w:color w:val="000000"/>
              </w:rPr>
              <w:t>Cuando el campo 'CuentaContableCuentaCobrarAsociada' es igual a 138.41.x.00 y el campo SaldoCuentaCobrarAsociada es 0 y el XML del Contable en el campo 'SaldoFinal' sea igual a 0; el Archivo 5107 Cuentas por Cobrar no debe ser remitido.</w:t>
            </w:r>
          </w:p>
        </w:tc>
        <w:tc>
          <w:tcPr>
            <w:tcW w:w="885" w:type="pct"/>
            <w:tcBorders>
              <w:top w:val="single" w:sz="4" w:space="0" w:color="auto"/>
              <w:left w:val="single" w:sz="4" w:space="0" w:color="auto"/>
              <w:bottom w:val="single" w:sz="4" w:space="0" w:color="auto"/>
              <w:right w:val="single" w:sz="4" w:space="0" w:color="auto"/>
            </w:tcBorders>
            <w:noWrap/>
            <w:vAlign w:val="center"/>
          </w:tcPr>
          <w:p w14:paraId="7BEAFEEA"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Cuentas por Cobrar</w:t>
            </w:r>
          </w:p>
          <w:p w14:paraId="01424322"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5107</w:t>
            </w:r>
          </w:p>
        </w:tc>
      </w:tr>
      <w:tr w:rsidR="00E64A0E" w:rsidRPr="0048197C" w14:paraId="4D0D48FC"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hideMark/>
          </w:tcPr>
          <w:p w14:paraId="7AE3E971" w14:textId="77777777" w:rsidR="00E64A0E" w:rsidRDefault="00E64A0E" w:rsidP="000779E3">
            <w:pPr>
              <w:contextualSpacing/>
              <w:jc w:val="center"/>
              <w:rPr>
                <w:rFonts w:ascii="Roboto" w:hAnsi="Roboto" w:cstheme="majorHAnsi"/>
                <w:b/>
                <w:bCs/>
              </w:rPr>
            </w:pPr>
            <w:r w:rsidRPr="0048197C">
              <w:rPr>
                <w:rFonts w:ascii="Roboto" w:hAnsi="Roboto" w:cstheme="majorHAnsi"/>
                <w:b/>
                <w:bCs/>
              </w:rPr>
              <w:t>09</w:t>
            </w:r>
          </w:p>
          <w:p w14:paraId="147F9EAC" w14:textId="77777777" w:rsidR="00E64A0E" w:rsidRPr="0048197C" w:rsidRDefault="00E64A0E" w:rsidP="000779E3">
            <w:pPr>
              <w:contextualSpacing/>
              <w:jc w:val="center"/>
              <w:rPr>
                <w:rFonts w:ascii="Roboto" w:hAnsi="Roboto"/>
                <w:b/>
                <w:bCs/>
              </w:rPr>
            </w:pPr>
          </w:p>
        </w:tc>
        <w:tc>
          <w:tcPr>
            <w:tcW w:w="3395" w:type="pct"/>
            <w:tcBorders>
              <w:top w:val="single" w:sz="4" w:space="0" w:color="auto"/>
              <w:left w:val="single" w:sz="4" w:space="0" w:color="auto"/>
              <w:bottom w:val="single" w:sz="4" w:space="0" w:color="auto"/>
              <w:right w:val="single" w:sz="4" w:space="0" w:color="auto"/>
            </w:tcBorders>
            <w:hideMark/>
          </w:tcPr>
          <w:p w14:paraId="7EF6E175" w14:textId="77777777" w:rsidR="00E64A0E" w:rsidRPr="0048197C" w:rsidRDefault="00E64A0E" w:rsidP="000779E3">
            <w:pPr>
              <w:contextualSpacing/>
              <w:rPr>
                <w:rFonts w:ascii="Roboto" w:hAnsi="Roboto"/>
              </w:rPr>
            </w:pPr>
            <w:r w:rsidRPr="0048197C">
              <w:rPr>
                <w:rFonts w:ascii="Roboto" w:hAnsi="Roboto" w:cstheme="majorHAnsi"/>
              </w:rPr>
              <w:t>Cuando la combinación “IdOperaciónCredito”, “TipoPersonaCodeudor” y “IdCodeudor” del período anterior no se encuentra en el período actual, deben reportarse los</w:t>
            </w:r>
            <w:r>
              <w:rPr>
                <w:rFonts w:ascii="Roboto" w:hAnsi="Roboto" w:cstheme="majorHAnsi"/>
              </w:rPr>
              <w:t xml:space="preserve"> </w:t>
            </w:r>
            <w:r w:rsidRPr="0048197C">
              <w:rPr>
                <w:rFonts w:ascii="Roboto" w:hAnsi="Roboto" w:cstheme="majorHAnsi"/>
              </w:rPr>
              <w:t>código</w:t>
            </w:r>
            <w:r>
              <w:rPr>
                <w:rFonts w:ascii="Roboto" w:hAnsi="Roboto" w:cstheme="majorHAnsi"/>
              </w:rPr>
              <w:t>s</w:t>
            </w:r>
            <w:r w:rsidRPr="0048197C">
              <w:rPr>
                <w:rFonts w:ascii="Roboto" w:hAnsi="Roboto" w:cstheme="majorHAnsi"/>
              </w:rPr>
              <w:t xml:space="preserve"> 28 (Eliminación de codeudor) </w:t>
            </w:r>
            <w:r w:rsidRPr="0076152B">
              <w:rPr>
                <w:rFonts w:ascii="Roboto" w:hAnsi="Roboto" w:cstheme="majorHAnsi"/>
                <w:color w:val="00B050"/>
              </w:rPr>
              <w:t>ó 29 (Cuando corresponda a un cambio de número de cédula) en el campo “TipoModificacion” del archivo 'Modificaciones'</w:t>
            </w:r>
            <w:r w:rsidRPr="0048197C">
              <w:rPr>
                <w:rFonts w:ascii="Roboto" w:hAnsi="Roboto" w:cstheme="majorHAnsi"/>
              </w:rPr>
              <w:t xml:space="preserve"> ó en caso de no reportarse los códigos anteriores, debe estar </w:t>
            </w:r>
            <w:r w:rsidRPr="0048197C">
              <w:rPr>
                <w:rFonts w:ascii="Roboto" w:hAnsi="Roboto" w:cstheme="majorHAnsi"/>
              </w:rPr>
              <w:lastRenderedPageBreak/>
              <w:t>reportado el mismo "IdOperacion" en el Archivo de Operaciones No Reportadas.</w:t>
            </w:r>
          </w:p>
        </w:tc>
        <w:tc>
          <w:tcPr>
            <w:tcW w:w="885" w:type="pct"/>
            <w:tcBorders>
              <w:top w:val="single" w:sz="4" w:space="0" w:color="auto"/>
              <w:left w:val="single" w:sz="4" w:space="0" w:color="auto"/>
              <w:bottom w:val="single" w:sz="4" w:space="0" w:color="auto"/>
              <w:right w:val="single" w:sz="4" w:space="0" w:color="auto"/>
            </w:tcBorders>
            <w:noWrap/>
            <w:hideMark/>
          </w:tcPr>
          <w:p w14:paraId="60342F73"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lastRenderedPageBreak/>
              <w:t>Codeudores 5109</w:t>
            </w:r>
          </w:p>
        </w:tc>
      </w:tr>
      <w:tr w:rsidR="00E64A0E" w:rsidRPr="0048197C" w14:paraId="42537EDC" w14:textId="77777777" w:rsidTr="00E64A0E">
        <w:trPr>
          <w:trHeight w:val="574"/>
          <w:jc w:val="center"/>
        </w:trPr>
        <w:tc>
          <w:tcPr>
            <w:tcW w:w="720" w:type="pct"/>
            <w:tcBorders>
              <w:top w:val="single" w:sz="4" w:space="0" w:color="auto"/>
              <w:left w:val="single" w:sz="4" w:space="0" w:color="auto"/>
              <w:bottom w:val="single" w:sz="4" w:space="0" w:color="auto"/>
              <w:right w:val="single" w:sz="4" w:space="0" w:color="auto"/>
            </w:tcBorders>
            <w:noWrap/>
            <w:hideMark/>
          </w:tcPr>
          <w:p w14:paraId="11B5CF34" w14:textId="77777777" w:rsidR="00E64A0E" w:rsidRPr="0048197C" w:rsidRDefault="00E64A0E" w:rsidP="000779E3">
            <w:pPr>
              <w:contextualSpacing/>
              <w:jc w:val="center"/>
              <w:rPr>
                <w:rFonts w:ascii="Roboto" w:hAnsi="Roboto"/>
                <w:b/>
                <w:bCs/>
                <w:color w:val="000000"/>
              </w:rPr>
            </w:pPr>
            <w:r w:rsidRPr="0048197C">
              <w:rPr>
                <w:rFonts w:ascii="Roboto" w:hAnsi="Roboto"/>
                <w:b/>
                <w:bCs/>
                <w:color w:val="000000"/>
              </w:rPr>
              <w:t>80</w:t>
            </w:r>
          </w:p>
          <w:p w14:paraId="06DAC7B3" w14:textId="77777777" w:rsidR="00E64A0E" w:rsidRPr="0048197C" w:rsidRDefault="00E64A0E" w:rsidP="000779E3">
            <w:pPr>
              <w:contextualSpacing/>
              <w:jc w:val="center"/>
              <w:rPr>
                <w:rFonts w:ascii="Roboto" w:hAnsi="Roboto"/>
                <w:b/>
                <w:bCs/>
              </w:rPr>
            </w:pPr>
            <w:r w:rsidRPr="0048197C">
              <w:rPr>
                <w:rFonts w:ascii="Roboto" w:hAnsi="Roboto"/>
                <w:b/>
                <w:bCs/>
                <w:color w:val="000000"/>
              </w:rPr>
              <w:t>Nueva</w:t>
            </w:r>
          </w:p>
        </w:tc>
        <w:tc>
          <w:tcPr>
            <w:tcW w:w="3395" w:type="pct"/>
            <w:tcBorders>
              <w:top w:val="single" w:sz="4" w:space="0" w:color="auto"/>
              <w:left w:val="single" w:sz="4" w:space="0" w:color="auto"/>
              <w:bottom w:val="single" w:sz="4" w:space="0" w:color="auto"/>
              <w:right w:val="single" w:sz="4" w:space="0" w:color="auto"/>
            </w:tcBorders>
            <w:hideMark/>
          </w:tcPr>
          <w:p w14:paraId="122BCE49" w14:textId="77777777" w:rsidR="00E64A0E" w:rsidRPr="0048197C" w:rsidRDefault="00E64A0E" w:rsidP="000779E3">
            <w:pPr>
              <w:contextualSpacing/>
              <w:rPr>
                <w:rFonts w:ascii="Roboto" w:hAnsi="Roboto"/>
              </w:rPr>
            </w:pPr>
            <w:r w:rsidRPr="0048197C">
              <w:rPr>
                <w:rFonts w:ascii="Roboto" w:hAnsi="Roboto"/>
                <w:color w:val="000000"/>
              </w:rPr>
              <w:t>El campo IndicadorFormaTraspasoBien no debe aceptar valores mayores a 2</w:t>
            </w:r>
            <w:r>
              <w:rPr>
                <w:rFonts w:ascii="Roboto" w:hAnsi="Roboto"/>
                <w:color w:val="000000"/>
              </w:rPr>
              <w:t>.</w:t>
            </w:r>
          </w:p>
        </w:tc>
        <w:tc>
          <w:tcPr>
            <w:tcW w:w="885" w:type="pct"/>
            <w:tcBorders>
              <w:top w:val="single" w:sz="4" w:space="0" w:color="auto"/>
              <w:left w:val="single" w:sz="4" w:space="0" w:color="auto"/>
              <w:bottom w:val="single" w:sz="4" w:space="0" w:color="auto"/>
              <w:right w:val="single" w:sz="4" w:space="0" w:color="auto"/>
            </w:tcBorders>
            <w:noWrap/>
            <w:hideMark/>
          </w:tcPr>
          <w:p w14:paraId="35957919" w14:textId="77777777" w:rsidR="00E64A0E" w:rsidRPr="0048197C" w:rsidRDefault="00E64A0E" w:rsidP="000779E3">
            <w:pPr>
              <w:contextualSpacing/>
              <w:jc w:val="center"/>
              <w:rPr>
                <w:rFonts w:ascii="Roboto" w:hAnsi="Roboto"/>
              </w:rPr>
            </w:pPr>
            <w:r w:rsidRPr="0048197C">
              <w:rPr>
                <w:rFonts w:ascii="Roboto" w:hAnsi="Roboto" w:cstheme="majorHAnsi"/>
              </w:rPr>
              <w:t>Garantías de Operaciones 5113</w:t>
            </w:r>
          </w:p>
        </w:tc>
      </w:tr>
      <w:tr w:rsidR="00E64A0E" w:rsidRPr="0048197C" w14:paraId="2B0D374D"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hideMark/>
          </w:tcPr>
          <w:p w14:paraId="1836A267" w14:textId="77777777" w:rsidR="00E64A0E" w:rsidRPr="00E64A0E" w:rsidRDefault="00E64A0E" w:rsidP="000779E3">
            <w:pPr>
              <w:contextualSpacing/>
              <w:jc w:val="center"/>
              <w:rPr>
                <w:rFonts w:ascii="Roboto" w:hAnsi="Roboto"/>
                <w:b/>
                <w:bCs/>
                <w:color w:val="000000"/>
              </w:rPr>
            </w:pPr>
            <w:r w:rsidRPr="00E64A0E">
              <w:rPr>
                <w:rFonts w:ascii="Roboto" w:hAnsi="Roboto"/>
                <w:b/>
                <w:bCs/>
                <w:color w:val="000000"/>
              </w:rPr>
              <w:t>81</w:t>
            </w:r>
          </w:p>
          <w:p w14:paraId="03011327" w14:textId="77777777" w:rsidR="00E64A0E" w:rsidRPr="0048197C" w:rsidRDefault="00E64A0E" w:rsidP="000779E3">
            <w:pPr>
              <w:contextualSpacing/>
              <w:jc w:val="center"/>
              <w:rPr>
                <w:rFonts w:ascii="Roboto" w:hAnsi="Roboto"/>
              </w:rPr>
            </w:pPr>
            <w:r w:rsidRPr="0048197C">
              <w:rPr>
                <w:rFonts w:ascii="Roboto" w:hAnsi="Roboto"/>
                <w:b/>
                <w:bCs/>
                <w:color w:val="000000"/>
              </w:rPr>
              <w:t>Nueva</w:t>
            </w:r>
          </w:p>
        </w:tc>
        <w:tc>
          <w:tcPr>
            <w:tcW w:w="3395" w:type="pct"/>
            <w:tcBorders>
              <w:top w:val="single" w:sz="4" w:space="0" w:color="auto"/>
              <w:left w:val="single" w:sz="4" w:space="0" w:color="auto"/>
              <w:bottom w:val="single" w:sz="4" w:space="0" w:color="auto"/>
              <w:right w:val="single" w:sz="4" w:space="0" w:color="auto"/>
            </w:tcBorders>
            <w:vAlign w:val="center"/>
            <w:hideMark/>
          </w:tcPr>
          <w:p w14:paraId="5B486874" w14:textId="77777777" w:rsidR="00E64A0E" w:rsidRPr="0048197C" w:rsidRDefault="00E64A0E" w:rsidP="000779E3">
            <w:pPr>
              <w:contextualSpacing/>
              <w:rPr>
                <w:rFonts w:ascii="Roboto" w:hAnsi="Roboto"/>
              </w:rPr>
            </w:pPr>
            <w:r w:rsidRPr="0048197C">
              <w:rPr>
                <w:rFonts w:ascii="Roboto" w:hAnsi="Roboto"/>
              </w:rPr>
              <w:t xml:space="preserve">Cuando el valor del campo "IndicadorFormaTraspasoBien" es igual a 1,  </w:t>
            </w:r>
            <w:r w:rsidRPr="0048197C">
              <w:rPr>
                <w:rFonts w:ascii="Roboto" w:hAnsi="Roboto"/>
              </w:rPr>
              <w:br/>
              <w:t>el valor del campo "IdGarantiaTraspaso" debe ser igual al campo "IdFideicomisoGarantia" del Archivo "5115 Fideicomisos".</w:t>
            </w:r>
          </w:p>
        </w:tc>
        <w:tc>
          <w:tcPr>
            <w:tcW w:w="885" w:type="pct"/>
            <w:tcBorders>
              <w:top w:val="single" w:sz="4" w:space="0" w:color="auto"/>
              <w:left w:val="single" w:sz="4" w:space="0" w:color="auto"/>
              <w:bottom w:val="single" w:sz="4" w:space="0" w:color="auto"/>
              <w:right w:val="single" w:sz="4" w:space="0" w:color="auto"/>
            </w:tcBorders>
            <w:noWrap/>
            <w:hideMark/>
          </w:tcPr>
          <w:p w14:paraId="03DC0735"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Garantías de Operaciones 5113</w:t>
            </w:r>
          </w:p>
        </w:tc>
      </w:tr>
      <w:tr w:rsidR="00E64A0E" w:rsidRPr="0048197C" w14:paraId="6410DEAD"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hideMark/>
          </w:tcPr>
          <w:p w14:paraId="350F3D8B" w14:textId="77777777" w:rsidR="00E64A0E" w:rsidRPr="0048197C" w:rsidRDefault="00E64A0E" w:rsidP="000779E3">
            <w:pPr>
              <w:contextualSpacing/>
              <w:jc w:val="center"/>
              <w:rPr>
                <w:rFonts w:ascii="Roboto" w:hAnsi="Roboto"/>
                <w:b/>
                <w:bCs/>
                <w:color w:val="000000"/>
              </w:rPr>
            </w:pPr>
            <w:r w:rsidRPr="0048197C">
              <w:rPr>
                <w:rFonts w:ascii="Roboto" w:hAnsi="Roboto"/>
                <w:b/>
                <w:bCs/>
                <w:color w:val="000000"/>
              </w:rPr>
              <w:t>82</w:t>
            </w:r>
          </w:p>
          <w:p w14:paraId="24B8DCA8" w14:textId="77777777" w:rsidR="00E64A0E" w:rsidRPr="0048197C" w:rsidRDefault="00E64A0E" w:rsidP="000779E3">
            <w:pPr>
              <w:contextualSpacing/>
              <w:jc w:val="center"/>
              <w:rPr>
                <w:rFonts w:ascii="Roboto" w:hAnsi="Roboto"/>
                <w:b/>
                <w:bCs/>
              </w:rPr>
            </w:pPr>
            <w:r w:rsidRPr="0048197C">
              <w:rPr>
                <w:rFonts w:ascii="Roboto" w:hAnsi="Roboto"/>
                <w:b/>
                <w:bCs/>
                <w:color w:val="000000"/>
              </w:rPr>
              <w:t>Nueva</w:t>
            </w:r>
          </w:p>
        </w:tc>
        <w:tc>
          <w:tcPr>
            <w:tcW w:w="3395" w:type="pct"/>
            <w:tcBorders>
              <w:top w:val="single" w:sz="4" w:space="0" w:color="auto"/>
              <w:left w:val="single" w:sz="4" w:space="0" w:color="auto"/>
              <w:bottom w:val="single" w:sz="4" w:space="0" w:color="auto"/>
              <w:right w:val="single" w:sz="4" w:space="0" w:color="auto"/>
            </w:tcBorders>
            <w:vAlign w:val="center"/>
          </w:tcPr>
          <w:p w14:paraId="62F5E6BB" w14:textId="77777777" w:rsidR="00E64A0E" w:rsidRPr="0048197C" w:rsidRDefault="00E64A0E" w:rsidP="000779E3">
            <w:pPr>
              <w:contextualSpacing/>
              <w:rPr>
                <w:rFonts w:ascii="Roboto" w:hAnsi="Roboto"/>
              </w:rPr>
            </w:pPr>
            <w:r w:rsidRPr="0048197C">
              <w:rPr>
                <w:rFonts w:ascii="Roboto" w:hAnsi="Roboto"/>
              </w:rPr>
              <w:t xml:space="preserve">Cuando el valor del campo "IndicadorFormaTraspasoBien" es igual a 2, </w:t>
            </w:r>
            <w:r w:rsidRPr="0048197C">
              <w:rPr>
                <w:rFonts w:ascii="Roboto" w:hAnsi="Roboto"/>
              </w:rPr>
              <w:br/>
              <w:t>el valor del campo "IdGarantiaTraspaso" debe ser igual al campo "IdGarantiaMobiliaria" del Archivo "5122 - Garantías Mobiliarias".</w:t>
            </w:r>
          </w:p>
        </w:tc>
        <w:tc>
          <w:tcPr>
            <w:tcW w:w="885" w:type="pct"/>
            <w:tcBorders>
              <w:top w:val="single" w:sz="4" w:space="0" w:color="auto"/>
              <w:left w:val="single" w:sz="4" w:space="0" w:color="auto"/>
              <w:bottom w:val="single" w:sz="4" w:space="0" w:color="auto"/>
              <w:right w:val="single" w:sz="4" w:space="0" w:color="auto"/>
            </w:tcBorders>
            <w:noWrap/>
            <w:hideMark/>
          </w:tcPr>
          <w:p w14:paraId="0EA17BA3"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Garantías de Operaciones 5113</w:t>
            </w:r>
          </w:p>
        </w:tc>
      </w:tr>
      <w:tr w:rsidR="00E64A0E" w:rsidRPr="0048197C" w14:paraId="72EAE70B"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tcPr>
          <w:p w14:paraId="763B711B" w14:textId="77777777" w:rsidR="00E64A0E" w:rsidRPr="0048197C" w:rsidRDefault="00E64A0E" w:rsidP="000779E3">
            <w:pPr>
              <w:contextualSpacing/>
              <w:jc w:val="center"/>
              <w:rPr>
                <w:rFonts w:ascii="Roboto" w:hAnsi="Roboto"/>
                <w:b/>
                <w:bCs/>
                <w:color w:val="000000"/>
              </w:rPr>
            </w:pPr>
            <w:r w:rsidRPr="0048197C">
              <w:rPr>
                <w:rFonts w:ascii="Roboto" w:hAnsi="Roboto"/>
                <w:b/>
                <w:bCs/>
                <w:color w:val="000000"/>
              </w:rPr>
              <w:t>5</w:t>
            </w:r>
          </w:p>
          <w:p w14:paraId="616F05FA" w14:textId="77777777" w:rsidR="00E64A0E" w:rsidRPr="0048197C" w:rsidRDefault="00E64A0E" w:rsidP="000779E3">
            <w:pPr>
              <w:contextualSpacing/>
              <w:jc w:val="center"/>
              <w:rPr>
                <w:rFonts w:ascii="Roboto" w:hAnsi="Roboto"/>
                <w:b/>
                <w:bCs/>
                <w:color w:val="000000"/>
              </w:rPr>
            </w:pPr>
            <w:r w:rsidRPr="0048197C">
              <w:rPr>
                <w:rFonts w:ascii="Roboto" w:hAnsi="Roboto"/>
                <w:b/>
                <w:bCs/>
                <w:color w:val="000000"/>
              </w:rPr>
              <w:t>Nueva</w:t>
            </w:r>
          </w:p>
        </w:tc>
        <w:tc>
          <w:tcPr>
            <w:tcW w:w="3395" w:type="pct"/>
            <w:tcBorders>
              <w:top w:val="single" w:sz="4" w:space="0" w:color="auto"/>
              <w:left w:val="single" w:sz="4" w:space="0" w:color="auto"/>
              <w:bottom w:val="single" w:sz="4" w:space="0" w:color="auto"/>
              <w:right w:val="single" w:sz="4" w:space="0" w:color="auto"/>
            </w:tcBorders>
            <w:vAlign w:val="center"/>
          </w:tcPr>
          <w:p w14:paraId="7B453AAF" w14:textId="77777777" w:rsidR="00E64A0E" w:rsidRPr="0048197C" w:rsidRDefault="00E64A0E" w:rsidP="000779E3">
            <w:pPr>
              <w:rPr>
                <w:rFonts w:ascii="Roboto" w:hAnsi="Roboto"/>
              </w:rPr>
            </w:pPr>
            <w:r w:rsidRPr="0048197C">
              <w:rPr>
                <w:rFonts w:ascii="Roboto" w:hAnsi="Roboto"/>
              </w:rPr>
              <w:t>Cuando el valor del campo "IdFideicomisoGarantia" es igual al campo "IdGarantiaTraspaso" del Archivo " 5113 - GarantiasOperacion"; el campo "IndicadorFormaTraspasoBien" debe ser igual a 1</w:t>
            </w:r>
            <w:r>
              <w:rPr>
                <w:rFonts w:ascii="Roboto" w:hAnsi="Roboto"/>
              </w:rPr>
              <w:t>.</w:t>
            </w:r>
          </w:p>
        </w:tc>
        <w:tc>
          <w:tcPr>
            <w:tcW w:w="885" w:type="pct"/>
            <w:tcBorders>
              <w:top w:val="single" w:sz="4" w:space="0" w:color="auto"/>
              <w:left w:val="single" w:sz="4" w:space="0" w:color="auto"/>
              <w:bottom w:val="single" w:sz="4" w:space="0" w:color="auto"/>
              <w:right w:val="single" w:sz="4" w:space="0" w:color="auto"/>
            </w:tcBorders>
            <w:noWrap/>
          </w:tcPr>
          <w:p w14:paraId="29E936E0"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Fideicomisos 5115</w:t>
            </w:r>
          </w:p>
        </w:tc>
      </w:tr>
      <w:tr w:rsidR="00E64A0E" w:rsidRPr="0048197C" w14:paraId="268B53FF"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tcPr>
          <w:p w14:paraId="38AE8FA0" w14:textId="77777777" w:rsidR="00E64A0E" w:rsidRPr="00094E5D" w:rsidRDefault="00E64A0E" w:rsidP="000779E3">
            <w:pPr>
              <w:contextualSpacing/>
              <w:jc w:val="center"/>
              <w:rPr>
                <w:rFonts w:ascii="Roboto" w:hAnsi="Roboto"/>
                <w:b/>
                <w:bCs/>
                <w:color w:val="C59200" w:themeColor="accent2" w:themeShade="80"/>
              </w:rPr>
            </w:pPr>
            <w:r w:rsidRPr="0048197C">
              <w:rPr>
                <w:rFonts w:ascii="Roboto" w:hAnsi="Roboto" w:cstheme="majorHAnsi"/>
                <w:b/>
                <w:bCs/>
              </w:rPr>
              <w:t>5</w:t>
            </w:r>
          </w:p>
        </w:tc>
        <w:tc>
          <w:tcPr>
            <w:tcW w:w="3395" w:type="pct"/>
            <w:tcBorders>
              <w:top w:val="single" w:sz="4" w:space="0" w:color="auto"/>
              <w:left w:val="single" w:sz="4" w:space="0" w:color="auto"/>
              <w:bottom w:val="single" w:sz="4" w:space="0" w:color="auto"/>
              <w:right w:val="single" w:sz="4" w:space="0" w:color="auto"/>
            </w:tcBorders>
          </w:tcPr>
          <w:p w14:paraId="1BC8C611" w14:textId="77777777" w:rsidR="00E64A0E" w:rsidRPr="00094E5D" w:rsidRDefault="00E64A0E" w:rsidP="000779E3">
            <w:pPr>
              <w:rPr>
                <w:rFonts w:ascii="Roboto" w:hAnsi="Roboto"/>
                <w:b/>
                <w:bCs/>
                <w:color w:val="C59200" w:themeColor="accent2" w:themeShade="80"/>
              </w:rPr>
            </w:pPr>
            <w:r w:rsidRPr="0048197C">
              <w:rPr>
                <w:rFonts w:ascii="Roboto" w:hAnsi="Roboto"/>
                <w:color w:val="000000"/>
              </w:rPr>
              <w:t xml:space="preserve">Cuando en el Archivo de Operaciones No Reportadas el campo “MotivoLiquidacion” es 3, se debe cumplir para ese registro que el valor del campo “IdOperacionNueva” exista en el campo “IdOperacionCredito” del Archivo Modificaciones con el valor 3, 8, 21 ó </w:t>
            </w:r>
            <w:r w:rsidRPr="0048197C">
              <w:rPr>
                <w:rFonts w:ascii="Roboto" w:hAnsi="Roboto"/>
                <w:color w:val="00B050"/>
              </w:rPr>
              <w:t>27</w:t>
            </w:r>
            <w:r w:rsidRPr="0048197C">
              <w:rPr>
                <w:rFonts w:ascii="Roboto" w:hAnsi="Roboto"/>
                <w:color w:val="000000"/>
              </w:rPr>
              <w:t xml:space="preserve"> en el campo “TipoModificacion”.</w:t>
            </w:r>
          </w:p>
        </w:tc>
        <w:tc>
          <w:tcPr>
            <w:tcW w:w="885" w:type="pct"/>
            <w:tcBorders>
              <w:top w:val="single" w:sz="4" w:space="0" w:color="auto"/>
              <w:left w:val="single" w:sz="4" w:space="0" w:color="auto"/>
              <w:bottom w:val="single" w:sz="4" w:space="0" w:color="auto"/>
              <w:right w:val="single" w:sz="4" w:space="0" w:color="auto"/>
            </w:tcBorders>
            <w:noWrap/>
          </w:tcPr>
          <w:p w14:paraId="006344F5"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 xml:space="preserve">Operaciones No Reportadas </w:t>
            </w:r>
          </w:p>
          <w:p w14:paraId="7B59291E" w14:textId="77777777" w:rsidR="00E64A0E" w:rsidRPr="00094E5D" w:rsidRDefault="00E64A0E" w:rsidP="000779E3">
            <w:pPr>
              <w:pStyle w:val="Sinespaciado"/>
              <w:widowControl w:val="0"/>
              <w:contextualSpacing/>
              <w:jc w:val="center"/>
              <w:rPr>
                <w:rFonts w:ascii="Roboto" w:hAnsi="Roboto" w:cstheme="majorHAnsi"/>
                <w:b/>
                <w:bCs/>
                <w:color w:val="C59200" w:themeColor="accent2" w:themeShade="80"/>
                <w:lang w:eastAsia="en-US"/>
              </w:rPr>
            </w:pPr>
            <w:r w:rsidRPr="0048197C">
              <w:rPr>
                <w:rFonts w:ascii="Roboto" w:hAnsi="Roboto" w:cstheme="majorHAnsi"/>
                <w:lang w:eastAsia="en-US"/>
              </w:rPr>
              <w:t>5121</w:t>
            </w:r>
          </w:p>
        </w:tc>
      </w:tr>
      <w:tr w:rsidR="00E64A0E" w:rsidRPr="0048197C" w14:paraId="588BBB9D" w14:textId="77777777" w:rsidTr="00E64A0E">
        <w:trPr>
          <w:trHeight w:val="810"/>
          <w:jc w:val="center"/>
        </w:trPr>
        <w:tc>
          <w:tcPr>
            <w:tcW w:w="720" w:type="pct"/>
            <w:tcBorders>
              <w:top w:val="single" w:sz="4" w:space="0" w:color="auto"/>
              <w:left w:val="single" w:sz="4" w:space="0" w:color="auto"/>
              <w:bottom w:val="single" w:sz="4" w:space="0" w:color="auto"/>
              <w:right w:val="single" w:sz="4" w:space="0" w:color="auto"/>
            </w:tcBorders>
            <w:noWrap/>
          </w:tcPr>
          <w:p w14:paraId="4A22154F"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 xml:space="preserve">6 </w:t>
            </w:r>
          </w:p>
          <w:p w14:paraId="18984FF8" w14:textId="77777777" w:rsidR="00E64A0E" w:rsidRPr="0048197C" w:rsidRDefault="00E64A0E" w:rsidP="000779E3">
            <w:pPr>
              <w:contextualSpacing/>
              <w:jc w:val="center"/>
              <w:rPr>
                <w:rFonts w:ascii="Roboto" w:hAnsi="Roboto" w:cstheme="majorHAnsi"/>
                <w:b/>
                <w:bCs/>
              </w:rPr>
            </w:pPr>
            <w:r w:rsidRPr="0048197C">
              <w:rPr>
                <w:rFonts w:ascii="Roboto" w:hAnsi="Roboto" w:cstheme="majorHAnsi"/>
                <w:b/>
                <w:bCs/>
              </w:rPr>
              <w:t>Nueva</w:t>
            </w:r>
          </w:p>
        </w:tc>
        <w:tc>
          <w:tcPr>
            <w:tcW w:w="3395" w:type="pct"/>
            <w:tcBorders>
              <w:top w:val="single" w:sz="4" w:space="0" w:color="auto"/>
              <w:left w:val="single" w:sz="4" w:space="0" w:color="auto"/>
              <w:bottom w:val="single" w:sz="4" w:space="0" w:color="auto"/>
              <w:right w:val="single" w:sz="4" w:space="0" w:color="auto"/>
            </w:tcBorders>
          </w:tcPr>
          <w:p w14:paraId="26408F86" w14:textId="77777777" w:rsidR="00E64A0E" w:rsidRPr="0048197C" w:rsidRDefault="00E64A0E" w:rsidP="000779E3">
            <w:pPr>
              <w:rPr>
                <w:rFonts w:ascii="Roboto" w:hAnsi="Roboto"/>
                <w:color w:val="000000"/>
              </w:rPr>
            </w:pPr>
            <w:r w:rsidRPr="0048197C">
              <w:rPr>
                <w:rFonts w:ascii="Roboto" w:hAnsi="Roboto"/>
                <w:color w:val="000000"/>
              </w:rPr>
              <w:t>Cuando el valor del campo "IdGarantiaMobiliaria" es igual al valor del campo "IdGarantiaTraspaso" del Archivo "5113 -GarantiasOperacion"; el campo "IndicadorFormaTraspasoBien" debe ser igual a 2</w:t>
            </w:r>
            <w:r>
              <w:rPr>
                <w:rFonts w:ascii="Roboto" w:hAnsi="Roboto"/>
                <w:color w:val="000000"/>
              </w:rPr>
              <w:t>.</w:t>
            </w:r>
          </w:p>
        </w:tc>
        <w:tc>
          <w:tcPr>
            <w:tcW w:w="885" w:type="pct"/>
            <w:tcBorders>
              <w:top w:val="single" w:sz="4" w:space="0" w:color="auto"/>
              <w:left w:val="single" w:sz="4" w:space="0" w:color="auto"/>
              <w:bottom w:val="single" w:sz="4" w:space="0" w:color="auto"/>
              <w:right w:val="single" w:sz="4" w:space="0" w:color="auto"/>
            </w:tcBorders>
            <w:noWrap/>
          </w:tcPr>
          <w:p w14:paraId="15CEC486"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Mobiliarias</w:t>
            </w:r>
          </w:p>
          <w:p w14:paraId="38560F0A" w14:textId="77777777" w:rsidR="00E64A0E" w:rsidRPr="0048197C" w:rsidRDefault="00E64A0E" w:rsidP="000779E3">
            <w:pPr>
              <w:pStyle w:val="Sinespaciado"/>
              <w:widowControl w:val="0"/>
              <w:contextualSpacing/>
              <w:jc w:val="center"/>
              <w:rPr>
                <w:rFonts w:ascii="Roboto" w:hAnsi="Roboto" w:cstheme="majorHAnsi"/>
                <w:lang w:eastAsia="en-US"/>
              </w:rPr>
            </w:pPr>
            <w:r w:rsidRPr="0048197C">
              <w:rPr>
                <w:rFonts w:ascii="Roboto" w:hAnsi="Roboto" w:cstheme="majorHAnsi"/>
                <w:lang w:eastAsia="en-US"/>
              </w:rPr>
              <w:t>5122</w:t>
            </w:r>
          </w:p>
        </w:tc>
      </w:tr>
    </w:tbl>
    <w:p w14:paraId="03A94CBB" w14:textId="77777777" w:rsidR="00E64A0E" w:rsidRDefault="00E64A0E" w:rsidP="00E64A0E">
      <w:pPr>
        <w:rPr>
          <w:rFonts w:ascii="Roboto" w:hAnsi="Roboto" w:cstheme="majorHAnsi"/>
          <w:sz w:val="24"/>
        </w:rPr>
      </w:pPr>
    </w:p>
    <w:p w14:paraId="10F15B7B" w14:textId="77777777" w:rsidR="00E64A0E" w:rsidRDefault="00E64A0E" w:rsidP="00E64A0E">
      <w:pPr>
        <w:rPr>
          <w:rFonts w:ascii="Roboto" w:hAnsi="Roboto" w:cstheme="majorHAnsi"/>
          <w:sz w:val="24"/>
        </w:rPr>
      </w:pPr>
      <w:r>
        <w:rPr>
          <w:rFonts w:ascii="Roboto" w:hAnsi="Roboto" w:cstheme="majorHAnsi"/>
          <w:sz w:val="24"/>
        </w:rPr>
        <w:br w:type="page"/>
      </w:r>
    </w:p>
    <w:p w14:paraId="164F4458" w14:textId="77777777" w:rsidR="00E64A0E" w:rsidRDefault="00E64A0E" w:rsidP="00E64A0E">
      <w:pPr>
        <w:jc w:val="center"/>
        <w:rPr>
          <w:rFonts w:ascii="Roboto" w:hAnsi="Roboto" w:cstheme="majorHAnsi"/>
          <w:sz w:val="24"/>
        </w:rPr>
      </w:pPr>
      <w:r w:rsidRPr="004F30D9">
        <w:rPr>
          <w:rFonts w:ascii="Roboto" w:hAnsi="Roboto" w:cstheme="majorHAnsi"/>
          <w:b/>
          <w:bCs/>
          <w:sz w:val="24"/>
        </w:rPr>
        <w:lastRenderedPageBreak/>
        <w:t xml:space="preserve">Anexo </w:t>
      </w:r>
      <w:r>
        <w:rPr>
          <w:rFonts w:ascii="Roboto" w:hAnsi="Roboto" w:cstheme="majorHAnsi"/>
          <w:b/>
          <w:bCs/>
          <w:sz w:val="24"/>
        </w:rPr>
        <w:t>2</w:t>
      </w:r>
      <w:r w:rsidRPr="004F30D9">
        <w:rPr>
          <w:rFonts w:ascii="Roboto" w:hAnsi="Roboto" w:cstheme="majorHAnsi"/>
          <w:b/>
          <w:bCs/>
          <w:sz w:val="24"/>
        </w:rPr>
        <w:t>.</w:t>
      </w:r>
      <w:r>
        <w:rPr>
          <w:rFonts w:ascii="Roboto" w:hAnsi="Roboto" w:cstheme="majorHAnsi"/>
          <w:sz w:val="24"/>
        </w:rPr>
        <w:t xml:space="preserve"> </w:t>
      </w:r>
      <w:r w:rsidRPr="004F30D9">
        <w:rPr>
          <w:rFonts w:ascii="Roboto" w:hAnsi="Roboto" w:cstheme="majorHAnsi"/>
          <w:sz w:val="24"/>
        </w:rPr>
        <w:t xml:space="preserve">Ajustes en las tablas </w:t>
      </w:r>
      <w:r>
        <w:rPr>
          <w:rFonts w:ascii="Roboto" w:hAnsi="Roboto" w:cstheme="majorHAnsi"/>
          <w:sz w:val="24"/>
        </w:rPr>
        <w:t xml:space="preserve">de </w:t>
      </w:r>
      <w:r w:rsidRPr="004F30D9">
        <w:rPr>
          <w:rFonts w:ascii="Roboto" w:hAnsi="Roboto" w:cstheme="majorHAnsi"/>
          <w:sz w:val="24"/>
        </w:rPr>
        <w:t>SICVECA</w:t>
      </w:r>
    </w:p>
    <w:tbl>
      <w:tblPr>
        <w:tblStyle w:val="Tablaconcuadrcula"/>
        <w:tblW w:w="0" w:type="auto"/>
        <w:jc w:val="center"/>
        <w:tblLayout w:type="fixed"/>
        <w:tblLook w:val="04A0" w:firstRow="1" w:lastRow="0" w:firstColumn="1" w:lastColumn="0" w:noHBand="0" w:noVBand="1"/>
      </w:tblPr>
      <w:tblGrid>
        <w:gridCol w:w="2972"/>
        <w:gridCol w:w="5856"/>
      </w:tblGrid>
      <w:tr w:rsidR="00E64A0E" w:rsidRPr="0047710A" w14:paraId="613C6D62" w14:textId="77777777" w:rsidTr="000779E3">
        <w:trPr>
          <w:trHeight w:val="431"/>
          <w:jc w:val="center"/>
        </w:trPr>
        <w:tc>
          <w:tcPr>
            <w:tcW w:w="2972" w:type="dxa"/>
            <w:shd w:val="clear" w:color="auto" w:fill="009585"/>
            <w:vAlign w:val="center"/>
          </w:tcPr>
          <w:p w14:paraId="79FDA275" w14:textId="77777777" w:rsidR="00E64A0E" w:rsidRPr="00E64A0E" w:rsidRDefault="00E64A0E" w:rsidP="000779E3">
            <w:pPr>
              <w:pStyle w:val="Sinespaciado"/>
              <w:widowControl w:val="0"/>
              <w:contextualSpacing/>
              <w:jc w:val="center"/>
              <w:rPr>
                <w:rFonts w:ascii="Roboto" w:hAnsi="Roboto" w:cstheme="majorHAnsi"/>
                <w:b/>
                <w:bCs/>
                <w:color w:val="F8F8F8"/>
              </w:rPr>
            </w:pPr>
            <w:r w:rsidRPr="00E64A0E">
              <w:rPr>
                <w:rFonts w:ascii="Roboto" w:hAnsi="Roboto" w:cstheme="majorHAnsi"/>
                <w:b/>
                <w:bCs/>
                <w:color w:val="F8F8F8"/>
              </w:rPr>
              <w:t>Nombre de la tabla</w:t>
            </w:r>
          </w:p>
        </w:tc>
        <w:tc>
          <w:tcPr>
            <w:tcW w:w="5856" w:type="dxa"/>
            <w:shd w:val="clear" w:color="auto" w:fill="009585"/>
            <w:vAlign w:val="center"/>
          </w:tcPr>
          <w:p w14:paraId="124E4F14" w14:textId="77777777" w:rsidR="00E64A0E" w:rsidRPr="00E64A0E" w:rsidRDefault="00E64A0E" w:rsidP="000779E3">
            <w:pPr>
              <w:pStyle w:val="Sinespaciado"/>
              <w:widowControl w:val="0"/>
              <w:contextualSpacing/>
              <w:jc w:val="center"/>
              <w:rPr>
                <w:rFonts w:ascii="Roboto" w:hAnsi="Roboto" w:cstheme="majorHAnsi"/>
                <w:b/>
                <w:bCs/>
                <w:color w:val="F8F8F8"/>
              </w:rPr>
            </w:pPr>
            <w:r w:rsidRPr="00E64A0E">
              <w:rPr>
                <w:rFonts w:ascii="Roboto" w:hAnsi="Roboto" w:cstheme="majorHAnsi"/>
                <w:b/>
                <w:bCs/>
                <w:color w:val="F8F8F8"/>
              </w:rPr>
              <w:t>Detalle del cambio realizado</w:t>
            </w:r>
          </w:p>
        </w:tc>
      </w:tr>
      <w:tr w:rsidR="00E64A0E" w14:paraId="50E3224F" w14:textId="77777777" w:rsidTr="000779E3">
        <w:trPr>
          <w:trHeight w:val="1773"/>
          <w:jc w:val="center"/>
        </w:trPr>
        <w:tc>
          <w:tcPr>
            <w:tcW w:w="2972" w:type="dxa"/>
            <w:shd w:val="clear" w:color="auto" w:fill="auto"/>
            <w:vAlign w:val="center"/>
          </w:tcPr>
          <w:p w14:paraId="663D2E81"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TIPO_MODIFICACION_</w:t>
            </w:r>
          </w:p>
          <w:p w14:paraId="542DE5E6"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OPERACION</w:t>
            </w:r>
          </w:p>
        </w:tc>
        <w:tc>
          <w:tcPr>
            <w:tcW w:w="5856" w:type="dxa"/>
          </w:tcPr>
          <w:p w14:paraId="7FD99CFD"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cstheme="majorHAnsi"/>
              </w:rPr>
              <w:t xml:space="preserve">Se modifica la descripción del Código 27:  </w:t>
            </w:r>
          </w:p>
          <w:p w14:paraId="5A68A074" w14:textId="77777777" w:rsidR="00E64A0E" w:rsidRPr="00FF568C" w:rsidRDefault="00E64A0E" w:rsidP="000779E3">
            <w:pPr>
              <w:pStyle w:val="Sinespaciado"/>
              <w:widowControl w:val="0"/>
              <w:contextualSpacing/>
              <w:jc w:val="both"/>
              <w:rPr>
                <w:rFonts w:ascii="Roboto" w:hAnsi="Roboto" w:cstheme="majorHAnsi"/>
              </w:rPr>
            </w:pPr>
          </w:p>
          <w:p w14:paraId="7AE0566F" w14:textId="77777777" w:rsidR="00E64A0E" w:rsidRPr="00FF568C" w:rsidRDefault="00E64A0E" w:rsidP="000779E3">
            <w:pPr>
              <w:rPr>
                <w:rFonts w:ascii="Roboto" w:hAnsi="Roboto"/>
                <w:bCs/>
              </w:rPr>
            </w:pPr>
            <w:r>
              <w:rPr>
                <w:rFonts w:ascii="Roboto" w:hAnsi="Roboto"/>
                <w:bCs/>
              </w:rPr>
              <w:t>“</w:t>
            </w:r>
            <w:r w:rsidRPr="00FF568C">
              <w:rPr>
                <w:rFonts w:ascii="Roboto" w:hAnsi="Roboto"/>
                <w:bCs/>
              </w:rPr>
              <w:t>Operación readecuada o refinanciada por motivos diferentes a evitar su incumplimiento”</w:t>
            </w:r>
            <w:r>
              <w:rPr>
                <w:rFonts w:ascii="Roboto" w:hAnsi="Roboto"/>
                <w:bCs/>
              </w:rPr>
              <w:t>.</w:t>
            </w:r>
          </w:p>
          <w:p w14:paraId="0B60C76E" w14:textId="77777777" w:rsidR="00E64A0E" w:rsidRPr="00FF568C" w:rsidRDefault="00E64A0E" w:rsidP="000779E3">
            <w:pPr>
              <w:rPr>
                <w:rFonts w:ascii="Roboto" w:hAnsi="Roboto"/>
                <w:bCs/>
              </w:rPr>
            </w:pPr>
          </w:p>
          <w:p w14:paraId="1ACF780B" w14:textId="77777777" w:rsidR="00E64A0E" w:rsidRPr="00FF568C" w:rsidRDefault="00E64A0E" w:rsidP="000779E3">
            <w:pPr>
              <w:rPr>
                <w:rFonts w:ascii="Roboto" w:hAnsi="Roboto"/>
                <w:b/>
              </w:rPr>
            </w:pPr>
            <w:r w:rsidRPr="00FF568C">
              <w:rPr>
                <w:rFonts w:ascii="Roboto" w:hAnsi="Roboto"/>
                <w:b/>
              </w:rPr>
              <w:t>Queda de la siguiente forma:</w:t>
            </w:r>
          </w:p>
          <w:p w14:paraId="243CF080" w14:textId="77777777" w:rsidR="00E64A0E" w:rsidRPr="00FF568C" w:rsidRDefault="00E64A0E" w:rsidP="000779E3">
            <w:pPr>
              <w:rPr>
                <w:rFonts w:ascii="Roboto" w:hAnsi="Roboto" w:cstheme="majorHAnsi"/>
              </w:rPr>
            </w:pPr>
            <w:r w:rsidRPr="00FF568C">
              <w:rPr>
                <w:rFonts w:ascii="Roboto" w:hAnsi="Roboto"/>
                <w:bCs/>
              </w:rPr>
              <w:t>"Readecuación por abono extraordinario" o "Refinanciamiento no relativo a morosidad".</w:t>
            </w:r>
          </w:p>
        </w:tc>
      </w:tr>
      <w:tr w:rsidR="00E64A0E" w14:paraId="5728F83D" w14:textId="77777777" w:rsidTr="000779E3">
        <w:trPr>
          <w:jc w:val="center"/>
        </w:trPr>
        <w:tc>
          <w:tcPr>
            <w:tcW w:w="2972" w:type="dxa"/>
            <w:shd w:val="clear" w:color="auto" w:fill="auto"/>
            <w:vAlign w:val="center"/>
          </w:tcPr>
          <w:p w14:paraId="34A8194D"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TIPO_MODIFICACION_</w:t>
            </w:r>
          </w:p>
          <w:p w14:paraId="2FDF6854"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OPERACION</w:t>
            </w:r>
          </w:p>
        </w:tc>
        <w:tc>
          <w:tcPr>
            <w:tcW w:w="5856" w:type="dxa"/>
          </w:tcPr>
          <w:p w14:paraId="28B231B0"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cstheme="majorHAnsi"/>
              </w:rPr>
              <w:t>Creación de Código 28:  Eliminación de Codeudor (Según contrato el codeudor ya no presenta tal condición y deja de reportarse en el archivo respectivo).</w:t>
            </w:r>
          </w:p>
        </w:tc>
      </w:tr>
      <w:tr w:rsidR="00E64A0E" w14:paraId="2909B2BB" w14:textId="77777777" w:rsidTr="000779E3">
        <w:trPr>
          <w:jc w:val="center"/>
        </w:trPr>
        <w:tc>
          <w:tcPr>
            <w:tcW w:w="2972" w:type="dxa"/>
            <w:shd w:val="clear" w:color="auto" w:fill="auto"/>
            <w:vAlign w:val="center"/>
          </w:tcPr>
          <w:p w14:paraId="59C82B0E"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TIPO_MODIFICACION_</w:t>
            </w:r>
          </w:p>
          <w:p w14:paraId="6F288B54"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stheme="majorHAnsi"/>
                <w:color w:val="auto"/>
              </w:rPr>
              <w:t>OPERACION</w:t>
            </w:r>
          </w:p>
        </w:tc>
        <w:tc>
          <w:tcPr>
            <w:tcW w:w="5856" w:type="dxa"/>
          </w:tcPr>
          <w:p w14:paraId="01760E28"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cstheme="majorHAnsi"/>
              </w:rPr>
              <w:t>Creación de Código 29: Cambio de cédula del codeudor (Se utiliza cuando la condición migratoria del codeudor cambió y tiene un documento de identificación distinto).</w:t>
            </w:r>
          </w:p>
        </w:tc>
      </w:tr>
      <w:tr w:rsidR="00E64A0E" w14:paraId="06D74790" w14:textId="77777777" w:rsidTr="000779E3">
        <w:trPr>
          <w:jc w:val="center"/>
        </w:trPr>
        <w:tc>
          <w:tcPr>
            <w:tcW w:w="2972" w:type="dxa"/>
            <w:shd w:val="clear" w:color="auto" w:fill="auto"/>
            <w:vAlign w:val="center"/>
          </w:tcPr>
          <w:p w14:paraId="741A6B20"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TIPO_CLASIFICACION_</w:t>
            </w:r>
          </w:p>
          <w:p w14:paraId="348CA300"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olor w:val="auto"/>
              </w:rPr>
              <w:t>RIESGO_CLIMATICO</w:t>
            </w:r>
          </w:p>
        </w:tc>
        <w:tc>
          <w:tcPr>
            <w:tcW w:w="5856" w:type="dxa"/>
          </w:tcPr>
          <w:p w14:paraId="1255F651"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rPr>
              <w:t>Se incorpora la tabla de Clasificación de Riesgo Climático.</w:t>
            </w:r>
          </w:p>
        </w:tc>
      </w:tr>
      <w:tr w:rsidR="00E64A0E" w14:paraId="7720EB2A" w14:textId="77777777" w:rsidTr="000779E3">
        <w:trPr>
          <w:jc w:val="center"/>
        </w:trPr>
        <w:tc>
          <w:tcPr>
            <w:tcW w:w="2972" w:type="dxa"/>
            <w:shd w:val="clear" w:color="auto" w:fill="auto"/>
            <w:vAlign w:val="center"/>
          </w:tcPr>
          <w:p w14:paraId="0BE11364"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TIPO_METODOLOGIA_</w:t>
            </w:r>
          </w:p>
          <w:p w14:paraId="54B1A005"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olor w:val="auto"/>
              </w:rPr>
              <w:t>CLIMATICO</w:t>
            </w:r>
          </w:p>
        </w:tc>
        <w:tc>
          <w:tcPr>
            <w:tcW w:w="5856" w:type="dxa"/>
          </w:tcPr>
          <w:p w14:paraId="3D54BE9A"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rPr>
              <w:t>Se incorpora la tabla de Metodología de Riesgo Climático.</w:t>
            </w:r>
          </w:p>
        </w:tc>
      </w:tr>
      <w:tr w:rsidR="00E64A0E" w14:paraId="4DF6DF67" w14:textId="77777777" w:rsidTr="000779E3">
        <w:trPr>
          <w:jc w:val="center"/>
        </w:trPr>
        <w:tc>
          <w:tcPr>
            <w:tcW w:w="2972" w:type="dxa"/>
            <w:shd w:val="clear" w:color="auto" w:fill="auto"/>
            <w:vAlign w:val="center"/>
          </w:tcPr>
          <w:p w14:paraId="44EAA690"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TIPO_NIVEL_DE_POTENCIALIDAD_E_IMPACTO_</w:t>
            </w:r>
          </w:p>
          <w:p w14:paraId="7904C956" w14:textId="77777777" w:rsidR="00E64A0E" w:rsidRPr="00FF568C" w:rsidRDefault="00E64A0E" w:rsidP="000779E3">
            <w:pPr>
              <w:pStyle w:val="Sinespaciado"/>
              <w:widowControl w:val="0"/>
              <w:contextualSpacing/>
              <w:rPr>
                <w:rFonts w:ascii="Roboto" w:hAnsi="Roboto" w:cstheme="majorHAnsi"/>
                <w:color w:val="auto"/>
              </w:rPr>
            </w:pPr>
            <w:r w:rsidRPr="00FF568C">
              <w:rPr>
                <w:rFonts w:ascii="Roboto" w:hAnsi="Roboto"/>
                <w:color w:val="auto"/>
              </w:rPr>
              <w:t>CLIMATICO</w:t>
            </w:r>
          </w:p>
        </w:tc>
        <w:tc>
          <w:tcPr>
            <w:tcW w:w="5856" w:type="dxa"/>
          </w:tcPr>
          <w:p w14:paraId="47ACDF14" w14:textId="77777777" w:rsidR="00E64A0E" w:rsidRPr="00FF568C" w:rsidRDefault="00E64A0E" w:rsidP="000779E3">
            <w:pPr>
              <w:pStyle w:val="Sinespaciado"/>
              <w:widowControl w:val="0"/>
              <w:contextualSpacing/>
              <w:jc w:val="both"/>
              <w:rPr>
                <w:rFonts w:ascii="Roboto" w:hAnsi="Roboto" w:cstheme="majorHAnsi"/>
              </w:rPr>
            </w:pPr>
            <w:r w:rsidRPr="00FF568C">
              <w:rPr>
                <w:rFonts w:ascii="Roboto" w:hAnsi="Roboto"/>
              </w:rPr>
              <w:t>Se incorpora la Tabla del Nivel de Potencialidad e Impacto de Riesgo Climático.</w:t>
            </w:r>
          </w:p>
        </w:tc>
      </w:tr>
      <w:tr w:rsidR="00E64A0E" w14:paraId="638744B7" w14:textId="77777777" w:rsidTr="000779E3">
        <w:trPr>
          <w:jc w:val="center"/>
        </w:trPr>
        <w:tc>
          <w:tcPr>
            <w:tcW w:w="2972" w:type="dxa"/>
            <w:shd w:val="clear" w:color="auto" w:fill="auto"/>
            <w:vAlign w:val="center"/>
          </w:tcPr>
          <w:p w14:paraId="12E543CB"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TIPO_MOTIVO_BIEN_</w:t>
            </w:r>
          </w:p>
          <w:p w14:paraId="00668044"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REALIZABLE_NO_</w:t>
            </w:r>
          </w:p>
          <w:p w14:paraId="7753690C"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REPORTADO</w:t>
            </w:r>
          </w:p>
        </w:tc>
        <w:tc>
          <w:tcPr>
            <w:tcW w:w="5856" w:type="dxa"/>
            <w:vAlign w:val="bottom"/>
          </w:tcPr>
          <w:p w14:paraId="55F1E1FA" w14:textId="77777777" w:rsidR="00E64A0E" w:rsidRDefault="00E64A0E" w:rsidP="000779E3">
            <w:pPr>
              <w:pStyle w:val="Sinespaciado"/>
              <w:widowControl w:val="0"/>
              <w:contextualSpacing/>
              <w:rPr>
                <w:rFonts w:ascii="Roboto" w:hAnsi="Roboto"/>
              </w:rPr>
            </w:pPr>
            <w:r w:rsidRPr="00FF568C">
              <w:rPr>
                <w:rFonts w:ascii="Roboto" w:hAnsi="Roboto"/>
              </w:rPr>
              <w:t>Se modifica la descripción de los códigos 11 y 12.</w:t>
            </w:r>
            <w:r w:rsidRPr="00FF568C">
              <w:rPr>
                <w:rFonts w:ascii="Roboto" w:hAnsi="Roboto"/>
              </w:rPr>
              <w:br/>
              <w:t>11.  Siniestro, robo o hurto, parcial.</w:t>
            </w:r>
            <w:r w:rsidRPr="00FF568C">
              <w:rPr>
                <w:rFonts w:ascii="Roboto" w:hAnsi="Roboto"/>
              </w:rPr>
              <w:br/>
              <w:t>12. Siniestro, robo o hurto, total.</w:t>
            </w:r>
            <w:r w:rsidRPr="00FF568C">
              <w:rPr>
                <w:rFonts w:ascii="Roboto" w:hAnsi="Roboto"/>
              </w:rPr>
              <w:br/>
            </w:r>
            <w:r w:rsidRPr="00FF568C">
              <w:rPr>
                <w:rFonts w:ascii="Roboto" w:hAnsi="Roboto"/>
              </w:rPr>
              <w:br/>
              <w:t>Quedan de la siguiente forma:</w:t>
            </w:r>
            <w:r w:rsidRPr="00FF568C">
              <w:rPr>
                <w:rFonts w:ascii="Roboto" w:hAnsi="Roboto"/>
              </w:rPr>
              <w:br/>
              <w:t>11. Siniestro, Robo, Hurto, Estafa o Similar. Parcial</w:t>
            </w:r>
            <w:r>
              <w:rPr>
                <w:rFonts w:ascii="Roboto" w:hAnsi="Roboto"/>
              </w:rPr>
              <w:t>.</w:t>
            </w:r>
          </w:p>
          <w:p w14:paraId="3B771C59" w14:textId="77777777" w:rsidR="00E64A0E" w:rsidRPr="00FF568C" w:rsidRDefault="00E64A0E" w:rsidP="000779E3">
            <w:pPr>
              <w:pStyle w:val="Sinespaciado"/>
              <w:widowControl w:val="0"/>
              <w:contextualSpacing/>
              <w:rPr>
                <w:rFonts w:ascii="Roboto" w:hAnsi="Roboto"/>
              </w:rPr>
            </w:pPr>
            <w:r w:rsidRPr="00FF568C">
              <w:rPr>
                <w:rFonts w:ascii="Roboto" w:hAnsi="Roboto"/>
              </w:rPr>
              <w:t>12. Siniestro, Robo, Hurto, Estafa o Similar.</w:t>
            </w:r>
            <w:r>
              <w:rPr>
                <w:rFonts w:ascii="Roboto" w:hAnsi="Roboto"/>
              </w:rPr>
              <w:t xml:space="preserve"> </w:t>
            </w:r>
            <w:r w:rsidRPr="00FF568C">
              <w:rPr>
                <w:rFonts w:ascii="Roboto" w:hAnsi="Roboto"/>
              </w:rPr>
              <w:t>Total</w:t>
            </w:r>
            <w:r>
              <w:rPr>
                <w:rFonts w:ascii="Roboto" w:hAnsi="Roboto"/>
              </w:rPr>
              <w:t>.</w:t>
            </w:r>
          </w:p>
        </w:tc>
      </w:tr>
      <w:tr w:rsidR="00E64A0E" w14:paraId="07CA58FF" w14:textId="77777777" w:rsidTr="000779E3">
        <w:trPr>
          <w:jc w:val="center"/>
        </w:trPr>
        <w:tc>
          <w:tcPr>
            <w:tcW w:w="2972" w:type="dxa"/>
            <w:shd w:val="clear" w:color="auto" w:fill="auto"/>
            <w:vAlign w:val="center"/>
          </w:tcPr>
          <w:p w14:paraId="57641E22"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TIPO_GARANTIA</w:t>
            </w:r>
          </w:p>
        </w:tc>
        <w:tc>
          <w:tcPr>
            <w:tcW w:w="5856" w:type="dxa"/>
          </w:tcPr>
          <w:p w14:paraId="36E4EFA5" w14:textId="77777777" w:rsidR="00E64A0E" w:rsidRPr="00FF568C" w:rsidRDefault="00E64A0E" w:rsidP="000779E3">
            <w:pPr>
              <w:pStyle w:val="Sinespaciado"/>
              <w:widowControl w:val="0"/>
              <w:contextualSpacing/>
              <w:rPr>
                <w:rFonts w:ascii="Roboto" w:hAnsi="Roboto"/>
              </w:rPr>
            </w:pPr>
            <w:r w:rsidRPr="00FF568C">
              <w:rPr>
                <w:rFonts w:ascii="Roboto" w:hAnsi="Roboto"/>
              </w:rPr>
              <w:t>Se inactivan por validación a partir de enero los códigos 7 y 9 a partir del corte de enero 2025.</w:t>
            </w:r>
          </w:p>
        </w:tc>
      </w:tr>
      <w:tr w:rsidR="00E64A0E" w14:paraId="556BD845" w14:textId="77777777" w:rsidTr="000779E3">
        <w:trPr>
          <w:jc w:val="center"/>
        </w:trPr>
        <w:tc>
          <w:tcPr>
            <w:tcW w:w="2972" w:type="dxa"/>
            <w:shd w:val="clear" w:color="auto" w:fill="auto"/>
            <w:vAlign w:val="center"/>
          </w:tcPr>
          <w:p w14:paraId="78C4F01F"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TIPO_MOTIVO_OPERACION_NO_REPORTADA</w:t>
            </w:r>
          </w:p>
        </w:tc>
        <w:tc>
          <w:tcPr>
            <w:tcW w:w="5856" w:type="dxa"/>
          </w:tcPr>
          <w:p w14:paraId="363CCC06" w14:textId="77777777" w:rsidR="00E64A0E" w:rsidRPr="00FF568C" w:rsidRDefault="00E64A0E" w:rsidP="000779E3">
            <w:pPr>
              <w:pStyle w:val="Sinespaciado"/>
              <w:widowControl w:val="0"/>
              <w:contextualSpacing/>
              <w:rPr>
                <w:rFonts w:ascii="Roboto" w:hAnsi="Roboto"/>
              </w:rPr>
            </w:pPr>
            <w:r w:rsidRPr="00FF568C">
              <w:rPr>
                <w:rFonts w:ascii="Roboto" w:hAnsi="Roboto"/>
              </w:rPr>
              <w:t>Se inactivan por validación los códigos 21, 22 y 23 a partir del corte de enero 2025.</w:t>
            </w:r>
          </w:p>
        </w:tc>
      </w:tr>
      <w:tr w:rsidR="00E64A0E" w14:paraId="3463C58F" w14:textId="77777777" w:rsidTr="000779E3">
        <w:trPr>
          <w:jc w:val="center"/>
        </w:trPr>
        <w:tc>
          <w:tcPr>
            <w:tcW w:w="2972" w:type="dxa"/>
            <w:shd w:val="clear" w:color="auto" w:fill="auto"/>
            <w:vAlign w:val="center"/>
          </w:tcPr>
          <w:p w14:paraId="2554C3F5"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TIPO_MITIGADOR_RIESGO</w:t>
            </w:r>
          </w:p>
        </w:tc>
        <w:tc>
          <w:tcPr>
            <w:tcW w:w="5856" w:type="dxa"/>
          </w:tcPr>
          <w:p w14:paraId="3FEE4F44" w14:textId="77777777" w:rsidR="00E64A0E" w:rsidRPr="00FF568C" w:rsidRDefault="00E64A0E" w:rsidP="000779E3">
            <w:pPr>
              <w:pStyle w:val="Sinespaciado"/>
              <w:widowControl w:val="0"/>
              <w:contextualSpacing/>
              <w:jc w:val="both"/>
              <w:rPr>
                <w:rFonts w:ascii="Roboto" w:hAnsi="Roboto"/>
              </w:rPr>
            </w:pPr>
            <w:r w:rsidRPr="00FF568C">
              <w:rPr>
                <w:rFonts w:ascii="Roboto" w:hAnsi="Roboto"/>
              </w:rPr>
              <w:t>Se inactivan por validación los códigos 0, 19, 20, 22, 23, 24, 27 y 28 no deben utilizarse para periodos posteriores o iguales a enero 2025.</w:t>
            </w:r>
          </w:p>
        </w:tc>
      </w:tr>
      <w:tr w:rsidR="00E64A0E" w14:paraId="66AB0D02" w14:textId="77777777" w:rsidTr="000779E3">
        <w:trPr>
          <w:jc w:val="center"/>
        </w:trPr>
        <w:tc>
          <w:tcPr>
            <w:tcW w:w="2972" w:type="dxa"/>
            <w:shd w:val="clear" w:color="auto" w:fill="auto"/>
            <w:vAlign w:val="center"/>
          </w:tcPr>
          <w:p w14:paraId="729EE154" w14:textId="77777777" w:rsidR="00E64A0E" w:rsidRPr="00FF568C" w:rsidRDefault="00E64A0E" w:rsidP="000779E3">
            <w:pPr>
              <w:pStyle w:val="Sinespaciado"/>
              <w:widowControl w:val="0"/>
              <w:contextualSpacing/>
              <w:rPr>
                <w:rFonts w:ascii="Roboto" w:hAnsi="Roboto"/>
                <w:color w:val="auto"/>
              </w:rPr>
            </w:pPr>
            <w:r w:rsidRPr="00FF568C">
              <w:rPr>
                <w:rFonts w:ascii="Roboto" w:hAnsi="Roboto"/>
                <w:color w:val="auto"/>
              </w:rPr>
              <w:t>TIPO_RIESGO_CAMBIARIO_DEUDOR</w:t>
            </w:r>
          </w:p>
        </w:tc>
        <w:tc>
          <w:tcPr>
            <w:tcW w:w="5856" w:type="dxa"/>
          </w:tcPr>
          <w:p w14:paraId="54374050" w14:textId="77777777" w:rsidR="00E64A0E" w:rsidRPr="00FF568C" w:rsidRDefault="00E64A0E" w:rsidP="000779E3">
            <w:pPr>
              <w:pStyle w:val="Sinespaciado"/>
              <w:widowControl w:val="0"/>
              <w:contextualSpacing/>
              <w:jc w:val="both"/>
              <w:rPr>
                <w:rFonts w:ascii="Roboto" w:hAnsi="Roboto"/>
              </w:rPr>
            </w:pPr>
            <w:r w:rsidRPr="00FF568C">
              <w:rPr>
                <w:rFonts w:ascii="Roboto" w:hAnsi="Roboto"/>
              </w:rPr>
              <w:t>Se modifica el código 0, pasa de llamarse "No Aplica" a "Deudor sin Exposición Cambiaria".</w:t>
            </w:r>
          </w:p>
        </w:tc>
      </w:tr>
    </w:tbl>
    <w:p w14:paraId="4B1EFEA9" w14:textId="77777777" w:rsidR="00E64A0E" w:rsidRDefault="00E64A0E" w:rsidP="00E64A0E">
      <w:pPr>
        <w:rPr>
          <w:rFonts w:ascii="Roboto" w:hAnsi="Roboto" w:cstheme="majorHAnsi"/>
          <w:sz w:val="24"/>
        </w:rPr>
      </w:pPr>
    </w:p>
    <w:p w14:paraId="7F1C79AD" w14:textId="77777777" w:rsidR="00E64A0E" w:rsidRPr="00B415A8" w:rsidRDefault="00E64A0E" w:rsidP="00E64A0E">
      <w:pPr>
        <w:rPr>
          <w:rFonts w:ascii="Roboto" w:hAnsi="Roboto"/>
          <w:sz w:val="24"/>
        </w:rPr>
      </w:pPr>
    </w:p>
    <w:p w14:paraId="5FB34551" w14:textId="77777777" w:rsidR="0024022D" w:rsidRPr="001A0B35" w:rsidRDefault="0024022D" w:rsidP="0024022D">
      <w:pPr>
        <w:rPr>
          <w:rFonts w:ascii="Roboto" w:hAnsi="Roboto"/>
          <w:sz w:val="24"/>
        </w:rPr>
      </w:pPr>
    </w:p>
    <w:p w14:paraId="7B7711B5" w14:textId="77777777" w:rsidR="00A26E9E" w:rsidRPr="0024022D" w:rsidRDefault="0024022D" w:rsidP="0024022D">
      <w:r w:rsidRPr="001A0B35">
        <w:rPr>
          <w:rFonts w:ascii="Roboto" w:hAnsi="Roboto"/>
          <w:sz w:val="24"/>
        </w:rPr>
        <w:tab/>
      </w:r>
    </w:p>
    <w:sectPr w:rsidR="00A26E9E" w:rsidRPr="0024022D" w:rsidSect="00E64A0E">
      <w:headerReference w:type="even" r:id="rId16"/>
      <w:headerReference w:type="default" r:id="rId17"/>
      <w:footerReference w:type="even" r:id="rId18"/>
      <w:footerReference w:type="default" r:id="rId19"/>
      <w:headerReference w:type="first" r:id="rId20"/>
      <w:footerReference w:type="first" r:id="rId21"/>
      <w:type w:val="continuous"/>
      <w:pgSz w:w="12240" w:h="15840" w:code="119"/>
      <w:pgMar w:top="1843" w:right="1467"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16A1" w14:textId="77777777" w:rsidR="00E64A0E" w:rsidRDefault="00E64A0E" w:rsidP="00D43D57">
      <w:r>
        <w:separator/>
      </w:r>
    </w:p>
  </w:endnote>
  <w:endnote w:type="continuationSeparator" w:id="0">
    <w:p w14:paraId="18C62F52" w14:textId="77777777" w:rsidR="00E64A0E" w:rsidRDefault="00E64A0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AC68" w14:textId="1F1A82CC" w:rsidR="0024022D" w:rsidRDefault="00E64A0E">
    <w:pPr>
      <w:pStyle w:val="Piedepgina"/>
    </w:pPr>
    <w:r>
      <w:rPr>
        <w:noProof/>
      </w:rPr>
      <mc:AlternateContent>
        <mc:Choice Requires="wps">
          <w:drawing>
            <wp:anchor distT="0" distB="0" distL="0" distR="0" simplePos="0" relativeHeight="251674624" behindDoc="0" locked="0" layoutInCell="1" allowOverlap="1" wp14:anchorId="571884C1" wp14:editId="7D05CDB8">
              <wp:simplePos x="635" y="635"/>
              <wp:positionH relativeFrom="page">
                <wp:align>center</wp:align>
              </wp:positionH>
              <wp:positionV relativeFrom="page">
                <wp:align>bottom</wp:align>
              </wp:positionV>
              <wp:extent cx="609600" cy="345440"/>
              <wp:effectExtent l="0" t="0" r="0" b="0"/>
              <wp:wrapNone/>
              <wp:docPr id="651491501"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1888785" w14:textId="2DC3DE9F"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884C1" id="_x0000_t202" coordsize="21600,21600" o:spt="202" path="m,l,21600r21600,l21600,xe">
              <v:stroke joinstyle="miter"/>
              <v:path gradientshapeok="t" o:connecttype="rect"/>
            </v:shapetype>
            <v:shape id="Cuadro de texto 2" o:spid="_x0000_s1026" type="#_x0000_t202" alt="Uso Interno"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41888785" w14:textId="2DC3DE9F"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E440" w14:textId="618B10DE" w:rsidR="005B448F" w:rsidRDefault="00E64A0E">
    <w:r>
      <w:rPr>
        <w:noProof/>
      </w:rPr>
      <mc:AlternateContent>
        <mc:Choice Requires="wps">
          <w:drawing>
            <wp:anchor distT="0" distB="0" distL="0" distR="0" simplePos="0" relativeHeight="251675648" behindDoc="0" locked="0" layoutInCell="1" allowOverlap="1" wp14:anchorId="2F12F169" wp14:editId="22E590BB">
              <wp:simplePos x="1257300" y="9096375"/>
              <wp:positionH relativeFrom="page">
                <wp:align>center</wp:align>
              </wp:positionH>
              <wp:positionV relativeFrom="page">
                <wp:align>bottom</wp:align>
              </wp:positionV>
              <wp:extent cx="609600" cy="345440"/>
              <wp:effectExtent l="0" t="0" r="0" b="0"/>
              <wp:wrapNone/>
              <wp:docPr id="2125953335"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7984C3F2" w14:textId="755E1D36"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2F169" id="_x0000_t202" coordsize="21600,21600" o:spt="202" path="m,l,21600r21600,l21600,xe">
              <v:stroke joinstyle="miter"/>
              <v:path gradientshapeok="t" o:connecttype="rect"/>
            </v:shapetype>
            <v:shape id="Cuadro de texto 3" o:spid="_x0000_s1027" type="#_x0000_t202" alt="Uso Interno" style="position:absolute;left:0;text-align:left;margin-left:0;margin-top:0;width:48pt;height:27.2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7984C3F2" w14:textId="755E1D36"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v:textbox>
              <w10:wrap anchorx="page" anchory="page"/>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gridCol w:w="1465"/>
    </w:tblGrid>
    <w:tr w:rsidR="0024022D" w:rsidRPr="00761B85" w14:paraId="64969038" w14:textId="77777777" w:rsidTr="00396529">
      <w:tc>
        <w:tcPr>
          <w:tcW w:w="7356" w:type="dxa"/>
        </w:tcPr>
        <w:p w14:paraId="37FB2E9D" w14:textId="77777777" w:rsidR="0024022D" w:rsidRPr="00761B85" w:rsidRDefault="0024022D" w:rsidP="0024022D">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r:id="rId2" w:history="1">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14:paraId="3A37FBD3" w14:textId="77777777" w:rsidR="0024022D" w:rsidRPr="00761B85" w:rsidRDefault="0024022D" w:rsidP="0024022D">
          <w:pPr>
            <w:pStyle w:val="Piedepgina"/>
            <w:rPr>
              <w:rFonts w:ascii="Roboto" w:hAnsi="Roboto"/>
              <w:b/>
              <w:color w:val="7F7F7F" w:themeColor="text1" w:themeTint="80"/>
              <w:sz w:val="16"/>
              <w:szCs w:val="16"/>
            </w:rPr>
          </w:pPr>
        </w:p>
      </w:tc>
      <w:tc>
        <w:tcPr>
          <w:tcW w:w="1472" w:type="dxa"/>
        </w:tcPr>
        <w:p w14:paraId="10C4AFBD" w14:textId="77777777" w:rsidR="0024022D" w:rsidRPr="00761B85" w:rsidRDefault="0024022D" w:rsidP="0024022D">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14:paraId="7F2794C6" w14:textId="77777777" w:rsidR="00590F07" w:rsidRPr="000C62BB" w:rsidRDefault="00590F07">
    <w:pPr>
      <w:pStyle w:val="Piedepgina"/>
      <w:jc w:val="right"/>
      <w:rPr>
        <w:color w:val="969696"/>
        <w:sz w:val="20"/>
        <w:szCs w:val="20"/>
      </w:rPr>
    </w:pPr>
  </w:p>
  <w:p w14:paraId="2C83675E" w14:textId="77777777" w:rsidR="001C075B" w:rsidRDefault="001C075B" w:rsidP="00FA54DF">
    <w:pPr>
      <w:pStyle w:val="Piedepgina"/>
      <w:tabs>
        <w:tab w:val="center" w:pos="4305"/>
        <w:tab w:val="left" w:pos="629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D72A" w14:textId="7E3087CB" w:rsidR="001C075B" w:rsidRDefault="00E64A0E" w:rsidP="008C0BF0">
    <w:pPr>
      <w:pStyle w:val="Piepagina"/>
      <w:jc w:val="center"/>
    </w:pPr>
    <w:r>
      <w:rPr>
        <w:noProof/>
        <w:lang w:val="es-CR" w:eastAsia="es-CR"/>
      </w:rPr>
      <mc:AlternateContent>
        <mc:Choice Requires="wps">
          <w:drawing>
            <wp:anchor distT="0" distB="0" distL="0" distR="0" simplePos="0" relativeHeight="251673600" behindDoc="0" locked="0" layoutInCell="1" allowOverlap="1" wp14:anchorId="26D6614C" wp14:editId="1EBFA788">
              <wp:simplePos x="635" y="635"/>
              <wp:positionH relativeFrom="page">
                <wp:align>center</wp:align>
              </wp:positionH>
              <wp:positionV relativeFrom="page">
                <wp:align>bottom</wp:align>
              </wp:positionV>
              <wp:extent cx="609600" cy="345440"/>
              <wp:effectExtent l="0" t="0" r="0" b="0"/>
              <wp:wrapNone/>
              <wp:docPr id="120218149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36FAAF87" w14:textId="4A2CAEDA"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6614C" id="_x0000_t202" coordsize="21600,21600" o:spt="202" path="m,l,21600r21600,l21600,xe">
              <v:stroke joinstyle="miter"/>
              <v:path gradientshapeok="t" o:connecttype="rect"/>
            </v:shapetype>
            <v:shape id="Cuadro de texto 1" o:spid="_x0000_s1028" type="#_x0000_t202" alt="Uso Interno"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filled="f" stroked="f">
              <v:textbox style="mso-fit-shape-to-text:t" inset="0,0,0,15pt">
                <w:txbxContent>
                  <w:p w14:paraId="36FAAF87" w14:textId="4A2CAEDA" w:rsidR="00E64A0E" w:rsidRPr="00E64A0E" w:rsidRDefault="00E64A0E" w:rsidP="00E64A0E">
                    <w:pPr>
                      <w:rPr>
                        <w:rFonts w:ascii="Calibri" w:eastAsia="Calibri" w:hAnsi="Calibri" w:cs="Calibri"/>
                        <w:noProof/>
                        <w:color w:val="000000"/>
                        <w:sz w:val="20"/>
                        <w:szCs w:val="20"/>
                      </w:rPr>
                    </w:pPr>
                    <w:r w:rsidRPr="00E64A0E">
                      <w:rPr>
                        <w:rFonts w:ascii="Calibri" w:eastAsia="Calibri" w:hAnsi="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anchorId="79D72542" wp14:editId="4DBD4A50">
          <wp:simplePos x="0" y="0"/>
          <wp:positionH relativeFrom="column">
            <wp:posOffset>4355465</wp:posOffset>
          </wp:positionH>
          <wp:positionV relativeFrom="paragraph">
            <wp:posOffset>59954</wp:posOffset>
          </wp:positionV>
          <wp:extent cx="8890" cy="431165"/>
          <wp:effectExtent l="0" t="0" r="0" b="0"/>
          <wp:wrapNone/>
          <wp:docPr id="1920694455" name="Imagen 192069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71D8CA48" wp14:editId="24D5299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3C08" w14:textId="77777777" w:rsidR="001C075B" w:rsidRPr="00FA54DF" w:rsidRDefault="001C075B">
                          <w:pPr>
                            <w:rPr>
                              <w:color w:val="003A68"/>
                              <w:sz w:val="14"/>
                              <w:szCs w:val="14"/>
                            </w:rPr>
                          </w:pPr>
                          <w:r w:rsidRPr="00FA54DF">
                            <w:rPr>
                              <w:color w:val="003A68"/>
                              <w:sz w:val="14"/>
                              <w:szCs w:val="14"/>
                            </w:rPr>
                            <w:t xml:space="preserve">T. (506) 2243-3631   </w:t>
                          </w:r>
                        </w:p>
                        <w:p w14:paraId="1770BEE6" w14:textId="77777777" w:rsidR="001C075B" w:rsidRPr="00FA54DF" w:rsidRDefault="001C075B">
                          <w:pPr>
                            <w:rPr>
                              <w:color w:val="003A68"/>
                              <w:sz w:val="14"/>
                              <w:szCs w:val="14"/>
                            </w:rPr>
                          </w:pPr>
                          <w:r w:rsidRPr="00FA54DF">
                            <w:rPr>
                              <w:color w:val="003A68"/>
                              <w:sz w:val="14"/>
                              <w:szCs w:val="14"/>
                            </w:rPr>
                            <w:t xml:space="preserve">F. (506) 2243-4579   </w:t>
                          </w:r>
                        </w:p>
                        <w:p w14:paraId="5B5835AD" w14:textId="77777777" w:rsidR="001C075B" w:rsidRDefault="001C075B">
                          <w:pPr>
                            <w:rPr>
                              <w:color w:val="003A68"/>
                              <w:sz w:val="14"/>
                              <w:szCs w:val="14"/>
                            </w:rPr>
                          </w:pPr>
                          <w:r w:rsidRPr="00FA54DF">
                            <w:rPr>
                              <w:color w:val="003A68"/>
                              <w:sz w:val="14"/>
                              <w:szCs w:val="14"/>
                            </w:rPr>
                            <w:t>Apdo. 10058-1000</w:t>
                          </w:r>
                        </w:p>
                        <w:p w14:paraId="6210098F" w14:textId="77777777" w:rsidR="001C075B" w:rsidRDefault="001C075B">
                          <w:pPr>
                            <w:rPr>
                              <w:color w:val="003A68"/>
                              <w:sz w:val="14"/>
                              <w:szCs w:val="14"/>
                            </w:rPr>
                          </w:pPr>
                          <w:r w:rsidRPr="00FA54DF">
                            <w:rPr>
                              <w:color w:val="003A68"/>
                              <w:sz w:val="14"/>
                              <w:szCs w:val="14"/>
                            </w:rPr>
                            <w:t>Av. 1 y Central, Calles 2 y 4</w:t>
                          </w:r>
                        </w:p>
                        <w:p w14:paraId="1C4B9961"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CA48" id="Text Box 3" o:spid="_x0000_s1029"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" filled="f" stroked="f">
              <v:textbox>
                <w:txbxContent>
                  <w:p w14:paraId="20A93C08" w14:textId="77777777" w:rsidR="001C075B" w:rsidRPr="00FA54DF" w:rsidRDefault="001C075B">
                    <w:pPr>
                      <w:rPr>
                        <w:color w:val="003A68"/>
                        <w:sz w:val="14"/>
                        <w:szCs w:val="14"/>
                      </w:rPr>
                    </w:pPr>
                    <w:r w:rsidRPr="00FA54DF">
                      <w:rPr>
                        <w:color w:val="003A68"/>
                        <w:sz w:val="14"/>
                        <w:szCs w:val="14"/>
                      </w:rPr>
                      <w:t xml:space="preserve">T. (506) 2243-3631   </w:t>
                    </w:r>
                  </w:p>
                  <w:p w14:paraId="1770BEE6" w14:textId="77777777" w:rsidR="001C075B" w:rsidRPr="00FA54DF" w:rsidRDefault="001C075B">
                    <w:pPr>
                      <w:rPr>
                        <w:color w:val="003A68"/>
                        <w:sz w:val="14"/>
                        <w:szCs w:val="14"/>
                      </w:rPr>
                    </w:pPr>
                    <w:r w:rsidRPr="00FA54DF">
                      <w:rPr>
                        <w:color w:val="003A68"/>
                        <w:sz w:val="14"/>
                        <w:szCs w:val="14"/>
                      </w:rPr>
                      <w:t xml:space="preserve">F. (506) 2243-4579   </w:t>
                    </w:r>
                  </w:p>
                  <w:p w14:paraId="5B5835AD" w14:textId="77777777" w:rsidR="001C075B" w:rsidRDefault="001C075B">
                    <w:pPr>
                      <w:rPr>
                        <w:color w:val="003A68"/>
                        <w:sz w:val="14"/>
                        <w:szCs w:val="14"/>
                      </w:rPr>
                    </w:pPr>
                    <w:r w:rsidRPr="00FA54DF">
                      <w:rPr>
                        <w:color w:val="003A68"/>
                        <w:sz w:val="14"/>
                        <w:szCs w:val="14"/>
                      </w:rPr>
                      <w:t>Apdo. 10058-1000</w:t>
                    </w:r>
                  </w:p>
                  <w:p w14:paraId="6210098F" w14:textId="77777777" w:rsidR="001C075B" w:rsidRDefault="001C075B">
                    <w:pPr>
                      <w:rPr>
                        <w:color w:val="003A68"/>
                        <w:sz w:val="14"/>
                        <w:szCs w:val="14"/>
                      </w:rPr>
                    </w:pPr>
                    <w:r w:rsidRPr="00FA54DF">
                      <w:rPr>
                        <w:color w:val="003A68"/>
                        <w:sz w:val="14"/>
                        <w:szCs w:val="14"/>
                      </w:rPr>
                      <w:t>Av. 1 y Central, Calles 2 y 4</w:t>
                    </w:r>
                  </w:p>
                  <w:p w14:paraId="1C4B9961" w14:textId="77777777" w:rsidR="001C075B" w:rsidRPr="00FA54DF" w:rsidRDefault="001C075B">
                    <w:pPr>
                      <w:rPr>
                        <w:color w:val="003A68"/>
                        <w:sz w:val="14"/>
                        <w:szCs w:val="14"/>
                      </w:rPr>
                    </w:pPr>
                  </w:p>
                </w:txbxContent>
              </v:textbox>
            </v:shape>
          </w:pict>
        </mc:Fallback>
      </mc:AlternateContent>
    </w:r>
  </w:p>
  <w:p w14:paraId="79BF4F4E" w14:textId="77777777" w:rsidR="001C075B" w:rsidRPr="00D43D57" w:rsidRDefault="001C075B" w:rsidP="008C0BF0">
    <w:pPr>
      <w:pStyle w:val="Piepagina"/>
      <w:jc w:val="center"/>
    </w:pPr>
  </w:p>
  <w:p w14:paraId="3B525680"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0356" w14:textId="77777777" w:rsidR="00E64A0E" w:rsidRDefault="00E64A0E" w:rsidP="00D43D57">
      <w:r>
        <w:separator/>
      </w:r>
    </w:p>
  </w:footnote>
  <w:footnote w:type="continuationSeparator" w:id="0">
    <w:p w14:paraId="09A607C7" w14:textId="77777777" w:rsidR="00E64A0E" w:rsidRDefault="00E64A0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0D85" w14:textId="77777777" w:rsidR="0024022D" w:rsidRDefault="002402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F6B8" w14:textId="77777777" w:rsidR="001C075B" w:rsidRPr="0024022D" w:rsidRDefault="0024022D" w:rsidP="0024022D">
    <w:pPr>
      <w:pStyle w:val="Encabezado"/>
    </w:pPr>
    <w:r>
      <w:rPr>
        <w:noProof/>
      </w:rPr>
      <w:drawing>
        <wp:anchor distT="0" distB="0" distL="114300" distR="114300" simplePos="0" relativeHeight="251672576" behindDoc="1" locked="0" layoutInCell="1" allowOverlap="1" wp14:anchorId="0FB2E3E8" wp14:editId="5CDE065C">
          <wp:simplePos x="0" y="0"/>
          <wp:positionH relativeFrom="page">
            <wp:posOffset>23690</wp:posOffset>
          </wp:positionH>
          <wp:positionV relativeFrom="paragraph">
            <wp:posOffset>-521677</wp:posOffset>
          </wp:positionV>
          <wp:extent cx="7761191" cy="990600"/>
          <wp:effectExtent l="0" t="0" r="0" b="0"/>
          <wp:wrapNone/>
          <wp:docPr id="1053081979" name="Imagen 105308197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0C1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CA6D169" wp14:editId="36BC88C1">
          <wp:extent cx="1428572" cy="666667"/>
          <wp:effectExtent l="0" t="0" r="0" b="0"/>
          <wp:docPr id="12729796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30B2852"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10242"/>
    <w:multiLevelType w:val="hybridMultilevel"/>
    <w:tmpl w:val="D62C0FB4"/>
    <w:lvl w:ilvl="0" w:tplc="E28A8A9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78A3A72"/>
    <w:multiLevelType w:val="hybridMultilevel"/>
    <w:tmpl w:val="2A7418EA"/>
    <w:lvl w:ilvl="0" w:tplc="0D84DBD2">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46A72"/>
    <w:multiLevelType w:val="hybridMultilevel"/>
    <w:tmpl w:val="F9502B12"/>
    <w:lvl w:ilvl="0" w:tplc="140A0001">
      <w:start w:val="1"/>
      <w:numFmt w:val="bullet"/>
      <w:lvlText w:val=""/>
      <w:lvlJc w:val="left"/>
      <w:pPr>
        <w:ind w:left="1888" w:hanging="360"/>
      </w:pPr>
      <w:rPr>
        <w:rFonts w:ascii="Symbol" w:hAnsi="Symbol" w:hint="default"/>
      </w:rPr>
    </w:lvl>
    <w:lvl w:ilvl="1" w:tplc="FFFFFFFF">
      <w:start w:val="1"/>
      <w:numFmt w:val="bullet"/>
      <w:lvlText w:val="o"/>
      <w:lvlJc w:val="left"/>
      <w:pPr>
        <w:ind w:left="2608" w:hanging="360"/>
      </w:pPr>
      <w:rPr>
        <w:rFonts w:ascii="Courier New" w:hAnsi="Courier New" w:cs="Courier New" w:hint="default"/>
      </w:rPr>
    </w:lvl>
    <w:lvl w:ilvl="2" w:tplc="FFFFFFFF">
      <w:start w:val="1"/>
      <w:numFmt w:val="bullet"/>
      <w:lvlText w:val=""/>
      <w:lvlJc w:val="left"/>
      <w:pPr>
        <w:ind w:left="3328" w:hanging="360"/>
      </w:pPr>
      <w:rPr>
        <w:rFonts w:ascii="Wingdings" w:hAnsi="Wingdings" w:hint="default"/>
      </w:rPr>
    </w:lvl>
    <w:lvl w:ilvl="3" w:tplc="FFFFFFFF">
      <w:start w:val="1"/>
      <w:numFmt w:val="bullet"/>
      <w:lvlText w:val=""/>
      <w:lvlJc w:val="left"/>
      <w:pPr>
        <w:ind w:left="4048" w:hanging="360"/>
      </w:pPr>
      <w:rPr>
        <w:rFonts w:ascii="Symbol" w:hAnsi="Symbol" w:hint="default"/>
      </w:rPr>
    </w:lvl>
    <w:lvl w:ilvl="4" w:tplc="FFFFFFFF">
      <w:start w:val="1"/>
      <w:numFmt w:val="bullet"/>
      <w:lvlText w:val="o"/>
      <w:lvlJc w:val="left"/>
      <w:pPr>
        <w:ind w:left="4768" w:hanging="360"/>
      </w:pPr>
      <w:rPr>
        <w:rFonts w:ascii="Courier New" w:hAnsi="Courier New" w:cs="Courier New" w:hint="default"/>
      </w:rPr>
    </w:lvl>
    <w:lvl w:ilvl="5" w:tplc="FFFFFFFF">
      <w:start w:val="1"/>
      <w:numFmt w:val="bullet"/>
      <w:lvlText w:val=""/>
      <w:lvlJc w:val="left"/>
      <w:pPr>
        <w:ind w:left="5488" w:hanging="360"/>
      </w:pPr>
      <w:rPr>
        <w:rFonts w:ascii="Wingdings" w:hAnsi="Wingdings" w:hint="default"/>
      </w:rPr>
    </w:lvl>
    <w:lvl w:ilvl="6" w:tplc="FFFFFFFF">
      <w:start w:val="1"/>
      <w:numFmt w:val="bullet"/>
      <w:lvlText w:val=""/>
      <w:lvlJc w:val="left"/>
      <w:pPr>
        <w:ind w:left="6208" w:hanging="360"/>
      </w:pPr>
      <w:rPr>
        <w:rFonts w:ascii="Symbol" w:hAnsi="Symbol" w:hint="default"/>
      </w:rPr>
    </w:lvl>
    <w:lvl w:ilvl="7" w:tplc="FFFFFFFF">
      <w:start w:val="1"/>
      <w:numFmt w:val="bullet"/>
      <w:lvlText w:val="o"/>
      <w:lvlJc w:val="left"/>
      <w:pPr>
        <w:ind w:left="6928" w:hanging="360"/>
      </w:pPr>
      <w:rPr>
        <w:rFonts w:ascii="Courier New" w:hAnsi="Courier New" w:cs="Courier New" w:hint="default"/>
      </w:rPr>
    </w:lvl>
    <w:lvl w:ilvl="8" w:tplc="FFFFFFFF">
      <w:start w:val="1"/>
      <w:numFmt w:val="bullet"/>
      <w:lvlText w:val=""/>
      <w:lvlJc w:val="left"/>
      <w:pPr>
        <w:ind w:left="7648" w:hanging="360"/>
      </w:pPr>
      <w:rPr>
        <w:rFonts w:ascii="Wingdings" w:hAnsi="Wingdings" w:hint="default"/>
      </w:r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539949C1"/>
    <w:multiLevelType w:val="hybridMultilevel"/>
    <w:tmpl w:val="BEEA9B5E"/>
    <w:lvl w:ilvl="0" w:tplc="FFFFFFFF">
      <w:start w:val="1"/>
      <w:numFmt w:val="decimal"/>
      <w:lvlText w:val="%1."/>
      <w:lvlJc w:val="left"/>
      <w:pPr>
        <w:ind w:left="720" w:hanging="360"/>
      </w:pPr>
      <w:rPr>
        <w:rFonts w:hint="default"/>
        <w:b/>
        <w:bCs/>
      </w:rPr>
    </w:lvl>
    <w:lvl w:ilvl="1" w:tplc="A86A87EA">
      <w:start w:val="1"/>
      <w:numFmt w:val="bullet"/>
      <w:lvlText w:val="•"/>
      <w:lvlJc w:val="left"/>
      <w:pPr>
        <w:ind w:left="1440" w:hanging="360"/>
      </w:pPr>
      <w:rPr>
        <w:rFonts w:ascii="Roboto" w:eastAsiaTheme="minorHAnsi" w:hAnsi="Roboto"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1460905">
    <w:abstractNumId w:val="11"/>
  </w:num>
  <w:num w:numId="2" w16cid:durableId="1622882536">
    <w:abstractNumId w:val="14"/>
  </w:num>
  <w:num w:numId="3" w16cid:durableId="1832018223">
    <w:abstractNumId w:val="9"/>
  </w:num>
  <w:num w:numId="4" w16cid:durableId="539587464">
    <w:abstractNumId w:val="7"/>
  </w:num>
  <w:num w:numId="5" w16cid:durableId="2042393387">
    <w:abstractNumId w:val="6"/>
  </w:num>
  <w:num w:numId="6" w16cid:durableId="112213987">
    <w:abstractNumId w:val="5"/>
  </w:num>
  <w:num w:numId="7" w16cid:durableId="1518958191">
    <w:abstractNumId w:val="4"/>
  </w:num>
  <w:num w:numId="8" w16cid:durableId="2116170372">
    <w:abstractNumId w:val="8"/>
  </w:num>
  <w:num w:numId="9" w16cid:durableId="1864321613">
    <w:abstractNumId w:val="3"/>
  </w:num>
  <w:num w:numId="10" w16cid:durableId="1713843873">
    <w:abstractNumId w:val="2"/>
  </w:num>
  <w:num w:numId="11" w16cid:durableId="1346588029">
    <w:abstractNumId w:val="1"/>
  </w:num>
  <w:num w:numId="12" w16cid:durableId="742722886">
    <w:abstractNumId w:val="0"/>
  </w:num>
  <w:num w:numId="13" w16cid:durableId="1567258831">
    <w:abstractNumId w:val="13"/>
  </w:num>
  <w:num w:numId="14" w16cid:durableId="1746947873">
    <w:abstractNumId w:val="12"/>
  </w:num>
  <w:num w:numId="15" w16cid:durableId="906375773">
    <w:abstractNumId w:val="15"/>
  </w:num>
  <w:num w:numId="16" w16cid:durableId="1070231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0E"/>
    <w:rsid w:val="000064A4"/>
    <w:rsid w:val="000235B5"/>
    <w:rsid w:val="00026C85"/>
    <w:rsid w:val="00041BDD"/>
    <w:rsid w:val="000439A6"/>
    <w:rsid w:val="00060C03"/>
    <w:rsid w:val="000646DD"/>
    <w:rsid w:val="00081865"/>
    <w:rsid w:val="00082968"/>
    <w:rsid w:val="000C62BB"/>
    <w:rsid w:val="000E0AC6"/>
    <w:rsid w:val="000F34AE"/>
    <w:rsid w:val="00105A59"/>
    <w:rsid w:val="00117501"/>
    <w:rsid w:val="001322B4"/>
    <w:rsid w:val="001327EB"/>
    <w:rsid w:val="0016220C"/>
    <w:rsid w:val="001653C6"/>
    <w:rsid w:val="001946F4"/>
    <w:rsid w:val="001A6574"/>
    <w:rsid w:val="001C075B"/>
    <w:rsid w:val="001C5806"/>
    <w:rsid w:val="001E0448"/>
    <w:rsid w:val="00230C67"/>
    <w:rsid w:val="0024022D"/>
    <w:rsid w:val="002645B7"/>
    <w:rsid w:val="00273C40"/>
    <w:rsid w:val="002C56A4"/>
    <w:rsid w:val="002C6524"/>
    <w:rsid w:val="002E2B0A"/>
    <w:rsid w:val="002E3589"/>
    <w:rsid w:val="002E56D1"/>
    <w:rsid w:val="002E571B"/>
    <w:rsid w:val="002F08D5"/>
    <w:rsid w:val="003060E2"/>
    <w:rsid w:val="00310570"/>
    <w:rsid w:val="00317BBB"/>
    <w:rsid w:val="00322A87"/>
    <w:rsid w:val="003267FB"/>
    <w:rsid w:val="003312B8"/>
    <w:rsid w:val="0033687A"/>
    <w:rsid w:val="00343D54"/>
    <w:rsid w:val="003503A2"/>
    <w:rsid w:val="003554C5"/>
    <w:rsid w:val="00365794"/>
    <w:rsid w:val="00373B22"/>
    <w:rsid w:val="00385CC2"/>
    <w:rsid w:val="003C4C71"/>
    <w:rsid w:val="003E042E"/>
    <w:rsid w:val="003E4EDB"/>
    <w:rsid w:val="00410551"/>
    <w:rsid w:val="00414B77"/>
    <w:rsid w:val="00427002"/>
    <w:rsid w:val="00445881"/>
    <w:rsid w:val="00447A41"/>
    <w:rsid w:val="00450D74"/>
    <w:rsid w:val="004822E6"/>
    <w:rsid w:val="00492FE3"/>
    <w:rsid w:val="004A0160"/>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63EA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C2BC2"/>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07C35"/>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A4835"/>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D4BDD"/>
    <w:rsid w:val="00DE08C6"/>
    <w:rsid w:val="00E0013C"/>
    <w:rsid w:val="00E11252"/>
    <w:rsid w:val="00E13C47"/>
    <w:rsid w:val="00E5185D"/>
    <w:rsid w:val="00E64A0E"/>
    <w:rsid w:val="00E75AC8"/>
    <w:rsid w:val="00E82177"/>
    <w:rsid w:val="00EB4E27"/>
    <w:rsid w:val="00EB71D8"/>
    <w:rsid w:val="00EC2E48"/>
    <w:rsid w:val="00EC6A1C"/>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7F3C"/>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74DB9A"/>
  <w15:docId w15:val="{AD230232-439B-45F8-AF35-AEC53374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24022D"/>
    <w:rPr>
      <w:color w:val="4F81BD" w:themeColor="hyperlink"/>
      <w:u w:val="single"/>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locked/>
    <w:rsid w:val="00E64A0E"/>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E64A0E"/>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E64A0E"/>
    <w:rPr>
      <w:color w:val="605E5C"/>
      <w:shd w:val="clear" w:color="auto" w:fill="E1DFDD"/>
    </w:rPr>
  </w:style>
  <w:style w:type="paragraph" w:styleId="Sinespaciado">
    <w:name w:val="No Spacing"/>
    <w:uiPriority w:val="1"/>
    <w:qFormat/>
    <w:locked/>
    <w:rsid w:val="00E64A0E"/>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ssicvecacredito@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23D9DFCE84E9F8E56621C7AF1296F"/>
        <w:category>
          <w:name w:val="General"/>
          <w:gallery w:val="placeholder"/>
        </w:category>
        <w:types>
          <w:type w:val="bbPlcHdr"/>
        </w:types>
        <w:behaviors>
          <w:behavior w:val="content"/>
        </w:behaviors>
        <w:guid w:val="{3A561FF9-142A-4D5D-84C3-B5B89C519F53}"/>
      </w:docPartPr>
      <w:docPartBody>
        <w:p w:rsidR="004C5EC2" w:rsidRDefault="004C5EC2">
          <w:pPr>
            <w:pStyle w:val="78323D9DFCE84E9F8E56621C7AF1296F"/>
          </w:pPr>
          <w:r w:rsidRPr="001E0779">
            <w:rPr>
              <w:rStyle w:val="Textodelmarcadordeposicin"/>
            </w:rPr>
            <w:t>Haga clic aquí para escribir texto.</w:t>
          </w:r>
        </w:p>
      </w:docPartBody>
    </w:docPart>
    <w:docPart>
      <w:docPartPr>
        <w:name w:val="38CF708979634D6A80D08476759E3A01"/>
        <w:category>
          <w:name w:val="General"/>
          <w:gallery w:val="placeholder"/>
        </w:category>
        <w:types>
          <w:type w:val="bbPlcHdr"/>
        </w:types>
        <w:behaviors>
          <w:behavior w:val="content"/>
        </w:behaviors>
        <w:guid w:val="{47B9BA35-A797-4F3F-9DCA-1191D0D77F5C}"/>
      </w:docPartPr>
      <w:docPartBody>
        <w:p w:rsidR="004C5EC2" w:rsidRDefault="004C5EC2">
          <w:pPr>
            <w:pStyle w:val="38CF708979634D6A80D08476759E3A0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C2"/>
    <w:rsid w:val="0033687A"/>
    <w:rsid w:val="004A0160"/>
    <w:rsid w:val="004C5EC2"/>
    <w:rsid w:val="00CA4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5EC2"/>
  </w:style>
  <w:style w:type="paragraph" w:customStyle="1" w:styleId="78323D9DFCE84E9F8E56621C7AF1296F">
    <w:name w:val="78323D9DFCE84E9F8E56621C7AF1296F"/>
  </w:style>
  <w:style w:type="paragraph" w:customStyle="1" w:styleId="38CF708979634D6A80D08476759E3A01">
    <w:name w:val="38CF708979634D6A80D08476759E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jBeM2khASoUzO69cheXe4EE2qQj7xVfR8IIL6OvazKw=</DigestValue>
    </Reference>
    <Reference Type="http://www.w3.org/2000/09/xmldsig#Object" URI="#idOfficeObject">
      <DigestMethod Algorithm="http://www.w3.org/2001/04/xmlenc#sha256"/>
      <DigestValue>rkWwZer+/q0lMM7HTOavuog2BPPgu00sOv5jqbIrZVw=</DigestValue>
    </Reference>
    <Reference Type="http://uri.etsi.org/01903#SignedProperties" URI="#idSignedProperties">
      <Transforms>
        <Transform Algorithm="http://www.w3.org/TR/2001/REC-xml-c14n-20010315"/>
      </Transforms>
      <DigestMethod Algorithm="http://www.w3.org/2001/04/xmlenc#sha256"/>
      <DigestValue>z2U2RhZtKvY6wDvgA2Z1Bf6F2kLWrbovxQtjb6JEvTQ=</DigestValue>
    </Reference>
  </SignedInfo>
  <SignatureValue>JYju5U0LsGmurYWvsRdnfz4uY2V5abVawyEVNlhy8AzokQUluZ+KWWqd/ntg0ma/BwP2NlxNt2IZ
YuW0jdpxhCtBMwnayEf5iqG1SU/+dHhhD53dMz36HwRpBcuD9sxXL42FMHaplWVdVsAGJW52OZNf
t+ScG/i75b8+kcGgp+cyzaabM9jtuj6QCl9ulKfdbEqdFgK5RmsqlO1Jap8emhJq318VlGa/vIrR
LLitg0RS520dYIoJF0ZuHaHf8xEk4Z8ebhMuH3ILEpUmSandWQ/iUYeEcL86w4KLMVdihPjYgtiG
wkbm0enpiiI8TjxlLTsy0ztmqntgxwmS5X3OVQ==</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t7wD3zhp/mmb1ibJOqfi6mmrh6w4vgK+hCZUkEaLcG4=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document.xml?ContentType=application/vnd.openxmlformats-officedocument.wordprocessingml.document.main+xml">
        <DigestMethod Algorithm="http://www.w3.org/2001/04/xmlenc#sha256"/>
        <DigestValue>tZHCqcBT0VNJKEYPd5TJiY9uan17T1qm+mclki1aKt0=</DigestValue>
      </Reference>
      <Reference URI="/word/endnotes.xml?ContentType=application/vnd.openxmlformats-officedocument.wordprocessingml.endnotes+xml">
        <DigestMethod Algorithm="http://www.w3.org/2001/04/xmlenc#sha256"/>
        <DigestValue>BjXvE3HrwEYQ6ThhlrGI+iVUeGs2P6v0H0rcz/vA4Q8=</DigestValue>
      </Reference>
      <Reference URI="/word/fontTable.xml?ContentType=application/vnd.openxmlformats-officedocument.wordprocessingml.fontTable+xml">
        <DigestMethod Algorithm="http://www.w3.org/2001/04/xmlenc#sha256"/>
        <DigestValue>JQdRJK3AoEWvvcDGJK1bqG4ew2HWLwI4aGEMLobTzas=</DigestValue>
      </Reference>
      <Reference URI="/word/footer1.xml?ContentType=application/vnd.openxmlformats-officedocument.wordprocessingml.footer+xml">
        <DigestMethod Algorithm="http://www.w3.org/2001/04/xmlenc#sha256"/>
        <DigestValue>4q+IyoQiDpnL/asBlv71jlwE3RkVe6Nt1QZpeVEocgE=</DigestValue>
      </Reference>
      <Reference URI="/word/footer2.xml?ContentType=application/vnd.openxmlformats-officedocument.wordprocessingml.footer+xml">
        <DigestMethod Algorithm="http://www.w3.org/2001/04/xmlenc#sha256"/>
        <DigestValue>uh8nmQNbAEGb0n+HH6KShvyotvTEsgfCfqLgDa2FyG0=</DigestValue>
      </Reference>
      <Reference URI="/word/footer3.xml?ContentType=application/vnd.openxmlformats-officedocument.wordprocessingml.footer+xml">
        <DigestMethod Algorithm="http://www.w3.org/2001/04/xmlenc#sha256"/>
        <DigestValue>lod7i81/xDmPqW7pl3f4jRf797Zet23zOovc5Ac2WS4=</DigestValue>
      </Reference>
      <Reference URI="/word/footnotes.xml?ContentType=application/vnd.openxmlformats-officedocument.wordprocessingml.footnotes+xml">
        <DigestMethod Algorithm="http://www.w3.org/2001/04/xmlenc#sha256"/>
        <DigestValue>ZeHwdg+cmiDKOhceS1GjfxrM0LGU4Zv2CTk6ur+EO3o=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jpQoLhT1R6n44OAlxJIMffcbEB31Neq+0q9J03hZjds=</DigestValue>
      </Reference>
      <Reference URI="/word/glossary/fontTable.xml?ContentType=application/vnd.openxmlformats-officedocument.wordprocessingml.fontTable+xml">
        <DigestMethod Algorithm="http://www.w3.org/2001/04/xmlenc#sha256"/>
        <DigestValue>qTsabbpCbDwhXlVbW9cUMdmMFjQQ1m4GVJNMtNwfxUM=</DigestValue>
      </Reference>
      <Reference URI="/word/glossary/settings.xml?ContentType=application/vnd.openxmlformats-officedocument.wordprocessingml.settings+xml">
        <DigestMethod Algorithm="http://www.w3.org/2001/04/xmlenc#sha256"/>
        <DigestValue>CK7cfus/sAn74Eonr6dDKSaPvXIqYhnMKtYtnsBV9LU=</DigestValue>
      </Reference>
      <Reference URI="/word/glossary/styles.xml?ContentType=application/vnd.openxmlformats-officedocument.wordprocessingml.styles+xml">
        <DigestMethod Algorithm="http://www.w3.org/2001/04/xmlenc#sha256"/>
        <DigestValue>oDsJe3zwOgzFoAfIUIY8fjogEWaKnQzOWVkMODIBXdo=</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l7BbpXwUKaRXayyV7CfM5xq6ZGG5RJXVtAblpGC9Pp4=</DigestValue>
      </Reference>
      <Reference URI="/word/header2.xml?ContentType=application/vnd.openxmlformats-officedocument.wordprocessingml.header+xml">
        <DigestMethod Algorithm="http://www.w3.org/2001/04/xmlenc#sha256"/>
        <DigestValue>Qmo4UV58FFK0nkrQJ+TOVh2n9FanSduO3nWN2ws8R8c=</DigestValue>
      </Reference>
      <Reference URI="/word/header3.xml?ContentType=application/vnd.openxmlformats-officedocument.wordprocessingml.header+xml">
        <DigestMethod Algorithm="http://www.w3.org/2001/04/xmlenc#sha256"/>
        <DigestValue>HVwVfaadYo/Hydg2j7WXHPMsO/x6v+o6F6H5Tc1Rzrw=</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CuPwuVcT8Mt6phtCcJxWMrtmEulrA6sLEwLc+umBtQw=</DigestValue>
      </Reference>
      <Reference URI="/word/settings.xml?ContentType=application/vnd.openxmlformats-officedocument.wordprocessingml.settings+xml">
        <DigestMethod Algorithm="http://www.w3.org/2001/04/xmlenc#sha256"/>
        <DigestValue>gCcRWwTAb/vt7gNHQU76obR7Bvxaj1XX5+p+M9MKVOc=</DigestValue>
      </Reference>
      <Reference URI="/word/styles.xml?ContentType=application/vnd.openxmlformats-officedocument.wordprocessingml.styles+xml">
        <DigestMethod Algorithm="http://www.w3.org/2001/04/xmlenc#sha256"/>
        <DigestValue>jcUzVSi8/CRKwXgpQnpIF6e0rqr7t9aPAL3F8pleFRw=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2025-08-06T20:33:36Z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16.0.18827/26</OfficeVersion>
          <ApplicationVersion>16.0.18827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2025-08-06T20:33:36Z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lZ3Si0Bc7VDZi5hHUAzlk4HMNkvEqp6ChGae+4eN2NYCBCVNQf4YDzIwMjUwODA2MjAzMzM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</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kb8Rgl73g9lWLlxMIOoOhkNJwqQ=</xd:ByKey>
                  </xd:ResponderID>
                  <xd:ProducedAt>2025-08-06T19:02:52Z</xd:ProducedAt>
                </xd:OCSPIdentifier>
                <xd:DigestAlgAndValue>
                  <DigestMethod Algorithm="http://www.w3.org/2001/04/xmlenc#sha256"/>
                  <DigestValue>QRzsSrCVyuuJKraBlQ/KAXyp3bofolvD2cjjDAYjXrE=</DigestValue>
                </xd:DigestAlgAndValue>
              </xd:OCSPRef>
            </xd:OCSPRefs>
            <xd:CRLRefs>
              <xd:CRLRef>
                <xd:DigestAlgAndValue>
                  <DigestMethod Algorithm="http://www.w3.org/2001/04/xmlenc#sha256"/>
                  <DigestValue>KtqD5QxDcyeuU83jqU4J86zcCP+GsTJxHQfGEx+nXOU=</DigestValue>
                </xd:DigestAlgAndValue>
                <xd:CRLIdentifier>
                  <xd:Issuer>CN=CA POLITICA PERSONA FISICA - COSTA RICA v2, OU=DCFD, O=MICITT, C=CR, SERIALNUMBER=CPJ-2-100-098311</xd:Issuer>
                  <xd:IssueTime>2025-06-16T13:57:18Z</xd:IssueTime>
                </xd:CRLIdentifier>
              </xd:CRLRef>
              <xd:CRLRef>
                <xd:DigestAlgAndValue>
                  <DigestMethod Algorithm="http://www.w3.org/2001/04/xmlenc#sha256"/>
                  <DigestValue>b5hPvUZcO6ei49Tc/z+MSaG48zD0V9ai3dSCTSQl5is=</DigestValue>
                </xd:DigestAlgAndValue>
                <xd:CRLIdentifier>
                  <xd:Issuer>CN=CA RAIZ NACIONAL - COSTA RICA v2, C=CR, O=MICITT, OU=DCFD, SERIALNUMBER=CPJ-2-100-098311</xd:Issuer>
                  <xd:IssueTime>2025-04-22T20:04:08Z</xd:IssueTime>
                </xd:CRLIdentifier>
              </xd:CRLRef>
            </xd:CRLRefs>
          </xd:CompleteRevocationRefs>
          <xd:RevocationValues>
            <xd:OCSPValues>
              <xd:EncapsulatedOCSPValue>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3+rWtLebbxkyV++0RXyxO2lcUyNT7r4abgxyIVU4CJACBCVNQf8YDzIwMjUwODA2MjAzMzM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
        <AccountId xsi:nil="true"/>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 SGF-DST-0107-2025</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2025-08-04T06:00:00+00:00</FechaDocumento>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ENTIDADES SUPERVSADAS.  Atiende oficio SGF-DST-0107-2025 Comunicación de ajustes y nuevas validaciones en la sexta versión de los manuales de clases de datos de operaciones y garantías, incluyendo tablas asociadas y archivos XML/XSD </Subject1>
    <RemitenteOriginal xmlns="b875e23b-67d9-4b2e-bdec-edacbf90b326" xsi:nil="true"/>
    <Entrante_x0020_relacionado xmlns="b875e23b-67d9-4b2e-bdec-edacbf90b326">
      <Url>https://intrabccr.bccr.fi.cr/sites/gec2020/EntranteSUGEF/SGF-DST-0107-2025.docx</Url>
      <Description> SGF-DST-0107-2025</Description>
    </Entrante_x0020_relacionado>
    <_dlc_ExpireDateSaved xmlns="http://schemas.microsoft.com/sharepoint/v3" xsi:nil="true"/>
    <_dlc_Exempt xmlns="http://schemas.microsoft.com/sharepoint/v3" xsi:nil="true"/>
    <TaxCatchAll xmlns="b875e23b-67d9-4b2e-bdec-edacbf90b326">
      <Value>63</Value>
      <Value>518</Value>
      <Value>1</Value>
      <Value>114</Value>
      <Value>3</Value>
      <Value>2</Value>
      <Value>426</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OtraEntidadExterna xmlns="b875e23b-67d9-4b2e-bdec-edacbf90b32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86C8-13CD-4757-8AA1-2FB7666B01BB}">
  <ds:schemaRefs>
    <ds:schemaRef ds:uri="office.server.policy"/>
  </ds:schemaRefs>
</ds:datastoreItem>
</file>

<file path=customXml/itemProps2.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3.xml><?xml version="1.0" encoding="utf-8"?>
<ds:datastoreItem xmlns:ds="http://schemas.openxmlformats.org/officeDocument/2006/customXml" ds:itemID="{42605039-2145-411D-9891-B86B93232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E07F7-888D-4797-B7F6-94E889DF4252}">
  <ds:schemaRefs>
    <ds:schemaRef ds:uri="Microsoft.SharePoint.Taxonomy.ContentTypeSync"/>
  </ds:schemaRefs>
</ds:datastoreItem>
</file>

<file path=customXml/itemProps5.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6.xml><?xml version="1.0" encoding="utf-8"?>
<ds:datastoreItem xmlns:ds="http://schemas.openxmlformats.org/officeDocument/2006/customXml" ds:itemID="{283BF82E-1A70-4392-8CF2-7DEAFF1953AE}">
  <ds:schemaRefs>
    <ds:schemaRef ds:uri="http://www.w3.org/XML/1998/namespace"/>
    <ds:schemaRef ds:uri="b875e23b-67d9-4b2e-bdec-edacbf90b326"/>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s>
</ds:datastoreItem>
</file>

<file path=customXml/itemProps7.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Template>
  <TotalTime>10</TotalTime>
  <Pages>6</Pages>
  <Words>1703</Words>
  <Characters>9370</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JOVEL PINEDA PATRICIA</cp:lastModifiedBy>
  <cp:revision>4</cp:revision>
  <cp:lastPrinted>2015-07-30T22:36:00Z</cp:lastPrinted>
  <dcterms:created xsi:type="dcterms:W3CDTF">2025-08-04T22:49:00Z</dcterms:created>
  <dcterms:modified xsi:type="dcterms:W3CDTF">2025-08-06T02:02:00Z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114;#División Servicios Técnicos|aa5e135a-830c-45cf-b4ba-f5aa4eb9b1f5</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47a7d578,26d4f8ad,7eb77937</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2025-08-04T22:59:27Z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2b3ab3d8-000d-48ab-82e4-95e7e5dcbf1a</vt:lpwstr>
  </property>
  <property fmtid="{D5CDD505-2E9C-101B-9397-08002B2CF9AE}" pid="22" name="MSIP_Label_b8b4be34-365a-4a68-b9fb-75c1b6874315_ContentBits">
    <vt:lpwstr>2</vt:lpwstr>
  </property>
  <property fmtid="{D5CDD505-2E9C-101B-9397-08002B2CF9AE}" pid="23" name="MSIP_Label_b8b4be34-365a-4a68-b9fb-75c1b6874315_Tag">
    <vt:lpwstr>10, 3, 0, 1</vt:lpwstr>
  </property>
  <property fmtid="{D5CDD505-2E9C-101B-9397-08002B2CF9AE}" pid="24" name="WorkflowChangePath">
    <vt:lpwstr>3148bd25-4589-4a97-891a-36d6334dbbea,4;37542b05-05b2-4e7f-a76b-c23bf0f5fbd9,11;</vt:lpwstr>
  </property>
  <property fmtid="{D5CDD505-2E9C-101B-9397-08002B2CF9AE}" pid="25" name="oe70cbf463ba4d19a6203d9e6cd457e4">
    <vt:lpwstr/>
  </property>
  <property fmtid="{D5CDD505-2E9C-101B-9397-08002B2CF9AE}" pid="26" name="Dirigido a (entidad externa)">
    <vt:lpwstr>518;#Entidades SUGEF|4209f3ba-07f9-4301-975b-c509947c465b</vt:lpwstr>
  </property>
</Properties>
</file>