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word/glossary/webSettings.xml" ContentType="application/vnd.openxmlformats-officedocument.wordprocessingml.webSetting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6.xml" ContentType="application/vnd.openxmlformats-officedocument.customXmlProperties+xml"/>
  <Override PartName="/docProps/custom.xml" ContentType="application/vnd.openxmlformats-officedocument.custom-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D03131" w:rsidR="004F583D" w:rsidP="00D03131" w:rsidRDefault="004F583D" w14:paraId="462E2169" w14:textId="77777777">
      <w:pPr>
        <w:pStyle w:val="Texto"/>
        <w:spacing w:before="0" w:after="0" w:line="240" w:lineRule="auto"/>
        <w:rPr>
          <w:sz w:val="24"/>
        </w:rPr>
      </w:pPr>
    </w:p>
    <w:p w:rsidRPr="00D03131" w:rsidR="004F583D" w:rsidP="00CC38F3" w:rsidRDefault="004F583D" w14:paraId="7CBD22E5" w14:textId="77777777">
      <w:pPr>
        <w:tabs>
          <w:tab w:val="left" w:pos="2843"/>
        </w:tabs>
        <w:spacing w:line="240" w:lineRule="auto"/>
        <w:contextualSpacing/>
        <w:jc w:val="center"/>
        <w:rPr>
          <w:b/>
          <w:sz w:val="24"/>
        </w:rPr>
      </w:pPr>
      <w:r w:rsidRPr="00D03131">
        <w:rPr>
          <w:b/>
          <w:sz w:val="24"/>
        </w:rPr>
        <w:t>CIRCULAR EXTERNA</w:t>
      </w:r>
    </w:p>
    <w:p w:rsidRPr="00D03131" w:rsidR="00D03131" w:rsidP="00CC38F3" w:rsidRDefault="00D03131" w14:paraId="6D7DAE6B" w14:textId="77777777">
      <w:pPr>
        <w:pStyle w:val="Texto"/>
        <w:spacing w:before="0" w:after="0" w:line="240" w:lineRule="auto"/>
        <w:jc w:val="center"/>
        <w:rPr>
          <w:b/>
          <w:sz w:val="24"/>
        </w:rPr>
      </w:pPr>
    </w:p>
    <w:sdt>
      <w:sdtPr>
        <w:rPr>
          <w:sz w:val="24"/>
        </w:rPr>
        <w:alias w:val="Consecutivo"/>
        <w:tag w:val="Consecutivo"/>
        <w:id w:val="2052717023"/>
        <w:placeholder>
          <w:docPart w:val="0A658D8280694ED9B444A8D49CED2052"/>
        </w:placeholder>
        <w:text/>
      </w:sdtPr>
      <w:sdtEndPr/>
      <w:sdtContent>
        <w:p w:rsidRPr="00D03131" w:rsidR="00D03131" w:rsidP="00CC38F3" w:rsidRDefault="00D03131" w14:paraId="0999206E" w14:textId="77777777">
          <w:pPr>
            <w:tabs>
              <w:tab w:val="left" w:pos="2843"/>
            </w:tabs>
            <w:spacing w:line="240" w:lineRule="auto"/>
            <w:jc w:val="center"/>
            <w:rPr>
              <w:sz w:val="24"/>
            </w:rPr>
          </w:pPr>
          <w:r>
            <w:t>SGF-1153-2020</w:t>
          </w:r>
        </w:p>
      </w:sdtContent>
    </w:sdt>
    <w:p w:rsidRPr="00A90737" w:rsidR="00D03131" w:rsidP="00CC38F3" w:rsidRDefault="00A7166C" w14:paraId="527DE29E" w14:textId="526FD97D">
      <w:pPr>
        <w:tabs>
          <w:tab w:val="left" w:pos="2843"/>
        </w:tabs>
        <w:spacing w:line="240" w:lineRule="auto"/>
        <w:jc w:val="center"/>
        <w:rPr>
          <w:sz w:val="24"/>
        </w:rPr>
      </w:pPr>
      <w:sdt>
        <w:sdtPr>
          <w:rPr>
            <w:sz w:val="24"/>
          </w:rPr>
          <w:alias w:val="Confidencialidad"/>
          <w:tag w:val="Confidencialidad"/>
          <w:id w:val="1447896894"/>
          <w:placeholder>
            <w:docPart w:val="02BE2F6A5BDF44228F4E19E644BD4022"/>
          </w:placeholder>
          <w:dropDownList>
            <w:listItem w:value="Elija nivel de confidencialidad"/>
            <w:listItem w:displayText="SGF-PUBLICO" w:value="SGF-PUBLICO"/>
            <w:listItem w:displayText="SGF-INTERNO" w:value="SGF-INTERNO"/>
            <w:listItem w:displayText="SGF-PROPIETARIO" w:value="SGF-PROPIETARIO"/>
            <w:listItem w:displayText="SGF-CONFIDENCIAL" w:value="SGF-CONFIDENCIAL"/>
            <w:listItem w:displayText="SGF-MAXIMA" w:value="SGF-MAXIMA"/>
          </w:dropDownList>
        </w:sdtPr>
        <w:sdtEndPr/>
        <w:sdtContent>
          <w:r w:rsidR="006E335B">
            <w:rPr>
              <w:sz w:val="24"/>
            </w:rPr>
            <w:t>SGF-PUBLICO</w:t>
          </w:r>
        </w:sdtContent>
      </w:sdt>
    </w:p>
    <w:p w:rsidRPr="00D03131" w:rsidR="00D03131" w:rsidP="00CC38F3" w:rsidRDefault="006E335B" w14:paraId="426BAC41" w14:textId="20FB9D60">
      <w:pPr>
        <w:tabs>
          <w:tab w:val="left" w:pos="2843"/>
        </w:tabs>
        <w:spacing w:line="240" w:lineRule="auto"/>
        <w:jc w:val="center"/>
        <w:rPr>
          <w:sz w:val="24"/>
        </w:rPr>
      </w:pPr>
      <w:r>
        <w:rPr>
          <w:sz w:val="24"/>
        </w:rPr>
        <w:t>3</w:t>
      </w:r>
      <w:r w:rsidRPr="00A90737" w:rsidR="00D03131">
        <w:rPr>
          <w:sz w:val="24"/>
        </w:rPr>
        <w:t xml:space="preserve"> de abril de 2020</w:t>
      </w:r>
    </w:p>
    <w:p w:rsidRPr="00D03131" w:rsidR="00D03131" w:rsidP="00D03131" w:rsidRDefault="00D03131" w14:paraId="37BBFFD2" w14:textId="77777777">
      <w:pPr>
        <w:tabs>
          <w:tab w:val="left" w:pos="2843"/>
        </w:tabs>
        <w:spacing w:line="240" w:lineRule="auto"/>
        <w:rPr>
          <w:sz w:val="24"/>
        </w:rPr>
      </w:pPr>
    </w:p>
    <w:p w:rsidR="00A919E1" w:rsidP="00A919E1" w:rsidRDefault="00A919E1" w14:paraId="43FC41F2" w14:textId="77777777">
      <w:pPr>
        <w:tabs>
          <w:tab w:val="left" w:pos="2843"/>
        </w:tabs>
        <w:spacing w:line="240" w:lineRule="auto"/>
        <w:rPr>
          <w:sz w:val="24"/>
        </w:rPr>
      </w:pPr>
    </w:p>
    <w:p w:rsidRPr="00D03131" w:rsidR="00D03131" w:rsidP="00A919E1" w:rsidRDefault="00D03131" w14:paraId="5E581799" w14:textId="3F7ACCA9">
      <w:pPr>
        <w:tabs>
          <w:tab w:val="left" w:pos="2843"/>
        </w:tabs>
        <w:spacing w:line="240" w:lineRule="auto"/>
        <w:rPr>
          <w:b/>
          <w:sz w:val="24"/>
          <w:lang w:val="es-CR"/>
        </w:rPr>
      </w:pPr>
      <w:r w:rsidRPr="00D03131">
        <w:rPr>
          <w:b/>
          <w:sz w:val="24"/>
          <w:lang w:val="es-CR"/>
        </w:rPr>
        <w:t xml:space="preserve">Dirigida a: </w:t>
      </w:r>
    </w:p>
    <w:p w:rsidR="00D03131" w:rsidP="00D03131" w:rsidRDefault="00D03131" w14:paraId="748E27BD" w14:textId="77777777">
      <w:pPr>
        <w:widowControl w:val="0"/>
        <w:spacing w:line="240" w:lineRule="auto"/>
        <w:ind w:left="34" w:right="86"/>
        <w:outlineLvl w:val="0"/>
        <w:rPr>
          <w:b/>
          <w:sz w:val="24"/>
          <w:lang w:val="es-CR"/>
        </w:rPr>
      </w:pPr>
    </w:p>
    <w:p w:rsidRPr="00D03131" w:rsidR="00051A09" w:rsidP="00D03131" w:rsidRDefault="00051A09" w14:paraId="298FD0BB" w14:textId="77777777">
      <w:pPr>
        <w:widowControl w:val="0"/>
        <w:spacing w:line="240" w:lineRule="auto"/>
        <w:ind w:left="34" w:right="86"/>
        <w:outlineLvl w:val="0"/>
        <w:rPr>
          <w:b/>
          <w:sz w:val="24"/>
          <w:lang w:val="es-CR"/>
        </w:rPr>
      </w:pPr>
    </w:p>
    <w:p w:rsidRPr="00D03131" w:rsidR="00D03131" w:rsidP="00D03131" w:rsidRDefault="00CC38F3" w14:paraId="0C9771BA" w14:textId="4DEBB91D">
      <w:pPr>
        <w:pStyle w:val="Prrafodelista"/>
        <w:numPr>
          <w:ilvl w:val="0"/>
          <w:numId w:val="10"/>
        </w:numPr>
        <w:spacing w:line="240" w:lineRule="exact"/>
        <w:jc w:val="both"/>
        <w:rPr>
          <w:rFonts w:ascii="Cambria" w:hAnsi="Cambria"/>
          <w:b/>
        </w:rPr>
      </w:pPr>
      <w:r>
        <w:rPr>
          <w:rFonts w:ascii="Cambria" w:hAnsi="Cambria"/>
          <w:b/>
          <w:lang w:val="es-CR"/>
        </w:rPr>
        <w:t>Sujetos O</w:t>
      </w:r>
      <w:r w:rsidRPr="00D03131" w:rsidR="00D03131">
        <w:rPr>
          <w:rFonts w:ascii="Cambria" w:hAnsi="Cambria"/>
          <w:b/>
          <w:lang w:val="es-CR"/>
        </w:rPr>
        <w:t>bligados por los artículos 15 y 15 bis de la Ley 7786</w:t>
      </w:r>
    </w:p>
    <w:p w:rsidR="00D03131" w:rsidP="00D03131" w:rsidRDefault="00D03131" w14:paraId="28F2ADFC" w14:textId="77777777">
      <w:pPr>
        <w:widowControl w:val="0"/>
        <w:spacing w:line="240" w:lineRule="auto"/>
        <w:ind w:left="34" w:right="86"/>
        <w:rPr>
          <w:sz w:val="24"/>
        </w:rPr>
      </w:pPr>
    </w:p>
    <w:p w:rsidRPr="00D03131" w:rsidR="00051A09" w:rsidP="00D03131" w:rsidRDefault="00051A09" w14:paraId="603A89B7" w14:textId="77777777">
      <w:pPr>
        <w:widowControl w:val="0"/>
        <w:spacing w:line="240" w:lineRule="auto"/>
        <w:ind w:left="34" w:right="86"/>
        <w:rPr>
          <w:sz w:val="24"/>
        </w:rPr>
      </w:pPr>
    </w:p>
    <w:p w:rsidRPr="00D03131" w:rsidR="00D03131" w:rsidP="00D03131" w:rsidRDefault="00D03131" w14:paraId="010965FB" w14:textId="77777777">
      <w:pPr>
        <w:rPr>
          <w:b/>
          <w:sz w:val="24"/>
        </w:rPr>
      </w:pPr>
      <w:r w:rsidRPr="00D03131">
        <w:rPr>
          <w:b/>
          <w:sz w:val="24"/>
        </w:rPr>
        <w:t xml:space="preserve">Asunto: </w:t>
      </w:r>
    </w:p>
    <w:p w:rsidRPr="00D03131" w:rsidR="00D03131" w:rsidP="00D03131" w:rsidRDefault="00D03131" w14:paraId="609A01F5" w14:textId="70670153">
      <w:pPr>
        <w:pStyle w:val="Prrafodelista"/>
        <w:numPr>
          <w:ilvl w:val="0"/>
          <w:numId w:val="11"/>
        </w:numPr>
        <w:jc w:val="both"/>
        <w:rPr>
          <w:rFonts w:ascii="Cambria" w:hAnsi="Cambria"/>
          <w:b/>
        </w:rPr>
      </w:pPr>
      <w:r w:rsidRPr="00D03131">
        <w:rPr>
          <w:rFonts w:ascii="Cambria" w:hAnsi="Cambria"/>
        </w:rPr>
        <w:t xml:space="preserve">Suministro de información para la categorización </w:t>
      </w:r>
      <w:r w:rsidR="00B34EB2">
        <w:rPr>
          <w:rFonts w:ascii="Cambria" w:hAnsi="Cambria"/>
        </w:rPr>
        <w:t>por t</w:t>
      </w:r>
      <w:r w:rsidR="006E335B">
        <w:rPr>
          <w:rFonts w:ascii="Cambria" w:hAnsi="Cambria"/>
        </w:rPr>
        <w:t xml:space="preserve">ipo </w:t>
      </w:r>
      <w:r w:rsidRPr="00D03131">
        <w:rPr>
          <w:rFonts w:ascii="Cambria" w:hAnsi="Cambria"/>
        </w:rPr>
        <w:t>de los sujetos inscritos ante la SUGEF</w:t>
      </w:r>
      <w:r w:rsidR="006E335B">
        <w:rPr>
          <w:rFonts w:ascii="Cambria" w:hAnsi="Cambria"/>
        </w:rPr>
        <w:t xml:space="preserve">, </w:t>
      </w:r>
      <w:r w:rsidRPr="00D03131">
        <w:rPr>
          <w:rFonts w:ascii="Cambria" w:hAnsi="Cambria"/>
        </w:rPr>
        <w:t>por realizar alguna de las actividades descritas en los artículos 15 y 15 bis de la Ley 7786.</w:t>
      </w:r>
      <w:r w:rsidRPr="00D03131">
        <w:rPr>
          <w:rFonts w:ascii="Cambria" w:hAnsi="Cambria"/>
          <w:b/>
        </w:rPr>
        <w:t xml:space="preserve"> </w:t>
      </w:r>
    </w:p>
    <w:p w:rsidRPr="00D03131" w:rsidR="00D03131" w:rsidP="00D03131" w:rsidRDefault="00D03131" w14:paraId="0F4A018E" w14:textId="77777777">
      <w:pPr>
        <w:pStyle w:val="Prrafodelista"/>
        <w:numPr>
          <w:ilvl w:val="0"/>
          <w:numId w:val="11"/>
        </w:numPr>
        <w:jc w:val="both"/>
        <w:rPr>
          <w:rFonts w:ascii="Cambria" w:hAnsi="Cambria"/>
          <w:b/>
        </w:rPr>
      </w:pPr>
      <w:r w:rsidRPr="00D03131">
        <w:rPr>
          <w:rFonts w:ascii="Cambria" w:hAnsi="Cambria"/>
        </w:rPr>
        <w:t>Designación del Oficial de cumplimiento o Persona de enlace.</w:t>
      </w:r>
    </w:p>
    <w:p w:rsidRPr="00D03131" w:rsidR="00D03131" w:rsidP="00D03131" w:rsidRDefault="00D03131" w14:paraId="252A5298" w14:textId="77777777">
      <w:pPr>
        <w:rPr>
          <w:sz w:val="24"/>
          <w:lang w:val="es-CR"/>
        </w:rPr>
      </w:pPr>
    </w:p>
    <w:p w:rsidR="00A919E1" w:rsidP="00D03131" w:rsidRDefault="00A919E1" w14:paraId="02CB89D6" w14:textId="77777777">
      <w:pPr>
        <w:rPr>
          <w:sz w:val="24"/>
          <w:lang w:val="es-CR"/>
        </w:rPr>
      </w:pPr>
    </w:p>
    <w:p w:rsidRPr="00D03131" w:rsidR="00D03131" w:rsidP="00D03131" w:rsidRDefault="00D03131" w14:paraId="58F34F6B" w14:textId="62B6352D">
      <w:pPr>
        <w:rPr>
          <w:sz w:val="24"/>
          <w:lang w:val="es-CR"/>
        </w:rPr>
      </w:pPr>
      <w:r w:rsidRPr="00D03131">
        <w:rPr>
          <w:sz w:val="24"/>
          <w:lang w:val="es-CR"/>
        </w:rPr>
        <w:t xml:space="preserve">El Despacho de la Superintendencia General de Entidades Financieras (SUGEF), con fundamento en las atribuciones que le confiere el artículo 131 de la Ley Orgánica del Banco Central de Costa Rica, así como los artículos 15 y 15 bis de la Ley 7786, </w:t>
      </w:r>
      <w:r w:rsidR="00B34EB2">
        <w:rPr>
          <w:sz w:val="24"/>
          <w:lang w:val="es-CR"/>
        </w:rPr>
        <w:t>comunica:</w:t>
      </w:r>
    </w:p>
    <w:p w:rsidR="00D03131" w:rsidP="00D03131" w:rsidRDefault="00D03131" w14:paraId="093A951D" w14:textId="77777777">
      <w:pPr>
        <w:rPr>
          <w:sz w:val="24"/>
          <w:lang w:val="es-CR"/>
        </w:rPr>
      </w:pPr>
    </w:p>
    <w:p w:rsidR="00A919E1" w:rsidP="00D03131" w:rsidRDefault="00A919E1" w14:paraId="17CE204D" w14:textId="77777777">
      <w:pPr>
        <w:rPr>
          <w:sz w:val="24"/>
          <w:lang w:val="es-CR"/>
        </w:rPr>
      </w:pPr>
    </w:p>
    <w:p w:rsidR="00D03131" w:rsidP="00D03131" w:rsidRDefault="00D03131" w14:paraId="277739D3" w14:textId="77777777">
      <w:pPr>
        <w:rPr>
          <w:b/>
          <w:sz w:val="28"/>
          <w:szCs w:val="28"/>
        </w:rPr>
      </w:pPr>
      <w:r w:rsidRPr="00B34EB2">
        <w:rPr>
          <w:b/>
          <w:sz w:val="28"/>
          <w:szCs w:val="28"/>
        </w:rPr>
        <w:t>Considerando que:</w:t>
      </w:r>
    </w:p>
    <w:p w:rsidRPr="00B34EB2" w:rsidR="00051A09" w:rsidP="00D03131" w:rsidRDefault="00051A09" w14:paraId="12C46BFE" w14:textId="77777777">
      <w:pPr>
        <w:rPr>
          <w:b/>
          <w:sz w:val="28"/>
          <w:szCs w:val="28"/>
        </w:rPr>
      </w:pPr>
    </w:p>
    <w:p w:rsidRPr="00D03131" w:rsidR="00D03131" w:rsidP="00D03131" w:rsidRDefault="00D03131" w14:paraId="23F227A6" w14:textId="77777777">
      <w:pPr>
        <w:tabs>
          <w:tab w:val="left" w:pos="6990"/>
        </w:tabs>
        <w:rPr>
          <w:sz w:val="24"/>
        </w:rPr>
      </w:pPr>
      <w:r w:rsidRPr="00D03131">
        <w:rPr>
          <w:sz w:val="24"/>
        </w:rPr>
        <w:tab/>
      </w:r>
    </w:p>
    <w:p w:rsidRPr="00D03131" w:rsidR="00D03131" w:rsidP="00D03131" w:rsidRDefault="00D03131" w14:paraId="1BE7D689" w14:textId="77777777">
      <w:pPr>
        <w:numPr>
          <w:ilvl w:val="0"/>
          <w:numId w:val="12"/>
        </w:numPr>
        <w:spacing w:line="240" w:lineRule="auto"/>
        <w:contextualSpacing/>
        <w:rPr>
          <w:sz w:val="24"/>
        </w:rPr>
      </w:pPr>
      <w:r w:rsidRPr="00D03131">
        <w:rPr>
          <w:sz w:val="24"/>
        </w:rPr>
        <w:t xml:space="preserve">Mediante la Ley N° 9449 del 10 de mayo del 2017, la Asamblea Legislativa decretó la </w:t>
      </w:r>
      <w:r w:rsidRPr="00D03131">
        <w:rPr>
          <w:i/>
          <w:sz w:val="24"/>
        </w:rPr>
        <w:t>“Reforma de los artículos 15, 15 bis, 16, 81 y adición de los artículos 15 ter y 16 bis a la Ley N.° 7786, Ley sobre estupefacientes, sustancias psicotrópicas, drogas de uso no autorizado, actividades conexas, legitimación de capitales y  financiamiento al terrorismo, de 30 de abril de 1998”</w:t>
      </w:r>
      <w:r w:rsidRPr="00D03131">
        <w:rPr>
          <w:sz w:val="24"/>
        </w:rPr>
        <w:t>.</w:t>
      </w:r>
    </w:p>
    <w:p w:rsidRPr="00D03131" w:rsidR="00D03131" w:rsidP="00D03131" w:rsidRDefault="00D03131" w14:paraId="281E0755" w14:textId="77777777">
      <w:pPr>
        <w:ind w:left="360"/>
        <w:contextualSpacing/>
        <w:rPr>
          <w:sz w:val="24"/>
        </w:rPr>
      </w:pPr>
    </w:p>
    <w:p w:rsidRPr="00D03131" w:rsidR="00D03131" w:rsidP="00D03131" w:rsidRDefault="00D03131" w14:paraId="230C1F3F" w14:textId="77777777">
      <w:pPr>
        <w:numPr>
          <w:ilvl w:val="0"/>
          <w:numId w:val="12"/>
        </w:numPr>
        <w:spacing w:line="240" w:lineRule="auto"/>
        <w:contextualSpacing/>
        <w:rPr>
          <w:i/>
          <w:sz w:val="24"/>
        </w:rPr>
      </w:pPr>
      <w:r w:rsidRPr="00D03131">
        <w:rPr>
          <w:sz w:val="24"/>
        </w:rPr>
        <w:t>Los artículos 15 y 15 bis de la Ley 7786 disponen que las personas que desempeñen las actividades indicadas en los artículos anteriores “…</w:t>
      </w:r>
      <w:r w:rsidRPr="00D03131">
        <w:rPr>
          <w:i/>
          <w:sz w:val="24"/>
        </w:rPr>
        <w:t>deberán someterse a la supervisión de esta Superintendencia, respecto de la materia de prevención de la legitimación de capitales, el financiamiento al terrorismo y el financiamiento de la proliferación de armas de destrucción masiva, bajo un enfoque basado en riesgos, incluyendo el régimen sancionatorio establecido en el artículo 81 de la presente ley, y deberán cumplir con las siguientes obligaciones, además de las que establezca Conassif mediante normativa prudencial de acuerdo con la realidad de cada sector...”.</w:t>
      </w:r>
    </w:p>
    <w:p w:rsidRPr="00D03131" w:rsidR="00D03131" w:rsidP="00D03131" w:rsidRDefault="00D03131" w14:paraId="231785C9" w14:textId="77777777">
      <w:pPr>
        <w:rPr>
          <w:sz w:val="24"/>
        </w:rPr>
      </w:pPr>
    </w:p>
    <w:p w:rsidRPr="00D03131" w:rsidR="00D03131" w:rsidP="00D03131" w:rsidRDefault="00D03131" w14:paraId="7D934D80" w14:textId="77777777">
      <w:pPr>
        <w:numPr>
          <w:ilvl w:val="0"/>
          <w:numId w:val="12"/>
        </w:numPr>
        <w:spacing w:line="240" w:lineRule="auto"/>
        <w:contextualSpacing/>
        <w:rPr>
          <w:sz w:val="24"/>
        </w:rPr>
      </w:pPr>
      <w:r w:rsidRPr="00D03131">
        <w:rPr>
          <w:sz w:val="24"/>
        </w:rPr>
        <w:lastRenderedPageBreak/>
        <w:t>El 19 de noviembre de 2019 en el Alcance N° 258 de la Gaceta N° 220 se publicó el Reglamento para la prevención del riesgo de Legitimación de Capitales, Financiamiento al Terrorismo y Financiamiento de la Proliferación de Armas de Destrucción Masiva, aplicable a los sujetos obligados por los artículos 15 y 15 bis de la Ley 7786,  Acuerdo SUGEF 13-19.</w:t>
      </w:r>
    </w:p>
    <w:p w:rsidRPr="00D03131" w:rsidR="00D03131" w:rsidP="00D03131" w:rsidRDefault="00D03131" w14:paraId="17111ABE" w14:textId="77777777">
      <w:pPr>
        <w:pStyle w:val="Prrafodelista"/>
        <w:ind w:left="360"/>
        <w:contextualSpacing/>
        <w:jc w:val="both"/>
        <w:outlineLvl w:val="0"/>
        <w:rPr>
          <w:rFonts w:ascii="Cambria" w:hAnsi="Cambria"/>
          <w:i/>
        </w:rPr>
      </w:pPr>
    </w:p>
    <w:p w:rsidRPr="00D03131" w:rsidR="00D03131" w:rsidP="00D03131" w:rsidRDefault="00D03131" w14:paraId="063BAC97" w14:textId="7AF27C20">
      <w:pPr>
        <w:pStyle w:val="Prrafodelista"/>
        <w:numPr>
          <w:ilvl w:val="0"/>
          <w:numId w:val="12"/>
        </w:numPr>
        <w:jc w:val="both"/>
        <w:rPr>
          <w:rFonts w:ascii="Cambria" w:hAnsi="Cambria"/>
        </w:rPr>
      </w:pPr>
      <w:r w:rsidRPr="00D03131">
        <w:rPr>
          <w:rFonts w:ascii="Cambria" w:hAnsi="Cambria"/>
        </w:rPr>
        <w:t xml:space="preserve">El 10 de diciembre de 2019 en el Alcance N° 275 de la Gaceta N° 235 se publicaron los </w:t>
      </w:r>
      <w:r w:rsidR="00B34EB2">
        <w:rPr>
          <w:rFonts w:ascii="Cambria" w:hAnsi="Cambria"/>
          <w:i/>
        </w:rPr>
        <w:t>Lineamientos G</w:t>
      </w:r>
      <w:r w:rsidRPr="00D03131">
        <w:rPr>
          <w:rFonts w:ascii="Cambria" w:hAnsi="Cambria"/>
          <w:i/>
        </w:rPr>
        <w:t>enerales al Reglamento para la prevención del riesgo de Legitimación de Capitales, Financiamiento del Terrorismo y Financiamiento de la Proliferación de Armas de Destrucción Masiva, aplicable a los sujetos obligados por los artículos 15 y 15 bis de la Ley 7786</w:t>
      </w:r>
      <w:r w:rsidRPr="00D03131">
        <w:rPr>
          <w:rFonts w:ascii="Cambria" w:hAnsi="Cambria"/>
        </w:rPr>
        <w:t>, Acuerdo SUGEF 13-1</w:t>
      </w:r>
      <w:r w:rsidR="00B34EB2">
        <w:rPr>
          <w:rFonts w:ascii="Cambria" w:hAnsi="Cambria"/>
        </w:rPr>
        <w:t>9, en adelante “Lineamientos Generales”.</w:t>
      </w:r>
    </w:p>
    <w:p w:rsidRPr="00D03131" w:rsidR="00D03131" w:rsidP="00D03131" w:rsidRDefault="00D03131" w14:paraId="3A58CDDC" w14:textId="77777777">
      <w:pPr>
        <w:pStyle w:val="Prrafodelista"/>
        <w:ind w:left="360"/>
        <w:jc w:val="both"/>
        <w:rPr>
          <w:rFonts w:ascii="Cambria" w:hAnsi="Cambria"/>
          <w:b/>
        </w:rPr>
      </w:pPr>
    </w:p>
    <w:p w:rsidRPr="00D03131" w:rsidR="00D03131" w:rsidP="00D03131" w:rsidRDefault="00D03131" w14:paraId="7BDE42D1" w14:textId="77777777">
      <w:pPr>
        <w:pStyle w:val="Prrafodelista"/>
        <w:numPr>
          <w:ilvl w:val="0"/>
          <w:numId w:val="12"/>
        </w:numPr>
        <w:contextualSpacing/>
        <w:jc w:val="both"/>
        <w:outlineLvl w:val="0"/>
        <w:rPr>
          <w:rFonts w:ascii="Cambria" w:hAnsi="Cambria"/>
        </w:rPr>
      </w:pPr>
      <w:r w:rsidRPr="00D03131">
        <w:rPr>
          <w:rFonts w:ascii="Cambria" w:hAnsi="Cambria"/>
        </w:rPr>
        <w:t xml:space="preserve">El Acuerdo SUGEF 13-19 establece en el artículo 4 y en sus lineamientos generales que: Primero, la Superintendencia definirá la categorización de los sujetos inscritos, con el objeto de establecer responsabilidades y obligaciones diferenciadas; segundo, el sujeto inscrito remitirá la información que determine la Superintendencia, a través de los medios que disponga para que esta realice la categorización; tercero, que la Superintendencia comunicará al sujeto inscrito, por los medios que disponga, la categoría que le corresponde. </w:t>
      </w:r>
    </w:p>
    <w:p w:rsidRPr="00D03131" w:rsidR="00D03131" w:rsidP="00D03131" w:rsidRDefault="00D03131" w14:paraId="18B63A39" w14:textId="77777777">
      <w:pPr>
        <w:pStyle w:val="Prrafodelista"/>
        <w:ind w:left="360"/>
        <w:contextualSpacing/>
        <w:jc w:val="both"/>
        <w:outlineLvl w:val="0"/>
        <w:rPr>
          <w:rFonts w:ascii="Cambria" w:hAnsi="Cambria"/>
        </w:rPr>
      </w:pPr>
    </w:p>
    <w:p w:rsidRPr="00D03131" w:rsidR="00D03131" w:rsidP="00D03131" w:rsidRDefault="00D03131" w14:paraId="21E45E92" w14:textId="77777777">
      <w:pPr>
        <w:pStyle w:val="Prrafodelista"/>
        <w:numPr>
          <w:ilvl w:val="0"/>
          <w:numId w:val="12"/>
        </w:numPr>
        <w:contextualSpacing/>
        <w:jc w:val="both"/>
        <w:outlineLvl w:val="0"/>
        <w:rPr>
          <w:rFonts w:ascii="Cambria" w:hAnsi="Cambria"/>
        </w:rPr>
      </w:pPr>
      <w:r w:rsidRPr="00D03131">
        <w:rPr>
          <w:rFonts w:ascii="Cambria" w:hAnsi="Cambria"/>
        </w:rPr>
        <w:t>El Acuerdo SUGEF 13-19 establece en el artículo 4 que cuando el sujeto inscrito no suministre la información requerida para su categorización o la presente incompleta, se le asignará temporalmente la mayor de las ponderaciones a la información que no fue suministrada de alguna(s) de sus variables, hasta tanto el sujeto obligado presente la información correspondiente que le permita al Supervisor asignar la ponderación respectiva según los datos suministrados.</w:t>
      </w:r>
    </w:p>
    <w:p w:rsidRPr="00D03131" w:rsidR="00D03131" w:rsidP="00D03131" w:rsidRDefault="00D03131" w14:paraId="510CD3EA" w14:textId="77777777">
      <w:pPr>
        <w:pStyle w:val="Prrafodelista"/>
        <w:ind w:left="360"/>
        <w:contextualSpacing/>
        <w:jc w:val="both"/>
        <w:outlineLvl w:val="0"/>
        <w:rPr>
          <w:rFonts w:ascii="Cambria" w:hAnsi="Cambria"/>
        </w:rPr>
      </w:pPr>
    </w:p>
    <w:p w:rsidRPr="00D03131" w:rsidR="00D03131" w:rsidP="00D03131" w:rsidRDefault="00D03131" w14:paraId="742A9FC8" w14:textId="77777777">
      <w:pPr>
        <w:pStyle w:val="Prrafodelista"/>
        <w:numPr>
          <w:ilvl w:val="0"/>
          <w:numId w:val="12"/>
        </w:numPr>
        <w:contextualSpacing/>
        <w:jc w:val="both"/>
        <w:outlineLvl w:val="0"/>
        <w:rPr>
          <w:rFonts w:ascii="Cambria" w:hAnsi="Cambria"/>
          <w:b/>
        </w:rPr>
      </w:pPr>
      <w:r w:rsidRPr="00D03131">
        <w:rPr>
          <w:rFonts w:ascii="Cambria" w:hAnsi="Cambria"/>
        </w:rPr>
        <w:t>El Acuerdo SUGEF 13-19 establece en el artículo 24 que el sujeto obligado debe comunicar a la Superintendencia y a la Unidad de Inteligencia Financiera del Instituto Costarricense de Drogas, el nombramiento del Oficial de cumplimiento o Persona de enlace.</w:t>
      </w:r>
    </w:p>
    <w:p w:rsidRPr="00D03131" w:rsidR="00D03131" w:rsidP="00D03131" w:rsidRDefault="00D03131" w14:paraId="2240AB74" w14:textId="77777777">
      <w:pPr>
        <w:pStyle w:val="Prrafodelista"/>
        <w:jc w:val="both"/>
        <w:rPr>
          <w:rFonts w:ascii="Cambria" w:hAnsi="Cambria"/>
        </w:rPr>
      </w:pPr>
    </w:p>
    <w:p w:rsidRPr="00D03131" w:rsidR="00D03131" w:rsidP="00D03131" w:rsidRDefault="00D03131" w14:paraId="25FE34EB" w14:textId="77777777">
      <w:pPr>
        <w:pStyle w:val="Prrafodelista"/>
        <w:numPr>
          <w:ilvl w:val="0"/>
          <w:numId w:val="12"/>
        </w:numPr>
        <w:contextualSpacing/>
        <w:jc w:val="both"/>
        <w:outlineLvl w:val="0"/>
        <w:rPr>
          <w:rFonts w:ascii="Cambria" w:hAnsi="Cambria"/>
        </w:rPr>
      </w:pPr>
      <w:r w:rsidRPr="00D03131">
        <w:rPr>
          <w:rFonts w:ascii="Cambria" w:hAnsi="Cambria"/>
        </w:rPr>
        <w:t>El Acuerdo SUGEF 13-19 establece en el artículo 40 que el sujeto obligado debe notificar a la Superintendencia las cuentas, productos o servicios de uso exclusivo para la actividad por la que fue inscrito ante la SUGEF.</w:t>
      </w:r>
    </w:p>
    <w:p w:rsidRPr="00D03131" w:rsidR="00D03131" w:rsidP="00D03131" w:rsidRDefault="00D03131" w14:paraId="2440E28E" w14:textId="77777777">
      <w:pPr>
        <w:outlineLvl w:val="0"/>
        <w:rPr>
          <w:b/>
          <w:sz w:val="24"/>
        </w:rPr>
      </w:pPr>
    </w:p>
    <w:p w:rsidRPr="00D03131" w:rsidR="00D03131" w:rsidP="00D03131" w:rsidRDefault="00D03131" w14:paraId="68402A7D" w14:textId="26B572CE">
      <w:pPr>
        <w:pStyle w:val="Prrafodelista"/>
        <w:numPr>
          <w:ilvl w:val="0"/>
          <w:numId w:val="12"/>
        </w:numPr>
        <w:contextualSpacing/>
        <w:jc w:val="both"/>
        <w:outlineLvl w:val="0"/>
        <w:rPr>
          <w:rFonts w:ascii="Cambria" w:hAnsi="Cambria"/>
        </w:rPr>
      </w:pPr>
      <w:r w:rsidRPr="00D03131">
        <w:rPr>
          <w:rFonts w:ascii="Cambria" w:hAnsi="Cambria"/>
        </w:rPr>
        <w:t xml:space="preserve">El Acuerdo SUGEF 13-19 señala en la disposición final tercera que las obligaciones establecidas en los artículos 4 y 40 de este Reglamento entrarán en vigor a los tres meses contados a partir del primer día del mes siguiente de la publicación de este Reglamento en el diario oficial La Gaceta, a saber el 1º de marzo de 2020; y las disposiciones establecidas en los artículos 24, 25, 26 y 27 de este Reglamento, en relación con la designación, los requisitos, las incompatibilidades y las funciones del Oficial de cumplimiento o Persona de enlace, entrarán en vigor a los ocho meses </w:t>
      </w:r>
      <w:r w:rsidRPr="00D03131">
        <w:rPr>
          <w:rFonts w:ascii="Cambria" w:hAnsi="Cambria"/>
        </w:rPr>
        <w:lastRenderedPageBreak/>
        <w:t>contados a partir del primer día del mes siguiente de la publicación de este Reglamento en el diario oficial La Gaceta, a saber a partir del 1º de agosto de 2020</w:t>
      </w:r>
      <w:r w:rsidR="00A919E1">
        <w:rPr>
          <w:rFonts w:ascii="Cambria" w:hAnsi="Cambria"/>
        </w:rPr>
        <w:t>.</w:t>
      </w:r>
    </w:p>
    <w:p w:rsidRPr="00D03131" w:rsidR="00D03131" w:rsidP="00D03131" w:rsidRDefault="00D03131" w14:paraId="00AAF380" w14:textId="77777777">
      <w:pPr>
        <w:pStyle w:val="Prrafodelista"/>
        <w:jc w:val="both"/>
        <w:rPr>
          <w:rFonts w:ascii="Cambria" w:hAnsi="Cambria"/>
          <w:b/>
        </w:rPr>
      </w:pPr>
    </w:p>
    <w:p w:rsidRPr="00D03131" w:rsidR="00D03131" w:rsidP="00D03131" w:rsidRDefault="00D03131" w14:paraId="394C332B" w14:textId="03DDED42">
      <w:pPr>
        <w:pStyle w:val="Prrafodelista"/>
        <w:numPr>
          <w:ilvl w:val="0"/>
          <w:numId w:val="12"/>
        </w:numPr>
        <w:contextualSpacing/>
        <w:jc w:val="both"/>
        <w:outlineLvl w:val="0"/>
        <w:rPr>
          <w:rFonts w:ascii="Cambria" w:hAnsi="Cambria"/>
          <w:b/>
        </w:rPr>
      </w:pPr>
      <w:r w:rsidRPr="00D03131">
        <w:rPr>
          <w:rFonts w:ascii="Cambria" w:hAnsi="Cambria"/>
        </w:rPr>
        <w:t xml:space="preserve">El </w:t>
      </w:r>
      <w:r w:rsidRPr="00E3139B">
        <w:rPr>
          <w:rFonts w:ascii="Cambria" w:hAnsi="Cambria"/>
        </w:rPr>
        <w:t xml:space="preserve">Anexo </w:t>
      </w:r>
      <w:r w:rsidRPr="00E3139B" w:rsidR="00E3139B">
        <w:rPr>
          <w:rFonts w:ascii="Cambria" w:hAnsi="Cambria"/>
        </w:rPr>
        <w:t>a los Lineamientos Gen</w:t>
      </w:r>
      <w:r w:rsidR="00E3139B">
        <w:rPr>
          <w:rFonts w:ascii="Cambria" w:hAnsi="Cambria"/>
        </w:rPr>
        <w:t>e</w:t>
      </w:r>
      <w:r w:rsidRPr="00E3139B" w:rsidR="00E3139B">
        <w:rPr>
          <w:rFonts w:ascii="Cambria" w:hAnsi="Cambria"/>
        </w:rPr>
        <w:t>rales</w:t>
      </w:r>
      <w:r w:rsidR="00E3139B">
        <w:rPr>
          <w:rFonts w:ascii="Cambria" w:hAnsi="Cambria"/>
          <w:i/>
        </w:rPr>
        <w:t>, “</w:t>
      </w:r>
      <w:r w:rsidRPr="00D03131">
        <w:rPr>
          <w:rFonts w:ascii="Cambria" w:hAnsi="Cambria"/>
          <w:i/>
        </w:rPr>
        <w:t>Modelo de clasificación por tipo de sujeto obligado</w:t>
      </w:r>
      <w:r w:rsidR="00E3139B">
        <w:rPr>
          <w:rFonts w:ascii="Cambria" w:hAnsi="Cambria"/>
          <w:i/>
        </w:rPr>
        <w:t>”</w:t>
      </w:r>
      <w:r w:rsidRPr="00D03131">
        <w:rPr>
          <w:rFonts w:ascii="Cambria" w:hAnsi="Cambria"/>
        </w:rPr>
        <w:t xml:space="preserve"> establece los criterios y parámetros con base en los cuales se realiza la clasificación por tipo de sujeto obligado.</w:t>
      </w:r>
    </w:p>
    <w:p w:rsidRPr="00D03131" w:rsidR="00D03131" w:rsidP="00D03131" w:rsidRDefault="00D03131" w14:paraId="3B53BEE8" w14:textId="77777777">
      <w:pPr>
        <w:pStyle w:val="Prrafodelista"/>
        <w:jc w:val="both"/>
        <w:rPr>
          <w:rFonts w:ascii="Cambria" w:hAnsi="Cambria"/>
          <w:b/>
        </w:rPr>
      </w:pPr>
    </w:p>
    <w:p w:rsidRPr="00D03131" w:rsidR="00D03131" w:rsidP="00D03131" w:rsidRDefault="00D03131" w14:paraId="16CF97C3" w14:textId="77777777">
      <w:pPr>
        <w:pStyle w:val="Prrafodelista"/>
        <w:numPr>
          <w:ilvl w:val="0"/>
          <w:numId w:val="12"/>
        </w:numPr>
        <w:autoSpaceDE w:val="0"/>
        <w:autoSpaceDN w:val="0"/>
        <w:adjustRightInd w:val="0"/>
        <w:contextualSpacing/>
        <w:jc w:val="both"/>
        <w:outlineLvl w:val="0"/>
        <w:rPr>
          <w:rFonts w:ascii="Cambria" w:hAnsi="Cambria"/>
          <w:b/>
        </w:rPr>
      </w:pPr>
      <w:r w:rsidRPr="00D03131">
        <w:rPr>
          <w:rFonts w:ascii="Cambria" w:hAnsi="Cambria"/>
        </w:rPr>
        <w:t xml:space="preserve">El </w:t>
      </w:r>
      <w:r w:rsidRPr="00D03131">
        <w:rPr>
          <w:rFonts w:ascii="Cambria" w:hAnsi="Cambria"/>
          <w:i/>
        </w:rPr>
        <w:t>Reglamento para la inscripción y desinscripción ante la SUGEF de los sujetos obligados que realizan alguna o algunas de las actividades descritas en los artículos 15 y 15 bis de la Ley sobre estupefacientes, sustancias psicotrópicas, drogas de uso no autorizado, actividades conexas, legitimación de capitales y financiamiento al terrorismo, Ley 7786</w:t>
      </w:r>
      <w:r w:rsidRPr="00D03131">
        <w:rPr>
          <w:rFonts w:ascii="Cambria" w:hAnsi="Cambria"/>
        </w:rPr>
        <w:t xml:space="preserve">, Acuerdo SUGEF 11-18, establece en el artículo 14 que cuando el sujeto obligado no entregue a la SUGEF cualquier información adicional o aclaratoria que le sea requerida, relacionada con la actividad o actividades por las que fue inscrito, </w:t>
      </w:r>
      <w:r w:rsidRPr="00D03131">
        <w:rPr>
          <w:rFonts w:ascii="Cambria" w:hAnsi="Cambria" w:eastAsiaTheme="minorHAnsi"/>
          <w:lang w:val="es-CR"/>
        </w:rPr>
        <w:t xml:space="preserve">en la forma y en los plazos en que la SUGEF, este Reglamento, o el ordenamiento jurídico lo determine, su inscripción podrá ser suspendida. </w:t>
      </w:r>
    </w:p>
    <w:p w:rsidRPr="00D03131" w:rsidR="00D03131" w:rsidP="00D03131" w:rsidRDefault="00D03131" w14:paraId="34FDC046" w14:textId="77777777">
      <w:pPr>
        <w:pStyle w:val="Prrafodelista"/>
        <w:jc w:val="both"/>
        <w:rPr>
          <w:rFonts w:ascii="Cambria" w:hAnsi="Cambria"/>
          <w:b/>
        </w:rPr>
      </w:pPr>
    </w:p>
    <w:p w:rsidRPr="00D03131" w:rsidR="00D03131" w:rsidP="00D03131" w:rsidRDefault="00D03131" w14:paraId="05C60C42" w14:textId="77777777">
      <w:pPr>
        <w:pStyle w:val="Prrafodelista"/>
        <w:ind w:left="360"/>
        <w:contextualSpacing/>
        <w:jc w:val="both"/>
        <w:outlineLvl w:val="0"/>
        <w:rPr>
          <w:rFonts w:ascii="Cambria" w:hAnsi="Cambria"/>
          <w:b/>
        </w:rPr>
      </w:pPr>
    </w:p>
    <w:p w:rsidRPr="008E3D46" w:rsidR="00D03131" w:rsidP="00D03131" w:rsidRDefault="00D03131" w14:paraId="19D0F6C0" w14:textId="77777777">
      <w:pPr>
        <w:rPr>
          <w:b/>
          <w:sz w:val="28"/>
          <w:szCs w:val="28"/>
        </w:rPr>
      </w:pPr>
      <w:r w:rsidRPr="008E3D46">
        <w:rPr>
          <w:b/>
          <w:sz w:val="28"/>
          <w:szCs w:val="28"/>
        </w:rPr>
        <w:t>Dispone:</w:t>
      </w:r>
    </w:p>
    <w:p w:rsidRPr="00D03131" w:rsidR="00D03131" w:rsidP="00D03131" w:rsidRDefault="00D03131" w14:paraId="0096F520" w14:textId="77777777">
      <w:pPr>
        <w:rPr>
          <w:b/>
          <w:sz w:val="24"/>
        </w:rPr>
      </w:pPr>
    </w:p>
    <w:p w:rsidRPr="00D03131" w:rsidR="00D03131" w:rsidP="00D03131" w:rsidRDefault="00D03131" w14:paraId="3A468A24" w14:textId="77777777">
      <w:pPr>
        <w:rPr>
          <w:b/>
          <w:sz w:val="24"/>
        </w:rPr>
      </w:pPr>
      <w:r w:rsidRPr="00D03131">
        <w:rPr>
          <w:b/>
          <w:sz w:val="24"/>
        </w:rPr>
        <w:t>Suministro de información para la categorización por Tipo</w:t>
      </w:r>
    </w:p>
    <w:p w:rsidRPr="00D03131" w:rsidR="00D03131" w:rsidP="00D03131" w:rsidRDefault="00D03131" w14:paraId="3F2E65CA" w14:textId="77777777">
      <w:pPr>
        <w:pStyle w:val="Prrafodelista"/>
        <w:ind w:left="502"/>
        <w:contextualSpacing/>
        <w:jc w:val="both"/>
        <w:outlineLvl w:val="0"/>
        <w:rPr>
          <w:rFonts w:ascii="Cambria" w:hAnsi="Cambria"/>
        </w:rPr>
      </w:pPr>
      <w:r w:rsidRPr="00D03131">
        <w:rPr>
          <w:rFonts w:ascii="Cambria" w:hAnsi="Cambria"/>
        </w:rPr>
        <w:tab/>
      </w:r>
    </w:p>
    <w:p w:rsidRPr="00D03131" w:rsidR="00D03131" w:rsidP="00D03131" w:rsidRDefault="00D03131" w14:paraId="7203CC19" w14:textId="2E8772C6">
      <w:pPr>
        <w:pStyle w:val="Prrafodelista"/>
        <w:numPr>
          <w:ilvl w:val="0"/>
          <w:numId w:val="13"/>
        </w:numPr>
        <w:contextualSpacing/>
        <w:jc w:val="both"/>
        <w:outlineLvl w:val="0"/>
        <w:rPr>
          <w:rFonts w:ascii="Cambria" w:hAnsi="Cambria"/>
        </w:rPr>
      </w:pPr>
      <w:r w:rsidRPr="00D03131">
        <w:rPr>
          <w:rFonts w:ascii="Cambria" w:hAnsi="Cambria"/>
        </w:rPr>
        <w:t xml:space="preserve">Los sujetos inscritos ante la SUGEF por realizar alguna o algunas de las actividades descritas en los artículos 15 y 15 bis de la Ley 7786, deben remitir para su categorización, la siguiente información </w:t>
      </w:r>
      <w:r w:rsidRPr="000241BA">
        <w:rPr>
          <w:rFonts w:ascii="Cambria" w:hAnsi="Cambria"/>
          <w:b/>
        </w:rPr>
        <w:t>para cada una de las actividades inscritas</w:t>
      </w:r>
      <w:r w:rsidRPr="00D03131">
        <w:rPr>
          <w:rFonts w:ascii="Cambria" w:hAnsi="Cambria"/>
        </w:rPr>
        <w:t xml:space="preserve">; el sujeto obligado debe completar en el sistema </w:t>
      </w:r>
      <w:r w:rsidR="00F56273">
        <w:rPr>
          <w:rFonts w:ascii="Cambria" w:hAnsi="Cambria"/>
        </w:rPr>
        <w:t xml:space="preserve">que más adelante se indicará, </w:t>
      </w:r>
      <w:r w:rsidRPr="00D03131">
        <w:rPr>
          <w:rFonts w:ascii="Cambria" w:hAnsi="Cambria"/>
        </w:rPr>
        <w:t>los siguientes pasos para esas actividades.</w:t>
      </w:r>
    </w:p>
    <w:p w:rsidRPr="00D03131" w:rsidR="00D03131" w:rsidP="00D03131" w:rsidRDefault="00D03131" w14:paraId="16B9D37F" w14:textId="77777777">
      <w:pPr>
        <w:pStyle w:val="Prrafodelista"/>
        <w:ind w:left="426"/>
        <w:contextualSpacing/>
        <w:jc w:val="both"/>
        <w:outlineLvl w:val="0"/>
        <w:rPr>
          <w:rFonts w:ascii="Cambria" w:hAnsi="Cambria"/>
        </w:rPr>
      </w:pPr>
    </w:p>
    <w:p w:rsidRPr="00D03131" w:rsidR="00D03131" w:rsidP="00CC38F3" w:rsidRDefault="00D03131" w14:paraId="71F35EB7" w14:textId="77777777">
      <w:pPr>
        <w:spacing w:line="276" w:lineRule="auto"/>
        <w:ind w:left="567"/>
        <w:outlineLvl w:val="0"/>
        <w:rPr>
          <w:b/>
          <w:sz w:val="24"/>
        </w:rPr>
      </w:pPr>
      <w:r w:rsidRPr="00D03131">
        <w:rPr>
          <w:b/>
          <w:sz w:val="24"/>
        </w:rPr>
        <w:t xml:space="preserve">Paso 1: Cantidad de funcionarios </w:t>
      </w:r>
    </w:p>
    <w:p w:rsidRPr="00D03131" w:rsidR="00D03131" w:rsidP="00CC38F3" w:rsidRDefault="00D03131" w14:paraId="2085796F" w14:textId="4B6710F1">
      <w:pPr>
        <w:spacing w:line="276" w:lineRule="auto"/>
        <w:ind w:left="567"/>
        <w:contextualSpacing/>
        <w:outlineLvl w:val="0"/>
        <w:rPr>
          <w:i/>
          <w:sz w:val="24"/>
        </w:rPr>
      </w:pPr>
      <w:r w:rsidRPr="00D03131">
        <w:rPr>
          <w:i/>
          <w:sz w:val="24"/>
        </w:rPr>
        <w:t>(Se debe indicar la cantidad de funcionarios con los que el suje</w:t>
      </w:r>
      <w:r w:rsidR="00B772F7">
        <w:rPr>
          <w:i/>
          <w:sz w:val="24"/>
        </w:rPr>
        <w:t>to inscrito cuenta a la fecha</w:t>
      </w:r>
      <w:r w:rsidRPr="00D03131">
        <w:rPr>
          <w:i/>
          <w:sz w:val="24"/>
        </w:rPr>
        <w:t xml:space="preserve"> de corte).</w:t>
      </w:r>
    </w:p>
    <w:p w:rsidRPr="00D03131" w:rsidR="00D03131" w:rsidP="00CC38F3" w:rsidRDefault="00D03131" w14:paraId="3B9060FB" w14:textId="77777777">
      <w:pPr>
        <w:spacing w:line="276" w:lineRule="auto"/>
        <w:ind w:left="567"/>
        <w:contextualSpacing/>
        <w:outlineLvl w:val="0"/>
        <w:rPr>
          <w:i/>
          <w:sz w:val="24"/>
        </w:rPr>
      </w:pPr>
    </w:p>
    <w:p w:rsidRPr="00D03131" w:rsidR="00D03131" w:rsidP="00CC38F3" w:rsidRDefault="00D03131" w14:paraId="2CE545DE" w14:textId="77777777">
      <w:pPr>
        <w:pStyle w:val="Prrafodelista"/>
        <w:numPr>
          <w:ilvl w:val="0"/>
          <w:numId w:val="14"/>
        </w:numPr>
        <w:spacing w:line="276" w:lineRule="auto"/>
        <w:ind w:left="567" w:firstLine="0"/>
        <w:contextualSpacing/>
        <w:jc w:val="both"/>
        <w:outlineLvl w:val="0"/>
        <w:rPr>
          <w:rFonts w:ascii="Cambria" w:hAnsi="Cambria"/>
          <w:i/>
        </w:rPr>
      </w:pPr>
      <w:r w:rsidRPr="00D03131">
        <w:rPr>
          <w:rFonts w:ascii="Cambria" w:hAnsi="Cambria"/>
        </w:rPr>
        <w:t xml:space="preserve">Directos </w:t>
      </w:r>
      <w:r w:rsidRPr="00D03131">
        <w:rPr>
          <w:rFonts w:ascii="Cambria" w:hAnsi="Cambria"/>
          <w:i/>
        </w:rPr>
        <w:t>(funcionarios contratados por el sujeto obligado que forman parte de la planilla reportada a la Caja Costarricense del Seguro Social (CCSS) y el Instituto Nacional de Seguros (INS).</w:t>
      </w:r>
    </w:p>
    <w:p w:rsidRPr="00D03131" w:rsidR="00D03131" w:rsidP="00CC38F3" w:rsidRDefault="00D03131" w14:paraId="72B61077" w14:textId="77777777">
      <w:pPr>
        <w:pStyle w:val="Prrafodelista"/>
        <w:numPr>
          <w:ilvl w:val="0"/>
          <w:numId w:val="14"/>
        </w:numPr>
        <w:spacing w:line="276" w:lineRule="auto"/>
        <w:ind w:left="567" w:firstLine="0"/>
        <w:contextualSpacing/>
        <w:jc w:val="both"/>
        <w:outlineLvl w:val="0"/>
        <w:rPr>
          <w:rFonts w:ascii="Cambria" w:hAnsi="Cambria"/>
          <w:i/>
        </w:rPr>
      </w:pPr>
      <w:r w:rsidRPr="00D03131">
        <w:rPr>
          <w:rFonts w:ascii="Cambria" w:hAnsi="Cambria"/>
        </w:rPr>
        <w:t xml:space="preserve">Subcontratados </w:t>
      </w:r>
      <w:r w:rsidRPr="00D03131">
        <w:rPr>
          <w:rFonts w:ascii="Cambria" w:hAnsi="Cambria"/>
          <w:i/>
        </w:rPr>
        <w:t>(funcionarios que el sujeto obligado emplea por medio de un contrato de servicios profesionales, no forman parte de la planilla).</w:t>
      </w:r>
    </w:p>
    <w:p w:rsidRPr="00D03131" w:rsidR="00D03131" w:rsidP="00CC38F3" w:rsidRDefault="00D03131" w14:paraId="4DA2959F" w14:textId="77777777">
      <w:pPr>
        <w:pStyle w:val="Prrafodelista"/>
        <w:spacing w:line="276" w:lineRule="auto"/>
        <w:ind w:left="567"/>
        <w:contextualSpacing/>
        <w:jc w:val="both"/>
        <w:outlineLvl w:val="0"/>
        <w:rPr>
          <w:rFonts w:ascii="Cambria" w:hAnsi="Cambria"/>
        </w:rPr>
      </w:pPr>
    </w:p>
    <w:p w:rsidRPr="00D03131" w:rsidR="00D03131" w:rsidP="00CC38F3" w:rsidRDefault="00D03131" w14:paraId="7152E048" w14:textId="75F12902">
      <w:pPr>
        <w:tabs>
          <w:tab w:val="left" w:pos="567"/>
        </w:tabs>
        <w:spacing w:line="276" w:lineRule="auto"/>
        <w:ind w:left="567"/>
        <w:outlineLvl w:val="0"/>
        <w:rPr>
          <w:b/>
          <w:sz w:val="24"/>
        </w:rPr>
      </w:pPr>
      <w:r w:rsidRPr="00D03131">
        <w:rPr>
          <w:b/>
          <w:sz w:val="24"/>
        </w:rPr>
        <w:t xml:space="preserve">Paso 2: Clientes: </w:t>
      </w:r>
    </w:p>
    <w:p w:rsidRPr="00D03131" w:rsidR="00D03131" w:rsidP="00CC38F3" w:rsidRDefault="00D03131" w14:paraId="13731D19" w14:textId="400A7DC1">
      <w:pPr>
        <w:spacing w:line="276" w:lineRule="auto"/>
        <w:ind w:left="567"/>
        <w:contextualSpacing/>
        <w:outlineLvl w:val="0"/>
        <w:rPr>
          <w:i/>
          <w:sz w:val="24"/>
        </w:rPr>
      </w:pPr>
      <w:r w:rsidRPr="00D03131">
        <w:rPr>
          <w:i/>
          <w:sz w:val="24"/>
        </w:rPr>
        <w:t xml:space="preserve">(Se debe indicar la cantidad de clientes, tanto habituales como ocasionales, con los que el sujeto inscrito mantuvo relación comercial durante los últimos doce meses o </w:t>
      </w:r>
      <w:r w:rsidRPr="00D03131">
        <w:rPr>
          <w:i/>
          <w:sz w:val="24"/>
        </w:rPr>
        <w:lastRenderedPageBreak/>
        <w:t>fracción de tiempo, en caso de que el sujeto obligado tenga menos de un año de operar).</w:t>
      </w:r>
    </w:p>
    <w:p w:rsidRPr="00D03131" w:rsidR="00D03131" w:rsidP="00CC38F3" w:rsidRDefault="00D03131" w14:paraId="42301422" w14:textId="77777777">
      <w:pPr>
        <w:spacing w:line="276" w:lineRule="auto"/>
        <w:ind w:left="567"/>
        <w:outlineLvl w:val="0"/>
        <w:rPr>
          <w:b/>
          <w:sz w:val="24"/>
        </w:rPr>
      </w:pPr>
      <w:r w:rsidRPr="00D03131">
        <w:rPr>
          <w:b/>
          <w:sz w:val="24"/>
        </w:rPr>
        <w:tab/>
      </w:r>
    </w:p>
    <w:p w:rsidRPr="00D03131" w:rsidR="00D03131" w:rsidP="00CC38F3" w:rsidRDefault="00D03131" w14:paraId="49814434" w14:textId="77777777">
      <w:pPr>
        <w:pStyle w:val="Prrafodelista"/>
        <w:numPr>
          <w:ilvl w:val="0"/>
          <w:numId w:val="14"/>
        </w:numPr>
        <w:spacing w:line="276" w:lineRule="auto"/>
        <w:ind w:left="567" w:firstLine="0"/>
        <w:contextualSpacing/>
        <w:jc w:val="both"/>
        <w:outlineLvl w:val="0"/>
        <w:rPr>
          <w:rFonts w:ascii="Cambria" w:hAnsi="Cambria"/>
          <w:lang w:val="es-CR"/>
        </w:rPr>
      </w:pPr>
      <w:r w:rsidRPr="00D03131">
        <w:rPr>
          <w:rFonts w:ascii="Cambria" w:hAnsi="Cambria"/>
          <w:lang w:val="es-CR"/>
        </w:rPr>
        <w:t xml:space="preserve">Cantidad de clientes persona física nacional </w:t>
      </w:r>
    </w:p>
    <w:p w:rsidRPr="00D03131" w:rsidR="00D03131" w:rsidP="00CC38F3" w:rsidRDefault="00D03131" w14:paraId="7F224F49" w14:textId="77777777">
      <w:pPr>
        <w:pStyle w:val="Prrafodelista"/>
        <w:numPr>
          <w:ilvl w:val="0"/>
          <w:numId w:val="14"/>
        </w:numPr>
        <w:spacing w:line="276" w:lineRule="auto"/>
        <w:ind w:left="567" w:firstLine="0"/>
        <w:contextualSpacing/>
        <w:jc w:val="both"/>
        <w:outlineLvl w:val="0"/>
        <w:rPr>
          <w:rFonts w:ascii="Cambria" w:hAnsi="Cambria"/>
          <w:lang w:val="es-CR"/>
        </w:rPr>
      </w:pPr>
      <w:r w:rsidRPr="00D03131">
        <w:rPr>
          <w:rFonts w:ascii="Cambria" w:hAnsi="Cambria"/>
          <w:lang w:val="es-CR"/>
        </w:rPr>
        <w:t>Cantidad de clientes persona física extranjera</w:t>
      </w:r>
    </w:p>
    <w:p w:rsidRPr="00D03131" w:rsidR="00D03131" w:rsidP="00CC38F3" w:rsidRDefault="00D03131" w14:paraId="62489FE6" w14:textId="77777777">
      <w:pPr>
        <w:pStyle w:val="Prrafodelista"/>
        <w:numPr>
          <w:ilvl w:val="0"/>
          <w:numId w:val="14"/>
        </w:numPr>
        <w:spacing w:line="276" w:lineRule="auto"/>
        <w:ind w:left="567" w:firstLine="0"/>
        <w:contextualSpacing/>
        <w:jc w:val="both"/>
        <w:outlineLvl w:val="0"/>
        <w:rPr>
          <w:rFonts w:ascii="Cambria" w:hAnsi="Cambria"/>
          <w:lang w:val="es-CR"/>
        </w:rPr>
      </w:pPr>
      <w:r w:rsidRPr="00D03131">
        <w:rPr>
          <w:rFonts w:ascii="Cambria" w:hAnsi="Cambria"/>
          <w:lang w:val="es-CR"/>
        </w:rPr>
        <w:t xml:space="preserve">Cantidad de clientes persona jurídica nacional </w:t>
      </w:r>
    </w:p>
    <w:p w:rsidRPr="00D03131" w:rsidR="00D03131" w:rsidP="00CC38F3" w:rsidRDefault="00D03131" w14:paraId="172B287A" w14:textId="77777777">
      <w:pPr>
        <w:pStyle w:val="Prrafodelista"/>
        <w:numPr>
          <w:ilvl w:val="0"/>
          <w:numId w:val="14"/>
        </w:numPr>
        <w:spacing w:line="276" w:lineRule="auto"/>
        <w:ind w:left="567" w:firstLine="0"/>
        <w:contextualSpacing/>
        <w:jc w:val="both"/>
        <w:outlineLvl w:val="0"/>
        <w:rPr>
          <w:rFonts w:ascii="Cambria" w:hAnsi="Cambria"/>
          <w:lang w:val="es-CR"/>
        </w:rPr>
      </w:pPr>
      <w:r w:rsidRPr="00D03131">
        <w:rPr>
          <w:rFonts w:ascii="Cambria" w:hAnsi="Cambria"/>
          <w:lang w:val="es-CR"/>
        </w:rPr>
        <w:t xml:space="preserve">Cantidad de clientes persona jurídica extranjera </w:t>
      </w:r>
    </w:p>
    <w:p w:rsidRPr="00D03131" w:rsidR="00D03131" w:rsidP="00CC38F3" w:rsidRDefault="00D03131" w14:paraId="6DBC95B4" w14:textId="77777777">
      <w:pPr>
        <w:spacing w:line="276" w:lineRule="auto"/>
        <w:ind w:left="567"/>
        <w:contextualSpacing/>
        <w:outlineLvl w:val="0"/>
        <w:rPr>
          <w:sz w:val="24"/>
          <w:lang w:val="es-CR"/>
        </w:rPr>
      </w:pPr>
    </w:p>
    <w:p w:rsidRPr="00D03131" w:rsidR="00D03131" w:rsidP="00CC38F3" w:rsidRDefault="00D03131" w14:paraId="76C7FBDF" w14:textId="77777777">
      <w:pPr>
        <w:spacing w:line="276" w:lineRule="auto"/>
        <w:ind w:left="567"/>
        <w:outlineLvl w:val="0"/>
        <w:rPr>
          <w:b/>
          <w:sz w:val="24"/>
          <w:lang w:val="es-CR"/>
        </w:rPr>
      </w:pPr>
      <w:r w:rsidRPr="00D03131">
        <w:rPr>
          <w:b/>
          <w:sz w:val="24"/>
          <w:lang w:val="es-CR"/>
        </w:rPr>
        <w:t xml:space="preserve">Paso 3: Sucursales </w:t>
      </w:r>
    </w:p>
    <w:p w:rsidRPr="00D03131" w:rsidR="00D03131" w:rsidP="00CC38F3" w:rsidRDefault="00D03131" w14:paraId="71167FFD" w14:textId="77777777">
      <w:pPr>
        <w:spacing w:line="276" w:lineRule="auto"/>
        <w:ind w:left="567"/>
        <w:outlineLvl w:val="0"/>
        <w:rPr>
          <w:b/>
          <w:sz w:val="24"/>
          <w:lang w:val="es-CR"/>
        </w:rPr>
      </w:pPr>
      <w:r w:rsidRPr="00D03131">
        <w:rPr>
          <w:i/>
          <w:sz w:val="24"/>
          <w:lang w:val="es-CR"/>
        </w:rPr>
        <w:t>(Incluye todas las sucursales, agencias, puntos de pago y oficina principal)</w:t>
      </w:r>
      <w:r w:rsidRPr="00D03131">
        <w:rPr>
          <w:b/>
          <w:sz w:val="24"/>
          <w:lang w:val="es-CR"/>
        </w:rPr>
        <w:t xml:space="preserve"> </w:t>
      </w:r>
    </w:p>
    <w:p w:rsidRPr="00D03131" w:rsidR="00D03131" w:rsidP="00CC38F3" w:rsidRDefault="00D03131" w14:paraId="0738EEFF" w14:textId="77777777">
      <w:pPr>
        <w:spacing w:line="276" w:lineRule="auto"/>
        <w:ind w:left="567"/>
        <w:outlineLvl w:val="0"/>
        <w:rPr>
          <w:b/>
          <w:sz w:val="24"/>
          <w:lang w:val="es-CR"/>
        </w:rPr>
      </w:pPr>
    </w:p>
    <w:p w:rsidRPr="00D03131" w:rsidR="00D03131" w:rsidP="00CC38F3" w:rsidRDefault="00D03131" w14:paraId="2E355746" w14:textId="77777777">
      <w:pPr>
        <w:pStyle w:val="Prrafodelista"/>
        <w:numPr>
          <w:ilvl w:val="0"/>
          <w:numId w:val="14"/>
        </w:numPr>
        <w:spacing w:line="276" w:lineRule="auto"/>
        <w:ind w:left="567" w:firstLine="0"/>
        <w:contextualSpacing/>
        <w:jc w:val="both"/>
        <w:outlineLvl w:val="0"/>
        <w:rPr>
          <w:rFonts w:ascii="Cambria" w:hAnsi="Cambria"/>
          <w:lang w:val="es-CR"/>
        </w:rPr>
      </w:pPr>
      <w:r w:rsidRPr="00D03131">
        <w:rPr>
          <w:rFonts w:ascii="Cambria" w:hAnsi="Cambria"/>
          <w:lang w:val="es-CR"/>
        </w:rPr>
        <w:t>Nacional: Nombre de la sucursal, país, provincia, cantón y distrito.</w:t>
      </w:r>
    </w:p>
    <w:p w:rsidRPr="00D03131" w:rsidR="00D03131" w:rsidP="00CC38F3" w:rsidRDefault="00D03131" w14:paraId="4F61D978" w14:textId="77777777">
      <w:pPr>
        <w:pStyle w:val="Prrafodelista"/>
        <w:numPr>
          <w:ilvl w:val="0"/>
          <w:numId w:val="14"/>
        </w:numPr>
        <w:spacing w:line="276" w:lineRule="auto"/>
        <w:ind w:left="567" w:firstLine="0"/>
        <w:contextualSpacing/>
        <w:jc w:val="both"/>
        <w:outlineLvl w:val="0"/>
        <w:rPr>
          <w:rFonts w:ascii="Cambria" w:hAnsi="Cambria"/>
          <w:lang w:val="es-CR"/>
        </w:rPr>
      </w:pPr>
      <w:r w:rsidRPr="00D03131">
        <w:rPr>
          <w:rFonts w:ascii="Cambria" w:hAnsi="Cambria"/>
          <w:lang w:val="es-CR"/>
        </w:rPr>
        <w:t>Extranjera: Nombre de la sucursal y país.</w:t>
      </w:r>
    </w:p>
    <w:p w:rsidRPr="00D03131" w:rsidR="00D03131" w:rsidP="00CC38F3" w:rsidRDefault="00D03131" w14:paraId="77E09D8B" w14:textId="77777777">
      <w:pPr>
        <w:spacing w:line="276" w:lineRule="auto"/>
        <w:ind w:left="567"/>
        <w:contextualSpacing/>
        <w:outlineLvl w:val="0"/>
        <w:rPr>
          <w:sz w:val="24"/>
          <w:lang w:val="es-CR"/>
        </w:rPr>
      </w:pPr>
    </w:p>
    <w:p w:rsidRPr="00D03131" w:rsidR="00D03131" w:rsidP="00CC38F3" w:rsidRDefault="00D03131" w14:paraId="7F08CC3D" w14:textId="2C2216FA">
      <w:pPr>
        <w:spacing w:line="276" w:lineRule="auto"/>
        <w:ind w:left="567"/>
        <w:contextualSpacing/>
        <w:outlineLvl w:val="0"/>
        <w:rPr>
          <w:b/>
          <w:sz w:val="24"/>
        </w:rPr>
      </w:pPr>
      <w:r w:rsidRPr="00D03131">
        <w:rPr>
          <w:b/>
          <w:sz w:val="24"/>
          <w:lang w:val="es-CR"/>
        </w:rPr>
        <w:t xml:space="preserve">Paso 4: </w:t>
      </w:r>
      <w:r w:rsidR="00F56273">
        <w:rPr>
          <w:b/>
          <w:sz w:val="24"/>
        </w:rPr>
        <w:t>Instrumentos de pago</w:t>
      </w:r>
      <w:r w:rsidRPr="00D03131">
        <w:rPr>
          <w:b/>
          <w:sz w:val="24"/>
        </w:rPr>
        <w:t xml:space="preserve"> </w:t>
      </w:r>
    </w:p>
    <w:p w:rsidRPr="00D03131" w:rsidR="00D03131" w:rsidP="00CC38F3" w:rsidRDefault="00D03131" w14:paraId="0F902BFC" w14:textId="77777777">
      <w:pPr>
        <w:pStyle w:val="Prrafodelista"/>
        <w:numPr>
          <w:ilvl w:val="0"/>
          <w:numId w:val="15"/>
        </w:numPr>
        <w:spacing w:line="276" w:lineRule="auto"/>
        <w:ind w:left="567" w:firstLine="0"/>
        <w:contextualSpacing/>
        <w:jc w:val="both"/>
        <w:outlineLvl w:val="0"/>
        <w:rPr>
          <w:rFonts w:ascii="Cambria" w:hAnsi="Cambria"/>
        </w:rPr>
      </w:pPr>
      <w:r w:rsidRPr="00D03131">
        <w:rPr>
          <w:rFonts w:ascii="Cambria" w:hAnsi="Cambria"/>
        </w:rPr>
        <w:t xml:space="preserve">Dinero en efectivo </w:t>
      </w:r>
    </w:p>
    <w:p w:rsidRPr="00D03131" w:rsidR="00D03131" w:rsidP="00CC38F3" w:rsidRDefault="00D03131" w14:paraId="28F424B6" w14:textId="77777777">
      <w:pPr>
        <w:pStyle w:val="Prrafodelista"/>
        <w:numPr>
          <w:ilvl w:val="0"/>
          <w:numId w:val="15"/>
        </w:numPr>
        <w:spacing w:line="276" w:lineRule="auto"/>
        <w:ind w:left="567" w:firstLine="0"/>
        <w:contextualSpacing/>
        <w:jc w:val="both"/>
        <w:outlineLvl w:val="0"/>
        <w:rPr>
          <w:rFonts w:ascii="Cambria" w:hAnsi="Cambria"/>
        </w:rPr>
      </w:pPr>
      <w:r w:rsidRPr="00D03131">
        <w:rPr>
          <w:rFonts w:ascii="Cambria" w:hAnsi="Cambria"/>
        </w:rPr>
        <w:t xml:space="preserve">Dinero transfronterizo </w:t>
      </w:r>
      <w:r w:rsidRPr="00D03131">
        <w:rPr>
          <w:rFonts w:ascii="Cambria" w:hAnsi="Cambria"/>
          <w:i/>
        </w:rPr>
        <w:t>(Dinero que proviene o se envía al extranjero)</w:t>
      </w:r>
    </w:p>
    <w:p w:rsidRPr="00D03131" w:rsidR="00D03131" w:rsidP="00CC38F3" w:rsidRDefault="00D03131" w14:paraId="39311C81" w14:textId="77777777">
      <w:pPr>
        <w:spacing w:line="276" w:lineRule="auto"/>
        <w:ind w:left="567"/>
        <w:contextualSpacing/>
        <w:outlineLvl w:val="0"/>
        <w:rPr>
          <w:sz w:val="24"/>
        </w:rPr>
      </w:pPr>
    </w:p>
    <w:p w:rsidRPr="00D03131" w:rsidR="00D03131" w:rsidP="00CC38F3" w:rsidRDefault="00D03131" w14:paraId="2C1F5828" w14:textId="4D19BC44">
      <w:pPr>
        <w:spacing w:line="276" w:lineRule="auto"/>
        <w:ind w:left="567"/>
        <w:contextualSpacing/>
        <w:outlineLvl w:val="0"/>
        <w:rPr>
          <w:sz w:val="24"/>
          <w:lang w:val="es-CR"/>
        </w:rPr>
      </w:pPr>
      <w:r w:rsidRPr="00D03131">
        <w:rPr>
          <w:b/>
          <w:sz w:val="24"/>
          <w:lang w:val="es-CR"/>
        </w:rPr>
        <w:t>Paso 5: Cuentas</w:t>
      </w:r>
      <w:r w:rsidRPr="00D03131">
        <w:rPr>
          <w:sz w:val="24"/>
          <w:lang w:val="es-CR"/>
        </w:rPr>
        <w:t xml:space="preserve"> </w:t>
      </w:r>
      <w:r w:rsidRPr="00F56273" w:rsidR="00F56273">
        <w:rPr>
          <w:b/>
          <w:sz w:val="24"/>
          <w:lang w:val="es-CR"/>
        </w:rPr>
        <w:t>de uso exclusivo</w:t>
      </w:r>
    </w:p>
    <w:p w:rsidRPr="00D03131" w:rsidR="00D03131" w:rsidP="00CC38F3" w:rsidRDefault="00F56273" w14:paraId="4985C176" w14:textId="073935C5">
      <w:pPr>
        <w:pStyle w:val="Prrafodelista"/>
        <w:numPr>
          <w:ilvl w:val="0"/>
          <w:numId w:val="16"/>
        </w:numPr>
        <w:spacing w:line="276" w:lineRule="auto"/>
        <w:ind w:left="567" w:firstLine="0"/>
        <w:contextualSpacing/>
        <w:jc w:val="both"/>
        <w:outlineLvl w:val="0"/>
        <w:rPr>
          <w:rFonts w:ascii="Cambria" w:hAnsi="Cambria"/>
          <w:lang w:val="es-CR"/>
        </w:rPr>
      </w:pPr>
      <w:r>
        <w:rPr>
          <w:rFonts w:ascii="Cambria" w:hAnsi="Cambria"/>
          <w:lang w:val="es-CR"/>
        </w:rPr>
        <w:t>Seleccionar las</w:t>
      </w:r>
      <w:r w:rsidRPr="00D03131" w:rsidR="00D03131">
        <w:rPr>
          <w:rFonts w:ascii="Cambria" w:hAnsi="Cambria"/>
          <w:lang w:val="es-CR"/>
        </w:rPr>
        <w:t xml:space="preserve"> cuenta(s) de uso exclusivo para la actividad; para esto el sistema le mostrará todas las cuentas abiertas por el sujeto obligado en el Sistema Financiero Nacional. </w:t>
      </w:r>
    </w:p>
    <w:p w:rsidR="00F56273" w:rsidP="00CC38F3" w:rsidRDefault="00F56273" w14:paraId="1D4AE641" w14:textId="77777777">
      <w:pPr>
        <w:pStyle w:val="Prrafodelista"/>
        <w:spacing w:line="276" w:lineRule="auto"/>
        <w:ind w:left="567"/>
        <w:contextualSpacing/>
        <w:jc w:val="both"/>
        <w:outlineLvl w:val="0"/>
        <w:rPr>
          <w:rFonts w:ascii="Cambria" w:hAnsi="Cambria"/>
          <w:lang w:val="es-CR"/>
        </w:rPr>
      </w:pPr>
    </w:p>
    <w:p w:rsidRPr="00D03131" w:rsidR="00D03131" w:rsidP="00CC38F3" w:rsidRDefault="00D03131" w14:paraId="2B5B97EC" w14:textId="7B0E0F5C">
      <w:pPr>
        <w:pStyle w:val="Prrafodelista"/>
        <w:spacing w:line="276" w:lineRule="auto"/>
        <w:ind w:left="567"/>
        <w:contextualSpacing/>
        <w:jc w:val="both"/>
        <w:outlineLvl w:val="0"/>
        <w:rPr>
          <w:rFonts w:ascii="Cambria" w:hAnsi="Cambria"/>
          <w:lang w:val="es-CR"/>
        </w:rPr>
      </w:pPr>
      <w:r w:rsidRPr="00D03131">
        <w:rPr>
          <w:rFonts w:ascii="Cambria" w:hAnsi="Cambria"/>
          <w:lang w:val="es-CR"/>
        </w:rPr>
        <w:t xml:space="preserve">En el caso de los sujetos inscritos por el artículo 15 de la Ley 7786, al ser por </w:t>
      </w:r>
      <w:r w:rsidR="00CC38F3">
        <w:rPr>
          <w:rFonts w:ascii="Cambria" w:hAnsi="Cambria"/>
          <w:lang w:val="es-CR"/>
        </w:rPr>
        <w:t xml:space="preserve">mandato de </w:t>
      </w:r>
      <w:r w:rsidR="00F56273">
        <w:rPr>
          <w:rFonts w:ascii="Cambria" w:hAnsi="Cambria"/>
          <w:lang w:val="es-CR"/>
        </w:rPr>
        <w:t xml:space="preserve">la </w:t>
      </w:r>
      <w:r w:rsidRPr="00D03131">
        <w:rPr>
          <w:rFonts w:ascii="Cambria" w:hAnsi="Cambria"/>
          <w:lang w:val="es-CR"/>
        </w:rPr>
        <w:t xml:space="preserve">Ley </w:t>
      </w:r>
      <w:r w:rsidR="00F56273">
        <w:rPr>
          <w:rFonts w:ascii="Cambria" w:hAnsi="Cambria"/>
          <w:lang w:val="es-CR"/>
        </w:rPr>
        <w:t xml:space="preserve">7786 </w:t>
      </w:r>
      <w:r w:rsidRPr="00D03131">
        <w:rPr>
          <w:rFonts w:ascii="Cambria" w:hAnsi="Cambria"/>
          <w:lang w:val="es-CR"/>
        </w:rPr>
        <w:t>actividades de objeto único, todas las cuentas abiertas a su nombre serán seleccionadas de forma automática.</w:t>
      </w:r>
    </w:p>
    <w:p w:rsidRPr="00D03131" w:rsidR="00D03131" w:rsidP="00CC38F3" w:rsidRDefault="00D03131" w14:paraId="73DFFA38" w14:textId="77777777">
      <w:pPr>
        <w:ind w:left="567"/>
        <w:contextualSpacing/>
        <w:outlineLvl w:val="0"/>
        <w:rPr>
          <w:sz w:val="24"/>
        </w:rPr>
      </w:pPr>
    </w:p>
    <w:p w:rsidRPr="00D03131" w:rsidR="00D03131" w:rsidP="00CC38F3" w:rsidRDefault="00D03131" w14:paraId="728F2D1A" w14:textId="77777777">
      <w:pPr>
        <w:pStyle w:val="Prrafodelista"/>
        <w:ind w:left="567"/>
        <w:contextualSpacing/>
        <w:jc w:val="both"/>
        <w:outlineLvl w:val="0"/>
        <w:rPr>
          <w:rFonts w:ascii="Cambria" w:hAnsi="Cambria"/>
          <w:b/>
        </w:rPr>
      </w:pPr>
      <w:r w:rsidRPr="00D03131">
        <w:rPr>
          <w:rFonts w:ascii="Cambria" w:hAnsi="Cambria"/>
          <w:b/>
        </w:rPr>
        <w:t>Paso 6: Resumen</w:t>
      </w:r>
    </w:p>
    <w:p w:rsidRPr="00D03131" w:rsidR="00D03131" w:rsidP="00CC38F3" w:rsidRDefault="00D03131" w14:paraId="2B5A7E85" w14:textId="77777777">
      <w:pPr>
        <w:pStyle w:val="Prrafodelista"/>
        <w:ind w:left="567"/>
        <w:jc w:val="both"/>
        <w:outlineLvl w:val="0"/>
        <w:rPr>
          <w:rFonts w:ascii="Cambria" w:hAnsi="Cambria"/>
        </w:rPr>
      </w:pPr>
      <w:r w:rsidRPr="00D03131">
        <w:rPr>
          <w:rFonts w:ascii="Cambria" w:hAnsi="Cambria"/>
        </w:rPr>
        <w:t>En este apartado el sistema presenta para verificación toda la información que el sujeto obligado incluyó, la cual deberá ser aprobada y firmada para su envío.</w:t>
      </w:r>
    </w:p>
    <w:p w:rsidRPr="00D03131" w:rsidR="00D03131" w:rsidP="00CC38F3" w:rsidRDefault="00D03131" w14:paraId="49B47C9F" w14:textId="77777777">
      <w:pPr>
        <w:ind w:left="567"/>
        <w:outlineLvl w:val="0"/>
        <w:rPr>
          <w:sz w:val="24"/>
        </w:rPr>
      </w:pPr>
    </w:p>
    <w:p w:rsidRPr="00D03131" w:rsidR="00D03131" w:rsidP="00CC38F3" w:rsidRDefault="00D03131" w14:paraId="2C1DC478" w14:textId="1ADCE3A2">
      <w:pPr>
        <w:pStyle w:val="Prrafodelista"/>
        <w:ind w:left="567"/>
        <w:contextualSpacing/>
        <w:jc w:val="both"/>
        <w:outlineLvl w:val="0"/>
        <w:rPr>
          <w:rFonts w:ascii="Cambria" w:hAnsi="Cambria"/>
        </w:rPr>
      </w:pPr>
      <w:r w:rsidRPr="00D03131">
        <w:rPr>
          <w:rFonts w:ascii="Cambria" w:hAnsi="Cambria"/>
        </w:rPr>
        <w:t>La Superintendencia para efectos de esta categorización considerará en el criterio transaccionalidad</w:t>
      </w:r>
      <w:r w:rsidR="00045FBB">
        <w:rPr>
          <w:rFonts w:ascii="Cambria" w:hAnsi="Cambria"/>
        </w:rPr>
        <w:t>,</w:t>
      </w:r>
      <w:r w:rsidRPr="00D03131">
        <w:rPr>
          <w:rFonts w:ascii="Cambria" w:hAnsi="Cambria"/>
        </w:rPr>
        <w:t xml:space="preserve"> la información de las cuentas de uso exclusivo del sujeto obligado utilizadas en el sistema financiero nacional durante los últimos doce meses o fracción de tiempo a partir de la fecha de inscripción.</w:t>
      </w:r>
    </w:p>
    <w:p w:rsidR="00D03131" w:rsidP="00D03131" w:rsidRDefault="00D03131" w14:paraId="0D06E7DE" w14:textId="77777777">
      <w:pPr>
        <w:pStyle w:val="Prrafodelista"/>
        <w:ind w:left="426"/>
        <w:contextualSpacing/>
        <w:jc w:val="both"/>
        <w:outlineLvl w:val="0"/>
        <w:rPr>
          <w:rFonts w:ascii="Cambria" w:hAnsi="Cambria"/>
        </w:rPr>
      </w:pPr>
    </w:p>
    <w:p w:rsidRPr="00D03131" w:rsidR="00A919E1" w:rsidP="00A919E1" w:rsidRDefault="00A919E1" w14:paraId="1B78261D" w14:textId="77777777">
      <w:pPr>
        <w:pStyle w:val="Prrafodelista"/>
        <w:numPr>
          <w:ilvl w:val="0"/>
          <w:numId w:val="13"/>
        </w:numPr>
        <w:contextualSpacing/>
        <w:jc w:val="both"/>
        <w:outlineLvl w:val="0"/>
        <w:rPr>
          <w:rFonts w:ascii="Cambria" w:hAnsi="Cambria"/>
        </w:rPr>
      </w:pPr>
      <w:r w:rsidRPr="00D03131">
        <w:rPr>
          <w:rFonts w:ascii="Cambria" w:hAnsi="Cambria"/>
        </w:rPr>
        <w:t xml:space="preserve">El medio dispuesto por la SUGEF para que el sujeto inscrito incluya la información para su categorización, es en el sitio Sugef Directo, en el servicio Supervisión Basada en Riesgo (SBR) del sistema Plataforma de Supervisión, que se encuentra ubicado en la siguiente dirección electrónica: </w:t>
      </w:r>
      <w:hyperlink w:history="1" r:id="rId12">
        <w:r w:rsidRPr="00D03131">
          <w:rPr>
            <w:rStyle w:val="Hipervnculo"/>
            <w:rFonts w:ascii="Cambria" w:hAnsi="Cambria"/>
          </w:rPr>
          <w:t>www.sugefdirecto.sugef.fi.cr</w:t>
        </w:r>
      </w:hyperlink>
      <w:r w:rsidRPr="00D03131">
        <w:rPr>
          <w:rFonts w:ascii="Cambria" w:hAnsi="Cambria"/>
        </w:rPr>
        <w:t xml:space="preserve">. </w:t>
      </w:r>
    </w:p>
    <w:p w:rsidRPr="00D03131" w:rsidR="00A919E1" w:rsidP="00A919E1" w:rsidRDefault="00A919E1" w14:paraId="2B708C96" w14:textId="77777777">
      <w:pPr>
        <w:pStyle w:val="Prrafodelista"/>
        <w:ind w:left="502"/>
        <w:contextualSpacing/>
        <w:jc w:val="both"/>
        <w:outlineLvl w:val="0"/>
        <w:rPr>
          <w:rFonts w:ascii="Cambria" w:hAnsi="Cambria"/>
        </w:rPr>
      </w:pPr>
    </w:p>
    <w:p w:rsidRPr="00D03131" w:rsidR="00A919E1" w:rsidP="00A919E1" w:rsidRDefault="00A919E1" w14:paraId="1A5E74C0" w14:textId="77777777">
      <w:pPr>
        <w:pStyle w:val="Prrafodelista"/>
        <w:numPr>
          <w:ilvl w:val="0"/>
          <w:numId w:val="13"/>
        </w:numPr>
        <w:contextualSpacing/>
        <w:jc w:val="both"/>
        <w:outlineLvl w:val="0"/>
        <w:rPr>
          <w:rFonts w:ascii="Cambria" w:hAnsi="Cambria"/>
        </w:rPr>
      </w:pPr>
      <w:r w:rsidRPr="00D03131">
        <w:rPr>
          <w:rFonts w:ascii="Cambria" w:hAnsi="Cambria"/>
        </w:rPr>
        <w:t>La persona responsable del envío de la información podrá ser la persona física que realizó el proceso de inscripción, el representante legal en caso de persona jurídica, o el apoderado del sujeto inscrito. Los sujetos inscritos podrán designar otra persona para realizar el envío de la información, la cual debe estar debidamente autorizada mediante el sitio Sugef Directo,  (</w:t>
      </w:r>
      <w:hyperlink w:history="1" r:id="rId13">
        <w:r w:rsidRPr="00D03131">
          <w:rPr>
            <w:rStyle w:val="Hipervnculo"/>
            <w:rFonts w:ascii="Cambria" w:hAnsi="Cambria"/>
          </w:rPr>
          <w:t>www.sugefdirecto.sugef.fi.cr</w:t>
        </w:r>
      </w:hyperlink>
      <w:r w:rsidRPr="00D03131">
        <w:rPr>
          <w:rStyle w:val="Hipervnculo"/>
          <w:rFonts w:ascii="Cambria" w:hAnsi="Cambria"/>
        </w:rPr>
        <w:t>),</w:t>
      </w:r>
      <w:r w:rsidRPr="00D03131">
        <w:rPr>
          <w:rFonts w:ascii="Cambria" w:hAnsi="Cambria"/>
        </w:rPr>
        <w:t xml:space="preserve"> en la opción de Seguridad.  En todo caso la persona encargada del envío de la información debe contar con el certificado de firma digital.</w:t>
      </w:r>
    </w:p>
    <w:p w:rsidR="00A90737" w:rsidP="00D03131" w:rsidRDefault="00A90737" w14:paraId="4D83793F" w14:textId="06EC2452">
      <w:pPr>
        <w:pStyle w:val="Prrafodelista"/>
        <w:ind w:left="426"/>
        <w:contextualSpacing/>
        <w:jc w:val="both"/>
        <w:outlineLvl w:val="0"/>
        <w:rPr>
          <w:rFonts w:ascii="Cambria" w:hAnsi="Cambria"/>
        </w:rPr>
      </w:pPr>
    </w:p>
    <w:p w:rsidRPr="00D03131" w:rsidR="00D03131" w:rsidP="00D03131" w:rsidRDefault="00D03131" w14:paraId="5CF9F2EF" w14:textId="77777777">
      <w:pPr>
        <w:pStyle w:val="Prrafodelista"/>
        <w:numPr>
          <w:ilvl w:val="0"/>
          <w:numId w:val="13"/>
        </w:numPr>
        <w:contextualSpacing/>
        <w:jc w:val="both"/>
        <w:outlineLvl w:val="0"/>
        <w:rPr>
          <w:rFonts w:ascii="Cambria" w:hAnsi="Cambria"/>
        </w:rPr>
      </w:pPr>
      <w:r w:rsidRPr="00C92CD3">
        <w:rPr>
          <w:rFonts w:ascii="Cambria" w:hAnsi="Cambria"/>
          <w:b/>
        </w:rPr>
        <w:t>La información para el año 2020</w:t>
      </w:r>
      <w:r w:rsidRPr="00D03131">
        <w:rPr>
          <w:rFonts w:ascii="Cambria" w:hAnsi="Cambria"/>
        </w:rPr>
        <w:t xml:space="preserve"> </w:t>
      </w:r>
      <w:r w:rsidRPr="00D03131">
        <w:rPr>
          <w:rFonts w:ascii="Cambria" w:hAnsi="Cambria"/>
          <w:b/>
        </w:rPr>
        <w:t>se deberá enviar durante mayo con corte marzo</w:t>
      </w:r>
      <w:r w:rsidRPr="00D03131">
        <w:rPr>
          <w:rFonts w:ascii="Cambria" w:hAnsi="Cambria"/>
        </w:rPr>
        <w:t xml:space="preserve"> y </w:t>
      </w:r>
      <w:r w:rsidRPr="00D03131">
        <w:rPr>
          <w:rFonts w:ascii="Cambria" w:hAnsi="Cambria"/>
          <w:b/>
        </w:rPr>
        <w:t>durante</w:t>
      </w:r>
      <w:r w:rsidRPr="00D03131">
        <w:rPr>
          <w:rFonts w:ascii="Cambria" w:hAnsi="Cambria"/>
        </w:rPr>
        <w:t xml:space="preserve"> </w:t>
      </w:r>
      <w:r w:rsidRPr="00D03131">
        <w:rPr>
          <w:rFonts w:ascii="Cambria" w:hAnsi="Cambria"/>
          <w:b/>
        </w:rPr>
        <w:t>octubre con corte a setiembre</w:t>
      </w:r>
      <w:r w:rsidRPr="00D03131">
        <w:rPr>
          <w:rFonts w:ascii="Cambria" w:hAnsi="Cambria"/>
        </w:rPr>
        <w:t>. Los sujetos obligados que se inscriban ante SUGEF posterior a setiembre 2020, deberán suministrar la información, con corte al último día del mes de su inscripción, en el plazo de 10 días hábiles posteriores al corte.</w:t>
      </w:r>
    </w:p>
    <w:p w:rsidRPr="00D03131" w:rsidR="00D03131" w:rsidP="00D03131" w:rsidRDefault="00D03131" w14:paraId="7BE99901" w14:textId="77777777">
      <w:pPr>
        <w:pStyle w:val="Prrafodelista"/>
        <w:ind w:left="502"/>
        <w:contextualSpacing/>
        <w:jc w:val="both"/>
        <w:outlineLvl w:val="0"/>
        <w:rPr>
          <w:rFonts w:ascii="Cambria" w:hAnsi="Cambria"/>
        </w:rPr>
      </w:pPr>
    </w:p>
    <w:p w:rsidRPr="00D03131" w:rsidR="00D03131" w:rsidP="00D03131" w:rsidRDefault="00D03131" w14:paraId="4B9FC7EE" w14:textId="3FF62950">
      <w:pPr>
        <w:pStyle w:val="Prrafodelista"/>
        <w:numPr>
          <w:ilvl w:val="0"/>
          <w:numId w:val="13"/>
        </w:numPr>
        <w:contextualSpacing/>
        <w:jc w:val="both"/>
        <w:outlineLvl w:val="0"/>
        <w:rPr>
          <w:rFonts w:ascii="Cambria" w:hAnsi="Cambria"/>
        </w:rPr>
      </w:pPr>
      <w:r w:rsidRPr="00D03131">
        <w:rPr>
          <w:rFonts w:ascii="Cambria" w:hAnsi="Cambria"/>
        </w:rPr>
        <w:t xml:space="preserve">Los sujetos inscritos deberán actualizar la información semestralmente, con corte a </w:t>
      </w:r>
      <w:r w:rsidRPr="00D03131">
        <w:rPr>
          <w:rFonts w:ascii="Cambria" w:hAnsi="Cambria"/>
          <w:b/>
        </w:rPr>
        <w:t>marzo y setiembre de cada año</w:t>
      </w:r>
      <w:r w:rsidRPr="00D03131">
        <w:rPr>
          <w:rFonts w:ascii="Cambria" w:hAnsi="Cambria"/>
        </w:rPr>
        <w:t>, dentro de los primeros 1</w:t>
      </w:r>
      <w:r w:rsidR="005878DF">
        <w:rPr>
          <w:rFonts w:ascii="Cambria" w:hAnsi="Cambria"/>
        </w:rPr>
        <w:t>5</w:t>
      </w:r>
      <w:r w:rsidRPr="00D03131">
        <w:rPr>
          <w:rFonts w:ascii="Cambria" w:hAnsi="Cambria"/>
        </w:rPr>
        <w:t xml:space="preserve"> días hábiles del mes siguiente (abril y octubre respectivamente).</w:t>
      </w:r>
    </w:p>
    <w:p w:rsidRPr="00D03131" w:rsidR="00D03131" w:rsidP="00D03131" w:rsidRDefault="00D03131" w14:paraId="4BC5C602" w14:textId="77777777">
      <w:pPr>
        <w:pStyle w:val="Prrafodelista"/>
        <w:ind w:left="502"/>
        <w:contextualSpacing/>
        <w:jc w:val="both"/>
        <w:outlineLvl w:val="0"/>
        <w:rPr>
          <w:rFonts w:ascii="Cambria" w:hAnsi="Cambria"/>
        </w:rPr>
      </w:pPr>
    </w:p>
    <w:p w:rsidRPr="00D03131" w:rsidR="00D03131" w:rsidP="00D03131" w:rsidRDefault="00D03131" w14:paraId="17CD6CC9" w14:textId="238C8702">
      <w:pPr>
        <w:pStyle w:val="Prrafodelista"/>
        <w:numPr>
          <w:ilvl w:val="0"/>
          <w:numId w:val="13"/>
        </w:numPr>
        <w:ind w:left="426"/>
        <w:contextualSpacing/>
        <w:jc w:val="both"/>
        <w:outlineLvl w:val="0"/>
        <w:rPr>
          <w:rFonts w:ascii="Cambria" w:hAnsi="Cambria"/>
        </w:rPr>
      </w:pPr>
      <w:r w:rsidRPr="00D03131">
        <w:rPr>
          <w:rFonts w:ascii="Cambria" w:hAnsi="Cambria"/>
        </w:rPr>
        <w:t xml:space="preserve">La Superintendencia comunicará por primera vez al sujeto inscrito la categoría correspondiente durante </w:t>
      </w:r>
      <w:r w:rsidRPr="001C295E">
        <w:rPr>
          <w:rFonts w:ascii="Cambria" w:hAnsi="Cambria"/>
          <w:b/>
        </w:rPr>
        <w:t>noviembre 2020</w:t>
      </w:r>
      <w:r w:rsidRPr="00D03131">
        <w:rPr>
          <w:rFonts w:ascii="Cambria" w:hAnsi="Cambria"/>
        </w:rPr>
        <w:t>, a través del medio oficial para notificaciones, según se establece en el Reglamento de Inscripción Acuerdo SUGEF 11-18 (correo electrónico suministrado por el sujeto obligado durante el proceso de inscripción</w:t>
      </w:r>
      <w:r w:rsidR="001C295E">
        <w:rPr>
          <w:rFonts w:ascii="Cambria" w:hAnsi="Cambria"/>
        </w:rPr>
        <w:t xml:space="preserve"> o actualización</w:t>
      </w:r>
      <w:r w:rsidRPr="00D03131">
        <w:rPr>
          <w:rFonts w:ascii="Cambria" w:hAnsi="Cambria"/>
        </w:rPr>
        <w:t xml:space="preserve">). En el caso de los sujetos inscritos que realicen más de una actividad de los artículos 15 y 15 bis de la Ley 7786, prevalecerá la categoría con mayor calificación. Esta categorización se mantendrá vigente desde el 1º de enero de 2021 hasta diciembre de 2022. </w:t>
      </w:r>
    </w:p>
    <w:p w:rsidRPr="00D03131" w:rsidR="00D03131" w:rsidP="00D03131" w:rsidRDefault="00D03131" w14:paraId="3ED313D1" w14:textId="77777777">
      <w:pPr>
        <w:ind w:left="426"/>
        <w:contextualSpacing/>
        <w:outlineLvl w:val="0"/>
        <w:rPr>
          <w:sz w:val="24"/>
        </w:rPr>
      </w:pPr>
    </w:p>
    <w:p w:rsidRPr="00CE390F" w:rsidR="00D03131" w:rsidP="00CE390F" w:rsidRDefault="00D03131" w14:paraId="5C870FD3" w14:textId="20E95B39">
      <w:pPr>
        <w:pStyle w:val="Prrafodelista"/>
        <w:numPr>
          <w:ilvl w:val="0"/>
          <w:numId w:val="13"/>
        </w:numPr>
        <w:ind w:left="426"/>
        <w:contextualSpacing/>
        <w:jc w:val="both"/>
        <w:outlineLvl w:val="0"/>
        <w:rPr>
          <w:rFonts w:ascii="Cambria" w:hAnsi="Cambria"/>
        </w:rPr>
      </w:pPr>
      <w:r w:rsidRPr="00CE390F">
        <w:rPr>
          <w:rFonts w:ascii="Cambria" w:hAnsi="Cambria"/>
        </w:rPr>
        <w:t xml:space="preserve">El proceso de categorización se realizará cada dos años (bianual) con corte a setiembre y se notificará a más tardar en noviembre; esta categoría estará vigente a partir de enero del año siguiente durante el período de dos años, salvo que se presenten cambios en la información del sujeto inscrito que modifiquen su categoría, por cambios en el modelo de categorización o como resultado del proceso de supervisión. </w:t>
      </w:r>
    </w:p>
    <w:p w:rsidRPr="00CE390F" w:rsidR="00CE390F" w:rsidP="00CE390F" w:rsidRDefault="00CE390F" w14:paraId="2A8DE726" w14:textId="77777777">
      <w:pPr>
        <w:contextualSpacing/>
        <w:outlineLvl w:val="0"/>
        <w:rPr>
          <w:sz w:val="24"/>
        </w:rPr>
      </w:pPr>
    </w:p>
    <w:p w:rsidRPr="00CE390F" w:rsidR="00D03131" w:rsidP="00D03131" w:rsidRDefault="00D03131" w14:paraId="4476FA7A" w14:textId="77777777">
      <w:pPr>
        <w:ind w:left="426"/>
        <w:contextualSpacing/>
        <w:outlineLvl w:val="0"/>
        <w:rPr>
          <w:sz w:val="24"/>
        </w:rPr>
      </w:pPr>
      <w:r w:rsidRPr="00CE390F">
        <w:rPr>
          <w:sz w:val="24"/>
        </w:rPr>
        <w:t>Para los sujetos obligados que se inscriban en fechas intermedias, su categorización le será comunicada a más tardar durante el mes siguiente de su inscripción y tendrá vigencia hasta la próxima categorización bianual.</w:t>
      </w:r>
    </w:p>
    <w:p w:rsidR="00D03131" w:rsidP="00D03131" w:rsidRDefault="00D03131" w14:paraId="2373F895" w14:textId="77777777">
      <w:pPr>
        <w:pStyle w:val="Prrafodelista"/>
        <w:ind w:left="426"/>
        <w:contextualSpacing/>
        <w:jc w:val="both"/>
        <w:outlineLvl w:val="0"/>
        <w:rPr>
          <w:rFonts w:ascii="Cambria" w:hAnsi="Cambria"/>
        </w:rPr>
      </w:pPr>
    </w:p>
    <w:p w:rsidR="00051A09" w:rsidP="00D03131" w:rsidRDefault="00051A09" w14:paraId="1B0ADBDF" w14:textId="6FA3B2C8">
      <w:pPr>
        <w:pStyle w:val="Prrafodelista"/>
        <w:ind w:left="426"/>
        <w:contextualSpacing/>
        <w:jc w:val="both"/>
        <w:outlineLvl w:val="0"/>
        <w:rPr>
          <w:rFonts w:ascii="Cambria" w:hAnsi="Cambria"/>
        </w:rPr>
      </w:pPr>
    </w:p>
    <w:p w:rsidR="00051A09" w:rsidP="00D03131" w:rsidRDefault="00051A09" w14:paraId="61575D50" w14:textId="77777777">
      <w:pPr>
        <w:pStyle w:val="Prrafodelista"/>
        <w:ind w:left="426"/>
        <w:contextualSpacing/>
        <w:jc w:val="both"/>
        <w:outlineLvl w:val="0"/>
        <w:rPr>
          <w:rFonts w:ascii="Cambria" w:hAnsi="Cambria"/>
        </w:rPr>
      </w:pPr>
    </w:p>
    <w:p w:rsidR="00051A09" w:rsidP="00D03131" w:rsidRDefault="00051A09" w14:paraId="15837FEE" w14:textId="77777777">
      <w:pPr>
        <w:pStyle w:val="Prrafodelista"/>
        <w:ind w:left="426"/>
        <w:contextualSpacing/>
        <w:jc w:val="both"/>
        <w:outlineLvl w:val="0"/>
        <w:rPr>
          <w:rFonts w:ascii="Cambria" w:hAnsi="Cambria"/>
        </w:rPr>
      </w:pPr>
    </w:p>
    <w:p w:rsidR="00CE390F" w:rsidP="00CE390F" w:rsidRDefault="00CE390F" w14:paraId="093F211F" w14:textId="4117D05F">
      <w:pPr>
        <w:pStyle w:val="Prrafodelista"/>
        <w:numPr>
          <w:ilvl w:val="0"/>
          <w:numId w:val="13"/>
        </w:numPr>
        <w:ind w:left="426"/>
        <w:contextualSpacing/>
        <w:jc w:val="both"/>
        <w:outlineLvl w:val="0"/>
        <w:rPr>
          <w:rFonts w:ascii="Cambria" w:hAnsi="Cambria"/>
        </w:rPr>
      </w:pPr>
      <w:r>
        <w:rPr>
          <w:rFonts w:ascii="Cambria" w:hAnsi="Cambria"/>
        </w:rPr>
        <w:lastRenderedPageBreak/>
        <w:t>Se recuerda que el Reglamento de Prevención del Riesgo de LC/FT, Acuerdo SUGEF 13-19, entra en plena vigencia a partir del 1º de diciembre de 2020, momento a partir del cual todos los sujetos inscritos deberán atender las obligaciones dispuestas en este Reglamento, según la categoría (Tipo) resultante.</w:t>
      </w:r>
    </w:p>
    <w:p w:rsidR="00CE390F" w:rsidP="00D03131" w:rsidRDefault="00CE390F" w14:paraId="338780EB" w14:textId="77777777">
      <w:pPr>
        <w:pStyle w:val="Prrafodelista"/>
        <w:ind w:left="426"/>
        <w:contextualSpacing/>
        <w:jc w:val="both"/>
        <w:outlineLvl w:val="0"/>
        <w:rPr>
          <w:rFonts w:ascii="Cambria" w:hAnsi="Cambria"/>
        </w:rPr>
      </w:pPr>
    </w:p>
    <w:p w:rsidR="00FA051D" w:rsidP="00FA051D" w:rsidRDefault="00FA051D" w14:paraId="5C7354EF" w14:textId="77777777">
      <w:pPr>
        <w:contextualSpacing/>
        <w:outlineLvl w:val="0"/>
        <w:rPr>
          <w:b/>
        </w:rPr>
      </w:pPr>
    </w:p>
    <w:p w:rsidRPr="00FA051D" w:rsidR="00D03131" w:rsidP="00FA051D" w:rsidRDefault="00D03131" w14:paraId="28F2ED9E" w14:textId="4F8E3F99">
      <w:pPr>
        <w:contextualSpacing/>
        <w:outlineLvl w:val="0"/>
        <w:rPr>
          <w:b/>
        </w:rPr>
      </w:pPr>
      <w:r w:rsidRPr="00FA051D">
        <w:rPr>
          <w:b/>
        </w:rPr>
        <w:t>Designación del Oficial de cumplimiento o Persona de enlace</w:t>
      </w:r>
    </w:p>
    <w:p w:rsidR="00D03131" w:rsidP="00D03131" w:rsidRDefault="00D03131" w14:paraId="0A92845E" w14:textId="77777777">
      <w:pPr>
        <w:pStyle w:val="Prrafodelista"/>
        <w:ind w:left="426"/>
        <w:contextualSpacing/>
        <w:jc w:val="both"/>
        <w:outlineLvl w:val="0"/>
        <w:rPr>
          <w:rFonts w:ascii="Cambria" w:hAnsi="Cambria"/>
        </w:rPr>
      </w:pPr>
    </w:p>
    <w:p w:rsidRPr="00FA051D" w:rsidR="00FA051D" w:rsidP="00FA051D" w:rsidRDefault="00FA051D" w14:paraId="052B7A3E" w14:textId="1F2AA434">
      <w:pPr>
        <w:pStyle w:val="Prrafodelista"/>
        <w:numPr>
          <w:ilvl w:val="0"/>
          <w:numId w:val="13"/>
        </w:numPr>
        <w:ind w:left="426"/>
        <w:contextualSpacing/>
        <w:jc w:val="both"/>
        <w:outlineLvl w:val="0"/>
        <w:rPr>
          <w:rFonts w:ascii="Cambria" w:hAnsi="Cambria"/>
        </w:rPr>
      </w:pPr>
      <w:r w:rsidRPr="00FA051D">
        <w:rPr>
          <w:rFonts w:ascii="Cambria" w:hAnsi="Cambria"/>
        </w:rPr>
        <w:t>La comunicación a</w:t>
      </w:r>
      <w:r>
        <w:rPr>
          <w:rFonts w:ascii="Cambria" w:hAnsi="Cambria"/>
        </w:rPr>
        <w:t>nte</w:t>
      </w:r>
      <w:r w:rsidRPr="00FA051D">
        <w:rPr>
          <w:rFonts w:ascii="Cambria" w:hAnsi="Cambria"/>
        </w:rPr>
        <w:t xml:space="preserve"> esta Superintendencia del nombre, número de identificación  y atestados del Oficial de cumplimiento o Persona de enlace, se debe realizar mediante el Sistema SUGEF Directo (</w:t>
      </w:r>
      <w:hyperlink w:history="1" r:id="rId14">
        <w:r w:rsidRPr="00FA051D">
          <w:rPr>
            <w:rStyle w:val="Hipervnculo"/>
            <w:rFonts w:ascii="Cambria" w:hAnsi="Cambria"/>
          </w:rPr>
          <w:t>www.sugefdirecto.sugef.fi.cr</w:t>
        </w:r>
      </w:hyperlink>
      <w:r w:rsidRPr="00FA051D">
        <w:rPr>
          <w:rStyle w:val="Hipervnculo"/>
          <w:rFonts w:ascii="Cambria" w:hAnsi="Cambria"/>
        </w:rPr>
        <w:t>)</w:t>
      </w:r>
      <w:r w:rsidRPr="00FA051D">
        <w:rPr>
          <w:rFonts w:ascii="Cambria" w:hAnsi="Cambria"/>
        </w:rPr>
        <w:t>, en la opción “Roles”.</w:t>
      </w:r>
    </w:p>
    <w:p w:rsidR="00FA051D" w:rsidP="00D03131" w:rsidRDefault="00FA051D" w14:paraId="48372430" w14:textId="77777777">
      <w:pPr>
        <w:pStyle w:val="Prrafodelista"/>
        <w:ind w:left="426"/>
        <w:contextualSpacing/>
        <w:jc w:val="both"/>
        <w:outlineLvl w:val="0"/>
        <w:rPr>
          <w:rFonts w:ascii="Cambria" w:hAnsi="Cambria"/>
        </w:rPr>
      </w:pPr>
    </w:p>
    <w:p w:rsidRPr="00D03131" w:rsidR="00D03131" w:rsidP="00D03131" w:rsidRDefault="00D03131" w14:paraId="31ECC5F1" w14:textId="77777777">
      <w:pPr>
        <w:pStyle w:val="Prrafodelista"/>
        <w:ind w:left="426"/>
        <w:contextualSpacing/>
        <w:jc w:val="both"/>
        <w:outlineLvl w:val="0"/>
        <w:rPr>
          <w:rFonts w:ascii="Cambria" w:hAnsi="Cambria"/>
          <w:b/>
          <w:i/>
        </w:rPr>
      </w:pPr>
      <w:r w:rsidRPr="00D03131">
        <w:rPr>
          <w:rFonts w:ascii="Cambria" w:hAnsi="Cambria"/>
          <w:b/>
          <w:i/>
        </w:rPr>
        <w:t>Previo a la notificación de la categoría</w:t>
      </w:r>
    </w:p>
    <w:p w:rsidRPr="00D03131" w:rsidR="00D03131" w:rsidP="00D03131" w:rsidRDefault="00D03131" w14:paraId="63728671" w14:textId="77777777">
      <w:pPr>
        <w:pStyle w:val="Prrafodelista"/>
        <w:ind w:left="426"/>
        <w:contextualSpacing/>
        <w:jc w:val="both"/>
        <w:outlineLvl w:val="0"/>
        <w:rPr>
          <w:rFonts w:ascii="Cambria" w:hAnsi="Cambria"/>
        </w:rPr>
      </w:pPr>
    </w:p>
    <w:p w:rsidRPr="00D03131" w:rsidR="00D03131" w:rsidP="00D03131" w:rsidRDefault="00D03131" w14:paraId="3B9C795D" w14:textId="77777777">
      <w:pPr>
        <w:pStyle w:val="Prrafodelista"/>
        <w:numPr>
          <w:ilvl w:val="0"/>
          <w:numId w:val="13"/>
        </w:numPr>
        <w:ind w:left="426"/>
        <w:contextualSpacing/>
        <w:jc w:val="both"/>
        <w:outlineLvl w:val="0"/>
        <w:rPr>
          <w:rFonts w:ascii="Cambria" w:hAnsi="Cambria"/>
        </w:rPr>
      </w:pPr>
      <w:r w:rsidRPr="00D03131">
        <w:rPr>
          <w:rFonts w:ascii="Cambria" w:hAnsi="Cambria"/>
        </w:rPr>
        <w:t xml:space="preserve">Todos los sujetos inscritos ante la SUGEF al 31 de agosto de 2020 por realizar alguna de las actividades dispuestas en los artículos 15 y 15 bis de la Ley 7786, deben designar al menos la </w:t>
      </w:r>
      <w:r w:rsidRPr="00D03131">
        <w:rPr>
          <w:rFonts w:ascii="Cambria" w:hAnsi="Cambria"/>
          <w:b/>
          <w:u w:val="single"/>
        </w:rPr>
        <w:t>Persona de enlace</w:t>
      </w:r>
      <w:r w:rsidRPr="00D03131">
        <w:rPr>
          <w:rFonts w:ascii="Cambria" w:hAnsi="Cambria"/>
        </w:rPr>
        <w:t>, en el plazo de 10 días hábiles a partir del 1º de setiembre de 2020.</w:t>
      </w:r>
    </w:p>
    <w:p w:rsidRPr="00D03131" w:rsidR="00D03131" w:rsidP="00D03131" w:rsidRDefault="00D03131" w14:paraId="7CE8B63B" w14:textId="77777777">
      <w:pPr>
        <w:pStyle w:val="Prrafodelista"/>
        <w:ind w:left="426"/>
        <w:contextualSpacing/>
        <w:jc w:val="both"/>
        <w:outlineLvl w:val="0"/>
        <w:rPr>
          <w:rFonts w:ascii="Cambria" w:hAnsi="Cambria"/>
        </w:rPr>
      </w:pPr>
    </w:p>
    <w:p w:rsidRPr="00D03131" w:rsidR="00D03131" w:rsidP="00D03131" w:rsidRDefault="00D03131" w14:paraId="06A3E049" w14:textId="77777777">
      <w:pPr>
        <w:pStyle w:val="Prrafodelista"/>
        <w:ind w:left="426"/>
        <w:contextualSpacing/>
        <w:jc w:val="both"/>
        <w:outlineLvl w:val="0"/>
        <w:rPr>
          <w:rFonts w:ascii="Cambria" w:hAnsi="Cambria"/>
        </w:rPr>
      </w:pPr>
      <w:r w:rsidRPr="00D03131">
        <w:rPr>
          <w:rFonts w:ascii="Cambria" w:hAnsi="Cambria"/>
        </w:rPr>
        <w:t>Los sujetos que se inscriban entre  el 1º de setiembre y el 30 de noviembre de 2020, tienen 10 días hábiles para nombrar la persona de enlace a partir del momento de su inscripción.</w:t>
      </w:r>
    </w:p>
    <w:p w:rsidR="00D03131" w:rsidP="00D03131" w:rsidRDefault="00D03131" w14:paraId="57E004E5" w14:textId="77777777">
      <w:pPr>
        <w:pStyle w:val="Prrafodelista"/>
        <w:ind w:left="426"/>
        <w:contextualSpacing/>
        <w:jc w:val="both"/>
        <w:outlineLvl w:val="0"/>
        <w:rPr>
          <w:rFonts w:ascii="Cambria" w:hAnsi="Cambria"/>
        </w:rPr>
      </w:pPr>
    </w:p>
    <w:p w:rsidRPr="00D03131" w:rsidR="00FA051D" w:rsidP="00FA051D" w:rsidRDefault="00FA051D" w14:paraId="22FE066E" w14:textId="7F0FF4F1">
      <w:pPr>
        <w:pStyle w:val="Prrafodelista"/>
        <w:numPr>
          <w:ilvl w:val="0"/>
          <w:numId w:val="13"/>
        </w:numPr>
        <w:ind w:left="426"/>
        <w:contextualSpacing/>
        <w:jc w:val="both"/>
        <w:outlineLvl w:val="0"/>
        <w:rPr>
          <w:rFonts w:ascii="Cambria" w:hAnsi="Cambria"/>
        </w:rPr>
      </w:pPr>
      <w:r w:rsidRPr="00D03131">
        <w:rPr>
          <w:rFonts w:ascii="Cambria" w:hAnsi="Cambria"/>
        </w:rPr>
        <w:t>En el caso de los sujetos inscritos por el artículo 15 de la Ley 7786 conforme el Acuerdo SUGEF 11-06, deben mantener nombrado al Oficial de cumplimiento hasta que esta Superintenden</w:t>
      </w:r>
      <w:r>
        <w:rPr>
          <w:rFonts w:ascii="Cambria" w:hAnsi="Cambria"/>
        </w:rPr>
        <w:t>cia le comunique su categoría.</w:t>
      </w:r>
    </w:p>
    <w:p w:rsidRPr="00D03131" w:rsidR="00FA051D" w:rsidP="00D03131" w:rsidRDefault="00FA051D" w14:paraId="3C6CEEE1" w14:textId="77777777">
      <w:pPr>
        <w:pStyle w:val="Prrafodelista"/>
        <w:ind w:left="426"/>
        <w:contextualSpacing/>
        <w:jc w:val="both"/>
        <w:outlineLvl w:val="0"/>
        <w:rPr>
          <w:rFonts w:ascii="Cambria" w:hAnsi="Cambria"/>
        </w:rPr>
      </w:pPr>
    </w:p>
    <w:p w:rsidRPr="00D03131" w:rsidR="00D03131" w:rsidP="00D03131" w:rsidRDefault="00D03131" w14:paraId="776D4A03" w14:textId="77777777">
      <w:pPr>
        <w:pStyle w:val="Prrafodelista"/>
        <w:ind w:left="426"/>
        <w:contextualSpacing/>
        <w:jc w:val="both"/>
        <w:outlineLvl w:val="0"/>
        <w:rPr>
          <w:rFonts w:ascii="Cambria" w:hAnsi="Cambria"/>
        </w:rPr>
      </w:pPr>
      <w:r w:rsidRPr="00D03131">
        <w:rPr>
          <w:rFonts w:ascii="Cambria" w:hAnsi="Cambria"/>
          <w:b/>
          <w:i/>
        </w:rPr>
        <w:t>Posterior a la notificación de la categoría</w:t>
      </w:r>
    </w:p>
    <w:p w:rsidRPr="00D03131" w:rsidR="00D03131" w:rsidP="00D03131" w:rsidRDefault="00D03131" w14:paraId="36BD434F" w14:textId="77777777">
      <w:pPr>
        <w:pStyle w:val="Prrafodelista"/>
        <w:ind w:left="426"/>
        <w:contextualSpacing/>
        <w:jc w:val="both"/>
        <w:outlineLvl w:val="0"/>
        <w:rPr>
          <w:rFonts w:ascii="Cambria" w:hAnsi="Cambria"/>
        </w:rPr>
      </w:pPr>
    </w:p>
    <w:p w:rsidRPr="00D03131" w:rsidR="00D03131" w:rsidP="00D03131" w:rsidRDefault="00D03131" w14:paraId="15CC0F09" w14:textId="45CFEE1D">
      <w:pPr>
        <w:pStyle w:val="Prrafodelista"/>
        <w:numPr>
          <w:ilvl w:val="0"/>
          <w:numId w:val="13"/>
        </w:numPr>
        <w:shd w:val="clear" w:color="auto" w:fill="FFFFFF" w:themeFill="background1"/>
        <w:ind w:left="426"/>
        <w:contextualSpacing/>
        <w:jc w:val="both"/>
        <w:outlineLvl w:val="0"/>
        <w:rPr>
          <w:rFonts w:ascii="Cambria" w:hAnsi="Cambria"/>
        </w:rPr>
      </w:pPr>
      <w:r w:rsidRPr="00D03131">
        <w:rPr>
          <w:rFonts w:ascii="Cambria" w:hAnsi="Cambria"/>
        </w:rPr>
        <w:t>Los sujetos inscritos cuya categoría resultante sea Tipo 1 deberán comunicar a esta Superintendencia la designación del Oficial de cumplimiento en el plazo de 10 días hábiles a partir de la notificación de su categoría. Los sujetos cuya categoría resultante sea tipo 2 o tipo 3 pueden mantener el nombramiento previo o bien designar una nueva Persona de enlace</w:t>
      </w:r>
      <w:r w:rsidR="00FA051D">
        <w:rPr>
          <w:rFonts w:ascii="Cambria" w:hAnsi="Cambria"/>
        </w:rPr>
        <w:t>.</w:t>
      </w:r>
    </w:p>
    <w:p w:rsidRPr="00D03131" w:rsidR="00D03131" w:rsidP="00D03131" w:rsidRDefault="00D03131" w14:paraId="219A8593" w14:textId="77777777">
      <w:pPr>
        <w:pStyle w:val="Prrafodelista"/>
        <w:jc w:val="both"/>
        <w:outlineLvl w:val="0"/>
        <w:rPr>
          <w:rFonts w:ascii="Cambria" w:hAnsi="Cambria"/>
        </w:rPr>
      </w:pPr>
    </w:p>
    <w:p w:rsidR="00FA051D" w:rsidP="00FA051D" w:rsidRDefault="00FA051D" w14:paraId="2BA8B656" w14:textId="77777777">
      <w:pPr>
        <w:rPr>
          <w:b/>
          <w:sz w:val="24"/>
        </w:rPr>
      </w:pPr>
    </w:p>
    <w:p w:rsidR="00051A09" w:rsidP="00FA051D" w:rsidRDefault="00051A09" w14:paraId="70B2F26C" w14:textId="0C9D53BA">
      <w:pPr>
        <w:rPr>
          <w:b/>
          <w:sz w:val="24"/>
        </w:rPr>
      </w:pPr>
    </w:p>
    <w:p w:rsidR="00051A09" w:rsidP="00FA051D" w:rsidRDefault="00051A09" w14:paraId="68E0A16A" w14:textId="77777777">
      <w:pPr>
        <w:rPr>
          <w:b/>
          <w:sz w:val="24"/>
        </w:rPr>
      </w:pPr>
    </w:p>
    <w:p w:rsidR="00051A09" w:rsidP="00FA051D" w:rsidRDefault="00051A09" w14:paraId="7B8B113E" w14:textId="77777777">
      <w:pPr>
        <w:rPr>
          <w:b/>
          <w:sz w:val="24"/>
        </w:rPr>
      </w:pPr>
    </w:p>
    <w:p w:rsidR="00051A09" w:rsidP="00FA051D" w:rsidRDefault="00051A09" w14:paraId="5054F4E2" w14:textId="77777777">
      <w:pPr>
        <w:rPr>
          <w:b/>
          <w:sz w:val="24"/>
        </w:rPr>
      </w:pPr>
    </w:p>
    <w:p w:rsidR="00051A09" w:rsidP="00FA051D" w:rsidRDefault="00051A09" w14:paraId="6073B2ED" w14:textId="77777777">
      <w:pPr>
        <w:rPr>
          <w:b/>
          <w:sz w:val="24"/>
        </w:rPr>
      </w:pPr>
    </w:p>
    <w:p w:rsidR="00051A09" w:rsidP="00FA051D" w:rsidRDefault="00051A09" w14:paraId="3C238341" w14:textId="77777777">
      <w:pPr>
        <w:rPr>
          <w:b/>
          <w:sz w:val="24"/>
        </w:rPr>
      </w:pPr>
    </w:p>
    <w:p w:rsidR="00051A09" w:rsidP="00FA051D" w:rsidRDefault="00051A09" w14:paraId="53C11010" w14:textId="77777777">
      <w:pPr>
        <w:rPr>
          <w:b/>
          <w:sz w:val="24"/>
        </w:rPr>
      </w:pPr>
    </w:p>
    <w:p w:rsidRPr="00D03131" w:rsidR="00D03131" w:rsidP="00FA051D" w:rsidRDefault="00D03131" w14:paraId="4B1FEE09" w14:textId="0267D012">
      <w:pPr>
        <w:rPr>
          <w:b/>
          <w:sz w:val="24"/>
        </w:rPr>
      </w:pPr>
      <w:r w:rsidRPr="00D03131">
        <w:rPr>
          <w:b/>
          <w:sz w:val="24"/>
        </w:rPr>
        <w:lastRenderedPageBreak/>
        <w:t>Suspensión de la inscripción</w:t>
      </w:r>
    </w:p>
    <w:p w:rsidRPr="00D03131" w:rsidR="00D03131" w:rsidP="00D03131" w:rsidRDefault="00D03131" w14:paraId="22FBB600" w14:textId="77777777">
      <w:pPr>
        <w:rPr>
          <w:sz w:val="24"/>
        </w:rPr>
      </w:pPr>
    </w:p>
    <w:p w:rsidRPr="00A90737" w:rsidR="004F583D" w:rsidP="00A90737" w:rsidRDefault="00D03131" w14:paraId="1C959DB0" w14:textId="2D81D29A">
      <w:pPr>
        <w:pStyle w:val="Prrafodelista"/>
        <w:numPr>
          <w:ilvl w:val="0"/>
          <w:numId w:val="13"/>
        </w:numPr>
        <w:ind w:left="426"/>
        <w:contextualSpacing/>
        <w:jc w:val="both"/>
        <w:outlineLvl w:val="0"/>
        <w:rPr>
          <w:rFonts w:ascii="Cambria" w:hAnsi="Cambria"/>
        </w:rPr>
      </w:pPr>
      <w:r w:rsidRPr="00A90737">
        <w:rPr>
          <w:rFonts w:ascii="Cambria" w:hAnsi="Cambria"/>
        </w:rPr>
        <w:t>De acuerdo con el artículo 14 del Reglamento de Inscripción (Acuerdo SUGEF 11-18), ante la falta de suministro de la información señalada en esta circular la Superintendencia tiene la potestad de suspender o bien revocar la inscripción del sujeto inscrito, con la consecuente imposibilidad del Sistema Financiero Nacional de prestarle el servicio.</w:t>
      </w:r>
    </w:p>
    <w:p w:rsidRPr="00D03131" w:rsidR="004F583D" w:rsidP="00D03131" w:rsidRDefault="004F583D" w14:paraId="32CF3D62" w14:textId="77777777">
      <w:pPr>
        <w:pStyle w:val="CentradoResaltado"/>
        <w:spacing w:before="0" w:after="0" w:line="240" w:lineRule="auto"/>
        <w:jc w:val="both"/>
        <w:rPr>
          <w:sz w:val="24"/>
        </w:rPr>
      </w:pPr>
    </w:p>
    <w:p w:rsidR="00FA051D" w:rsidP="00D03131" w:rsidRDefault="00FA051D" w14:paraId="687579D0" w14:textId="77777777">
      <w:pPr>
        <w:pStyle w:val="Texto"/>
        <w:spacing w:before="0" w:after="0" w:line="240" w:lineRule="auto"/>
        <w:rPr>
          <w:sz w:val="24"/>
        </w:rPr>
      </w:pPr>
    </w:p>
    <w:p w:rsidRPr="00D03131" w:rsidR="006972C9" w:rsidP="00D03131" w:rsidRDefault="006972C9" w14:paraId="30F372E4" w14:textId="77777777">
      <w:pPr>
        <w:pStyle w:val="Texto"/>
        <w:spacing w:before="0" w:after="0" w:line="240" w:lineRule="auto"/>
        <w:rPr>
          <w:sz w:val="24"/>
        </w:rPr>
      </w:pPr>
      <w:r w:rsidRPr="00D03131">
        <w:rPr>
          <w:sz w:val="24"/>
        </w:rPr>
        <w:t>Atentamente,</w:t>
      </w:r>
    </w:p>
    <w:p w:rsidRPr="00D03131" w:rsidR="00EE68FC" w:rsidP="00D03131" w:rsidRDefault="00EE68FC" w14:paraId="2FDF328F" w14:textId="77777777">
      <w:pPr>
        <w:spacing w:line="240" w:lineRule="auto"/>
        <w:rPr>
          <w:sz w:val="24"/>
        </w:rPr>
      </w:pPr>
      <w:r w:rsidRPr="00D03131">
        <w:rPr>
          <w:noProof/>
          <w:sz w:val="24"/>
          <w:lang w:val="es-CR" w:eastAsia="es-CR"/>
        </w:rPr>
        <w:drawing>
          <wp:anchor distT="0" distB="0" distL="114300" distR="114300" simplePos="0" relativeHeight="251659264" behindDoc="1" locked="0" layoutInCell="1" allowOverlap="1" wp14:editId="485E65D5" wp14:anchorId="47EE70A5">
            <wp:simplePos x="0" y="0"/>
            <wp:positionH relativeFrom="margin">
              <wp:align>left</wp:align>
            </wp:positionH>
            <wp:positionV relativeFrom="paragraph">
              <wp:posOffset>161925</wp:posOffset>
            </wp:positionV>
            <wp:extent cx="2519680" cy="390525"/>
            <wp:effectExtent l="0" t="0" r="0" b="952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2519680" cy="390525"/>
                    </a:xfrm>
                    <a:prstGeom prst="rect">
                      <a:avLst/>
                    </a:prstGeom>
                    <a:noFill/>
                  </pic:spPr>
                </pic:pic>
              </a:graphicData>
            </a:graphic>
            <wp14:sizeRelH relativeFrom="page">
              <wp14:pctWidth>0</wp14:pctWidth>
            </wp14:sizeRelH>
            <wp14:sizeRelV relativeFrom="page">
              <wp14:pctHeight>0</wp14:pctHeight>
            </wp14:sizeRelV>
          </wp:anchor>
        </w:drawing>
      </w:r>
    </w:p>
    <w:p w:rsidRPr="00D03131" w:rsidR="00EE68FC" w:rsidP="00D03131" w:rsidRDefault="00EE68FC" w14:paraId="20A36E45" w14:textId="77777777">
      <w:pPr>
        <w:spacing w:line="240" w:lineRule="auto"/>
        <w:rPr>
          <w:sz w:val="24"/>
        </w:rPr>
      </w:pPr>
    </w:p>
    <w:p w:rsidRPr="00D03131" w:rsidR="00326EE5" w:rsidP="00D03131" w:rsidRDefault="00326EE5" w14:paraId="50BF8B04" w14:textId="77777777">
      <w:pPr>
        <w:pStyle w:val="Negrita"/>
        <w:rPr>
          <w:b w:val="0"/>
          <w:sz w:val="24"/>
        </w:rPr>
      </w:pPr>
    </w:p>
    <w:p w:rsidRPr="00D03131" w:rsidR="00326EE5" w:rsidP="00FA051D" w:rsidRDefault="00326EE5" w14:paraId="5F44F044" w14:textId="77777777">
      <w:pPr>
        <w:pStyle w:val="Negrita"/>
        <w:spacing w:line="240" w:lineRule="auto"/>
        <w:rPr>
          <w:b w:val="0"/>
          <w:sz w:val="24"/>
        </w:rPr>
      </w:pPr>
      <w:r w:rsidRPr="00D03131">
        <w:rPr>
          <w:b w:val="0"/>
          <w:sz w:val="24"/>
        </w:rPr>
        <w:t>José Armando Fallas Martínez</w:t>
      </w:r>
    </w:p>
    <w:p w:rsidRPr="00D03131" w:rsidR="00326EE5" w:rsidP="00FA051D" w:rsidRDefault="00326EE5" w14:paraId="72C25C68" w14:textId="45E23103">
      <w:pPr>
        <w:pStyle w:val="Negrita"/>
        <w:spacing w:line="240" w:lineRule="auto"/>
        <w:rPr>
          <w:noProof/>
          <w:sz w:val="24"/>
          <w:lang w:val="es-CR" w:eastAsia="es-CR"/>
        </w:rPr>
      </w:pPr>
      <w:r w:rsidRPr="00D03131">
        <w:rPr>
          <w:sz w:val="24"/>
        </w:rPr>
        <w:t xml:space="preserve">Intendente </w:t>
      </w:r>
      <w:r w:rsidRPr="00D03131">
        <w:rPr>
          <w:noProof/>
          <w:sz w:val="24"/>
          <w:lang w:val="es-CR" w:eastAsia="es-CR"/>
        </w:rPr>
        <w:t xml:space="preserve"> </w:t>
      </w:r>
      <w:r w:rsidR="00A7166C">
        <w:rPr>
          <w:noProof/>
          <w:sz w:val="24"/>
          <w:lang w:val="es-CR" w:eastAsia="es-CR"/>
        </w:rPr>
        <w:t>General</w:t>
      </w:r>
      <w:bookmarkStart w:name="_GoBack" w:id="0"/>
      <w:bookmarkEnd w:id="0"/>
    </w:p>
    <w:p w:rsidRPr="00D03131" w:rsidR="00326EE5" w:rsidP="00D03131" w:rsidRDefault="00326EE5" w14:paraId="255FFDB7" w14:textId="77777777">
      <w:pPr>
        <w:pStyle w:val="Negrita"/>
        <w:rPr>
          <w:sz w:val="24"/>
        </w:rPr>
      </w:pPr>
    </w:p>
    <w:p w:rsidRPr="00D03131" w:rsidR="006972C9" w:rsidP="00D03131" w:rsidRDefault="006972C9" w14:paraId="25DD1DE6" w14:textId="77777777">
      <w:pPr>
        <w:pStyle w:val="Negrita"/>
        <w:rPr>
          <w:sz w:val="24"/>
        </w:rPr>
      </w:pPr>
    </w:p>
    <w:p w:rsidRPr="00FA051D" w:rsidR="004F583D" w:rsidP="00D03131" w:rsidRDefault="00D03131" w14:paraId="2ED0BD8C" w14:textId="7A3FFD59">
      <w:pPr>
        <w:pStyle w:val="Negrita"/>
        <w:spacing w:line="240" w:lineRule="auto"/>
        <w:rPr>
          <w:b w:val="0"/>
          <w:sz w:val="16"/>
          <w:szCs w:val="16"/>
        </w:rPr>
      </w:pPr>
      <w:r w:rsidRPr="00FA051D">
        <w:rPr>
          <w:b w:val="0"/>
          <w:sz w:val="16"/>
          <w:szCs w:val="16"/>
        </w:rPr>
        <w:t>JAFM</w:t>
      </w:r>
      <w:r w:rsidRPr="00FA051D" w:rsidR="004F583D">
        <w:rPr>
          <w:b w:val="0"/>
          <w:sz w:val="16"/>
          <w:szCs w:val="16"/>
        </w:rPr>
        <w:t>/RCA/AICA</w:t>
      </w:r>
      <w:r w:rsidR="00051A09">
        <w:rPr>
          <w:b w:val="0"/>
          <w:sz w:val="16"/>
          <w:szCs w:val="16"/>
        </w:rPr>
        <w:t>/pmvc</w:t>
      </w:r>
    </w:p>
    <w:p w:rsidRPr="00D03131" w:rsidR="006972C9" w:rsidP="00D03131" w:rsidRDefault="006972C9" w14:paraId="19047828" w14:textId="77777777">
      <w:pPr>
        <w:rPr>
          <w:sz w:val="24"/>
        </w:rPr>
      </w:pPr>
    </w:p>
    <w:p w:rsidRPr="00D03131" w:rsidR="006972C9" w:rsidP="00D03131" w:rsidRDefault="006972C9" w14:paraId="5B825745" w14:textId="77777777">
      <w:pPr>
        <w:rPr>
          <w:sz w:val="24"/>
        </w:rPr>
      </w:pPr>
    </w:p>
    <w:p w:rsidRPr="00D03131" w:rsidR="006972C9" w:rsidP="00D03131" w:rsidRDefault="006972C9" w14:paraId="325AC982" w14:textId="77777777">
      <w:pPr>
        <w:rPr>
          <w:sz w:val="24"/>
        </w:rPr>
      </w:pPr>
    </w:p>
    <w:p w:rsidRPr="00D03131" w:rsidR="006972C9" w:rsidP="00D03131" w:rsidRDefault="006972C9" w14:paraId="5FF15917" w14:textId="77777777">
      <w:pPr>
        <w:rPr>
          <w:sz w:val="24"/>
        </w:rPr>
      </w:pPr>
    </w:p>
    <w:p w:rsidRPr="00D03131" w:rsidR="00AF06C5" w:rsidP="00D03131" w:rsidRDefault="006972C9" w14:paraId="48F3B187" w14:textId="77777777">
      <w:pPr>
        <w:tabs>
          <w:tab w:val="left" w:pos="7187"/>
        </w:tabs>
        <w:rPr>
          <w:sz w:val="24"/>
        </w:rPr>
      </w:pPr>
      <w:r w:rsidRPr="00D03131">
        <w:rPr>
          <w:sz w:val="24"/>
        </w:rPr>
        <w:tab/>
      </w:r>
    </w:p>
    <w:sectPr w:rsidRPr="00D03131" w:rsidR="00AF06C5">
      <w:headerReference w:type="default" r:id="rId16"/>
      <w:footerReference w:type="default" r:id="rId1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7272E9" w14:textId="77777777" w:rsidR="003C76A6" w:rsidRDefault="003C76A6" w:rsidP="009349F3">
      <w:pPr>
        <w:spacing w:line="240" w:lineRule="auto"/>
      </w:pPr>
      <w:r>
        <w:separator/>
      </w:r>
    </w:p>
  </w:endnote>
  <w:endnote w:type="continuationSeparator" w:id="0">
    <w:p w14:paraId="5E76FB9C" w14:textId="77777777" w:rsidR="003C76A6" w:rsidRDefault="003C76A6" w:rsidP="009349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890"/>
      <w:gridCol w:w="2890"/>
      <w:gridCol w:w="1617"/>
      <w:gridCol w:w="1441"/>
    </w:tblGrid>
    <w:tr w:rsidR="00517D62" w:rsidTr="00BA2E27" w14:paraId="160CEA8C" w14:textId="77777777">
      <w:tc>
        <w:tcPr>
          <w:tcW w:w="2942" w:type="dxa"/>
        </w:tcPr>
        <w:p w:rsidR="00DA2424" w:rsidP="00DA2424" w:rsidRDefault="00DA2424" w14:paraId="084D3F20" w14:textId="77777777">
          <w:pPr>
            <w:pStyle w:val="Piedepgina"/>
            <w:rPr>
              <w:b/>
              <w:color w:val="7F7F7F" w:themeColor="text1" w:themeTint="80"/>
              <w:sz w:val="16"/>
              <w:szCs w:val="16"/>
            </w:rPr>
          </w:pPr>
          <w:r>
            <w:rPr>
              <w:b/>
              <w:color w:val="7F7F7F" w:themeColor="text1" w:themeTint="80"/>
              <w:sz w:val="16"/>
              <w:szCs w:val="16"/>
            </w:rPr>
            <w:t>Teléfono: (506) 2243-4848</w:t>
          </w:r>
        </w:p>
        <w:p w:rsidR="00DA2424" w:rsidP="00DA2424" w:rsidRDefault="00DA2424" w14:paraId="167B68FF" w14:textId="77777777">
          <w:pPr>
            <w:pStyle w:val="Piedepgina"/>
            <w:rPr>
              <w:b/>
              <w:color w:val="7F7F7F" w:themeColor="text1" w:themeTint="80"/>
              <w:sz w:val="16"/>
              <w:szCs w:val="16"/>
            </w:rPr>
          </w:pPr>
          <w:r>
            <w:rPr>
              <w:b/>
              <w:color w:val="7F7F7F" w:themeColor="text1" w:themeTint="80"/>
              <w:sz w:val="16"/>
              <w:szCs w:val="16"/>
            </w:rPr>
            <w:t>Facsímile: (506) 2243-4849</w:t>
          </w:r>
        </w:p>
        <w:p w:rsidRPr="009349F3" w:rsidR="00517D62" w:rsidP="00DA2424" w:rsidRDefault="00517D62" w14:paraId="1777C539" w14:textId="77777777">
          <w:pPr>
            <w:pStyle w:val="Piedepgina"/>
            <w:rPr>
              <w:b/>
              <w:color w:val="7F7F7F" w:themeColor="text1" w:themeTint="80"/>
              <w:sz w:val="16"/>
              <w:szCs w:val="16"/>
            </w:rPr>
          </w:pPr>
        </w:p>
      </w:tc>
      <w:tc>
        <w:tcPr>
          <w:tcW w:w="2943" w:type="dxa"/>
        </w:tcPr>
        <w:p w:rsidRPr="009349F3" w:rsidR="00517D62" w:rsidP="00855792" w:rsidRDefault="00517D62" w14:paraId="68D5D33A" w14:textId="77777777">
          <w:pPr>
            <w:pStyle w:val="Piedepgina"/>
            <w:jc w:val="left"/>
            <w:rPr>
              <w:b/>
              <w:color w:val="7F7F7F" w:themeColor="text1" w:themeTint="80"/>
              <w:sz w:val="16"/>
              <w:szCs w:val="16"/>
            </w:rPr>
          </w:pPr>
          <w:r>
            <w:rPr>
              <w:b/>
              <w:color w:val="7F7F7F" w:themeColor="text1" w:themeTint="80"/>
              <w:sz w:val="16"/>
              <w:szCs w:val="16"/>
            </w:rPr>
            <w:t xml:space="preserve">Apartado: 2762-1000 </w:t>
          </w:r>
          <w:r>
            <w:rPr>
              <w:b/>
              <w:color w:val="7F7F7F" w:themeColor="text1" w:themeTint="80"/>
              <w:sz w:val="16"/>
              <w:szCs w:val="16"/>
            </w:rPr>
            <w:br/>
            <w:t>San José, Costa Rica</w:t>
          </w:r>
        </w:p>
      </w:tc>
      <w:tc>
        <w:tcPr>
          <w:tcW w:w="1471" w:type="dxa"/>
        </w:tcPr>
        <w:p w:rsidRPr="009349F3" w:rsidR="00517D62" w:rsidRDefault="00517D62" w14:paraId="6E1548C3" w14:textId="77777777">
          <w:pPr>
            <w:pStyle w:val="Piedepgina"/>
            <w:rPr>
              <w:b/>
              <w:color w:val="7F7F7F" w:themeColor="text1" w:themeTint="80"/>
              <w:sz w:val="16"/>
              <w:szCs w:val="16"/>
            </w:rPr>
          </w:pPr>
          <w:r w:rsidRPr="006972C9">
            <w:rPr>
              <w:b/>
              <w:color w:val="7F7F7F" w:themeColor="text1" w:themeTint="80"/>
              <w:sz w:val="16"/>
              <w:szCs w:val="16"/>
            </w:rPr>
            <w:t>www.sugef.fi.cr</w:t>
          </w:r>
          <w:r>
            <w:rPr>
              <w:b/>
              <w:color w:val="7F7F7F" w:themeColor="text1" w:themeTint="80"/>
              <w:sz w:val="16"/>
              <w:szCs w:val="16"/>
            </w:rPr>
            <w:br/>
            <w:t>sugefcr@sugef.fi.cr</w:t>
          </w:r>
        </w:p>
      </w:tc>
      <w:tc>
        <w:tcPr>
          <w:tcW w:w="1472" w:type="dxa"/>
        </w:tcPr>
        <w:p w:rsidRPr="009349F3" w:rsidR="00517D62" w:rsidP="00517D62" w:rsidRDefault="006972C9" w14:paraId="419541DF" w14:textId="77777777">
          <w:pPr>
            <w:pStyle w:val="Piedepgina"/>
            <w:jc w:val="right"/>
            <w:rPr>
              <w:b/>
              <w:color w:val="7F7F7F" w:themeColor="text1" w:themeTint="80"/>
              <w:sz w:val="16"/>
              <w:szCs w:val="16"/>
            </w:rPr>
          </w:pPr>
          <w:r w:rsidRPr="006972C9">
            <w:rPr>
              <w:b/>
              <w:color w:val="7F7F7F" w:themeColor="text1" w:themeTint="80"/>
              <w:sz w:val="16"/>
              <w:szCs w:val="16"/>
            </w:rPr>
            <w:fldChar w:fldCharType="begin"/>
          </w:r>
          <w:r w:rsidRPr="006972C9">
            <w:rPr>
              <w:b/>
              <w:color w:val="7F7F7F" w:themeColor="text1" w:themeTint="80"/>
              <w:sz w:val="16"/>
              <w:szCs w:val="16"/>
            </w:rPr>
            <w:instrText>PAGE   \* MERGEFORMAT</w:instrText>
          </w:r>
          <w:r w:rsidRPr="006972C9">
            <w:rPr>
              <w:b/>
              <w:color w:val="7F7F7F" w:themeColor="text1" w:themeTint="80"/>
              <w:sz w:val="16"/>
              <w:szCs w:val="16"/>
            </w:rPr>
            <w:fldChar w:fldCharType="separate"/>
          </w:r>
          <w:r w:rsidR="00A7166C">
            <w:rPr>
              <w:b/>
              <w:noProof/>
              <w:color w:val="7F7F7F" w:themeColor="text1" w:themeTint="80"/>
              <w:sz w:val="16"/>
              <w:szCs w:val="16"/>
            </w:rPr>
            <w:t>6</w:t>
          </w:r>
          <w:r w:rsidRPr="006972C9">
            <w:rPr>
              <w:b/>
              <w:color w:val="7F7F7F" w:themeColor="text1" w:themeTint="80"/>
              <w:sz w:val="16"/>
              <w:szCs w:val="16"/>
            </w:rPr>
            <w:fldChar w:fldCharType="end"/>
          </w:r>
        </w:p>
      </w:tc>
    </w:tr>
  </w:tbl>
  <w:p w:rsidR="009349F3" w:rsidRDefault="009349F3" w14:paraId="088EAADE" w14:textId="7777777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3B5FC4" w14:textId="77777777" w:rsidR="003C76A6" w:rsidRDefault="003C76A6" w:rsidP="009349F3">
      <w:pPr>
        <w:spacing w:line="240" w:lineRule="auto"/>
      </w:pPr>
      <w:r>
        <w:separator/>
      </w:r>
    </w:p>
  </w:footnote>
  <w:footnote w:type="continuationSeparator" w:id="0">
    <w:p w14:paraId="2B702314" w14:textId="77777777" w:rsidR="003C76A6" w:rsidRDefault="003C76A6" w:rsidP="009349F3">
      <w:pPr>
        <w:spacing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49F3" w:rsidRDefault="009349F3" w14:paraId="226E4365" w14:textId="77777777">
    <w:pPr>
      <w:pStyle w:val="Encabezado"/>
    </w:pPr>
    <w:r>
      <w:ptab w:alignment="center" w:relativeTo="margin" w:leader="none"/>
    </w:r>
    <w:r>
      <w:rPr>
        <w:noProof/>
        <w:lang w:val="es-CR" w:eastAsia="es-CR"/>
      </w:rPr>
      <w:drawing>
        <wp:inline distT="0" distB="0" distL="0" distR="0" wp14:anchorId="68D8FE7A" wp14:editId="67A774F8">
          <wp:extent cx="1473145" cy="691055"/>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gef.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3145" cy="691055"/>
                  </a:xfrm>
                  <a:prstGeom prst="rect">
                    <a:avLst/>
                  </a:prstGeom>
                  <a:ln>
                    <a:noFill/>
                  </a:ln>
                  <a:extLst>
                    <a:ext uri="{53640926-AAD7-44D8-BBD7-CCE9431645EC}">
                      <a14:shadowObscured xmlns:a14="http://schemas.microsoft.com/office/drawing/2010/main"/>
                    </a:ext>
                  </a:extLst>
                </pic:spPr>
              </pic:pic>
            </a:graphicData>
          </a:graphic>
        </wp:inline>
      </w:drawing>
    </w:r>
    <w:r>
      <w:ptab w:alignment="right" w:relativeTo="margin"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C66D12"/>
    <w:multiLevelType w:val="hybridMultilevel"/>
    <w:tmpl w:val="58B23A5A"/>
    <w:lvl w:ilvl="0" w:tplc="EF205014">
      <w:start w:val="1"/>
      <w:numFmt w:val="decimal"/>
      <w:pStyle w:val="numeracion"/>
      <w:lvlText w:val="%1."/>
      <w:lvlJc w:val="left"/>
      <w:pPr>
        <w:ind w:left="1526" w:hanging="360"/>
      </w:pPr>
      <w:rPr>
        <w:rFonts w:ascii="Calibri" w:hAnsi="Calibri" w:hint="default"/>
      </w:rPr>
    </w:lvl>
    <w:lvl w:ilvl="1" w:tplc="0C0A0019" w:tentative="1">
      <w:start w:val="1"/>
      <w:numFmt w:val="lowerLetter"/>
      <w:lvlText w:val="%2."/>
      <w:lvlJc w:val="left"/>
      <w:pPr>
        <w:ind w:left="2246" w:hanging="360"/>
      </w:pPr>
    </w:lvl>
    <w:lvl w:ilvl="2" w:tplc="0C0A001B" w:tentative="1">
      <w:start w:val="1"/>
      <w:numFmt w:val="lowerRoman"/>
      <w:lvlText w:val="%3."/>
      <w:lvlJc w:val="right"/>
      <w:pPr>
        <w:ind w:left="2966" w:hanging="180"/>
      </w:pPr>
    </w:lvl>
    <w:lvl w:ilvl="3" w:tplc="0C0A000F" w:tentative="1">
      <w:start w:val="1"/>
      <w:numFmt w:val="decimal"/>
      <w:lvlText w:val="%4."/>
      <w:lvlJc w:val="left"/>
      <w:pPr>
        <w:ind w:left="3686" w:hanging="360"/>
      </w:pPr>
    </w:lvl>
    <w:lvl w:ilvl="4" w:tplc="0C0A0019" w:tentative="1">
      <w:start w:val="1"/>
      <w:numFmt w:val="lowerLetter"/>
      <w:lvlText w:val="%5."/>
      <w:lvlJc w:val="left"/>
      <w:pPr>
        <w:ind w:left="4406" w:hanging="360"/>
      </w:pPr>
    </w:lvl>
    <w:lvl w:ilvl="5" w:tplc="0C0A001B" w:tentative="1">
      <w:start w:val="1"/>
      <w:numFmt w:val="lowerRoman"/>
      <w:lvlText w:val="%6."/>
      <w:lvlJc w:val="right"/>
      <w:pPr>
        <w:ind w:left="5126" w:hanging="180"/>
      </w:pPr>
    </w:lvl>
    <w:lvl w:ilvl="6" w:tplc="0C0A000F" w:tentative="1">
      <w:start w:val="1"/>
      <w:numFmt w:val="decimal"/>
      <w:lvlText w:val="%7."/>
      <w:lvlJc w:val="left"/>
      <w:pPr>
        <w:ind w:left="5846" w:hanging="360"/>
      </w:pPr>
    </w:lvl>
    <w:lvl w:ilvl="7" w:tplc="0C0A0019" w:tentative="1">
      <w:start w:val="1"/>
      <w:numFmt w:val="lowerLetter"/>
      <w:lvlText w:val="%8."/>
      <w:lvlJc w:val="left"/>
      <w:pPr>
        <w:ind w:left="6566" w:hanging="360"/>
      </w:pPr>
    </w:lvl>
    <w:lvl w:ilvl="8" w:tplc="0C0A001B" w:tentative="1">
      <w:start w:val="1"/>
      <w:numFmt w:val="lowerRoman"/>
      <w:lvlText w:val="%9."/>
      <w:lvlJc w:val="right"/>
      <w:pPr>
        <w:ind w:left="7286" w:hanging="180"/>
      </w:pPr>
    </w:lvl>
  </w:abstractNum>
  <w:abstractNum w:abstractNumId="1" w15:restartNumberingAfterBreak="0">
    <w:nsid w:val="3FB71F44"/>
    <w:multiLevelType w:val="hybridMultilevel"/>
    <w:tmpl w:val="D6BEE84A"/>
    <w:lvl w:ilvl="0" w:tplc="140A0001">
      <w:start w:val="1"/>
      <w:numFmt w:val="bullet"/>
      <w:lvlText w:val=""/>
      <w:lvlJc w:val="left"/>
      <w:pPr>
        <w:ind w:left="1068" w:hanging="360"/>
      </w:pPr>
      <w:rPr>
        <w:rFonts w:ascii="Symbol" w:hAnsi="Symbol" w:hint="default"/>
      </w:rPr>
    </w:lvl>
    <w:lvl w:ilvl="1" w:tplc="140A0003" w:tentative="1">
      <w:start w:val="1"/>
      <w:numFmt w:val="bullet"/>
      <w:lvlText w:val="o"/>
      <w:lvlJc w:val="left"/>
      <w:pPr>
        <w:ind w:left="1788" w:hanging="360"/>
      </w:pPr>
      <w:rPr>
        <w:rFonts w:ascii="Courier New" w:hAnsi="Courier New" w:cs="Courier New" w:hint="default"/>
      </w:rPr>
    </w:lvl>
    <w:lvl w:ilvl="2" w:tplc="140A0005" w:tentative="1">
      <w:start w:val="1"/>
      <w:numFmt w:val="bullet"/>
      <w:lvlText w:val=""/>
      <w:lvlJc w:val="left"/>
      <w:pPr>
        <w:ind w:left="2508" w:hanging="360"/>
      </w:pPr>
      <w:rPr>
        <w:rFonts w:ascii="Wingdings" w:hAnsi="Wingdings" w:hint="default"/>
      </w:rPr>
    </w:lvl>
    <w:lvl w:ilvl="3" w:tplc="140A0001" w:tentative="1">
      <w:start w:val="1"/>
      <w:numFmt w:val="bullet"/>
      <w:lvlText w:val=""/>
      <w:lvlJc w:val="left"/>
      <w:pPr>
        <w:ind w:left="3228" w:hanging="360"/>
      </w:pPr>
      <w:rPr>
        <w:rFonts w:ascii="Symbol" w:hAnsi="Symbol" w:hint="default"/>
      </w:rPr>
    </w:lvl>
    <w:lvl w:ilvl="4" w:tplc="140A0003" w:tentative="1">
      <w:start w:val="1"/>
      <w:numFmt w:val="bullet"/>
      <w:lvlText w:val="o"/>
      <w:lvlJc w:val="left"/>
      <w:pPr>
        <w:ind w:left="3948" w:hanging="360"/>
      </w:pPr>
      <w:rPr>
        <w:rFonts w:ascii="Courier New" w:hAnsi="Courier New" w:cs="Courier New" w:hint="default"/>
      </w:rPr>
    </w:lvl>
    <w:lvl w:ilvl="5" w:tplc="140A0005" w:tentative="1">
      <w:start w:val="1"/>
      <w:numFmt w:val="bullet"/>
      <w:lvlText w:val=""/>
      <w:lvlJc w:val="left"/>
      <w:pPr>
        <w:ind w:left="4668" w:hanging="360"/>
      </w:pPr>
      <w:rPr>
        <w:rFonts w:ascii="Wingdings" w:hAnsi="Wingdings" w:hint="default"/>
      </w:rPr>
    </w:lvl>
    <w:lvl w:ilvl="6" w:tplc="140A0001" w:tentative="1">
      <w:start w:val="1"/>
      <w:numFmt w:val="bullet"/>
      <w:lvlText w:val=""/>
      <w:lvlJc w:val="left"/>
      <w:pPr>
        <w:ind w:left="5388" w:hanging="360"/>
      </w:pPr>
      <w:rPr>
        <w:rFonts w:ascii="Symbol" w:hAnsi="Symbol" w:hint="default"/>
      </w:rPr>
    </w:lvl>
    <w:lvl w:ilvl="7" w:tplc="140A0003" w:tentative="1">
      <w:start w:val="1"/>
      <w:numFmt w:val="bullet"/>
      <w:lvlText w:val="o"/>
      <w:lvlJc w:val="left"/>
      <w:pPr>
        <w:ind w:left="6108" w:hanging="360"/>
      </w:pPr>
      <w:rPr>
        <w:rFonts w:ascii="Courier New" w:hAnsi="Courier New" w:cs="Courier New" w:hint="default"/>
      </w:rPr>
    </w:lvl>
    <w:lvl w:ilvl="8" w:tplc="140A0005" w:tentative="1">
      <w:start w:val="1"/>
      <w:numFmt w:val="bullet"/>
      <w:lvlText w:val=""/>
      <w:lvlJc w:val="left"/>
      <w:pPr>
        <w:ind w:left="6828" w:hanging="360"/>
      </w:pPr>
      <w:rPr>
        <w:rFonts w:ascii="Wingdings" w:hAnsi="Wingdings" w:hint="default"/>
      </w:rPr>
    </w:lvl>
  </w:abstractNum>
  <w:abstractNum w:abstractNumId="2" w15:restartNumberingAfterBreak="0">
    <w:nsid w:val="527939E7"/>
    <w:multiLevelType w:val="hybridMultilevel"/>
    <w:tmpl w:val="6FD836C4"/>
    <w:lvl w:ilvl="0" w:tplc="525ADCAC">
      <w:start w:val="1"/>
      <w:numFmt w:val="bullet"/>
      <w:pStyle w:val="vinetas"/>
      <w:lvlText w:val=""/>
      <w:lvlJc w:val="left"/>
      <w:pPr>
        <w:ind w:left="1526" w:hanging="360"/>
      </w:pPr>
      <w:rPr>
        <w:rFonts w:ascii="Wingdings 3" w:hAnsi="Wingdings 3" w:hint="default"/>
        <w:color w:val="auto"/>
        <w:sz w:val="28"/>
      </w:rPr>
    </w:lvl>
    <w:lvl w:ilvl="1" w:tplc="0C0A0003" w:tentative="1">
      <w:start w:val="1"/>
      <w:numFmt w:val="bullet"/>
      <w:lvlText w:val="o"/>
      <w:lvlJc w:val="left"/>
      <w:pPr>
        <w:ind w:left="2606" w:hanging="360"/>
      </w:pPr>
      <w:rPr>
        <w:rFonts w:ascii="Courier New" w:hAnsi="Courier New" w:cs="Courier New" w:hint="default"/>
      </w:rPr>
    </w:lvl>
    <w:lvl w:ilvl="2" w:tplc="0C0A0005" w:tentative="1">
      <w:start w:val="1"/>
      <w:numFmt w:val="bullet"/>
      <w:lvlText w:val=""/>
      <w:lvlJc w:val="left"/>
      <w:pPr>
        <w:ind w:left="3326" w:hanging="360"/>
      </w:pPr>
      <w:rPr>
        <w:rFonts w:ascii="Wingdings" w:hAnsi="Wingdings" w:hint="default"/>
      </w:rPr>
    </w:lvl>
    <w:lvl w:ilvl="3" w:tplc="0C0A0001" w:tentative="1">
      <w:start w:val="1"/>
      <w:numFmt w:val="bullet"/>
      <w:lvlText w:val=""/>
      <w:lvlJc w:val="left"/>
      <w:pPr>
        <w:ind w:left="4046" w:hanging="360"/>
      </w:pPr>
      <w:rPr>
        <w:rFonts w:ascii="Symbol" w:hAnsi="Symbol" w:hint="default"/>
      </w:rPr>
    </w:lvl>
    <w:lvl w:ilvl="4" w:tplc="0C0A0003" w:tentative="1">
      <w:start w:val="1"/>
      <w:numFmt w:val="bullet"/>
      <w:lvlText w:val="o"/>
      <w:lvlJc w:val="left"/>
      <w:pPr>
        <w:ind w:left="4766" w:hanging="360"/>
      </w:pPr>
      <w:rPr>
        <w:rFonts w:ascii="Courier New" w:hAnsi="Courier New" w:cs="Courier New" w:hint="default"/>
      </w:rPr>
    </w:lvl>
    <w:lvl w:ilvl="5" w:tplc="0C0A0005" w:tentative="1">
      <w:start w:val="1"/>
      <w:numFmt w:val="bullet"/>
      <w:lvlText w:val=""/>
      <w:lvlJc w:val="left"/>
      <w:pPr>
        <w:ind w:left="5486" w:hanging="360"/>
      </w:pPr>
      <w:rPr>
        <w:rFonts w:ascii="Wingdings" w:hAnsi="Wingdings" w:hint="default"/>
      </w:rPr>
    </w:lvl>
    <w:lvl w:ilvl="6" w:tplc="0C0A0001" w:tentative="1">
      <w:start w:val="1"/>
      <w:numFmt w:val="bullet"/>
      <w:lvlText w:val=""/>
      <w:lvlJc w:val="left"/>
      <w:pPr>
        <w:ind w:left="6206" w:hanging="360"/>
      </w:pPr>
      <w:rPr>
        <w:rFonts w:ascii="Symbol" w:hAnsi="Symbol" w:hint="default"/>
      </w:rPr>
    </w:lvl>
    <w:lvl w:ilvl="7" w:tplc="0C0A0003" w:tentative="1">
      <w:start w:val="1"/>
      <w:numFmt w:val="bullet"/>
      <w:lvlText w:val="o"/>
      <w:lvlJc w:val="left"/>
      <w:pPr>
        <w:ind w:left="6926" w:hanging="360"/>
      </w:pPr>
      <w:rPr>
        <w:rFonts w:ascii="Courier New" w:hAnsi="Courier New" w:cs="Courier New" w:hint="default"/>
      </w:rPr>
    </w:lvl>
    <w:lvl w:ilvl="8" w:tplc="0C0A0005" w:tentative="1">
      <w:start w:val="1"/>
      <w:numFmt w:val="bullet"/>
      <w:lvlText w:val=""/>
      <w:lvlJc w:val="left"/>
      <w:pPr>
        <w:ind w:left="7646" w:hanging="360"/>
      </w:pPr>
      <w:rPr>
        <w:rFonts w:ascii="Wingdings" w:hAnsi="Wingdings" w:hint="default"/>
      </w:rPr>
    </w:lvl>
  </w:abstractNum>
  <w:abstractNum w:abstractNumId="3" w15:restartNumberingAfterBreak="0">
    <w:nsid w:val="53775689"/>
    <w:multiLevelType w:val="hybridMultilevel"/>
    <w:tmpl w:val="18DC11C4"/>
    <w:lvl w:ilvl="0" w:tplc="140A0001">
      <w:start w:val="1"/>
      <w:numFmt w:val="bullet"/>
      <w:lvlText w:val=""/>
      <w:lvlJc w:val="left"/>
      <w:pPr>
        <w:ind w:left="1068" w:hanging="360"/>
      </w:pPr>
      <w:rPr>
        <w:rFonts w:ascii="Symbol" w:hAnsi="Symbol" w:hint="default"/>
      </w:rPr>
    </w:lvl>
    <w:lvl w:ilvl="1" w:tplc="140A0003" w:tentative="1">
      <w:start w:val="1"/>
      <w:numFmt w:val="bullet"/>
      <w:lvlText w:val="o"/>
      <w:lvlJc w:val="left"/>
      <w:pPr>
        <w:ind w:left="1788" w:hanging="360"/>
      </w:pPr>
      <w:rPr>
        <w:rFonts w:ascii="Courier New" w:hAnsi="Courier New" w:cs="Courier New" w:hint="default"/>
      </w:rPr>
    </w:lvl>
    <w:lvl w:ilvl="2" w:tplc="140A0005" w:tentative="1">
      <w:start w:val="1"/>
      <w:numFmt w:val="bullet"/>
      <w:lvlText w:val=""/>
      <w:lvlJc w:val="left"/>
      <w:pPr>
        <w:ind w:left="2508" w:hanging="360"/>
      </w:pPr>
      <w:rPr>
        <w:rFonts w:ascii="Wingdings" w:hAnsi="Wingdings" w:hint="default"/>
      </w:rPr>
    </w:lvl>
    <w:lvl w:ilvl="3" w:tplc="140A0001" w:tentative="1">
      <w:start w:val="1"/>
      <w:numFmt w:val="bullet"/>
      <w:lvlText w:val=""/>
      <w:lvlJc w:val="left"/>
      <w:pPr>
        <w:ind w:left="3228" w:hanging="360"/>
      </w:pPr>
      <w:rPr>
        <w:rFonts w:ascii="Symbol" w:hAnsi="Symbol" w:hint="default"/>
      </w:rPr>
    </w:lvl>
    <w:lvl w:ilvl="4" w:tplc="140A0003" w:tentative="1">
      <w:start w:val="1"/>
      <w:numFmt w:val="bullet"/>
      <w:lvlText w:val="o"/>
      <w:lvlJc w:val="left"/>
      <w:pPr>
        <w:ind w:left="3948" w:hanging="360"/>
      </w:pPr>
      <w:rPr>
        <w:rFonts w:ascii="Courier New" w:hAnsi="Courier New" w:cs="Courier New" w:hint="default"/>
      </w:rPr>
    </w:lvl>
    <w:lvl w:ilvl="5" w:tplc="140A0005" w:tentative="1">
      <w:start w:val="1"/>
      <w:numFmt w:val="bullet"/>
      <w:lvlText w:val=""/>
      <w:lvlJc w:val="left"/>
      <w:pPr>
        <w:ind w:left="4668" w:hanging="360"/>
      </w:pPr>
      <w:rPr>
        <w:rFonts w:ascii="Wingdings" w:hAnsi="Wingdings" w:hint="default"/>
      </w:rPr>
    </w:lvl>
    <w:lvl w:ilvl="6" w:tplc="140A0001" w:tentative="1">
      <w:start w:val="1"/>
      <w:numFmt w:val="bullet"/>
      <w:lvlText w:val=""/>
      <w:lvlJc w:val="left"/>
      <w:pPr>
        <w:ind w:left="5388" w:hanging="360"/>
      </w:pPr>
      <w:rPr>
        <w:rFonts w:ascii="Symbol" w:hAnsi="Symbol" w:hint="default"/>
      </w:rPr>
    </w:lvl>
    <w:lvl w:ilvl="7" w:tplc="140A0003" w:tentative="1">
      <w:start w:val="1"/>
      <w:numFmt w:val="bullet"/>
      <w:lvlText w:val="o"/>
      <w:lvlJc w:val="left"/>
      <w:pPr>
        <w:ind w:left="6108" w:hanging="360"/>
      </w:pPr>
      <w:rPr>
        <w:rFonts w:ascii="Courier New" w:hAnsi="Courier New" w:cs="Courier New" w:hint="default"/>
      </w:rPr>
    </w:lvl>
    <w:lvl w:ilvl="8" w:tplc="140A0005" w:tentative="1">
      <w:start w:val="1"/>
      <w:numFmt w:val="bullet"/>
      <w:lvlText w:val=""/>
      <w:lvlJc w:val="left"/>
      <w:pPr>
        <w:ind w:left="6828" w:hanging="360"/>
      </w:pPr>
      <w:rPr>
        <w:rFonts w:ascii="Wingdings" w:hAnsi="Wingdings" w:hint="default"/>
      </w:rPr>
    </w:lvl>
  </w:abstractNum>
  <w:abstractNum w:abstractNumId="4" w15:restartNumberingAfterBreak="0">
    <w:nsid w:val="59EB54B7"/>
    <w:multiLevelType w:val="hybridMultilevel"/>
    <w:tmpl w:val="44EA5BDC"/>
    <w:lvl w:ilvl="0" w:tplc="982A297C">
      <w:start w:val="1"/>
      <w:numFmt w:val="lowerLetter"/>
      <w:lvlText w:val="%1)"/>
      <w:lvlJc w:val="left"/>
      <w:pPr>
        <w:ind w:left="502" w:hanging="360"/>
      </w:pPr>
      <w:rPr>
        <w:rFonts w:hint="default"/>
        <w:b w:val="0"/>
        <w:color w:val="auto"/>
        <w:sz w:val="24"/>
      </w:rPr>
    </w:lvl>
    <w:lvl w:ilvl="1" w:tplc="140A0019" w:tentative="1">
      <w:start w:val="1"/>
      <w:numFmt w:val="lowerLetter"/>
      <w:lvlText w:val="%2."/>
      <w:lvlJc w:val="left"/>
      <w:pPr>
        <w:ind w:left="1222" w:hanging="360"/>
      </w:pPr>
    </w:lvl>
    <w:lvl w:ilvl="2" w:tplc="140A001B" w:tentative="1">
      <w:start w:val="1"/>
      <w:numFmt w:val="lowerRoman"/>
      <w:lvlText w:val="%3."/>
      <w:lvlJc w:val="right"/>
      <w:pPr>
        <w:ind w:left="1942" w:hanging="180"/>
      </w:pPr>
    </w:lvl>
    <w:lvl w:ilvl="3" w:tplc="140A000F" w:tentative="1">
      <w:start w:val="1"/>
      <w:numFmt w:val="decimal"/>
      <w:lvlText w:val="%4."/>
      <w:lvlJc w:val="left"/>
      <w:pPr>
        <w:ind w:left="2662" w:hanging="360"/>
      </w:pPr>
    </w:lvl>
    <w:lvl w:ilvl="4" w:tplc="140A0019" w:tentative="1">
      <w:start w:val="1"/>
      <w:numFmt w:val="lowerLetter"/>
      <w:lvlText w:val="%5."/>
      <w:lvlJc w:val="left"/>
      <w:pPr>
        <w:ind w:left="3382" w:hanging="360"/>
      </w:pPr>
    </w:lvl>
    <w:lvl w:ilvl="5" w:tplc="140A001B" w:tentative="1">
      <w:start w:val="1"/>
      <w:numFmt w:val="lowerRoman"/>
      <w:lvlText w:val="%6."/>
      <w:lvlJc w:val="right"/>
      <w:pPr>
        <w:ind w:left="4102" w:hanging="180"/>
      </w:pPr>
    </w:lvl>
    <w:lvl w:ilvl="6" w:tplc="140A000F" w:tentative="1">
      <w:start w:val="1"/>
      <w:numFmt w:val="decimal"/>
      <w:lvlText w:val="%7."/>
      <w:lvlJc w:val="left"/>
      <w:pPr>
        <w:ind w:left="4822" w:hanging="360"/>
      </w:pPr>
    </w:lvl>
    <w:lvl w:ilvl="7" w:tplc="140A0019" w:tentative="1">
      <w:start w:val="1"/>
      <w:numFmt w:val="lowerLetter"/>
      <w:lvlText w:val="%8."/>
      <w:lvlJc w:val="left"/>
      <w:pPr>
        <w:ind w:left="5542" w:hanging="360"/>
      </w:pPr>
    </w:lvl>
    <w:lvl w:ilvl="8" w:tplc="140A001B" w:tentative="1">
      <w:start w:val="1"/>
      <w:numFmt w:val="lowerRoman"/>
      <w:lvlText w:val="%9."/>
      <w:lvlJc w:val="right"/>
      <w:pPr>
        <w:ind w:left="6262" w:hanging="180"/>
      </w:pPr>
    </w:lvl>
  </w:abstractNum>
  <w:abstractNum w:abstractNumId="5" w15:restartNumberingAfterBreak="0">
    <w:nsid w:val="6F072668"/>
    <w:multiLevelType w:val="hybridMultilevel"/>
    <w:tmpl w:val="52D87FD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77361E76"/>
    <w:multiLevelType w:val="hybridMultilevel"/>
    <w:tmpl w:val="BB1CA610"/>
    <w:lvl w:ilvl="0" w:tplc="140A000B">
      <w:start w:val="1"/>
      <w:numFmt w:val="bullet"/>
      <w:lvlText w:val=""/>
      <w:lvlJc w:val="left"/>
      <w:pPr>
        <w:ind w:left="360" w:hanging="360"/>
      </w:pPr>
      <w:rPr>
        <w:rFonts w:ascii="Wingdings" w:hAnsi="Wingdings" w:hint="default"/>
      </w:rPr>
    </w:lvl>
    <w:lvl w:ilvl="1" w:tplc="140A0003">
      <w:start w:val="1"/>
      <w:numFmt w:val="bullet"/>
      <w:lvlText w:val="o"/>
      <w:lvlJc w:val="left"/>
      <w:pPr>
        <w:ind w:left="1080" w:hanging="360"/>
      </w:pPr>
      <w:rPr>
        <w:rFonts w:ascii="Courier New" w:hAnsi="Courier New" w:cs="Courier New" w:hint="default"/>
      </w:rPr>
    </w:lvl>
    <w:lvl w:ilvl="2" w:tplc="140A0005">
      <w:start w:val="1"/>
      <w:numFmt w:val="bullet"/>
      <w:lvlText w:val=""/>
      <w:lvlJc w:val="left"/>
      <w:pPr>
        <w:ind w:left="1800" w:hanging="360"/>
      </w:pPr>
      <w:rPr>
        <w:rFonts w:ascii="Wingdings" w:hAnsi="Wingdings" w:hint="default"/>
      </w:rPr>
    </w:lvl>
    <w:lvl w:ilvl="3" w:tplc="140A0001">
      <w:start w:val="1"/>
      <w:numFmt w:val="bullet"/>
      <w:lvlText w:val=""/>
      <w:lvlJc w:val="left"/>
      <w:pPr>
        <w:ind w:left="2520" w:hanging="360"/>
      </w:pPr>
      <w:rPr>
        <w:rFonts w:ascii="Symbol" w:hAnsi="Symbol" w:hint="default"/>
      </w:rPr>
    </w:lvl>
    <w:lvl w:ilvl="4" w:tplc="140A0003">
      <w:start w:val="1"/>
      <w:numFmt w:val="bullet"/>
      <w:lvlText w:val="o"/>
      <w:lvlJc w:val="left"/>
      <w:pPr>
        <w:ind w:left="3240" w:hanging="360"/>
      </w:pPr>
      <w:rPr>
        <w:rFonts w:ascii="Courier New" w:hAnsi="Courier New" w:cs="Courier New" w:hint="default"/>
      </w:rPr>
    </w:lvl>
    <w:lvl w:ilvl="5" w:tplc="140A0005">
      <w:start w:val="1"/>
      <w:numFmt w:val="bullet"/>
      <w:lvlText w:val=""/>
      <w:lvlJc w:val="left"/>
      <w:pPr>
        <w:ind w:left="3960" w:hanging="360"/>
      </w:pPr>
      <w:rPr>
        <w:rFonts w:ascii="Wingdings" w:hAnsi="Wingdings" w:hint="default"/>
      </w:rPr>
    </w:lvl>
    <w:lvl w:ilvl="6" w:tplc="140A0001">
      <w:start w:val="1"/>
      <w:numFmt w:val="bullet"/>
      <w:lvlText w:val=""/>
      <w:lvlJc w:val="left"/>
      <w:pPr>
        <w:ind w:left="4680" w:hanging="360"/>
      </w:pPr>
      <w:rPr>
        <w:rFonts w:ascii="Symbol" w:hAnsi="Symbol" w:hint="default"/>
      </w:rPr>
    </w:lvl>
    <w:lvl w:ilvl="7" w:tplc="140A0003">
      <w:start w:val="1"/>
      <w:numFmt w:val="bullet"/>
      <w:lvlText w:val="o"/>
      <w:lvlJc w:val="left"/>
      <w:pPr>
        <w:ind w:left="5400" w:hanging="360"/>
      </w:pPr>
      <w:rPr>
        <w:rFonts w:ascii="Courier New" w:hAnsi="Courier New" w:cs="Courier New" w:hint="default"/>
      </w:rPr>
    </w:lvl>
    <w:lvl w:ilvl="8" w:tplc="140A0005">
      <w:start w:val="1"/>
      <w:numFmt w:val="bullet"/>
      <w:lvlText w:val=""/>
      <w:lvlJc w:val="left"/>
      <w:pPr>
        <w:ind w:left="6120" w:hanging="360"/>
      </w:pPr>
      <w:rPr>
        <w:rFonts w:ascii="Wingdings" w:hAnsi="Wingdings" w:hint="default"/>
      </w:rPr>
    </w:lvl>
  </w:abstractNum>
  <w:abstractNum w:abstractNumId="7" w15:restartNumberingAfterBreak="0">
    <w:nsid w:val="7829075D"/>
    <w:multiLevelType w:val="hybridMultilevel"/>
    <w:tmpl w:val="3E604BE0"/>
    <w:lvl w:ilvl="0" w:tplc="140A0001">
      <w:start w:val="1"/>
      <w:numFmt w:val="bullet"/>
      <w:lvlText w:val=""/>
      <w:lvlJc w:val="left"/>
      <w:pPr>
        <w:ind w:left="1068" w:hanging="360"/>
      </w:pPr>
      <w:rPr>
        <w:rFonts w:ascii="Symbol" w:hAnsi="Symbol" w:hint="default"/>
      </w:rPr>
    </w:lvl>
    <w:lvl w:ilvl="1" w:tplc="140A0003">
      <w:start w:val="1"/>
      <w:numFmt w:val="bullet"/>
      <w:lvlText w:val="o"/>
      <w:lvlJc w:val="left"/>
      <w:pPr>
        <w:ind w:left="1788" w:hanging="360"/>
      </w:pPr>
      <w:rPr>
        <w:rFonts w:ascii="Courier New" w:hAnsi="Courier New" w:cs="Courier New" w:hint="default"/>
      </w:rPr>
    </w:lvl>
    <w:lvl w:ilvl="2" w:tplc="140A0005" w:tentative="1">
      <w:start w:val="1"/>
      <w:numFmt w:val="bullet"/>
      <w:lvlText w:val=""/>
      <w:lvlJc w:val="left"/>
      <w:pPr>
        <w:ind w:left="2508" w:hanging="360"/>
      </w:pPr>
      <w:rPr>
        <w:rFonts w:ascii="Wingdings" w:hAnsi="Wingdings" w:hint="default"/>
      </w:rPr>
    </w:lvl>
    <w:lvl w:ilvl="3" w:tplc="140A0001" w:tentative="1">
      <w:start w:val="1"/>
      <w:numFmt w:val="bullet"/>
      <w:lvlText w:val=""/>
      <w:lvlJc w:val="left"/>
      <w:pPr>
        <w:ind w:left="3228" w:hanging="360"/>
      </w:pPr>
      <w:rPr>
        <w:rFonts w:ascii="Symbol" w:hAnsi="Symbol" w:hint="default"/>
      </w:rPr>
    </w:lvl>
    <w:lvl w:ilvl="4" w:tplc="140A0003" w:tentative="1">
      <w:start w:val="1"/>
      <w:numFmt w:val="bullet"/>
      <w:lvlText w:val="o"/>
      <w:lvlJc w:val="left"/>
      <w:pPr>
        <w:ind w:left="3948" w:hanging="360"/>
      </w:pPr>
      <w:rPr>
        <w:rFonts w:ascii="Courier New" w:hAnsi="Courier New" w:cs="Courier New" w:hint="default"/>
      </w:rPr>
    </w:lvl>
    <w:lvl w:ilvl="5" w:tplc="140A0005" w:tentative="1">
      <w:start w:val="1"/>
      <w:numFmt w:val="bullet"/>
      <w:lvlText w:val=""/>
      <w:lvlJc w:val="left"/>
      <w:pPr>
        <w:ind w:left="4668" w:hanging="360"/>
      </w:pPr>
      <w:rPr>
        <w:rFonts w:ascii="Wingdings" w:hAnsi="Wingdings" w:hint="default"/>
      </w:rPr>
    </w:lvl>
    <w:lvl w:ilvl="6" w:tplc="140A0001" w:tentative="1">
      <w:start w:val="1"/>
      <w:numFmt w:val="bullet"/>
      <w:lvlText w:val=""/>
      <w:lvlJc w:val="left"/>
      <w:pPr>
        <w:ind w:left="5388" w:hanging="360"/>
      </w:pPr>
      <w:rPr>
        <w:rFonts w:ascii="Symbol" w:hAnsi="Symbol" w:hint="default"/>
      </w:rPr>
    </w:lvl>
    <w:lvl w:ilvl="7" w:tplc="140A0003" w:tentative="1">
      <w:start w:val="1"/>
      <w:numFmt w:val="bullet"/>
      <w:lvlText w:val="o"/>
      <w:lvlJc w:val="left"/>
      <w:pPr>
        <w:ind w:left="6108" w:hanging="360"/>
      </w:pPr>
      <w:rPr>
        <w:rFonts w:ascii="Courier New" w:hAnsi="Courier New" w:cs="Courier New" w:hint="default"/>
      </w:rPr>
    </w:lvl>
    <w:lvl w:ilvl="8" w:tplc="140A0005" w:tentative="1">
      <w:start w:val="1"/>
      <w:numFmt w:val="bullet"/>
      <w:lvlText w:val=""/>
      <w:lvlJc w:val="left"/>
      <w:pPr>
        <w:ind w:left="6828" w:hanging="360"/>
      </w:pPr>
      <w:rPr>
        <w:rFonts w:ascii="Wingdings" w:hAnsi="Wingdings" w:hint="default"/>
      </w:rPr>
    </w:lvl>
  </w:abstractNum>
  <w:abstractNum w:abstractNumId="8" w15:restartNumberingAfterBreak="0">
    <w:nsid w:val="7A130361"/>
    <w:multiLevelType w:val="hybridMultilevel"/>
    <w:tmpl w:val="618A71F8"/>
    <w:lvl w:ilvl="0" w:tplc="CED45AB2">
      <w:start w:val="1"/>
      <w:numFmt w:val="decimal"/>
      <w:lvlText w:val="%1."/>
      <w:lvlJc w:val="left"/>
      <w:pPr>
        <w:ind w:left="360" w:hanging="360"/>
      </w:pPr>
      <w:rPr>
        <w:b w:val="0"/>
        <w:i w:val="0"/>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num w:numId="1">
    <w:abstractNumId w:val="0"/>
  </w:num>
  <w:num w:numId="2">
    <w:abstractNumId w:val="2"/>
  </w:num>
  <w:num w:numId="3">
    <w:abstractNumId w:val="6"/>
  </w:num>
  <w:num w:numId="4">
    <w:abstractNumId w:val="8"/>
  </w:num>
  <w:num w:numId="5">
    <w:abstractNumId w:val="4"/>
  </w:num>
  <w:num w:numId="6">
    <w:abstractNumId w:val="7"/>
  </w:num>
  <w:num w:numId="7">
    <w:abstractNumId w:val="5"/>
  </w:num>
  <w:num w:numId="8">
    <w:abstractNumId w:val="3"/>
  </w:num>
  <w:num w:numId="9">
    <w:abstractNumId w:val="1"/>
  </w:num>
  <w:num w:numId="10">
    <w:abstractNumId w:val="6"/>
  </w:num>
  <w:num w:numId="11">
    <w:abstractNumId w:val="5"/>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3"/>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ttachedTemplate r:id="rId1"/>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6A6"/>
    <w:rsid w:val="000241BA"/>
    <w:rsid w:val="00045FBB"/>
    <w:rsid w:val="00051A09"/>
    <w:rsid w:val="001C295E"/>
    <w:rsid w:val="002D6ACD"/>
    <w:rsid w:val="002E486C"/>
    <w:rsid w:val="00322C6D"/>
    <w:rsid w:val="00326EE5"/>
    <w:rsid w:val="003419B9"/>
    <w:rsid w:val="003C76A6"/>
    <w:rsid w:val="003E15F9"/>
    <w:rsid w:val="003F0C64"/>
    <w:rsid w:val="00446217"/>
    <w:rsid w:val="004F583D"/>
    <w:rsid w:val="00517D62"/>
    <w:rsid w:val="005878DF"/>
    <w:rsid w:val="00593F57"/>
    <w:rsid w:val="005F7C14"/>
    <w:rsid w:val="0066384E"/>
    <w:rsid w:val="006972C9"/>
    <w:rsid w:val="006E335B"/>
    <w:rsid w:val="008200B7"/>
    <w:rsid w:val="00852F96"/>
    <w:rsid w:val="00855792"/>
    <w:rsid w:val="008E3D46"/>
    <w:rsid w:val="00900B79"/>
    <w:rsid w:val="009349F3"/>
    <w:rsid w:val="00A7166C"/>
    <w:rsid w:val="00A90737"/>
    <w:rsid w:val="00A919E1"/>
    <w:rsid w:val="00AF06C5"/>
    <w:rsid w:val="00B34EB2"/>
    <w:rsid w:val="00B772F7"/>
    <w:rsid w:val="00C92CD3"/>
    <w:rsid w:val="00C9308D"/>
    <w:rsid w:val="00CC38F3"/>
    <w:rsid w:val="00CE390F"/>
    <w:rsid w:val="00CF659F"/>
    <w:rsid w:val="00D03131"/>
    <w:rsid w:val="00DA2424"/>
    <w:rsid w:val="00DE2D06"/>
    <w:rsid w:val="00E3139B"/>
    <w:rsid w:val="00ED4B62"/>
    <w:rsid w:val="00EE68FC"/>
    <w:rsid w:val="00F56273"/>
    <w:rsid w:val="00FA051D"/>
    <w:rsid w:val="00FF65DF"/>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CCB555E"/>
  <w15:chartTrackingRefBased/>
  <w15:docId w15:val="{86281F17-93D5-4701-B47D-ADFD1C174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rsid w:val="006972C9"/>
    <w:pPr>
      <w:spacing w:after="0" w:line="240" w:lineRule="atLeast"/>
      <w:jc w:val="both"/>
    </w:pPr>
    <w:rPr>
      <w:rFonts w:ascii="Cambria" w:eastAsia="Times New Roman" w:hAnsi="Cambria" w:cs="Times New Roman"/>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349F3"/>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9349F3"/>
  </w:style>
  <w:style w:type="paragraph" w:styleId="Piedepgina">
    <w:name w:val="footer"/>
    <w:basedOn w:val="Normal"/>
    <w:link w:val="PiedepginaCar"/>
    <w:uiPriority w:val="99"/>
    <w:unhideWhenUsed/>
    <w:rsid w:val="009349F3"/>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9349F3"/>
  </w:style>
  <w:style w:type="table" w:styleId="Tablaconcuadrcula">
    <w:name w:val="Table Grid"/>
    <w:basedOn w:val="Tablanormal"/>
    <w:uiPriority w:val="39"/>
    <w:rsid w:val="009349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nhideWhenUsed/>
    <w:rsid w:val="00517D62"/>
    <w:rPr>
      <w:color w:val="0563C1" w:themeColor="hyperlink"/>
      <w:u w:val="single"/>
    </w:rPr>
  </w:style>
  <w:style w:type="paragraph" w:customStyle="1" w:styleId="Texto">
    <w:name w:val="Texto"/>
    <w:basedOn w:val="Normal"/>
    <w:link w:val="TextoChar"/>
    <w:qFormat/>
    <w:rsid w:val="006972C9"/>
    <w:pPr>
      <w:spacing w:before="120" w:after="120" w:line="360" w:lineRule="auto"/>
    </w:pPr>
  </w:style>
  <w:style w:type="paragraph" w:customStyle="1" w:styleId="Negrita">
    <w:name w:val="Negrita"/>
    <w:basedOn w:val="Texto"/>
    <w:link w:val="NegritaChar1"/>
    <w:uiPriority w:val="1"/>
    <w:qFormat/>
    <w:rsid w:val="006972C9"/>
    <w:pPr>
      <w:spacing w:before="0" w:after="0"/>
    </w:pPr>
    <w:rPr>
      <w:b/>
    </w:rPr>
  </w:style>
  <w:style w:type="paragraph" w:customStyle="1" w:styleId="numeracion">
    <w:name w:val="numeracion"/>
    <w:basedOn w:val="Texto"/>
    <w:uiPriority w:val="1"/>
    <w:qFormat/>
    <w:rsid w:val="006972C9"/>
    <w:pPr>
      <w:numPr>
        <w:numId w:val="1"/>
      </w:numPr>
      <w:ind w:left="432" w:firstLine="0"/>
    </w:pPr>
  </w:style>
  <w:style w:type="paragraph" w:customStyle="1" w:styleId="vinetas">
    <w:name w:val="vinetas"/>
    <w:basedOn w:val="numeracion"/>
    <w:uiPriority w:val="1"/>
    <w:qFormat/>
    <w:rsid w:val="006972C9"/>
    <w:pPr>
      <w:numPr>
        <w:numId w:val="2"/>
      </w:numPr>
      <w:ind w:left="792"/>
    </w:pPr>
  </w:style>
  <w:style w:type="paragraph" w:customStyle="1" w:styleId="CC">
    <w:name w:val="CC"/>
    <w:basedOn w:val="Texto"/>
    <w:link w:val="CCChar"/>
    <w:qFormat/>
    <w:rsid w:val="006972C9"/>
    <w:pPr>
      <w:spacing w:before="0" w:after="0"/>
    </w:pPr>
    <w:rPr>
      <w:sz w:val="18"/>
      <w:szCs w:val="18"/>
    </w:rPr>
  </w:style>
  <w:style w:type="character" w:customStyle="1" w:styleId="TextoChar">
    <w:name w:val="Texto Char"/>
    <w:basedOn w:val="Fuentedeprrafopredeter"/>
    <w:link w:val="Texto"/>
    <w:rsid w:val="006972C9"/>
    <w:rPr>
      <w:rFonts w:ascii="Cambria" w:eastAsia="Times New Roman" w:hAnsi="Cambria" w:cs="Times New Roman"/>
      <w:szCs w:val="24"/>
      <w:lang w:val="es-ES"/>
    </w:rPr>
  </w:style>
  <w:style w:type="character" w:customStyle="1" w:styleId="CCChar">
    <w:name w:val="CC Char"/>
    <w:basedOn w:val="TextoChar"/>
    <w:link w:val="CC"/>
    <w:rsid w:val="006972C9"/>
    <w:rPr>
      <w:rFonts w:ascii="Cambria" w:eastAsia="Times New Roman" w:hAnsi="Cambria" w:cs="Times New Roman"/>
      <w:sz w:val="18"/>
      <w:szCs w:val="18"/>
      <w:lang w:val="es-ES"/>
    </w:rPr>
  </w:style>
  <w:style w:type="paragraph" w:customStyle="1" w:styleId="encabezado0">
    <w:name w:val="encabezado"/>
    <w:basedOn w:val="Texto"/>
    <w:uiPriority w:val="1"/>
    <w:qFormat/>
    <w:rsid w:val="006972C9"/>
    <w:pPr>
      <w:spacing w:before="0" w:after="0"/>
    </w:pPr>
  </w:style>
  <w:style w:type="character" w:customStyle="1" w:styleId="NegritaChar1">
    <w:name w:val="Negrita Char1"/>
    <w:basedOn w:val="Fuentedeprrafopredeter"/>
    <w:link w:val="Negrita"/>
    <w:uiPriority w:val="1"/>
    <w:rsid w:val="006972C9"/>
    <w:rPr>
      <w:rFonts w:ascii="Cambria" w:eastAsia="Times New Roman" w:hAnsi="Cambria" w:cs="Times New Roman"/>
      <w:b/>
      <w:szCs w:val="24"/>
      <w:lang w:val="es-ES"/>
    </w:rPr>
  </w:style>
  <w:style w:type="paragraph" w:customStyle="1" w:styleId="CentradoResaltado">
    <w:name w:val="Centrado Resaltado"/>
    <w:basedOn w:val="Normal"/>
    <w:link w:val="CentradoResaltadoChar"/>
    <w:uiPriority w:val="1"/>
    <w:qFormat/>
    <w:rsid w:val="006972C9"/>
    <w:pPr>
      <w:spacing w:before="240" w:after="240"/>
      <w:jc w:val="center"/>
    </w:pPr>
    <w:rPr>
      <w:b/>
    </w:rPr>
  </w:style>
  <w:style w:type="character" w:customStyle="1" w:styleId="CentradoResaltadoChar">
    <w:name w:val="Centrado Resaltado Char"/>
    <w:basedOn w:val="Fuentedeprrafopredeter"/>
    <w:link w:val="CentradoResaltado"/>
    <w:uiPriority w:val="1"/>
    <w:rsid w:val="006972C9"/>
    <w:rPr>
      <w:rFonts w:ascii="Cambria" w:eastAsia="Times New Roman" w:hAnsi="Cambria" w:cs="Times New Roman"/>
      <w:b/>
      <w:szCs w:val="24"/>
      <w:lang w:val="es-ES"/>
    </w:rPr>
  </w:style>
  <w:style w:type="character" w:styleId="Textodelmarcadordeposicin">
    <w:name w:val="Placeholder Text"/>
    <w:basedOn w:val="Fuentedeprrafopredeter"/>
    <w:uiPriority w:val="99"/>
    <w:semiHidden/>
    <w:rsid w:val="006972C9"/>
    <w:rPr>
      <w:color w:val="808080"/>
    </w:rPr>
  </w:style>
  <w:style w:type="paragraph" w:styleId="Textodeglobo">
    <w:name w:val="Balloon Text"/>
    <w:basedOn w:val="Normal"/>
    <w:link w:val="TextodegloboCar"/>
    <w:uiPriority w:val="99"/>
    <w:semiHidden/>
    <w:unhideWhenUsed/>
    <w:rsid w:val="00C9308D"/>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9308D"/>
    <w:rPr>
      <w:rFonts w:ascii="Segoe UI" w:eastAsia="Times New Roman" w:hAnsi="Segoe UI" w:cs="Segoe UI"/>
      <w:sz w:val="18"/>
      <w:szCs w:val="18"/>
      <w:lang w:val="es-ES"/>
    </w:rPr>
  </w:style>
  <w:style w:type="paragraph" w:styleId="Prrafodelista">
    <w:name w:val="List Paragraph"/>
    <w:basedOn w:val="Normal"/>
    <w:link w:val="PrrafodelistaCar"/>
    <w:uiPriority w:val="34"/>
    <w:qFormat/>
    <w:rsid w:val="004F583D"/>
    <w:pPr>
      <w:spacing w:line="240" w:lineRule="auto"/>
      <w:ind w:left="708"/>
      <w:jc w:val="left"/>
    </w:pPr>
    <w:rPr>
      <w:rFonts w:ascii="Times New Roman" w:hAnsi="Times New Roman"/>
      <w:sz w:val="24"/>
      <w:lang w:eastAsia="es-ES"/>
    </w:rPr>
  </w:style>
  <w:style w:type="character" w:customStyle="1" w:styleId="PrrafodelistaCar">
    <w:name w:val="Párrafo de lista Car"/>
    <w:link w:val="Prrafodelista"/>
    <w:uiPriority w:val="34"/>
    <w:locked/>
    <w:rsid w:val="004F583D"/>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2319805">
      <w:bodyDiv w:val="1"/>
      <w:marLeft w:val="0"/>
      <w:marRight w:val="0"/>
      <w:marTop w:val="0"/>
      <w:marBottom w:val="0"/>
      <w:divBdr>
        <w:top w:val="none" w:sz="0" w:space="0" w:color="auto"/>
        <w:left w:val="none" w:sz="0" w:space="0" w:color="auto"/>
        <w:bottom w:val="none" w:sz="0" w:space="0" w:color="auto"/>
        <w:right w:val="none" w:sz="0" w:space="0" w:color="auto"/>
      </w:divBdr>
    </w:div>
    <w:div w:id="1936938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sugefdirecto.sugef.fi.cr" TargetMode="External"/><Relationship Id="rId18"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customXml" Target="../customXml/item6.xml"/><Relationship Id="rId7" Type="http://schemas.openxmlformats.org/officeDocument/2006/relationships/styles" Target="styles.xml"/><Relationship Id="rId12" Type="http://schemas.openxmlformats.org/officeDocument/2006/relationships/hyperlink" Target="http://www.sugefdirecto.sugef.fi.cr"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1.jpeg"/><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sugefdirecto.sugef.fi.c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http://sugef-correspondencia/CumplimientoLey8204/BorradoresCumplimientoArt15y15bis/Forms/Correspondencia%20Externa%20SUGEF/plantillas-SGF-ACL-CAQ-13-E.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A658D8280694ED9B444A8D49CED2052"/>
        <w:category>
          <w:name w:val="General"/>
          <w:gallery w:val="placeholder"/>
        </w:category>
        <w:types>
          <w:type w:val="bbPlcHdr"/>
        </w:types>
        <w:behaviors>
          <w:behavior w:val="content"/>
        </w:behaviors>
        <w:guid w:val="{5374C5BB-4A30-4421-88CD-B9FCDB60187E}"/>
      </w:docPartPr>
      <w:docPartBody>
        <w:p w:rsidR="00CF5DE3" w:rsidRDefault="00626A07" w:rsidP="00626A07">
          <w:pPr>
            <w:pStyle w:val="0A658D8280694ED9B444A8D49CED2052"/>
          </w:pPr>
          <w:r>
            <w:rPr>
              <w:rStyle w:val="Textodelmarcadordeposicin"/>
            </w:rPr>
            <w:t>Haga clic aquí para escribir texto.</w:t>
          </w:r>
        </w:p>
      </w:docPartBody>
    </w:docPart>
    <w:docPart>
      <w:docPartPr>
        <w:name w:val="02BE2F6A5BDF44228F4E19E644BD4022"/>
        <w:category>
          <w:name w:val="General"/>
          <w:gallery w:val="placeholder"/>
        </w:category>
        <w:types>
          <w:type w:val="bbPlcHdr"/>
        </w:types>
        <w:behaviors>
          <w:behavior w:val="content"/>
        </w:behaviors>
        <w:guid w:val="{0C0D7357-080A-497F-908B-F4DA01ADF0B4}"/>
      </w:docPartPr>
      <w:docPartBody>
        <w:p w:rsidR="00CF5DE3" w:rsidRDefault="00626A07" w:rsidP="00626A07">
          <w:pPr>
            <w:pStyle w:val="02BE2F6A5BDF44228F4E19E644BD4022"/>
          </w:pPr>
          <w:r>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A07"/>
    <w:rsid w:val="00626A07"/>
    <w:rsid w:val="00CF5DE3"/>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626A07"/>
  </w:style>
  <w:style w:type="paragraph" w:customStyle="1" w:styleId="4165BE9CF5E44D91BB2698E35F5951D7">
    <w:name w:val="4165BE9CF5E44D91BB2698E35F5951D7"/>
  </w:style>
  <w:style w:type="paragraph" w:customStyle="1" w:styleId="30D86A6950FC4F8A896F18CE037A0C54">
    <w:name w:val="30D86A6950FC4F8A896F18CE037A0C54"/>
  </w:style>
  <w:style w:type="paragraph" w:customStyle="1" w:styleId="0A658D8280694ED9B444A8D49CED2052">
    <w:name w:val="0A658D8280694ED9B444A8D49CED2052"/>
    <w:rsid w:val="00626A07"/>
  </w:style>
  <w:style w:type="paragraph" w:customStyle="1" w:styleId="02BE2F6A5BDF44228F4E19E644BD4022">
    <w:name w:val="02BE2F6A5BDF44228F4E19E644BD4022"/>
    <w:rsid w:val="00626A0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5loFT0Re5+oLTc7OyrU0J1vFkWiJ3UxxJm97i9BGa0g=</DigestValue>
    </Reference>
    <Reference Type="http://www.w3.org/2000/09/xmldsig#Object" URI="#idOfficeObject">
      <DigestMethod Algorithm="http://www.w3.org/2001/04/xmlenc#sha256"/>
      <DigestValue>a2NlGcEiYfRptrrXa6T8OfnFtT3Oq/xDzQ8X8eA/Xjg=</DigestValue>
    </Reference>
    <Reference Type="http://uri.etsi.org/01903#SignedProperties" URI="#idSignedProperties">
      <Transforms>
        <Transform Algorithm="http://www.w3.org/TR/2001/REC-xml-c14n-20010315"/>
      </Transforms>
      <DigestMethod Algorithm="http://www.w3.org/2001/04/xmlenc#sha256"/>
      <DigestValue>IjJEWHczk2iev7uuqGK7QlNNsp4+bMphhvTV37glBMw=</DigestValue>
    </Reference>
  </SignedInfo>
  <SignatureValue>ef/4upwjfgwIyb9W3YU1MyqdDZ1R1uio4b0XNYx/ufSNgfzwOPsNpXxF2By424N+osf4XwVxtHZ1
QCo4uKWfu7rhW7owjwhgDzDRRrpTQBq+3BNCXFWSONMPaLquTKtUB9Vw9whpRjll0mrSUbU15/y+
6SDz8mwX4GQBYbyaWBRUi9yWUUEQ9y4MViEycp1JSWYZiI3WYZFpeY5wj37Y7is+BN+Bf5YCk5CT
HpjV1fWw0I6sjn7PolEALGylk3WpkTLppMVzvuW5iGDLHBtAhDpzqb22/8xEr9reLdjHeT9oMyKG
JnrbNkK45BKvdnpeC0ZXFLhrGBlf85nQAxc/CA==</SignatureValue>
  <KeyInfo>
    <X509Data>
      <X509Certificate>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</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8"/>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Transform>
          <Transform Algorithm="http://www.w3.org/TR/2001/REC-xml-c14n-20010315"/>
        </Transforms>
        <DigestMethod Algorithm="http://www.w3.org/2001/04/xmlenc#sha256"/>
        <DigestValue>8jlV//a/lblBAtkaME4PWBDzOKvN5AyihE97F47OcQU=</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_rels/setting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19GteBDMjAzLqr3dRLmvrp91shfbRfPnlESbPnZrGfE=</DigestValue>
      </Reference>
      <Reference URI="/word/document.xml?ContentType=application/vnd.openxmlformats-officedocument.wordprocessingml.document.main+xml">
        <DigestMethod Algorithm="http://www.w3.org/2001/04/xmlenc#sha256"/>
        <DigestValue>mkqYLhPYs6bl0/NfEilKIt/waCUFqhOCan3sYAREF98=</DigestValue>
      </Reference>
      <Reference URI="/word/endnotes.xml?ContentType=application/vnd.openxmlformats-officedocument.wordprocessingml.endnotes+xml">
        <DigestMethod Algorithm="http://www.w3.org/2001/04/xmlenc#sha256"/>
        <DigestValue>fSdl3pX7mdXPL5kv0kw0PkSeLQAYjLZQZD5buRWZuw4=</DigestValue>
      </Reference>
      <Reference URI="/word/fontTable.xml?ContentType=application/vnd.openxmlformats-officedocument.wordprocessingml.fontTable+xml">
        <DigestMethod Algorithm="http://www.w3.org/2001/04/xmlenc#sha256"/>
        <DigestValue>MnLkUfGQOEA+5QNuOosn8sAW/06Nggbd1+lFZS3EKhc=</DigestValue>
      </Reference>
      <Reference URI="/word/footer1.xml?ContentType=application/vnd.openxmlformats-officedocument.wordprocessingml.footer+xml">
        <DigestMethod Algorithm="http://www.w3.org/2001/04/xmlenc#sha256"/>
        <DigestValue>ZO8qof7h91seWs6ceU2Z4H9ipRI8E6pSNd95ih/hjT4=</DigestValue>
      </Reference>
      <Reference URI="/word/footnotes.xml?ContentType=application/vnd.openxmlformats-officedocument.wordprocessingml.footnotes+xml">
        <DigestMethod Algorithm="http://www.w3.org/2001/04/xmlenc#sha256"/>
        <DigestValue>ZeRnKlYNPi7wwYPIj14l6niP2L1Q/62oOa58BayVHMo=</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4"/>
          </Transform>
          <Transform Algorithm="http://www.w3.org/TR/2001/REC-xml-c14n-20010315"/>
        </Transforms>
        <DigestMethod Algorithm="http://www.w3.org/2001/04/xmlenc#sha256"/>
        <DigestValue>tI9MMc4dgyFVN51ZYv0+ie+qLoS977tYmLOtS8YjJ5U=</DigestValue>
      </Reference>
      <Reference URI="/word/glossary/document.xml?ContentType=application/vnd.openxmlformats-officedocument.wordprocessingml.document.glossary+xml">
        <DigestMethod Algorithm="http://www.w3.org/2001/04/xmlenc#sha256"/>
        <DigestValue>wdDs4KPmi4XZ/0rL7u5ZXUaYSxOMWhI1yqT/Wydx67w=</DigestValue>
      </Reference>
      <Reference URI="/word/glossary/fontTable.xml?ContentType=application/vnd.openxmlformats-officedocument.wordprocessingml.fontTable+xml">
        <DigestMethod Algorithm="http://www.w3.org/2001/04/xmlenc#sha256"/>
        <DigestValue>MnLkUfGQOEA+5QNuOosn8sAW/06Nggbd1+lFZS3EKhc=</DigestValue>
      </Reference>
      <Reference URI="/word/glossary/settings.xml?ContentType=application/vnd.openxmlformats-officedocument.wordprocessingml.settings+xml">
        <DigestMethod Algorithm="http://www.w3.org/2001/04/xmlenc#sha256"/>
        <DigestValue>OgF4PNDwwrqiopylVKKxMyragujL8la6gk/ykA7FJBY=</DigestValue>
      </Reference>
      <Reference URI="/word/glossary/styles.xml?ContentType=application/vnd.openxmlformats-officedocument.wordprocessingml.styles+xml">
        <DigestMethod Algorithm="http://www.w3.org/2001/04/xmlenc#sha256"/>
        <DigestValue>ADJiVC+9L1s2KHTsP1VAHO23bHs80utRjViCCOl60fE=</DigestValue>
      </Reference>
      <Reference URI="/word/glossary/webSettings.xml?ContentType=application/vnd.openxmlformats-officedocument.wordprocessingml.webSettings+xml">
        <DigestMethod Algorithm="http://www.w3.org/2001/04/xmlenc#sha256"/>
        <DigestValue>4R6+CInr/wXTFIZEF6UJNO/PGXNJ2fOomAK+MHb6KnM=</DigestValue>
      </Reference>
      <Reference URI="/word/header1.xml?ContentType=application/vnd.openxmlformats-officedocument.wordprocessingml.header+xml">
        <DigestMethod Algorithm="http://www.w3.org/2001/04/xmlenc#sha256"/>
        <DigestValue>ZT0/Ha1YnSSHzzNBcX/2OC2npLLyFcAoMmlxxeZs72Y=</DigestValue>
      </Reference>
      <Reference URI="/word/media/image1.jpeg?ContentType=image/jpeg">
        <DigestMethod Algorithm="http://www.w3.org/2001/04/xmlenc#sha256"/>
        <DigestValue>xyj69l3DW8glKu5smMXAwtOjzbX6e4vINW9rhAbhtrc=</DigestValue>
      </Reference>
      <Reference URI="/word/media/image2.png?ContentType=image/png">
        <DigestMethod Algorithm="http://www.w3.org/2001/04/xmlenc#sha256"/>
        <DigestValue>qpOpLv7+AIBBXGXobYzZUmN/7IR83yO/J/JVrvtB94I=</DigestValue>
      </Reference>
      <Reference URI="/word/numbering.xml?ContentType=application/vnd.openxmlformats-officedocument.wordprocessingml.numbering+xml">
        <DigestMethod Algorithm="http://www.w3.org/2001/04/xmlenc#sha256"/>
        <DigestValue>q5Qww2qTFeMe/lnnAaDrpv4fWuIiOD0OvDbxumQBvb0=</DigestValue>
      </Reference>
      <Reference URI="/word/settings.xml?ContentType=application/vnd.openxmlformats-officedocument.wordprocessingml.settings+xml">
        <DigestMethod Algorithm="http://www.w3.org/2001/04/xmlenc#sha256"/>
        <DigestValue>m0zvCPPIgKvGUb6PJgaKCT92EwzDsu7ZgBvZlZSWlaM=</DigestValue>
      </Reference>
      <Reference URI="/word/styles.xml?ContentType=application/vnd.openxmlformats-officedocument.wordprocessingml.styles+xml">
        <DigestMethod Algorithm="http://www.w3.org/2001/04/xmlenc#sha256"/>
        <DigestValue>3kbdbeur/JQF14U3XErb2ISzTR2f468c90zA5dkb1xM=</DigestValue>
      </Reference>
      <Reference URI="/word/theme/theme1.xml?ContentType=application/vnd.openxmlformats-officedocument.theme+xml">
        <DigestMethod Algorithm="http://www.w3.org/2001/04/xmlenc#sha256"/>
        <DigestValue>BAYH+KOZFTDbETReX5WeY8FEeyU2m0bOhkWwrOLWmA8=</DigestValue>
      </Reference>
      <Reference URI="/word/webSettings.xml?ContentType=application/vnd.openxmlformats-officedocument.wordprocessingml.webSettings+xml">
        <DigestMethod Algorithm="http://www.w3.org/2001/04/xmlenc#sha256"/>
        <DigestValue>ZOTLPn3u7vkQJcup9pvgh6CE0/wabfZ09K//VGnU3PE=</DigestValue>
      </Reference>
    </Manifest>
    <SignatureProperties>
      <SignatureProperty Id="idSignatureTime" Target="#idPackageSignature">
        <mdssi:SignatureTime xmlns:mdssi="http://schemas.openxmlformats.org/package/2006/digital-signature">
          <mdssi:Format>YYYY-MM-DDThh:mm:ssTZD</mdssi:Format>
          <mdssi:Value>2020-04-03T22:17:02Z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15.0</OfficeVersion>
          <ApplicationVersion>15.0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2020-04-03T22:17:02Z</xd:SigningTime>
          <xd:SigningCertificate>
            <xd:Cert>
              <xd:CertDigest>
                <DigestMethod Algorithm="http://www.w3.org/2001/04/xmlenc#sha256"/>
                <DigestValue>hcX6Ui1AJewr447NRqRLARWN8amrLGOMXjQwt13F7ag=</DigestValue>
              </xd:CertDigest>
              <xd:IssuerSerial>
                <X509IssuerName>CN=CA SINPE - PERSONA FISICA v2, OU=DIVISION SISTEMAS DE PAGO, O=BANCO CENTRAL DE COSTA RICA, C=CR, SERIALNUMBER=CPJ-4-000-004017</X509IssuerName>
                <X509SerialNumber>446015984421758243731663622867591250489584855</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</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0gYJKoZIhvcNAQcCoIIKwzCCCr8CAQMxDzANBglghkgBZQMEAgEFADBzBgsqhkiG9w0BCRABBKBkBGIwYAIBAQYIYIE8AQEBAQUwMTANBglghkgBZQMEAgEFAAQgLbEbOF9mKlxETLWe0piDOji8jC6gxnxT8XAKxks9ZpYCBAmpuSgYDzIwMjAwNDAzMjIxNzMy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</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</xd:EncapsulatedCRLValue>
                <xd:EncapsulatedCRLValue>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</xd:EncapsulatedCRLValue>
              </xd:CRLValues>
            </xd:RevocationValues>
          </TimeStampValidationData>
          <xd:CompleteCertificateRefs>
            <xd:CertRefs>
              <xd:Cert>
                <xd:CertDigest>
                  <DigestMethod Algorithm="http://www.w3.org/2001/04/xmlenc#sha256"/>
                  <DigestValue>9MOmB5Qo76TeXgvr2HcOBYJvmbrzA9UTDRxJc3BR+Ak=</DigestValue>
                </xd:CertDigest>
                <xd:IssuerSerial>
                  <X509IssuerName>CN=CA POLITICA PERSONA FISICA - COSTA RICA v2, OU=DCFD, O=MICITT, C=CR, SERIALNUMBER=CPJ-2-100-098311</X509IssuerName>
                  <X509SerialNumber>1672555889905774989374701447987177132319047683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OCSPRefs>
              <xd:OCSPRef>
                <xd:OCSPIdentifier>
                  <xd:ResponderID>
                    <xd:ByKey>/pYvE56e3N4kvhiF4ctifNvppjc=</xd:ByKey>
                  </xd:ResponderID>
                  <xd:ProducedAt>2020-04-03T17:36:14Z</xd:ProducedAt>
                </xd:OCSPIdentifier>
                <xd:DigestAlgAndValue>
                  <DigestMethod Algorithm="http://www.w3.org/2001/04/xmlenc#sha256"/>
                  <DigestValue>2iPFRhcCgrJWKfs//zZ4AX3pWhC+KeP5DQmExZ4DET4=</DigestValue>
                </xd:DigestAlgAndValue>
              </xd:OCSPRef>
            </xd:OCSPRefs>
            <xd:CRLRefs>
              <xd:CRLRef>
                <xd:DigestAlgAndValue>
                  <DigestMethod Algorithm="http://www.w3.org/2001/04/xmlenc#sha256"/>
                  <DigestValue>3mGGidOh64g3f5umX45hZ5zXxtadroYrc+SUDYEDWjE=</DigestValue>
                </xd:DigestAlgAndValue>
                <xd:CRLIdentifier>
                  <xd:Issuer>CN=CA POLITICA PERSONA FISICA - COSTA RICA v2, OU=DCFD, O=MICITT, C=CR, SERIALNUMBER=CPJ-2-100-098311</xd:Issuer>
                  <xd:IssueTime>2020-02-18T18:07:31Z</xd:IssueTime>
                </xd:CRLIdentifier>
              </xd:CRLRef>
              <xd:CRLRef>
                <xd:DigestAlgAndValue>
                  <DigestMethod Algorithm="http://www.w3.org/2001/04/xmlenc#sha256"/>
                  <DigestValue>+Nt/0PY87c/0iaBSdAZeV1d4YtHUjuhy65WoDLMXYHw=</DigestValue>
                </xd:DigestAlgAndValue>
                <xd:CRLIdentifier>
                  <xd:Issuer>CN=CA RAIZ NACIONAL - COSTA RICA v2, C=CR, O=MICITT, OU=DCFD, SERIALNUMBER=CPJ-2-100-098311</xd:Issuer>
                  <xd:IssueTime>2020-02-18T17:54:16Z</xd:IssueTime>
                </xd:CRLIdentifier>
              </xd:CRLRef>
            </xd:CRLRefs>
          </xd:CompleteRevocationRefs>
          <xd:RevocationValues>
            <xd:OCSPValues>
              <xd:EncapsulatedOCSPValue>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</xd:EncapsulatedOCSPValue>
            </xd:OCSPValues>
            <xd:CRLValues>
              <xd:EncapsulatedCRLValue>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</xd:EncapsulatedCRLValue>
              <xd:EncapsulatedCRLValue>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</xd:EncapsulatedCRLValue>
            </xd:CRLValues>
          </xd:RevocationValues>
          <xd:SigAndRefsTimeStamp>
            <CanonicalizationMethod Algorithm="http://www.w3.org/TR/2001/REC-xml-c14n-20010315"/>
            <xd:EncapsulatedTimeStamp>MIIK0gYJKoZIhvcNAQcCoIIKwzCCCr8CAQMxDzANBglghkgBZQMEAgEFADBzBgsqhkiG9w0BCRABBKBkBGIwYAIBAQYIYIE8AQEBAQUwMTANBglghkgBZQMEAgEFAAQgkSjmxlJ1GsaeA/70kKn7EUCrN4eCxmMcGZLOxMvIdkcCBAmpuSwYDzIwMjAwNDAzMjIxNzMy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</xd:EncapsulatedTimeStamp>
          </xd:SigAndRefsTimeStamp>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031b4bb2-0db7-40b3-a341-fc1511e9642d" ContentTypeId="0x010100E97154E09FCE6A4E8EAEBD5C54DD1AE40202" PreviousValue="false"/>
</file>

<file path=customXml/item2.xml><?xml version="1.0" encoding="utf-8"?>
<ct:contentTypeSchema xmlns:ct="http://schemas.microsoft.com/office/2006/metadata/contentType" xmlns:ma="http://schemas.microsoft.com/office/2006/metadata/properties/metaAttributes" ct:_="" ma:_="" ma:contentTypeName="Correspondencia Externa SUGEF" ma:contentTypeID="0x010100E97154E09FCE6A4E8EAEBD5C54DD1AE4020200C90E412610819841BD5A7032A21A551E" ma:contentTypeVersion="114" ma:contentTypeDescription="Crear nuevo documento." ma:contentTypeScope="" ma:versionID="340316d2ae7373d6910dc4477822cbd1">
  <xsd:schema xmlns:xsd="http://www.w3.org/2001/XMLSchema" xmlns:xs="http://www.w3.org/2001/XMLSchema" xmlns:p="http://schemas.microsoft.com/office/2006/metadata/properties" xmlns:ns1="http://schemas.microsoft.com/sharepoint/v3" xmlns:ns2="b875e23b-67d9-4b2e-bdec-edacbf90b326" targetNamespace="http://schemas.microsoft.com/office/2006/metadata/properties" ma:root="true" ma:fieldsID="4b203c6b3746ae19fb4308495fe6f208" ns1:_="" ns2:_="">
    <xsd:import namespace="http://schemas.microsoft.com/sharepoint/v3"/>
    <xsd:import namespace="b875e23b-67d9-4b2e-bdec-edacbf90b326"/>
    <xsd:element name="properties">
      <xsd:complexType>
        <xsd:sequence>
          <xsd:element name="documentManagement">
            <xsd:complexType>
              <xsd:all>
                <xsd:element ref="ns2:Subject1" minOccurs="0"/>
                <xsd:element ref="ns2:FirmadoPor" minOccurs="0"/>
                <xsd:element ref="ns2:Firmado" minOccurs="0"/>
                <xsd:element ref="ns2:FechaDocumento" minOccurs="0"/>
                <xsd:element ref="ns2:FechaEnvio" minOccurs="0"/>
                <xsd:element ref="ns2:Año" minOccurs="0"/>
                <xsd:element ref="ns2:InformarA" minOccurs="0"/>
                <xsd:element ref="ns2:InformativoResolutivo" minOccurs="0"/>
                <xsd:element ref="ns2:AcuseRecibo" minOccurs="0"/>
                <xsd:element ref="ns2:EstadoCorrespondencia" minOccurs="0"/>
                <xsd:element ref="ns2:Responsable" minOccurs="0"/>
                <xsd:element ref="ns2:PlazoArchivo" minOccurs="0"/>
                <xsd:element ref="ns2:ObservacionesCorrespondencia" minOccurs="0"/>
                <xsd:element ref="ns2:OtraEntidadExterna" minOccurs="0"/>
                <xsd:element ref="ns2:NoReferencia"/>
                <xsd:element ref="ns2:Entrante_x0020_relacionado" minOccurs="0"/>
                <xsd:element ref="ns2:Secretaria" minOccurs="0"/>
                <xsd:element ref="ns2:RemitenteOriginal" minOccurs="0"/>
                <xsd:element ref="ns2:e698785e6df848ea9657bea28744f893" minOccurs="0"/>
                <xsd:element ref="ns2:lb0b7da792b243d9bfa96ad7487ad734" minOccurs="0"/>
                <xsd:element ref="ns2:l7effaed12754cb5ac10c41f8d7b4c94" minOccurs="0"/>
                <xsd:element ref="ns2:i59047726d7740049efd9a6f532367cb" minOccurs="0"/>
                <xsd:element ref="ns2:c7a4f14da8a146089ab80d380d2664ad" minOccurs="0"/>
                <xsd:element ref="ns2:oe70cbf463ba4d19a6203d9e6cd457e4" minOccurs="0"/>
                <xsd:element ref="ns2:TaxCatchAll" minOccurs="0"/>
                <xsd:element ref="ns1:_dlc_Exempt" minOccurs="0"/>
                <xsd:element ref="ns1:_dlc_ExpireDateSaved" minOccurs="0"/>
                <xsd:element ref="ns1:_dlc_ExpireDate" minOccurs="0"/>
                <xsd:element ref="ns2:TaxCatchAllLabel" minOccurs="0"/>
                <xsd:element ref="ns2:e78d451c341b4341be14d5956588aac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40" nillable="true" ma:displayName="Excluir de la directiva" ma:hidden="true" ma:internalName="_dlc_Exempt" ma:readOnly="true">
      <xsd:simpleType>
        <xsd:restriction base="dms:Unknown"/>
      </xsd:simpleType>
    </xsd:element>
    <xsd:element name="_dlc_ExpireDateSaved" ma:index="41" nillable="true" ma:displayName="Fecha de expiración original" ma:hidden="true" ma:internalName="_dlc_ExpireDateSaved" ma:readOnly="true">
      <xsd:simpleType>
        <xsd:restriction base="dms:DateTime"/>
      </xsd:simpleType>
    </xsd:element>
    <xsd:element name="_dlc_ExpireDate" ma:index="42" nillable="true" ma:displayName="Fecha de expiración"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75e23b-67d9-4b2e-bdec-edacbf90b326" elementFormDefault="qualified">
    <xsd:import namespace="http://schemas.microsoft.com/office/2006/documentManagement/types"/>
    <xsd:import namespace="http://schemas.microsoft.com/office/infopath/2007/PartnerControls"/>
    <xsd:element name="Subject1" ma:index="1" nillable="true" ma:displayName="Asunto Correspondencia" ma:internalName="Subject1">
      <xsd:simpleType>
        <xsd:restriction base="dms:Text"/>
      </xsd:simpleType>
    </xsd:element>
    <xsd:element name="FirmadoPor" ma:index="2" nillable="true" ma:displayName="Firmado por" ma:description="En el caso de que este campo cambie en medio de la ejecución de un flujo de trabajo de Firmar documento Oficial, se debe chequear el campo Firmado para realizar efectivo el cambio de firmantes." ma:list="UserInfo" ma:SharePointGroup="0" ma:internalName="FirmadoP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rmado" ma:index="3" nillable="true" ma:displayName="Firmado" ma:default="False" ma:description="Campo para indicar que se ha firmado con certificado digital el documento." ma:indexed="true" ma:internalName="Firmado">
      <xsd:simpleType>
        <xsd:restriction base="dms:Boolean"/>
      </xsd:simpleType>
    </xsd:element>
    <xsd:element name="FechaDocumento" ma:index="7" nillable="true" ma:displayName="Fecha de documento" ma:default="[today]" ma:format="DateTime" ma:internalName="FechaDocumento">
      <xsd:simpleType>
        <xsd:restriction base="dms:DateTime"/>
      </xsd:simpleType>
    </xsd:element>
    <xsd:element name="FechaEnvio" ma:index="8" nillable="true" ma:displayName="Fecha de Envío" ma:internalName="FechaEnvio">
      <xsd:simpleType>
        <xsd:restriction base="dms:DateTime"/>
      </xsd:simpleType>
    </xsd:element>
    <xsd:element name="Año" ma:index="9" nillable="true" ma:displayName="Año" ma:default="2020" ma:format="Dropdown" ma:internalName="A_x00f1_o">
      <xsd:simpleType>
        <xsd:restriction base="dms:Choice">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restriction>
      </xsd:simpleType>
    </xsd:element>
    <xsd:element name="InformarA" ma:index="10" nillable="true" ma:displayName="Informar a" ma:list="UserInfo" ma:SearchPeopleOnly="false" ma:SharePointGroup="0" ma:internalName="InformarA"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ativoResolutivo" ma:index="11" nillable="true" ma:displayName="Informativo/Resolutivo" ma:default="Informativo" ma:internalName="InformativoResolutivo">
      <xsd:simpleType>
        <xsd:restriction base="dms:Choice">
          <xsd:enumeration value="Informativo"/>
          <xsd:enumeration value="Resolutivo"/>
        </xsd:restriction>
      </xsd:simpleType>
    </xsd:element>
    <xsd:element name="AcuseRecibo" ma:index="12" nillable="true" ma:displayName="Acuse de Recibo?" ma:default="Sí" ma:format="RadioButtons" ma:internalName="AcuseRecibo">
      <xsd:simpleType>
        <xsd:restriction base="dms:Choice">
          <xsd:enumeration value="Sí"/>
          <xsd:enumeration value="No"/>
        </xsd:restriction>
      </xsd:simpleType>
    </xsd:element>
    <xsd:element name="EstadoCorrespondencia" ma:index="13" nillable="true" ma:displayName="Estado" ma:default="Borrador" ma:indexed="true" ma:internalName="EstadoCorrespondencia">
      <xsd:simpleType>
        <xsd:restriction base="dms:Choice">
          <xsd:enumeration value="Pendiente"/>
          <xsd:enumeration value="Borrador"/>
          <xsd:enumeration value="Aprobado para envío"/>
          <xsd:enumeration value="Enviado"/>
          <xsd:enumeration value="Enviado con acuse de recibo"/>
        </xsd:restriction>
      </xsd:simpleType>
    </xsd:element>
    <xsd:element name="Responsable" ma:index="14" nillable="true" ma:displayName="Responsable" ma:list="UserInfo" ma:SharePointGroup="0" ma:internalNam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lazoArchivo" ma:index="15" nillable="true" ma:displayName="Plazo archivo (en meses)" ma:decimals="0" ma:default="84" ma:internalName="PlazoArchivo">
      <xsd:simpleType>
        <xsd:restriction base="dms:Number"/>
      </xsd:simpleType>
    </xsd:element>
    <xsd:element name="ObservacionesCorrespondencia" ma:index="16" nillable="true" ma:displayName="Observaciones" ma:internalName="ObservacionesCorrespondencia">
      <xsd:simpleType>
        <xsd:restriction base="dms:Note"/>
      </xsd:simpleType>
    </xsd:element>
    <xsd:element name="OtraEntidadExterna" ma:index="21" nillable="true" ma:displayName="Otra (entidad externa)" ma:description="En el caso de que la entidad externa no se encuentre en el catálogo de entidades externas." ma:internalName="OtraEntidadExterna">
      <xsd:simpleType>
        <xsd:restriction base="dms:Text"/>
      </xsd:simpleType>
    </xsd:element>
    <xsd:element name="NoReferencia" ma:index="22" ma:displayName="No. Referencia" ma:internalName="NoReferencia" ma:readOnly="false">
      <xsd:simpleType>
        <xsd:restriction base="dms:Text"/>
      </xsd:simpleType>
    </xsd:element>
    <xsd:element name="Entrante_x0020_relacionado" ma:index="23" nillable="true" ma:displayName="Entrante relacionado" ma:format="Hyperlink" ma:internalName="Entrante_x0020_relacionado">
      <xsd:complexType>
        <xsd:complexContent>
          <xsd:extension base="dms:URL">
            <xsd:sequence>
              <xsd:element name="Url" type="dms:ValidUrl" minOccurs="0" nillable="true"/>
              <xsd:element name="Description" type="xsd:string" nillable="true"/>
            </xsd:sequence>
          </xsd:extension>
        </xsd:complexContent>
      </xsd:complexType>
    </xsd:element>
    <xsd:element name="Secretaria" ma:index="24" nillable="true" ma:displayName="Secretaria" ma:list="UserInfo" ma:SharePointGroup="0" ma:internalName="Secretari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mitenteOriginal" ma:index="25" nillable="true" ma:displayName="Remitente original" ma:internalName="RemitenteOriginal" ma:readOnly="false">
      <xsd:simpleType>
        <xsd:restriction base="dms:Text">
          <xsd:maxLength value="255"/>
        </xsd:restriction>
      </xsd:simpleType>
    </xsd:element>
    <xsd:element name="e698785e6df848ea9657bea28744f893" ma:index="27" nillable="true" ma:taxonomy="true" ma:internalName="e698785e6df848ea9657bea28744f893" ma:taxonomyFieldName="Unidad_x0020_Remitente" ma:displayName="Unidad Remitente" ma:default="63;#SUGEF - Despacho|2d490573-c91c-4a7c-9f31-5076771b6476" ma:fieldId="{e698785e-6df8-48ea-9657-bea28744f893}" ma:sspId="031b4bb2-0db7-40b3-a341-fc1511e9642d" ma:termSetId="30671a32-773e-4869-b613-0e17fee0a7be" ma:anchorId="00000000-0000-0000-0000-000000000000" ma:open="false" ma:isKeyword="false">
      <xsd:complexType>
        <xsd:sequence>
          <xsd:element ref="pc:Terms" minOccurs="0" maxOccurs="1"/>
        </xsd:sequence>
      </xsd:complexType>
    </xsd:element>
    <xsd:element name="lb0b7da792b243d9bfa96ad7487ad734" ma:index="29" nillable="true" ma:taxonomy="true" ma:internalName="lb0b7da792b243d9bfa96ad7487ad734" ma:taxonomyFieldName="Confidencialidad1" ma:displayName="Confidencialidad" ma:default="1;#Público|99c2402f-8ec3-4ca8-8024-be52e4e7f629" ma:fieldId="{5b0b7da7-92b2-43d9-bfa9-6ad7487ad734}" ma:sspId="031b4bb2-0db7-40b3-a341-fc1511e9642d" ma:termSetId="fec21262-d3f1-4324-a4bb-a0fd74a0629e" ma:anchorId="00000000-0000-0000-0000-000000000000" ma:open="false" ma:isKeyword="false">
      <xsd:complexType>
        <xsd:sequence>
          <xsd:element ref="pc:Terms" minOccurs="0" maxOccurs="1"/>
        </xsd:sequence>
      </xsd:complexType>
    </xsd:element>
    <xsd:element name="l7effaed12754cb5ac10c41f8d7b4c94" ma:index="30" nillable="true" ma:taxonomy="true" ma:internalName="l7effaed12754cb5ac10c41f8d7b4c94" ma:taxonomyFieldName="Tipo_x0020_Documental" ma:displayName="Tipo Documental" ma:default="126;#Oficio|417b7e3a-1426-4267-afb3-20be5f4d6412" ma:fieldId="{57effaed-1275-4cb5-ac10-c41f8d7b4c94}" ma:sspId="031b4bb2-0db7-40b3-a341-fc1511e9642d" ma:termSetId="a20335ef-2b81-4977-b762-c3ba2663a120" ma:anchorId="00000000-0000-0000-0000-000000000000" ma:open="false" ma:isKeyword="false">
      <xsd:complexType>
        <xsd:sequence>
          <xsd:element ref="pc:Terms" minOccurs="0" maxOccurs="1"/>
        </xsd:sequence>
      </xsd:complexType>
    </xsd:element>
    <xsd:element name="i59047726d7740049efd9a6f532367cb" ma:index="31" nillable="true" ma:taxonomy="true" ma:internalName="i59047726d7740049efd9a6f532367cb" ma:taxonomyFieldName="Integridad" ma:displayName="Integridad" ma:default="2;#Media|7c263feb-a1d7-4b26-9b28-09e7514882c1" ma:fieldId="{25904772-6d77-4004-9efd-9a6f532367cb}" ma:sspId="031b4bb2-0db7-40b3-a341-fc1511e9642d" ma:termSetId="09b5aa48-4557-43d1-9b62-91503247b9f0" ma:anchorId="00000000-0000-0000-0000-000000000000" ma:open="false" ma:isKeyword="false">
      <xsd:complexType>
        <xsd:sequence>
          <xsd:element ref="pc:Terms" minOccurs="0" maxOccurs="1"/>
        </xsd:sequence>
      </xsd:complexType>
    </xsd:element>
    <xsd:element name="c7a4f14da8a146089ab80d380d2664ad" ma:index="33" nillable="true" ma:taxonomy="true" ma:internalName="c7a4f14da8a146089ab80d380d2664ad" ma:taxonomyFieldName="Disponibilidad" ma:displayName="Disponibilidad" ma:default="3;#Media|3f3debfe-f918-4d91-ad3c-df12ce43024d" ma:fieldId="{c7a4f14d-a8a1-4608-9ab8-0d380d2664ad}" ma:sspId="031b4bb2-0db7-40b3-a341-fc1511e9642d" ma:termSetId="5d9142c7-bc7f-416a-8074-8d812de61759" ma:anchorId="00000000-0000-0000-0000-000000000000" ma:open="false" ma:isKeyword="false">
      <xsd:complexType>
        <xsd:sequence>
          <xsd:element ref="pc:Terms" minOccurs="0" maxOccurs="1"/>
        </xsd:sequence>
      </xsd:complexType>
    </xsd:element>
    <xsd:element name="oe70cbf463ba4d19a6203d9e6cd457e4" ma:index="35" nillable="true" ma:taxonomy="true" ma:internalName="oe70cbf463ba4d19a6203d9e6cd457e4" ma:taxonomyFieldName="Dirigido_x0020_a_x0020__x0028_entidad_x0020_externa_x0029_" ma:displayName="Entidad externa" ma:readOnly="false" ma:default="" ma:fieldId="{8e70cbf4-63ba-4d19-a620-3d9e6cd457e4}" ma:taxonomyMulti="true" ma:sspId="031b4bb2-0db7-40b3-a341-fc1511e9642d" ma:termSetId="57ee8f8b-3f61-4c62-a879-c58e3feea905" ma:anchorId="00000000-0000-0000-0000-000000000000" ma:open="false" ma:isKeyword="false">
      <xsd:complexType>
        <xsd:sequence>
          <xsd:element ref="pc:Terms" minOccurs="0" maxOccurs="1"/>
        </xsd:sequence>
      </xsd:complexType>
    </xsd:element>
    <xsd:element name="TaxCatchAll" ma:index="39" nillable="true" ma:displayName="Taxonomy Catch All Column" ma:hidden="true" ma:list="{6c624fcb-08ee-47fc-95d7-e40f768d4793}" ma:internalName="TaxCatchAll" ma:showField="CatchAllData"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TaxCatchAllLabel" ma:index="43" nillable="true" ma:displayName="Taxonomy Catch All Column1" ma:hidden="true" ma:list="{6c624fcb-08ee-47fc-95d7-e40f768d4793}" ma:internalName="TaxCatchAllLabel" ma:readOnly="true" ma:showField="CatchAllDataLabel"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e78d451c341b4341be14d5956588aac4" ma:index="44" nillable="true" ma:taxonomy="true" ma:internalName="e78d451c341b4341be14d5956588aac4" ma:taxonomyFieldName="Unidad_x0020_de_x0020_Destino" ma:displayName="Unidad de Destino" ma:fieldId="{e78d451c-341b-4341-be14-d5956588aac4}" ma:taxonomyMulti="true" ma:sspId="031b4bb2-0db7-40b3-a341-fc1511e9642d" ma:termSetId="64836036-3ac1-429c-816c-d874a68ebae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7"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b875e23b-67d9-4b2e-bdec-edacbf90b326">
      <Value>1</Value>
      <Value>3</Value>
      <Value>2</Value>
      <Value>126</Value>
      <Value>63</Value>
    </TaxCatchAll>
    <OtraEntidadExterna xmlns="b875e23b-67d9-4b2e-bdec-edacbf90b326">No aplica</OtraEntidadExterna>
    <Firmado xmlns="b875e23b-67d9-4b2e-bdec-edacbf90b326">true</Firmado>
    <Responsable xmlns="b875e23b-67d9-4b2e-bdec-edacbf90b326">
      <UserInfo>
        <DisplayName>COTO ALFARO RAFAEL</DisplayName>
        <AccountId>291</AccountId>
        <AccountType/>
      </UserInfo>
    </Responsable>
    <PlazoArchivo xmlns="b875e23b-67d9-4b2e-bdec-edacbf90b326">84</PlazoArchivo>
    <FirmadoPor xmlns="b875e23b-67d9-4b2e-bdec-edacbf90b326">
      <UserInfo>
        <DisplayName>i:0#.w|pdc-atlantida\fallasmj</DisplayName>
        <AccountId>2532</AccountId>
        <AccountType/>
      </UserInfo>
    </FirmadoPor>
    <InformarA xmlns="b875e23b-67d9-4b2e-bdec-edacbf90b326">
      <UserInfo>
        <DisplayName>i:0#.w|pdc-atlantida\cotoar</DisplayName>
        <AccountId>291</AccountId>
        <AccountType/>
      </UserInfo>
      <UserInfo>
        <DisplayName>i:0#.w|pdc-atlantida\soleraqc</DisplayName>
        <AccountId>842</AccountId>
        <AccountType/>
      </UserInfo>
      <UserInfo>
        <DisplayName>i:0#.w|pdc-atlantida\corderoai</DisplayName>
        <AccountId>1396</AccountId>
        <AccountType/>
      </UserInfo>
      <UserInfo>
        <DisplayName>i:0#.w|pdc-atlantida\brenesvi</DisplayName>
        <AccountId>2457</AccountId>
        <AccountType/>
      </UserInfo>
      <UserInfo>
        <DisplayName>i:0#.w|pdc-atlantida\cuberocm</DisplayName>
        <AccountId>1767</AccountId>
        <AccountType/>
      </UserInfo>
      <UserInfo>
        <DisplayName>i:0#.w|pdc-atlantida\lopezsm</DisplayName>
        <AccountId>1743</AccountId>
        <AccountType/>
      </UserInfo>
    </InformarA>
    <EstadoCorrespondencia xmlns="b875e23b-67d9-4b2e-bdec-edacbf90b326">Aprobado para envío</EstadoCorrespondencia>
    <oe70cbf463ba4d19a6203d9e6cd457e4 xmlns="b875e23b-67d9-4b2e-bdec-edacbf90b326">
      <Terms xmlns="http://schemas.microsoft.com/office/infopath/2007/PartnerControls"/>
    </oe70cbf463ba4d19a6203d9e6cd457e4>
    <FechaEnvio xmlns="b875e23b-67d9-4b2e-bdec-edacbf90b326" xsi:nil="true"/>
    <InformativoResolutivo xmlns="b875e23b-67d9-4b2e-bdec-edacbf90b326">Informativo</InformativoResolutivo>
    <NoReferencia xmlns="b875e23b-67d9-4b2e-bdec-edacbf90b326">no aplica</NoReferencia>
    <l7effaed12754cb5ac10c41f8d7b4c94 xmlns="b875e23b-67d9-4b2e-bdec-edacbf90b326">
      <Terms xmlns="http://schemas.microsoft.com/office/infopath/2007/PartnerControls">
        <TermInfo xmlns="http://schemas.microsoft.com/office/infopath/2007/PartnerControls">
          <TermName xmlns="http://schemas.microsoft.com/office/infopath/2007/PartnerControls">Oficio</TermName>
          <TermId xmlns="http://schemas.microsoft.com/office/infopath/2007/PartnerControls">417b7e3a-1426-4267-afb3-20be5f4d6412</TermId>
        </TermInfo>
      </Terms>
    </l7effaed12754cb5ac10c41f8d7b4c94>
    <ObservacionesCorrespondencia xmlns="b875e23b-67d9-4b2e-bdec-edacbf90b326">&lt;div class="ExternalClassFD904812DCEC47A483504E8443337067"&gt;Comunicar a todos los sujetos inscritos por los artículos 15 y 15 bis de le Ley 7786&lt;/div&gt;</ObservacionesCorrespondencia>
    <Entrante_x0020_relacionado xmlns="b875e23b-67d9-4b2e-bdec-edacbf90b326">
      <Url xsi:nil="true"/>
      <Description xsi:nil="true"/>
    </Entrante_x0020_relacionado>
    <lb0b7da792b243d9bfa96ad7487ad734 xmlns="b875e23b-67d9-4b2e-bdec-edacbf90b326">
      <Terms xmlns="http://schemas.microsoft.com/office/infopath/2007/PartnerControls">
        <TermInfo xmlns="http://schemas.microsoft.com/office/infopath/2007/PartnerControls">
          <TermName xmlns="http://schemas.microsoft.com/office/infopath/2007/PartnerControls">Público</TermName>
          <TermId xmlns="http://schemas.microsoft.com/office/infopath/2007/PartnerControls">99c2402f-8ec3-4ca8-8024-be52e4e7f629</TermId>
        </TermInfo>
      </Terms>
    </lb0b7da792b243d9bfa96ad7487ad734>
    <i59047726d7740049efd9a6f532367cb xmlns="b875e23b-67d9-4b2e-bdec-edacbf90b326">
      <Terms xmlns="http://schemas.microsoft.com/office/infopath/2007/PartnerControls">
        <TermInfo xmlns="http://schemas.microsoft.com/office/infopath/2007/PartnerControls">
          <TermName>Media</TermName>
          <TermId>7c263feb-a1d7-4b26-9b28-09e7514882c1</TermId>
        </TermInfo>
      </Terms>
    </i59047726d7740049efd9a6f532367cb>
    <e698785e6df848ea9657bea28744f893 xmlns="b875e23b-67d9-4b2e-bdec-edacbf90b326">
      <Terms xmlns="http://schemas.microsoft.com/office/infopath/2007/PartnerControls">
        <TermInfo xmlns="http://schemas.microsoft.com/office/infopath/2007/PartnerControls">
          <TermName xmlns="http://schemas.microsoft.com/office/infopath/2007/PartnerControls">SUGEF - Despacho</TermName>
          <TermId xmlns="http://schemas.microsoft.com/office/infopath/2007/PartnerControls">2d490573-c91c-4a7c-9f31-5076771b6476</TermId>
        </TermInfo>
      </Terms>
    </e698785e6df848ea9657bea28744f893>
    <FechaDocumento xmlns="b875e23b-67d9-4b2e-bdec-edacbf90b326">2020-01-06T17:14:00+00:00</FechaDocumento>
    <RemitenteOriginal xmlns="b875e23b-67d9-4b2e-bdec-edacbf90b326">Cumplimiento Art 15 y 15 bis</RemitenteOriginal>
    <Secretaria xmlns="b875e23b-67d9-4b2e-bdec-edacbf90b326">
      <UserInfo>
        <DisplayName>VARGAS CALDERON PATRICIA MARIA</DisplayName>
        <AccountId>322</AccountId>
        <AccountType/>
      </UserInfo>
    </Secretaria>
    <e78d451c341b4341be14d5956588aac4 xmlns="b875e23b-67d9-4b2e-bdec-edacbf90b326">
      <Terms xmlns="http://schemas.microsoft.com/office/infopath/2007/PartnerControls"/>
    </e78d451c341b4341be14d5956588aac4>
    <Año xmlns="b875e23b-67d9-4b2e-bdec-edacbf90b326">2020</Año>
    <AcuseRecibo xmlns="b875e23b-67d9-4b2e-bdec-edacbf90b326">Sí</AcuseRecibo>
    <c7a4f14da8a146089ab80d380d2664ad xmlns="b875e23b-67d9-4b2e-bdec-edacbf90b326">
      <Terms xmlns="http://schemas.microsoft.com/office/infopath/2007/PartnerControls">
        <TermInfo xmlns="http://schemas.microsoft.com/office/infopath/2007/PartnerControls">
          <TermName>Media</TermName>
          <TermId>3f3debfe-f918-4d91-ad3c-df12ce43024d</TermId>
        </TermInfo>
      </Terms>
    </c7a4f14da8a146089ab80d380d2664ad>
    <Subject1 xmlns="b875e23b-67d9-4b2e-bdec-edacbf90b326">Circular Externa- Implementación 13-19</Subject1>
  </documentManagement>
</p:properties>
</file>

<file path=customXml/item5.xml><?xml version="1.0" encoding="utf-8"?>
<?mso-contentType ?>
<p:Policy xmlns:p="office.server.policy" id="" local="true">
  <p:Name>Correspondencia</p:Name>
  <p:Description/>
  <p:Statement/>
  <p:PolicyItems>
    <p:PolicyItem featureId="Microsoft.Office.RecordsManagement.PolicyFeatures.Expiration" staticId="0x010100E97154E09FCE6A4E8EAEBD5C54DD1AE4|-1695030217" UniqueId="2ce1e0e0-8539-440d-82b8-656cb6b925ad">
      <p:Name>Retención</p:Name>
      <p:Description>Programación automática del contenido para procesamiento y realización de una acción de retención sobre el contenido que ha alcanzado su fecha de vencimiento.</p:Description>
      <p:CustomData>
        <Schedules nextStageId="2">
          <Schedule type="Default">
            <stages>
              <data stageId="1">
                <formula id="Microsoft.Office.RecordsManagement.PolicyFeatures.Expiration.Formula.BuiltIn">
                  <number>14</number>
                  <property>FechaEnvio</property>
                  <propertyId>a851f67a-48e1-46a4-b6e7-ff517d02f96d</propertyId>
                  <period>days</period>
                </formula>
                <action type="action" id="Microsoft.Office.RecordsManagement.PolicyFeatures.Expiration.Action.Record"/>
              </data>
            </stages>
          </Schedule>
        </Schedules>
      </p:CustomData>
    </p:PolicyItem>
  </p:PolicyItems>
</p:Policy>
</file>

<file path=customXml/item6.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Props1.xml><?xml version="1.0" encoding="utf-8"?>
<ds:datastoreItem xmlns:ds="http://schemas.openxmlformats.org/officeDocument/2006/customXml" ds:itemID="{1A3AFF4C-7F42-40E6-89D4-2D1F6B4D581F}">
  <ds:schemaRefs>
    <ds:schemaRef ds:uri="Microsoft.SharePoint.Taxonomy.ContentTypeSync"/>
  </ds:schemaRefs>
</ds:datastoreItem>
</file>

<file path=customXml/itemProps2.xml><?xml version="1.0" encoding="utf-8"?>
<ds:datastoreItem xmlns:ds="http://schemas.openxmlformats.org/officeDocument/2006/customXml" ds:itemID="{F7521A5E-9069-4131-87C7-9ECF5ADC8C6B}"/>
</file>

<file path=customXml/itemProps3.xml><?xml version="1.0" encoding="utf-8"?>
<ds:datastoreItem xmlns:ds="http://schemas.openxmlformats.org/officeDocument/2006/customXml" ds:itemID="{E930687B-CFB3-4B45-8219-885BBB415873}">
  <ds:schemaRefs>
    <ds:schemaRef ds:uri="http://schemas.microsoft.com/sharepoint/v3/contenttype/forms"/>
  </ds:schemaRefs>
</ds:datastoreItem>
</file>

<file path=customXml/itemProps4.xml><?xml version="1.0" encoding="utf-8"?>
<ds:datastoreItem xmlns:ds="http://schemas.openxmlformats.org/officeDocument/2006/customXml" ds:itemID="{F52E0985-DE71-47CB-A111-7E2E42C66926}">
  <ds:schemaRefs>
    <ds:schemaRef ds:uri="http://purl.org/dc/terms/"/>
    <ds:schemaRef ds:uri="http://www.w3.org/XML/1998/namespace"/>
    <ds:schemaRef ds:uri="http://schemas.microsoft.com/office/2006/documentManagement/types"/>
    <ds:schemaRef ds:uri="http://purl.org/dc/dcmitype/"/>
    <ds:schemaRef ds:uri="http://schemas.microsoft.com/office/infopath/2007/PartnerControls"/>
    <ds:schemaRef ds:uri="http://purl.org/dc/elements/1.1/"/>
    <ds:schemaRef ds:uri="http://schemas.openxmlformats.org/package/2006/metadata/core-properties"/>
    <ds:schemaRef ds:uri="b875e23b-67d9-4b2e-bdec-edacbf90b326"/>
    <ds:schemaRef ds:uri="http://schemas.microsoft.com/office/2006/metadata/properties"/>
  </ds:schemaRefs>
</ds:datastoreItem>
</file>

<file path=customXml/itemProps5.xml><?xml version="1.0" encoding="utf-8"?>
<ds:datastoreItem xmlns:ds="http://schemas.openxmlformats.org/officeDocument/2006/customXml" ds:itemID="{FD224AAE-8834-4B3B-8B24-32570DB6DB7C}"/>
</file>

<file path=customXml/itemProps6.xml><?xml version="1.0" encoding="utf-8"?>
<ds:datastoreItem xmlns:ds="http://schemas.openxmlformats.org/officeDocument/2006/customXml" ds:itemID="{7E1F56CB-B433-46DD-AD8B-1ACC87AC6C0D}"/>
</file>

<file path=docProps/app.xml><?xml version="1.0" encoding="utf-8"?>
<Properties xmlns="http://schemas.openxmlformats.org/officeDocument/2006/extended-properties" xmlns:vt="http://schemas.openxmlformats.org/officeDocument/2006/docPropsVTypes">
  <Template>plantillas-SGF-ACL-CAQ-13-E</Template>
  <TotalTime>139</TotalTime>
  <Pages>7</Pages>
  <Words>2054</Words>
  <Characters>11299</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BCCR</Company>
  <LinksUpToDate>false</LinksUpToDate>
  <CharactersWithSpaces>13327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CORDERO ARIAS ADRIANA ISABEL</dc:creator>
  <cp:keywords/>
  <dc:description/>
  <cp:lastModifiedBy>FALLAS MARTINEZ JOSE ARMANDO</cp:lastModifiedBy>
  <cp:revision>21</cp:revision>
  <dcterms:created xsi:type="dcterms:W3CDTF">2020-03-23T21:48:00Z</dcterms:created>
  <dcterms:modified xsi:type="dcterms:W3CDTF">2020-04-03T17:35:00Z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0x010100E97154E09FCE6A4E8EAEBD5C54DD1AE4020200C90E412610819841BD5A7032A21A551E</vt:lpwstr>
  </property>
  <property fmtid="{D5CDD505-2E9C-101B-9397-08002B2CF9AE}" pid="3" name="Integridad">
    <vt:lpwstr>2;#Media|7c263feb-a1d7-4b26-9b28-09e7514882c1</vt:lpwstr>
  </property>
  <property fmtid="{D5CDD505-2E9C-101B-9397-08002B2CF9AE}" pid="4" name="Unidad de Destino">
    <vt:lpwstr/>
  </property>
  <property fmtid="{D5CDD505-2E9C-101B-9397-08002B2CF9AE}" pid="5" name="Tipo Documental">
    <vt:lpwstr>126;#Oficio|417b7e3a-1426-4267-afb3-20be5f4d6412</vt:lpwstr>
  </property>
  <property fmtid="{D5CDD505-2E9C-101B-9397-08002B2CF9AE}" pid="6" name="Disponibilidad">
    <vt:lpwstr>3;#Media|3f3debfe-f918-4d91-ad3c-df12ce43024d</vt:lpwstr>
  </property>
  <property fmtid="{D5CDD505-2E9C-101B-9397-08002B2CF9AE}" pid="7" name="Confidencialidad1">
    <vt:lpwstr>1;#Público|99c2402f-8ec3-4ca8-8024-be52e4e7f629</vt:lpwstr>
  </property>
  <property fmtid="{D5CDD505-2E9C-101B-9397-08002B2CF9AE}" pid="8" name="Unidad Remitente">
    <vt:lpwstr>63;#SUGEF - Despacho|2d490573-c91c-4a7c-9f31-5076771b6476</vt:lpwstr>
  </property>
  <property fmtid="{D5CDD505-2E9C-101B-9397-08002B2CF9AE}" pid="9" name="Dirigido a (entidad externa)">
    <vt:lpwstr/>
  </property>
  <property fmtid="{D5CDD505-2E9C-101B-9397-08002B2CF9AE}" pid="10" name="Order">
    <vt:r8>48400</vt:r8>
  </property>
  <property fmtid="{D5CDD505-2E9C-101B-9397-08002B2CF9AE}" pid="12" name="_dlc_policyId">
    <vt:lpwstr>0x010100E97154E09FCE6A4E8EAEBD5C54DD1AE4|-1695030217</vt:lpwstr>
  </property>
  <property fmtid="{D5CDD505-2E9C-101B-9397-08002B2CF9AE}" pid="13" name="ItemRetentionFormula">
    <vt:lpwstr>&lt;formula id="Microsoft.Office.RecordsManagement.PolicyFeatures.Expiration.Formula.BuiltIn"&gt;&lt;number&gt;14&lt;/number&gt;&lt;property&gt;FechaEnvio&lt;/property&gt;&lt;propertyId&gt;a851f67a-48e1-46a4-b6e7-ff517d02f96d&lt;/propertyId&gt;&lt;period&gt;days&lt;/period&gt;&lt;/formula&gt;</vt:lpwstr>
  </property>
  <property fmtid="{D5CDD505-2E9C-101B-9397-08002B2CF9AE}" pid="14" name="Confidencialidad">
    <vt:lpwstr>Público|99c2402f-8ec3-4ca8-8024-be52e4e7f629</vt:lpwstr>
  </property>
  <property fmtid="{D5CDD505-2E9C-101B-9397-08002B2CF9AE}" pid="15" name="WorkflowChangePath">
    <vt:lpwstr>546dfbb4-8cc0-45d4-a64c-4db3fdd3f8fe,4;ab7952a0-1ae5-4b26-8d7a-be63a467751b,7;</vt:lpwstr>
  </property>
</Properties>
</file>