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16" w:rsidP="00DB7E16" w:rsidRDefault="00DB7E16" w14:paraId="6C778324" w14:textId="77777777">
      <w:pPr>
        <w:pStyle w:val="Texto0"/>
        <w:spacing w:before="0" w:after="0" w:line="240" w:lineRule="auto"/>
        <w:jc w:val="center"/>
        <w:rPr>
          <w:sz w:val="24"/>
        </w:rPr>
      </w:pPr>
      <w:r>
        <w:rPr>
          <w:sz w:val="24"/>
        </w:rPr>
        <w:t>CIRCULAR EXTERNA</w:t>
      </w:r>
    </w:p>
    <w:p w:rsidR="00DB7E16" w:rsidP="00DB7E16" w:rsidRDefault="00DB7E16" w14:paraId="3FEEFE74" w14:textId="77777777">
      <w:pPr>
        <w:tabs>
          <w:tab w:val="left" w:pos="2843"/>
        </w:tabs>
        <w:spacing w:line="240" w:lineRule="auto"/>
        <w:jc w:val="center"/>
        <w:rPr>
          <w:sz w:val="24"/>
        </w:rPr>
      </w:pPr>
    </w:p>
    <w:p w:rsidR="002A14D5" w:rsidP="00DB7E16" w:rsidRDefault="00022C2E" w14:paraId="4EA48414" w14:textId="77777777">
      <w:pPr>
        <w:tabs>
          <w:tab w:val="left" w:pos="2843"/>
        </w:tabs>
        <w:spacing w:line="240" w:lineRule="auto"/>
        <w:jc w:val="center"/>
        <w:rPr>
          <w:sz w:val="24"/>
        </w:rPr>
      </w:pPr>
      <w:sdt>
        <w:sdtPr>
          <w:rPr>
            <w:sz w:val="24"/>
          </w:rPr>
          <w:alias w:val="Consecutivo"/>
          <w:tag w:val="Consecutivo"/>
          <w:id w:val="2052717023"/>
          <w:placeholder>
            <w:docPart w:val="E1C99A84960241EDB1B623FFEF3289AD"/>
          </w:placeholder>
          <w:text/>
        </w:sdtPr>
        <w:sdtEndPr/>
        <w:sdtContent>
          <w:r>
            <w:t>SGF-0977-2017</w:t>
          </w:r>
        </w:sdtContent>
      </w:sdt>
      <w:r w:rsidR="00DB7E16">
        <w:rPr>
          <w:sz w:val="24"/>
        </w:rPr>
        <w:t>-</w:t>
      </w:r>
      <w:sdt>
        <w:sdtPr>
          <w:rPr>
            <w:sz w:val="24"/>
          </w:rPr>
          <w:alias w:val="Confidencialidad"/>
          <w:tag w:val="Confidencialidad"/>
          <w:id w:val="1447896894"/>
          <w:placeholder>
            <w:docPart w:val="605AC60A3B43450B9666A62DFD87300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B7E16">
            <w:rPr>
              <w:sz w:val="24"/>
            </w:rPr>
            <w:t>SGF-PUBLICO</w:t>
          </w:r>
        </w:sdtContent>
      </w:sdt>
    </w:p>
    <w:p w:rsidR="00DB7E16" w:rsidP="00DB7E16" w:rsidRDefault="00DB7E16" w14:paraId="186BC83D" w14:textId="77777777">
      <w:pPr>
        <w:pStyle w:val="Texto0"/>
        <w:spacing w:before="0" w:after="0" w:line="240" w:lineRule="auto"/>
        <w:jc w:val="center"/>
        <w:rPr>
          <w:sz w:val="24"/>
        </w:rPr>
      </w:pPr>
      <w:r>
        <w:rPr>
          <w:sz w:val="24"/>
        </w:rPr>
        <w:t>28 de marzo del 2017</w:t>
      </w:r>
    </w:p>
    <w:p w:rsidRPr="002E2B0A" w:rsidR="00DB7E16" w:rsidP="00DB7E16" w:rsidRDefault="00DB7E16" w14:paraId="79ED7EE2" w14:textId="77777777">
      <w:pPr>
        <w:pStyle w:val="Texto0"/>
        <w:spacing w:before="0" w:after="0" w:line="240" w:lineRule="auto"/>
        <w:jc w:val="center"/>
        <w:rPr>
          <w:sz w:val="24"/>
        </w:rPr>
      </w:pPr>
    </w:p>
    <w:p w:rsidR="00DB7E16" w:rsidP="00DB7E16" w:rsidRDefault="00DB7E16" w14:paraId="2729A32F" w14:textId="77777777">
      <w:pPr>
        <w:pStyle w:val="Texto0"/>
        <w:spacing w:before="0" w:after="0" w:line="240" w:lineRule="auto"/>
        <w:jc w:val="center"/>
        <w:rPr>
          <w:b/>
          <w:sz w:val="24"/>
          <w:lang w:val="es-CR"/>
        </w:rPr>
      </w:pPr>
      <w:r w:rsidRPr="00146C6E">
        <w:rPr>
          <w:b/>
          <w:sz w:val="24"/>
          <w:lang w:val="es-CR"/>
        </w:rPr>
        <w:t>A TODAS LAS ENTIDADES SUPERVISADAS POR LA SUPERINTENDENCIA GENERAL DE ENTIDADES FINANCIERAS (SUGEF)</w:t>
      </w:r>
    </w:p>
    <w:p w:rsidRPr="00146C6E" w:rsidR="00DB7E16" w:rsidP="00DB7E16" w:rsidRDefault="00DB7E16" w14:paraId="0365F7F4" w14:textId="77777777">
      <w:pPr>
        <w:pStyle w:val="Texto0"/>
        <w:spacing w:before="0" w:after="0" w:line="240" w:lineRule="auto"/>
        <w:jc w:val="center"/>
        <w:rPr>
          <w:b/>
          <w:sz w:val="24"/>
          <w:lang w:val="es-CR"/>
        </w:rPr>
      </w:pPr>
    </w:p>
    <w:p w:rsidRPr="00D134F8" w:rsidR="00DB7E16" w:rsidP="00DB7E16" w:rsidRDefault="00DB7E16" w14:paraId="79E5EFC1" w14:textId="77777777">
      <w:pPr>
        <w:pStyle w:val="Texto0"/>
        <w:spacing w:before="0" w:after="0" w:line="240" w:lineRule="auto"/>
        <w:ind w:left="993" w:hanging="993"/>
        <w:rPr>
          <w:sz w:val="24"/>
          <w:lang w:val="es-CR"/>
        </w:rPr>
      </w:pPr>
      <w:r w:rsidRPr="00D134F8">
        <w:rPr>
          <w:b/>
          <w:sz w:val="24"/>
          <w:lang w:val="es-CR"/>
        </w:rPr>
        <w:t>Asunto:</w:t>
      </w:r>
      <w:r w:rsidRPr="00D134F8">
        <w:rPr>
          <w:sz w:val="24"/>
          <w:lang w:val="es-CR"/>
        </w:rPr>
        <w:tab/>
        <w:t xml:space="preserve">Cambios en el Sistema del Centro de Información Crediticia </w:t>
      </w:r>
      <w:r>
        <w:rPr>
          <w:sz w:val="24"/>
          <w:lang w:val="es-CR"/>
        </w:rPr>
        <w:t>(</w:t>
      </w:r>
      <w:r w:rsidRPr="00D134F8">
        <w:rPr>
          <w:sz w:val="24"/>
          <w:lang w:val="es-CR"/>
        </w:rPr>
        <w:t>CIC</w:t>
      </w:r>
      <w:r>
        <w:rPr>
          <w:sz w:val="24"/>
          <w:lang w:val="es-CR"/>
        </w:rPr>
        <w:t>)</w:t>
      </w:r>
      <w:r w:rsidRPr="00D134F8">
        <w:rPr>
          <w:sz w:val="24"/>
          <w:lang w:val="es-CR"/>
        </w:rPr>
        <w:t xml:space="preserve"> y </w:t>
      </w:r>
      <w:r>
        <w:rPr>
          <w:sz w:val="24"/>
          <w:lang w:val="es-CR"/>
        </w:rPr>
        <w:t>el Sistema  de Captura, Verificación y Carga de Datos (</w:t>
      </w:r>
      <w:r w:rsidRPr="00D134F8">
        <w:rPr>
          <w:sz w:val="24"/>
          <w:lang w:val="es-CR"/>
        </w:rPr>
        <w:t>SICVECA</w:t>
      </w:r>
      <w:r>
        <w:rPr>
          <w:sz w:val="24"/>
          <w:lang w:val="es-CR"/>
        </w:rPr>
        <w:t>)</w:t>
      </w:r>
    </w:p>
    <w:p w:rsidRPr="00D134F8" w:rsidR="00DB7E16" w:rsidP="00DB7E16" w:rsidRDefault="00DB7E16" w14:paraId="052BAE16" w14:textId="77777777">
      <w:pPr>
        <w:pStyle w:val="Texto0"/>
        <w:spacing w:before="0" w:after="0" w:line="240" w:lineRule="auto"/>
        <w:rPr>
          <w:sz w:val="24"/>
          <w:lang w:val="es-CR"/>
        </w:rPr>
      </w:pPr>
    </w:p>
    <w:p w:rsidRPr="00D134F8" w:rsidR="00DB7E16" w:rsidP="00DB7E16" w:rsidRDefault="00DB7E16" w14:paraId="77C235EA" w14:textId="77777777">
      <w:pPr>
        <w:pStyle w:val="Texto0"/>
        <w:spacing w:before="0" w:after="0" w:line="240" w:lineRule="auto"/>
        <w:rPr>
          <w:sz w:val="24"/>
          <w:lang w:val="es-CR"/>
        </w:rPr>
      </w:pPr>
      <w:r w:rsidRPr="00D134F8">
        <w:rPr>
          <w:sz w:val="24"/>
          <w:lang w:val="es-CR"/>
        </w:rPr>
        <w:t>El Superintendente General de Entidades Financieras,</w:t>
      </w:r>
    </w:p>
    <w:p w:rsidRPr="00D134F8" w:rsidR="00DB7E16" w:rsidP="00DB7E16" w:rsidRDefault="00DB7E16" w14:paraId="709B4D7D" w14:textId="77777777">
      <w:pPr>
        <w:pStyle w:val="Texto0"/>
        <w:spacing w:before="0" w:after="0" w:line="240" w:lineRule="auto"/>
        <w:rPr>
          <w:sz w:val="24"/>
          <w:lang w:val="es-CR"/>
        </w:rPr>
      </w:pPr>
    </w:p>
    <w:p w:rsidRPr="00D134F8" w:rsidR="00DB7E16" w:rsidP="00DB7E16" w:rsidRDefault="00DB7E16" w14:paraId="10F89B71" w14:textId="77777777">
      <w:pPr>
        <w:pStyle w:val="Texto0"/>
        <w:spacing w:before="0" w:after="0" w:line="240" w:lineRule="auto"/>
        <w:rPr>
          <w:b/>
          <w:sz w:val="24"/>
          <w:lang w:val="es-CR"/>
        </w:rPr>
      </w:pPr>
      <w:r w:rsidRPr="00D134F8">
        <w:rPr>
          <w:b/>
          <w:sz w:val="24"/>
          <w:lang w:val="es-CR"/>
        </w:rPr>
        <w:t>Considerando que:</w:t>
      </w:r>
    </w:p>
    <w:p w:rsidRPr="00D134F8" w:rsidR="00DB7E16" w:rsidP="00DB7E16" w:rsidRDefault="00DB7E16" w14:paraId="2C6FE83D" w14:textId="77777777">
      <w:pPr>
        <w:pStyle w:val="Texto0"/>
        <w:spacing w:before="0" w:after="0" w:line="240" w:lineRule="auto"/>
        <w:ind w:left="567" w:hanging="567"/>
        <w:rPr>
          <w:sz w:val="24"/>
          <w:lang w:val="es-CR"/>
        </w:rPr>
      </w:pPr>
    </w:p>
    <w:p w:rsidRPr="00D134F8" w:rsidR="00DB7E16" w:rsidP="00DB7E16" w:rsidRDefault="00DB7E16" w14:paraId="5C2D29C0" w14:textId="77777777">
      <w:pPr>
        <w:pStyle w:val="Texto0"/>
        <w:numPr>
          <w:ilvl w:val="0"/>
          <w:numId w:val="13"/>
        </w:numPr>
        <w:spacing w:before="0" w:after="0" w:line="240" w:lineRule="auto"/>
        <w:ind w:left="567" w:hanging="567"/>
        <w:rPr>
          <w:sz w:val="24"/>
          <w:lang w:val="es-CR"/>
        </w:rPr>
      </w:pPr>
      <w:r w:rsidRPr="00D134F8">
        <w:rPr>
          <w:sz w:val="24"/>
          <w:lang w:val="es-CR"/>
        </w:rPr>
        <w:t xml:space="preserve">El Consejo Nacional de Supervisión del Sistema Financiero en el Artículo 12, del acta de la sesión 1251-2016, celebrada el10 de mayo  del 2016, aprobó el ACUERDO SUGEF 15-16 "Reglamento sobre Gestión y Evaluación del Riesgo de Crédito para el Sistema de Banca para el Desarrollo", el cual fue publicado en el Alcance N° 97 del 14 de junio del 2016, del Diario Oficial La Gaceta N° 114. </w:t>
      </w:r>
    </w:p>
    <w:p w:rsidRPr="00D134F8" w:rsidR="00DB7E16" w:rsidP="00DB7E16" w:rsidRDefault="00DB7E16" w14:paraId="4BA7906D" w14:textId="77777777">
      <w:pPr>
        <w:pStyle w:val="Texto0"/>
        <w:spacing w:before="0" w:after="0" w:line="240" w:lineRule="auto"/>
        <w:rPr>
          <w:sz w:val="24"/>
          <w:lang w:val="es-CR"/>
        </w:rPr>
      </w:pPr>
    </w:p>
    <w:p w:rsidRPr="00D134F8" w:rsidR="00DB7E16" w:rsidP="00DB7E16" w:rsidRDefault="00DB7E16" w14:paraId="765C9217" w14:textId="77777777">
      <w:pPr>
        <w:pStyle w:val="Texto0"/>
        <w:numPr>
          <w:ilvl w:val="0"/>
          <w:numId w:val="13"/>
        </w:numPr>
        <w:spacing w:before="0" w:after="0" w:line="240" w:lineRule="auto"/>
        <w:ind w:left="567" w:hanging="567"/>
        <w:rPr>
          <w:sz w:val="24"/>
          <w:lang w:val="es-CR"/>
        </w:rPr>
      </w:pPr>
      <w:r w:rsidRPr="00D134F8">
        <w:rPr>
          <w:sz w:val="24"/>
          <w:lang w:val="es-CR"/>
        </w:rPr>
        <w:t>El artículo 34 de la Ley N° 9274 "Reforma Integral de la Ley N° 8634, Ley del Sistema de Banca para el Desarrollo, y Reforma de otras leyes", establece que la SUGEF llevará un registro de los usuarios y beneficiarios del SBD, donde se incluirá el récord crediticio y demás información financiera relevante, el cual será accesible a los integrantes de este sistema para fines de la gestión de crédito, conforme a los principios y objetivos de esta ley.</w:t>
      </w:r>
    </w:p>
    <w:p w:rsidRPr="00D059E9" w:rsidR="00DB7E16" w:rsidP="00DB7E16" w:rsidRDefault="00DB7E16" w14:paraId="585D7D28" w14:textId="77777777">
      <w:pPr>
        <w:rPr>
          <w:lang w:val="es-CR"/>
        </w:rPr>
      </w:pPr>
    </w:p>
    <w:p w:rsidRPr="00D134F8" w:rsidR="00DB7E16" w:rsidP="00DB7E16" w:rsidRDefault="00DB7E16" w14:paraId="15974AAA" w14:textId="77777777">
      <w:pPr>
        <w:pStyle w:val="Texto0"/>
        <w:numPr>
          <w:ilvl w:val="0"/>
          <w:numId w:val="13"/>
        </w:numPr>
        <w:spacing w:before="0" w:after="0" w:line="240" w:lineRule="auto"/>
        <w:ind w:left="567" w:hanging="567"/>
        <w:rPr>
          <w:sz w:val="24"/>
          <w:lang w:val="es-CR"/>
        </w:rPr>
      </w:pPr>
      <w:r w:rsidRPr="00D134F8">
        <w:rPr>
          <w:sz w:val="24"/>
        </w:rPr>
        <w:t xml:space="preserve">Con el fin de atender los aspectos considerados en </w:t>
      </w:r>
      <w:r>
        <w:rPr>
          <w:sz w:val="24"/>
        </w:rPr>
        <w:t xml:space="preserve">los puntos anteriores, </w:t>
      </w:r>
      <w:r w:rsidRPr="00D134F8">
        <w:rPr>
          <w:sz w:val="24"/>
        </w:rPr>
        <w:t xml:space="preserve">es necesario realizar cambios en el reporte crediticio del Centro de Información Crediticia y </w:t>
      </w:r>
      <w:r>
        <w:rPr>
          <w:sz w:val="24"/>
        </w:rPr>
        <w:t xml:space="preserve">realizar </w:t>
      </w:r>
      <w:r w:rsidRPr="00D134F8">
        <w:rPr>
          <w:sz w:val="24"/>
        </w:rPr>
        <w:t>algunos</w:t>
      </w:r>
      <w:r>
        <w:rPr>
          <w:sz w:val="24"/>
        </w:rPr>
        <w:t xml:space="preserve"> ajustes</w:t>
      </w:r>
      <w:r w:rsidRPr="00D134F8">
        <w:rPr>
          <w:sz w:val="24"/>
        </w:rPr>
        <w:t xml:space="preserve"> en </w:t>
      </w:r>
      <w:r>
        <w:rPr>
          <w:sz w:val="24"/>
        </w:rPr>
        <w:t xml:space="preserve">el </w:t>
      </w:r>
      <w:r w:rsidRPr="00D134F8">
        <w:rPr>
          <w:sz w:val="24"/>
        </w:rPr>
        <w:t xml:space="preserve">SICVECA. </w:t>
      </w:r>
    </w:p>
    <w:p w:rsidRPr="00D134F8" w:rsidR="00DB7E16" w:rsidP="00DB7E16" w:rsidRDefault="00DB7E16" w14:paraId="68181B25" w14:textId="77777777">
      <w:pPr>
        <w:spacing w:line="240" w:lineRule="auto"/>
        <w:jc w:val="left"/>
        <w:rPr>
          <w:b/>
          <w:sz w:val="24"/>
          <w:lang w:val="es-CR"/>
        </w:rPr>
      </w:pPr>
    </w:p>
    <w:p w:rsidRPr="00D134F8" w:rsidR="00DB7E16" w:rsidP="00DB7E16" w:rsidRDefault="00DB7E16" w14:paraId="7FD64DE7" w14:textId="77777777">
      <w:pPr>
        <w:pStyle w:val="Texto0"/>
        <w:spacing w:before="0" w:after="0" w:line="240" w:lineRule="auto"/>
        <w:rPr>
          <w:b/>
          <w:sz w:val="24"/>
          <w:lang w:val="es-CR"/>
        </w:rPr>
      </w:pPr>
      <w:r w:rsidRPr="00D134F8">
        <w:rPr>
          <w:b/>
          <w:sz w:val="24"/>
          <w:lang w:val="es-CR"/>
        </w:rPr>
        <w:t>Dispone:</w:t>
      </w:r>
    </w:p>
    <w:p w:rsidRPr="00D134F8" w:rsidR="00DB7E16" w:rsidP="00DB7E16" w:rsidRDefault="00DB7E16" w14:paraId="5B779399" w14:textId="77777777">
      <w:pPr>
        <w:pStyle w:val="Texto0"/>
        <w:spacing w:before="0" w:after="0" w:line="240" w:lineRule="auto"/>
        <w:rPr>
          <w:sz w:val="24"/>
          <w:lang w:val="es-CR"/>
        </w:rPr>
      </w:pPr>
    </w:p>
    <w:p w:rsidRPr="00D134F8" w:rsidR="00DB7E16" w:rsidP="00DB7E16" w:rsidRDefault="00DB7E16" w14:paraId="15663804" w14:textId="77777777">
      <w:pPr>
        <w:pStyle w:val="Texto0"/>
        <w:spacing w:before="0" w:after="0" w:line="240" w:lineRule="auto"/>
        <w:rPr>
          <w:sz w:val="24"/>
          <w:lang w:val="es-CR"/>
        </w:rPr>
      </w:pPr>
      <w:r>
        <w:rPr>
          <w:sz w:val="24"/>
          <w:lang w:val="es-CR"/>
        </w:rPr>
        <w:t>Comunicar a las entidades usuarias de los sistemas indicados, la suspensión d</w:t>
      </w:r>
      <w:r w:rsidRPr="00D134F8">
        <w:rPr>
          <w:sz w:val="24"/>
          <w:lang w:val="es-CR"/>
        </w:rPr>
        <w:t xml:space="preserve">el servicio del Centro de Información Crediticia (CIC) y </w:t>
      </w:r>
      <w:r>
        <w:rPr>
          <w:sz w:val="24"/>
          <w:lang w:val="es-CR"/>
        </w:rPr>
        <w:t xml:space="preserve">del Sistema de Captura, Verificación y Carga de Datos, durante </w:t>
      </w:r>
      <w:r w:rsidRPr="00D134F8">
        <w:rPr>
          <w:sz w:val="24"/>
          <w:lang w:val="es-CR"/>
        </w:rPr>
        <w:t xml:space="preserve">el </w:t>
      </w:r>
      <w:r>
        <w:rPr>
          <w:sz w:val="24"/>
          <w:lang w:val="es-CR"/>
        </w:rPr>
        <w:t xml:space="preserve">sábado </w:t>
      </w:r>
      <w:r w:rsidRPr="00D134F8">
        <w:rPr>
          <w:sz w:val="24"/>
          <w:lang w:val="es-CR"/>
        </w:rPr>
        <w:t>1</w:t>
      </w:r>
      <w:r>
        <w:rPr>
          <w:sz w:val="24"/>
          <w:lang w:val="es-CR"/>
        </w:rPr>
        <w:t>º de abril del 2017,</w:t>
      </w:r>
      <w:r w:rsidRPr="00D134F8">
        <w:rPr>
          <w:sz w:val="24"/>
          <w:lang w:val="es-CR"/>
        </w:rPr>
        <w:t xml:space="preserve"> de</w:t>
      </w:r>
      <w:r>
        <w:rPr>
          <w:sz w:val="24"/>
          <w:lang w:val="es-CR"/>
        </w:rPr>
        <w:t>sde</w:t>
      </w:r>
      <w:r w:rsidRPr="00D134F8">
        <w:rPr>
          <w:sz w:val="24"/>
          <w:lang w:val="es-CR"/>
        </w:rPr>
        <w:t xml:space="preserve"> las oc</w:t>
      </w:r>
      <w:r>
        <w:rPr>
          <w:sz w:val="24"/>
          <w:lang w:val="es-CR"/>
        </w:rPr>
        <w:t>ho y hasta las dieciocho horas.</w:t>
      </w:r>
    </w:p>
    <w:p w:rsidR="00DB7E16" w:rsidP="00DB7E16" w:rsidRDefault="00DB7E16" w14:paraId="0D7FA65B" w14:textId="77777777">
      <w:pPr>
        <w:pStyle w:val="Texto0"/>
        <w:spacing w:before="0" w:after="0" w:line="240" w:lineRule="auto"/>
        <w:rPr>
          <w:sz w:val="24"/>
          <w:lang w:val="es-CR"/>
        </w:rPr>
      </w:pPr>
    </w:p>
    <w:p w:rsidR="00022C2E" w:rsidP="00DB7E16" w:rsidRDefault="00022C2E" w14:paraId="2B817314" w14:textId="1984F818">
      <w:pPr>
        <w:pStyle w:val="Texto0"/>
        <w:spacing w:before="0" w:after="0" w:line="240" w:lineRule="auto"/>
        <w:rPr>
          <w:sz w:val="24"/>
          <w:lang w:val="es-CR"/>
        </w:rPr>
      </w:pPr>
    </w:p>
    <w:p w:rsidR="00022C2E" w:rsidP="00DB7E16" w:rsidRDefault="00022C2E" w14:paraId="05EE1414" w14:textId="77777777">
      <w:pPr>
        <w:pStyle w:val="Texto0"/>
        <w:spacing w:before="0" w:after="0" w:line="240" w:lineRule="auto"/>
        <w:rPr>
          <w:sz w:val="24"/>
          <w:lang w:val="es-CR"/>
        </w:rPr>
      </w:pPr>
    </w:p>
    <w:p w:rsidRPr="00D134F8" w:rsidR="00022C2E" w:rsidP="00DB7E16" w:rsidRDefault="00022C2E" w14:paraId="73375674" w14:textId="77777777">
      <w:pPr>
        <w:pStyle w:val="Texto0"/>
        <w:spacing w:before="0" w:after="0" w:line="240" w:lineRule="auto"/>
        <w:rPr>
          <w:sz w:val="24"/>
          <w:lang w:val="es-CR"/>
        </w:rPr>
      </w:pPr>
      <w:bookmarkStart w:name="_GoBack" w:id="0"/>
      <w:bookmarkEnd w:id="0"/>
    </w:p>
    <w:p w:rsidRPr="00D134F8" w:rsidR="00DB7E16" w:rsidP="00DB7E16" w:rsidRDefault="00DB7E16" w14:paraId="0E9C9DAB" w14:textId="77777777">
      <w:pPr>
        <w:pStyle w:val="Texto0"/>
        <w:spacing w:before="0" w:after="0" w:line="240" w:lineRule="auto"/>
        <w:rPr>
          <w:sz w:val="24"/>
          <w:lang w:val="es-CR"/>
        </w:rPr>
      </w:pPr>
      <w:r w:rsidRPr="00D134F8">
        <w:rPr>
          <w:sz w:val="24"/>
          <w:lang w:val="es-CR"/>
        </w:rPr>
        <w:lastRenderedPageBreak/>
        <w:t>Para consultas pueden comunicarse con:</w:t>
      </w:r>
    </w:p>
    <w:p w:rsidRPr="00D134F8" w:rsidR="00DB7E16" w:rsidP="00DB7E16" w:rsidRDefault="00DB7E16" w14:paraId="2959581A" w14:textId="77777777">
      <w:pPr>
        <w:pStyle w:val="Texto0"/>
        <w:spacing w:before="0" w:after="0" w:line="240" w:lineRule="auto"/>
        <w:rPr>
          <w:sz w:val="24"/>
          <w:lang w:val="es-CR"/>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2"/>
        <w:gridCol w:w="1473"/>
        <w:gridCol w:w="3389"/>
      </w:tblGrid>
      <w:tr w:rsidRPr="00D134F8" w:rsidR="00DB7E16" w:rsidTr="00B5768C" w14:paraId="0077FC79" w14:textId="77777777">
        <w:trPr>
          <w:jc w:val="center"/>
        </w:trPr>
        <w:tc>
          <w:tcPr>
            <w:tcW w:w="2155" w:type="pct"/>
          </w:tcPr>
          <w:p w:rsidRPr="00D134F8" w:rsidR="00DB7E16" w:rsidP="00B5768C" w:rsidRDefault="00DB7E16" w14:paraId="6395B303" w14:textId="77777777">
            <w:pPr>
              <w:pStyle w:val="Prrafodelista"/>
              <w:ind w:left="0"/>
              <w:jc w:val="center"/>
              <w:rPr>
                <w:rFonts w:ascii="Cambria" w:hAnsi="Cambria"/>
                <w:b/>
                <w:lang w:val="es-CR"/>
              </w:rPr>
            </w:pPr>
            <w:r w:rsidRPr="00D134F8">
              <w:rPr>
                <w:rFonts w:ascii="Cambria" w:hAnsi="Cambria"/>
                <w:b/>
                <w:lang w:val="es-CR"/>
              </w:rPr>
              <w:t>Nombre del Contacto</w:t>
            </w:r>
          </w:p>
        </w:tc>
        <w:tc>
          <w:tcPr>
            <w:tcW w:w="862" w:type="pct"/>
          </w:tcPr>
          <w:p w:rsidRPr="00D134F8" w:rsidR="00DB7E16" w:rsidP="00B5768C" w:rsidRDefault="00DB7E16" w14:paraId="01016491" w14:textId="77777777">
            <w:pPr>
              <w:pStyle w:val="Prrafodelista"/>
              <w:ind w:left="0"/>
              <w:jc w:val="center"/>
              <w:rPr>
                <w:rFonts w:ascii="Cambria" w:hAnsi="Cambria"/>
                <w:b/>
                <w:lang w:val="es-CR"/>
              </w:rPr>
            </w:pPr>
            <w:r w:rsidRPr="00D134F8">
              <w:rPr>
                <w:rFonts w:ascii="Cambria" w:hAnsi="Cambria"/>
                <w:b/>
                <w:lang w:val="es-CR"/>
              </w:rPr>
              <w:t>Teléfono</w:t>
            </w:r>
          </w:p>
        </w:tc>
        <w:tc>
          <w:tcPr>
            <w:tcW w:w="1983" w:type="pct"/>
          </w:tcPr>
          <w:p w:rsidRPr="00D134F8" w:rsidR="00DB7E16" w:rsidP="00B5768C" w:rsidRDefault="00DB7E16" w14:paraId="2D7BC66D" w14:textId="77777777">
            <w:pPr>
              <w:pStyle w:val="Prrafodelista"/>
              <w:ind w:left="0"/>
              <w:jc w:val="center"/>
              <w:rPr>
                <w:rFonts w:ascii="Cambria" w:hAnsi="Cambria"/>
                <w:b/>
                <w:lang w:val="es-CR"/>
              </w:rPr>
            </w:pPr>
            <w:r w:rsidRPr="00D134F8">
              <w:rPr>
                <w:rFonts w:ascii="Cambria" w:hAnsi="Cambria"/>
                <w:b/>
                <w:lang w:val="es-CR"/>
              </w:rPr>
              <w:t>Email</w:t>
            </w:r>
          </w:p>
        </w:tc>
      </w:tr>
      <w:tr w:rsidRPr="00D134F8" w:rsidR="00DB7E16" w:rsidTr="00B5768C" w14:paraId="13C5900E" w14:textId="77777777">
        <w:trPr>
          <w:jc w:val="center"/>
        </w:trPr>
        <w:tc>
          <w:tcPr>
            <w:tcW w:w="2155" w:type="pct"/>
          </w:tcPr>
          <w:p w:rsidRPr="00D134F8" w:rsidR="00DB7E16" w:rsidP="00B5768C" w:rsidRDefault="00DB7E16" w14:paraId="161D67C4" w14:textId="77777777">
            <w:pPr>
              <w:pStyle w:val="Prrafodelista"/>
              <w:ind w:left="0"/>
              <w:jc w:val="both"/>
              <w:rPr>
                <w:rFonts w:ascii="Cambria" w:hAnsi="Cambria"/>
                <w:lang w:val="es-CR"/>
              </w:rPr>
            </w:pPr>
            <w:r>
              <w:rPr>
                <w:rFonts w:ascii="Cambria" w:hAnsi="Cambria"/>
                <w:lang w:val="es-CR"/>
              </w:rPr>
              <w:t>Natalia Mclean Araya</w:t>
            </w:r>
          </w:p>
        </w:tc>
        <w:tc>
          <w:tcPr>
            <w:tcW w:w="862" w:type="pct"/>
          </w:tcPr>
          <w:p w:rsidRPr="00D134F8" w:rsidR="00DB7E16" w:rsidP="00B5768C" w:rsidRDefault="00DB7E16" w14:paraId="01229613" w14:textId="77777777">
            <w:pPr>
              <w:pStyle w:val="Ttulo3"/>
              <w:spacing w:before="0" w:after="0"/>
              <w:jc w:val="center"/>
              <w:rPr>
                <w:b w:val="0"/>
                <w:sz w:val="24"/>
                <w:szCs w:val="24"/>
                <w:lang w:val="es-CR"/>
              </w:rPr>
            </w:pPr>
            <w:r>
              <w:rPr>
                <w:b w:val="0"/>
                <w:sz w:val="24"/>
                <w:szCs w:val="24"/>
                <w:lang w:val="es-CR"/>
              </w:rPr>
              <w:t>2243-4938</w:t>
            </w:r>
          </w:p>
        </w:tc>
        <w:tc>
          <w:tcPr>
            <w:tcW w:w="1983" w:type="pct"/>
          </w:tcPr>
          <w:p w:rsidRPr="00D134F8" w:rsidR="00DB7E16" w:rsidP="00B5768C" w:rsidRDefault="00DB7E16" w14:paraId="26E3FF4A" w14:textId="77777777">
            <w:pPr>
              <w:pStyle w:val="Ttulo3"/>
              <w:spacing w:before="0" w:after="0"/>
              <w:jc w:val="center"/>
              <w:rPr>
                <w:b w:val="0"/>
                <w:sz w:val="24"/>
                <w:szCs w:val="24"/>
                <w:lang w:val="es-CR"/>
              </w:rPr>
            </w:pPr>
            <w:r>
              <w:rPr>
                <w:b w:val="0"/>
                <w:sz w:val="24"/>
                <w:szCs w:val="24"/>
                <w:lang w:val="es-CR"/>
              </w:rPr>
              <w:t>nmclean@sugef.fi.cr</w:t>
            </w:r>
          </w:p>
        </w:tc>
      </w:tr>
      <w:tr w:rsidRPr="00D134F8" w:rsidR="00DB7E16" w:rsidTr="00B5768C" w14:paraId="642A35E3" w14:textId="77777777">
        <w:trPr>
          <w:jc w:val="center"/>
        </w:trPr>
        <w:tc>
          <w:tcPr>
            <w:tcW w:w="2155" w:type="pct"/>
          </w:tcPr>
          <w:p w:rsidRPr="00D134F8" w:rsidR="00DB7E16" w:rsidP="00B5768C" w:rsidRDefault="00DB7E16" w14:paraId="1D3423B8" w14:textId="77777777">
            <w:pPr>
              <w:pStyle w:val="Prrafodelista"/>
              <w:ind w:left="0"/>
              <w:jc w:val="both"/>
              <w:rPr>
                <w:rFonts w:ascii="Cambria" w:hAnsi="Cambria"/>
                <w:lang w:val="es-CR"/>
              </w:rPr>
            </w:pPr>
            <w:r>
              <w:rPr>
                <w:rFonts w:ascii="Cambria" w:hAnsi="Cambria"/>
                <w:lang w:val="es-CR"/>
              </w:rPr>
              <w:t>Deyma M. Camacho Valerio</w:t>
            </w:r>
          </w:p>
        </w:tc>
        <w:tc>
          <w:tcPr>
            <w:tcW w:w="862" w:type="pct"/>
          </w:tcPr>
          <w:p w:rsidRPr="00D134F8" w:rsidR="00DB7E16" w:rsidP="00B5768C" w:rsidRDefault="00DB7E16" w14:paraId="744B15A1" w14:textId="77777777">
            <w:pPr>
              <w:pStyle w:val="Ttulo3"/>
              <w:spacing w:before="0" w:after="0"/>
              <w:jc w:val="center"/>
              <w:rPr>
                <w:b w:val="0"/>
                <w:sz w:val="24"/>
                <w:szCs w:val="24"/>
                <w:lang w:val="es-CR"/>
              </w:rPr>
            </w:pPr>
            <w:r>
              <w:rPr>
                <w:b w:val="0"/>
                <w:sz w:val="24"/>
                <w:szCs w:val="24"/>
                <w:lang w:val="es-CR"/>
              </w:rPr>
              <w:t>2243-4924</w:t>
            </w:r>
          </w:p>
        </w:tc>
        <w:tc>
          <w:tcPr>
            <w:tcW w:w="1983" w:type="pct"/>
          </w:tcPr>
          <w:p w:rsidRPr="00D134F8" w:rsidR="00DB7E16" w:rsidP="00B5768C" w:rsidRDefault="00DB7E16" w14:paraId="7F89CA7E" w14:textId="77777777">
            <w:pPr>
              <w:pStyle w:val="Ttulo3"/>
              <w:spacing w:before="0" w:after="0"/>
              <w:jc w:val="center"/>
              <w:rPr>
                <w:b w:val="0"/>
                <w:sz w:val="24"/>
                <w:szCs w:val="24"/>
                <w:lang w:val="es-CR"/>
              </w:rPr>
            </w:pPr>
            <w:r>
              <w:rPr>
                <w:b w:val="0"/>
                <w:sz w:val="24"/>
                <w:szCs w:val="24"/>
                <w:lang w:val="es-CR"/>
              </w:rPr>
              <w:t>dcamacho@sugef.fi.cr</w:t>
            </w:r>
          </w:p>
        </w:tc>
      </w:tr>
    </w:tbl>
    <w:p w:rsidRPr="00D134F8" w:rsidR="00DB7E16" w:rsidP="00DB7E16" w:rsidRDefault="00DB7E16" w14:paraId="426237E1" w14:textId="77777777">
      <w:pPr>
        <w:pStyle w:val="Texto0"/>
        <w:spacing w:before="0" w:after="0" w:line="240" w:lineRule="auto"/>
        <w:rPr>
          <w:sz w:val="24"/>
          <w:lang w:val="es-CR"/>
        </w:rPr>
      </w:pPr>
    </w:p>
    <w:p w:rsidRPr="00D134F8" w:rsidR="00DB7E16" w:rsidP="00DB7E16" w:rsidRDefault="00DB7E16" w14:paraId="4D069A97" w14:textId="77777777">
      <w:pPr>
        <w:pStyle w:val="Texto0"/>
        <w:spacing w:before="0" w:after="0" w:line="240" w:lineRule="auto"/>
        <w:rPr>
          <w:sz w:val="24"/>
          <w:lang w:val="es-CR"/>
        </w:rPr>
      </w:pPr>
      <w:r w:rsidRPr="00D134F8">
        <w:rPr>
          <w:sz w:val="24"/>
          <w:lang w:val="es-CR"/>
        </w:rPr>
        <w:t>Atentamente,</w:t>
      </w:r>
    </w:p>
    <w:p w:rsidRPr="00D134F8" w:rsidR="00DB7E16" w:rsidP="00DB7E16" w:rsidRDefault="00DB7E16" w14:paraId="11656342" w14:textId="77777777">
      <w:pPr>
        <w:pStyle w:val="Texto0"/>
        <w:spacing w:before="0" w:after="0" w:line="240" w:lineRule="auto"/>
        <w:rPr>
          <w:sz w:val="24"/>
          <w:lang w:val="es-CR"/>
        </w:rPr>
      </w:pPr>
      <w:r w:rsidRPr="00D134F8">
        <w:rPr>
          <w:noProof/>
          <w:sz w:val="24"/>
          <w:lang w:val="es-CR" w:eastAsia="es-CR"/>
        </w:rPr>
        <w:drawing>
          <wp:anchor distT="0" distB="0" distL="114300" distR="114300" simplePos="0" relativeHeight="251659264" behindDoc="1" locked="0" layoutInCell="1" allowOverlap="1" wp14:editId="5A840AA0" wp14:anchorId="6F779B0C">
            <wp:simplePos x="0" y="0"/>
            <wp:positionH relativeFrom="column">
              <wp:posOffset>-196711</wp:posOffset>
            </wp:positionH>
            <wp:positionV relativeFrom="paragraph">
              <wp:posOffset>93621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134F8" w:rsidR="00DB7E16" w:rsidP="00DB7E16" w:rsidRDefault="00DB7E16" w14:paraId="799D8AA1" w14:textId="77777777">
      <w:pPr>
        <w:spacing w:line="240" w:lineRule="auto"/>
        <w:rPr>
          <w:sz w:val="24"/>
          <w:lang w:val="es-CR"/>
        </w:rPr>
      </w:pPr>
    </w:p>
    <w:p w:rsidRPr="00D134F8" w:rsidR="00DB7E16" w:rsidP="00DB7E16" w:rsidRDefault="00DB7E16" w14:paraId="2BDC3069" w14:textId="77777777">
      <w:pPr>
        <w:spacing w:line="240" w:lineRule="auto"/>
        <w:rPr>
          <w:sz w:val="24"/>
          <w:lang w:val="es-CR"/>
        </w:rPr>
      </w:pPr>
    </w:p>
    <w:p w:rsidRPr="00D134F8" w:rsidR="00DB7E16" w:rsidP="00DB7E16" w:rsidRDefault="00DB7E16" w14:paraId="3939F19B" w14:textId="77777777">
      <w:pPr>
        <w:pStyle w:val="Negrita"/>
        <w:spacing w:line="240" w:lineRule="auto"/>
        <w:rPr>
          <w:sz w:val="24"/>
          <w:lang w:val="es-CR"/>
        </w:rPr>
      </w:pPr>
      <w:r w:rsidRPr="00D134F8">
        <w:rPr>
          <w:sz w:val="24"/>
          <w:lang w:val="es-CR"/>
        </w:rPr>
        <w:t>Javier Cascante Elizondo</w:t>
      </w:r>
    </w:p>
    <w:p w:rsidRPr="00D134F8" w:rsidR="00DB7E16" w:rsidP="00DB7E16" w:rsidRDefault="00DB7E16" w14:paraId="7EF68964" w14:textId="77777777">
      <w:pPr>
        <w:spacing w:line="240" w:lineRule="auto"/>
        <w:rPr>
          <w:sz w:val="24"/>
          <w:lang w:val="es-CR"/>
        </w:rPr>
      </w:pPr>
      <w:r w:rsidRPr="00D134F8">
        <w:rPr>
          <w:sz w:val="24"/>
          <w:lang w:val="es-CR"/>
        </w:rPr>
        <w:t>Superintendente</w:t>
      </w:r>
    </w:p>
    <w:p w:rsidR="00DB7E16" w:rsidP="00DB7E16" w:rsidRDefault="00DB7E16" w14:paraId="5301C979" w14:textId="77777777">
      <w:pPr>
        <w:spacing w:line="240" w:lineRule="auto"/>
        <w:rPr>
          <w:sz w:val="24"/>
          <w:lang w:val="es-CR"/>
        </w:rPr>
      </w:pPr>
    </w:p>
    <w:p w:rsidRPr="00D059E9" w:rsidR="00DB7E16" w:rsidP="00DB7E16" w:rsidRDefault="00DB7E16" w14:paraId="069B0273" w14:textId="77777777">
      <w:pPr>
        <w:spacing w:line="240" w:lineRule="auto"/>
        <w:rPr>
          <w:sz w:val="16"/>
          <w:szCs w:val="16"/>
          <w:lang w:val="es-CR"/>
        </w:rPr>
      </w:pPr>
    </w:p>
    <w:p w:rsidRPr="00D059E9" w:rsidR="00DB7E16" w:rsidP="00DB7E16" w:rsidRDefault="00DB7E16" w14:paraId="03B9A0F1" w14:textId="77777777">
      <w:pPr>
        <w:pStyle w:val="Texto0"/>
        <w:spacing w:before="0" w:after="0" w:line="240" w:lineRule="auto"/>
        <w:rPr>
          <w:sz w:val="16"/>
          <w:szCs w:val="16"/>
          <w:lang w:val="es-CR"/>
        </w:rPr>
      </w:pPr>
      <w:r w:rsidRPr="00D059E9">
        <w:rPr>
          <w:sz w:val="16"/>
          <w:szCs w:val="16"/>
          <w:lang w:val="es-CR"/>
        </w:rPr>
        <w:t>Unidad Generadora: Usuario Centro Información Crediticia</w:t>
      </w:r>
    </w:p>
    <w:p w:rsidRPr="00D059E9" w:rsidR="00DB7E16" w:rsidP="00DB7E16" w:rsidRDefault="00DB7E16" w14:paraId="035FE2A5" w14:textId="77777777">
      <w:pPr>
        <w:pStyle w:val="Texto0"/>
        <w:spacing w:before="0" w:after="0" w:line="240" w:lineRule="auto"/>
        <w:rPr>
          <w:sz w:val="16"/>
          <w:szCs w:val="16"/>
          <w:lang w:val="es-CR"/>
        </w:rPr>
      </w:pPr>
      <w:r w:rsidRPr="00D059E9">
        <w:rPr>
          <w:sz w:val="16"/>
          <w:szCs w:val="16"/>
          <w:lang w:val="es-CR"/>
        </w:rPr>
        <w:t>Categoría: Sistema del Centro de Información Crediticia</w:t>
      </w:r>
    </w:p>
    <w:p w:rsidRPr="00D059E9" w:rsidR="00DB7E16" w:rsidP="00DB7E16" w:rsidRDefault="00DB7E16" w14:paraId="1086840C" w14:textId="77777777">
      <w:pPr>
        <w:pStyle w:val="Texto0"/>
        <w:spacing w:before="0" w:after="0" w:line="240" w:lineRule="auto"/>
        <w:rPr>
          <w:sz w:val="16"/>
          <w:szCs w:val="16"/>
          <w:lang w:val="es-CR"/>
        </w:rPr>
      </w:pPr>
    </w:p>
    <w:p w:rsidRPr="00D059E9" w:rsidR="00DB7E16" w:rsidP="00DB7E16" w:rsidRDefault="00DB7E16" w14:paraId="13848B5E" w14:textId="77777777">
      <w:pPr>
        <w:pStyle w:val="Texto0"/>
        <w:spacing w:before="0" w:after="0" w:line="240" w:lineRule="auto"/>
        <w:rPr>
          <w:sz w:val="16"/>
          <w:szCs w:val="16"/>
          <w:lang w:val="es-CR"/>
        </w:rPr>
      </w:pPr>
      <w:r w:rsidRPr="00D059E9">
        <w:rPr>
          <w:sz w:val="16"/>
          <w:szCs w:val="16"/>
          <w:lang w:val="es-CR"/>
        </w:rPr>
        <w:t>Fecha de control: 30/04/2017</w:t>
      </w:r>
    </w:p>
    <w:p w:rsidRPr="0085692C" w:rsidR="00A26E9E" w:rsidP="00DB7E16" w:rsidRDefault="00A26E9E" w14:paraId="5EE341CE" w14:textId="77777777">
      <w:pPr>
        <w:tabs>
          <w:tab w:val="left" w:pos="2843"/>
        </w:tabs>
        <w:spacing w:line="240" w:lineRule="auto"/>
      </w:pPr>
    </w:p>
    <w:sectPr w:rsidRPr="0085692C"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DFB4" w14:textId="77777777" w:rsidR="00DB7E16" w:rsidRDefault="00DB7E16" w:rsidP="00D43D57">
      <w:r>
        <w:separator/>
      </w:r>
    </w:p>
  </w:endnote>
  <w:endnote w:type="continuationSeparator" w:id="0">
    <w:p w14:paraId="1DD247F5" w14:textId="77777777" w:rsidR="00DB7E16" w:rsidRDefault="00DB7E1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21AE3B78"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1AF8AD8C" w14:textId="77777777">
      <w:trPr>
        <w:trHeight w:val="546"/>
      </w:trPr>
      <w:tc>
        <w:tcPr>
          <w:tcW w:w="3189" w:type="dxa"/>
          <w:shd w:val="clear" w:color="auto" w:fill="FFFFFF"/>
          <w:vAlign w:val="center"/>
        </w:tcPr>
        <w:p w:rsidR="008F1461" w:rsidP="000C62BB" w:rsidRDefault="008F1461" w14:paraId="342C1CA6" w14:textId="77777777">
          <w:pPr>
            <w:pStyle w:val="Piepagina"/>
          </w:pPr>
          <w:r>
            <w:rPr>
              <w:b/>
              <w:bCs/>
            </w:rPr>
            <w:t>Teléfono</w:t>
          </w:r>
          <w:r>
            <w:t xml:space="preserve">   (506) 2243-4848</w:t>
          </w:r>
        </w:p>
        <w:p w:rsidR="008F1461" w:rsidP="000C62BB" w:rsidRDefault="008F1461" w14:paraId="1B53CCA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8DF9715" w14:textId="77777777">
          <w:pPr>
            <w:pStyle w:val="Piepagina"/>
          </w:pPr>
          <w:r>
            <w:rPr>
              <w:b/>
              <w:bCs/>
            </w:rPr>
            <w:t>Apartado</w:t>
          </w:r>
          <w:r>
            <w:t xml:space="preserve"> 2762-1000</w:t>
          </w:r>
        </w:p>
        <w:p w:rsidR="008F1461" w:rsidP="000C62BB" w:rsidRDefault="008F1461" w14:paraId="34B3EE1A" w14:textId="77777777">
          <w:pPr>
            <w:pStyle w:val="Piepagina"/>
          </w:pPr>
          <w:r>
            <w:t>San José, Costa Rica</w:t>
          </w:r>
        </w:p>
      </w:tc>
      <w:tc>
        <w:tcPr>
          <w:tcW w:w="2410" w:type="dxa"/>
          <w:shd w:val="clear" w:color="auto" w:fill="FFFFFF"/>
          <w:vAlign w:val="center"/>
        </w:tcPr>
        <w:p w:rsidR="008F1461" w:rsidP="000C62BB" w:rsidRDefault="008F1461" w14:paraId="75C21D74" w14:textId="77777777">
          <w:pPr>
            <w:pStyle w:val="Piepagina"/>
          </w:pPr>
          <w:r>
            <w:t>www.sugef.fi.cr</w:t>
          </w:r>
        </w:p>
        <w:p w:rsidR="008F1461" w:rsidP="000C62BB" w:rsidRDefault="008F1461" w14:paraId="32F0EC51" w14:textId="77777777">
          <w:pPr>
            <w:pStyle w:val="Piepagina"/>
          </w:pPr>
          <w:r>
            <w:t>sugefcr@sugef.fi.cr</w:t>
          </w:r>
        </w:p>
      </w:tc>
      <w:tc>
        <w:tcPr>
          <w:tcW w:w="260" w:type="dxa"/>
          <w:shd w:val="clear" w:color="auto" w:fill="FFFFFF"/>
        </w:tcPr>
        <w:p w:rsidR="008F1461" w:rsidP="000C62BB" w:rsidRDefault="008F1461" w14:paraId="5FA6BEF5" w14:textId="77777777">
          <w:pPr>
            <w:pStyle w:val="Piepagina"/>
          </w:pPr>
          <w:r>
            <w:fldChar w:fldCharType="begin"/>
          </w:r>
          <w:r>
            <w:instrText>PAGE   \* MERGEFORMAT</w:instrText>
          </w:r>
          <w:r>
            <w:fldChar w:fldCharType="separate"/>
          </w:r>
          <w:r w:rsidR="00022C2E">
            <w:rPr>
              <w:noProof/>
            </w:rPr>
            <w:t>1</w:t>
          </w:r>
          <w:r>
            <w:fldChar w:fldCharType="end"/>
          </w:r>
        </w:p>
      </w:tc>
    </w:tr>
  </w:tbl>
  <w:p w:rsidRPr="000C62BB" w:rsidR="00590F07" w:rsidRDefault="00590F07" w14:paraId="5126A6F4" w14:textId="77777777">
    <w:pPr>
      <w:pStyle w:val="Piedepgina"/>
      <w:jc w:val="right"/>
      <w:rPr>
        <w:color w:val="969696"/>
        <w:sz w:val="20"/>
        <w:szCs w:val="20"/>
      </w:rPr>
    </w:pPr>
  </w:p>
  <w:p w:rsidR="001C075B" w:rsidP="00FA54DF" w:rsidRDefault="001C075B" w14:paraId="52DFC956"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EFBB4C1" w14:textId="77777777">
    <w:pPr>
      <w:pStyle w:val="Piepagina"/>
      <w:jc w:val="center"/>
    </w:pPr>
    <w:r>
      <w:rPr>
        <w:noProof/>
        <w:lang w:val="es-CR" w:eastAsia="es-CR"/>
      </w:rPr>
      <w:drawing>
        <wp:anchor distT="0" distB="0" distL="114300" distR="114300" simplePos="0" relativeHeight="251669504" behindDoc="1" locked="0" layoutInCell="1" allowOverlap="1" wp14:editId="0DBE13CD" wp14:anchorId="14F4C88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9EE857D" wp14:anchorId="500A65C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E83E73A" w14:textId="77777777">
                          <w:pPr>
                            <w:rPr>
                              <w:color w:val="003A68"/>
                              <w:sz w:val="14"/>
                              <w:szCs w:val="14"/>
                            </w:rPr>
                          </w:pPr>
                          <w:r w:rsidRPr="00FA54DF">
                            <w:rPr>
                              <w:color w:val="003A68"/>
                              <w:sz w:val="14"/>
                              <w:szCs w:val="14"/>
                            </w:rPr>
                            <w:t xml:space="preserve">T. (506) 2243-3631   </w:t>
                          </w:r>
                        </w:p>
                        <w:p w:rsidRPr="00FA54DF" w:rsidR="001C075B" w:rsidRDefault="001C075B" w14:paraId="754A553D" w14:textId="77777777">
                          <w:pPr>
                            <w:rPr>
                              <w:color w:val="003A68"/>
                              <w:sz w:val="14"/>
                              <w:szCs w:val="14"/>
                            </w:rPr>
                          </w:pPr>
                          <w:r w:rsidRPr="00FA54DF">
                            <w:rPr>
                              <w:color w:val="003A68"/>
                              <w:sz w:val="14"/>
                              <w:szCs w:val="14"/>
                            </w:rPr>
                            <w:t xml:space="preserve">F. (506) 2243-4579   </w:t>
                          </w:r>
                        </w:p>
                        <w:p w:rsidR="001C075B" w:rsidRDefault="001C075B" w14:paraId="3FB4F5B4" w14:textId="77777777">
                          <w:pPr>
                            <w:rPr>
                              <w:color w:val="003A68"/>
                              <w:sz w:val="14"/>
                              <w:szCs w:val="14"/>
                            </w:rPr>
                          </w:pPr>
                          <w:r w:rsidRPr="00FA54DF">
                            <w:rPr>
                              <w:color w:val="003A68"/>
                              <w:sz w:val="14"/>
                              <w:szCs w:val="14"/>
                            </w:rPr>
                            <w:t>Apdo. 10058-1000</w:t>
                          </w:r>
                        </w:p>
                        <w:p w:rsidR="001C075B" w:rsidRDefault="001C075B" w14:paraId="1C42CDA3" w14:textId="77777777">
                          <w:pPr>
                            <w:rPr>
                              <w:color w:val="003A68"/>
                              <w:sz w:val="14"/>
                              <w:szCs w:val="14"/>
                            </w:rPr>
                          </w:pPr>
                          <w:r w:rsidRPr="00FA54DF">
                            <w:rPr>
                              <w:color w:val="003A68"/>
                              <w:sz w:val="14"/>
                              <w:szCs w:val="14"/>
                            </w:rPr>
                            <w:t>Av. 1 y Central, Calles 2 y 4</w:t>
                          </w:r>
                        </w:p>
                        <w:p w:rsidRPr="00FA54DF" w:rsidR="001C075B" w:rsidRDefault="001C075B" w14:paraId="49D7B87C"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0A65C1">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E83E73A" w14:textId="77777777">
                    <w:pPr>
                      <w:rPr>
                        <w:color w:val="003A68"/>
                        <w:sz w:val="14"/>
                        <w:szCs w:val="14"/>
                      </w:rPr>
                    </w:pPr>
                    <w:r w:rsidRPr="00FA54DF">
                      <w:rPr>
                        <w:color w:val="003A68"/>
                        <w:sz w:val="14"/>
                        <w:szCs w:val="14"/>
                      </w:rPr>
                      <w:t xml:space="preserve">T. (506) 2243-3631   </w:t>
                    </w:r>
                  </w:p>
                  <w:p w:rsidRPr="00FA54DF" w:rsidR="001C075B" w:rsidRDefault="001C075B" w14:paraId="754A553D" w14:textId="77777777">
                    <w:pPr>
                      <w:rPr>
                        <w:color w:val="003A68"/>
                        <w:sz w:val="14"/>
                        <w:szCs w:val="14"/>
                      </w:rPr>
                    </w:pPr>
                    <w:r w:rsidRPr="00FA54DF">
                      <w:rPr>
                        <w:color w:val="003A68"/>
                        <w:sz w:val="14"/>
                        <w:szCs w:val="14"/>
                      </w:rPr>
                      <w:t xml:space="preserve">F. (506) 2243-4579   </w:t>
                    </w:r>
                  </w:p>
                  <w:p w:rsidR="001C075B" w:rsidRDefault="001C075B" w14:paraId="3FB4F5B4" w14:textId="77777777">
                    <w:pPr>
                      <w:rPr>
                        <w:color w:val="003A68"/>
                        <w:sz w:val="14"/>
                        <w:szCs w:val="14"/>
                      </w:rPr>
                    </w:pPr>
                    <w:r w:rsidRPr="00FA54DF">
                      <w:rPr>
                        <w:color w:val="003A68"/>
                        <w:sz w:val="14"/>
                        <w:szCs w:val="14"/>
                      </w:rPr>
                      <w:t>Apdo. 10058-1000</w:t>
                    </w:r>
                  </w:p>
                  <w:p w:rsidR="001C075B" w:rsidRDefault="001C075B" w14:paraId="1C42CDA3" w14:textId="77777777">
                    <w:pPr>
                      <w:rPr>
                        <w:color w:val="003A68"/>
                        <w:sz w:val="14"/>
                        <w:szCs w:val="14"/>
                      </w:rPr>
                    </w:pPr>
                    <w:r w:rsidRPr="00FA54DF">
                      <w:rPr>
                        <w:color w:val="003A68"/>
                        <w:sz w:val="14"/>
                        <w:szCs w:val="14"/>
                      </w:rPr>
                      <w:t>Av. 1 y Central, Calles 2 y 4</w:t>
                    </w:r>
                  </w:p>
                  <w:p w:rsidRPr="00FA54DF" w:rsidR="001C075B" w:rsidRDefault="001C075B" w14:paraId="49D7B87C" w14:textId="77777777">
                    <w:pPr>
                      <w:rPr>
                        <w:color w:val="003A68"/>
                        <w:sz w:val="14"/>
                        <w:szCs w:val="14"/>
                      </w:rPr>
                    </w:pPr>
                  </w:p>
                </w:txbxContent>
              </v:textbox>
            </v:shape>
          </w:pict>
        </mc:Fallback>
      </mc:AlternateContent>
    </w:r>
  </w:p>
  <w:p w:rsidRPr="00D43D57" w:rsidR="001C075B" w:rsidP="008C0BF0" w:rsidRDefault="001C075B" w14:paraId="19523F3C" w14:textId="77777777">
    <w:pPr>
      <w:pStyle w:val="Piepagina"/>
      <w:jc w:val="center"/>
    </w:pPr>
  </w:p>
  <w:p w:rsidR="001C075B" w:rsidRDefault="001C075B" w14:paraId="0350A2A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924A" w14:textId="77777777" w:rsidR="00DB7E16" w:rsidRDefault="00DB7E16" w:rsidP="00D43D57">
      <w:r>
        <w:separator/>
      </w:r>
    </w:p>
  </w:footnote>
  <w:footnote w:type="continuationSeparator" w:id="0">
    <w:p w14:paraId="4CE1E17A" w14:textId="77777777" w:rsidR="00DB7E16" w:rsidRDefault="00DB7E16"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4E5EF3F" w14:textId="77777777">
    <w:pPr>
      <w:pStyle w:val="Piedepgina"/>
      <w:jc w:val="center"/>
    </w:pPr>
    <w:r>
      <w:rPr>
        <w:noProof/>
        <w:lang w:val="es-CR" w:eastAsia="es-CR"/>
      </w:rPr>
      <w:drawing>
        <wp:inline distT="0" distB="0" distL="0" distR="0" wp14:anchorId="51850EE7" wp14:editId="789984F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95745DA" w14:textId="77777777">
    <w:pPr>
      <w:pStyle w:val="Encabezado"/>
      <w:pBdr>
        <w:bottom w:val="single" w:color="auto" w:sz="4" w:space="3"/>
      </w:pBdr>
      <w:ind w:right="-1"/>
      <w:rPr>
        <w:b/>
        <w:sz w:val="20"/>
        <w:szCs w:val="20"/>
      </w:rPr>
    </w:pPr>
    <w:r>
      <w:rPr>
        <w:noProof/>
        <w:lang w:val="es-CR" w:eastAsia="es-CR"/>
      </w:rPr>
      <w:drawing>
        <wp:inline distT="0" distB="0" distL="0" distR="0" wp14:anchorId="348FCC48" wp14:editId="0B9CAF1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741F6BC6"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2D2A56DD"/>
    <w:multiLevelType w:val="hybridMultilevel"/>
    <w:tmpl w:val="309880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16"/>
    <w:rsid w:val="000064A4"/>
    <w:rsid w:val="00022C2E"/>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B7E16"/>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08C3DB"/>
  <w15:docId w15:val="{BD7D8A80-2060-4645-B2EC-3C7998BB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DB7E16"/>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rsid w:val="00DB7E16"/>
    <w:rPr>
      <w:rFonts w:ascii="Cambria" w:eastAsia="Times New Roman" w:hAnsi="Cambria"/>
      <w:b/>
      <w:bCs/>
      <w:sz w:val="26"/>
      <w:szCs w:val="26"/>
      <w:lang w:val="es-ES" w:eastAsia="es-ES"/>
    </w:rPr>
  </w:style>
  <w:style w:type="paragraph" w:styleId="Prrafodelista">
    <w:name w:val="List Paragraph"/>
    <w:basedOn w:val="Normal"/>
    <w:link w:val="PrrafodelistaCar"/>
    <w:uiPriority w:val="34"/>
    <w:qFormat/>
    <w:locked/>
    <w:rsid w:val="00DB7E16"/>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DB7E16"/>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C/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C99A84960241EDB1B623FFEF3289AD"/>
        <w:category>
          <w:name w:val="General"/>
          <w:gallery w:val="placeholder"/>
        </w:category>
        <w:types>
          <w:type w:val="bbPlcHdr"/>
        </w:types>
        <w:behaviors>
          <w:behavior w:val="content"/>
        </w:behaviors>
        <w:guid w:val="{A06C3130-7494-402F-8E88-7914EDE27187}"/>
      </w:docPartPr>
      <w:docPartBody>
        <w:p w:rsidR="00B67242" w:rsidRDefault="00B67242">
          <w:pPr>
            <w:pStyle w:val="E1C99A84960241EDB1B623FFEF3289AD"/>
          </w:pPr>
          <w:r w:rsidRPr="001E0779">
            <w:rPr>
              <w:rStyle w:val="Textodelmarcadordeposicin"/>
            </w:rPr>
            <w:t>Haga clic aquí para escribir texto.</w:t>
          </w:r>
        </w:p>
      </w:docPartBody>
    </w:docPart>
    <w:docPart>
      <w:docPartPr>
        <w:name w:val="605AC60A3B43450B9666A62DFD873002"/>
        <w:category>
          <w:name w:val="General"/>
          <w:gallery w:val="placeholder"/>
        </w:category>
        <w:types>
          <w:type w:val="bbPlcHdr"/>
        </w:types>
        <w:behaviors>
          <w:behavior w:val="content"/>
        </w:behaviors>
        <w:guid w:val="{A2E44A11-EF64-492F-A69E-A1B4DFEEC5B6}"/>
      </w:docPartPr>
      <w:docPartBody>
        <w:p w:rsidR="00B67242" w:rsidRDefault="00B67242">
          <w:pPr>
            <w:pStyle w:val="605AC60A3B43450B9666A62DFD87300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2"/>
    <w:rsid w:val="00B672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1C99A84960241EDB1B623FFEF3289AD">
    <w:name w:val="E1C99A84960241EDB1B623FFEF3289AD"/>
  </w:style>
  <w:style w:type="paragraph" w:customStyle="1" w:styleId="605AC60A3B43450B9666A62DFD873002">
    <w:name w:val="605AC60A3B43450B9666A62DFD873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5XeFzlyjOrsg2b4qjMgvZN9DL8MlmxRLO1w9YwTJkC0=</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c6Y4YgGRUurnZGt1NKdC8GcQ1wiX301uXdqEuo8kHx4=</DigestValue>
    </Reference>
  </SignedInfo>
  <SignatureValue>L6xlJ4ww2p4mOEFIEWwpOdw+KKRCeLdDGf/OoOAVNJjOL4UMRM1Hde9b+WwIWFoFAEzu+eKln7Yb
yP7uSB5xBbvuI49ZmGbh2OzDlX+p4354zGGzSWwHdj3qzOeHWkqA1eEEsKji3aXaac5F2IdXqwIO
7gJ55iKjHL5RuNrAPvNmMJ2eKHbqCEf6ZBVINXLUjfzRscrgD48G+z7KyjCLdurwZGPR4y6oFSIk
tEA8YJpUoAll6hw//kloCYXhJTJovpGH1j0P5W4dORjda00m2gyk4aOvRLb4P5H9c9roy3bDc3yo
5Exl2XKFrLNlWJnVZ3xIBqWiqnWaBK53lISFmg==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IAlZc/OTIniUJhjfKDDKS4yI0fml7VDKFNh4svI0FeA=</DigestValue>
      </Reference>
      <Reference URI="/word/document.xml?ContentType=application/vnd.openxmlformats-officedocument.wordprocessingml.document.main+xml">
        <DigestMethod Algorithm="http://www.w3.org/2001/04/xmlenc#sha256"/>
        <DigestValue>6obsWPafEj+c8wVxBM6BQGB4DcORh8zO4hCuvxxKPeA=</DigestValue>
      </Reference>
      <Reference URI="/word/endnotes.xml?ContentType=application/vnd.openxmlformats-officedocument.wordprocessingml.endnotes+xml">
        <DigestMethod Algorithm="http://www.w3.org/2001/04/xmlenc#sha256"/>
        <DigestValue>DvQd3vN6z96RJ/HtcXTL58i9v41ngq8eCbBt93pLqxU=</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lAHC72I8ExuWN7+ZTh/i76ezbXa7HBTkB8y8WuCc6Rk=</DigestValue>
      </Reference>
      <Reference URI="/word/footer2.xml?ContentType=application/vnd.openxmlformats-officedocument.wordprocessingml.footer+xml">
        <DigestMethod Algorithm="http://www.w3.org/2001/04/xmlenc#sha256"/>
        <DigestValue>XCBIk6d4925zmgXAtFTMF2GmokY21OzHKrlOpIZ6SpU=</DigestValue>
      </Reference>
      <Reference URI="/word/footnotes.xml?ContentType=application/vnd.openxmlformats-officedocument.wordprocessingml.footnotes+xml">
        <DigestMethod Algorithm="http://www.w3.org/2001/04/xmlenc#sha256"/>
        <DigestValue>ixBtk9GSyEdrgGycrM3TVQZwCNw01/CYeJ9A2JE2Z6Q=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kWRmx06p64B6HPkxq3YFW+FitN1tEKf8V9uqQXdOXzE=</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J4SN7+XvEoOnxiLtbFtjr6UwnL996fk+kfLIqhMPbvU=</DigestValue>
      </Reference>
      <Reference URI="/word/glossary/styles.xml?ContentType=application/vnd.openxmlformats-officedocument.wordprocessingml.styles+xml">
        <DigestMethod Algorithm="http://www.w3.org/2001/04/xmlenc#sha256"/>
        <DigestValue>XBrJldaJgFbWJm+m9SBWyL/iKA/YK9E5PjFLYNv+Oi0=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MAQ4qNreKCBJ/A45Hx6HNtJM4+c3VzTgachTTEX0jSU=</DigestValue>
      </Reference>
      <Reference URI="/word/header2.xml?ContentType=application/vnd.openxmlformats-officedocument.wordprocessingml.header+xml">
        <DigestMethod Algorithm="http://www.w3.org/2001/04/xmlenc#sha256"/>
        <DigestValue>sgPFxSNet9e5qQtNjN/f3Tvmt6fUD8iF9bvOgUnTiXI=</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qNbwF2loUETx5kvB8adqQm54Od1jKh1YEmZQfMfUpk8=</DigestValue>
      </Reference>
      <Reference URI="/word/settings.xml?ContentType=application/vnd.openxmlformats-officedocument.wordprocessingml.settings+xml">
        <DigestMethod Algorithm="http://www.w3.org/2001/04/xmlenc#sha256"/>
        <DigestValue>bhHg/g3Hn8jROpvO25ma9yV37F+VeeLgOv7p9Y2CTsc=</DigestValue>
      </Reference>
      <Reference URI="/word/styles.xml?ContentType=application/vnd.openxmlformats-officedocument.wordprocessingml.styles+xml">
        <DigestMethod Algorithm="http://www.w3.org/2001/04/xmlenc#sha256"/>
        <DigestValue>qRbZumguSM11wCrwJ4LiuJ076BKmWmIXkIGwlfdr0yA=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2017-03-29T18:22:25Z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2017-03-29T18:22:25Z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2NRJ+6fxuwMWKR7f1syzrENet7xcVagkeVk55SZzbE4CBAELf2YYDzIwMTcwMzI5MTgyMjM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yOTE4MjIzMlowLwYJKoZIhvcNAQkEMSIEIOJ5Gs1fH8DyAZMBh0xL5hBW7vMHs2lxJJprVdRW2s+GMDcGCyqGSIb3DQEJEAIvMSgwJjAkMCIEIP1uHh4Iw1TLh2iN1LoO7B9R37kzSzskFPkvwf2+mtW1MA0GCSqGSIb3DQEBAQUABIIBAFuNOHztFMeVQijx0GjWb3eQ0n4Gm/wfajRKu1nKRuIHx1bWjkm9xvbL9i8RZNExe7xGLNnUG0oQ/dNkPgG9ccbA4OURl14nomb1ATkDgfGS3gQ4nJa7wQ2FsKPWuEcfbPqKQBNnBm9zpAEgK8ek+HCZi0qsLQcMw4CmOPRt+GQz5SkUrlr/292yyIY+JzFTfAJFBSCSxY99cK4ok35rfx5n16VzLRU/Hf1LqEsNIkX3W8wNHXJBtLSOgTrh8dhIhPieTw0oHek06K9JCtknnVAeARxnKMpE/rCAYkFI3OKeWfeTMUfZ7XIMFQzyE0YItY8Tt2iZLoPgd+XSLiLo6J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fkL9u4qw/L0L7aIFSUUL0H00hiE=</xd:ByKey>
                  </xd:ResponderID>
                  <xd:ProducedAt>2017-03-29T18:20:47Z</xd:ProducedAt>
                </xd:OCSPIdentifier>
                <xd:DigestAlgAndValue>
                  <DigestMethod Algorithm="http://www.w3.org/2001/04/xmlenc#sha256"/>
                  <DigestValue>0Il1cLJpJ52eAVqRyBVPXGDLlO8AbPDzINttUKm/Uc0=</DigestValue>
                </xd:DigestAlgAndValue>
              </xd:OCSPRef>
            </xd:OCSPRefs>
            <xd:CRLRefs>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R+Qv27irD8vQvtogVJRQvQfTSGIRgPMjAxNzAzMjkxODIwNDdaMIGQMIGNMEMwCQYFKw4DAhoFAAQUCeE53CzRjIb88eXVAXO/PcecUc4EFEjUipShoDKIP6qxNhCUK+6UQYKsAgofG/8IAAEABAA8gAAYDzIwMTcwMzI5MTQwNzU2WqARGA8yMDE3MDMzMTAyMjc1NlqhIDAeMBwGCSsGAQQBgjcVBAQPFw0xNzAzMzAxNDE3NTZaMA0GCSqGSIb3DQEBBQUAA4IBAQAzjT4KevJKc+7ZfNGrt9BdqJZcuMMl1siACru68kU+Dqs45Hr+rDfwvlDiaLBWj6+KEE9D+378XMbgkgzvkPgkNwnkQ8y64Bfa4LVukckFCAfxMnvzJgibjXzoCvVjeOu/Ex6+jX8CuVri9X+cJsCJd6Lp7a1cLmv9QwuWhQovq0qyBQclrNwaISDnF8V9/8Qx2fIJfTxXj9h08fYdCfSwkechlL8OsUhsmVetVsJLPimZl7ZtTRNPU7zLA+P8feJu6XEhbY0IQSAsoFodFu5ghV5Zj7OdKlzLbY6xvMYlTeUTrc1ShENEvG17w02awCfwWpnt0w4Tu42RNm3M/dQ3oIIEMzCCBC8wggQrMIIDE6ADAgECAgpO1dWXAAEABPVwMA0GCSqGSIb3DQEBBQUAMIGaMRUwEwYDVQQFEww0LTAwMC0wMDQwMTcxCzAJBgNVBAYTAkNSMSQwIgYDVQQKExtCQU5DTyBDRU5UUkFMIERFIENPU1RBIFJJQ0ExKjAoBgNVBAsTIURJVklTSU9OIERFIFNFUlZJQ0lPUyBGSU5BTkNJRVJPUzEiMCAGA1UEAxMZQ0EgU0lOUEUgLSBQRVJTT05BIEZJU0lDQTAeFw0xNzAzMjEwMjA2MTJaFw0xNzA0MDQwMjA2MTJaMBoxGDAWBgNVBAMTD1BMQVRBTkFSLmZkaS5jcjCCASIwDQYJKoZIhvcNAQEBBQADggEPADCCAQoCggEBALLHAXMakQIcz5TpUFu29VUeFrqSE33JYakp8ndIvz1PyspLY0aY5RatRSHqlbkNmz1caZZZzW3/a6ZKdik+B64WWbNVGRCYnKhoDSeBNTKThyWDKUrGACgrQrc43M/dgH3zFRTnwx3rfsXazdrDF/vxQWoUF11uFI6r/mDkumdZtly5ly1rF2mIAITi9zBWgfZ9TAdZo1w5CuIZUE0VjuFMs6Pm+oXiSHZHBXzTlCyBckjl+TfTRDucIOU8fcRy1ro87sF8x+U6Cvin26qjQ2BFcNJyp64q0kFAoot8rEsvgQ05KXooYGYL1Uit9WKwlyPBLdLcA+CT39oVnQ3dkWkCAwEAAaOB8TCB7jA9BgkrBgEEAYI3FQcEMDAuBiYrBgEEAYI3FQiFxOpbgtHjNZWRG4L5lxiGpctrgX+D9vx3gbjxMwIBZAIBATATBgNVHSUEDDAKBggrBgEFBQcDCTAOBgNVHQ8BAf8EBAMCB4AwGwYJKwYBBAGCNxUKBA4wDDAKBggrBgEFBQcDCTAPBgkrBgEFBQcwAQUEAgUAMB8GA1UdIwQYMBaAFEjUipShoDKIP6qxNhCUK+6UQYKsMB0GA1UdDgQWBBR+Qv27irD8vQvtogVJRQvQfTSGITAaBgNVHREEEzARgg9QTEFUQU5BUi5mZGkuY3IwDQYJKoZIhvcNAQEFBQADggEBAIZi/uSRvAVOayi4X0SIOKzYcS3D0gt6Ffk0LgoKTgXa+CLY5YaCVk9QWsfxsIYBY8/FkjZ6TTiNu9HD9DAeD+VrGHixVn0eArGVc1DPvlwV9pJwBdr+4qdnbhWE/8i4Uw+7tOj8pyxtcn+S6aqEVBkPCZo5sJdrmv0LPoNxoIyOf603gVMEmvS8J4jiY+e59Sm292jbTi1AXSeCiZ+71Yu1caxWBFXcGPWHWCav8C+1AZBRACeJIMkKdYOCbq4FliVyqmhEuBW18gpn63yiyxswnvmKkBM++s3q8lUXN1ssEajxMe4rIcAmBm3tm2PzkutChd1m5DSkK3LX8GkEhkg=</xd:EncapsulatedOCSPValue>
            </xd:OCSPValues>
            <xd:CRLValues>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9SvVX9cXbgE5xZ5tU81dvn5VGYXWJADDwaCOiKmCLSACBAELf2gYDzIwMTcwMzI5MTgyMjM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yOTE4MjIzM1owLwYJKoZIhvcNAQkEMSIEIJrvKeiA4U8T+lf4CCzVEc0kaANMHq32qNk389BqjmAHMDcGCyqGSIb3DQEJEAIvMSgwJjAkMCIEIP1uHh4Iw1TLh2iN1LoO7B9R37kzSzskFPkvwf2+mtW1MA0GCSqGSIb3DQEBAQUABIIBALkSW5xYFWZxHdUAtqYfgLJhC5v5loGg3kx+i6LijqYFwXQT5Qy8PO4wALnkDVWzm3nxjt3pOY1gkSMo6paufS1HW1/f67UmR2QVulZWG91xnQ/vPORWlskX+PKhLme4BsgCN20PeIZVN74wbaDp4QlnopWf1MSYrW6KUGHnxtPuIGqYxKkW1I0Jb8v+qfDbFGRCp8DR7Vgy3lZCLP91EAXIMMBvs/J6+HcHTnvNhm1n9QbwurEKYcM03JubPAAENX7W7Q3Y2zOLQf3seWzDN98eVZ5V46oo56HRigl5lhxXN1J6t0VBUN+1S0ZZGwiAqR845QqO77lgBWkHyA/IFo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492</Value>
      <Value>63</Value>
      <Value>126</Value>
      <Value>3</Value>
      <Value>2</Value>
      <Value>1</Value>
    </TaxCatchAll>
    <OtraEntidadExterna xmlns="b875e23b-67d9-4b2e-bdec-edacbf90b326" xsi:nil="true"/>
    <Firmado xmlns="b875e23b-67d9-4b2e-bdec-edacbf90b326">true</Firmado>
    <Responsable xmlns="b875e23b-67d9-4b2e-bdec-edacbf90b326">
      <UserInfo>
        <DisplayName>Eduardo Antonio Montoya Solano</DisplayName>
        <AccountId>310</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i:0#.w|sugef\hzuniga</DisplayName>
        <AccountId>312</AccountId>
        <AccountType/>
      </UserInfo>
      <UserInfo>
        <DisplayName>i:0#.w|pdc-atlantida\sanchezco</DisplayName>
        <AccountId>1311</AccountId>
        <AccountType/>
      </UserInfo>
      <UserInfo>
        <DisplayName>i:0#.w|sugef\ejimenez</DisplayName>
        <AccountId>413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Todas las entidades Supervisadas</TermName>
          <TermId>9f779309-eae1-4e7d-af3a-6b869b79c9d7</TermId>
        </TermInfo>
      </Terms>
    </oe70cbf463ba4d19a6203d9e6cd457e4>
    <FechaEnvio xmlns="b875e23b-67d9-4b2e-bdec-edacbf90b326" xsi:nil="true"/>
    <InformativoResolutivo xmlns="b875e23b-67d9-4b2e-bdec-edacbf90b326">Informativo</InformativoResolutivo>
    <NoReferencia xmlns="b875e23b-67d9-4b2e-bdec-edacbf90b326">No responde a una referencia 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para comunicar la suspensión del CIC y el SICVECA durante el sábado 1º de abril del 2017</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2017-03-28T06:00:00+00:00</FechaDocumento>
    <RemitenteOriginal xmlns="b875e23b-67d9-4b2e-bdec-edacbf90b326">División Servicios Técnicos</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SGF-000-2017 Circular externa suspensión sistemas</Subject1>
    <Entrante_x0020_relacionado xmlns="b875e23b-67d9-4b2e-bdec-edacbf90b326">
      <Url xsi:nil="true"/>
      <Description xsi:nil="true"/>
    </Entrante_x0020_relaciona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2" ma:contentTypeDescription="Crear nuevo documento." ma:contentTypeScope="" ma:versionID="3acfff7b28544bb63b2f797117a23c03">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F75E0E4-0BBF-49BF-B044-42F4080BC7A3}"/>
</file>

<file path=customXml/itemProps4.xml><?xml version="1.0" encoding="utf-8"?>
<ds:datastoreItem xmlns:ds="http://schemas.openxmlformats.org/officeDocument/2006/customXml" ds:itemID="{798130B2-DB82-4AD6-9D2B-A9E0A861D7B0}"/>
</file>

<file path=customXml/itemProps5.xml><?xml version="1.0" encoding="utf-8"?>
<ds:datastoreItem xmlns:ds="http://schemas.openxmlformats.org/officeDocument/2006/customXml" ds:itemID="{0A0CCDFD-A364-4994-B167-5EF79094AE23}"/>
</file>

<file path=customXml/itemProps6.xml><?xml version="1.0" encoding="utf-8"?>
<ds:datastoreItem xmlns:ds="http://schemas.openxmlformats.org/officeDocument/2006/customXml" ds:itemID="{32299E32-7B26-4AAE-9295-BF9AB33EBAC9}"/>
</file>

<file path=customXml/itemProps7.xml><?xml version="1.0" encoding="utf-8"?>
<ds:datastoreItem xmlns:ds="http://schemas.openxmlformats.org/officeDocument/2006/customXml" ds:itemID="{98764094-EF93-4D66-9AF0-EFAE8B12DA85}"/>
</file>

<file path=docProps/app.xml><?xml version="1.0" encoding="utf-8"?>
<Properties xmlns="http://schemas.openxmlformats.org/officeDocument/2006/extended-properties" xmlns:vt="http://schemas.openxmlformats.org/officeDocument/2006/docPropsVTypes">
  <Template>plantilla-SGF-13</Template>
  <TotalTime>7</TotalTime>
  <Pages>2</Pages>
  <Words>331</Words>
  <Characters>1822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Antonio Montoya Solano</dc:creator>
  <cp:lastModifiedBy>Javier Cascante Elizondo</cp:lastModifiedBy>
  <cp:revision>2</cp:revision>
  <cp:lastPrinted>2015-07-30T22:36:00Z</cp:lastPrinted>
  <dcterms:created xsi:type="dcterms:W3CDTF">2017-03-28T15:10:00Z</dcterms:created>
  <dcterms:modified xsi:type="dcterms:W3CDTF">2017-03-29T01:04:00Z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126;#Oficio|417b7e3a-1426-4267-afb3-20be5f4d6412</vt:lpwstr>
  </property>
  <property fmtid="{D5CDD505-2E9C-101B-9397-08002B2CF9AE}" pid="6" name="ItemRetentionFormula">
    <vt:lpwstr>&lt;formula id="Microsoft.Office.RecordsManagement.PolicyFeatures.Expiration.Formula.BuiltIn"&gt;&lt;number&gt;3&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492;#Todas las entidades Supervisadas|9f779309-eae1-4e7d-af3a-6b869b79c9d7</vt:lpwstr>
  </property>
  <property fmtid="{D5CDD505-2E9C-101B-9397-08002B2CF9AE}" pid="12" name="Order">
    <vt:r8>7900</vt:r8>
  </property>
  <property fmtid="{D5CDD505-2E9C-101B-9397-08002B2CF9AE}" pid="13" name="WorkflowChangePath">
    <vt:lpwstr>6905040e-5c4a-43c8-a4c1-48cf27dd6fa9,4;4ba75e1a-45c8-4eba-98d2-85788937e2ef,7;4ba75e1a-45c8-4eba-98d2-85788937e2ef,7;</vt:lpwstr>
  </property>
</Properties>
</file>