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E3FCF" w14:textId="77777777" w:rsidR="00C22CE1" w:rsidRDefault="00C22CE1" w:rsidP="00D26EDE">
      <w:pPr>
        <w:pStyle w:val="Texto0"/>
        <w:spacing w:before="0" w:after="0" w:line="240" w:lineRule="auto"/>
        <w:rPr>
          <w:sz w:val="24"/>
        </w:rPr>
      </w:pPr>
    </w:p>
    <w:p w14:paraId="2E32C39D" w14:textId="77777777" w:rsidR="00C22CE1" w:rsidRPr="00D26B6D" w:rsidRDefault="00C22CE1" w:rsidP="00C22CE1">
      <w:pPr>
        <w:pStyle w:val="Texto0"/>
        <w:spacing w:before="0" w:after="0" w:line="240" w:lineRule="auto"/>
        <w:jc w:val="center"/>
        <w:rPr>
          <w:b/>
          <w:sz w:val="24"/>
        </w:rPr>
      </w:pPr>
      <w:r w:rsidRPr="00D26B6D">
        <w:rPr>
          <w:b/>
          <w:sz w:val="24"/>
        </w:rPr>
        <w:t>Circular Externa</w:t>
      </w:r>
    </w:p>
    <w:p w14:paraId="6C872896" w14:textId="77777777" w:rsidR="003554C5" w:rsidRPr="00D26B6D" w:rsidRDefault="00C22CE1" w:rsidP="00C22CE1">
      <w:pPr>
        <w:pStyle w:val="Texto0"/>
        <w:spacing w:before="0" w:after="0" w:line="240" w:lineRule="auto"/>
        <w:jc w:val="center"/>
        <w:rPr>
          <w:sz w:val="24"/>
        </w:rPr>
      </w:pPr>
      <w:r w:rsidRPr="00D26B6D">
        <w:rPr>
          <w:sz w:val="24"/>
        </w:rPr>
        <w:t>5 de febrero del 2018</w:t>
      </w:r>
    </w:p>
    <w:bookmarkStart w:id="0" w:name="_GoBack" w:displacedByCustomXml="next"/>
    <w:sdt>
      <w:sdtPr>
        <w:rPr>
          <w:b/>
          <w:sz w:val="24"/>
        </w:rPr>
        <w:alias w:val="Consecutivo"/>
        <w:tag w:val="Consecutivo"/>
        <w:id w:val="2052717023"/>
        <w:placeholder>
          <w:docPart w:val="FC81C18F81D84B27862436C830643FC2"/>
        </w:placeholder>
        <w:text/>
      </w:sdtPr>
      <w:sdtEndPr/>
      <w:sdtContent>
        <w:p w14:paraId="182CF86F" w14:textId="77777777" w:rsidR="00E0013C" w:rsidRPr="0085025A" w:rsidRDefault="00DB7D64" w:rsidP="0085025A">
          <w:pPr>
            <w:jc w:val="center"/>
            <w:rPr>
              <w:b/>
            </w:rPr>
          </w:pPr>
          <w:r w:rsidRPr="0085025A">
            <w:rPr>
              <w:b/>
            </w:rPr>
            <w:t>SGF-0399-2018</w:t>
          </w:r>
        </w:p>
      </w:sdtContent>
    </w:sdt>
    <w:bookmarkEnd w:id="0"/>
    <w:p w14:paraId="10436A35" w14:textId="77777777" w:rsidR="002A14D5" w:rsidRPr="00D26B6D" w:rsidRDefault="0085025A" w:rsidP="00C22CE1">
      <w:pPr>
        <w:tabs>
          <w:tab w:val="left" w:pos="2843"/>
        </w:tabs>
        <w:spacing w:line="240" w:lineRule="auto"/>
        <w:jc w:val="center"/>
        <w:rPr>
          <w:sz w:val="24"/>
        </w:rPr>
      </w:pPr>
      <w:sdt>
        <w:sdtPr>
          <w:rPr>
            <w:sz w:val="24"/>
          </w:rPr>
          <w:alias w:val="Confidencialidad"/>
          <w:tag w:val="Confidencialidad"/>
          <w:id w:val="1447896894"/>
          <w:placeholder>
            <w:docPart w:val="0E7663CAE4514A98BD377A034969C52E"/>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C22CE1" w:rsidRPr="00D26B6D">
            <w:rPr>
              <w:sz w:val="24"/>
            </w:rPr>
            <w:t>SGF-CONFIDENCIAL</w:t>
          </w:r>
        </w:sdtContent>
      </w:sdt>
    </w:p>
    <w:p w14:paraId="3FCE515D" w14:textId="77777777" w:rsidR="00D26B6D" w:rsidRPr="00D26B6D" w:rsidRDefault="00D26B6D" w:rsidP="00117BEF">
      <w:pPr>
        <w:widowControl w:val="0"/>
        <w:spacing w:line="240" w:lineRule="auto"/>
        <w:ind w:left="34" w:right="86"/>
        <w:rPr>
          <w:b/>
          <w:sz w:val="24"/>
          <w:lang w:val="es-CR"/>
        </w:rPr>
      </w:pPr>
    </w:p>
    <w:p w14:paraId="130F069D" w14:textId="77777777" w:rsidR="00117BEF" w:rsidRPr="00D26B6D" w:rsidRDefault="00117BEF" w:rsidP="00117BEF">
      <w:pPr>
        <w:widowControl w:val="0"/>
        <w:spacing w:line="240" w:lineRule="auto"/>
        <w:ind w:left="34" w:right="86"/>
        <w:rPr>
          <w:b/>
          <w:sz w:val="24"/>
          <w:lang w:val="es-CR"/>
        </w:rPr>
      </w:pPr>
      <w:r w:rsidRPr="00D26B6D">
        <w:rPr>
          <w:b/>
          <w:sz w:val="24"/>
          <w:lang w:val="es-CR"/>
        </w:rPr>
        <w:t>DIRIGIDA A:</w:t>
      </w:r>
    </w:p>
    <w:p w14:paraId="7C5F31C1" w14:textId="77777777" w:rsidR="00117BEF" w:rsidRPr="00D26B6D" w:rsidRDefault="00117BEF" w:rsidP="00C22CE1">
      <w:pPr>
        <w:pStyle w:val="NormalWeb"/>
        <w:spacing w:before="0" w:beforeAutospacing="0" w:after="0" w:afterAutospacing="0"/>
        <w:jc w:val="both"/>
        <w:rPr>
          <w:rFonts w:ascii="Cambria" w:hAnsi="Cambria"/>
          <w:b/>
          <w:sz w:val="24"/>
          <w:szCs w:val="24"/>
        </w:rPr>
      </w:pPr>
    </w:p>
    <w:p w14:paraId="5B8063B9" w14:textId="77777777" w:rsidR="00117BEF" w:rsidRPr="00D26B6D" w:rsidRDefault="00117BEF" w:rsidP="00117BEF">
      <w:pPr>
        <w:widowControl w:val="0"/>
        <w:numPr>
          <w:ilvl w:val="0"/>
          <w:numId w:val="15"/>
        </w:numPr>
        <w:spacing w:after="200" w:line="240" w:lineRule="auto"/>
        <w:ind w:left="567" w:right="86" w:hanging="567"/>
        <w:contextualSpacing/>
        <w:rPr>
          <w:b/>
          <w:sz w:val="24"/>
          <w:lang w:val="es-CR" w:eastAsia="es-ES"/>
        </w:rPr>
      </w:pPr>
      <w:r w:rsidRPr="00D26B6D">
        <w:rPr>
          <w:b/>
          <w:sz w:val="24"/>
          <w:lang w:val="es-CR" w:eastAsia="es-ES"/>
        </w:rPr>
        <w:t>BANCOS PÚBLICOS, PRIVADOS Y MUTUALES</w:t>
      </w:r>
    </w:p>
    <w:p w14:paraId="677EA624" w14:textId="77777777" w:rsidR="00117BEF" w:rsidRPr="00D26B6D" w:rsidRDefault="00117BEF" w:rsidP="00117BEF">
      <w:pPr>
        <w:widowControl w:val="0"/>
        <w:numPr>
          <w:ilvl w:val="0"/>
          <w:numId w:val="15"/>
        </w:numPr>
        <w:spacing w:after="200" w:line="240" w:lineRule="auto"/>
        <w:ind w:left="567" w:right="86" w:hanging="567"/>
        <w:contextualSpacing/>
        <w:rPr>
          <w:b/>
          <w:sz w:val="24"/>
          <w:lang w:val="es-CR" w:eastAsia="es-ES"/>
        </w:rPr>
      </w:pPr>
      <w:r w:rsidRPr="00D26B6D">
        <w:rPr>
          <w:b/>
          <w:sz w:val="24"/>
          <w:lang w:val="es-CR" w:eastAsia="es-ES"/>
        </w:rPr>
        <w:t>BANCO POPULAR, BANHVI, CAJA DE AHORRO Y PRÉSTAMO DE LA ANDE</w:t>
      </w:r>
    </w:p>
    <w:p w14:paraId="00B8AF8A" w14:textId="77777777" w:rsidR="00117BEF" w:rsidRPr="00D26B6D" w:rsidRDefault="00117BEF" w:rsidP="00117BEF">
      <w:pPr>
        <w:widowControl w:val="0"/>
        <w:numPr>
          <w:ilvl w:val="0"/>
          <w:numId w:val="15"/>
        </w:numPr>
        <w:spacing w:after="200" w:line="240" w:lineRule="auto"/>
        <w:ind w:left="567" w:right="86" w:hanging="567"/>
        <w:contextualSpacing/>
        <w:rPr>
          <w:b/>
          <w:sz w:val="24"/>
          <w:lang w:val="es-CR" w:eastAsia="es-ES"/>
        </w:rPr>
      </w:pPr>
      <w:r w:rsidRPr="00D26B6D">
        <w:rPr>
          <w:b/>
          <w:sz w:val="24"/>
          <w:lang w:val="es-CR" w:eastAsia="es-ES"/>
        </w:rPr>
        <w:t>COOPERATIVAS Y EMPRESAS FINANCIERAS</w:t>
      </w:r>
    </w:p>
    <w:p w14:paraId="054E295B" w14:textId="77777777" w:rsidR="00C22CE1" w:rsidRPr="00D26B6D" w:rsidRDefault="00C22CE1" w:rsidP="00C22CE1">
      <w:pPr>
        <w:pStyle w:val="NormalWeb"/>
        <w:spacing w:before="0" w:beforeAutospacing="0" w:after="0" w:afterAutospacing="0"/>
        <w:jc w:val="both"/>
        <w:rPr>
          <w:rFonts w:ascii="Cambria" w:hAnsi="Cambria"/>
          <w:sz w:val="24"/>
          <w:szCs w:val="24"/>
        </w:rPr>
      </w:pPr>
      <w:r w:rsidRPr="00D26B6D">
        <w:rPr>
          <w:rFonts w:ascii="Cambria" w:hAnsi="Cambria"/>
          <w:b/>
          <w:sz w:val="24"/>
          <w:szCs w:val="24"/>
        </w:rPr>
        <w:t>Asunto:</w:t>
      </w:r>
      <w:r w:rsidRPr="00D26B6D">
        <w:rPr>
          <w:rFonts w:ascii="Cambria" w:hAnsi="Cambria"/>
          <w:sz w:val="24"/>
          <w:szCs w:val="24"/>
        </w:rPr>
        <w:t xml:space="preserve"> Presentación de Reglamento de Información Financiera.</w:t>
      </w:r>
    </w:p>
    <w:p w14:paraId="22954115" w14:textId="77777777" w:rsidR="00C22CE1" w:rsidRPr="00D26B6D" w:rsidRDefault="00C22CE1" w:rsidP="00C22CE1">
      <w:pPr>
        <w:pStyle w:val="NormalWeb"/>
        <w:spacing w:before="0" w:beforeAutospacing="0" w:after="0" w:afterAutospacing="0"/>
        <w:jc w:val="both"/>
        <w:rPr>
          <w:rFonts w:ascii="Cambria" w:hAnsi="Cambria"/>
          <w:sz w:val="24"/>
          <w:szCs w:val="24"/>
        </w:rPr>
      </w:pPr>
    </w:p>
    <w:p w14:paraId="52EE7EDF" w14:textId="3DDBD3F9" w:rsidR="00C22CE1" w:rsidRPr="00D26B6D" w:rsidRDefault="00C22CE1" w:rsidP="00C22CE1">
      <w:pPr>
        <w:pStyle w:val="NormalWeb"/>
        <w:spacing w:before="0" w:beforeAutospacing="0" w:after="0" w:afterAutospacing="0"/>
        <w:jc w:val="both"/>
        <w:rPr>
          <w:rFonts w:ascii="Cambria" w:hAnsi="Cambria"/>
          <w:b/>
          <w:sz w:val="24"/>
          <w:szCs w:val="24"/>
        </w:rPr>
      </w:pPr>
      <w:r w:rsidRPr="00D26B6D">
        <w:rPr>
          <w:rFonts w:ascii="Cambria" w:hAnsi="Cambria"/>
          <w:b/>
          <w:sz w:val="24"/>
          <w:szCs w:val="24"/>
        </w:rPr>
        <w:t>La Superintendente General de Entidades Financieras a.i.</w:t>
      </w:r>
      <w:r w:rsidR="00D26B6D" w:rsidRPr="00D26B6D">
        <w:rPr>
          <w:rFonts w:ascii="Cambria" w:hAnsi="Cambria"/>
          <w:b/>
          <w:sz w:val="24"/>
          <w:szCs w:val="24"/>
        </w:rPr>
        <w:t>,</w:t>
      </w:r>
    </w:p>
    <w:p w14:paraId="22860C5A" w14:textId="77777777" w:rsidR="00C22CE1" w:rsidRPr="00D26B6D" w:rsidRDefault="00C22CE1" w:rsidP="00C22CE1">
      <w:pPr>
        <w:pStyle w:val="NormalWeb"/>
        <w:spacing w:before="0" w:beforeAutospacing="0" w:after="0" w:afterAutospacing="0"/>
        <w:jc w:val="both"/>
        <w:rPr>
          <w:rFonts w:ascii="Cambria" w:hAnsi="Cambria"/>
          <w:sz w:val="24"/>
          <w:szCs w:val="24"/>
        </w:rPr>
      </w:pPr>
    </w:p>
    <w:p w14:paraId="0B949C49" w14:textId="77777777" w:rsidR="00C22CE1" w:rsidRPr="00D26B6D" w:rsidRDefault="00C22CE1" w:rsidP="00C22CE1">
      <w:pPr>
        <w:pStyle w:val="NormalWeb"/>
        <w:spacing w:before="0" w:beforeAutospacing="0" w:after="0" w:afterAutospacing="0"/>
        <w:jc w:val="both"/>
        <w:rPr>
          <w:rFonts w:ascii="Cambria" w:hAnsi="Cambria"/>
          <w:sz w:val="24"/>
          <w:szCs w:val="24"/>
        </w:rPr>
      </w:pPr>
      <w:r w:rsidRPr="00D26B6D">
        <w:rPr>
          <w:rFonts w:ascii="Cambria" w:hAnsi="Cambria"/>
          <w:b/>
          <w:bCs/>
          <w:sz w:val="24"/>
          <w:szCs w:val="24"/>
        </w:rPr>
        <w:lastRenderedPageBreak/>
        <w:t>Considerando que:</w:t>
      </w:r>
    </w:p>
    <w:p w14:paraId="5F3C49D9" w14:textId="77777777" w:rsidR="00C22CE1" w:rsidRPr="00D26B6D" w:rsidRDefault="00C22CE1" w:rsidP="00C22CE1">
      <w:pPr>
        <w:pStyle w:val="NormalWeb"/>
        <w:spacing w:before="0" w:beforeAutospacing="0" w:after="0" w:afterAutospacing="0"/>
        <w:jc w:val="both"/>
        <w:rPr>
          <w:rFonts w:ascii="Cambria" w:hAnsi="Cambria"/>
          <w:sz w:val="24"/>
          <w:szCs w:val="24"/>
        </w:rPr>
      </w:pPr>
    </w:p>
    <w:p w14:paraId="26EA05EA" w14:textId="59FB8535" w:rsidR="00C22CE1" w:rsidRPr="00D26B6D" w:rsidRDefault="00C22CE1" w:rsidP="00C22CE1">
      <w:pPr>
        <w:pStyle w:val="NormalWeb"/>
        <w:numPr>
          <w:ilvl w:val="0"/>
          <w:numId w:val="13"/>
        </w:numPr>
        <w:spacing w:before="0" w:beforeAutospacing="0" w:after="0" w:afterAutospacing="0"/>
        <w:contextualSpacing/>
        <w:jc w:val="both"/>
        <w:rPr>
          <w:rFonts w:ascii="Cambria" w:hAnsi="Cambria"/>
          <w:sz w:val="24"/>
          <w:szCs w:val="24"/>
        </w:rPr>
      </w:pPr>
      <w:r w:rsidRPr="00D26B6D">
        <w:rPr>
          <w:rFonts w:ascii="Cambria" w:hAnsi="Cambria"/>
          <w:sz w:val="24"/>
          <w:szCs w:val="24"/>
        </w:rPr>
        <w:t>Como parte de los procesos estratégicos de reforma reglamentaria y de sup</w:t>
      </w:r>
      <w:r w:rsidR="00D26B6D">
        <w:rPr>
          <w:rFonts w:ascii="Cambria" w:hAnsi="Cambria"/>
          <w:sz w:val="24"/>
          <w:szCs w:val="24"/>
        </w:rPr>
        <w:t>ervisión que llevan a cabo las S</w:t>
      </w:r>
      <w:r w:rsidRPr="00D26B6D">
        <w:rPr>
          <w:rFonts w:ascii="Cambria" w:hAnsi="Cambria"/>
          <w:sz w:val="24"/>
          <w:szCs w:val="24"/>
        </w:rPr>
        <w:t>uperintendencias del sector financiero</w:t>
      </w:r>
      <w:r w:rsidR="00D26B6D">
        <w:rPr>
          <w:rFonts w:ascii="Cambria" w:hAnsi="Cambria"/>
          <w:sz w:val="24"/>
          <w:szCs w:val="24"/>
        </w:rPr>
        <w:t>:</w:t>
      </w:r>
      <w:r w:rsidRPr="00D26B6D">
        <w:rPr>
          <w:rFonts w:ascii="Cambria" w:hAnsi="Cambria"/>
          <w:sz w:val="24"/>
          <w:szCs w:val="24"/>
        </w:rPr>
        <w:t xml:space="preserve"> SUGEF, SUGEVAL, SUPEN y SUGESE, se ha tenido como uno de los objetivos la actualización de la base contable regulatoria que aplican las entidades supervisadas con el propósito de que se implementen las Normas Internacionales de Información Financieras (NIIF) con sus textos más recientes, así como  mantener la normativa prudencial alineada con dichas normas.</w:t>
      </w:r>
    </w:p>
    <w:p w14:paraId="7AF1B40D" w14:textId="77777777" w:rsidR="00C22CE1" w:rsidRPr="00D26B6D" w:rsidRDefault="00C22CE1" w:rsidP="00C22CE1">
      <w:pPr>
        <w:pStyle w:val="NormalWeb"/>
        <w:spacing w:before="0" w:beforeAutospacing="0" w:after="0" w:afterAutospacing="0"/>
        <w:ind w:left="360"/>
        <w:contextualSpacing/>
        <w:jc w:val="both"/>
        <w:rPr>
          <w:rFonts w:ascii="Cambria" w:hAnsi="Cambria"/>
          <w:sz w:val="24"/>
          <w:szCs w:val="24"/>
        </w:rPr>
      </w:pPr>
    </w:p>
    <w:p w14:paraId="259552F5" w14:textId="213238F1" w:rsidR="00C22CE1" w:rsidRPr="00D26B6D" w:rsidRDefault="00C22CE1" w:rsidP="00C22CE1">
      <w:pPr>
        <w:pStyle w:val="NormalWeb"/>
        <w:numPr>
          <w:ilvl w:val="0"/>
          <w:numId w:val="13"/>
        </w:numPr>
        <w:spacing w:before="0" w:beforeAutospacing="0" w:after="0" w:afterAutospacing="0"/>
        <w:contextualSpacing/>
        <w:jc w:val="both"/>
        <w:rPr>
          <w:rFonts w:ascii="Cambria" w:hAnsi="Cambria"/>
          <w:sz w:val="24"/>
          <w:szCs w:val="24"/>
        </w:rPr>
      </w:pPr>
      <w:r w:rsidRPr="00D26B6D">
        <w:rPr>
          <w:rFonts w:ascii="Cambria" w:hAnsi="Cambria"/>
          <w:sz w:val="24"/>
          <w:szCs w:val="24"/>
        </w:rPr>
        <w:t xml:space="preserve">El Consejo Nacional de Supervisión del Sistema Financiera, mediante Artículo 6 y 8, del acta de las sesiones 1389-2018 y 1390-08, celebradas el 23 de enero del 2018, remitió en consulta el proyecto “Reglamento de </w:t>
      </w:r>
      <w:r w:rsidRPr="00D26B6D">
        <w:rPr>
          <w:rFonts w:ascii="Cambria" w:hAnsi="Cambria"/>
          <w:sz w:val="24"/>
          <w:szCs w:val="24"/>
        </w:rPr>
        <w:lastRenderedPageBreak/>
        <w:t>Información Financiera”, el cual incorpora los cambios reglamentarios en materia contable y derogaría la normativa que hasta el momento ha regido este tema.</w:t>
      </w:r>
    </w:p>
    <w:p w14:paraId="6C9C3AC5" w14:textId="77777777" w:rsidR="00C22CE1" w:rsidRPr="00D26B6D" w:rsidRDefault="00C22CE1" w:rsidP="00C22CE1">
      <w:pPr>
        <w:pStyle w:val="Prrafodelista"/>
        <w:ind w:left="0"/>
        <w:jc w:val="both"/>
        <w:rPr>
          <w:rFonts w:ascii="Cambria" w:hAnsi="Cambria"/>
        </w:rPr>
      </w:pPr>
    </w:p>
    <w:p w14:paraId="4087997E" w14:textId="77777777" w:rsidR="00C22CE1" w:rsidRPr="00D26B6D" w:rsidRDefault="00C22CE1" w:rsidP="00C22CE1">
      <w:pPr>
        <w:pStyle w:val="NormalWeb"/>
        <w:numPr>
          <w:ilvl w:val="0"/>
          <w:numId w:val="13"/>
        </w:numPr>
        <w:spacing w:before="0" w:beforeAutospacing="0" w:after="0" w:afterAutospacing="0"/>
        <w:contextualSpacing/>
        <w:jc w:val="both"/>
        <w:rPr>
          <w:rFonts w:ascii="Cambria" w:hAnsi="Cambria"/>
          <w:color w:val="auto"/>
          <w:sz w:val="24"/>
          <w:szCs w:val="24"/>
        </w:rPr>
      </w:pPr>
      <w:r w:rsidRPr="00D26B6D">
        <w:rPr>
          <w:rFonts w:ascii="Cambria" w:hAnsi="Cambria"/>
          <w:color w:val="auto"/>
          <w:sz w:val="24"/>
          <w:szCs w:val="24"/>
        </w:rPr>
        <w:t>Se considera oportuno y pertinente brindar una charla, en la que se exponga el alcance y principales cambios que conlleva el Reglamento de Información Financiera.</w:t>
      </w:r>
    </w:p>
    <w:p w14:paraId="2D184F6A" w14:textId="77777777" w:rsidR="00C22CE1" w:rsidRPr="00D26B6D" w:rsidRDefault="00C22CE1" w:rsidP="00C22CE1">
      <w:pPr>
        <w:pStyle w:val="Prrafodelista"/>
        <w:rPr>
          <w:rFonts w:ascii="Cambria" w:hAnsi="Cambria"/>
        </w:rPr>
      </w:pPr>
    </w:p>
    <w:p w14:paraId="18AB6AC7" w14:textId="77777777" w:rsidR="00C22CE1" w:rsidRPr="00D26B6D" w:rsidRDefault="00C22CE1" w:rsidP="00C22CE1">
      <w:pPr>
        <w:pStyle w:val="NormalWeb"/>
        <w:spacing w:before="150" w:beforeAutospacing="0" w:after="150" w:afterAutospacing="0"/>
        <w:jc w:val="both"/>
        <w:rPr>
          <w:rFonts w:ascii="Cambria" w:hAnsi="Cambria"/>
          <w:b/>
          <w:bCs/>
          <w:sz w:val="24"/>
          <w:szCs w:val="24"/>
        </w:rPr>
      </w:pPr>
      <w:r w:rsidRPr="00D26B6D">
        <w:rPr>
          <w:rFonts w:ascii="Cambria" w:hAnsi="Cambria"/>
          <w:b/>
          <w:bCs/>
          <w:sz w:val="24"/>
          <w:szCs w:val="24"/>
        </w:rPr>
        <w:t>Dispone:</w:t>
      </w:r>
    </w:p>
    <w:p w14:paraId="4F43736C" w14:textId="7338420D" w:rsidR="00C22CE1" w:rsidRPr="00D26B6D" w:rsidRDefault="00C22CE1" w:rsidP="00700BDA">
      <w:pPr>
        <w:pStyle w:val="NormalWeb"/>
        <w:numPr>
          <w:ilvl w:val="0"/>
          <w:numId w:val="14"/>
        </w:numPr>
        <w:spacing w:before="0" w:beforeAutospacing="0" w:after="0" w:afterAutospacing="0"/>
        <w:contextualSpacing/>
        <w:jc w:val="both"/>
        <w:rPr>
          <w:rFonts w:ascii="Cambria" w:hAnsi="Cambria"/>
          <w:sz w:val="24"/>
          <w:szCs w:val="24"/>
        </w:rPr>
      </w:pPr>
      <w:r w:rsidRPr="00D26B6D">
        <w:rPr>
          <w:rFonts w:ascii="Cambria" w:hAnsi="Cambria"/>
          <w:color w:val="auto"/>
          <w:sz w:val="24"/>
          <w:szCs w:val="24"/>
        </w:rPr>
        <w:t xml:space="preserve">La SUGEF estará brindando una charla a los funcionarios de las entidades indicadas en </w:t>
      </w:r>
      <w:r w:rsidR="00F22D00" w:rsidRPr="00D26B6D">
        <w:rPr>
          <w:rFonts w:ascii="Cambria" w:hAnsi="Cambria"/>
          <w:color w:val="auto"/>
          <w:sz w:val="24"/>
          <w:szCs w:val="24"/>
        </w:rPr>
        <w:t>los Anexos 1, 2 y 3</w:t>
      </w:r>
      <w:r w:rsidRPr="00D26B6D">
        <w:rPr>
          <w:rFonts w:ascii="Cambria" w:hAnsi="Cambria"/>
          <w:color w:val="auto"/>
          <w:sz w:val="24"/>
          <w:szCs w:val="24"/>
        </w:rPr>
        <w:t xml:space="preserve">, </w:t>
      </w:r>
      <w:r w:rsidR="00F22D00" w:rsidRPr="00D26B6D">
        <w:rPr>
          <w:rFonts w:ascii="Cambria" w:hAnsi="Cambria"/>
          <w:color w:val="auto"/>
          <w:sz w:val="24"/>
          <w:szCs w:val="24"/>
        </w:rPr>
        <w:t>los días 14 y 15 de febrero del 2018</w:t>
      </w:r>
      <w:r w:rsidRPr="00D26B6D">
        <w:rPr>
          <w:rFonts w:ascii="Cambria" w:hAnsi="Cambria"/>
          <w:color w:val="auto"/>
          <w:sz w:val="24"/>
          <w:szCs w:val="24"/>
        </w:rPr>
        <w:t>, en las instalaciones del</w:t>
      </w:r>
      <w:r w:rsidR="00F22D00" w:rsidRPr="00D26B6D">
        <w:rPr>
          <w:rFonts w:ascii="Cambria" w:hAnsi="Cambria"/>
          <w:color w:val="auto"/>
          <w:sz w:val="24"/>
          <w:szCs w:val="24"/>
        </w:rPr>
        <w:t xml:space="preserve"> Cenecoop R.L. y el</w:t>
      </w:r>
      <w:r w:rsidRPr="00D26B6D">
        <w:rPr>
          <w:rFonts w:ascii="Cambria" w:hAnsi="Cambria"/>
          <w:color w:val="auto"/>
          <w:sz w:val="24"/>
          <w:szCs w:val="24"/>
        </w:rPr>
        <w:t xml:space="preserve"> </w:t>
      </w:r>
      <w:r w:rsidR="00F22D00" w:rsidRPr="00D26B6D">
        <w:rPr>
          <w:rFonts w:ascii="Cambria" w:hAnsi="Cambria"/>
          <w:color w:val="auto"/>
          <w:sz w:val="24"/>
          <w:szCs w:val="24"/>
        </w:rPr>
        <w:t>C</w:t>
      </w:r>
      <w:r w:rsidRPr="00D26B6D">
        <w:rPr>
          <w:rFonts w:ascii="Cambria" w:hAnsi="Cambria"/>
          <w:color w:val="auto"/>
          <w:sz w:val="24"/>
          <w:szCs w:val="24"/>
        </w:rPr>
        <w:t>olegio de Profesionales de Ciencias Económicas de Costa Rica</w:t>
      </w:r>
      <w:r w:rsidR="00D26B6D">
        <w:rPr>
          <w:rFonts w:ascii="Cambria" w:hAnsi="Cambria"/>
          <w:color w:val="auto"/>
          <w:sz w:val="24"/>
          <w:szCs w:val="24"/>
        </w:rPr>
        <w:t>,</w:t>
      </w:r>
      <w:r w:rsidR="00F22D00" w:rsidRPr="00D26B6D">
        <w:rPr>
          <w:rFonts w:ascii="Cambria" w:hAnsi="Cambria"/>
          <w:color w:val="auto"/>
          <w:sz w:val="24"/>
          <w:szCs w:val="24"/>
        </w:rPr>
        <w:t xml:space="preserve"> respectivamente, </w:t>
      </w:r>
      <w:r w:rsidRPr="00D26B6D">
        <w:rPr>
          <w:rFonts w:ascii="Cambria" w:hAnsi="Cambria"/>
          <w:color w:val="auto"/>
          <w:sz w:val="24"/>
          <w:szCs w:val="24"/>
        </w:rPr>
        <w:t xml:space="preserve">con el propósito de dar a conocer los detalles sobre </w:t>
      </w:r>
      <w:r w:rsidRPr="00D26B6D">
        <w:rPr>
          <w:rFonts w:ascii="Cambria" w:hAnsi="Cambria"/>
          <w:color w:val="auto"/>
          <w:sz w:val="24"/>
          <w:szCs w:val="24"/>
        </w:rPr>
        <w:lastRenderedPageBreak/>
        <w:t>el alcance y principales cambios que incluye dicha propuesta</w:t>
      </w:r>
      <w:r w:rsidR="00D26B6D">
        <w:rPr>
          <w:rFonts w:ascii="Cambria" w:hAnsi="Cambria"/>
          <w:color w:val="auto"/>
          <w:sz w:val="24"/>
          <w:szCs w:val="24"/>
        </w:rPr>
        <w:t xml:space="preserve"> e Reglamento</w:t>
      </w:r>
      <w:r w:rsidRPr="00D26B6D">
        <w:rPr>
          <w:rFonts w:ascii="Cambria" w:hAnsi="Cambria"/>
          <w:color w:val="auto"/>
          <w:sz w:val="24"/>
          <w:szCs w:val="24"/>
        </w:rPr>
        <w:t xml:space="preserve">. </w:t>
      </w:r>
    </w:p>
    <w:p w14:paraId="367F03A9" w14:textId="77777777" w:rsidR="00F22D00" w:rsidRPr="00D26B6D" w:rsidRDefault="00F22D00" w:rsidP="00F22D00">
      <w:pPr>
        <w:pStyle w:val="NormalWeb"/>
        <w:spacing w:before="0" w:beforeAutospacing="0" w:after="0" w:afterAutospacing="0"/>
        <w:ind w:left="360"/>
        <w:contextualSpacing/>
        <w:jc w:val="both"/>
        <w:rPr>
          <w:rFonts w:ascii="Cambria" w:hAnsi="Cambria"/>
          <w:sz w:val="24"/>
          <w:szCs w:val="24"/>
        </w:rPr>
      </w:pPr>
    </w:p>
    <w:p w14:paraId="69AFD3F8" w14:textId="6B0EFE04" w:rsidR="00C22CE1" w:rsidRPr="00D26B6D" w:rsidRDefault="00D26B6D" w:rsidP="00C22CE1">
      <w:pPr>
        <w:pStyle w:val="NormalWeb"/>
        <w:numPr>
          <w:ilvl w:val="0"/>
          <w:numId w:val="14"/>
        </w:numPr>
        <w:spacing w:before="0" w:beforeAutospacing="0" w:after="0" w:afterAutospacing="0"/>
        <w:contextualSpacing/>
        <w:jc w:val="both"/>
        <w:rPr>
          <w:rFonts w:ascii="Cambria" w:hAnsi="Cambria"/>
          <w:color w:val="auto"/>
          <w:sz w:val="24"/>
          <w:szCs w:val="24"/>
        </w:rPr>
      </w:pPr>
      <w:r>
        <w:rPr>
          <w:rFonts w:ascii="Cambria" w:hAnsi="Cambria"/>
          <w:color w:val="auto"/>
          <w:sz w:val="24"/>
          <w:szCs w:val="24"/>
        </w:rPr>
        <w:t>C</w:t>
      </w:r>
      <w:r w:rsidR="00C22CE1" w:rsidRPr="00D26B6D">
        <w:rPr>
          <w:rFonts w:ascii="Cambria" w:hAnsi="Cambria"/>
          <w:color w:val="auto"/>
          <w:sz w:val="24"/>
          <w:szCs w:val="24"/>
        </w:rPr>
        <w:t>ada entidad debe designar un máximo de dos participantes en la charla, para lo cual se recomienda que sean los encargados del proceso contable-financiero.  En un plazo de cinco días hábiles</w:t>
      </w:r>
      <w:r w:rsidR="00C22CE1" w:rsidRPr="00D26B6D">
        <w:rPr>
          <w:rFonts w:ascii="Cambria" w:hAnsi="Cambria"/>
          <w:b/>
          <w:color w:val="auto"/>
          <w:sz w:val="24"/>
          <w:szCs w:val="24"/>
        </w:rPr>
        <w:t xml:space="preserve"> </w:t>
      </w:r>
      <w:r>
        <w:rPr>
          <w:rFonts w:ascii="Cambria" w:hAnsi="Cambria"/>
          <w:color w:val="auto"/>
          <w:sz w:val="24"/>
          <w:szCs w:val="24"/>
        </w:rPr>
        <w:t xml:space="preserve">contados a partir del días hábil siguiente </w:t>
      </w:r>
      <w:r w:rsidR="00C22CE1" w:rsidRPr="00D26B6D">
        <w:rPr>
          <w:rFonts w:ascii="Cambria" w:hAnsi="Cambria"/>
          <w:color w:val="auto"/>
          <w:sz w:val="24"/>
          <w:szCs w:val="24"/>
        </w:rPr>
        <w:t xml:space="preserve">a partir del </w:t>
      </w:r>
      <w:r>
        <w:rPr>
          <w:rFonts w:ascii="Cambria" w:hAnsi="Cambria"/>
          <w:color w:val="auto"/>
          <w:sz w:val="24"/>
          <w:szCs w:val="24"/>
        </w:rPr>
        <w:t>envío</w:t>
      </w:r>
      <w:r w:rsidR="00C22CE1" w:rsidRPr="00D26B6D">
        <w:rPr>
          <w:rFonts w:ascii="Cambria" w:hAnsi="Cambria"/>
          <w:color w:val="auto"/>
          <w:sz w:val="24"/>
          <w:szCs w:val="24"/>
        </w:rPr>
        <w:t xml:space="preserve"> de este comunicado</w:t>
      </w:r>
      <w:r>
        <w:rPr>
          <w:rFonts w:ascii="Cambria" w:hAnsi="Cambria"/>
          <w:color w:val="auto"/>
          <w:sz w:val="24"/>
          <w:szCs w:val="24"/>
        </w:rPr>
        <w:t>,</w:t>
      </w:r>
      <w:r w:rsidR="00C22CE1" w:rsidRPr="00D26B6D">
        <w:rPr>
          <w:rFonts w:ascii="Cambria" w:hAnsi="Cambria"/>
          <w:color w:val="auto"/>
          <w:sz w:val="24"/>
          <w:szCs w:val="24"/>
        </w:rPr>
        <w:t xml:space="preserve"> deben remitir al correo electrónico </w:t>
      </w:r>
      <w:hyperlink r:id="rId14" w:history="1">
        <w:r w:rsidR="00C22CE1" w:rsidRPr="00D26B6D">
          <w:rPr>
            <w:rStyle w:val="Hipervnculo"/>
            <w:rFonts w:ascii="Cambria" w:hAnsi="Cambria"/>
            <w:sz w:val="24"/>
            <w:szCs w:val="24"/>
          </w:rPr>
          <w:t>capacitacion@sugef.fi.cr</w:t>
        </w:r>
      </w:hyperlink>
      <w:r w:rsidR="00C22CE1" w:rsidRPr="00D26B6D">
        <w:rPr>
          <w:rFonts w:ascii="Cambria" w:hAnsi="Cambria"/>
          <w:color w:val="auto"/>
          <w:sz w:val="24"/>
          <w:szCs w:val="24"/>
        </w:rPr>
        <w:t xml:space="preserve"> del Área de Capacitación de esta Superintendencia, el nombre </w:t>
      </w:r>
      <w:r>
        <w:rPr>
          <w:rFonts w:ascii="Cambria" w:hAnsi="Cambria"/>
          <w:color w:val="auto"/>
          <w:sz w:val="24"/>
          <w:szCs w:val="24"/>
        </w:rPr>
        <w:t>y número d</w:t>
      </w:r>
      <w:r w:rsidR="00C22CE1" w:rsidRPr="00D26B6D">
        <w:rPr>
          <w:rFonts w:ascii="Cambria" w:hAnsi="Cambria"/>
          <w:color w:val="auto"/>
          <w:sz w:val="24"/>
          <w:szCs w:val="24"/>
        </w:rPr>
        <w:t xml:space="preserve">e identificación de las personas designadas, </w:t>
      </w:r>
      <w:r>
        <w:rPr>
          <w:rFonts w:ascii="Cambria" w:hAnsi="Cambria"/>
          <w:color w:val="auto"/>
          <w:sz w:val="24"/>
          <w:szCs w:val="24"/>
        </w:rPr>
        <w:t xml:space="preserve">así como la </w:t>
      </w:r>
      <w:r w:rsidR="00C22CE1" w:rsidRPr="00D26B6D">
        <w:rPr>
          <w:rFonts w:ascii="Cambria" w:hAnsi="Cambria"/>
          <w:color w:val="auto"/>
          <w:sz w:val="24"/>
          <w:szCs w:val="24"/>
        </w:rPr>
        <w:t>direcci</w:t>
      </w:r>
      <w:r>
        <w:rPr>
          <w:rFonts w:ascii="Cambria" w:hAnsi="Cambria"/>
          <w:color w:val="auto"/>
          <w:sz w:val="24"/>
          <w:szCs w:val="24"/>
        </w:rPr>
        <w:t>ón electrónica y número telefónico</w:t>
      </w:r>
      <w:r w:rsidR="00C22CE1" w:rsidRPr="00D26B6D">
        <w:rPr>
          <w:rFonts w:ascii="Cambria" w:hAnsi="Cambria"/>
          <w:color w:val="auto"/>
          <w:sz w:val="24"/>
          <w:szCs w:val="24"/>
        </w:rPr>
        <w:t xml:space="preserve">, según el formato indicado en el Anexo </w:t>
      </w:r>
      <w:r w:rsidR="00F22D00" w:rsidRPr="00D26B6D">
        <w:rPr>
          <w:rFonts w:ascii="Cambria" w:hAnsi="Cambria"/>
          <w:color w:val="auto"/>
          <w:sz w:val="24"/>
          <w:szCs w:val="24"/>
        </w:rPr>
        <w:t>4</w:t>
      </w:r>
      <w:r w:rsidR="00C22CE1" w:rsidRPr="00D26B6D">
        <w:rPr>
          <w:rFonts w:ascii="Cambria" w:hAnsi="Cambria"/>
          <w:color w:val="auto"/>
          <w:sz w:val="24"/>
          <w:szCs w:val="24"/>
        </w:rPr>
        <w:t>.</w:t>
      </w:r>
    </w:p>
    <w:p w14:paraId="1963CADB" w14:textId="77777777" w:rsidR="00C22CE1" w:rsidRPr="00D26B6D" w:rsidRDefault="00C22CE1" w:rsidP="00C22CE1">
      <w:pPr>
        <w:pStyle w:val="NormalWeb"/>
        <w:spacing w:before="0" w:beforeAutospacing="0" w:after="0" w:afterAutospacing="0"/>
        <w:ind w:left="502"/>
        <w:contextualSpacing/>
        <w:jc w:val="both"/>
        <w:rPr>
          <w:rFonts w:ascii="Cambria" w:hAnsi="Cambria"/>
          <w:b/>
          <w:color w:val="FF0000"/>
          <w:sz w:val="24"/>
          <w:szCs w:val="24"/>
          <w:highlight w:val="yellow"/>
        </w:rPr>
      </w:pPr>
    </w:p>
    <w:p w14:paraId="2469ED68" w14:textId="14CB5C5F" w:rsidR="00C22CE1" w:rsidRPr="00D26B6D" w:rsidRDefault="00D26B6D" w:rsidP="00C22CE1">
      <w:pPr>
        <w:pStyle w:val="NormalWeb"/>
        <w:numPr>
          <w:ilvl w:val="0"/>
          <w:numId w:val="14"/>
        </w:numPr>
        <w:spacing w:before="150" w:beforeAutospacing="0" w:after="150" w:afterAutospacing="0"/>
        <w:contextualSpacing/>
        <w:jc w:val="both"/>
        <w:rPr>
          <w:rFonts w:ascii="Cambria" w:hAnsi="Cambria"/>
          <w:sz w:val="24"/>
          <w:szCs w:val="24"/>
        </w:rPr>
      </w:pPr>
      <w:r>
        <w:rPr>
          <w:rFonts w:ascii="Cambria" w:hAnsi="Cambria"/>
          <w:color w:val="auto"/>
          <w:sz w:val="24"/>
          <w:szCs w:val="24"/>
        </w:rPr>
        <w:t>En</w:t>
      </w:r>
      <w:r w:rsidR="00C22CE1" w:rsidRPr="00D26B6D">
        <w:rPr>
          <w:rFonts w:ascii="Cambria" w:hAnsi="Cambria"/>
          <w:color w:val="auto"/>
          <w:sz w:val="24"/>
          <w:szCs w:val="24"/>
        </w:rPr>
        <w:t xml:space="preserve"> caso de consulta</w:t>
      </w:r>
      <w:r w:rsidR="00F22D00" w:rsidRPr="00D26B6D">
        <w:rPr>
          <w:rFonts w:ascii="Cambria" w:hAnsi="Cambria"/>
          <w:color w:val="auto"/>
          <w:sz w:val="24"/>
          <w:szCs w:val="24"/>
        </w:rPr>
        <w:t>s</w:t>
      </w:r>
      <w:r w:rsidR="00C22CE1" w:rsidRPr="00D26B6D">
        <w:rPr>
          <w:rFonts w:ascii="Cambria" w:hAnsi="Cambria"/>
          <w:color w:val="auto"/>
          <w:sz w:val="24"/>
          <w:szCs w:val="24"/>
        </w:rPr>
        <w:t xml:space="preserve"> favor comunicarse</w:t>
      </w:r>
      <w:r>
        <w:rPr>
          <w:rFonts w:ascii="Cambria" w:hAnsi="Cambria"/>
          <w:color w:val="auto"/>
          <w:sz w:val="24"/>
          <w:szCs w:val="24"/>
        </w:rPr>
        <w:t xml:space="preserve"> con los siguientes colaboradores</w:t>
      </w:r>
      <w:r w:rsidR="00C22CE1" w:rsidRPr="00D26B6D">
        <w:rPr>
          <w:rFonts w:ascii="Cambria" w:hAnsi="Cambria"/>
          <w:color w:val="auto"/>
          <w:sz w:val="24"/>
          <w:szCs w:val="24"/>
        </w:rPr>
        <w:t>:</w:t>
      </w:r>
    </w:p>
    <w:p w14:paraId="0EC56AF4" w14:textId="77777777" w:rsidR="00C22CE1" w:rsidRPr="00D26B6D" w:rsidRDefault="00C22CE1" w:rsidP="00C22CE1">
      <w:pPr>
        <w:pStyle w:val="NormalWeb"/>
        <w:spacing w:before="0" w:beforeAutospacing="0" w:after="0" w:afterAutospacing="0"/>
        <w:ind w:left="708"/>
        <w:contextualSpacing/>
        <w:jc w:val="both"/>
        <w:rPr>
          <w:rFonts w:ascii="Cambria" w:hAnsi="Cambria"/>
          <w:color w:val="auto"/>
          <w:sz w:val="24"/>
          <w:szCs w:val="24"/>
        </w:rPr>
      </w:pPr>
    </w:p>
    <w:p w14:paraId="46A4C0A6" w14:textId="0987385D" w:rsidR="00C22CE1" w:rsidRPr="00D26B6D" w:rsidRDefault="00C22CE1" w:rsidP="00C22CE1">
      <w:pPr>
        <w:pStyle w:val="NormalWeb"/>
        <w:spacing w:before="0" w:beforeAutospacing="0" w:after="0" w:afterAutospacing="0"/>
        <w:ind w:left="708"/>
        <w:contextualSpacing/>
        <w:jc w:val="both"/>
        <w:rPr>
          <w:rFonts w:ascii="Cambria" w:hAnsi="Cambria"/>
          <w:color w:val="auto"/>
          <w:sz w:val="24"/>
          <w:szCs w:val="24"/>
        </w:rPr>
      </w:pPr>
      <w:r w:rsidRPr="00D26B6D">
        <w:rPr>
          <w:rFonts w:ascii="Cambria" w:hAnsi="Cambria"/>
          <w:color w:val="auto"/>
          <w:sz w:val="24"/>
          <w:szCs w:val="24"/>
        </w:rPr>
        <w:lastRenderedPageBreak/>
        <w:t xml:space="preserve">Marcela Arias Chanto, </w:t>
      </w:r>
      <w:r w:rsidR="00D26B6D">
        <w:rPr>
          <w:rFonts w:ascii="Cambria" w:hAnsi="Cambria"/>
          <w:color w:val="auto"/>
          <w:sz w:val="24"/>
          <w:szCs w:val="24"/>
        </w:rPr>
        <w:t xml:space="preserve">al correo </w:t>
      </w:r>
      <w:hyperlink r:id="rId15" w:history="1">
        <w:r w:rsidRPr="00D26B6D">
          <w:rPr>
            <w:rStyle w:val="Hipervnculo"/>
            <w:rFonts w:ascii="Cambria" w:hAnsi="Cambria"/>
            <w:sz w:val="24"/>
            <w:szCs w:val="24"/>
          </w:rPr>
          <w:t>marias@sugef.fi.cr</w:t>
        </w:r>
      </w:hyperlink>
      <w:r w:rsidR="00D26B6D">
        <w:rPr>
          <w:rFonts w:ascii="Cambria" w:hAnsi="Cambria"/>
          <w:color w:val="auto"/>
          <w:sz w:val="24"/>
          <w:szCs w:val="24"/>
        </w:rPr>
        <w:t xml:space="preserve"> o al teléfono 2243-4969</w:t>
      </w:r>
    </w:p>
    <w:p w14:paraId="397F6803" w14:textId="0112DC7D" w:rsidR="00C22CE1" w:rsidRPr="00D26B6D" w:rsidRDefault="00C22CE1" w:rsidP="00C22CE1">
      <w:pPr>
        <w:pStyle w:val="NormalWeb"/>
        <w:spacing w:before="0" w:beforeAutospacing="0" w:after="0" w:afterAutospacing="0"/>
        <w:ind w:left="708"/>
        <w:contextualSpacing/>
        <w:jc w:val="both"/>
        <w:rPr>
          <w:rFonts w:ascii="Cambria" w:hAnsi="Cambria"/>
          <w:color w:val="auto"/>
          <w:sz w:val="24"/>
          <w:szCs w:val="24"/>
        </w:rPr>
      </w:pPr>
      <w:r w:rsidRPr="00D26B6D">
        <w:rPr>
          <w:rFonts w:ascii="Cambria" w:hAnsi="Cambria"/>
          <w:color w:val="auto"/>
          <w:sz w:val="24"/>
          <w:szCs w:val="24"/>
        </w:rPr>
        <w:t xml:space="preserve">Carlos Rojas Cordero, </w:t>
      </w:r>
      <w:r w:rsidR="00D26B6D">
        <w:rPr>
          <w:rFonts w:ascii="Cambria" w:hAnsi="Cambria"/>
          <w:color w:val="auto"/>
          <w:sz w:val="24"/>
          <w:szCs w:val="24"/>
        </w:rPr>
        <w:t xml:space="preserve">al correo </w:t>
      </w:r>
      <w:hyperlink r:id="rId16" w:history="1">
        <w:r w:rsidRPr="00D26B6D">
          <w:rPr>
            <w:rStyle w:val="Hipervnculo"/>
            <w:rFonts w:ascii="Cambria" w:hAnsi="Cambria"/>
            <w:sz w:val="24"/>
            <w:szCs w:val="24"/>
          </w:rPr>
          <w:t>crojas@sugef.fi.cr</w:t>
        </w:r>
      </w:hyperlink>
      <w:r w:rsidR="00D26B6D">
        <w:rPr>
          <w:rFonts w:ascii="Cambria" w:hAnsi="Cambria"/>
          <w:color w:val="auto"/>
          <w:sz w:val="24"/>
          <w:szCs w:val="24"/>
        </w:rPr>
        <w:t xml:space="preserve"> o al t</w:t>
      </w:r>
      <w:r w:rsidRPr="00D26B6D">
        <w:rPr>
          <w:rFonts w:ascii="Cambria" w:hAnsi="Cambria"/>
          <w:color w:val="auto"/>
          <w:sz w:val="24"/>
          <w:szCs w:val="24"/>
        </w:rPr>
        <w:t>eléfono 2243-5036.</w:t>
      </w:r>
    </w:p>
    <w:p w14:paraId="67C60E68" w14:textId="77777777" w:rsidR="00C22CE1" w:rsidRPr="006640BC" w:rsidRDefault="00C22CE1" w:rsidP="00C22CE1">
      <w:pPr>
        <w:pStyle w:val="NormalWeb"/>
        <w:spacing w:before="150" w:beforeAutospacing="0" w:after="150" w:afterAutospacing="0"/>
        <w:ind w:left="142"/>
        <w:contextualSpacing/>
        <w:jc w:val="both"/>
        <w:rPr>
          <w:rFonts w:asciiTheme="majorHAnsi" w:hAnsiTheme="majorHAnsi"/>
          <w:sz w:val="22"/>
          <w:szCs w:val="22"/>
        </w:rPr>
      </w:pPr>
    </w:p>
    <w:p w14:paraId="3423AB63" w14:textId="77777777" w:rsidR="00C22CE1" w:rsidRPr="006640BC" w:rsidRDefault="00C22CE1" w:rsidP="00C22CE1">
      <w:pPr>
        <w:pStyle w:val="NormalWeb"/>
        <w:spacing w:before="0" w:beforeAutospacing="0" w:after="0" w:afterAutospacing="0"/>
        <w:ind w:left="708"/>
        <w:contextualSpacing/>
        <w:jc w:val="both"/>
        <w:rPr>
          <w:rFonts w:asciiTheme="majorHAnsi" w:hAnsiTheme="majorHAnsi"/>
          <w:color w:val="auto"/>
          <w:sz w:val="22"/>
          <w:szCs w:val="22"/>
        </w:rPr>
      </w:pPr>
    </w:p>
    <w:p w14:paraId="5772B541" w14:textId="77777777" w:rsidR="00C22CE1" w:rsidRPr="006640BC" w:rsidRDefault="00C22CE1" w:rsidP="00C22CE1">
      <w:pPr>
        <w:pStyle w:val="Texto0"/>
        <w:spacing w:before="0" w:after="0" w:line="240" w:lineRule="auto"/>
        <w:rPr>
          <w:rFonts w:asciiTheme="majorHAnsi" w:hAnsiTheme="majorHAnsi"/>
          <w:szCs w:val="22"/>
        </w:rPr>
      </w:pPr>
      <w:r w:rsidRPr="006640BC">
        <w:rPr>
          <w:rFonts w:asciiTheme="majorHAnsi" w:hAnsiTheme="majorHAnsi"/>
          <w:szCs w:val="22"/>
        </w:rPr>
        <w:t>Atentamente,</w:t>
      </w:r>
    </w:p>
    <w:p w14:paraId="66A0529B" w14:textId="2BF8B60A" w:rsidR="00C22CE1" w:rsidRPr="006640BC" w:rsidRDefault="00F22D00" w:rsidP="00C22CE1">
      <w:pPr>
        <w:pStyle w:val="Negrita"/>
        <w:rPr>
          <w:rFonts w:asciiTheme="majorHAnsi" w:hAnsiTheme="majorHAnsi"/>
          <w:szCs w:val="22"/>
        </w:rPr>
      </w:pPr>
      <w:r>
        <w:rPr>
          <w:noProof/>
          <w:lang w:val="es-CR" w:eastAsia="es-CR"/>
        </w:rPr>
        <w:drawing>
          <wp:anchor distT="0" distB="0" distL="114300" distR="114300" simplePos="0" relativeHeight="251659264" behindDoc="1" locked="0" layoutInCell="1" allowOverlap="1" wp14:anchorId="030AB484" wp14:editId="7509EEC2">
            <wp:simplePos x="0" y="0"/>
            <wp:positionH relativeFrom="column">
              <wp:posOffset>0</wp:posOffset>
            </wp:positionH>
            <wp:positionV relativeFrom="paragraph">
              <wp:posOffset>47338</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2F8DF5E7" w14:textId="25864B05" w:rsidR="00C22CE1" w:rsidRPr="006640BC" w:rsidRDefault="00C22CE1" w:rsidP="00C22CE1">
      <w:pPr>
        <w:pStyle w:val="Negrita"/>
        <w:spacing w:line="240" w:lineRule="auto"/>
        <w:rPr>
          <w:rFonts w:asciiTheme="majorHAnsi" w:hAnsiTheme="majorHAnsi"/>
          <w:szCs w:val="22"/>
        </w:rPr>
      </w:pPr>
    </w:p>
    <w:p w14:paraId="741F607A" w14:textId="238A023B" w:rsidR="00C22CE1" w:rsidRPr="007A4F2C" w:rsidRDefault="00D26B6D" w:rsidP="00C22CE1">
      <w:pPr>
        <w:pStyle w:val="Negrita"/>
        <w:spacing w:line="240" w:lineRule="auto"/>
        <w:rPr>
          <w:rFonts w:asciiTheme="majorHAnsi" w:hAnsiTheme="majorHAnsi"/>
          <w:b w:val="0"/>
          <w:szCs w:val="22"/>
        </w:rPr>
      </w:pPr>
      <w:r>
        <w:rPr>
          <w:rFonts w:asciiTheme="majorHAnsi" w:hAnsiTheme="majorHAnsi"/>
          <w:b w:val="0"/>
          <w:szCs w:val="22"/>
        </w:rPr>
        <w:t>Cecilia Sancho C.</w:t>
      </w:r>
      <w:r w:rsidR="00C22CE1" w:rsidRPr="007A4F2C">
        <w:rPr>
          <w:rFonts w:asciiTheme="majorHAnsi" w:hAnsiTheme="majorHAnsi"/>
          <w:b w:val="0"/>
          <w:szCs w:val="22"/>
        </w:rPr>
        <w:t xml:space="preserve"> </w:t>
      </w:r>
    </w:p>
    <w:p w14:paraId="72C5260C" w14:textId="320CA049" w:rsidR="00C22CE1" w:rsidRPr="006640BC" w:rsidRDefault="00C22CE1" w:rsidP="00C22CE1">
      <w:pPr>
        <w:pStyle w:val="Negrita"/>
        <w:spacing w:line="240" w:lineRule="auto"/>
        <w:rPr>
          <w:rFonts w:asciiTheme="majorHAnsi" w:hAnsiTheme="majorHAnsi"/>
          <w:szCs w:val="22"/>
        </w:rPr>
      </w:pPr>
      <w:r>
        <w:rPr>
          <w:rFonts w:asciiTheme="majorHAnsi" w:hAnsiTheme="majorHAnsi"/>
          <w:szCs w:val="22"/>
        </w:rPr>
        <w:t>Superintendente</w:t>
      </w:r>
      <w:r w:rsidR="00D26B6D">
        <w:rPr>
          <w:rFonts w:asciiTheme="majorHAnsi" w:hAnsiTheme="majorHAnsi"/>
          <w:szCs w:val="22"/>
        </w:rPr>
        <w:t xml:space="preserve"> a</w:t>
      </w:r>
      <w:r w:rsidRPr="00B35808">
        <w:rPr>
          <w:rFonts w:asciiTheme="majorHAnsi" w:hAnsiTheme="majorHAnsi"/>
          <w:szCs w:val="22"/>
        </w:rPr>
        <w:t>.i.</w:t>
      </w:r>
    </w:p>
    <w:p w14:paraId="105192C6" w14:textId="77777777" w:rsidR="00C22CE1" w:rsidRPr="006640BC" w:rsidRDefault="00C22CE1" w:rsidP="00C22CE1">
      <w:pPr>
        <w:pStyle w:val="CC"/>
        <w:rPr>
          <w:rFonts w:asciiTheme="majorHAnsi" w:hAnsiTheme="majorHAnsi"/>
          <w:sz w:val="22"/>
          <w:szCs w:val="22"/>
        </w:rPr>
      </w:pPr>
    </w:p>
    <w:p w14:paraId="24786583" w14:textId="77777777" w:rsidR="00C22CE1" w:rsidRPr="00D26B6D" w:rsidRDefault="00C22CE1" w:rsidP="00C22CE1">
      <w:pPr>
        <w:pStyle w:val="CC"/>
        <w:rPr>
          <w:rFonts w:asciiTheme="majorHAnsi" w:hAnsiTheme="majorHAnsi"/>
          <w:b/>
          <w:sz w:val="20"/>
          <w:szCs w:val="20"/>
          <w:lang w:val="en-US"/>
        </w:rPr>
      </w:pPr>
      <w:r w:rsidRPr="00D26B6D">
        <w:rPr>
          <w:rFonts w:asciiTheme="majorHAnsi" w:hAnsiTheme="majorHAnsi"/>
          <w:b/>
          <w:sz w:val="20"/>
          <w:szCs w:val="20"/>
          <w:lang w:val="en-US"/>
        </w:rPr>
        <w:t>GSC/MACH/CRC/gvl*</w:t>
      </w:r>
    </w:p>
    <w:p w14:paraId="1CC32E19" w14:textId="25E9F0E0" w:rsidR="00E73097" w:rsidRDefault="00E73097" w:rsidP="00C22CE1">
      <w:pPr>
        <w:pStyle w:val="CC"/>
        <w:rPr>
          <w:rFonts w:asciiTheme="majorHAnsi" w:hAnsiTheme="majorHAnsi"/>
          <w:b/>
          <w:sz w:val="22"/>
          <w:szCs w:val="22"/>
          <w:lang w:val="en-US"/>
        </w:rPr>
      </w:pPr>
    </w:p>
    <w:p w14:paraId="19C49738" w14:textId="77777777" w:rsidR="00E73097" w:rsidRDefault="00E73097" w:rsidP="00C22CE1">
      <w:pPr>
        <w:pStyle w:val="CC"/>
        <w:rPr>
          <w:rFonts w:asciiTheme="majorHAnsi" w:hAnsiTheme="majorHAnsi"/>
          <w:b/>
          <w:sz w:val="22"/>
          <w:szCs w:val="22"/>
          <w:lang w:val="en-US"/>
        </w:rPr>
      </w:pPr>
    </w:p>
    <w:p w14:paraId="7BF02A8C" w14:textId="77777777" w:rsidR="00E73097" w:rsidRDefault="00E73097" w:rsidP="00C22CE1">
      <w:pPr>
        <w:pStyle w:val="CC"/>
        <w:rPr>
          <w:rFonts w:asciiTheme="majorHAnsi" w:hAnsiTheme="majorHAnsi"/>
          <w:b/>
          <w:sz w:val="22"/>
          <w:szCs w:val="22"/>
          <w:lang w:val="en-US"/>
        </w:rPr>
      </w:pPr>
    </w:p>
    <w:p w14:paraId="4DA6F86E" w14:textId="77777777" w:rsidR="00E73097" w:rsidRDefault="00E73097" w:rsidP="00C22CE1">
      <w:pPr>
        <w:pStyle w:val="CC"/>
        <w:rPr>
          <w:rFonts w:asciiTheme="majorHAnsi" w:hAnsiTheme="majorHAnsi"/>
          <w:b/>
          <w:sz w:val="22"/>
          <w:szCs w:val="22"/>
          <w:lang w:val="en-US"/>
        </w:rPr>
      </w:pPr>
    </w:p>
    <w:p w14:paraId="444750E7" w14:textId="77777777" w:rsidR="00E73097" w:rsidRDefault="00E73097" w:rsidP="00C22CE1">
      <w:pPr>
        <w:pStyle w:val="CC"/>
        <w:rPr>
          <w:rFonts w:asciiTheme="majorHAnsi" w:hAnsiTheme="majorHAnsi"/>
          <w:b/>
          <w:sz w:val="22"/>
          <w:szCs w:val="22"/>
          <w:lang w:val="en-US"/>
        </w:rPr>
      </w:pPr>
    </w:p>
    <w:p w14:paraId="0BDB9517" w14:textId="77777777" w:rsidR="00E73097" w:rsidRDefault="00E73097" w:rsidP="00C22CE1">
      <w:pPr>
        <w:pStyle w:val="CC"/>
        <w:rPr>
          <w:rFonts w:asciiTheme="majorHAnsi" w:hAnsiTheme="majorHAnsi"/>
          <w:b/>
          <w:sz w:val="22"/>
          <w:szCs w:val="22"/>
          <w:lang w:val="en-US"/>
        </w:rPr>
      </w:pPr>
    </w:p>
    <w:p w14:paraId="3800621D" w14:textId="77777777" w:rsidR="00E73097" w:rsidRDefault="00E73097" w:rsidP="00C22CE1">
      <w:pPr>
        <w:pStyle w:val="CC"/>
        <w:rPr>
          <w:rFonts w:asciiTheme="majorHAnsi" w:hAnsiTheme="majorHAnsi"/>
          <w:b/>
          <w:sz w:val="22"/>
          <w:szCs w:val="22"/>
          <w:lang w:val="en-US"/>
        </w:rPr>
      </w:pPr>
    </w:p>
    <w:p w14:paraId="51636506" w14:textId="77777777" w:rsidR="00E73097" w:rsidRDefault="00E73097" w:rsidP="00C22CE1">
      <w:pPr>
        <w:pStyle w:val="CC"/>
        <w:rPr>
          <w:rFonts w:asciiTheme="majorHAnsi" w:hAnsiTheme="majorHAnsi"/>
          <w:b/>
          <w:sz w:val="22"/>
          <w:szCs w:val="22"/>
          <w:lang w:val="en-US"/>
        </w:rPr>
      </w:pPr>
    </w:p>
    <w:p w14:paraId="22417B82" w14:textId="77777777" w:rsidR="00E73097" w:rsidRDefault="00E73097" w:rsidP="00C22CE1">
      <w:pPr>
        <w:pStyle w:val="CC"/>
        <w:rPr>
          <w:rFonts w:asciiTheme="majorHAnsi" w:hAnsiTheme="majorHAnsi"/>
          <w:b/>
          <w:sz w:val="22"/>
          <w:szCs w:val="22"/>
          <w:lang w:val="en-US"/>
        </w:rPr>
      </w:pPr>
    </w:p>
    <w:p w14:paraId="654F4101" w14:textId="77777777" w:rsidR="00E73097" w:rsidRDefault="00E73097" w:rsidP="00C22CE1">
      <w:pPr>
        <w:pStyle w:val="CC"/>
        <w:rPr>
          <w:rFonts w:asciiTheme="majorHAnsi" w:hAnsiTheme="majorHAnsi"/>
          <w:b/>
          <w:sz w:val="22"/>
          <w:szCs w:val="22"/>
          <w:lang w:val="en-US"/>
        </w:rPr>
      </w:pPr>
    </w:p>
    <w:p w14:paraId="2736E42F" w14:textId="77777777" w:rsidR="00E73097" w:rsidRDefault="00E73097" w:rsidP="00C22CE1">
      <w:pPr>
        <w:pStyle w:val="CC"/>
        <w:rPr>
          <w:rFonts w:asciiTheme="majorHAnsi" w:hAnsiTheme="majorHAnsi"/>
          <w:b/>
          <w:sz w:val="22"/>
          <w:szCs w:val="22"/>
          <w:lang w:val="en-US"/>
        </w:rPr>
      </w:pPr>
    </w:p>
    <w:p w14:paraId="6E3FFDF5" w14:textId="77777777" w:rsidR="00E73097" w:rsidRDefault="00E73097" w:rsidP="00C22CE1">
      <w:pPr>
        <w:pStyle w:val="CC"/>
        <w:rPr>
          <w:rFonts w:asciiTheme="majorHAnsi" w:hAnsiTheme="majorHAnsi"/>
          <w:b/>
          <w:sz w:val="22"/>
          <w:szCs w:val="22"/>
          <w:lang w:val="en-US"/>
        </w:rPr>
      </w:pPr>
    </w:p>
    <w:tbl>
      <w:tblPr>
        <w:tblW w:w="7513" w:type="dxa"/>
        <w:jc w:val="center"/>
        <w:tblCellMar>
          <w:left w:w="70" w:type="dxa"/>
          <w:right w:w="70" w:type="dxa"/>
        </w:tblCellMar>
        <w:tblLook w:val="04A0" w:firstRow="1" w:lastRow="0" w:firstColumn="1" w:lastColumn="0" w:noHBand="0" w:noVBand="1"/>
      </w:tblPr>
      <w:tblGrid>
        <w:gridCol w:w="4253"/>
        <w:gridCol w:w="3260"/>
      </w:tblGrid>
      <w:tr w:rsidR="00E73097" w:rsidRPr="00E73097" w14:paraId="55F6CC96" w14:textId="77777777" w:rsidTr="00E73097">
        <w:trPr>
          <w:trHeight w:val="225"/>
          <w:jc w:val="center"/>
        </w:trPr>
        <w:tc>
          <w:tcPr>
            <w:tcW w:w="7513" w:type="dxa"/>
            <w:gridSpan w:val="2"/>
            <w:tcBorders>
              <w:top w:val="nil"/>
              <w:left w:val="nil"/>
              <w:bottom w:val="nil"/>
              <w:right w:val="nil"/>
            </w:tcBorders>
            <w:shd w:val="clear" w:color="auto" w:fill="auto"/>
            <w:vAlign w:val="center"/>
            <w:hideMark/>
          </w:tcPr>
          <w:p w14:paraId="5A144062" w14:textId="77777777" w:rsidR="00E73097" w:rsidRPr="00E73097" w:rsidRDefault="00E73097">
            <w:pPr>
              <w:spacing w:line="240" w:lineRule="auto"/>
              <w:jc w:val="center"/>
              <w:rPr>
                <w:rFonts w:cs="Calibri"/>
                <w:b/>
                <w:bCs/>
                <w:color w:val="000000"/>
                <w:sz w:val="24"/>
                <w:lang w:val="es-CR" w:eastAsia="es-CR"/>
              </w:rPr>
            </w:pPr>
            <w:r w:rsidRPr="00E73097">
              <w:rPr>
                <w:rFonts w:cs="Calibri"/>
                <w:b/>
                <w:bCs/>
                <w:color w:val="000000"/>
                <w:sz w:val="24"/>
                <w:lang w:val="es-CR" w:eastAsia="es-CR"/>
              </w:rPr>
              <w:t>ANEXO 1</w:t>
            </w:r>
          </w:p>
        </w:tc>
      </w:tr>
      <w:tr w:rsidR="00E73097" w:rsidRPr="00E73097" w14:paraId="1F2D8302" w14:textId="77777777" w:rsidTr="00E73097">
        <w:trPr>
          <w:trHeight w:val="536"/>
          <w:jc w:val="center"/>
        </w:trPr>
        <w:tc>
          <w:tcPr>
            <w:tcW w:w="7513" w:type="dxa"/>
            <w:gridSpan w:val="2"/>
            <w:tcBorders>
              <w:top w:val="nil"/>
              <w:left w:val="nil"/>
              <w:bottom w:val="nil"/>
              <w:right w:val="nil"/>
            </w:tcBorders>
            <w:shd w:val="clear" w:color="auto" w:fill="auto"/>
            <w:vAlign w:val="center"/>
            <w:hideMark/>
          </w:tcPr>
          <w:p w14:paraId="7813804A" w14:textId="77777777" w:rsidR="00E73097" w:rsidRPr="00E73097" w:rsidRDefault="00E73097" w:rsidP="00E73097">
            <w:pPr>
              <w:spacing w:line="240" w:lineRule="auto"/>
              <w:jc w:val="center"/>
              <w:rPr>
                <w:rFonts w:cs="Calibri"/>
                <w:b/>
                <w:bCs/>
                <w:color w:val="000000"/>
                <w:sz w:val="24"/>
                <w:lang w:val="es-CR" w:eastAsia="es-CR"/>
              </w:rPr>
            </w:pPr>
            <w:r w:rsidRPr="00E73097">
              <w:rPr>
                <w:rFonts w:cs="Calibri"/>
                <w:b/>
                <w:bCs/>
                <w:color w:val="000000"/>
                <w:sz w:val="24"/>
                <w:lang w:val="es-CR" w:eastAsia="es-CR"/>
              </w:rPr>
              <w:t>CHARLA REGLAMENTO DE INFORMACIÓN FINANCIERA</w:t>
            </w:r>
          </w:p>
        </w:tc>
      </w:tr>
      <w:tr w:rsidR="00E73097" w:rsidRPr="00E73097" w14:paraId="2EE17052" w14:textId="77777777" w:rsidTr="00D26B6D">
        <w:trPr>
          <w:trHeight w:val="225"/>
          <w:jc w:val="center"/>
        </w:trPr>
        <w:tc>
          <w:tcPr>
            <w:tcW w:w="7513" w:type="dxa"/>
            <w:gridSpan w:val="2"/>
            <w:tcBorders>
              <w:top w:val="nil"/>
              <w:left w:val="nil"/>
              <w:right w:val="nil"/>
            </w:tcBorders>
            <w:shd w:val="clear" w:color="auto" w:fill="auto"/>
            <w:vAlign w:val="center"/>
            <w:hideMark/>
          </w:tcPr>
          <w:p w14:paraId="30079B66" w14:textId="77777777" w:rsidR="00E73097" w:rsidRPr="00E73097" w:rsidRDefault="00E73097" w:rsidP="00E73097">
            <w:pPr>
              <w:spacing w:line="240" w:lineRule="auto"/>
              <w:jc w:val="center"/>
              <w:rPr>
                <w:rFonts w:cs="Calibri"/>
                <w:b/>
                <w:bCs/>
                <w:color w:val="000000"/>
                <w:sz w:val="24"/>
                <w:lang w:val="es-CR" w:eastAsia="es-CR"/>
              </w:rPr>
            </w:pPr>
            <w:r w:rsidRPr="00E73097">
              <w:rPr>
                <w:rFonts w:cs="Calibri"/>
                <w:b/>
                <w:bCs/>
                <w:color w:val="000000"/>
                <w:sz w:val="24"/>
                <w:lang w:val="es-CR" w:eastAsia="es-CR"/>
              </w:rPr>
              <w:t xml:space="preserve">Fecha: 14 de febrero 2018 </w:t>
            </w:r>
          </w:p>
        </w:tc>
      </w:tr>
      <w:tr w:rsidR="00E73097" w:rsidRPr="00D26B6D" w14:paraId="7D015AF8" w14:textId="77777777" w:rsidTr="00D26B6D">
        <w:trPr>
          <w:trHeight w:val="225"/>
          <w:jc w:val="center"/>
        </w:trPr>
        <w:tc>
          <w:tcPr>
            <w:tcW w:w="7513" w:type="dxa"/>
            <w:gridSpan w:val="2"/>
            <w:tcBorders>
              <w:top w:val="nil"/>
              <w:left w:val="nil"/>
              <w:right w:val="nil"/>
            </w:tcBorders>
            <w:shd w:val="clear" w:color="auto" w:fill="auto"/>
            <w:vAlign w:val="center"/>
            <w:hideMark/>
          </w:tcPr>
          <w:p w14:paraId="199ED295" w14:textId="77777777" w:rsidR="00E73097" w:rsidRPr="00D26B6D" w:rsidRDefault="00E73097" w:rsidP="00E73097">
            <w:pPr>
              <w:spacing w:line="240" w:lineRule="auto"/>
              <w:jc w:val="center"/>
              <w:rPr>
                <w:rFonts w:cs="Calibri"/>
                <w:b/>
                <w:bCs/>
                <w:color w:val="000000"/>
                <w:sz w:val="24"/>
                <w:lang w:val="es-CR" w:eastAsia="es-CR"/>
              </w:rPr>
            </w:pPr>
            <w:r w:rsidRPr="00D26B6D">
              <w:rPr>
                <w:rFonts w:cs="Calibri"/>
                <w:b/>
                <w:bCs/>
                <w:color w:val="000000"/>
                <w:sz w:val="24"/>
                <w:lang w:val="es-CR" w:eastAsia="es-CR"/>
              </w:rPr>
              <w:t>Lugar: CENECOOP R.L. (Frente a la entrada norte al Mall San Pedro)</w:t>
            </w:r>
          </w:p>
        </w:tc>
      </w:tr>
      <w:tr w:rsidR="00D26B6D" w:rsidRPr="00E73097" w14:paraId="30778C7C" w14:textId="77777777" w:rsidTr="00D26B6D">
        <w:trPr>
          <w:trHeight w:val="225"/>
          <w:jc w:val="center"/>
        </w:trPr>
        <w:tc>
          <w:tcPr>
            <w:tcW w:w="7513" w:type="dxa"/>
            <w:gridSpan w:val="2"/>
            <w:tcBorders>
              <w:left w:val="nil"/>
              <w:bottom w:val="single" w:sz="4" w:space="0" w:color="auto"/>
              <w:right w:val="nil"/>
            </w:tcBorders>
            <w:shd w:val="clear" w:color="auto" w:fill="auto"/>
            <w:vAlign w:val="center"/>
          </w:tcPr>
          <w:p w14:paraId="55AB876F" w14:textId="77777777" w:rsidR="00D26B6D" w:rsidRPr="00E73097" w:rsidRDefault="00D26B6D" w:rsidP="00E73097">
            <w:pPr>
              <w:spacing w:line="240" w:lineRule="auto"/>
              <w:jc w:val="center"/>
              <w:rPr>
                <w:rFonts w:cs="Calibri"/>
                <w:b/>
                <w:bCs/>
                <w:color w:val="000000"/>
                <w:sz w:val="24"/>
                <w:lang w:val="es-CR" w:eastAsia="es-CR"/>
              </w:rPr>
            </w:pPr>
          </w:p>
        </w:tc>
      </w:tr>
      <w:tr w:rsidR="00E73097" w:rsidRPr="00E73097" w14:paraId="71FBF4D7" w14:textId="77777777" w:rsidTr="00E73097">
        <w:trPr>
          <w:trHeight w:val="450"/>
          <w:jc w:val="center"/>
        </w:trPr>
        <w:tc>
          <w:tcPr>
            <w:tcW w:w="4253" w:type="dxa"/>
            <w:tcBorders>
              <w:top w:val="nil"/>
              <w:left w:val="single" w:sz="4" w:space="0" w:color="auto"/>
              <w:bottom w:val="single" w:sz="4" w:space="0" w:color="auto"/>
              <w:right w:val="single" w:sz="4" w:space="0" w:color="auto"/>
            </w:tcBorders>
            <w:shd w:val="clear" w:color="000000" w:fill="324D5B"/>
            <w:vAlign w:val="center"/>
            <w:hideMark/>
          </w:tcPr>
          <w:p w14:paraId="380BC8D1" w14:textId="77777777" w:rsidR="00E73097" w:rsidRPr="00E73097" w:rsidRDefault="00E73097" w:rsidP="00E73097">
            <w:pPr>
              <w:spacing w:line="240" w:lineRule="auto"/>
              <w:jc w:val="center"/>
              <w:rPr>
                <w:rFonts w:cs="Calibri"/>
                <w:b/>
                <w:bCs/>
                <w:color w:val="FFFFFF"/>
                <w:sz w:val="24"/>
                <w:lang w:val="es-CR" w:eastAsia="es-CR"/>
              </w:rPr>
            </w:pPr>
            <w:r w:rsidRPr="00E73097">
              <w:rPr>
                <w:rFonts w:cs="Calibri"/>
                <w:b/>
                <w:bCs/>
                <w:color w:val="FFFFFF"/>
                <w:sz w:val="24"/>
                <w:lang w:val="es-CR" w:eastAsia="es-CR"/>
              </w:rPr>
              <w:t>Nombre de entidad</w:t>
            </w:r>
          </w:p>
        </w:tc>
        <w:tc>
          <w:tcPr>
            <w:tcW w:w="3260" w:type="dxa"/>
            <w:tcBorders>
              <w:top w:val="nil"/>
              <w:left w:val="nil"/>
              <w:bottom w:val="single" w:sz="4" w:space="0" w:color="auto"/>
              <w:right w:val="single" w:sz="4" w:space="0" w:color="auto"/>
            </w:tcBorders>
            <w:shd w:val="clear" w:color="000000" w:fill="324D5B"/>
            <w:vAlign w:val="center"/>
            <w:hideMark/>
          </w:tcPr>
          <w:p w14:paraId="3723C2FB" w14:textId="77777777" w:rsidR="00E73097" w:rsidRPr="00E73097" w:rsidRDefault="00E73097" w:rsidP="00E73097">
            <w:pPr>
              <w:spacing w:line="240" w:lineRule="auto"/>
              <w:jc w:val="center"/>
              <w:rPr>
                <w:rFonts w:cs="Calibri"/>
                <w:color w:val="FFFFFF"/>
                <w:sz w:val="24"/>
                <w:lang w:val="es-CR" w:eastAsia="es-CR"/>
              </w:rPr>
            </w:pPr>
            <w:r w:rsidRPr="00E73097">
              <w:rPr>
                <w:rFonts w:cs="Calibri"/>
                <w:color w:val="FFFFFF"/>
                <w:sz w:val="24"/>
                <w:lang w:val="es-CR" w:eastAsia="es-CR"/>
              </w:rPr>
              <w:t>Hora</w:t>
            </w:r>
            <w:r w:rsidRPr="00E73097">
              <w:rPr>
                <w:rFonts w:cs="Calibri"/>
                <w:color w:val="FFFFFF"/>
                <w:sz w:val="24"/>
                <w:lang w:val="es-CR" w:eastAsia="es-CR"/>
              </w:rPr>
              <w:br/>
              <w:t>2:00 p.m.</w:t>
            </w:r>
          </w:p>
        </w:tc>
      </w:tr>
      <w:tr w:rsidR="00E73097" w:rsidRPr="00E73097" w14:paraId="7C8E7AED" w14:textId="77777777" w:rsidTr="00E73097">
        <w:trPr>
          <w:trHeight w:val="356"/>
          <w:jc w:val="center"/>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69ECDE41"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lastRenderedPageBreak/>
              <w:t>COOCIQUE R.L.</w:t>
            </w:r>
          </w:p>
        </w:tc>
        <w:tc>
          <w:tcPr>
            <w:tcW w:w="3260" w:type="dxa"/>
            <w:tcBorders>
              <w:top w:val="nil"/>
              <w:left w:val="nil"/>
              <w:bottom w:val="single" w:sz="4" w:space="0" w:color="auto"/>
              <w:right w:val="single" w:sz="4" w:space="0" w:color="auto"/>
            </w:tcBorders>
            <w:shd w:val="clear" w:color="auto" w:fill="auto"/>
            <w:noWrap/>
            <w:vAlign w:val="bottom"/>
            <w:hideMark/>
          </w:tcPr>
          <w:p w14:paraId="3F175115"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0D2670F4" w14:textId="77777777" w:rsidTr="00E73097">
        <w:trPr>
          <w:trHeight w:val="356"/>
          <w:jc w:val="center"/>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010ED04F"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t>COOPAVEGRA R.L.</w:t>
            </w:r>
          </w:p>
        </w:tc>
        <w:tc>
          <w:tcPr>
            <w:tcW w:w="3260" w:type="dxa"/>
            <w:tcBorders>
              <w:top w:val="nil"/>
              <w:left w:val="nil"/>
              <w:bottom w:val="single" w:sz="4" w:space="0" w:color="auto"/>
              <w:right w:val="single" w:sz="4" w:space="0" w:color="auto"/>
            </w:tcBorders>
            <w:shd w:val="clear" w:color="auto" w:fill="auto"/>
            <w:noWrap/>
            <w:vAlign w:val="bottom"/>
            <w:hideMark/>
          </w:tcPr>
          <w:p w14:paraId="305A2411"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78B3535B" w14:textId="77777777" w:rsidTr="00E73097">
        <w:trPr>
          <w:trHeight w:val="356"/>
          <w:jc w:val="center"/>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16C7F847"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t>COOPEALIANZA R.L.</w:t>
            </w:r>
          </w:p>
        </w:tc>
        <w:tc>
          <w:tcPr>
            <w:tcW w:w="3260" w:type="dxa"/>
            <w:tcBorders>
              <w:top w:val="nil"/>
              <w:left w:val="nil"/>
              <w:bottom w:val="single" w:sz="4" w:space="0" w:color="auto"/>
              <w:right w:val="single" w:sz="4" w:space="0" w:color="auto"/>
            </w:tcBorders>
            <w:shd w:val="clear" w:color="auto" w:fill="auto"/>
            <w:noWrap/>
            <w:vAlign w:val="bottom"/>
            <w:hideMark/>
          </w:tcPr>
          <w:p w14:paraId="108C7D65"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084FEE06" w14:textId="77777777" w:rsidTr="00E73097">
        <w:trPr>
          <w:trHeight w:val="356"/>
          <w:jc w:val="center"/>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1291D371"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t>COOPEAMISTAD R.L.</w:t>
            </w:r>
          </w:p>
        </w:tc>
        <w:tc>
          <w:tcPr>
            <w:tcW w:w="3260" w:type="dxa"/>
            <w:tcBorders>
              <w:top w:val="nil"/>
              <w:left w:val="nil"/>
              <w:bottom w:val="single" w:sz="4" w:space="0" w:color="auto"/>
              <w:right w:val="single" w:sz="4" w:space="0" w:color="auto"/>
            </w:tcBorders>
            <w:shd w:val="clear" w:color="auto" w:fill="auto"/>
            <w:noWrap/>
            <w:vAlign w:val="bottom"/>
            <w:hideMark/>
          </w:tcPr>
          <w:p w14:paraId="7F695E34"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2033ACB0" w14:textId="77777777" w:rsidTr="00E73097">
        <w:trPr>
          <w:trHeight w:val="356"/>
          <w:jc w:val="center"/>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7D6B1CD7"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t>COOPEANDE NO.1 R.L.</w:t>
            </w:r>
          </w:p>
        </w:tc>
        <w:tc>
          <w:tcPr>
            <w:tcW w:w="3260" w:type="dxa"/>
            <w:tcBorders>
              <w:top w:val="nil"/>
              <w:left w:val="nil"/>
              <w:bottom w:val="single" w:sz="4" w:space="0" w:color="auto"/>
              <w:right w:val="single" w:sz="4" w:space="0" w:color="auto"/>
            </w:tcBorders>
            <w:shd w:val="clear" w:color="auto" w:fill="auto"/>
            <w:noWrap/>
            <w:vAlign w:val="bottom"/>
            <w:hideMark/>
          </w:tcPr>
          <w:p w14:paraId="113E5AF2"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320F738D" w14:textId="77777777" w:rsidTr="00E73097">
        <w:trPr>
          <w:trHeight w:val="356"/>
          <w:jc w:val="center"/>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7974AD4E"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t>COOPEAYA R.L.</w:t>
            </w:r>
          </w:p>
        </w:tc>
        <w:tc>
          <w:tcPr>
            <w:tcW w:w="3260" w:type="dxa"/>
            <w:tcBorders>
              <w:top w:val="nil"/>
              <w:left w:val="nil"/>
              <w:bottom w:val="single" w:sz="4" w:space="0" w:color="auto"/>
              <w:right w:val="single" w:sz="4" w:space="0" w:color="auto"/>
            </w:tcBorders>
            <w:shd w:val="clear" w:color="auto" w:fill="auto"/>
            <w:noWrap/>
            <w:vAlign w:val="bottom"/>
            <w:hideMark/>
          </w:tcPr>
          <w:p w14:paraId="0C299395"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26512A03" w14:textId="77777777" w:rsidTr="00E73097">
        <w:trPr>
          <w:trHeight w:val="356"/>
          <w:jc w:val="center"/>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15D0B973"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t>COOPEBANPO R.L.</w:t>
            </w:r>
          </w:p>
        </w:tc>
        <w:tc>
          <w:tcPr>
            <w:tcW w:w="3260" w:type="dxa"/>
            <w:tcBorders>
              <w:top w:val="nil"/>
              <w:left w:val="nil"/>
              <w:bottom w:val="single" w:sz="4" w:space="0" w:color="auto"/>
              <w:right w:val="single" w:sz="4" w:space="0" w:color="auto"/>
            </w:tcBorders>
            <w:shd w:val="clear" w:color="auto" w:fill="auto"/>
            <w:noWrap/>
            <w:vAlign w:val="bottom"/>
            <w:hideMark/>
          </w:tcPr>
          <w:p w14:paraId="0367205C"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4F134F93" w14:textId="77777777" w:rsidTr="00E73097">
        <w:trPr>
          <w:trHeight w:val="356"/>
          <w:jc w:val="center"/>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12C57E99"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t>COOPECAJA R.L.</w:t>
            </w:r>
          </w:p>
        </w:tc>
        <w:tc>
          <w:tcPr>
            <w:tcW w:w="3260" w:type="dxa"/>
            <w:tcBorders>
              <w:top w:val="nil"/>
              <w:left w:val="nil"/>
              <w:bottom w:val="single" w:sz="4" w:space="0" w:color="auto"/>
              <w:right w:val="single" w:sz="4" w:space="0" w:color="auto"/>
            </w:tcBorders>
            <w:shd w:val="clear" w:color="auto" w:fill="auto"/>
            <w:noWrap/>
            <w:vAlign w:val="bottom"/>
            <w:hideMark/>
          </w:tcPr>
          <w:p w14:paraId="3D966E54"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3FE715BD" w14:textId="77777777" w:rsidTr="00E73097">
        <w:trPr>
          <w:trHeight w:val="356"/>
          <w:jc w:val="center"/>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32E0AA0C"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t>COOPECAR R.L.</w:t>
            </w:r>
          </w:p>
        </w:tc>
        <w:tc>
          <w:tcPr>
            <w:tcW w:w="3260" w:type="dxa"/>
            <w:tcBorders>
              <w:top w:val="nil"/>
              <w:left w:val="nil"/>
              <w:bottom w:val="single" w:sz="4" w:space="0" w:color="auto"/>
              <w:right w:val="single" w:sz="4" w:space="0" w:color="auto"/>
            </w:tcBorders>
            <w:shd w:val="clear" w:color="auto" w:fill="auto"/>
            <w:noWrap/>
            <w:vAlign w:val="bottom"/>
            <w:hideMark/>
          </w:tcPr>
          <w:p w14:paraId="6FE85A8F"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3084C82E" w14:textId="77777777" w:rsidTr="00E73097">
        <w:trPr>
          <w:trHeight w:val="356"/>
          <w:jc w:val="center"/>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1F39BBD2"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t>COOPECO R.L.</w:t>
            </w:r>
          </w:p>
        </w:tc>
        <w:tc>
          <w:tcPr>
            <w:tcW w:w="3260" w:type="dxa"/>
            <w:tcBorders>
              <w:top w:val="nil"/>
              <w:left w:val="nil"/>
              <w:bottom w:val="single" w:sz="4" w:space="0" w:color="auto"/>
              <w:right w:val="single" w:sz="4" w:space="0" w:color="auto"/>
            </w:tcBorders>
            <w:shd w:val="clear" w:color="auto" w:fill="auto"/>
            <w:noWrap/>
            <w:vAlign w:val="bottom"/>
            <w:hideMark/>
          </w:tcPr>
          <w:p w14:paraId="04E717B2"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278386A9" w14:textId="77777777" w:rsidTr="00E73097">
        <w:trPr>
          <w:trHeight w:val="356"/>
          <w:jc w:val="center"/>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71004F3F"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t>COOPEFYL R.L.</w:t>
            </w:r>
          </w:p>
        </w:tc>
        <w:tc>
          <w:tcPr>
            <w:tcW w:w="3260" w:type="dxa"/>
            <w:tcBorders>
              <w:top w:val="nil"/>
              <w:left w:val="nil"/>
              <w:bottom w:val="single" w:sz="4" w:space="0" w:color="auto"/>
              <w:right w:val="single" w:sz="4" w:space="0" w:color="auto"/>
            </w:tcBorders>
            <w:shd w:val="clear" w:color="auto" w:fill="auto"/>
            <w:noWrap/>
            <w:vAlign w:val="bottom"/>
            <w:hideMark/>
          </w:tcPr>
          <w:p w14:paraId="33ED091E"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55F179EA" w14:textId="77777777" w:rsidTr="00E73097">
        <w:trPr>
          <w:trHeight w:val="356"/>
          <w:jc w:val="center"/>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7BD1D529"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t>COOPEGRECIA R.L.</w:t>
            </w:r>
          </w:p>
        </w:tc>
        <w:tc>
          <w:tcPr>
            <w:tcW w:w="3260" w:type="dxa"/>
            <w:tcBorders>
              <w:top w:val="nil"/>
              <w:left w:val="nil"/>
              <w:bottom w:val="single" w:sz="4" w:space="0" w:color="auto"/>
              <w:right w:val="single" w:sz="4" w:space="0" w:color="auto"/>
            </w:tcBorders>
            <w:shd w:val="clear" w:color="auto" w:fill="auto"/>
            <w:noWrap/>
            <w:vAlign w:val="bottom"/>
            <w:hideMark/>
          </w:tcPr>
          <w:p w14:paraId="3BEB88F2"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755D2054" w14:textId="77777777" w:rsidTr="00E73097">
        <w:trPr>
          <w:trHeight w:val="356"/>
          <w:jc w:val="center"/>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2BDEE338"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t>COOPEJUDICIAL R.L.</w:t>
            </w:r>
          </w:p>
        </w:tc>
        <w:tc>
          <w:tcPr>
            <w:tcW w:w="3260" w:type="dxa"/>
            <w:tcBorders>
              <w:top w:val="nil"/>
              <w:left w:val="nil"/>
              <w:bottom w:val="single" w:sz="4" w:space="0" w:color="auto"/>
              <w:right w:val="single" w:sz="4" w:space="0" w:color="auto"/>
            </w:tcBorders>
            <w:shd w:val="clear" w:color="auto" w:fill="auto"/>
            <w:noWrap/>
            <w:vAlign w:val="bottom"/>
            <w:hideMark/>
          </w:tcPr>
          <w:p w14:paraId="20BFB3B0"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1F8F2F90" w14:textId="77777777" w:rsidTr="00E73097">
        <w:trPr>
          <w:trHeight w:val="356"/>
          <w:jc w:val="center"/>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10AE3BF7"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t>COOPELECHEROS R.L.</w:t>
            </w:r>
          </w:p>
        </w:tc>
        <w:tc>
          <w:tcPr>
            <w:tcW w:w="3260" w:type="dxa"/>
            <w:tcBorders>
              <w:top w:val="nil"/>
              <w:left w:val="nil"/>
              <w:bottom w:val="single" w:sz="4" w:space="0" w:color="auto"/>
              <w:right w:val="single" w:sz="4" w:space="0" w:color="auto"/>
            </w:tcBorders>
            <w:shd w:val="clear" w:color="auto" w:fill="auto"/>
            <w:noWrap/>
            <w:vAlign w:val="bottom"/>
            <w:hideMark/>
          </w:tcPr>
          <w:p w14:paraId="073F398B"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7A7AE02A" w14:textId="77777777" w:rsidTr="00E73097">
        <w:trPr>
          <w:trHeight w:val="356"/>
          <w:jc w:val="center"/>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53206547"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t>COOPEMÉDICOS R.L.</w:t>
            </w:r>
          </w:p>
        </w:tc>
        <w:tc>
          <w:tcPr>
            <w:tcW w:w="3260" w:type="dxa"/>
            <w:tcBorders>
              <w:top w:val="nil"/>
              <w:left w:val="nil"/>
              <w:bottom w:val="single" w:sz="4" w:space="0" w:color="auto"/>
              <w:right w:val="single" w:sz="4" w:space="0" w:color="auto"/>
            </w:tcBorders>
            <w:shd w:val="clear" w:color="auto" w:fill="auto"/>
            <w:noWrap/>
            <w:vAlign w:val="bottom"/>
            <w:hideMark/>
          </w:tcPr>
          <w:p w14:paraId="1CDA36F4"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2C34F0EA" w14:textId="77777777" w:rsidTr="00E73097">
        <w:trPr>
          <w:trHeight w:val="356"/>
          <w:jc w:val="center"/>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56F6ADEF"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n-US" w:eastAsia="es-CR"/>
              </w:rPr>
              <w:t>COOPEMEP R.L.</w:t>
            </w:r>
          </w:p>
        </w:tc>
        <w:tc>
          <w:tcPr>
            <w:tcW w:w="3260" w:type="dxa"/>
            <w:tcBorders>
              <w:top w:val="nil"/>
              <w:left w:val="nil"/>
              <w:bottom w:val="single" w:sz="4" w:space="0" w:color="auto"/>
              <w:right w:val="single" w:sz="4" w:space="0" w:color="auto"/>
            </w:tcBorders>
            <w:shd w:val="clear" w:color="auto" w:fill="auto"/>
            <w:noWrap/>
            <w:vAlign w:val="bottom"/>
            <w:hideMark/>
          </w:tcPr>
          <w:p w14:paraId="507B7B45"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5B05F928" w14:textId="77777777" w:rsidTr="00E73097">
        <w:trPr>
          <w:trHeight w:val="356"/>
          <w:jc w:val="center"/>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060B1B9A"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n-US" w:eastAsia="es-CR"/>
              </w:rPr>
              <w:t>COOPENAE R.L.</w:t>
            </w:r>
          </w:p>
        </w:tc>
        <w:tc>
          <w:tcPr>
            <w:tcW w:w="3260" w:type="dxa"/>
            <w:tcBorders>
              <w:top w:val="nil"/>
              <w:left w:val="nil"/>
              <w:bottom w:val="single" w:sz="4" w:space="0" w:color="auto"/>
              <w:right w:val="single" w:sz="4" w:space="0" w:color="auto"/>
            </w:tcBorders>
            <w:shd w:val="clear" w:color="auto" w:fill="auto"/>
            <w:noWrap/>
            <w:vAlign w:val="bottom"/>
            <w:hideMark/>
          </w:tcPr>
          <w:p w14:paraId="732E8735"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381E32DB" w14:textId="77777777" w:rsidTr="00E73097">
        <w:trPr>
          <w:trHeight w:val="356"/>
          <w:jc w:val="center"/>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0F346BF2"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t>COOPESANMARCOS R.L.</w:t>
            </w:r>
          </w:p>
        </w:tc>
        <w:tc>
          <w:tcPr>
            <w:tcW w:w="3260" w:type="dxa"/>
            <w:tcBorders>
              <w:top w:val="nil"/>
              <w:left w:val="nil"/>
              <w:bottom w:val="single" w:sz="4" w:space="0" w:color="auto"/>
              <w:right w:val="single" w:sz="4" w:space="0" w:color="auto"/>
            </w:tcBorders>
            <w:shd w:val="clear" w:color="auto" w:fill="auto"/>
            <w:noWrap/>
            <w:vAlign w:val="bottom"/>
            <w:hideMark/>
          </w:tcPr>
          <w:p w14:paraId="691DD26B"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7225FBDB" w14:textId="77777777" w:rsidTr="00E73097">
        <w:trPr>
          <w:trHeight w:val="356"/>
          <w:jc w:val="center"/>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7991C92E"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lastRenderedPageBreak/>
              <w:t>COOPESANRAMÓN R.L.</w:t>
            </w:r>
          </w:p>
        </w:tc>
        <w:tc>
          <w:tcPr>
            <w:tcW w:w="3260" w:type="dxa"/>
            <w:tcBorders>
              <w:top w:val="nil"/>
              <w:left w:val="nil"/>
              <w:bottom w:val="single" w:sz="4" w:space="0" w:color="auto"/>
              <w:right w:val="single" w:sz="4" w:space="0" w:color="auto"/>
            </w:tcBorders>
            <w:shd w:val="clear" w:color="auto" w:fill="auto"/>
            <w:noWrap/>
            <w:vAlign w:val="bottom"/>
            <w:hideMark/>
          </w:tcPr>
          <w:p w14:paraId="68DFF0CE"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5D9EE2A1" w14:textId="77777777" w:rsidTr="00E73097">
        <w:trPr>
          <w:trHeight w:val="356"/>
          <w:jc w:val="center"/>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363BE56A"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t>COOPESERVIDORES R.L.</w:t>
            </w:r>
          </w:p>
        </w:tc>
        <w:tc>
          <w:tcPr>
            <w:tcW w:w="3260" w:type="dxa"/>
            <w:tcBorders>
              <w:top w:val="nil"/>
              <w:left w:val="nil"/>
              <w:bottom w:val="single" w:sz="4" w:space="0" w:color="auto"/>
              <w:right w:val="single" w:sz="4" w:space="0" w:color="auto"/>
            </w:tcBorders>
            <w:shd w:val="clear" w:color="auto" w:fill="auto"/>
            <w:noWrap/>
            <w:vAlign w:val="bottom"/>
            <w:hideMark/>
          </w:tcPr>
          <w:p w14:paraId="32DCD9DE"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7E76276A" w14:textId="77777777" w:rsidTr="00E73097">
        <w:trPr>
          <w:trHeight w:val="356"/>
          <w:jc w:val="center"/>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3369112E"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t>COOPESPARTA R.L.</w:t>
            </w:r>
          </w:p>
        </w:tc>
        <w:tc>
          <w:tcPr>
            <w:tcW w:w="3260" w:type="dxa"/>
            <w:tcBorders>
              <w:top w:val="nil"/>
              <w:left w:val="nil"/>
              <w:bottom w:val="single" w:sz="4" w:space="0" w:color="auto"/>
              <w:right w:val="single" w:sz="4" w:space="0" w:color="auto"/>
            </w:tcBorders>
            <w:shd w:val="clear" w:color="auto" w:fill="auto"/>
            <w:noWrap/>
            <w:vAlign w:val="bottom"/>
            <w:hideMark/>
          </w:tcPr>
          <w:p w14:paraId="60C4F19E"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64E83C70" w14:textId="77777777" w:rsidTr="00E73097">
        <w:trPr>
          <w:trHeight w:val="356"/>
          <w:jc w:val="center"/>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15D318BA"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n-US" w:eastAsia="es-CR"/>
              </w:rPr>
              <w:t>COOPEUNA R.L.</w:t>
            </w:r>
          </w:p>
        </w:tc>
        <w:tc>
          <w:tcPr>
            <w:tcW w:w="3260" w:type="dxa"/>
            <w:tcBorders>
              <w:top w:val="nil"/>
              <w:left w:val="nil"/>
              <w:bottom w:val="single" w:sz="4" w:space="0" w:color="auto"/>
              <w:right w:val="single" w:sz="4" w:space="0" w:color="auto"/>
            </w:tcBorders>
            <w:shd w:val="clear" w:color="auto" w:fill="auto"/>
            <w:noWrap/>
            <w:vAlign w:val="bottom"/>
            <w:hideMark/>
          </w:tcPr>
          <w:p w14:paraId="5E685DED"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377F687C" w14:textId="77777777" w:rsidTr="00E73097">
        <w:trPr>
          <w:trHeight w:val="356"/>
          <w:jc w:val="center"/>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3C6391BE"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n-US" w:eastAsia="es-CR"/>
              </w:rPr>
              <w:t>CREDECOOP R.L.</w:t>
            </w:r>
          </w:p>
        </w:tc>
        <w:tc>
          <w:tcPr>
            <w:tcW w:w="3260" w:type="dxa"/>
            <w:tcBorders>
              <w:top w:val="nil"/>
              <w:left w:val="nil"/>
              <w:bottom w:val="single" w:sz="4" w:space="0" w:color="auto"/>
              <w:right w:val="single" w:sz="4" w:space="0" w:color="auto"/>
            </w:tcBorders>
            <w:shd w:val="clear" w:color="auto" w:fill="auto"/>
            <w:noWrap/>
            <w:vAlign w:val="bottom"/>
            <w:hideMark/>
          </w:tcPr>
          <w:p w14:paraId="52DB05EE"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1D154204" w14:textId="77777777" w:rsidTr="00E73097">
        <w:trPr>
          <w:trHeight w:val="356"/>
          <w:jc w:val="center"/>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2DD81B8A"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n-US" w:eastAsia="es-CR"/>
              </w:rPr>
              <w:t>SERVICOOP R.L.</w:t>
            </w:r>
          </w:p>
        </w:tc>
        <w:tc>
          <w:tcPr>
            <w:tcW w:w="3260" w:type="dxa"/>
            <w:tcBorders>
              <w:top w:val="nil"/>
              <w:left w:val="nil"/>
              <w:bottom w:val="single" w:sz="4" w:space="0" w:color="auto"/>
              <w:right w:val="single" w:sz="4" w:space="0" w:color="auto"/>
            </w:tcBorders>
            <w:shd w:val="clear" w:color="auto" w:fill="auto"/>
            <w:noWrap/>
            <w:vAlign w:val="bottom"/>
            <w:hideMark/>
          </w:tcPr>
          <w:p w14:paraId="56A54357"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bl>
    <w:p w14:paraId="7AD74A88" w14:textId="4B40164C" w:rsidR="00E73097" w:rsidRDefault="00E73097" w:rsidP="0085692C">
      <w:pPr>
        <w:pStyle w:val="Negrita"/>
        <w:rPr>
          <w:lang w:val="en-US"/>
        </w:rPr>
      </w:pPr>
    </w:p>
    <w:p w14:paraId="67D450AF" w14:textId="77777777" w:rsidR="00E73097" w:rsidRDefault="00E73097" w:rsidP="0085692C">
      <w:pPr>
        <w:pStyle w:val="Negrita"/>
        <w:rPr>
          <w:lang w:val="en-US"/>
        </w:rPr>
      </w:pPr>
    </w:p>
    <w:p w14:paraId="062F3D72" w14:textId="77777777" w:rsidR="00E73097" w:rsidRDefault="00E73097" w:rsidP="0085692C">
      <w:pPr>
        <w:pStyle w:val="Negrita"/>
        <w:rPr>
          <w:lang w:val="en-US"/>
        </w:rPr>
      </w:pPr>
    </w:p>
    <w:tbl>
      <w:tblPr>
        <w:tblW w:w="8880" w:type="dxa"/>
        <w:tblCellMar>
          <w:left w:w="70" w:type="dxa"/>
          <w:right w:w="70" w:type="dxa"/>
        </w:tblCellMar>
        <w:tblLook w:val="04A0" w:firstRow="1" w:lastRow="0" w:firstColumn="1" w:lastColumn="0" w:noHBand="0" w:noVBand="1"/>
      </w:tblPr>
      <w:tblGrid>
        <w:gridCol w:w="5822"/>
        <w:gridCol w:w="3058"/>
      </w:tblGrid>
      <w:tr w:rsidR="00E73097" w:rsidRPr="00E73097" w14:paraId="1A84C260" w14:textId="77777777" w:rsidTr="00E73097">
        <w:trPr>
          <w:trHeight w:val="317"/>
        </w:trPr>
        <w:tc>
          <w:tcPr>
            <w:tcW w:w="8880" w:type="dxa"/>
            <w:gridSpan w:val="2"/>
            <w:tcBorders>
              <w:top w:val="nil"/>
              <w:left w:val="nil"/>
              <w:bottom w:val="nil"/>
              <w:right w:val="nil"/>
            </w:tcBorders>
            <w:shd w:val="clear" w:color="auto" w:fill="auto"/>
            <w:noWrap/>
            <w:vAlign w:val="bottom"/>
            <w:hideMark/>
          </w:tcPr>
          <w:p w14:paraId="202A86DE" w14:textId="77777777" w:rsidR="00E73097" w:rsidRPr="00E73097" w:rsidRDefault="00E73097" w:rsidP="00E73097">
            <w:pPr>
              <w:spacing w:line="240" w:lineRule="auto"/>
              <w:jc w:val="center"/>
              <w:rPr>
                <w:rFonts w:cs="Calibri"/>
                <w:b/>
                <w:bCs/>
                <w:color w:val="000000"/>
                <w:sz w:val="24"/>
                <w:lang w:val="es-CR" w:eastAsia="es-CR"/>
              </w:rPr>
            </w:pPr>
            <w:r w:rsidRPr="00E73097">
              <w:rPr>
                <w:rFonts w:cs="Calibri"/>
                <w:b/>
                <w:bCs/>
                <w:color w:val="000000"/>
                <w:sz w:val="24"/>
                <w:lang w:val="es-CR" w:eastAsia="es-CR"/>
              </w:rPr>
              <w:t>ANEXO 2</w:t>
            </w:r>
          </w:p>
        </w:tc>
      </w:tr>
      <w:tr w:rsidR="00E73097" w:rsidRPr="00E73097" w14:paraId="0E328CC8" w14:textId="77777777" w:rsidTr="00E73097">
        <w:trPr>
          <w:trHeight w:val="317"/>
        </w:trPr>
        <w:tc>
          <w:tcPr>
            <w:tcW w:w="8880" w:type="dxa"/>
            <w:gridSpan w:val="2"/>
            <w:tcBorders>
              <w:top w:val="nil"/>
              <w:left w:val="nil"/>
              <w:bottom w:val="nil"/>
              <w:right w:val="nil"/>
            </w:tcBorders>
            <w:shd w:val="clear" w:color="auto" w:fill="auto"/>
            <w:vAlign w:val="center"/>
            <w:hideMark/>
          </w:tcPr>
          <w:p w14:paraId="72219A8A" w14:textId="77777777" w:rsidR="00E73097" w:rsidRPr="00E73097" w:rsidRDefault="00E73097" w:rsidP="00E73097">
            <w:pPr>
              <w:spacing w:line="240" w:lineRule="auto"/>
              <w:jc w:val="center"/>
              <w:rPr>
                <w:rFonts w:cs="Calibri"/>
                <w:b/>
                <w:bCs/>
                <w:color w:val="000000"/>
                <w:sz w:val="24"/>
                <w:lang w:val="es-CR" w:eastAsia="es-CR"/>
              </w:rPr>
            </w:pPr>
            <w:r w:rsidRPr="00E73097">
              <w:rPr>
                <w:rFonts w:cs="Calibri"/>
                <w:b/>
                <w:bCs/>
                <w:color w:val="000000"/>
                <w:sz w:val="24"/>
                <w:lang w:val="es-CR" w:eastAsia="es-CR"/>
              </w:rPr>
              <w:t>CHARLA REGLAMENTO DE INFORMACIÓN FINANCIERA</w:t>
            </w:r>
          </w:p>
        </w:tc>
      </w:tr>
      <w:tr w:rsidR="00E73097" w:rsidRPr="00E73097" w14:paraId="3C59B8AD" w14:textId="77777777" w:rsidTr="00E73097">
        <w:trPr>
          <w:trHeight w:val="317"/>
        </w:trPr>
        <w:tc>
          <w:tcPr>
            <w:tcW w:w="8880" w:type="dxa"/>
            <w:gridSpan w:val="2"/>
            <w:tcBorders>
              <w:top w:val="nil"/>
              <w:left w:val="nil"/>
              <w:bottom w:val="nil"/>
              <w:right w:val="nil"/>
            </w:tcBorders>
            <w:shd w:val="clear" w:color="auto" w:fill="auto"/>
            <w:vAlign w:val="center"/>
            <w:hideMark/>
          </w:tcPr>
          <w:p w14:paraId="444F96D1" w14:textId="77777777" w:rsidR="00E73097" w:rsidRPr="00E73097" w:rsidRDefault="00E73097" w:rsidP="00E73097">
            <w:pPr>
              <w:spacing w:line="240" w:lineRule="auto"/>
              <w:jc w:val="center"/>
              <w:rPr>
                <w:rFonts w:cs="Calibri"/>
                <w:b/>
                <w:bCs/>
                <w:color w:val="000000"/>
                <w:sz w:val="24"/>
                <w:lang w:val="es-CR" w:eastAsia="es-CR"/>
              </w:rPr>
            </w:pPr>
            <w:r w:rsidRPr="00E73097">
              <w:rPr>
                <w:rFonts w:cs="Calibri"/>
                <w:b/>
                <w:bCs/>
                <w:color w:val="000000"/>
                <w:sz w:val="24"/>
                <w:lang w:val="es-CR" w:eastAsia="es-CR"/>
              </w:rPr>
              <w:t xml:space="preserve">Fecha: 15 de febrero 2018 </w:t>
            </w:r>
          </w:p>
        </w:tc>
      </w:tr>
      <w:tr w:rsidR="00E73097" w:rsidRPr="00E73097" w14:paraId="2088DC02" w14:textId="77777777" w:rsidTr="00E73097">
        <w:trPr>
          <w:trHeight w:val="317"/>
        </w:trPr>
        <w:tc>
          <w:tcPr>
            <w:tcW w:w="8880" w:type="dxa"/>
            <w:gridSpan w:val="2"/>
            <w:tcBorders>
              <w:top w:val="nil"/>
              <w:left w:val="nil"/>
              <w:bottom w:val="nil"/>
              <w:right w:val="nil"/>
            </w:tcBorders>
            <w:shd w:val="clear" w:color="auto" w:fill="auto"/>
            <w:vAlign w:val="center"/>
            <w:hideMark/>
          </w:tcPr>
          <w:p w14:paraId="73E3EDD0" w14:textId="77777777" w:rsidR="00E73097" w:rsidRDefault="00E73097" w:rsidP="00E73097">
            <w:pPr>
              <w:spacing w:line="240" w:lineRule="auto"/>
              <w:jc w:val="center"/>
              <w:rPr>
                <w:rFonts w:cs="Calibri"/>
                <w:b/>
                <w:bCs/>
                <w:color w:val="000000"/>
                <w:sz w:val="24"/>
                <w:lang w:val="es-CR" w:eastAsia="es-CR"/>
              </w:rPr>
            </w:pPr>
            <w:r w:rsidRPr="00E73097">
              <w:rPr>
                <w:rFonts w:cs="Calibri"/>
                <w:b/>
                <w:bCs/>
                <w:color w:val="000000"/>
                <w:sz w:val="24"/>
                <w:lang w:val="es-CR" w:eastAsia="es-CR"/>
              </w:rPr>
              <w:t xml:space="preserve">Lugar: Colegio </w:t>
            </w:r>
            <w:r w:rsidR="00F22D00">
              <w:rPr>
                <w:rFonts w:cs="Calibri"/>
                <w:b/>
                <w:bCs/>
                <w:color w:val="000000"/>
                <w:sz w:val="24"/>
                <w:lang w:val="es-CR" w:eastAsia="es-CR"/>
              </w:rPr>
              <w:t xml:space="preserve">de Profesionales en </w:t>
            </w:r>
            <w:r w:rsidRPr="00E73097">
              <w:rPr>
                <w:rFonts w:cs="Calibri"/>
                <w:b/>
                <w:bCs/>
                <w:color w:val="000000"/>
                <w:sz w:val="24"/>
                <w:lang w:val="es-CR" w:eastAsia="es-CR"/>
              </w:rPr>
              <w:t>Ciencias Económicas</w:t>
            </w:r>
          </w:p>
          <w:p w14:paraId="590E9C23" w14:textId="389C75DD" w:rsidR="00D26B6D" w:rsidRPr="00E73097" w:rsidRDefault="00D26B6D" w:rsidP="00E73097">
            <w:pPr>
              <w:spacing w:line="240" w:lineRule="auto"/>
              <w:jc w:val="center"/>
              <w:rPr>
                <w:rFonts w:cs="Calibri"/>
                <w:b/>
                <w:bCs/>
                <w:color w:val="000000"/>
                <w:sz w:val="24"/>
                <w:lang w:val="es-CR" w:eastAsia="es-CR"/>
              </w:rPr>
            </w:pPr>
          </w:p>
        </w:tc>
      </w:tr>
      <w:tr w:rsidR="00E73097" w:rsidRPr="00E73097" w14:paraId="03C011D8" w14:textId="77777777" w:rsidTr="00E73097">
        <w:trPr>
          <w:trHeight w:val="650"/>
        </w:trPr>
        <w:tc>
          <w:tcPr>
            <w:tcW w:w="5822" w:type="dxa"/>
            <w:tcBorders>
              <w:top w:val="single" w:sz="4" w:space="0" w:color="auto"/>
              <w:left w:val="single" w:sz="4" w:space="0" w:color="auto"/>
              <w:bottom w:val="single" w:sz="4" w:space="0" w:color="auto"/>
              <w:right w:val="single" w:sz="4" w:space="0" w:color="auto"/>
            </w:tcBorders>
            <w:shd w:val="clear" w:color="000000" w:fill="324D5B"/>
            <w:vAlign w:val="center"/>
            <w:hideMark/>
          </w:tcPr>
          <w:p w14:paraId="3D6D04C7" w14:textId="77777777" w:rsidR="00E73097" w:rsidRPr="00E73097" w:rsidRDefault="00E73097" w:rsidP="00E73097">
            <w:pPr>
              <w:spacing w:line="240" w:lineRule="auto"/>
              <w:jc w:val="center"/>
              <w:rPr>
                <w:rFonts w:cs="Calibri"/>
                <w:b/>
                <w:bCs/>
                <w:color w:val="FFFFFF"/>
                <w:sz w:val="24"/>
                <w:lang w:val="es-CR" w:eastAsia="es-CR"/>
              </w:rPr>
            </w:pPr>
            <w:r w:rsidRPr="00E73097">
              <w:rPr>
                <w:rFonts w:cs="Calibri"/>
                <w:b/>
                <w:bCs/>
                <w:color w:val="FFFFFF"/>
                <w:sz w:val="24"/>
                <w:lang w:val="es-CR" w:eastAsia="es-CR"/>
              </w:rPr>
              <w:t>Nombre de entidad</w:t>
            </w:r>
          </w:p>
        </w:tc>
        <w:tc>
          <w:tcPr>
            <w:tcW w:w="3058" w:type="dxa"/>
            <w:tcBorders>
              <w:top w:val="single" w:sz="4" w:space="0" w:color="auto"/>
              <w:left w:val="nil"/>
              <w:bottom w:val="single" w:sz="4" w:space="0" w:color="auto"/>
              <w:right w:val="single" w:sz="4" w:space="0" w:color="auto"/>
            </w:tcBorders>
            <w:shd w:val="clear" w:color="000000" w:fill="324D5B"/>
            <w:vAlign w:val="center"/>
            <w:hideMark/>
          </w:tcPr>
          <w:p w14:paraId="1A5D2E25" w14:textId="76061A9C" w:rsidR="00E73097" w:rsidRPr="00E73097" w:rsidRDefault="00E73097" w:rsidP="00E73097">
            <w:pPr>
              <w:spacing w:line="240" w:lineRule="auto"/>
              <w:jc w:val="center"/>
              <w:rPr>
                <w:rFonts w:cs="Calibri"/>
                <w:color w:val="FFFFFF"/>
                <w:sz w:val="24"/>
                <w:lang w:val="es-CR" w:eastAsia="es-CR"/>
              </w:rPr>
            </w:pPr>
            <w:r>
              <w:rPr>
                <w:rFonts w:cs="Calibri"/>
                <w:color w:val="FFFFFF"/>
                <w:sz w:val="24"/>
                <w:lang w:val="es-CR" w:eastAsia="es-CR"/>
              </w:rPr>
              <w:t>Hora</w:t>
            </w:r>
            <w:r w:rsidRPr="00E73097">
              <w:rPr>
                <w:rFonts w:cs="Calibri"/>
                <w:color w:val="FFFFFF"/>
                <w:sz w:val="24"/>
                <w:lang w:val="es-CR" w:eastAsia="es-CR"/>
              </w:rPr>
              <w:t xml:space="preserve"> </w:t>
            </w:r>
            <w:r w:rsidRPr="00E73097">
              <w:rPr>
                <w:rFonts w:cs="Calibri"/>
                <w:color w:val="FFFFFF"/>
                <w:sz w:val="24"/>
                <w:lang w:val="es-CR" w:eastAsia="es-CR"/>
              </w:rPr>
              <w:br/>
              <w:t>9:00 a.m.</w:t>
            </w:r>
          </w:p>
        </w:tc>
      </w:tr>
      <w:tr w:rsidR="00E73097" w:rsidRPr="00E73097" w14:paraId="3B068A89" w14:textId="77777777" w:rsidTr="00E73097">
        <w:trPr>
          <w:trHeight w:val="502"/>
        </w:trPr>
        <w:tc>
          <w:tcPr>
            <w:tcW w:w="5822" w:type="dxa"/>
            <w:tcBorders>
              <w:top w:val="nil"/>
              <w:left w:val="single" w:sz="4" w:space="0" w:color="auto"/>
              <w:bottom w:val="single" w:sz="4" w:space="0" w:color="auto"/>
              <w:right w:val="single" w:sz="4" w:space="0" w:color="auto"/>
            </w:tcBorders>
            <w:shd w:val="clear" w:color="auto" w:fill="auto"/>
            <w:noWrap/>
            <w:vAlign w:val="center"/>
            <w:hideMark/>
          </w:tcPr>
          <w:p w14:paraId="7A793B1F"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t>BANCO DE COSTA RICA</w:t>
            </w:r>
          </w:p>
        </w:tc>
        <w:tc>
          <w:tcPr>
            <w:tcW w:w="3058" w:type="dxa"/>
            <w:tcBorders>
              <w:top w:val="nil"/>
              <w:left w:val="nil"/>
              <w:bottom w:val="single" w:sz="4" w:space="0" w:color="auto"/>
              <w:right w:val="single" w:sz="4" w:space="0" w:color="auto"/>
            </w:tcBorders>
            <w:shd w:val="clear" w:color="auto" w:fill="auto"/>
            <w:noWrap/>
            <w:vAlign w:val="bottom"/>
            <w:hideMark/>
          </w:tcPr>
          <w:p w14:paraId="17DE022F"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1B3DEF05" w14:textId="77777777" w:rsidTr="00E73097">
        <w:trPr>
          <w:trHeight w:val="502"/>
        </w:trPr>
        <w:tc>
          <w:tcPr>
            <w:tcW w:w="5822" w:type="dxa"/>
            <w:tcBorders>
              <w:top w:val="nil"/>
              <w:left w:val="single" w:sz="4" w:space="0" w:color="auto"/>
              <w:bottom w:val="single" w:sz="4" w:space="0" w:color="auto"/>
              <w:right w:val="single" w:sz="4" w:space="0" w:color="auto"/>
            </w:tcBorders>
            <w:shd w:val="clear" w:color="auto" w:fill="auto"/>
            <w:noWrap/>
            <w:vAlign w:val="center"/>
            <w:hideMark/>
          </w:tcPr>
          <w:p w14:paraId="04FD6BDC"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t>BANCO POPULAR Y DE DESARROLLO COMUNAL</w:t>
            </w:r>
          </w:p>
        </w:tc>
        <w:tc>
          <w:tcPr>
            <w:tcW w:w="3058" w:type="dxa"/>
            <w:tcBorders>
              <w:top w:val="nil"/>
              <w:left w:val="nil"/>
              <w:bottom w:val="single" w:sz="4" w:space="0" w:color="auto"/>
              <w:right w:val="single" w:sz="4" w:space="0" w:color="auto"/>
            </w:tcBorders>
            <w:shd w:val="clear" w:color="auto" w:fill="auto"/>
            <w:noWrap/>
            <w:vAlign w:val="bottom"/>
            <w:hideMark/>
          </w:tcPr>
          <w:p w14:paraId="091F9258"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121C8317" w14:textId="77777777" w:rsidTr="00E73097">
        <w:trPr>
          <w:trHeight w:val="502"/>
        </w:trPr>
        <w:tc>
          <w:tcPr>
            <w:tcW w:w="5822" w:type="dxa"/>
            <w:tcBorders>
              <w:top w:val="nil"/>
              <w:left w:val="single" w:sz="4" w:space="0" w:color="auto"/>
              <w:bottom w:val="single" w:sz="4" w:space="0" w:color="auto"/>
              <w:right w:val="single" w:sz="4" w:space="0" w:color="auto"/>
            </w:tcBorders>
            <w:shd w:val="clear" w:color="auto" w:fill="auto"/>
            <w:noWrap/>
            <w:vAlign w:val="center"/>
            <w:hideMark/>
          </w:tcPr>
          <w:p w14:paraId="32075D5F"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lastRenderedPageBreak/>
              <w:t>BANCO BAC SAN JOSÉ S.A.</w:t>
            </w:r>
          </w:p>
        </w:tc>
        <w:tc>
          <w:tcPr>
            <w:tcW w:w="3058" w:type="dxa"/>
            <w:tcBorders>
              <w:top w:val="nil"/>
              <w:left w:val="nil"/>
              <w:bottom w:val="single" w:sz="4" w:space="0" w:color="auto"/>
              <w:right w:val="single" w:sz="4" w:space="0" w:color="auto"/>
            </w:tcBorders>
            <w:shd w:val="clear" w:color="auto" w:fill="auto"/>
            <w:noWrap/>
            <w:vAlign w:val="bottom"/>
            <w:hideMark/>
          </w:tcPr>
          <w:p w14:paraId="5F95D515"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72B99BB2" w14:textId="77777777" w:rsidTr="00E73097">
        <w:trPr>
          <w:trHeight w:val="502"/>
        </w:trPr>
        <w:tc>
          <w:tcPr>
            <w:tcW w:w="5822" w:type="dxa"/>
            <w:tcBorders>
              <w:top w:val="nil"/>
              <w:left w:val="single" w:sz="4" w:space="0" w:color="auto"/>
              <w:bottom w:val="single" w:sz="4" w:space="0" w:color="auto"/>
              <w:right w:val="single" w:sz="4" w:space="0" w:color="auto"/>
            </w:tcBorders>
            <w:shd w:val="clear" w:color="auto" w:fill="auto"/>
            <w:noWrap/>
            <w:vAlign w:val="center"/>
            <w:hideMark/>
          </w:tcPr>
          <w:p w14:paraId="6ADDB184"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t>BANCO CATHAY DE COSTA RICA S.A.</w:t>
            </w:r>
          </w:p>
        </w:tc>
        <w:tc>
          <w:tcPr>
            <w:tcW w:w="3058" w:type="dxa"/>
            <w:tcBorders>
              <w:top w:val="nil"/>
              <w:left w:val="nil"/>
              <w:bottom w:val="single" w:sz="4" w:space="0" w:color="auto"/>
              <w:right w:val="single" w:sz="4" w:space="0" w:color="auto"/>
            </w:tcBorders>
            <w:shd w:val="clear" w:color="auto" w:fill="auto"/>
            <w:noWrap/>
            <w:vAlign w:val="bottom"/>
            <w:hideMark/>
          </w:tcPr>
          <w:p w14:paraId="55EFFC94"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6016CB44" w14:textId="77777777" w:rsidTr="00E73097">
        <w:trPr>
          <w:trHeight w:val="502"/>
        </w:trPr>
        <w:tc>
          <w:tcPr>
            <w:tcW w:w="5822" w:type="dxa"/>
            <w:tcBorders>
              <w:top w:val="nil"/>
              <w:left w:val="single" w:sz="4" w:space="0" w:color="auto"/>
              <w:bottom w:val="single" w:sz="4" w:space="0" w:color="auto"/>
              <w:right w:val="single" w:sz="4" w:space="0" w:color="auto"/>
            </w:tcBorders>
            <w:shd w:val="clear" w:color="auto" w:fill="auto"/>
            <w:noWrap/>
            <w:vAlign w:val="center"/>
            <w:hideMark/>
          </w:tcPr>
          <w:p w14:paraId="5596E503"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t>BANCO DAVIVIENDA (COSTA RICA) S.A.</w:t>
            </w:r>
          </w:p>
        </w:tc>
        <w:tc>
          <w:tcPr>
            <w:tcW w:w="3058" w:type="dxa"/>
            <w:tcBorders>
              <w:top w:val="nil"/>
              <w:left w:val="nil"/>
              <w:bottom w:val="single" w:sz="4" w:space="0" w:color="auto"/>
              <w:right w:val="single" w:sz="4" w:space="0" w:color="auto"/>
            </w:tcBorders>
            <w:shd w:val="clear" w:color="auto" w:fill="auto"/>
            <w:noWrap/>
            <w:vAlign w:val="bottom"/>
            <w:hideMark/>
          </w:tcPr>
          <w:p w14:paraId="18DC8CEB"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556A21CD" w14:textId="77777777" w:rsidTr="00E73097">
        <w:trPr>
          <w:trHeight w:val="502"/>
        </w:trPr>
        <w:tc>
          <w:tcPr>
            <w:tcW w:w="5822" w:type="dxa"/>
            <w:tcBorders>
              <w:top w:val="nil"/>
              <w:left w:val="single" w:sz="4" w:space="0" w:color="auto"/>
              <w:bottom w:val="single" w:sz="4" w:space="0" w:color="auto"/>
              <w:right w:val="single" w:sz="4" w:space="0" w:color="auto"/>
            </w:tcBorders>
            <w:shd w:val="clear" w:color="auto" w:fill="auto"/>
            <w:noWrap/>
            <w:vAlign w:val="center"/>
            <w:hideMark/>
          </w:tcPr>
          <w:p w14:paraId="6580DCDF"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t>BANCO IMPROSA S.A.</w:t>
            </w:r>
          </w:p>
        </w:tc>
        <w:tc>
          <w:tcPr>
            <w:tcW w:w="3058" w:type="dxa"/>
            <w:tcBorders>
              <w:top w:val="nil"/>
              <w:left w:val="nil"/>
              <w:bottom w:val="single" w:sz="4" w:space="0" w:color="auto"/>
              <w:right w:val="single" w:sz="4" w:space="0" w:color="auto"/>
            </w:tcBorders>
            <w:shd w:val="clear" w:color="auto" w:fill="auto"/>
            <w:noWrap/>
            <w:vAlign w:val="bottom"/>
            <w:hideMark/>
          </w:tcPr>
          <w:p w14:paraId="1BA649CE"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28220C8D" w14:textId="77777777" w:rsidTr="00E73097">
        <w:trPr>
          <w:trHeight w:val="502"/>
        </w:trPr>
        <w:tc>
          <w:tcPr>
            <w:tcW w:w="5822" w:type="dxa"/>
            <w:tcBorders>
              <w:top w:val="nil"/>
              <w:left w:val="single" w:sz="4" w:space="0" w:color="auto"/>
              <w:bottom w:val="single" w:sz="4" w:space="0" w:color="auto"/>
              <w:right w:val="single" w:sz="4" w:space="0" w:color="auto"/>
            </w:tcBorders>
            <w:shd w:val="clear" w:color="auto" w:fill="auto"/>
            <w:noWrap/>
            <w:vAlign w:val="center"/>
            <w:hideMark/>
          </w:tcPr>
          <w:p w14:paraId="639F97A0"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t>BANCO PROMÉRICA DE COSTA RICA S.A.</w:t>
            </w:r>
          </w:p>
        </w:tc>
        <w:tc>
          <w:tcPr>
            <w:tcW w:w="3058" w:type="dxa"/>
            <w:tcBorders>
              <w:top w:val="nil"/>
              <w:left w:val="nil"/>
              <w:bottom w:val="single" w:sz="4" w:space="0" w:color="auto"/>
              <w:right w:val="single" w:sz="4" w:space="0" w:color="auto"/>
            </w:tcBorders>
            <w:shd w:val="clear" w:color="auto" w:fill="auto"/>
            <w:noWrap/>
            <w:vAlign w:val="bottom"/>
            <w:hideMark/>
          </w:tcPr>
          <w:p w14:paraId="7C88D360"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620964AE" w14:textId="77777777" w:rsidTr="00E73097">
        <w:trPr>
          <w:trHeight w:val="502"/>
        </w:trPr>
        <w:tc>
          <w:tcPr>
            <w:tcW w:w="5822" w:type="dxa"/>
            <w:tcBorders>
              <w:top w:val="nil"/>
              <w:left w:val="single" w:sz="4" w:space="0" w:color="auto"/>
              <w:bottom w:val="single" w:sz="4" w:space="0" w:color="auto"/>
              <w:right w:val="single" w:sz="4" w:space="0" w:color="auto"/>
            </w:tcBorders>
            <w:shd w:val="clear" w:color="auto" w:fill="auto"/>
            <w:noWrap/>
            <w:vAlign w:val="center"/>
            <w:hideMark/>
          </w:tcPr>
          <w:p w14:paraId="3D484EAC"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t>SCOTIABANK DE COSTA RICA S.A.</w:t>
            </w:r>
          </w:p>
        </w:tc>
        <w:tc>
          <w:tcPr>
            <w:tcW w:w="3058" w:type="dxa"/>
            <w:tcBorders>
              <w:top w:val="nil"/>
              <w:left w:val="nil"/>
              <w:bottom w:val="single" w:sz="4" w:space="0" w:color="auto"/>
              <w:right w:val="single" w:sz="4" w:space="0" w:color="auto"/>
            </w:tcBorders>
            <w:shd w:val="clear" w:color="auto" w:fill="auto"/>
            <w:noWrap/>
            <w:vAlign w:val="bottom"/>
            <w:hideMark/>
          </w:tcPr>
          <w:p w14:paraId="19FEE0F9"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4967094C" w14:textId="77777777" w:rsidTr="00E73097">
        <w:trPr>
          <w:trHeight w:val="502"/>
        </w:trPr>
        <w:tc>
          <w:tcPr>
            <w:tcW w:w="5822" w:type="dxa"/>
            <w:tcBorders>
              <w:top w:val="nil"/>
              <w:left w:val="single" w:sz="4" w:space="0" w:color="auto"/>
              <w:bottom w:val="single" w:sz="4" w:space="0" w:color="auto"/>
              <w:right w:val="single" w:sz="4" w:space="0" w:color="auto"/>
            </w:tcBorders>
            <w:shd w:val="clear" w:color="auto" w:fill="auto"/>
            <w:noWrap/>
            <w:vAlign w:val="center"/>
            <w:hideMark/>
          </w:tcPr>
          <w:p w14:paraId="1D685835"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t>FINANCIERA CAFSA S.A.</w:t>
            </w:r>
          </w:p>
        </w:tc>
        <w:tc>
          <w:tcPr>
            <w:tcW w:w="3058" w:type="dxa"/>
            <w:tcBorders>
              <w:top w:val="nil"/>
              <w:left w:val="nil"/>
              <w:bottom w:val="single" w:sz="4" w:space="0" w:color="auto"/>
              <w:right w:val="single" w:sz="4" w:space="0" w:color="auto"/>
            </w:tcBorders>
            <w:shd w:val="clear" w:color="auto" w:fill="auto"/>
            <w:noWrap/>
            <w:vAlign w:val="bottom"/>
            <w:hideMark/>
          </w:tcPr>
          <w:p w14:paraId="470C996F"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0DEA7C22" w14:textId="77777777" w:rsidTr="00E73097">
        <w:trPr>
          <w:trHeight w:val="502"/>
        </w:trPr>
        <w:tc>
          <w:tcPr>
            <w:tcW w:w="5822" w:type="dxa"/>
            <w:tcBorders>
              <w:top w:val="nil"/>
              <w:left w:val="single" w:sz="4" w:space="0" w:color="auto"/>
              <w:bottom w:val="single" w:sz="4" w:space="0" w:color="auto"/>
              <w:right w:val="single" w:sz="4" w:space="0" w:color="auto"/>
            </w:tcBorders>
            <w:shd w:val="clear" w:color="auto" w:fill="auto"/>
            <w:noWrap/>
            <w:vAlign w:val="center"/>
            <w:hideMark/>
          </w:tcPr>
          <w:p w14:paraId="10DC7783"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t>FINANCIERA CREDILAT S.A.</w:t>
            </w:r>
          </w:p>
        </w:tc>
        <w:tc>
          <w:tcPr>
            <w:tcW w:w="3058" w:type="dxa"/>
            <w:tcBorders>
              <w:top w:val="nil"/>
              <w:left w:val="nil"/>
              <w:bottom w:val="single" w:sz="4" w:space="0" w:color="auto"/>
              <w:right w:val="single" w:sz="4" w:space="0" w:color="auto"/>
            </w:tcBorders>
            <w:shd w:val="clear" w:color="auto" w:fill="auto"/>
            <w:noWrap/>
            <w:vAlign w:val="bottom"/>
            <w:hideMark/>
          </w:tcPr>
          <w:p w14:paraId="74E19A54"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6A6B6F2B" w14:textId="77777777" w:rsidTr="00E73097">
        <w:trPr>
          <w:trHeight w:val="502"/>
        </w:trPr>
        <w:tc>
          <w:tcPr>
            <w:tcW w:w="5822" w:type="dxa"/>
            <w:tcBorders>
              <w:top w:val="nil"/>
              <w:left w:val="single" w:sz="4" w:space="0" w:color="auto"/>
              <w:bottom w:val="single" w:sz="4" w:space="0" w:color="auto"/>
              <w:right w:val="single" w:sz="4" w:space="0" w:color="auto"/>
            </w:tcBorders>
            <w:shd w:val="clear" w:color="auto" w:fill="auto"/>
            <w:noWrap/>
            <w:vAlign w:val="center"/>
            <w:hideMark/>
          </w:tcPr>
          <w:p w14:paraId="77A8E250"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t>FINANCIERA G&amp;T CONTINENTAL COSTA RICA, S.A.</w:t>
            </w:r>
          </w:p>
        </w:tc>
        <w:tc>
          <w:tcPr>
            <w:tcW w:w="3058" w:type="dxa"/>
            <w:tcBorders>
              <w:top w:val="nil"/>
              <w:left w:val="nil"/>
              <w:bottom w:val="single" w:sz="4" w:space="0" w:color="auto"/>
              <w:right w:val="single" w:sz="4" w:space="0" w:color="auto"/>
            </w:tcBorders>
            <w:shd w:val="clear" w:color="auto" w:fill="auto"/>
            <w:noWrap/>
            <w:vAlign w:val="bottom"/>
            <w:hideMark/>
          </w:tcPr>
          <w:p w14:paraId="24FF1F95"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47C8AB94" w14:textId="77777777" w:rsidTr="00E73097">
        <w:trPr>
          <w:trHeight w:val="502"/>
        </w:trPr>
        <w:tc>
          <w:tcPr>
            <w:tcW w:w="5822" w:type="dxa"/>
            <w:tcBorders>
              <w:top w:val="nil"/>
              <w:left w:val="single" w:sz="4" w:space="0" w:color="auto"/>
              <w:bottom w:val="single" w:sz="4" w:space="0" w:color="auto"/>
              <w:right w:val="single" w:sz="4" w:space="0" w:color="auto"/>
            </w:tcBorders>
            <w:shd w:val="clear" w:color="auto" w:fill="auto"/>
            <w:noWrap/>
            <w:vAlign w:val="center"/>
            <w:hideMark/>
          </w:tcPr>
          <w:p w14:paraId="3694AEDF"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t>GRUPO MUTUAL ALAJUELA – LA VIVIENDA DE AHORRO Y PRÉSTAMO</w:t>
            </w:r>
          </w:p>
        </w:tc>
        <w:tc>
          <w:tcPr>
            <w:tcW w:w="3058" w:type="dxa"/>
            <w:tcBorders>
              <w:top w:val="nil"/>
              <w:left w:val="nil"/>
              <w:bottom w:val="single" w:sz="4" w:space="0" w:color="auto"/>
              <w:right w:val="single" w:sz="4" w:space="0" w:color="auto"/>
            </w:tcBorders>
            <w:shd w:val="clear" w:color="auto" w:fill="auto"/>
            <w:noWrap/>
            <w:vAlign w:val="bottom"/>
            <w:hideMark/>
          </w:tcPr>
          <w:p w14:paraId="01056A39"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24B8590C" w14:textId="77777777" w:rsidTr="00E73097">
        <w:trPr>
          <w:trHeight w:val="502"/>
        </w:trPr>
        <w:tc>
          <w:tcPr>
            <w:tcW w:w="5822" w:type="dxa"/>
            <w:tcBorders>
              <w:top w:val="nil"/>
              <w:left w:val="single" w:sz="4" w:space="0" w:color="auto"/>
              <w:bottom w:val="single" w:sz="4" w:space="0" w:color="auto"/>
              <w:right w:val="single" w:sz="4" w:space="0" w:color="auto"/>
            </w:tcBorders>
            <w:shd w:val="clear" w:color="auto" w:fill="auto"/>
            <w:noWrap/>
            <w:vAlign w:val="center"/>
            <w:hideMark/>
          </w:tcPr>
          <w:p w14:paraId="786B204F"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t>CAJA DE AHORRO Y PRÉSTAMOS DE LA ANDE</w:t>
            </w:r>
          </w:p>
        </w:tc>
        <w:tc>
          <w:tcPr>
            <w:tcW w:w="3058" w:type="dxa"/>
            <w:tcBorders>
              <w:top w:val="nil"/>
              <w:left w:val="nil"/>
              <w:bottom w:val="single" w:sz="4" w:space="0" w:color="auto"/>
              <w:right w:val="single" w:sz="4" w:space="0" w:color="auto"/>
            </w:tcBorders>
            <w:shd w:val="clear" w:color="auto" w:fill="auto"/>
            <w:noWrap/>
            <w:vAlign w:val="bottom"/>
            <w:hideMark/>
          </w:tcPr>
          <w:p w14:paraId="40C3704F"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59219A05" w14:textId="77777777" w:rsidTr="00E73097">
        <w:trPr>
          <w:trHeight w:val="502"/>
        </w:trPr>
        <w:tc>
          <w:tcPr>
            <w:tcW w:w="5822" w:type="dxa"/>
            <w:tcBorders>
              <w:top w:val="nil"/>
              <w:left w:val="single" w:sz="4" w:space="0" w:color="auto"/>
              <w:bottom w:val="single" w:sz="4" w:space="0" w:color="auto"/>
              <w:right w:val="single" w:sz="4" w:space="0" w:color="auto"/>
            </w:tcBorders>
            <w:shd w:val="clear" w:color="auto" w:fill="auto"/>
            <w:noWrap/>
            <w:vAlign w:val="center"/>
            <w:hideMark/>
          </w:tcPr>
          <w:p w14:paraId="4F3CECBD"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t>GLOBAL EXCHANGE CASA DE CAMBIO S.A.</w:t>
            </w:r>
          </w:p>
        </w:tc>
        <w:tc>
          <w:tcPr>
            <w:tcW w:w="3058" w:type="dxa"/>
            <w:tcBorders>
              <w:top w:val="nil"/>
              <w:left w:val="nil"/>
              <w:bottom w:val="single" w:sz="4" w:space="0" w:color="auto"/>
              <w:right w:val="single" w:sz="4" w:space="0" w:color="auto"/>
            </w:tcBorders>
            <w:shd w:val="clear" w:color="auto" w:fill="auto"/>
            <w:noWrap/>
            <w:vAlign w:val="bottom"/>
            <w:hideMark/>
          </w:tcPr>
          <w:p w14:paraId="6F52DE28"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1BDB866E" w14:textId="77777777" w:rsidTr="00E73097">
        <w:trPr>
          <w:trHeight w:val="502"/>
        </w:trPr>
        <w:tc>
          <w:tcPr>
            <w:tcW w:w="5822" w:type="dxa"/>
            <w:tcBorders>
              <w:top w:val="nil"/>
              <w:left w:val="single" w:sz="4" w:space="0" w:color="auto"/>
              <w:bottom w:val="single" w:sz="4" w:space="0" w:color="auto"/>
              <w:right w:val="single" w:sz="4" w:space="0" w:color="auto"/>
            </w:tcBorders>
            <w:shd w:val="clear" w:color="auto" w:fill="auto"/>
            <w:noWrap/>
            <w:vAlign w:val="center"/>
            <w:hideMark/>
          </w:tcPr>
          <w:p w14:paraId="791E8476"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t>CASA DE CAMBIO TELEDOLAR S.A.</w:t>
            </w:r>
          </w:p>
        </w:tc>
        <w:tc>
          <w:tcPr>
            <w:tcW w:w="3058" w:type="dxa"/>
            <w:tcBorders>
              <w:top w:val="nil"/>
              <w:left w:val="nil"/>
              <w:bottom w:val="single" w:sz="4" w:space="0" w:color="auto"/>
              <w:right w:val="single" w:sz="4" w:space="0" w:color="auto"/>
            </w:tcBorders>
            <w:shd w:val="clear" w:color="auto" w:fill="auto"/>
            <w:noWrap/>
            <w:vAlign w:val="bottom"/>
            <w:hideMark/>
          </w:tcPr>
          <w:p w14:paraId="22CC8A1F"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bl>
    <w:p w14:paraId="5F2A75B9" w14:textId="77777777" w:rsidR="00E73097" w:rsidRPr="007B42E3" w:rsidRDefault="00E73097" w:rsidP="0085692C">
      <w:pPr>
        <w:pStyle w:val="Negrita"/>
        <w:rPr>
          <w:lang w:val="es-CR"/>
        </w:rPr>
      </w:pPr>
    </w:p>
    <w:p w14:paraId="13497F60" w14:textId="77777777" w:rsidR="00E73097" w:rsidRPr="007B42E3" w:rsidRDefault="00E73097" w:rsidP="0085692C">
      <w:pPr>
        <w:pStyle w:val="Negrita"/>
        <w:rPr>
          <w:lang w:val="es-CR"/>
        </w:rPr>
      </w:pPr>
    </w:p>
    <w:p w14:paraId="53734F71" w14:textId="77777777" w:rsidR="00E73097" w:rsidRPr="007B42E3" w:rsidRDefault="00E73097" w:rsidP="0085692C">
      <w:pPr>
        <w:pStyle w:val="Negrita"/>
        <w:rPr>
          <w:lang w:val="es-CR"/>
        </w:rPr>
      </w:pPr>
    </w:p>
    <w:p w14:paraId="7D685194" w14:textId="77777777" w:rsidR="00E73097" w:rsidRPr="007B42E3" w:rsidRDefault="00E73097" w:rsidP="0085692C">
      <w:pPr>
        <w:pStyle w:val="Negrita"/>
        <w:rPr>
          <w:lang w:val="es-CR"/>
        </w:rPr>
      </w:pPr>
    </w:p>
    <w:tbl>
      <w:tblPr>
        <w:tblW w:w="8483" w:type="dxa"/>
        <w:tblCellMar>
          <w:left w:w="70" w:type="dxa"/>
          <w:right w:w="70" w:type="dxa"/>
        </w:tblCellMar>
        <w:tblLook w:val="04A0" w:firstRow="1" w:lastRow="0" w:firstColumn="1" w:lastColumn="0" w:noHBand="0" w:noVBand="1"/>
      </w:tblPr>
      <w:tblGrid>
        <w:gridCol w:w="4302"/>
        <w:gridCol w:w="4181"/>
      </w:tblGrid>
      <w:tr w:rsidR="00E73097" w:rsidRPr="00E73097" w14:paraId="125D97E5" w14:textId="77777777" w:rsidTr="00E73097">
        <w:trPr>
          <w:trHeight w:val="304"/>
        </w:trPr>
        <w:tc>
          <w:tcPr>
            <w:tcW w:w="8483" w:type="dxa"/>
            <w:gridSpan w:val="2"/>
            <w:tcBorders>
              <w:top w:val="nil"/>
              <w:left w:val="nil"/>
              <w:bottom w:val="nil"/>
              <w:right w:val="nil"/>
            </w:tcBorders>
            <w:shd w:val="clear" w:color="auto" w:fill="auto"/>
            <w:noWrap/>
            <w:vAlign w:val="bottom"/>
            <w:hideMark/>
          </w:tcPr>
          <w:p w14:paraId="0F56DCB4" w14:textId="77777777" w:rsidR="00E73097" w:rsidRPr="00E73097" w:rsidRDefault="00E73097" w:rsidP="00E73097">
            <w:pPr>
              <w:spacing w:line="240" w:lineRule="auto"/>
              <w:jc w:val="center"/>
              <w:rPr>
                <w:rFonts w:cs="Calibri"/>
                <w:b/>
                <w:bCs/>
                <w:color w:val="000000"/>
                <w:sz w:val="24"/>
                <w:lang w:val="es-CR" w:eastAsia="es-CR"/>
              </w:rPr>
            </w:pPr>
            <w:r w:rsidRPr="00E73097">
              <w:rPr>
                <w:rFonts w:cs="Calibri"/>
                <w:b/>
                <w:bCs/>
                <w:color w:val="000000"/>
                <w:sz w:val="24"/>
                <w:lang w:val="es-CR" w:eastAsia="es-CR"/>
              </w:rPr>
              <w:t>ANEXO 3</w:t>
            </w:r>
          </w:p>
        </w:tc>
      </w:tr>
      <w:tr w:rsidR="00E73097" w:rsidRPr="00E73097" w14:paraId="253C189A" w14:textId="77777777" w:rsidTr="00E73097">
        <w:trPr>
          <w:trHeight w:val="304"/>
        </w:trPr>
        <w:tc>
          <w:tcPr>
            <w:tcW w:w="8483" w:type="dxa"/>
            <w:gridSpan w:val="2"/>
            <w:tcBorders>
              <w:top w:val="nil"/>
              <w:left w:val="nil"/>
              <w:bottom w:val="nil"/>
              <w:right w:val="nil"/>
            </w:tcBorders>
            <w:shd w:val="clear" w:color="auto" w:fill="auto"/>
            <w:vAlign w:val="center"/>
            <w:hideMark/>
          </w:tcPr>
          <w:p w14:paraId="2B98F001" w14:textId="77777777" w:rsidR="00E73097" w:rsidRPr="00E73097" w:rsidRDefault="00E73097" w:rsidP="00E73097">
            <w:pPr>
              <w:spacing w:line="240" w:lineRule="auto"/>
              <w:jc w:val="center"/>
              <w:rPr>
                <w:rFonts w:cs="Calibri"/>
                <w:b/>
                <w:bCs/>
                <w:color w:val="000000"/>
                <w:sz w:val="24"/>
                <w:lang w:val="es-CR" w:eastAsia="es-CR"/>
              </w:rPr>
            </w:pPr>
            <w:r w:rsidRPr="00E73097">
              <w:rPr>
                <w:rFonts w:cs="Calibri"/>
                <w:b/>
                <w:bCs/>
                <w:color w:val="000000"/>
                <w:sz w:val="24"/>
                <w:lang w:val="es-CR" w:eastAsia="es-CR"/>
              </w:rPr>
              <w:t>CHARLA REGLAMENTO DE INFORMACIÓN FINANCIERA</w:t>
            </w:r>
          </w:p>
        </w:tc>
      </w:tr>
      <w:tr w:rsidR="00E73097" w:rsidRPr="00E73097" w14:paraId="4BD47E25" w14:textId="77777777" w:rsidTr="00E73097">
        <w:trPr>
          <w:trHeight w:val="304"/>
        </w:trPr>
        <w:tc>
          <w:tcPr>
            <w:tcW w:w="8483" w:type="dxa"/>
            <w:gridSpan w:val="2"/>
            <w:tcBorders>
              <w:top w:val="nil"/>
              <w:left w:val="nil"/>
              <w:bottom w:val="nil"/>
              <w:right w:val="nil"/>
            </w:tcBorders>
            <w:shd w:val="clear" w:color="auto" w:fill="auto"/>
            <w:vAlign w:val="center"/>
            <w:hideMark/>
          </w:tcPr>
          <w:p w14:paraId="0D88954E" w14:textId="77777777" w:rsidR="00E73097" w:rsidRPr="00E73097" w:rsidRDefault="00E73097" w:rsidP="00E73097">
            <w:pPr>
              <w:spacing w:line="240" w:lineRule="auto"/>
              <w:jc w:val="center"/>
              <w:rPr>
                <w:rFonts w:cs="Calibri"/>
                <w:b/>
                <w:bCs/>
                <w:color w:val="000000"/>
                <w:sz w:val="24"/>
                <w:lang w:val="es-CR" w:eastAsia="es-CR"/>
              </w:rPr>
            </w:pPr>
            <w:r w:rsidRPr="00E73097">
              <w:rPr>
                <w:rFonts w:cs="Calibri"/>
                <w:b/>
                <w:bCs/>
                <w:color w:val="000000"/>
                <w:sz w:val="24"/>
                <w:lang w:val="es-CR" w:eastAsia="es-CR"/>
              </w:rPr>
              <w:t xml:space="preserve">Fecha: 15 de febrero 2018 </w:t>
            </w:r>
          </w:p>
        </w:tc>
      </w:tr>
      <w:tr w:rsidR="00E73097" w:rsidRPr="00E73097" w14:paraId="167393EC" w14:textId="77777777" w:rsidTr="00E73097">
        <w:trPr>
          <w:trHeight w:val="304"/>
        </w:trPr>
        <w:tc>
          <w:tcPr>
            <w:tcW w:w="8483" w:type="dxa"/>
            <w:gridSpan w:val="2"/>
            <w:tcBorders>
              <w:top w:val="nil"/>
              <w:left w:val="nil"/>
              <w:bottom w:val="nil"/>
              <w:right w:val="nil"/>
            </w:tcBorders>
            <w:shd w:val="clear" w:color="auto" w:fill="auto"/>
            <w:vAlign w:val="center"/>
            <w:hideMark/>
          </w:tcPr>
          <w:p w14:paraId="688A0D4D" w14:textId="77777777" w:rsidR="00E73097" w:rsidRDefault="00E73097" w:rsidP="00E73097">
            <w:pPr>
              <w:spacing w:line="240" w:lineRule="auto"/>
              <w:jc w:val="center"/>
              <w:rPr>
                <w:rFonts w:cs="Calibri"/>
                <w:b/>
                <w:bCs/>
                <w:color w:val="000000"/>
                <w:sz w:val="24"/>
                <w:lang w:val="es-CR" w:eastAsia="es-CR"/>
              </w:rPr>
            </w:pPr>
            <w:r w:rsidRPr="00E73097">
              <w:rPr>
                <w:rFonts w:cs="Calibri"/>
                <w:b/>
                <w:bCs/>
                <w:color w:val="000000"/>
                <w:sz w:val="24"/>
                <w:lang w:val="es-CR" w:eastAsia="es-CR"/>
              </w:rPr>
              <w:t xml:space="preserve">Lugar: </w:t>
            </w:r>
            <w:r w:rsidR="00F22D00" w:rsidRPr="00E73097">
              <w:rPr>
                <w:rFonts w:cs="Calibri"/>
                <w:b/>
                <w:bCs/>
                <w:color w:val="000000"/>
                <w:sz w:val="24"/>
                <w:lang w:val="es-CR" w:eastAsia="es-CR"/>
              </w:rPr>
              <w:t xml:space="preserve">Colegio </w:t>
            </w:r>
            <w:r w:rsidR="00F22D00">
              <w:rPr>
                <w:rFonts w:cs="Calibri"/>
                <w:b/>
                <w:bCs/>
                <w:color w:val="000000"/>
                <w:sz w:val="24"/>
                <w:lang w:val="es-CR" w:eastAsia="es-CR"/>
              </w:rPr>
              <w:t xml:space="preserve">de Profesionales en </w:t>
            </w:r>
            <w:r w:rsidR="00F22D00" w:rsidRPr="00E73097">
              <w:rPr>
                <w:rFonts w:cs="Calibri"/>
                <w:b/>
                <w:bCs/>
                <w:color w:val="000000"/>
                <w:sz w:val="24"/>
                <w:lang w:val="es-CR" w:eastAsia="es-CR"/>
              </w:rPr>
              <w:t>Ciencias Económicas</w:t>
            </w:r>
          </w:p>
          <w:p w14:paraId="31F81CBF" w14:textId="12DDCF2C" w:rsidR="00D26B6D" w:rsidRPr="00E73097" w:rsidRDefault="00D26B6D" w:rsidP="00E73097">
            <w:pPr>
              <w:spacing w:line="240" w:lineRule="auto"/>
              <w:jc w:val="center"/>
              <w:rPr>
                <w:rFonts w:cs="Calibri"/>
                <w:b/>
                <w:bCs/>
                <w:color w:val="000000"/>
                <w:sz w:val="24"/>
                <w:lang w:val="es-CR" w:eastAsia="es-CR"/>
              </w:rPr>
            </w:pPr>
          </w:p>
        </w:tc>
      </w:tr>
      <w:tr w:rsidR="00E73097" w:rsidRPr="00E73097" w14:paraId="0C76670C" w14:textId="77777777" w:rsidTr="007B42E3">
        <w:trPr>
          <w:trHeight w:val="609"/>
        </w:trPr>
        <w:tc>
          <w:tcPr>
            <w:tcW w:w="4302" w:type="dxa"/>
            <w:tcBorders>
              <w:top w:val="single" w:sz="4" w:space="0" w:color="auto"/>
              <w:left w:val="single" w:sz="4" w:space="0" w:color="auto"/>
              <w:bottom w:val="single" w:sz="4" w:space="0" w:color="auto"/>
              <w:right w:val="single" w:sz="4" w:space="0" w:color="auto"/>
            </w:tcBorders>
            <w:shd w:val="clear" w:color="000000" w:fill="324D5B"/>
            <w:vAlign w:val="center"/>
            <w:hideMark/>
          </w:tcPr>
          <w:p w14:paraId="6AFE719D" w14:textId="77777777" w:rsidR="00E73097" w:rsidRPr="00E73097" w:rsidRDefault="00E73097" w:rsidP="00E73097">
            <w:pPr>
              <w:spacing w:line="240" w:lineRule="auto"/>
              <w:jc w:val="center"/>
              <w:rPr>
                <w:rFonts w:cs="Calibri"/>
                <w:b/>
                <w:bCs/>
                <w:color w:val="FFFFFF"/>
                <w:sz w:val="24"/>
                <w:lang w:val="es-CR" w:eastAsia="es-CR"/>
              </w:rPr>
            </w:pPr>
            <w:r w:rsidRPr="00E73097">
              <w:rPr>
                <w:rFonts w:cs="Calibri"/>
                <w:b/>
                <w:bCs/>
                <w:color w:val="FFFFFF"/>
                <w:sz w:val="24"/>
                <w:lang w:val="es-CR" w:eastAsia="es-CR"/>
              </w:rPr>
              <w:t>Nombre de entidad</w:t>
            </w:r>
          </w:p>
        </w:tc>
        <w:tc>
          <w:tcPr>
            <w:tcW w:w="4181" w:type="dxa"/>
            <w:tcBorders>
              <w:top w:val="single" w:sz="4" w:space="0" w:color="auto"/>
              <w:left w:val="nil"/>
              <w:bottom w:val="single" w:sz="4" w:space="0" w:color="auto"/>
              <w:right w:val="single" w:sz="4" w:space="0" w:color="auto"/>
            </w:tcBorders>
            <w:shd w:val="clear" w:color="000000" w:fill="324D5B"/>
            <w:vAlign w:val="center"/>
            <w:hideMark/>
          </w:tcPr>
          <w:p w14:paraId="3E598CAC" w14:textId="77777777" w:rsidR="00E73097" w:rsidRPr="00E73097" w:rsidRDefault="00E73097" w:rsidP="00E73097">
            <w:pPr>
              <w:spacing w:line="240" w:lineRule="auto"/>
              <w:jc w:val="center"/>
              <w:rPr>
                <w:rFonts w:cs="Calibri"/>
                <w:color w:val="FFFFFF"/>
                <w:sz w:val="24"/>
                <w:lang w:val="es-CR" w:eastAsia="es-CR"/>
              </w:rPr>
            </w:pPr>
            <w:r w:rsidRPr="00E73097">
              <w:rPr>
                <w:rFonts w:cs="Calibri"/>
                <w:color w:val="FFFFFF"/>
                <w:sz w:val="24"/>
                <w:lang w:val="es-CR" w:eastAsia="es-CR"/>
              </w:rPr>
              <w:t>Hora</w:t>
            </w:r>
            <w:r w:rsidRPr="00E73097">
              <w:rPr>
                <w:rFonts w:cs="Calibri"/>
                <w:color w:val="FFFFFF"/>
                <w:sz w:val="24"/>
                <w:lang w:val="es-CR" w:eastAsia="es-CR"/>
              </w:rPr>
              <w:br/>
              <w:t>2:00 p.m.</w:t>
            </w:r>
          </w:p>
        </w:tc>
      </w:tr>
      <w:tr w:rsidR="00E73097" w:rsidRPr="00E73097" w14:paraId="595E87A2" w14:textId="77777777" w:rsidTr="007B42E3">
        <w:trPr>
          <w:trHeight w:val="482"/>
        </w:trPr>
        <w:tc>
          <w:tcPr>
            <w:tcW w:w="4302" w:type="dxa"/>
            <w:tcBorders>
              <w:top w:val="nil"/>
              <w:left w:val="single" w:sz="4" w:space="0" w:color="auto"/>
              <w:bottom w:val="single" w:sz="4" w:space="0" w:color="auto"/>
              <w:right w:val="single" w:sz="4" w:space="0" w:color="auto"/>
            </w:tcBorders>
            <w:shd w:val="clear" w:color="auto" w:fill="auto"/>
            <w:noWrap/>
            <w:vAlign w:val="center"/>
            <w:hideMark/>
          </w:tcPr>
          <w:p w14:paraId="355BF28E"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t>BANCO NACIONAL DE COSTA RICA</w:t>
            </w:r>
          </w:p>
        </w:tc>
        <w:tc>
          <w:tcPr>
            <w:tcW w:w="4181" w:type="dxa"/>
            <w:tcBorders>
              <w:top w:val="nil"/>
              <w:left w:val="nil"/>
              <w:bottom w:val="single" w:sz="4" w:space="0" w:color="auto"/>
              <w:right w:val="single" w:sz="4" w:space="0" w:color="auto"/>
            </w:tcBorders>
            <w:shd w:val="clear" w:color="auto" w:fill="auto"/>
            <w:noWrap/>
            <w:vAlign w:val="bottom"/>
            <w:hideMark/>
          </w:tcPr>
          <w:p w14:paraId="2374F818"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5882707C" w14:textId="77777777" w:rsidTr="007B42E3">
        <w:trPr>
          <w:trHeight w:val="482"/>
        </w:trPr>
        <w:tc>
          <w:tcPr>
            <w:tcW w:w="4302" w:type="dxa"/>
            <w:tcBorders>
              <w:top w:val="nil"/>
              <w:left w:val="single" w:sz="4" w:space="0" w:color="auto"/>
              <w:bottom w:val="single" w:sz="4" w:space="0" w:color="auto"/>
              <w:right w:val="single" w:sz="4" w:space="0" w:color="auto"/>
            </w:tcBorders>
            <w:shd w:val="clear" w:color="auto" w:fill="auto"/>
            <w:noWrap/>
            <w:vAlign w:val="center"/>
            <w:hideMark/>
          </w:tcPr>
          <w:p w14:paraId="1A8646AB"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t>BANCO HIPOTECARIO DE LA VIVIENDA</w:t>
            </w:r>
          </w:p>
        </w:tc>
        <w:tc>
          <w:tcPr>
            <w:tcW w:w="4181" w:type="dxa"/>
            <w:tcBorders>
              <w:top w:val="nil"/>
              <w:left w:val="nil"/>
              <w:bottom w:val="single" w:sz="4" w:space="0" w:color="auto"/>
              <w:right w:val="single" w:sz="4" w:space="0" w:color="auto"/>
            </w:tcBorders>
            <w:shd w:val="clear" w:color="auto" w:fill="auto"/>
            <w:noWrap/>
            <w:vAlign w:val="bottom"/>
            <w:hideMark/>
          </w:tcPr>
          <w:p w14:paraId="2C51C86B"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66C47A2F" w14:textId="77777777" w:rsidTr="007B42E3">
        <w:trPr>
          <w:trHeight w:val="482"/>
        </w:trPr>
        <w:tc>
          <w:tcPr>
            <w:tcW w:w="4302" w:type="dxa"/>
            <w:tcBorders>
              <w:top w:val="nil"/>
              <w:left w:val="single" w:sz="4" w:space="0" w:color="auto"/>
              <w:bottom w:val="single" w:sz="4" w:space="0" w:color="auto"/>
              <w:right w:val="single" w:sz="4" w:space="0" w:color="auto"/>
            </w:tcBorders>
            <w:shd w:val="clear" w:color="auto" w:fill="auto"/>
            <w:noWrap/>
            <w:vAlign w:val="center"/>
            <w:hideMark/>
          </w:tcPr>
          <w:p w14:paraId="1F22270E"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t>BANCO BCT S.A.</w:t>
            </w:r>
          </w:p>
        </w:tc>
        <w:tc>
          <w:tcPr>
            <w:tcW w:w="4181" w:type="dxa"/>
            <w:tcBorders>
              <w:top w:val="nil"/>
              <w:left w:val="nil"/>
              <w:bottom w:val="single" w:sz="4" w:space="0" w:color="auto"/>
              <w:right w:val="single" w:sz="4" w:space="0" w:color="auto"/>
            </w:tcBorders>
            <w:shd w:val="clear" w:color="auto" w:fill="auto"/>
            <w:noWrap/>
            <w:vAlign w:val="bottom"/>
            <w:hideMark/>
          </w:tcPr>
          <w:p w14:paraId="7C410E09"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100291BE" w14:textId="77777777" w:rsidTr="007B42E3">
        <w:trPr>
          <w:trHeight w:val="482"/>
        </w:trPr>
        <w:tc>
          <w:tcPr>
            <w:tcW w:w="4302" w:type="dxa"/>
            <w:tcBorders>
              <w:top w:val="nil"/>
              <w:left w:val="single" w:sz="4" w:space="0" w:color="auto"/>
              <w:bottom w:val="single" w:sz="4" w:space="0" w:color="auto"/>
              <w:right w:val="single" w:sz="4" w:space="0" w:color="auto"/>
            </w:tcBorders>
            <w:shd w:val="clear" w:color="auto" w:fill="auto"/>
            <w:noWrap/>
            <w:vAlign w:val="center"/>
            <w:hideMark/>
          </w:tcPr>
          <w:p w14:paraId="1A90544A"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t>BANCO CMB (COSTA RICA) S.A.</w:t>
            </w:r>
          </w:p>
        </w:tc>
        <w:tc>
          <w:tcPr>
            <w:tcW w:w="4181" w:type="dxa"/>
            <w:tcBorders>
              <w:top w:val="nil"/>
              <w:left w:val="nil"/>
              <w:bottom w:val="single" w:sz="4" w:space="0" w:color="auto"/>
              <w:right w:val="single" w:sz="4" w:space="0" w:color="auto"/>
            </w:tcBorders>
            <w:shd w:val="clear" w:color="auto" w:fill="auto"/>
            <w:noWrap/>
            <w:vAlign w:val="bottom"/>
            <w:hideMark/>
          </w:tcPr>
          <w:p w14:paraId="2DFE4DFC"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76D516F6" w14:textId="77777777" w:rsidTr="007B42E3">
        <w:trPr>
          <w:trHeight w:val="482"/>
        </w:trPr>
        <w:tc>
          <w:tcPr>
            <w:tcW w:w="4302" w:type="dxa"/>
            <w:tcBorders>
              <w:top w:val="nil"/>
              <w:left w:val="single" w:sz="4" w:space="0" w:color="auto"/>
              <w:bottom w:val="single" w:sz="4" w:space="0" w:color="auto"/>
              <w:right w:val="single" w:sz="4" w:space="0" w:color="auto"/>
            </w:tcBorders>
            <w:shd w:val="clear" w:color="auto" w:fill="auto"/>
            <w:noWrap/>
            <w:vAlign w:val="center"/>
            <w:hideMark/>
          </w:tcPr>
          <w:p w14:paraId="4D9DEDA8"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t>BANCO GENERAL (COSTA RICA) S.A.</w:t>
            </w:r>
          </w:p>
        </w:tc>
        <w:tc>
          <w:tcPr>
            <w:tcW w:w="4181" w:type="dxa"/>
            <w:tcBorders>
              <w:top w:val="nil"/>
              <w:left w:val="nil"/>
              <w:bottom w:val="single" w:sz="4" w:space="0" w:color="auto"/>
              <w:right w:val="single" w:sz="4" w:space="0" w:color="auto"/>
            </w:tcBorders>
            <w:shd w:val="clear" w:color="auto" w:fill="auto"/>
            <w:noWrap/>
            <w:vAlign w:val="bottom"/>
            <w:hideMark/>
          </w:tcPr>
          <w:p w14:paraId="3EB31262"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0CAF7E36" w14:textId="77777777" w:rsidTr="007B42E3">
        <w:trPr>
          <w:trHeight w:val="482"/>
        </w:trPr>
        <w:tc>
          <w:tcPr>
            <w:tcW w:w="4302" w:type="dxa"/>
            <w:tcBorders>
              <w:top w:val="nil"/>
              <w:left w:val="single" w:sz="4" w:space="0" w:color="auto"/>
              <w:bottom w:val="single" w:sz="4" w:space="0" w:color="auto"/>
              <w:right w:val="single" w:sz="4" w:space="0" w:color="auto"/>
            </w:tcBorders>
            <w:shd w:val="clear" w:color="auto" w:fill="auto"/>
            <w:noWrap/>
            <w:vAlign w:val="center"/>
            <w:hideMark/>
          </w:tcPr>
          <w:p w14:paraId="67DEC1A4"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t>BANCO LAFISE S.A.</w:t>
            </w:r>
          </w:p>
        </w:tc>
        <w:tc>
          <w:tcPr>
            <w:tcW w:w="4181" w:type="dxa"/>
            <w:tcBorders>
              <w:top w:val="nil"/>
              <w:left w:val="nil"/>
              <w:bottom w:val="single" w:sz="4" w:space="0" w:color="auto"/>
              <w:right w:val="single" w:sz="4" w:space="0" w:color="auto"/>
            </w:tcBorders>
            <w:shd w:val="clear" w:color="auto" w:fill="auto"/>
            <w:noWrap/>
            <w:vAlign w:val="bottom"/>
            <w:hideMark/>
          </w:tcPr>
          <w:p w14:paraId="67B7AE88"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2B92DCE9" w14:textId="77777777" w:rsidTr="007B42E3">
        <w:trPr>
          <w:trHeight w:val="482"/>
        </w:trPr>
        <w:tc>
          <w:tcPr>
            <w:tcW w:w="4302" w:type="dxa"/>
            <w:tcBorders>
              <w:top w:val="nil"/>
              <w:left w:val="single" w:sz="4" w:space="0" w:color="auto"/>
              <w:bottom w:val="single" w:sz="4" w:space="0" w:color="auto"/>
              <w:right w:val="single" w:sz="4" w:space="0" w:color="auto"/>
            </w:tcBorders>
            <w:shd w:val="clear" w:color="auto" w:fill="auto"/>
            <w:noWrap/>
            <w:vAlign w:val="center"/>
            <w:hideMark/>
          </w:tcPr>
          <w:p w14:paraId="4389992F"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t>PRIVAL BANK (COSTA RICA) S.A.</w:t>
            </w:r>
          </w:p>
        </w:tc>
        <w:tc>
          <w:tcPr>
            <w:tcW w:w="4181" w:type="dxa"/>
            <w:tcBorders>
              <w:top w:val="nil"/>
              <w:left w:val="nil"/>
              <w:bottom w:val="single" w:sz="4" w:space="0" w:color="auto"/>
              <w:right w:val="single" w:sz="4" w:space="0" w:color="auto"/>
            </w:tcBorders>
            <w:shd w:val="clear" w:color="auto" w:fill="auto"/>
            <w:noWrap/>
            <w:vAlign w:val="bottom"/>
            <w:hideMark/>
          </w:tcPr>
          <w:p w14:paraId="10C6896D"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7B42E3" w14:paraId="2BB9221F" w14:textId="77777777" w:rsidTr="007B42E3">
        <w:trPr>
          <w:trHeight w:val="482"/>
        </w:trPr>
        <w:tc>
          <w:tcPr>
            <w:tcW w:w="4302" w:type="dxa"/>
            <w:tcBorders>
              <w:top w:val="nil"/>
              <w:left w:val="single" w:sz="4" w:space="0" w:color="auto"/>
              <w:bottom w:val="single" w:sz="4" w:space="0" w:color="auto"/>
              <w:right w:val="single" w:sz="4" w:space="0" w:color="auto"/>
            </w:tcBorders>
            <w:shd w:val="clear" w:color="auto" w:fill="auto"/>
            <w:noWrap/>
            <w:vAlign w:val="center"/>
            <w:hideMark/>
          </w:tcPr>
          <w:p w14:paraId="3C31A6F8" w14:textId="77777777" w:rsidR="00E73097" w:rsidRPr="00E73097" w:rsidRDefault="00E73097" w:rsidP="00E73097">
            <w:pPr>
              <w:spacing w:line="240" w:lineRule="auto"/>
              <w:jc w:val="left"/>
              <w:rPr>
                <w:rFonts w:cs="Calibri"/>
                <w:color w:val="000000"/>
                <w:sz w:val="24"/>
                <w:lang w:val="en-US" w:eastAsia="es-CR"/>
              </w:rPr>
            </w:pPr>
            <w:r w:rsidRPr="00E73097">
              <w:rPr>
                <w:rFonts w:cs="Calibri"/>
                <w:color w:val="000000"/>
                <w:sz w:val="24"/>
                <w:lang w:val="en-US" w:eastAsia="es-CR"/>
              </w:rPr>
              <w:t>THE BANK OF NOVA SCOTIA (COSTA RICA) S.A.</w:t>
            </w:r>
          </w:p>
        </w:tc>
        <w:tc>
          <w:tcPr>
            <w:tcW w:w="4181" w:type="dxa"/>
            <w:tcBorders>
              <w:top w:val="nil"/>
              <w:left w:val="nil"/>
              <w:bottom w:val="single" w:sz="4" w:space="0" w:color="auto"/>
              <w:right w:val="single" w:sz="4" w:space="0" w:color="auto"/>
            </w:tcBorders>
            <w:shd w:val="clear" w:color="auto" w:fill="auto"/>
            <w:noWrap/>
            <w:vAlign w:val="bottom"/>
            <w:hideMark/>
          </w:tcPr>
          <w:p w14:paraId="57DF4724" w14:textId="77777777" w:rsidR="00E73097" w:rsidRPr="00E73097" w:rsidRDefault="00E73097" w:rsidP="00E73097">
            <w:pPr>
              <w:spacing w:line="240" w:lineRule="auto"/>
              <w:jc w:val="center"/>
              <w:rPr>
                <w:rFonts w:cs="Calibri"/>
                <w:color w:val="000000"/>
                <w:sz w:val="24"/>
                <w:lang w:val="en-US" w:eastAsia="es-CR"/>
              </w:rPr>
            </w:pPr>
            <w:r w:rsidRPr="00E73097">
              <w:rPr>
                <w:rFonts w:cs="Calibri"/>
                <w:color w:val="000000"/>
                <w:sz w:val="24"/>
                <w:lang w:val="en-US" w:eastAsia="es-CR"/>
              </w:rPr>
              <w:t> </w:t>
            </w:r>
          </w:p>
        </w:tc>
      </w:tr>
      <w:tr w:rsidR="00E73097" w:rsidRPr="00E73097" w14:paraId="1A8436B0" w14:textId="77777777" w:rsidTr="007B42E3">
        <w:trPr>
          <w:trHeight w:val="482"/>
        </w:trPr>
        <w:tc>
          <w:tcPr>
            <w:tcW w:w="4302" w:type="dxa"/>
            <w:tcBorders>
              <w:top w:val="nil"/>
              <w:left w:val="single" w:sz="4" w:space="0" w:color="auto"/>
              <w:bottom w:val="single" w:sz="4" w:space="0" w:color="auto"/>
              <w:right w:val="single" w:sz="4" w:space="0" w:color="auto"/>
            </w:tcBorders>
            <w:shd w:val="clear" w:color="auto" w:fill="auto"/>
            <w:noWrap/>
            <w:vAlign w:val="center"/>
            <w:hideMark/>
          </w:tcPr>
          <w:p w14:paraId="785EC444"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lastRenderedPageBreak/>
              <w:t>FINANCIERA COMECA S.A.</w:t>
            </w:r>
          </w:p>
        </w:tc>
        <w:tc>
          <w:tcPr>
            <w:tcW w:w="4181" w:type="dxa"/>
            <w:tcBorders>
              <w:top w:val="nil"/>
              <w:left w:val="nil"/>
              <w:bottom w:val="single" w:sz="4" w:space="0" w:color="auto"/>
              <w:right w:val="single" w:sz="4" w:space="0" w:color="auto"/>
            </w:tcBorders>
            <w:shd w:val="clear" w:color="auto" w:fill="auto"/>
            <w:noWrap/>
            <w:vAlign w:val="bottom"/>
            <w:hideMark/>
          </w:tcPr>
          <w:p w14:paraId="669C7011"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7F396215" w14:textId="77777777" w:rsidTr="007B42E3">
        <w:trPr>
          <w:trHeight w:val="482"/>
        </w:trPr>
        <w:tc>
          <w:tcPr>
            <w:tcW w:w="4302" w:type="dxa"/>
            <w:tcBorders>
              <w:top w:val="nil"/>
              <w:left w:val="single" w:sz="4" w:space="0" w:color="auto"/>
              <w:bottom w:val="single" w:sz="4" w:space="0" w:color="auto"/>
              <w:right w:val="single" w:sz="4" w:space="0" w:color="auto"/>
            </w:tcBorders>
            <w:shd w:val="clear" w:color="auto" w:fill="auto"/>
            <w:noWrap/>
            <w:vAlign w:val="center"/>
            <w:hideMark/>
          </w:tcPr>
          <w:p w14:paraId="5D32B0BD"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t>FINANCIERA DESYFIN S.A.</w:t>
            </w:r>
          </w:p>
        </w:tc>
        <w:tc>
          <w:tcPr>
            <w:tcW w:w="4181" w:type="dxa"/>
            <w:tcBorders>
              <w:top w:val="nil"/>
              <w:left w:val="nil"/>
              <w:bottom w:val="single" w:sz="4" w:space="0" w:color="auto"/>
              <w:right w:val="single" w:sz="4" w:space="0" w:color="auto"/>
            </w:tcBorders>
            <w:shd w:val="clear" w:color="auto" w:fill="auto"/>
            <w:noWrap/>
            <w:vAlign w:val="bottom"/>
            <w:hideMark/>
          </w:tcPr>
          <w:p w14:paraId="7CB32257"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540A91D9" w14:textId="77777777" w:rsidTr="007B42E3">
        <w:trPr>
          <w:trHeight w:val="482"/>
        </w:trPr>
        <w:tc>
          <w:tcPr>
            <w:tcW w:w="4302" w:type="dxa"/>
            <w:tcBorders>
              <w:top w:val="nil"/>
              <w:left w:val="single" w:sz="4" w:space="0" w:color="auto"/>
              <w:bottom w:val="single" w:sz="4" w:space="0" w:color="auto"/>
              <w:right w:val="single" w:sz="4" w:space="0" w:color="auto"/>
            </w:tcBorders>
            <w:shd w:val="clear" w:color="auto" w:fill="auto"/>
            <w:noWrap/>
            <w:vAlign w:val="center"/>
            <w:hideMark/>
          </w:tcPr>
          <w:p w14:paraId="5774B0D8"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t>MUTUAL CARTAGO DE AHORRO Y PRÉSTAMO</w:t>
            </w:r>
          </w:p>
        </w:tc>
        <w:tc>
          <w:tcPr>
            <w:tcW w:w="4181" w:type="dxa"/>
            <w:tcBorders>
              <w:top w:val="nil"/>
              <w:left w:val="nil"/>
              <w:bottom w:val="single" w:sz="4" w:space="0" w:color="auto"/>
              <w:right w:val="single" w:sz="4" w:space="0" w:color="auto"/>
            </w:tcBorders>
            <w:shd w:val="clear" w:color="auto" w:fill="auto"/>
            <w:noWrap/>
            <w:vAlign w:val="bottom"/>
            <w:hideMark/>
          </w:tcPr>
          <w:p w14:paraId="32B139FE"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7FD48B46" w14:textId="77777777" w:rsidTr="007B42E3">
        <w:trPr>
          <w:trHeight w:val="482"/>
        </w:trPr>
        <w:tc>
          <w:tcPr>
            <w:tcW w:w="4302" w:type="dxa"/>
            <w:tcBorders>
              <w:top w:val="nil"/>
              <w:left w:val="single" w:sz="4" w:space="0" w:color="auto"/>
              <w:bottom w:val="single" w:sz="4" w:space="0" w:color="auto"/>
              <w:right w:val="single" w:sz="4" w:space="0" w:color="auto"/>
            </w:tcBorders>
            <w:shd w:val="clear" w:color="auto" w:fill="auto"/>
            <w:noWrap/>
            <w:vAlign w:val="center"/>
            <w:hideMark/>
          </w:tcPr>
          <w:p w14:paraId="348A2419"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t>CASA DE CAMBIO TELEDOLAR S.A.</w:t>
            </w:r>
          </w:p>
        </w:tc>
        <w:tc>
          <w:tcPr>
            <w:tcW w:w="4181" w:type="dxa"/>
            <w:tcBorders>
              <w:top w:val="nil"/>
              <w:left w:val="nil"/>
              <w:bottom w:val="single" w:sz="4" w:space="0" w:color="auto"/>
              <w:right w:val="single" w:sz="4" w:space="0" w:color="auto"/>
            </w:tcBorders>
            <w:shd w:val="clear" w:color="auto" w:fill="auto"/>
            <w:noWrap/>
            <w:vAlign w:val="bottom"/>
            <w:hideMark/>
          </w:tcPr>
          <w:p w14:paraId="3297ACFF"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r w:rsidR="00E73097" w:rsidRPr="00E73097" w14:paraId="2EE2067B" w14:textId="77777777" w:rsidTr="007B42E3">
        <w:trPr>
          <w:trHeight w:val="482"/>
        </w:trPr>
        <w:tc>
          <w:tcPr>
            <w:tcW w:w="4302" w:type="dxa"/>
            <w:tcBorders>
              <w:top w:val="nil"/>
              <w:left w:val="single" w:sz="4" w:space="0" w:color="auto"/>
              <w:bottom w:val="single" w:sz="4" w:space="0" w:color="auto"/>
              <w:right w:val="single" w:sz="4" w:space="0" w:color="auto"/>
            </w:tcBorders>
            <w:shd w:val="clear" w:color="auto" w:fill="auto"/>
            <w:noWrap/>
            <w:vAlign w:val="center"/>
            <w:hideMark/>
          </w:tcPr>
          <w:p w14:paraId="17EFF810" w14:textId="77777777" w:rsidR="00E73097" w:rsidRPr="00E73097" w:rsidRDefault="00E73097" w:rsidP="00E73097">
            <w:pPr>
              <w:spacing w:line="240" w:lineRule="auto"/>
              <w:jc w:val="left"/>
              <w:rPr>
                <w:rFonts w:cs="Calibri"/>
                <w:color w:val="000000"/>
                <w:sz w:val="24"/>
                <w:lang w:val="es-CR" w:eastAsia="es-CR"/>
              </w:rPr>
            </w:pPr>
            <w:r w:rsidRPr="00E73097">
              <w:rPr>
                <w:rFonts w:cs="Calibri"/>
                <w:color w:val="000000"/>
                <w:sz w:val="24"/>
                <w:lang w:val="es-CR" w:eastAsia="es-CR"/>
              </w:rPr>
              <w:t>LATIN AMERICAN EXCHANGE (LATINEX)</w:t>
            </w:r>
          </w:p>
        </w:tc>
        <w:tc>
          <w:tcPr>
            <w:tcW w:w="4181" w:type="dxa"/>
            <w:tcBorders>
              <w:top w:val="nil"/>
              <w:left w:val="nil"/>
              <w:bottom w:val="single" w:sz="4" w:space="0" w:color="auto"/>
              <w:right w:val="single" w:sz="4" w:space="0" w:color="auto"/>
            </w:tcBorders>
            <w:shd w:val="clear" w:color="auto" w:fill="auto"/>
            <w:noWrap/>
            <w:vAlign w:val="bottom"/>
            <w:hideMark/>
          </w:tcPr>
          <w:p w14:paraId="6C0C4C8F" w14:textId="77777777" w:rsidR="00E73097" w:rsidRPr="00E73097" w:rsidRDefault="00E73097" w:rsidP="00E73097">
            <w:pPr>
              <w:spacing w:line="240" w:lineRule="auto"/>
              <w:jc w:val="center"/>
              <w:rPr>
                <w:rFonts w:cs="Calibri"/>
                <w:color w:val="000000"/>
                <w:sz w:val="24"/>
                <w:lang w:val="es-CR" w:eastAsia="es-CR"/>
              </w:rPr>
            </w:pPr>
            <w:r w:rsidRPr="00E73097">
              <w:rPr>
                <w:rFonts w:cs="Calibri"/>
                <w:color w:val="000000"/>
                <w:sz w:val="24"/>
                <w:lang w:val="es-CR" w:eastAsia="es-CR"/>
              </w:rPr>
              <w:t> </w:t>
            </w:r>
          </w:p>
        </w:tc>
      </w:tr>
    </w:tbl>
    <w:p w14:paraId="58443CF7" w14:textId="77777777" w:rsidR="00E73097" w:rsidRDefault="00E73097" w:rsidP="0085692C">
      <w:pPr>
        <w:pStyle w:val="Negrita"/>
        <w:rPr>
          <w:lang w:val="en-US"/>
        </w:rPr>
      </w:pPr>
    </w:p>
    <w:p w14:paraId="7D9BE4C0" w14:textId="02642BA6" w:rsidR="00F22D00" w:rsidRDefault="00F22D00" w:rsidP="0085692C">
      <w:pPr>
        <w:pStyle w:val="Negrita"/>
        <w:rPr>
          <w:lang w:val="en-US"/>
        </w:rPr>
      </w:pPr>
    </w:p>
    <w:p w14:paraId="46E4D025" w14:textId="77777777" w:rsidR="00D26B6D" w:rsidRDefault="00D26B6D">
      <w:r>
        <w:br w:type="page"/>
      </w:r>
    </w:p>
    <w:tbl>
      <w:tblPr>
        <w:tblW w:w="8668" w:type="dxa"/>
        <w:tblCellMar>
          <w:left w:w="70" w:type="dxa"/>
          <w:right w:w="70" w:type="dxa"/>
        </w:tblCellMar>
        <w:tblLook w:val="04A0" w:firstRow="1" w:lastRow="0" w:firstColumn="1" w:lastColumn="0" w:noHBand="0" w:noVBand="1"/>
      </w:tblPr>
      <w:tblGrid>
        <w:gridCol w:w="3261"/>
        <w:gridCol w:w="1984"/>
        <w:gridCol w:w="2244"/>
        <w:gridCol w:w="1179"/>
      </w:tblGrid>
      <w:tr w:rsidR="00F22D00" w:rsidRPr="00F22D00" w14:paraId="4641A6C1" w14:textId="77777777" w:rsidTr="00F22D00">
        <w:trPr>
          <w:trHeight w:val="444"/>
        </w:trPr>
        <w:tc>
          <w:tcPr>
            <w:tcW w:w="8668" w:type="dxa"/>
            <w:gridSpan w:val="4"/>
            <w:tcBorders>
              <w:top w:val="nil"/>
              <w:left w:val="nil"/>
              <w:bottom w:val="single" w:sz="4" w:space="0" w:color="auto"/>
              <w:right w:val="nil"/>
            </w:tcBorders>
            <w:shd w:val="clear" w:color="auto" w:fill="auto"/>
            <w:noWrap/>
            <w:vAlign w:val="bottom"/>
            <w:hideMark/>
          </w:tcPr>
          <w:p w14:paraId="30705678" w14:textId="77777777" w:rsidR="00D26B6D" w:rsidRDefault="00F22D00" w:rsidP="00F22D00">
            <w:pPr>
              <w:spacing w:line="240" w:lineRule="auto"/>
              <w:jc w:val="center"/>
              <w:rPr>
                <w:rFonts w:cs="Calibri"/>
                <w:b/>
                <w:bCs/>
                <w:color w:val="000000"/>
                <w:sz w:val="24"/>
                <w:lang w:val="es-CR" w:eastAsia="es-CR"/>
              </w:rPr>
            </w:pPr>
            <w:r w:rsidRPr="00F22D00">
              <w:rPr>
                <w:rFonts w:cs="Calibri"/>
                <w:b/>
                <w:bCs/>
                <w:color w:val="000000"/>
                <w:sz w:val="24"/>
                <w:lang w:val="es-CR" w:eastAsia="es-CR"/>
              </w:rPr>
              <w:lastRenderedPageBreak/>
              <w:t>ANEXO 4</w:t>
            </w:r>
          </w:p>
          <w:p w14:paraId="7F67A569" w14:textId="60B20F50" w:rsidR="00F22D00" w:rsidRPr="00F22D00" w:rsidRDefault="00F22D00" w:rsidP="00F22D00">
            <w:pPr>
              <w:spacing w:line="240" w:lineRule="auto"/>
              <w:jc w:val="center"/>
              <w:rPr>
                <w:rFonts w:cs="Calibri"/>
                <w:b/>
                <w:bCs/>
                <w:color w:val="000000"/>
                <w:sz w:val="24"/>
                <w:lang w:val="es-CR" w:eastAsia="es-CR"/>
              </w:rPr>
            </w:pPr>
          </w:p>
        </w:tc>
      </w:tr>
      <w:tr w:rsidR="00F22D00" w:rsidRPr="00F22D00" w14:paraId="326EA401" w14:textId="77777777" w:rsidTr="00F22D00">
        <w:trPr>
          <w:trHeight w:val="444"/>
        </w:trPr>
        <w:tc>
          <w:tcPr>
            <w:tcW w:w="3261" w:type="dxa"/>
            <w:tcBorders>
              <w:top w:val="nil"/>
              <w:left w:val="single" w:sz="4" w:space="0" w:color="auto"/>
              <w:bottom w:val="single" w:sz="4" w:space="0" w:color="auto"/>
              <w:right w:val="single" w:sz="4" w:space="0" w:color="auto"/>
            </w:tcBorders>
            <w:shd w:val="clear" w:color="000000" w:fill="324D5B"/>
            <w:vAlign w:val="center"/>
            <w:hideMark/>
          </w:tcPr>
          <w:p w14:paraId="5FA70C75" w14:textId="77777777" w:rsidR="00F22D00" w:rsidRPr="00F22D00" w:rsidRDefault="00F22D00" w:rsidP="00F22D00">
            <w:pPr>
              <w:spacing w:line="240" w:lineRule="auto"/>
              <w:jc w:val="center"/>
              <w:rPr>
                <w:rFonts w:cs="Calibri"/>
                <w:b/>
                <w:bCs/>
                <w:color w:val="FFFFFF"/>
                <w:sz w:val="24"/>
                <w:lang w:val="es-CR" w:eastAsia="es-CR"/>
              </w:rPr>
            </w:pPr>
            <w:r w:rsidRPr="00F22D00">
              <w:rPr>
                <w:rFonts w:cs="Calibri"/>
                <w:b/>
                <w:bCs/>
                <w:color w:val="FFFFFF"/>
                <w:sz w:val="24"/>
                <w:lang w:val="es-CR" w:eastAsia="es-CR"/>
              </w:rPr>
              <w:t>Nombre completo</w:t>
            </w:r>
          </w:p>
        </w:tc>
        <w:tc>
          <w:tcPr>
            <w:tcW w:w="1984" w:type="dxa"/>
            <w:tcBorders>
              <w:top w:val="nil"/>
              <w:left w:val="nil"/>
              <w:bottom w:val="single" w:sz="4" w:space="0" w:color="auto"/>
              <w:right w:val="single" w:sz="4" w:space="0" w:color="auto"/>
            </w:tcBorders>
            <w:shd w:val="clear" w:color="000000" w:fill="324D5B"/>
            <w:vAlign w:val="center"/>
            <w:hideMark/>
          </w:tcPr>
          <w:p w14:paraId="2695D63F" w14:textId="77777777" w:rsidR="00F22D00" w:rsidRPr="00F22D00" w:rsidRDefault="00F22D00" w:rsidP="00F22D00">
            <w:pPr>
              <w:spacing w:line="240" w:lineRule="auto"/>
              <w:jc w:val="center"/>
              <w:rPr>
                <w:rFonts w:cs="Calibri"/>
                <w:color w:val="FFFFFF"/>
                <w:sz w:val="24"/>
                <w:lang w:val="es-CR" w:eastAsia="es-CR"/>
              </w:rPr>
            </w:pPr>
            <w:r w:rsidRPr="00F22D00">
              <w:rPr>
                <w:rFonts w:cs="Calibri"/>
                <w:color w:val="FFFFFF"/>
                <w:sz w:val="24"/>
                <w:lang w:val="es-CR" w:eastAsia="es-CR"/>
              </w:rPr>
              <w:t>Cédula</w:t>
            </w:r>
          </w:p>
        </w:tc>
        <w:tc>
          <w:tcPr>
            <w:tcW w:w="2244" w:type="dxa"/>
            <w:tcBorders>
              <w:top w:val="nil"/>
              <w:left w:val="nil"/>
              <w:bottom w:val="single" w:sz="4" w:space="0" w:color="auto"/>
              <w:right w:val="single" w:sz="4" w:space="0" w:color="auto"/>
            </w:tcBorders>
            <w:shd w:val="clear" w:color="000000" w:fill="324D5B"/>
            <w:vAlign w:val="center"/>
            <w:hideMark/>
          </w:tcPr>
          <w:p w14:paraId="5D48FE62" w14:textId="77777777" w:rsidR="00F22D00" w:rsidRPr="00F22D00" w:rsidRDefault="00F22D00" w:rsidP="00F22D00">
            <w:pPr>
              <w:spacing w:line="240" w:lineRule="auto"/>
              <w:jc w:val="center"/>
              <w:rPr>
                <w:rFonts w:cs="Calibri"/>
                <w:b/>
                <w:bCs/>
                <w:color w:val="FFFFFF"/>
                <w:sz w:val="24"/>
                <w:lang w:val="es-CR" w:eastAsia="es-CR"/>
              </w:rPr>
            </w:pPr>
            <w:r w:rsidRPr="00F22D00">
              <w:rPr>
                <w:rFonts w:cs="Calibri"/>
                <w:b/>
                <w:bCs/>
                <w:color w:val="FFFFFF"/>
                <w:sz w:val="24"/>
                <w:lang w:val="es-CR" w:eastAsia="es-CR"/>
              </w:rPr>
              <w:t>Correo electrónico</w:t>
            </w:r>
          </w:p>
        </w:tc>
        <w:tc>
          <w:tcPr>
            <w:tcW w:w="1179" w:type="dxa"/>
            <w:tcBorders>
              <w:top w:val="nil"/>
              <w:left w:val="nil"/>
              <w:bottom w:val="single" w:sz="4" w:space="0" w:color="auto"/>
              <w:right w:val="single" w:sz="4" w:space="0" w:color="auto"/>
            </w:tcBorders>
            <w:shd w:val="clear" w:color="000000" w:fill="324D5B"/>
            <w:vAlign w:val="center"/>
            <w:hideMark/>
          </w:tcPr>
          <w:p w14:paraId="5453EB17" w14:textId="49637F5B" w:rsidR="00F22D00" w:rsidRPr="00F22D00" w:rsidRDefault="00F22D00" w:rsidP="00F22D00">
            <w:pPr>
              <w:spacing w:line="240" w:lineRule="auto"/>
              <w:jc w:val="center"/>
              <w:rPr>
                <w:rFonts w:cs="Calibri"/>
                <w:color w:val="FFFFFF"/>
                <w:sz w:val="24"/>
                <w:lang w:val="es-CR" w:eastAsia="es-CR"/>
              </w:rPr>
            </w:pPr>
            <w:r w:rsidRPr="00F22D00">
              <w:rPr>
                <w:rFonts w:cs="Calibri"/>
                <w:color w:val="FFFFFF"/>
                <w:sz w:val="24"/>
                <w:lang w:val="es-CR" w:eastAsia="es-CR"/>
              </w:rPr>
              <w:t>Teléfono</w:t>
            </w:r>
          </w:p>
        </w:tc>
      </w:tr>
      <w:tr w:rsidR="00F22D00" w:rsidRPr="00F22D00" w14:paraId="3B2C135A" w14:textId="77777777" w:rsidTr="00F22D00">
        <w:trPr>
          <w:trHeight w:val="44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59967B40" w14:textId="77777777" w:rsidR="00F22D00" w:rsidRPr="00F22D00" w:rsidRDefault="00F22D00" w:rsidP="00F22D00">
            <w:pPr>
              <w:spacing w:line="240" w:lineRule="auto"/>
              <w:jc w:val="center"/>
              <w:rPr>
                <w:rFonts w:cs="Calibri"/>
                <w:color w:val="000000"/>
                <w:sz w:val="24"/>
                <w:lang w:val="es-CR" w:eastAsia="es-CR"/>
              </w:rPr>
            </w:pPr>
            <w:r w:rsidRPr="00F22D00">
              <w:rPr>
                <w:rFonts w:cs="Calibri"/>
                <w:color w:val="000000"/>
                <w:sz w:val="24"/>
                <w:lang w:val="es-CR" w:eastAsia="es-CR"/>
              </w:rPr>
              <w:t> </w:t>
            </w:r>
          </w:p>
        </w:tc>
        <w:tc>
          <w:tcPr>
            <w:tcW w:w="1984" w:type="dxa"/>
            <w:tcBorders>
              <w:top w:val="nil"/>
              <w:left w:val="nil"/>
              <w:bottom w:val="single" w:sz="4" w:space="0" w:color="auto"/>
              <w:right w:val="single" w:sz="4" w:space="0" w:color="auto"/>
            </w:tcBorders>
            <w:shd w:val="clear" w:color="auto" w:fill="auto"/>
            <w:noWrap/>
            <w:vAlign w:val="bottom"/>
            <w:hideMark/>
          </w:tcPr>
          <w:p w14:paraId="7D032BA0" w14:textId="77777777" w:rsidR="00F22D00" w:rsidRPr="00F22D00" w:rsidRDefault="00F22D00" w:rsidP="00F22D00">
            <w:pPr>
              <w:spacing w:line="240" w:lineRule="auto"/>
              <w:jc w:val="left"/>
              <w:rPr>
                <w:rFonts w:cs="Calibri"/>
                <w:color w:val="000000"/>
                <w:sz w:val="24"/>
                <w:lang w:val="es-CR" w:eastAsia="es-CR"/>
              </w:rPr>
            </w:pPr>
            <w:r w:rsidRPr="00F22D00">
              <w:rPr>
                <w:rFonts w:cs="Calibri"/>
                <w:color w:val="000000"/>
                <w:sz w:val="24"/>
                <w:lang w:val="es-CR" w:eastAsia="es-CR"/>
              </w:rPr>
              <w:t> </w:t>
            </w:r>
          </w:p>
        </w:tc>
        <w:tc>
          <w:tcPr>
            <w:tcW w:w="2244" w:type="dxa"/>
            <w:tcBorders>
              <w:top w:val="nil"/>
              <w:left w:val="nil"/>
              <w:bottom w:val="single" w:sz="4" w:space="0" w:color="auto"/>
              <w:right w:val="single" w:sz="4" w:space="0" w:color="auto"/>
            </w:tcBorders>
            <w:shd w:val="clear" w:color="auto" w:fill="auto"/>
            <w:noWrap/>
            <w:vAlign w:val="bottom"/>
            <w:hideMark/>
          </w:tcPr>
          <w:p w14:paraId="7DAD901C" w14:textId="77777777" w:rsidR="00F22D00" w:rsidRPr="00F22D00" w:rsidRDefault="00F22D00" w:rsidP="00F22D00">
            <w:pPr>
              <w:spacing w:line="240" w:lineRule="auto"/>
              <w:jc w:val="left"/>
              <w:rPr>
                <w:rFonts w:cs="Calibri"/>
                <w:color w:val="000000"/>
                <w:sz w:val="24"/>
                <w:lang w:val="es-CR" w:eastAsia="es-CR"/>
              </w:rPr>
            </w:pPr>
            <w:r w:rsidRPr="00F22D00">
              <w:rPr>
                <w:rFonts w:cs="Calibri"/>
                <w:color w:val="000000"/>
                <w:sz w:val="24"/>
                <w:lang w:val="es-CR" w:eastAsia="es-CR"/>
              </w:rPr>
              <w:t> </w:t>
            </w:r>
          </w:p>
        </w:tc>
        <w:tc>
          <w:tcPr>
            <w:tcW w:w="1179" w:type="dxa"/>
            <w:tcBorders>
              <w:top w:val="nil"/>
              <w:left w:val="nil"/>
              <w:bottom w:val="single" w:sz="4" w:space="0" w:color="auto"/>
              <w:right w:val="single" w:sz="4" w:space="0" w:color="auto"/>
            </w:tcBorders>
            <w:shd w:val="clear" w:color="auto" w:fill="auto"/>
            <w:noWrap/>
            <w:vAlign w:val="bottom"/>
            <w:hideMark/>
          </w:tcPr>
          <w:p w14:paraId="067E6D19" w14:textId="77777777" w:rsidR="00F22D00" w:rsidRPr="00F22D00" w:rsidRDefault="00F22D00" w:rsidP="00F22D00">
            <w:pPr>
              <w:spacing w:line="240" w:lineRule="auto"/>
              <w:jc w:val="left"/>
              <w:rPr>
                <w:rFonts w:cs="Calibri"/>
                <w:color w:val="000000"/>
                <w:sz w:val="24"/>
                <w:lang w:val="es-CR" w:eastAsia="es-CR"/>
              </w:rPr>
            </w:pPr>
            <w:r w:rsidRPr="00F22D00">
              <w:rPr>
                <w:rFonts w:cs="Calibri"/>
                <w:color w:val="000000"/>
                <w:sz w:val="24"/>
                <w:lang w:val="es-CR" w:eastAsia="es-CR"/>
              </w:rPr>
              <w:t> </w:t>
            </w:r>
          </w:p>
        </w:tc>
      </w:tr>
      <w:tr w:rsidR="00F22D00" w:rsidRPr="00F22D00" w14:paraId="115CDABD" w14:textId="77777777" w:rsidTr="00F22D00">
        <w:trPr>
          <w:trHeight w:val="44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24EF312C" w14:textId="77777777" w:rsidR="00F22D00" w:rsidRPr="00F22D00" w:rsidRDefault="00F22D00" w:rsidP="00F22D00">
            <w:pPr>
              <w:spacing w:line="240" w:lineRule="auto"/>
              <w:jc w:val="center"/>
              <w:rPr>
                <w:rFonts w:cs="Calibri"/>
                <w:color w:val="000000"/>
                <w:sz w:val="24"/>
                <w:lang w:val="es-CR" w:eastAsia="es-CR"/>
              </w:rPr>
            </w:pPr>
            <w:r w:rsidRPr="00F22D00">
              <w:rPr>
                <w:rFonts w:cs="Calibri"/>
                <w:color w:val="000000"/>
                <w:sz w:val="24"/>
                <w:lang w:val="es-CR" w:eastAsia="es-CR"/>
              </w:rPr>
              <w:t> </w:t>
            </w:r>
          </w:p>
        </w:tc>
        <w:tc>
          <w:tcPr>
            <w:tcW w:w="1984" w:type="dxa"/>
            <w:tcBorders>
              <w:top w:val="nil"/>
              <w:left w:val="nil"/>
              <w:bottom w:val="single" w:sz="4" w:space="0" w:color="auto"/>
              <w:right w:val="single" w:sz="4" w:space="0" w:color="auto"/>
            </w:tcBorders>
            <w:shd w:val="clear" w:color="auto" w:fill="auto"/>
            <w:noWrap/>
            <w:vAlign w:val="bottom"/>
            <w:hideMark/>
          </w:tcPr>
          <w:p w14:paraId="073E37C9" w14:textId="77777777" w:rsidR="00F22D00" w:rsidRPr="00F22D00" w:rsidRDefault="00F22D00" w:rsidP="00F22D00">
            <w:pPr>
              <w:spacing w:line="240" w:lineRule="auto"/>
              <w:jc w:val="left"/>
              <w:rPr>
                <w:rFonts w:cs="Calibri"/>
                <w:color w:val="000000"/>
                <w:sz w:val="24"/>
                <w:lang w:val="es-CR" w:eastAsia="es-CR"/>
              </w:rPr>
            </w:pPr>
            <w:r w:rsidRPr="00F22D00">
              <w:rPr>
                <w:rFonts w:cs="Calibri"/>
                <w:color w:val="000000"/>
                <w:sz w:val="24"/>
                <w:lang w:val="es-CR" w:eastAsia="es-CR"/>
              </w:rPr>
              <w:t> </w:t>
            </w:r>
          </w:p>
        </w:tc>
        <w:tc>
          <w:tcPr>
            <w:tcW w:w="2244" w:type="dxa"/>
            <w:tcBorders>
              <w:top w:val="nil"/>
              <w:left w:val="nil"/>
              <w:bottom w:val="single" w:sz="4" w:space="0" w:color="auto"/>
              <w:right w:val="single" w:sz="4" w:space="0" w:color="auto"/>
            </w:tcBorders>
            <w:shd w:val="clear" w:color="auto" w:fill="auto"/>
            <w:noWrap/>
            <w:vAlign w:val="bottom"/>
            <w:hideMark/>
          </w:tcPr>
          <w:p w14:paraId="78EEC27A" w14:textId="77777777" w:rsidR="00F22D00" w:rsidRPr="00F22D00" w:rsidRDefault="00F22D00" w:rsidP="00F22D00">
            <w:pPr>
              <w:spacing w:line="240" w:lineRule="auto"/>
              <w:jc w:val="left"/>
              <w:rPr>
                <w:rFonts w:cs="Calibri"/>
                <w:color w:val="000000"/>
                <w:sz w:val="24"/>
                <w:lang w:val="es-CR" w:eastAsia="es-CR"/>
              </w:rPr>
            </w:pPr>
            <w:r w:rsidRPr="00F22D00">
              <w:rPr>
                <w:rFonts w:cs="Calibri"/>
                <w:color w:val="000000"/>
                <w:sz w:val="24"/>
                <w:lang w:val="es-CR" w:eastAsia="es-CR"/>
              </w:rPr>
              <w:t> </w:t>
            </w:r>
          </w:p>
        </w:tc>
        <w:tc>
          <w:tcPr>
            <w:tcW w:w="1179" w:type="dxa"/>
            <w:tcBorders>
              <w:top w:val="nil"/>
              <w:left w:val="nil"/>
              <w:bottom w:val="single" w:sz="4" w:space="0" w:color="auto"/>
              <w:right w:val="single" w:sz="4" w:space="0" w:color="auto"/>
            </w:tcBorders>
            <w:shd w:val="clear" w:color="auto" w:fill="auto"/>
            <w:noWrap/>
            <w:vAlign w:val="bottom"/>
            <w:hideMark/>
          </w:tcPr>
          <w:p w14:paraId="7AA7C5D1" w14:textId="77777777" w:rsidR="00F22D00" w:rsidRPr="00F22D00" w:rsidRDefault="00F22D00" w:rsidP="00F22D00">
            <w:pPr>
              <w:spacing w:line="240" w:lineRule="auto"/>
              <w:jc w:val="left"/>
              <w:rPr>
                <w:rFonts w:cs="Calibri"/>
                <w:color w:val="000000"/>
                <w:sz w:val="24"/>
                <w:lang w:val="es-CR" w:eastAsia="es-CR"/>
              </w:rPr>
            </w:pPr>
            <w:r w:rsidRPr="00F22D00">
              <w:rPr>
                <w:rFonts w:cs="Calibri"/>
                <w:color w:val="000000"/>
                <w:sz w:val="24"/>
                <w:lang w:val="es-CR" w:eastAsia="es-CR"/>
              </w:rPr>
              <w:t> </w:t>
            </w:r>
          </w:p>
        </w:tc>
      </w:tr>
    </w:tbl>
    <w:p w14:paraId="6A33510A" w14:textId="77777777" w:rsidR="00F22D00" w:rsidRPr="00C22CE1" w:rsidRDefault="00F22D00" w:rsidP="0085692C">
      <w:pPr>
        <w:pStyle w:val="Negrita"/>
        <w:rPr>
          <w:lang w:val="en-US"/>
        </w:rPr>
      </w:pPr>
    </w:p>
    <w:sectPr w:rsidR="00F22D00" w:rsidRPr="00C22CE1" w:rsidSect="005739A8">
      <w:headerReference w:type="default" r:id="rId18"/>
      <w:footerReference w:type="default" r:id="rId19"/>
      <w:headerReference w:type="first" r:id="rId20"/>
      <w:footerReference w:type="first" r:id="rId21"/>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A2CE5" w14:textId="77777777" w:rsidR="00C22CE1" w:rsidRDefault="00C22CE1" w:rsidP="00D43D57">
      <w:r>
        <w:separator/>
      </w:r>
    </w:p>
  </w:endnote>
  <w:endnote w:type="continuationSeparator" w:id="0">
    <w:p w14:paraId="315470EE" w14:textId="77777777" w:rsidR="00C22CE1" w:rsidRDefault="00C22CE1"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AE83E"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53247C04" w14:textId="77777777" w:rsidTr="008F1461">
      <w:trPr>
        <w:trHeight w:val="546"/>
      </w:trPr>
      <w:tc>
        <w:tcPr>
          <w:tcW w:w="3189" w:type="dxa"/>
          <w:shd w:val="clear" w:color="auto" w:fill="FFFFFF"/>
          <w:vAlign w:val="center"/>
        </w:tcPr>
        <w:p w14:paraId="504C3CA2" w14:textId="77777777" w:rsidR="008F1461" w:rsidRDefault="008F1461" w:rsidP="000C62BB">
          <w:pPr>
            <w:pStyle w:val="Piepagina"/>
          </w:pPr>
          <w:r>
            <w:rPr>
              <w:b/>
              <w:bCs/>
            </w:rPr>
            <w:t>Teléfono</w:t>
          </w:r>
          <w:r>
            <w:t xml:space="preserve">   (506) 2243-4848</w:t>
          </w:r>
        </w:p>
        <w:p w14:paraId="17BEEFD7"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1303CE8B" w14:textId="77777777" w:rsidR="008F1461" w:rsidRDefault="008F1461" w:rsidP="000C62BB">
          <w:pPr>
            <w:pStyle w:val="Piepagina"/>
          </w:pPr>
          <w:r>
            <w:rPr>
              <w:b/>
              <w:bCs/>
            </w:rPr>
            <w:t>Apartado</w:t>
          </w:r>
          <w:r>
            <w:t xml:space="preserve"> 2762-1000</w:t>
          </w:r>
        </w:p>
        <w:p w14:paraId="14177042" w14:textId="77777777" w:rsidR="008F1461" w:rsidRDefault="008F1461" w:rsidP="000C62BB">
          <w:pPr>
            <w:pStyle w:val="Piepagina"/>
          </w:pPr>
          <w:r>
            <w:t>San José, Costa Rica</w:t>
          </w:r>
        </w:p>
      </w:tc>
      <w:tc>
        <w:tcPr>
          <w:tcW w:w="2410" w:type="dxa"/>
          <w:shd w:val="clear" w:color="auto" w:fill="FFFFFF"/>
          <w:vAlign w:val="center"/>
        </w:tcPr>
        <w:p w14:paraId="623A4B92" w14:textId="77777777" w:rsidR="008F1461" w:rsidRDefault="008F1461" w:rsidP="000C62BB">
          <w:pPr>
            <w:pStyle w:val="Piepagina"/>
          </w:pPr>
          <w:r>
            <w:t>www.sugef.fi.cr</w:t>
          </w:r>
        </w:p>
        <w:p w14:paraId="717217B2" w14:textId="77777777" w:rsidR="008F1461" w:rsidRDefault="008F1461" w:rsidP="000C62BB">
          <w:pPr>
            <w:pStyle w:val="Piepagina"/>
          </w:pPr>
          <w:r>
            <w:t>sugefcr@sugef.fi.cr</w:t>
          </w:r>
        </w:p>
      </w:tc>
      <w:tc>
        <w:tcPr>
          <w:tcW w:w="260" w:type="dxa"/>
          <w:shd w:val="clear" w:color="auto" w:fill="FFFFFF"/>
        </w:tcPr>
        <w:p w14:paraId="41040AF0" w14:textId="77777777" w:rsidR="008F1461" w:rsidRDefault="008F1461" w:rsidP="000C62BB">
          <w:pPr>
            <w:pStyle w:val="Piepagina"/>
          </w:pPr>
          <w:r>
            <w:fldChar w:fldCharType="begin"/>
          </w:r>
          <w:r>
            <w:instrText>PAGE   \* MERGEFORMAT</w:instrText>
          </w:r>
          <w:r>
            <w:fldChar w:fldCharType="separate"/>
          </w:r>
          <w:r w:rsidR="0085025A">
            <w:rPr>
              <w:noProof/>
            </w:rPr>
            <w:t>6</w:t>
          </w:r>
          <w:r>
            <w:fldChar w:fldCharType="end"/>
          </w:r>
        </w:p>
      </w:tc>
    </w:tr>
  </w:tbl>
  <w:p w14:paraId="39B695B2" w14:textId="77777777" w:rsidR="00590F07" w:rsidRPr="000C62BB" w:rsidRDefault="00590F07">
    <w:pPr>
      <w:pStyle w:val="Piedepgina"/>
      <w:jc w:val="right"/>
      <w:rPr>
        <w:color w:val="969696"/>
        <w:sz w:val="20"/>
        <w:szCs w:val="20"/>
      </w:rPr>
    </w:pPr>
  </w:p>
  <w:p w14:paraId="2C99AB40"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5D4C1"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0978B308" wp14:editId="7678FD1D">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1A933F1E" wp14:editId="1DE925DC">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EDB25" w14:textId="77777777" w:rsidR="001C075B" w:rsidRPr="00FA54DF" w:rsidRDefault="001C075B">
                          <w:pPr>
                            <w:rPr>
                              <w:color w:val="003A68"/>
                              <w:sz w:val="14"/>
                              <w:szCs w:val="14"/>
                            </w:rPr>
                          </w:pPr>
                          <w:r w:rsidRPr="00FA54DF">
                            <w:rPr>
                              <w:color w:val="003A68"/>
                              <w:sz w:val="14"/>
                              <w:szCs w:val="14"/>
                            </w:rPr>
                            <w:t xml:space="preserve">T. (506) 2243-3631   </w:t>
                          </w:r>
                        </w:p>
                        <w:p w14:paraId="225A1327" w14:textId="77777777" w:rsidR="001C075B" w:rsidRPr="00FA54DF" w:rsidRDefault="001C075B">
                          <w:pPr>
                            <w:rPr>
                              <w:color w:val="003A68"/>
                              <w:sz w:val="14"/>
                              <w:szCs w:val="14"/>
                            </w:rPr>
                          </w:pPr>
                          <w:r w:rsidRPr="00FA54DF">
                            <w:rPr>
                              <w:color w:val="003A68"/>
                              <w:sz w:val="14"/>
                              <w:szCs w:val="14"/>
                            </w:rPr>
                            <w:t xml:space="preserve">F. (506) 2243-4579   </w:t>
                          </w:r>
                        </w:p>
                        <w:p w14:paraId="749D8A9E" w14:textId="77777777" w:rsidR="001C075B" w:rsidRDefault="001C075B">
                          <w:pPr>
                            <w:rPr>
                              <w:color w:val="003A68"/>
                              <w:sz w:val="14"/>
                              <w:szCs w:val="14"/>
                            </w:rPr>
                          </w:pPr>
                          <w:r w:rsidRPr="00FA54DF">
                            <w:rPr>
                              <w:color w:val="003A68"/>
                              <w:sz w:val="14"/>
                              <w:szCs w:val="14"/>
                            </w:rPr>
                            <w:t>Apdo. 10058-1000</w:t>
                          </w:r>
                        </w:p>
                        <w:p w14:paraId="5ADBCC3A" w14:textId="77777777" w:rsidR="001C075B" w:rsidRDefault="001C075B">
                          <w:pPr>
                            <w:rPr>
                              <w:color w:val="003A68"/>
                              <w:sz w:val="14"/>
                              <w:szCs w:val="14"/>
                            </w:rPr>
                          </w:pPr>
                          <w:r w:rsidRPr="00FA54DF">
                            <w:rPr>
                              <w:color w:val="003A68"/>
                              <w:sz w:val="14"/>
                              <w:szCs w:val="14"/>
                            </w:rPr>
                            <w:t>Av. 1 y Central, Calles 2 y 4</w:t>
                          </w:r>
                        </w:p>
                        <w:p w14:paraId="3D36BE96"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A933F1E">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6CEEDB25" w14:textId="77777777">
                    <w:pPr>
                      <w:rPr>
                        <w:color w:val="003A68"/>
                        <w:sz w:val="14"/>
                        <w:szCs w:val="14"/>
                      </w:rPr>
                    </w:pPr>
                    <w:r w:rsidRPr="00FA54DF">
                      <w:rPr>
                        <w:color w:val="003A68"/>
                        <w:sz w:val="14"/>
                        <w:szCs w:val="14"/>
                      </w:rPr>
                      <w:t xml:space="preserve">T. (506) 2243-3631   </w:t>
                    </w:r>
                  </w:p>
                  <w:p w:rsidRPr="00FA54DF" w:rsidR="001C075B" w:rsidRDefault="001C075B" w14:paraId="225A1327" w14:textId="77777777">
                    <w:pPr>
                      <w:rPr>
                        <w:color w:val="003A68"/>
                        <w:sz w:val="14"/>
                        <w:szCs w:val="14"/>
                      </w:rPr>
                    </w:pPr>
                    <w:r w:rsidRPr="00FA54DF">
                      <w:rPr>
                        <w:color w:val="003A68"/>
                        <w:sz w:val="14"/>
                        <w:szCs w:val="14"/>
                      </w:rPr>
                      <w:t xml:space="preserve">F. (506) 2243-4579   </w:t>
                    </w:r>
                  </w:p>
                  <w:p w:rsidR="001C075B" w:rsidRDefault="001C075B" w14:paraId="749D8A9E" w14:textId="77777777">
                    <w:pPr>
                      <w:rPr>
                        <w:color w:val="003A68"/>
                        <w:sz w:val="14"/>
                        <w:szCs w:val="14"/>
                      </w:rPr>
                    </w:pPr>
                    <w:r w:rsidRPr="00FA54DF">
                      <w:rPr>
                        <w:color w:val="003A68"/>
                        <w:sz w:val="14"/>
                        <w:szCs w:val="14"/>
                      </w:rPr>
                      <w:t>Apdo. 10058-1000</w:t>
                    </w:r>
                  </w:p>
                  <w:p w:rsidR="001C075B" w:rsidRDefault="001C075B" w14:paraId="5ADBCC3A" w14:textId="77777777">
                    <w:pPr>
                      <w:rPr>
                        <w:color w:val="003A68"/>
                        <w:sz w:val="14"/>
                        <w:szCs w:val="14"/>
                      </w:rPr>
                    </w:pPr>
                    <w:r w:rsidRPr="00FA54DF">
                      <w:rPr>
                        <w:color w:val="003A68"/>
                        <w:sz w:val="14"/>
                        <w:szCs w:val="14"/>
                      </w:rPr>
                      <w:t>Av. 1 y Central, Calles 2 y 4</w:t>
                    </w:r>
                  </w:p>
                  <w:p w:rsidRPr="00FA54DF" w:rsidR="001C075B" w:rsidRDefault="001C075B" w14:paraId="3D36BE96" w14:textId="77777777">
                    <w:pPr>
                      <w:rPr>
                        <w:color w:val="003A68"/>
                        <w:sz w:val="14"/>
                        <w:szCs w:val="14"/>
                      </w:rPr>
                    </w:pPr>
                  </w:p>
                </w:txbxContent>
              </v:textbox>
            </v:shape>
          </w:pict>
        </mc:Fallback>
      </mc:AlternateContent>
    </w:r>
  </w:p>
  <w:p w14:paraId="3AFFC9F4" w14:textId="77777777" w:rsidR="001C075B" w:rsidRPr="00D43D57" w:rsidRDefault="001C075B" w:rsidP="008C0BF0">
    <w:pPr>
      <w:pStyle w:val="Piepagina"/>
      <w:jc w:val="center"/>
    </w:pPr>
  </w:p>
  <w:p w14:paraId="01F36751"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9157E" w14:textId="77777777" w:rsidR="00C22CE1" w:rsidRDefault="00C22CE1" w:rsidP="00D43D57">
      <w:r>
        <w:separator/>
      </w:r>
    </w:p>
  </w:footnote>
  <w:footnote w:type="continuationSeparator" w:id="0">
    <w:p w14:paraId="316FDB6A" w14:textId="77777777" w:rsidR="00C22CE1" w:rsidRDefault="00C22CE1"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77ED0" w14:textId="77777777" w:rsidR="001C075B" w:rsidRDefault="001327EB" w:rsidP="001327EB">
    <w:pPr>
      <w:pStyle w:val="Piedepgina"/>
      <w:jc w:val="center"/>
    </w:pPr>
    <w:r>
      <w:rPr>
        <w:noProof/>
        <w:lang w:val="es-CR" w:eastAsia="es-CR"/>
      </w:rPr>
      <w:drawing>
        <wp:inline distT="0" distB="0" distL="0" distR="0" wp14:anchorId="0EF9D738" wp14:editId="21C23645">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2FCB1"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32A8AE03" wp14:editId="0C2884BB">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0044F343"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36E89A"/>
    <w:lvl w:ilvl="0">
      <w:start w:val="1"/>
      <w:numFmt w:val="decimal"/>
      <w:lvlText w:val="%1."/>
      <w:lvlJc w:val="left"/>
      <w:pPr>
        <w:tabs>
          <w:tab w:val="num" w:pos="1800"/>
        </w:tabs>
        <w:ind w:left="1800" w:hanging="360"/>
      </w:pPr>
    </w:lvl>
  </w:abstractNum>
  <w:abstractNum w:abstractNumId="1">
    <w:nsid w:val="FFFFFF7D"/>
    <w:multiLevelType w:val="singleLevel"/>
    <w:tmpl w:val="3EC09F40"/>
    <w:lvl w:ilvl="0">
      <w:start w:val="1"/>
      <w:numFmt w:val="decimal"/>
      <w:lvlText w:val="%1."/>
      <w:lvlJc w:val="left"/>
      <w:pPr>
        <w:tabs>
          <w:tab w:val="num" w:pos="1440"/>
        </w:tabs>
        <w:ind w:left="1440" w:hanging="360"/>
      </w:pPr>
    </w:lvl>
  </w:abstractNum>
  <w:abstractNum w:abstractNumId="2">
    <w:nsid w:val="FFFFFF7E"/>
    <w:multiLevelType w:val="singleLevel"/>
    <w:tmpl w:val="E6B088C4"/>
    <w:lvl w:ilvl="0">
      <w:start w:val="1"/>
      <w:numFmt w:val="decimal"/>
      <w:lvlText w:val="%1."/>
      <w:lvlJc w:val="left"/>
      <w:pPr>
        <w:tabs>
          <w:tab w:val="num" w:pos="1080"/>
        </w:tabs>
        <w:ind w:left="1080" w:hanging="360"/>
      </w:pPr>
    </w:lvl>
  </w:abstractNum>
  <w:abstractNum w:abstractNumId="3">
    <w:nsid w:val="FFFFFF7F"/>
    <w:multiLevelType w:val="singleLevel"/>
    <w:tmpl w:val="3EE2F482"/>
    <w:lvl w:ilvl="0">
      <w:start w:val="1"/>
      <w:numFmt w:val="decimal"/>
      <w:lvlText w:val="%1."/>
      <w:lvlJc w:val="left"/>
      <w:pPr>
        <w:tabs>
          <w:tab w:val="num" w:pos="720"/>
        </w:tabs>
        <w:ind w:left="720" w:hanging="360"/>
      </w:pPr>
    </w:lvl>
  </w:abstractNum>
  <w:abstractNum w:abstractNumId="4">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D8DE6C"/>
    <w:lvl w:ilvl="0">
      <w:start w:val="1"/>
      <w:numFmt w:val="decimal"/>
      <w:lvlText w:val="%1."/>
      <w:lvlJc w:val="left"/>
      <w:pPr>
        <w:tabs>
          <w:tab w:val="num" w:pos="360"/>
        </w:tabs>
        <w:ind w:left="360" w:hanging="360"/>
      </w:pPr>
    </w:lvl>
  </w:abstractNum>
  <w:abstractNum w:abstractNumId="9">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2">
    <w:nsid w:val="56287E62"/>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0A41EDB"/>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tentative="1">
      <w:start w:val="1"/>
      <w:numFmt w:val="bullet"/>
      <w:lvlText w:val=""/>
      <w:lvlJc w:val="left"/>
      <w:pPr>
        <w:ind w:left="2194" w:hanging="360"/>
      </w:pPr>
      <w:rPr>
        <w:rFonts w:ascii="Wingdings" w:hAnsi="Wingdings" w:hint="default"/>
      </w:rPr>
    </w:lvl>
    <w:lvl w:ilvl="3" w:tplc="140A0001" w:tentative="1">
      <w:start w:val="1"/>
      <w:numFmt w:val="bullet"/>
      <w:lvlText w:val=""/>
      <w:lvlJc w:val="left"/>
      <w:pPr>
        <w:ind w:left="2914" w:hanging="360"/>
      </w:pPr>
      <w:rPr>
        <w:rFonts w:ascii="Symbol" w:hAnsi="Symbol" w:hint="default"/>
      </w:rPr>
    </w:lvl>
    <w:lvl w:ilvl="4" w:tplc="140A0003" w:tentative="1">
      <w:start w:val="1"/>
      <w:numFmt w:val="bullet"/>
      <w:lvlText w:val="o"/>
      <w:lvlJc w:val="left"/>
      <w:pPr>
        <w:ind w:left="3634" w:hanging="360"/>
      </w:pPr>
      <w:rPr>
        <w:rFonts w:ascii="Courier New" w:hAnsi="Courier New" w:cs="Courier New" w:hint="default"/>
      </w:rPr>
    </w:lvl>
    <w:lvl w:ilvl="5" w:tplc="140A0005" w:tentative="1">
      <w:start w:val="1"/>
      <w:numFmt w:val="bullet"/>
      <w:lvlText w:val=""/>
      <w:lvlJc w:val="left"/>
      <w:pPr>
        <w:ind w:left="4354" w:hanging="360"/>
      </w:pPr>
      <w:rPr>
        <w:rFonts w:ascii="Wingdings" w:hAnsi="Wingdings" w:hint="default"/>
      </w:rPr>
    </w:lvl>
    <w:lvl w:ilvl="6" w:tplc="140A0001" w:tentative="1">
      <w:start w:val="1"/>
      <w:numFmt w:val="bullet"/>
      <w:lvlText w:val=""/>
      <w:lvlJc w:val="left"/>
      <w:pPr>
        <w:ind w:left="5074" w:hanging="360"/>
      </w:pPr>
      <w:rPr>
        <w:rFonts w:ascii="Symbol" w:hAnsi="Symbol" w:hint="default"/>
      </w:rPr>
    </w:lvl>
    <w:lvl w:ilvl="7" w:tplc="140A0003" w:tentative="1">
      <w:start w:val="1"/>
      <w:numFmt w:val="bullet"/>
      <w:lvlText w:val="o"/>
      <w:lvlJc w:val="left"/>
      <w:pPr>
        <w:ind w:left="5794" w:hanging="360"/>
      </w:pPr>
      <w:rPr>
        <w:rFonts w:ascii="Courier New" w:hAnsi="Courier New" w:cs="Courier New" w:hint="default"/>
      </w:rPr>
    </w:lvl>
    <w:lvl w:ilvl="8" w:tplc="140A0005" w:tentative="1">
      <w:start w:val="1"/>
      <w:numFmt w:val="bullet"/>
      <w:lvlText w:val=""/>
      <w:lvlJc w:val="left"/>
      <w:pPr>
        <w:ind w:left="6514"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E1"/>
    <w:rsid w:val="000064A4"/>
    <w:rsid w:val="000235B5"/>
    <w:rsid w:val="00026C85"/>
    <w:rsid w:val="00041BDD"/>
    <w:rsid w:val="000439A6"/>
    <w:rsid w:val="00060C03"/>
    <w:rsid w:val="000646DD"/>
    <w:rsid w:val="00081865"/>
    <w:rsid w:val="00082968"/>
    <w:rsid w:val="000C62BB"/>
    <w:rsid w:val="000E0AC6"/>
    <w:rsid w:val="000F34AE"/>
    <w:rsid w:val="00112EB8"/>
    <w:rsid w:val="00117501"/>
    <w:rsid w:val="00117BEF"/>
    <w:rsid w:val="001322B4"/>
    <w:rsid w:val="001327EB"/>
    <w:rsid w:val="0016220C"/>
    <w:rsid w:val="001653C6"/>
    <w:rsid w:val="001946F4"/>
    <w:rsid w:val="001A6574"/>
    <w:rsid w:val="001C075B"/>
    <w:rsid w:val="001C5806"/>
    <w:rsid w:val="001E0448"/>
    <w:rsid w:val="00230C67"/>
    <w:rsid w:val="002645B7"/>
    <w:rsid w:val="002A14D5"/>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E4EDB"/>
    <w:rsid w:val="00410551"/>
    <w:rsid w:val="00414B77"/>
    <w:rsid w:val="00427002"/>
    <w:rsid w:val="00445881"/>
    <w:rsid w:val="00447A41"/>
    <w:rsid w:val="004822E6"/>
    <w:rsid w:val="00492FE3"/>
    <w:rsid w:val="004D7F44"/>
    <w:rsid w:val="004F74E7"/>
    <w:rsid w:val="005105C4"/>
    <w:rsid w:val="0053623F"/>
    <w:rsid w:val="00550D78"/>
    <w:rsid w:val="00557369"/>
    <w:rsid w:val="005706D1"/>
    <w:rsid w:val="005739A8"/>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3610"/>
    <w:rsid w:val="006E6F58"/>
    <w:rsid w:val="0071134B"/>
    <w:rsid w:val="00714DC4"/>
    <w:rsid w:val="00742018"/>
    <w:rsid w:val="0074397B"/>
    <w:rsid w:val="007455FF"/>
    <w:rsid w:val="00755896"/>
    <w:rsid w:val="00765619"/>
    <w:rsid w:val="007736D4"/>
    <w:rsid w:val="0079518D"/>
    <w:rsid w:val="007A4F2C"/>
    <w:rsid w:val="007B18D6"/>
    <w:rsid w:val="007B42E3"/>
    <w:rsid w:val="007B51DD"/>
    <w:rsid w:val="007D1328"/>
    <w:rsid w:val="007F1723"/>
    <w:rsid w:val="007F327D"/>
    <w:rsid w:val="007F3A44"/>
    <w:rsid w:val="007F5430"/>
    <w:rsid w:val="008202A0"/>
    <w:rsid w:val="008310AB"/>
    <w:rsid w:val="00832753"/>
    <w:rsid w:val="00842773"/>
    <w:rsid w:val="0085025A"/>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36085"/>
    <w:rsid w:val="009475B6"/>
    <w:rsid w:val="00962265"/>
    <w:rsid w:val="0097235C"/>
    <w:rsid w:val="00977CEE"/>
    <w:rsid w:val="00982147"/>
    <w:rsid w:val="00983CB1"/>
    <w:rsid w:val="00984A65"/>
    <w:rsid w:val="009908DE"/>
    <w:rsid w:val="009B5E5E"/>
    <w:rsid w:val="009C47FE"/>
    <w:rsid w:val="009F54CB"/>
    <w:rsid w:val="00A26E9E"/>
    <w:rsid w:val="00A34523"/>
    <w:rsid w:val="00A76A2E"/>
    <w:rsid w:val="00A84CDB"/>
    <w:rsid w:val="00A906DD"/>
    <w:rsid w:val="00AC5138"/>
    <w:rsid w:val="00AC5E12"/>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22CE1"/>
    <w:rsid w:val="00C414C9"/>
    <w:rsid w:val="00C42047"/>
    <w:rsid w:val="00C5093E"/>
    <w:rsid w:val="00C60480"/>
    <w:rsid w:val="00C64425"/>
    <w:rsid w:val="00C809BA"/>
    <w:rsid w:val="00C9305E"/>
    <w:rsid w:val="00CA3FA8"/>
    <w:rsid w:val="00CB07CA"/>
    <w:rsid w:val="00CC03EB"/>
    <w:rsid w:val="00CF294C"/>
    <w:rsid w:val="00D03728"/>
    <w:rsid w:val="00D06E99"/>
    <w:rsid w:val="00D102F8"/>
    <w:rsid w:val="00D10AD8"/>
    <w:rsid w:val="00D2424F"/>
    <w:rsid w:val="00D26B6D"/>
    <w:rsid w:val="00D26EDE"/>
    <w:rsid w:val="00D32808"/>
    <w:rsid w:val="00D43D57"/>
    <w:rsid w:val="00D44EF3"/>
    <w:rsid w:val="00D45FC0"/>
    <w:rsid w:val="00D54C08"/>
    <w:rsid w:val="00D55CA3"/>
    <w:rsid w:val="00D96D0A"/>
    <w:rsid w:val="00DB3508"/>
    <w:rsid w:val="00DB3E70"/>
    <w:rsid w:val="00DB7D64"/>
    <w:rsid w:val="00DC2193"/>
    <w:rsid w:val="00DC3B8E"/>
    <w:rsid w:val="00DD0A4F"/>
    <w:rsid w:val="00DE08C6"/>
    <w:rsid w:val="00E0013C"/>
    <w:rsid w:val="00E11252"/>
    <w:rsid w:val="00E13C47"/>
    <w:rsid w:val="00E5185D"/>
    <w:rsid w:val="00E73097"/>
    <w:rsid w:val="00E75AC8"/>
    <w:rsid w:val="00E82177"/>
    <w:rsid w:val="00EB4E27"/>
    <w:rsid w:val="00EB71D8"/>
    <w:rsid w:val="00EC2E48"/>
    <w:rsid w:val="00ED0FDD"/>
    <w:rsid w:val="00EE00D4"/>
    <w:rsid w:val="00EE3A47"/>
    <w:rsid w:val="00EF0C8B"/>
    <w:rsid w:val="00F10AFE"/>
    <w:rsid w:val="00F1102D"/>
    <w:rsid w:val="00F1297C"/>
    <w:rsid w:val="00F12A97"/>
    <w:rsid w:val="00F22D00"/>
    <w:rsid w:val="00F6038D"/>
    <w:rsid w:val="00F654F5"/>
    <w:rsid w:val="00F731A3"/>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92C0186"/>
  <w15:docId w15:val="{CE50539A-63EF-40C4-933B-C851A5EC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Ind w:w="0" w:type="dxa"/>
      <w:tblBorders>
        <w:top w:val="single" w:sz="8" w:space="0" w:color="3882C6" w:themeColor="accent1"/>
        <w:bottom w:val="single" w:sz="8" w:space="0" w:color="3882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Ind w:w="0" w:type="dxa"/>
      <w:tblBorders>
        <w:top w:val="single" w:sz="8" w:space="0" w:color="95B3D7" w:themeColor="accent6"/>
        <w:bottom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Ind w:w="0" w:type="dxa"/>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styleId="Hipervnculo">
    <w:name w:val="Hyperlink"/>
    <w:locked/>
    <w:rsid w:val="00C22CE1"/>
    <w:rPr>
      <w:rFonts w:ascii="Times New Roman" w:hAnsi="Times New Roman" w:hint="default"/>
      <w:b w:val="0"/>
      <w:bCs w:val="0"/>
      <w:i w:val="0"/>
      <w:iCs w:val="0"/>
      <w:caps w:val="0"/>
      <w:smallCaps w:val="0"/>
      <w:color w:val="0033FF"/>
      <w:sz w:val="20"/>
      <w:szCs w:val="20"/>
      <w:u w:val="single"/>
      <w:shd w:val="clear" w:color="auto" w:fill="auto"/>
    </w:rPr>
  </w:style>
  <w:style w:type="paragraph" w:styleId="NormalWeb">
    <w:name w:val="Normal (Web)"/>
    <w:basedOn w:val="Normal"/>
    <w:locked/>
    <w:rsid w:val="00C22CE1"/>
    <w:pPr>
      <w:spacing w:before="100" w:beforeAutospacing="1" w:after="100" w:afterAutospacing="1" w:line="240" w:lineRule="auto"/>
      <w:jc w:val="left"/>
    </w:pPr>
    <w:rPr>
      <w:rFonts w:ascii="Times New Roman" w:hAnsi="Times New Roman"/>
      <w:color w:val="000000"/>
      <w:sz w:val="20"/>
      <w:szCs w:val="20"/>
      <w:lang w:eastAsia="es-ES"/>
    </w:rPr>
  </w:style>
  <w:style w:type="paragraph" w:styleId="Prrafodelista">
    <w:name w:val="List Paragraph"/>
    <w:basedOn w:val="Normal"/>
    <w:link w:val="PrrafodelistaCar"/>
    <w:uiPriority w:val="34"/>
    <w:qFormat/>
    <w:locked/>
    <w:rsid w:val="00C22CE1"/>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C22CE1"/>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879">
      <w:bodyDiv w:val="1"/>
      <w:marLeft w:val="0"/>
      <w:marRight w:val="0"/>
      <w:marTop w:val="0"/>
      <w:marBottom w:val="0"/>
      <w:divBdr>
        <w:top w:val="none" w:sz="0" w:space="0" w:color="auto"/>
        <w:left w:val="none" w:sz="0" w:space="0" w:color="auto"/>
        <w:bottom w:val="none" w:sz="0" w:space="0" w:color="auto"/>
        <w:right w:val="none" w:sz="0" w:space="0" w:color="auto"/>
      </w:divBdr>
    </w:div>
    <w:div w:id="1165243300">
      <w:bodyDiv w:val="1"/>
      <w:marLeft w:val="0"/>
      <w:marRight w:val="0"/>
      <w:marTop w:val="0"/>
      <w:marBottom w:val="0"/>
      <w:divBdr>
        <w:top w:val="none" w:sz="0" w:space="0" w:color="auto"/>
        <w:left w:val="none" w:sz="0" w:space="0" w:color="auto"/>
        <w:bottom w:val="none" w:sz="0" w:space="0" w:color="auto"/>
        <w:right w:val="none" w:sz="0" w:space="0" w:color="auto"/>
      </w:divBdr>
    </w:div>
    <w:div w:id="1175997537">
      <w:bodyDiv w:val="1"/>
      <w:marLeft w:val="0"/>
      <w:marRight w:val="0"/>
      <w:marTop w:val="0"/>
      <w:marBottom w:val="0"/>
      <w:divBdr>
        <w:top w:val="none" w:sz="0" w:space="0" w:color="auto"/>
        <w:left w:val="none" w:sz="0" w:space="0" w:color="auto"/>
        <w:bottom w:val="none" w:sz="0" w:space="0" w:color="auto"/>
        <w:right w:val="none" w:sz="0" w:space="0" w:color="auto"/>
      </w:divBdr>
    </w:div>
    <w:div w:id="1459299158">
      <w:bodyDiv w:val="1"/>
      <w:marLeft w:val="0"/>
      <w:marRight w:val="0"/>
      <w:marTop w:val="0"/>
      <w:marBottom w:val="0"/>
      <w:divBdr>
        <w:top w:val="none" w:sz="0" w:space="0" w:color="auto"/>
        <w:left w:val="none" w:sz="0" w:space="0" w:color="auto"/>
        <w:bottom w:val="none" w:sz="0" w:space="0" w:color="auto"/>
        <w:right w:val="none" w:sz="0" w:space="0" w:color="auto"/>
      </w:divBdr>
    </w:div>
    <w:div w:id="1601336230">
      <w:bodyDiv w:val="1"/>
      <w:marLeft w:val="0"/>
      <w:marRight w:val="0"/>
      <w:marTop w:val="0"/>
      <w:marBottom w:val="0"/>
      <w:divBdr>
        <w:top w:val="none" w:sz="0" w:space="0" w:color="auto"/>
        <w:left w:val="none" w:sz="0" w:space="0" w:color="auto"/>
        <w:bottom w:val="none" w:sz="0" w:space="0" w:color="auto"/>
        <w:right w:val="none" w:sz="0" w:space="0" w:color="auto"/>
      </w:divBdr>
    </w:div>
    <w:div w:id="182296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hyperlink" Target="mailto:crojas@sugef.fi.c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marias@sugef.fi.cr" TargetMode="Externa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apacitacion@sugef.fi.cr"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81C18F81D84B27862436C830643FC2"/>
        <w:category>
          <w:name w:val="General"/>
          <w:gallery w:val="placeholder"/>
        </w:category>
        <w:types>
          <w:type w:val="bbPlcHdr"/>
        </w:types>
        <w:behaviors>
          <w:behavior w:val="content"/>
        </w:behaviors>
        <w:guid w:val="{9F09BF90-A211-459D-9D34-FB5A7BB62BC9}"/>
      </w:docPartPr>
      <w:docPartBody>
        <w:p w:rsidR="0014566B" w:rsidRDefault="0014566B">
          <w:pPr>
            <w:pStyle w:val="FC81C18F81D84B27862436C830643FC2"/>
          </w:pPr>
          <w:r w:rsidRPr="001E0779">
            <w:rPr>
              <w:rStyle w:val="Textodelmarcadordeposicin"/>
            </w:rPr>
            <w:t>Haga clic aquí para escribir texto.</w:t>
          </w:r>
        </w:p>
      </w:docPartBody>
    </w:docPart>
    <w:docPart>
      <w:docPartPr>
        <w:name w:val="0E7663CAE4514A98BD377A034969C52E"/>
        <w:category>
          <w:name w:val="General"/>
          <w:gallery w:val="placeholder"/>
        </w:category>
        <w:types>
          <w:type w:val="bbPlcHdr"/>
        </w:types>
        <w:behaviors>
          <w:behavior w:val="content"/>
        </w:behaviors>
        <w:guid w:val="{C0A0BFC5-012A-490E-A3A3-0B97D3BB5097}"/>
      </w:docPartPr>
      <w:docPartBody>
        <w:p w:rsidR="0014566B" w:rsidRDefault="0014566B">
          <w:pPr>
            <w:pStyle w:val="0E7663CAE4514A98BD377A034969C52E"/>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6B"/>
    <w:rsid w:val="0014566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FC81C18F81D84B27862436C830643FC2">
    <w:name w:val="FC81C18F81D84B27862436C830643FC2"/>
  </w:style>
  <w:style w:type="paragraph" w:customStyle="1" w:styleId="0E7663CAE4514A98BD377A034969C52E">
    <w:name w:val="0E7663CAE4514A98BD377A034969C5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LCewJA3b09D9VyG+KCe3ImcVbZrPXjNcK0f5zfdUhoE=</DigestValue>
    </Reference>
    <Reference Type="http://www.w3.org/2000/09/xmldsig#Object" URI="#idOfficeObject">
      <DigestMethod Algorithm="http://www.w3.org/2001/04/xmlenc#sha256"/>
      <DigestValue>RWiO+RkTUYE1Hv00BncSSt+iUWzhPMGDtCORwOgUUG8=</DigestValue>
    </Reference>
    <Reference Type="http://uri.etsi.org/01903#SignedProperties" URI="#idSignedProperties">
      <Transforms>
        <Transform Algorithm="http://www.w3.org/TR/2001/REC-xml-c14n-20010315"/>
      </Transforms>
      <DigestMethod Algorithm="http://www.w3.org/2001/04/xmlenc#sha256"/>
      <DigestValue>W9tUiAzZRyUvh0gEMlkDMvSZ/hXHH0mfisNMJqAJW/0=</DigestValue>
    </Reference>
  </SignedInfo>
  <SignatureValue>MZZ4REBrymPBP8Nr2ktllWL36R3+yJnCYqvdXJ2n/njaahItey9Spjn8FeBF/Z6pPO1tvXRkNQSw
W66jAQuCf1d6UDvoyCNDBWEkzaZskVV8TQ3+MerP8sHRHmhBsZ0mBe2lWA0qJj7QQaP238q/1Fma
n0HMaYAETqbPInNfK44g0cm3kspC/ma2KqoKCZgNWZCuChwteE4oS+oM0UAcSln0OQ0iV7Bxz8WR
sb9o2bSgYjqExf87hEn3YX4++CCzgMWNvqfYX9SAgsewvlBGeXumXE5KjbRqG5e3fhkf+dPunbk8
8a4xAMY06vTQUq8bplFe8pv28Bf7o0BdRja6Nw==</SignatureValue>
  <KeyInfo>
    <X509Data>
      <X509Certificate>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P7BBkwp8ccXmSH9507Q3wnokH9uebU+0whyp2D7gmWbulmiZxwfB83iK78VDIWxWP7hhav64fl5rpIqBUsuXCcbT29As4ukYx8E9LEmq2tAT6/NdYrOSzCpVQac7l+NfmLAoIeIriLqwRUQh906gQLRzX8xKPTQaajc0BDGssV67nncI0rbFrIFSBSlOHb8sJszPPTaDGWJlFLRb5BvV3f/Li0otdoEZZTsI6QLKSralqBqzuVTLuskQ9zeznJSyXUy20mC2qMiC/ej4YVQUhVU6VUsmDBG79pDdDalxR3aQXm1cGobMxbzNDrrUHC8T3Wss7jKMch25uep0YjInu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Transform>
          <Transform Algorithm="http://www.w3.org/TR/2001/REC-xml-c14n-20010315"/>
        </Transforms>
        <DigestMethod Algorithm="http://www.w3.org/2001/04/xmlenc#sha256"/>
        <DigestValue>H8oVS1XUXrPVyREwrSQkwa4Uum140aZTlUFER0Wng4I=</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FQFtf4DB49WuZWUoD3jXuNISWQV5BY0gUts4zp8qoKk=</DigestValue>
      </Reference>
      <Reference URI="/word/document.xml?ContentType=application/vnd.openxmlformats-officedocument.wordprocessingml.document.main+xml">
        <DigestMethod Algorithm="http://www.w3.org/2001/04/xmlenc#sha256"/>
        <DigestValue>UZK/q9s1SG/7Qn9nKzK7dHe9s0i5i2a6Ysmyg5SmuRY=</DigestValue>
      </Reference>
      <Reference URI="/word/endnotes.xml?ContentType=application/vnd.openxmlformats-officedocument.wordprocessingml.endnotes+xml">
        <DigestMethod Algorithm="http://www.w3.org/2001/04/xmlenc#sha256"/>
        <DigestValue>ZziHcqrl1OEcLJMjZCfdmcCEW0Oi57bBQi5rACIkjsw=</DigestValue>
      </Reference>
      <Reference URI="/word/fontTable.xml?ContentType=application/vnd.openxmlformats-officedocument.wordprocessingml.fontTable+xml">
        <DigestMethod Algorithm="http://www.w3.org/2001/04/xmlenc#sha256"/>
        <DigestValue>YJ383xz2o3XwTaQ7N4F2w5lukSgTHb/lNi2BuS1uPdc=</DigestValue>
      </Reference>
      <Reference URI="/word/footer1.xml?ContentType=application/vnd.openxmlformats-officedocument.wordprocessingml.footer+xml">
        <DigestMethod Algorithm="http://www.w3.org/2001/04/xmlenc#sha256"/>
        <DigestValue>2YJdW+N5Baqnn/xSpHbRQQ1hdrKdH9OCBzB6ReU1g2E=</DigestValue>
      </Reference>
      <Reference URI="/word/footer2.xml?ContentType=application/vnd.openxmlformats-officedocument.wordprocessingml.footer+xml">
        <DigestMethod Algorithm="http://www.w3.org/2001/04/xmlenc#sha256"/>
        <DigestValue>Eb4Xp4Z+yeoH2dhQZSRMBItHJbruk0YVPlCQ4EQEWCQ=</DigestValue>
      </Reference>
      <Reference URI="/word/footnotes.xml?ContentType=application/vnd.openxmlformats-officedocument.wordprocessingml.footnotes+xml">
        <DigestMethod Algorithm="http://www.w3.org/2001/04/xmlenc#sha256"/>
        <DigestValue>27F0EHN0YBQ82jE9VV1G4NGBiO6dDHU8eL+abYUMycw=</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4ral9DrKq8yMrh8G3Si7WtmxRivXuDYx6YYKRFobN9I=</DigestValue>
      </Reference>
      <Reference URI="/word/glossary/fontTable.xml?ContentType=application/vnd.openxmlformats-officedocument.wordprocessingml.fontTable+xml">
        <DigestMethod Algorithm="http://www.w3.org/2001/04/xmlenc#sha256"/>
        <DigestValue>A/qDmV9ArDJ7kQB18fWHM3tS8UEUi0HfRRPZYUY0oUY=</DigestValue>
      </Reference>
      <Reference URI="/word/glossary/settings.xml?ContentType=application/vnd.openxmlformats-officedocument.wordprocessingml.settings+xml">
        <DigestMethod Algorithm="http://www.w3.org/2001/04/xmlenc#sha256"/>
        <DigestValue>u7Z4HYZFleSWWLRnxisNRCJYKv9P5BU8ApejRH7oA9Q=</DigestValue>
      </Reference>
      <Reference URI="/word/glossary/styles.xml?ContentType=application/vnd.openxmlformats-officedocument.wordprocessingml.styles+xml">
        <DigestMethod Algorithm="http://www.w3.org/2001/04/xmlenc#sha256"/>
        <DigestValue>EKj4TulyrahmI5v1m5EsWc7setHMVP7C1sEUQXAWEzg=</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LAhr8+oaBoPbqhzg/+eP2O3KTLGFsV+w/yDnaPqE+2Y=</DigestValue>
      </Reference>
      <Reference URI="/word/header2.xml?ContentType=application/vnd.openxmlformats-officedocument.wordprocessingml.header+xml">
        <DigestMethod Algorithm="http://www.w3.org/2001/04/xmlenc#sha256"/>
        <DigestValue>dlYnypeKZZ5jxsz3Q40nKD0AMUBiuh7Q6RZZNu/Tbgs=</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YmWIfthOz5h682RcE/b/FF92g6TcJlCfbsXeikSUF7c=</DigestValue>
      </Reference>
      <Reference URI="/word/settings.xml?ContentType=application/vnd.openxmlformats-officedocument.wordprocessingml.settings+xml">
        <DigestMethod Algorithm="http://www.w3.org/2001/04/xmlenc#sha256"/>
        <DigestValue>OlGgaWobQcKqVg7VvTMmwznr7RzhH1KlGNIZZ6daLCo=</DigestValue>
      </Reference>
      <Reference URI="/word/styles.xml?ContentType=application/vnd.openxmlformats-officedocument.wordprocessingml.styles+xml">
        <DigestMethod Algorithm="http://www.w3.org/2001/04/xmlenc#sha256"/>
        <DigestValue>F+OHLim3eWvJSCRodRT7SGSALhpPntAU6uqWNfgrTVk=</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uGGwoh2+Upfr6DVlpQjhjfpGrZzdxR3HTAYw4kQ1Qng=</DigestValue>
      </Reference>
    </Manifest>
    <SignatureProperties>
      <SignatureProperty Id="idSignatureTime" Target="#idPackageSignature">
        <mdssi:SignatureTime xmlns:mdssi="http://schemas.openxmlformats.org/package/2006/digital-signature">
          <mdssi:Format>YYYY-MM-DDThh:mm:ssTZD</mdssi:Format>
          <mdssi:Value>2018-02-05T22:57:25Z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2018-02-05T22:57:25Z</xd:SigningTime>
          <xd:SigningCertificate>
            <xd:Cert>
              <xd:CertDigest>
                <DigestMethod Algorithm="http://www.w3.org/2001/04/xmlenc#sha256"/>
                <DigestValue>e3PWPYhxHvD3o8Ix9W7AeAjz78q/7ew7zHzCtFqrc4k=</DigestValue>
              </xd:CertDigest>
              <xd:IssuerSerial>
                <X509IssuerName>CN=CA SINPE - PERSONA FISICA v2, OU=DIVISION SISTEMAS DE PAGO, O=BANCO CENTRAL DE COSTA RICA, C=CR, SERIALNUMBER=CPJ-4-000-004017</X509IssuerName>
                <X509SerialNumber>446015554698981979757207894513590655422425485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3cf69e93-d6cf-46d1-ad99-f32edf94c28f">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5</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documentManagement>
    <TaxCatchAll xmlns="b875e23b-67d9-4b2e-bdec-edacbf90b326">
      <Value>426</Value>
      <Value>130</Value>
      <Value>3</Value>
      <Value>2</Value>
      <Value>63</Value>
    </TaxCatchAll>
    <OtraEntidadExterna xmlns="b875e23b-67d9-4b2e-bdec-edacbf90b326">A las entidades Supervisadas</OtraEntidadExterna>
    <Firmado xmlns="b875e23b-67d9-4b2e-bdec-edacbf90b326">true</Firmado>
    <Responsable xmlns="b875e23b-67d9-4b2e-bdec-edacbf90b326">
      <UserInfo>
        <DisplayName>SEGURA CALDERON GENARO ALONSO</DisplayName>
        <AccountId>1761</AccountId>
        <AccountType/>
      </UserInfo>
    </Responsable>
    <PlazoArchivo xmlns="b875e23b-67d9-4b2e-bdec-edacbf90b326">84</PlazoArchivo>
    <FirmadoPor xmlns="b875e23b-67d9-4b2e-bdec-edacbf90b326">
      <UserInfo>
        <DisplayName>i:0#.w|pdc-atlantida\sanchocc</DisplayName>
        <AccountId>1728</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Charla Reglamento de Información Financiera
Copiar a SALIENTE NORMAS
Se notifica de acuerdo con lo indicado en la Circular</ObservacionesCorrespondencia>
    <lb0b7da792b243d9bfa96ad7487ad734 xmlns="b875e23b-67d9-4b2e-bdec-edacbf90b326">
      <Terms xmlns="http://schemas.microsoft.com/office/infopath/2007/PartnerControls">
        <TermInfo xmlns="http://schemas.microsoft.com/office/infopath/2007/PartnerControls">
          <TermName>Confidencial</TermName>
          <TermId>d19c5cf3-f0e9-4d18-86d2-7bee4000e1ea</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2018</Año>
    <AcuseRecibo xmlns="b875e23b-67d9-4b2e-bdec-edacbf90b326">No</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Charla Reglamento de Información Financiera</Subject1>
    <Entrante_x0020_relacionado xmlns="b875e23b-67d9-4b2e-bdec-edacbf90b326">
      <Url xsi:nil="true"/>
      <Description xsi:nil="true"/>
    </Entrante_x0020_relacionado>
  </documentManagement>
</p:properties>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0" ma:contentTypeDescription="Crear nuevo documento." ma:contentTypeScope="" ma:versionID="1ab0f0c5df29fc15e0fc0c9e068c6290">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925db223ec50be4c44cb8b8c54a652a9"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5E0E4-0BBF-49BF-B044-42F4080BC7A3}"/>
</file>

<file path=customXml/itemProps2.xml><?xml version="1.0" encoding="utf-8"?>
<ds:datastoreItem xmlns:ds="http://schemas.openxmlformats.org/officeDocument/2006/customXml" ds:itemID="{23F5F10B-3E29-44A9-A45A-DBAC76FE69DC}"/>
</file>

<file path=customXml/itemProps3.xml><?xml version="1.0" encoding="utf-8"?>
<ds:datastoreItem xmlns:ds="http://schemas.openxmlformats.org/officeDocument/2006/customXml" ds:itemID="{C8BF7237-7071-47B9-A7EF-78F803F2012F}"/>
</file>

<file path=customXml/itemProps4.xml><?xml version="1.0" encoding="utf-8"?>
<ds:datastoreItem xmlns:ds="http://schemas.openxmlformats.org/officeDocument/2006/customXml" ds:itemID="{32299E32-7B26-4AAE-9295-BF9AB33EBAC9}"/>
</file>

<file path=customXml/itemProps5.xml><?xml version="1.0" encoding="utf-8"?>
<ds:datastoreItem xmlns:ds="http://schemas.openxmlformats.org/officeDocument/2006/customXml" ds:itemID="{283BF82E-1A70-4392-8CF2-7DEAFF1953AE}"/>
</file>

<file path=customXml/itemProps6.xml><?xml version="1.0" encoding="utf-8"?>
<ds:datastoreItem xmlns:ds="http://schemas.openxmlformats.org/officeDocument/2006/customXml" ds:itemID="{908E5214-7246-4B55-807C-337F124DDFA6}"/>
</file>

<file path=customXml/itemProps7.xml><?xml version="1.0" encoding="utf-8"?>
<ds:datastoreItem xmlns:ds="http://schemas.openxmlformats.org/officeDocument/2006/customXml" ds:itemID="{C856AC2E-D137-4C2E-9D6B-5DFC96E02462}"/>
</file>

<file path=docProps/app.xml><?xml version="1.0" encoding="utf-8"?>
<Properties xmlns="http://schemas.openxmlformats.org/officeDocument/2006/extended-properties" xmlns:vt="http://schemas.openxmlformats.org/officeDocument/2006/docPropsVTypes">
  <Template>plantilla-SGF-13</Template>
  <TotalTime>35</TotalTime>
  <Pages>6</Pages>
  <Words>744</Words>
  <Characters>4095</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Rojas Cordero</dc:creator>
  <cp:lastModifiedBy>VARGAS LEAL MARIA GABRIELA</cp:lastModifiedBy>
  <cp:revision>7</cp:revision>
  <cp:lastPrinted>2015-07-30T22:36:00Z</cp:lastPrinted>
  <dcterms:created xsi:type="dcterms:W3CDTF">2018-02-05T20:28:00Z</dcterms:created>
  <dcterms:modified xsi:type="dcterms:W3CDTF">2018-02-05T22:31:00Z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426;#Circular|a95dd0af-ef18-4305-9c8d-aa79141c6059</vt:lpwstr>
  </property>
  <property fmtid="{D5CDD505-2E9C-101B-9397-08002B2CF9AE}" pid="6"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130;#Confidencial|d19c5cf3-f0e9-4d18-86d2-7bee4000e1ea</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10500</vt:r8>
  </property>
  <property fmtid="{D5CDD505-2E9C-101B-9397-08002B2CF9AE}" pid="13" name="WorkflowChangePath">
    <vt:lpwstr>dc60e6e3-35f5-4fc8-bf83-5aa155d4760c,5;4ba75e1a-45c8-4eba-98d2-85788937e2ef,9;4ba75e1a-45c8-4eba-98d2-85788937e2ef,9;</vt:lpwstr>
  </property>
</Properties>
</file>