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2A" w:rsidRPr="00D235D4" w:rsidRDefault="00160C41" w:rsidP="0099378A">
      <w:pPr>
        <w:jc w:val="right"/>
        <w:rPr>
          <w:rFonts w:ascii="Cambria" w:hAnsi="Cambria"/>
          <w:b/>
        </w:rPr>
      </w:pPr>
      <w:bookmarkStart w:id="0" w:name="_Toc110233790"/>
      <w:bookmarkStart w:id="1" w:name="_Toc167786952"/>
      <w:bookmarkStart w:id="2" w:name="_Toc256766249"/>
      <w:bookmarkStart w:id="3" w:name="_Toc256775221"/>
      <w:r w:rsidRPr="00D235D4">
        <w:rPr>
          <w:rFonts w:ascii="Cambria" w:hAnsi="Cambria"/>
          <w:b/>
        </w:rPr>
        <w:t>Centro</w:t>
      </w:r>
      <w:r w:rsidR="00AC532A" w:rsidRPr="00D235D4">
        <w:rPr>
          <w:rFonts w:ascii="Cambria" w:hAnsi="Cambria"/>
          <w:b/>
        </w:rPr>
        <w:t xml:space="preserve"> </w:t>
      </w:r>
      <w:r w:rsidRPr="00D235D4">
        <w:rPr>
          <w:rFonts w:ascii="Cambria" w:hAnsi="Cambria"/>
          <w:b/>
        </w:rPr>
        <w:t>de Información Crediticia</w:t>
      </w:r>
      <w:bookmarkEnd w:id="0"/>
      <w:bookmarkEnd w:id="1"/>
      <w:bookmarkEnd w:id="2"/>
      <w:bookmarkEnd w:id="3"/>
    </w:p>
    <w:p w:rsidR="00AC532A" w:rsidRPr="00D235D4" w:rsidRDefault="00160C41" w:rsidP="0099378A">
      <w:pPr>
        <w:jc w:val="right"/>
        <w:rPr>
          <w:rFonts w:ascii="Cambria" w:hAnsi="Cambria"/>
          <w:b/>
        </w:rPr>
      </w:pPr>
      <w:bookmarkStart w:id="4" w:name="_Toc167786953"/>
      <w:bookmarkStart w:id="5" w:name="_Toc110233791"/>
      <w:bookmarkStart w:id="6" w:name="_Toc256766250"/>
      <w:bookmarkStart w:id="7" w:name="_Toc256775222"/>
      <w:r w:rsidRPr="00D235D4">
        <w:rPr>
          <w:rFonts w:ascii="Cambria" w:hAnsi="Cambria"/>
          <w:b/>
        </w:rPr>
        <w:t>Manual de Información</w:t>
      </w:r>
      <w:bookmarkEnd w:id="4"/>
      <w:bookmarkEnd w:id="5"/>
      <w:bookmarkEnd w:id="6"/>
      <w:bookmarkEnd w:id="7"/>
    </w:p>
    <w:p w:rsidR="00AC532A" w:rsidRPr="00D235D4" w:rsidRDefault="00AC532A" w:rsidP="00AC532A">
      <w:pPr>
        <w:jc w:val="right"/>
        <w:rPr>
          <w:rFonts w:ascii="Cambria" w:hAnsi="Cambria"/>
          <w:b/>
        </w:rPr>
      </w:pPr>
    </w:p>
    <w:p w:rsidR="00AC532A" w:rsidRPr="00D235D4" w:rsidRDefault="00AC532A" w:rsidP="00AC532A">
      <w:pPr>
        <w:jc w:val="right"/>
        <w:rPr>
          <w:rFonts w:ascii="Cambria" w:hAnsi="Cambria"/>
          <w:b/>
          <w:bCs/>
        </w:rPr>
      </w:pPr>
      <w:r w:rsidRPr="00D235D4">
        <w:rPr>
          <w:rFonts w:ascii="Cambria" w:hAnsi="Cambria"/>
          <w:b/>
          <w:bCs/>
        </w:rPr>
        <w:t xml:space="preserve">Versión </w:t>
      </w:r>
      <w:r w:rsidR="00927D3E" w:rsidRPr="00D235D4">
        <w:rPr>
          <w:rFonts w:ascii="Cambria" w:hAnsi="Cambria"/>
          <w:b/>
          <w:bCs/>
        </w:rPr>
        <w:t>2</w:t>
      </w:r>
      <w:r w:rsidRPr="00D235D4">
        <w:rPr>
          <w:rFonts w:ascii="Cambria" w:hAnsi="Cambria"/>
          <w:b/>
          <w:bCs/>
        </w:rPr>
        <w:t>.</w:t>
      </w:r>
      <w:r w:rsidR="00160C41" w:rsidRPr="00D235D4">
        <w:rPr>
          <w:rFonts w:ascii="Cambria" w:hAnsi="Cambria"/>
          <w:b/>
          <w:bCs/>
        </w:rPr>
        <w:t>0</w:t>
      </w:r>
    </w:p>
    <w:p w:rsidR="00AC532A" w:rsidRPr="00D235D4" w:rsidRDefault="00AC532A" w:rsidP="00AC532A">
      <w:pPr>
        <w:pStyle w:val="NormalWeb"/>
        <w:spacing w:before="0" w:after="0"/>
        <w:jc w:val="both"/>
        <w:rPr>
          <w:rStyle w:val="Textoennegrita"/>
          <w:rFonts w:ascii="Cambria" w:hAnsi="Cambria" w:cs="Arial"/>
        </w:rPr>
      </w:pPr>
    </w:p>
    <w:p w:rsidR="00AC532A" w:rsidRPr="00D235D4" w:rsidRDefault="00AC532A" w:rsidP="008F17C7">
      <w:pPr>
        <w:jc w:val="center"/>
        <w:rPr>
          <w:rFonts w:ascii="Cambria" w:hAnsi="Cambria"/>
          <w:b/>
        </w:rPr>
      </w:pPr>
      <w:r w:rsidRPr="00D235D4">
        <w:br w:type="page"/>
      </w:r>
      <w:bookmarkStart w:id="8" w:name="_Toc110233792"/>
      <w:bookmarkStart w:id="9" w:name="_Toc167786954"/>
      <w:bookmarkStart w:id="10" w:name="_Toc256775223"/>
      <w:r w:rsidRPr="00D235D4">
        <w:rPr>
          <w:rFonts w:ascii="Cambria" w:hAnsi="Cambria"/>
          <w:b/>
        </w:rPr>
        <w:lastRenderedPageBreak/>
        <w:t>TABLA DE CONTENIDO</w:t>
      </w:r>
      <w:bookmarkEnd w:id="8"/>
      <w:bookmarkEnd w:id="9"/>
      <w:bookmarkEnd w:id="10"/>
    </w:p>
    <w:p w:rsidR="0099378A" w:rsidRPr="00D235D4" w:rsidRDefault="0099378A" w:rsidP="008F17C7">
      <w:pPr>
        <w:widowControl w:val="0"/>
        <w:jc w:val="center"/>
        <w:rPr>
          <w:rFonts w:ascii="Cambria" w:hAnsi="Cambria"/>
          <w:b/>
        </w:rPr>
      </w:pPr>
    </w:p>
    <w:p w:rsidR="00CD34B2" w:rsidRPr="00D235D4" w:rsidRDefault="00AC532A" w:rsidP="008F17C7">
      <w:pPr>
        <w:widowControl w:val="0"/>
        <w:jc w:val="center"/>
        <w:rPr>
          <w:rFonts w:ascii="Cambria" w:hAnsi="Cambria"/>
          <w:b/>
        </w:rPr>
      </w:pPr>
      <w:r w:rsidRPr="00D235D4">
        <w:rPr>
          <w:rFonts w:ascii="Cambria" w:hAnsi="Cambria"/>
          <w:b/>
        </w:rPr>
        <w:t>Manual de Información del Centro de Información Crediticia (CIC)</w:t>
      </w:r>
    </w:p>
    <w:p w:rsidR="00C93E57" w:rsidRPr="00D235D4" w:rsidRDefault="00C93E57" w:rsidP="00FC2172">
      <w:pPr>
        <w:widowControl w:val="0"/>
        <w:jc w:val="both"/>
        <w:rPr>
          <w:rFonts w:ascii="Cambria" w:hAnsi="Cambria"/>
          <w:b/>
        </w:rPr>
      </w:pPr>
    </w:p>
    <w:p w:rsidR="0099378A" w:rsidRPr="00D235D4" w:rsidRDefault="0099378A" w:rsidP="00FC2172">
      <w:pPr>
        <w:widowControl w:val="0"/>
        <w:jc w:val="both"/>
        <w:rPr>
          <w:rFonts w:ascii="Cambria" w:hAnsi="Cambria"/>
          <w:b/>
        </w:rPr>
      </w:pPr>
    </w:p>
    <w:p w:rsidR="000F6F86" w:rsidRDefault="00C93E57">
      <w:pPr>
        <w:pStyle w:val="TDC1"/>
        <w:rPr>
          <w:rFonts w:asciiTheme="minorHAnsi" w:eastAsiaTheme="minorEastAsia" w:hAnsiTheme="minorHAnsi" w:cstheme="minorBidi"/>
          <w:noProof/>
          <w:sz w:val="22"/>
          <w:szCs w:val="22"/>
          <w:lang w:val="es-ES" w:eastAsia="es-ES"/>
        </w:rPr>
      </w:pPr>
      <w:r w:rsidRPr="00D235D4">
        <w:rPr>
          <w:rFonts w:ascii="Cambria" w:hAnsi="Cambria"/>
        </w:rPr>
        <w:fldChar w:fldCharType="begin"/>
      </w:r>
      <w:r w:rsidRPr="00D235D4">
        <w:rPr>
          <w:rFonts w:ascii="Cambria" w:hAnsi="Cambria"/>
        </w:rPr>
        <w:instrText xml:space="preserve"> TOC \o "1-3" \h \z \u </w:instrText>
      </w:r>
      <w:r w:rsidRPr="00D235D4">
        <w:rPr>
          <w:rFonts w:ascii="Cambria" w:hAnsi="Cambria"/>
        </w:rPr>
        <w:fldChar w:fldCharType="separate"/>
      </w:r>
      <w:hyperlink w:anchor="_Toc419987697" w:history="1">
        <w:r w:rsidR="000F6F86" w:rsidRPr="009351F3">
          <w:rPr>
            <w:rStyle w:val="Hipervnculo"/>
            <w:noProof/>
          </w:rPr>
          <w:t>1.</w:t>
        </w:r>
        <w:r w:rsidR="000F6F86">
          <w:rPr>
            <w:rFonts w:asciiTheme="minorHAnsi" w:eastAsiaTheme="minorEastAsia" w:hAnsiTheme="minorHAnsi" w:cstheme="minorBidi"/>
            <w:noProof/>
            <w:sz w:val="22"/>
            <w:szCs w:val="22"/>
            <w:lang w:val="es-ES" w:eastAsia="es-ES"/>
          </w:rPr>
          <w:tab/>
        </w:r>
        <w:r w:rsidR="000F6F86" w:rsidRPr="009351F3">
          <w:rPr>
            <w:rStyle w:val="Hipervnculo"/>
            <w:noProof/>
          </w:rPr>
          <w:t>Propósito</w:t>
        </w:r>
        <w:r w:rsidR="000F6F86">
          <w:rPr>
            <w:noProof/>
            <w:webHidden/>
          </w:rPr>
          <w:tab/>
        </w:r>
        <w:r w:rsidR="000F6F86">
          <w:rPr>
            <w:noProof/>
            <w:webHidden/>
          </w:rPr>
          <w:fldChar w:fldCharType="begin"/>
        </w:r>
        <w:r w:rsidR="000F6F86">
          <w:rPr>
            <w:noProof/>
            <w:webHidden/>
          </w:rPr>
          <w:instrText xml:space="preserve"> PAGEREF _Toc419987697 \h </w:instrText>
        </w:r>
        <w:r w:rsidR="000F6F86">
          <w:rPr>
            <w:noProof/>
            <w:webHidden/>
          </w:rPr>
        </w:r>
        <w:r w:rsidR="000F6F86">
          <w:rPr>
            <w:noProof/>
            <w:webHidden/>
          </w:rPr>
          <w:fldChar w:fldCharType="separate"/>
        </w:r>
        <w:r w:rsidR="000F6F86">
          <w:rPr>
            <w:noProof/>
            <w:webHidden/>
          </w:rPr>
          <w:t>3</w:t>
        </w:r>
        <w:r w:rsidR="000F6F86">
          <w:rPr>
            <w:noProof/>
            <w:webHidden/>
          </w:rPr>
          <w:fldChar w:fldCharType="end"/>
        </w:r>
      </w:hyperlink>
    </w:p>
    <w:p w:rsidR="000F6F86" w:rsidRDefault="001610C8">
      <w:pPr>
        <w:pStyle w:val="TDC1"/>
        <w:rPr>
          <w:rFonts w:asciiTheme="minorHAnsi" w:eastAsiaTheme="minorEastAsia" w:hAnsiTheme="minorHAnsi" w:cstheme="minorBidi"/>
          <w:noProof/>
          <w:sz w:val="22"/>
          <w:szCs w:val="22"/>
          <w:lang w:val="es-ES" w:eastAsia="es-ES"/>
        </w:rPr>
      </w:pPr>
      <w:hyperlink w:anchor="_Toc419987698" w:history="1">
        <w:r w:rsidR="000F6F86" w:rsidRPr="009351F3">
          <w:rPr>
            <w:rStyle w:val="Hipervnculo"/>
            <w:noProof/>
          </w:rPr>
          <w:t>2.</w:t>
        </w:r>
        <w:r w:rsidR="000F6F86">
          <w:rPr>
            <w:rFonts w:asciiTheme="minorHAnsi" w:eastAsiaTheme="minorEastAsia" w:hAnsiTheme="minorHAnsi" w:cstheme="minorBidi"/>
            <w:noProof/>
            <w:sz w:val="22"/>
            <w:szCs w:val="22"/>
            <w:lang w:val="es-ES" w:eastAsia="es-ES"/>
          </w:rPr>
          <w:tab/>
        </w:r>
        <w:r w:rsidR="000F6F86" w:rsidRPr="009351F3">
          <w:rPr>
            <w:rStyle w:val="Hipervnculo"/>
            <w:noProof/>
          </w:rPr>
          <w:t>Acceso al CIC</w:t>
        </w:r>
        <w:r w:rsidR="000F6F86">
          <w:rPr>
            <w:noProof/>
            <w:webHidden/>
          </w:rPr>
          <w:tab/>
        </w:r>
        <w:r w:rsidR="000F6F86">
          <w:rPr>
            <w:noProof/>
            <w:webHidden/>
          </w:rPr>
          <w:fldChar w:fldCharType="begin"/>
        </w:r>
        <w:r w:rsidR="000F6F86">
          <w:rPr>
            <w:noProof/>
            <w:webHidden/>
          </w:rPr>
          <w:instrText xml:space="preserve"> PAGEREF _Toc419987698 \h </w:instrText>
        </w:r>
        <w:r w:rsidR="000F6F86">
          <w:rPr>
            <w:noProof/>
            <w:webHidden/>
          </w:rPr>
        </w:r>
        <w:r w:rsidR="000F6F86">
          <w:rPr>
            <w:noProof/>
            <w:webHidden/>
          </w:rPr>
          <w:fldChar w:fldCharType="separate"/>
        </w:r>
        <w:r w:rsidR="000F6F86">
          <w:rPr>
            <w:noProof/>
            <w:webHidden/>
          </w:rPr>
          <w:t>3</w:t>
        </w:r>
        <w:r w:rsidR="000F6F86">
          <w:rPr>
            <w:noProof/>
            <w:webHidden/>
          </w:rPr>
          <w:fldChar w:fldCharType="end"/>
        </w:r>
      </w:hyperlink>
    </w:p>
    <w:p w:rsidR="000F6F86" w:rsidRDefault="001610C8">
      <w:pPr>
        <w:pStyle w:val="TDC1"/>
        <w:rPr>
          <w:rFonts w:asciiTheme="minorHAnsi" w:eastAsiaTheme="minorEastAsia" w:hAnsiTheme="minorHAnsi" w:cstheme="minorBidi"/>
          <w:noProof/>
          <w:sz w:val="22"/>
          <w:szCs w:val="22"/>
          <w:lang w:val="es-ES" w:eastAsia="es-ES"/>
        </w:rPr>
      </w:pPr>
      <w:hyperlink w:anchor="_Toc419987699" w:history="1">
        <w:r w:rsidR="000F6F86" w:rsidRPr="009351F3">
          <w:rPr>
            <w:rStyle w:val="Hipervnculo"/>
            <w:noProof/>
          </w:rPr>
          <w:t>3.</w:t>
        </w:r>
        <w:r w:rsidR="000F6F86">
          <w:rPr>
            <w:rFonts w:asciiTheme="minorHAnsi" w:eastAsiaTheme="minorEastAsia" w:hAnsiTheme="minorHAnsi" w:cstheme="minorBidi"/>
            <w:noProof/>
            <w:sz w:val="22"/>
            <w:szCs w:val="22"/>
            <w:lang w:val="es-ES" w:eastAsia="es-ES"/>
          </w:rPr>
          <w:tab/>
        </w:r>
        <w:r w:rsidR="000F6F86" w:rsidRPr="009351F3">
          <w:rPr>
            <w:rStyle w:val="Hipervnculo"/>
            <w:noProof/>
          </w:rPr>
          <w:t>Usuarios del CIC. (Artículo 4 Reglamento CIC)</w:t>
        </w:r>
        <w:r w:rsidR="000F6F86">
          <w:rPr>
            <w:noProof/>
            <w:webHidden/>
          </w:rPr>
          <w:tab/>
        </w:r>
        <w:r w:rsidR="000F6F86">
          <w:rPr>
            <w:noProof/>
            <w:webHidden/>
          </w:rPr>
          <w:fldChar w:fldCharType="begin"/>
        </w:r>
        <w:r w:rsidR="000F6F86">
          <w:rPr>
            <w:noProof/>
            <w:webHidden/>
          </w:rPr>
          <w:instrText xml:space="preserve"> PAGEREF _Toc419987699 \h </w:instrText>
        </w:r>
        <w:r w:rsidR="000F6F86">
          <w:rPr>
            <w:noProof/>
            <w:webHidden/>
          </w:rPr>
        </w:r>
        <w:r w:rsidR="000F6F86">
          <w:rPr>
            <w:noProof/>
            <w:webHidden/>
          </w:rPr>
          <w:fldChar w:fldCharType="separate"/>
        </w:r>
        <w:r w:rsidR="000F6F86">
          <w:rPr>
            <w:noProof/>
            <w:webHidden/>
          </w:rPr>
          <w:t>3</w:t>
        </w:r>
        <w:r w:rsidR="000F6F86">
          <w:rPr>
            <w:noProof/>
            <w:webHidden/>
          </w:rPr>
          <w:fldChar w:fldCharType="end"/>
        </w:r>
      </w:hyperlink>
    </w:p>
    <w:p w:rsidR="000F6F86" w:rsidRDefault="001610C8">
      <w:pPr>
        <w:pStyle w:val="TDC1"/>
        <w:rPr>
          <w:rFonts w:asciiTheme="minorHAnsi" w:eastAsiaTheme="minorEastAsia" w:hAnsiTheme="minorHAnsi" w:cstheme="minorBidi"/>
          <w:noProof/>
          <w:sz w:val="22"/>
          <w:szCs w:val="22"/>
          <w:lang w:val="es-ES" w:eastAsia="es-ES"/>
        </w:rPr>
      </w:pPr>
      <w:hyperlink w:anchor="_Toc419987700" w:history="1">
        <w:r w:rsidR="000F6F86" w:rsidRPr="009351F3">
          <w:rPr>
            <w:rStyle w:val="Hipervnculo"/>
            <w:noProof/>
          </w:rPr>
          <w:t>4.</w:t>
        </w:r>
        <w:r w:rsidR="000F6F86">
          <w:rPr>
            <w:rFonts w:asciiTheme="minorHAnsi" w:eastAsiaTheme="minorEastAsia" w:hAnsiTheme="minorHAnsi" w:cstheme="minorBidi"/>
            <w:noProof/>
            <w:sz w:val="22"/>
            <w:szCs w:val="22"/>
            <w:lang w:val="es-ES" w:eastAsia="es-ES"/>
          </w:rPr>
          <w:tab/>
        </w:r>
        <w:r w:rsidR="000F6F86" w:rsidRPr="009351F3">
          <w:rPr>
            <w:rStyle w:val="Hipervnculo"/>
            <w:noProof/>
          </w:rPr>
          <w:t>Requisitos previos para el uso del CIC</w:t>
        </w:r>
        <w:r w:rsidR="000F6F86">
          <w:rPr>
            <w:noProof/>
            <w:webHidden/>
          </w:rPr>
          <w:tab/>
        </w:r>
        <w:r w:rsidR="000F6F86">
          <w:rPr>
            <w:noProof/>
            <w:webHidden/>
          </w:rPr>
          <w:fldChar w:fldCharType="begin"/>
        </w:r>
        <w:r w:rsidR="000F6F86">
          <w:rPr>
            <w:noProof/>
            <w:webHidden/>
          </w:rPr>
          <w:instrText xml:space="preserve"> PAGEREF _Toc419987700 \h </w:instrText>
        </w:r>
        <w:r w:rsidR="000F6F86">
          <w:rPr>
            <w:noProof/>
            <w:webHidden/>
          </w:rPr>
        </w:r>
        <w:r w:rsidR="000F6F86">
          <w:rPr>
            <w:noProof/>
            <w:webHidden/>
          </w:rPr>
          <w:fldChar w:fldCharType="separate"/>
        </w:r>
        <w:r w:rsidR="000F6F86">
          <w:rPr>
            <w:noProof/>
            <w:webHidden/>
          </w:rPr>
          <w:t>5</w:t>
        </w:r>
        <w:r w:rsidR="000F6F86">
          <w:rPr>
            <w:noProof/>
            <w:webHidden/>
          </w:rPr>
          <w:fldChar w:fldCharType="end"/>
        </w:r>
      </w:hyperlink>
    </w:p>
    <w:p w:rsidR="000F6F86" w:rsidRDefault="001610C8">
      <w:pPr>
        <w:pStyle w:val="TDC1"/>
        <w:rPr>
          <w:rFonts w:asciiTheme="minorHAnsi" w:eastAsiaTheme="minorEastAsia" w:hAnsiTheme="minorHAnsi" w:cstheme="minorBidi"/>
          <w:noProof/>
          <w:sz w:val="22"/>
          <w:szCs w:val="22"/>
          <w:lang w:val="es-ES" w:eastAsia="es-ES"/>
        </w:rPr>
      </w:pPr>
      <w:hyperlink w:anchor="_Toc419987701" w:history="1">
        <w:r w:rsidR="000F6F86" w:rsidRPr="009351F3">
          <w:rPr>
            <w:rStyle w:val="Hipervnculo"/>
            <w:noProof/>
          </w:rPr>
          <w:t>5.</w:t>
        </w:r>
        <w:r w:rsidR="000F6F86">
          <w:rPr>
            <w:rFonts w:asciiTheme="minorHAnsi" w:eastAsiaTheme="minorEastAsia" w:hAnsiTheme="minorHAnsi" w:cstheme="minorBidi"/>
            <w:noProof/>
            <w:sz w:val="22"/>
            <w:szCs w:val="22"/>
            <w:lang w:val="es-ES" w:eastAsia="es-ES"/>
          </w:rPr>
          <w:tab/>
        </w:r>
        <w:r w:rsidR="000F6F86" w:rsidRPr="009351F3">
          <w:rPr>
            <w:rStyle w:val="Hipervnculo"/>
            <w:noProof/>
          </w:rPr>
          <w:t>Padrón: Procedimiento de empadronamiento, requisitos, formatos de identificación y asociaciones.</w:t>
        </w:r>
        <w:r w:rsidR="000F6F86">
          <w:rPr>
            <w:noProof/>
            <w:webHidden/>
          </w:rPr>
          <w:tab/>
        </w:r>
        <w:r w:rsidR="000F6F86">
          <w:rPr>
            <w:noProof/>
            <w:webHidden/>
          </w:rPr>
          <w:fldChar w:fldCharType="begin"/>
        </w:r>
        <w:r w:rsidR="000F6F86">
          <w:rPr>
            <w:noProof/>
            <w:webHidden/>
          </w:rPr>
          <w:instrText xml:space="preserve"> PAGEREF _Toc419987701 \h </w:instrText>
        </w:r>
        <w:r w:rsidR="000F6F86">
          <w:rPr>
            <w:noProof/>
            <w:webHidden/>
          </w:rPr>
        </w:r>
        <w:r w:rsidR="000F6F86">
          <w:rPr>
            <w:noProof/>
            <w:webHidden/>
          </w:rPr>
          <w:fldChar w:fldCharType="separate"/>
        </w:r>
        <w:r w:rsidR="000F6F86">
          <w:rPr>
            <w:noProof/>
            <w:webHidden/>
          </w:rPr>
          <w:t>6</w:t>
        </w:r>
        <w:r w:rsidR="000F6F86">
          <w:rPr>
            <w:noProof/>
            <w:webHidden/>
          </w:rPr>
          <w:fldChar w:fldCharType="end"/>
        </w:r>
      </w:hyperlink>
    </w:p>
    <w:p w:rsidR="000F6F86" w:rsidRDefault="001610C8">
      <w:pPr>
        <w:pStyle w:val="TDC1"/>
        <w:rPr>
          <w:rFonts w:asciiTheme="minorHAnsi" w:eastAsiaTheme="minorEastAsia" w:hAnsiTheme="minorHAnsi" w:cstheme="minorBidi"/>
          <w:noProof/>
          <w:sz w:val="22"/>
          <w:szCs w:val="22"/>
          <w:lang w:val="es-ES" w:eastAsia="es-ES"/>
        </w:rPr>
      </w:pPr>
      <w:hyperlink w:anchor="_Toc419987702" w:history="1">
        <w:r w:rsidR="000F6F86" w:rsidRPr="009351F3">
          <w:rPr>
            <w:rStyle w:val="Hipervnculo"/>
            <w:noProof/>
          </w:rPr>
          <w:t>6.</w:t>
        </w:r>
        <w:r w:rsidR="000F6F86">
          <w:rPr>
            <w:rFonts w:asciiTheme="minorHAnsi" w:eastAsiaTheme="minorEastAsia" w:hAnsiTheme="minorHAnsi" w:cstheme="minorBidi"/>
            <w:noProof/>
            <w:sz w:val="22"/>
            <w:szCs w:val="22"/>
            <w:lang w:val="es-ES" w:eastAsia="es-ES"/>
          </w:rPr>
          <w:tab/>
        </w:r>
        <w:r w:rsidR="000F6F86" w:rsidRPr="009351F3">
          <w:rPr>
            <w:rStyle w:val="Hipervnculo"/>
            <w:noProof/>
          </w:rPr>
          <w:t>Consulta de solicitudes de inclusión y modificación al padrón.</w:t>
        </w:r>
        <w:r w:rsidR="000F6F86">
          <w:rPr>
            <w:noProof/>
            <w:webHidden/>
          </w:rPr>
          <w:tab/>
        </w:r>
        <w:r w:rsidR="000F6F86">
          <w:rPr>
            <w:noProof/>
            <w:webHidden/>
          </w:rPr>
          <w:fldChar w:fldCharType="begin"/>
        </w:r>
        <w:r w:rsidR="000F6F86">
          <w:rPr>
            <w:noProof/>
            <w:webHidden/>
          </w:rPr>
          <w:instrText xml:space="preserve"> PAGEREF _Toc419987702 \h </w:instrText>
        </w:r>
        <w:r w:rsidR="000F6F86">
          <w:rPr>
            <w:noProof/>
            <w:webHidden/>
          </w:rPr>
        </w:r>
        <w:r w:rsidR="000F6F86">
          <w:rPr>
            <w:noProof/>
            <w:webHidden/>
          </w:rPr>
          <w:fldChar w:fldCharType="separate"/>
        </w:r>
        <w:r w:rsidR="000F6F86">
          <w:rPr>
            <w:noProof/>
            <w:webHidden/>
          </w:rPr>
          <w:t>7</w:t>
        </w:r>
        <w:r w:rsidR="000F6F86">
          <w:rPr>
            <w:noProof/>
            <w:webHidden/>
          </w:rPr>
          <w:fldChar w:fldCharType="end"/>
        </w:r>
      </w:hyperlink>
    </w:p>
    <w:p w:rsidR="000F6F86" w:rsidRDefault="001610C8">
      <w:pPr>
        <w:pStyle w:val="TDC1"/>
        <w:rPr>
          <w:rFonts w:asciiTheme="minorHAnsi" w:eastAsiaTheme="minorEastAsia" w:hAnsiTheme="minorHAnsi" w:cstheme="minorBidi"/>
          <w:noProof/>
          <w:sz w:val="22"/>
          <w:szCs w:val="22"/>
          <w:lang w:val="es-ES" w:eastAsia="es-ES"/>
        </w:rPr>
      </w:pPr>
      <w:hyperlink w:anchor="_Toc419987703" w:history="1">
        <w:r w:rsidR="000F6F86" w:rsidRPr="009351F3">
          <w:rPr>
            <w:rStyle w:val="Hipervnculo"/>
            <w:noProof/>
          </w:rPr>
          <w:t>7.</w:t>
        </w:r>
        <w:r w:rsidR="000F6F86">
          <w:rPr>
            <w:rFonts w:asciiTheme="minorHAnsi" w:eastAsiaTheme="minorEastAsia" w:hAnsiTheme="minorHAnsi" w:cstheme="minorBidi"/>
            <w:noProof/>
            <w:sz w:val="22"/>
            <w:szCs w:val="22"/>
            <w:lang w:val="es-ES" w:eastAsia="es-ES"/>
          </w:rPr>
          <w:tab/>
        </w:r>
        <w:r w:rsidR="000F6F86" w:rsidRPr="009351F3">
          <w:rPr>
            <w:rStyle w:val="Hipervnculo"/>
            <w:noProof/>
          </w:rPr>
          <w:t>Tramite de solicitudes de Autorización y Revocación (Artículo 133 de la LOBCCR y Artículos 7 y 8 del Reglamento CIC)</w:t>
        </w:r>
        <w:r w:rsidR="000F6F86">
          <w:rPr>
            <w:noProof/>
            <w:webHidden/>
          </w:rPr>
          <w:tab/>
        </w:r>
        <w:r w:rsidR="000F6F86">
          <w:rPr>
            <w:noProof/>
            <w:webHidden/>
          </w:rPr>
          <w:fldChar w:fldCharType="begin"/>
        </w:r>
        <w:r w:rsidR="000F6F86">
          <w:rPr>
            <w:noProof/>
            <w:webHidden/>
          </w:rPr>
          <w:instrText xml:space="preserve"> PAGEREF _Toc419987703 \h </w:instrText>
        </w:r>
        <w:r w:rsidR="000F6F86">
          <w:rPr>
            <w:noProof/>
            <w:webHidden/>
          </w:rPr>
        </w:r>
        <w:r w:rsidR="000F6F86">
          <w:rPr>
            <w:noProof/>
            <w:webHidden/>
          </w:rPr>
          <w:fldChar w:fldCharType="separate"/>
        </w:r>
        <w:r w:rsidR="000F6F86">
          <w:rPr>
            <w:noProof/>
            <w:webHidden/>
          </w:rPr>
          <w:t>7</w:t>
        </w:r>
        <w:r w:rsidR="000F6F86">
          <w:rPr>
            <w:noProof/>
            <w:webHidden/>
          </w:rPr>
          <w:fldChar w:fldCharType="end"/>
        </w:r>
      </w:hyperlink>
    </w:p>
    <w:p w:rsidR="000F6F86" w:rsidRDefault="001610C8">
      <w:pPr>
        <w:pStyle w:val="TDC1"/>
        <w:rPr>
          <w:rFonts w:asciiTheme="minorHAnsi" w:eastAsiaTheme="minorEastAsia" w:hAnsiTheme="minorHAnsi" w:cstheme="minorBidi"/>
          <w:noProof/>
          <w:sz w:val="22"/>
          <w:szCs w:val="22"/>
          <w:lang w:val="es-ES" w:eastAsia="es-ES"/>
        </w:rPr>
      </w:pPr>
      <w:hyperlink w:anchor="_Toc419987704" w:history="1">
        <w:r w:rsidR="000F6F86" w:rsidRPr="009351F3">
          <w:rPr>
            <w:rStyle w:val="Hipervnculo"/>
            <w:noProof/>
          </w:rPr>
          <w:t>8.</w:t>
        </w:r>
        <w:r w:rsidR="000F6F86">
          <w:rPr>
            <w:rFonts w:asciiTheme="minorHAnsi" w:eastAsiaTheme="minorEastAsia" w:hAnsiTheme="minorHAnsi" w:cstheme="minorBidi"/>
            <w:noProof/>
            <w:sz w:val="22"/>
            <w:szCs w:val="22"/>
            <w:lang w:val="es-ES" w:eastAsia="es-ES"/>
          </w:rPr>
          <w:tab/>
        </w:r>
        <w:r w:rsidR="000F6F86" w:rsidRPr="009351F3">
          <w:rPr>
            <w:rStyle w:val="Hipervnculo"/>
            <w:noProof/>
          </w:rPr>
          <w:t>Archivo descargable (SUGEF 1-05 y Art. 14 Acuerdo SUGEF 7-06)</w:t>
        </w:r>
        <w:r w:rsidR="000F6F86">
          <w:rPr>
            <w:noProof/>
            <w:webHidden/>
          </w:rPr>
          <w:tab/>
        </w:r>
        <w:r w:rsidR="000F6F86">
          <w:rPr>
            <w:noProof/>
            <w:webHidden/>
          </w:rPr>
          <w:fldChar w:fldCharType="begin"/>
        </w:r>
        <w:r w:rsidR="000F6F86">
          <w:rPr>
            <w:noProof/>
            <w:webHidden/>
          </w:rPr>
          <w:instrText xml:space="preserve"> PAGEREF _Toc419987704 \h </w:instrText>
        </w:r>
        <w:r w:rsidR="000F6F86">
          <w:rPr>
            <w:noProof/>
            <w:webHidden/>
          </w:rPr>
        </w:r>
        <w:r w:rsidR="000F6F86">
          <w:rPr>
            <w:noProof/>
            <w:webHidden/>
          </w:rPr>
          <w:fldChar w:fldCharType="separate"/>
        </w:r>
        <w:r w:rsidR="000F6F86">
          <w:rPr>
            <w:noProof/>
            <w:webHidden/>
          </w:rPr>
          <w:t>9</w:t>
        </w:r>
        <w:r w:rsidR="000F6F86">
          <w:rPr>
            <w:noProof/>
            <w:webHidden/>
          </w:rPr>
          <w:fldChar w:fldCharType="end"/>
        </w:r>
      </w:hyperlink>
    </w:p>
    <w:p w:rsidR="000F6F86" w:rsidRDefault="001610C8">
      <w:pPr>
        <w:pStyle w:val="TDC1"/>
        <w:rPr>
          <w:rFonts w:asciiTheme="minorHAnsi" w:eastAsiaTheme="minorEastAsia" w:hAnsiTheme="minorHAnsi" w:cstheme="minorBidi"/>
          <w:noProof/>
          <w:sz w:val="22"/>
          <w:szCs w:val="22"/>
          <w:lang w:val="es-ES" w:eastAsia="es-ES"/>
        </w:rPr>
      </w:pPr>
      <w:hyperlink w:anchor="_Toc419987705" w:history="1">
        <w:r w:rsidR="000F6F86" w:rsidRPr="009351F3">
          <w:rPr>
            <w:rStyle w:val="Hipervnculo"/>
            <w:noProof/>
          </w:rPr>
          <w:t>9.</w:t>
        </w:r>
        <w:r w:rsidR="000F6F86">
          <w:rPr>
            <w:rFonts w:asciiTheme="minorHAnsi" w:eastAsiaTheme="minorEastAsia" w:hAnsiTheme="minorHAnsi" w:cstheme="minorBidi"/>
            <w:noProof/>
            <w:sz w:val="22"/>
            <w:szCs w:val="22"/>
            <w:lang w:val="es-ES" w:eastAsia="es-ES"/>
          </w:rPr>
          <w:tab/>
        </w:r>
        <w:r w:rsidR="000F6F86" w:rsidRPr="009351F3">
          <w:rPr>
            <w:rStyle w:val="Hipervnculo"/>
            <w:noProof/>
          </w:rPr>
          <w:t>Modificación de la información crediticia contenida en el CIC (Artículos 9 y 12 del Reglamento CIC)</w:t>
        </w:r>
        <w:r w:rsidR="000F6F86">
          <w:rPr>
            <w:noProof/>
            <w:webHidden/>
          </w:rPr>
          <w:tab/>
        </w:r>
        <w:r w:rsidR="000F6F86">
          <w:rPr>
            <w:noProof/>
            <w:webHidden/>
          </w:rPr>
          <w:fldChar w:fldCharType="begin"/>
        </w:r>
        <w:r w:rsidR="000F6F86">
          <w:rPr>
            <w:noProof/>
            <w:webHidden/>
          </w:rPr>
          <w:instrText xml:space="preserve"> PAGEREF _Toc419987705 \h </w:instrText>
        </w:r>
        <w:r w:rsidR="000F6F86">
          <w:rPr>
            <w:noProof/>
            <w:webHidden/>
          </w:rPr>
        </w:r>
        <w:r w:rsidR="000F6F86">
          <w:rPr>
            <w:noProof/>
            <w:webHidden/>
          </w:rPr>
          <w:fldChar w:fldCharType="separate"/>
        </w:r>
        <w:r w:rsidR="000F6F86">
          <w:rPr>
            <w:noProof/>
            <w:webHidden/>
          </w:rPr>
          <w:t>9</w:t>
        </w:r>
        <w:r w:rsidR="000F6F86">
          <w:rPr>
            <w:noProof/>
            <w:webHidden/>
          </w:rPr>
          <w:fldChar w:fldCharType="end"/>
        </w:r>
      </w:hyperlink>
    </w:p>
    <w:p w:rsidR="000F6F86" w:rsidRDefault="001610C8">
      <w:pPr>
        <w:pStyle w:val="TDC1"/>
        <w:rPr>
          <w:rFonts w:asciiTheme="minorHAnsi" w:eastAsiaTheme="minorEastAsia" w:hAnsiTheme="minorHAnsi" w:cstheme="minorBidi"/>
          <w:noProof/>
          <w:sz w:val="22"/>
          <w:szCs w:val="22"/>
          <w:lang w:val="es-ES" w:eastAsia="es-ES"/>
        </w:rPr>
      </w:pPr>
      <w:hyperlink w:anchor="_Toc419987706" w:history="1">
        <w:r w:rsidR="000F6F86" w:rsidRPr="009351F3">
          <w:rPr>
            <w:rStyle w:val="Hipervnculo"/>
            <w:noProof/>
          </w:rPr>
          <w:t>10.</w:t>
        </w:r>
        <w:r w:rsidR="000F6F86">
          <w:rPr>
            <w:rFonts w:asciiTheme="minorHAnsi" w:eastAsiaTheme="minorEastAsia" w:hAnsiTheme="minorHAnsi" w:cstheme="minorBidi"/>
            <w:noProof/>
            <w:sz w:val="22"/>
            <w:szCs w:val="22"/>
            <w:lang w:val="es-ES" w:eastAsia="es-ES"/>
          </w:rPr>
          <w:tab/>
        </w:r>
        <w:r w:rsidR="000F6F86" w:rsidRPr="009351F3">
          <w:rPr>
            <w:rStyle w:val="Hipervnculo"/>
            <w:noProof/>
          </w:rPr>
          <w:t>Operación del servicio.</w:t>
        </w:r>
        <w:r w:rsidR="000F6F86">
          <w:rPr>
            <w:noProof/>
            <w:webHidden/>
          </w:rPr>
          <w:tab/>
        </w:r>
        <w:r w:rsidR="000F6F86">
          <w:rPr>
            <w:noProof/>
            <w:webHidden/>
          </w:rPr>
          <w:fldChar w:fldCharType="begin"/>
        </w:r>
        <w:r w:rsidR="000F6F86">
          <w:rPr>
            <w:noProof/>
            <w:webHidden/>
          </w:rPr>
          <w:instrText xml:space="preserve"> PAGEREF _Toc419987706 \h </w:instrText>
        </w:r>
        <w:r w:rsidR="000F6F86">
          <w:rPr>
            <w:noProof/>
            <w:webHidden/>
          </w:rPr>
        </w:r>
        <w:r w:rsidR="000F6F86">
          <w:rPr>
            <w:noProof/>
            <w:webHidden/>
          </w:rPr>
          <w:fldChar w:fldCharType="separate"/>
        </w:r>
        <w:r w:rsidR="000F6F86">
          <w:rPr>
            <w:noProof/>
            <w:webHidden/>
          </w:rPr>
          <w:t>9</w:t>
        </w:r>
        <w:r w:rsidR="000F6F86">
          <w:rPr>
            <w:noProof/>
            <w:webHidden/>
          </w:rPr>
          <w:fldChar w:fldCharType="end"/>
        </w:r>
      </w:hyperlink>
    </w:p>
    <w:p w:rsidR="000F6F86" w:rsidRDefault="001610C8">
      <w:pPr>
        <w:pStyle w:val="TDC1"/>
        <w:rPr>
          <w:rFonts w:asciiTheme="minorHAnsi" w:eastAsiaTheme="minorEastAsia" w:hAnsiTheme="minorHAnsi" w:cstheme="minorBidi"/>
          <w:noProof/>
          <w:sz w:val="22"/>
          <w:szCs w:val="22"/>
          <w:lang w:val="es-ES" w:eastAsia="es-ES"/>
        </w:rPr>
      </w:pPr>
      <w:hyperlink w:anchor="_Toc419987707" w:history="1">
        <w:r w:rsidR="000F6F86" w:rsidRPr="009351F3">
          <w:rPr>
            <w:rStyle w:val="Hipervnculo"/>
            <w:noProof/>
          </w:rPr>
          <w:t>11.</w:t>
        </w:r>
        <w:r w:rsidR="000F6F86">
          <w:rPr>
            <w:rFonts w:asciiTheme="minorHAnsi" w:eastAsiaTheme="minorEastAsia" w:hAnsiTheme="minorHAnsi" w:cstheme="minorBidi"/>
            <w:noProof/>
            <w:sz w:val="22"/>
            <w:szCs w:val="22"/>
            <w:lang w:val="es-ES" w:eastAsia="es-ES"/>
          </w:rPr>
          <w:tab/>
        </w:r>
        <w:r w:rsidR="000F6F86" w:rsidRPr="009351F3">
          <w:rPr>
            <w:rStyle w:val="Hipervnculo"/>
            <w:noProof/>
          </w:rPr>
          <w:t>Aspectos Operativos</w:t>
        </w:r>
        <w:r w:rsidR="000F6F86">
          <w:rPr>
            <w:noProof/>
            <w:webHidden/>
          </w:rPr>
          <w:tab/>
        </w:r>
        <w:r w:rsidR="000F6F86">
          <w:rPr>
            <w:noProof/>
            <w:webHidden/>
          </w:rPr>
          <w:fldChar w:fldCharType="begin"/>
        </w:r>
        <w:r w:rsidR="000F6F86">
          <w:rPr>
            <w:noProof/>
            <w:webHidden/>
          </w:rPr>
          <w:instrText xml:space="preserve"> PAGEREF _Toc419987707 \h </w:instrText>
        </w:r>
        <w:r w:rsidR="000F6F86">
          <w:rPr>
            <w:noProof/>
            <w:webHidden/>
          </w:rPr>
        </w:r>
        <w:r w:rsidR="000F6F86">
          <w:rPr>
            <w:noProof/>
            <w:webHidden/>
          </w:rPr>
          <w:fldChar w:fldCharType="separate"/>
        </w:r>
        <w:r w:rsidR="000F6F86">
          <w:rPr>
            <w:noProof/>
            <w:webHidden/>
          </w:rPr>
          <w:t>9</w:t>
        </w:r>
        <w:r w:rsidR="000F6F86">
          <w:rPr>
            <w:noProof/>
            <w:webHidden/>
          </w:rPr>
          <w:fldChar w:fldCharType="end"/>
        </w:r>
      </w:hyperlink>
    </w:p>
    <w:p w:rsidR="000F6F86" w:rsidRDefault="001610C8">
      <w:pPr>
        <w:pStyle w:val="TDC1"/>
        <w:rPr>
          <w:rFonts w:asciiTheme="minorHAnsi" w:eastAsiaTheme="minorEastAsia" w:hAnsiTheme="minorHAnsi" w:cstheme="minorBidi"/>
          <w:noProof/>
          <w:sz w:val="22"/>
          <w:szCs w:val="22"/>
          <w:lang w:val="es-ES" w:eastAsia="es-ES"/>
        </w:rPr>
      </w:pPr>
      <w:hyperlink w:anchor="_Toc419987708" w:history="1">
        <w:r w:rsidR="000F6F86" w:rsidRPr="009351F3">
          <w:rPr>
            <w:rStyle w:val="Hipervnculo"/>
            <w:noProof/>
          </w:rPr>
          <w:t>ANEXO Nº 1</w:t>
        </w:r>
        <w:r w:rsidR="000F6F86">
          <w:rPr>
            <w:noProof/>
            <w:webHidden/>
          </w:rPr>
          <w:tab/>
        </w:r>
        <w:r w:rsidR="000F6F86">
          <w:rPr>
            <w:noProof/>
            <w:webHidden/>
          </w:rPr>
          <w:fldChar w:fldCharType="begin"/>
        </w:r>
        <w:r w:rsidR="000F6F86">
          <w:rPr>
            <w:noProof/>
            <w:webHidden/>
          </w:rPr>
          <w:instrText xml:space="preserve"> PAGEREF _Toc419987708 \h </w:instrText>
        </w:r>
        <w:r w:rsidR="000F6F86">
          <w:rPr>
            <w:noProof/>
            <w:webHidden/>
          </w:rPr>
        </w:r>
        <w:r w:rsidR="000F6F86">
          <w:rPr>
            <w:noProof/>
            <w:webHidden/>
          </w:rPr>
          <w:fldChar w:fldCharType="separate"/>
        </w:r>
        <w:r w:rsidR="000F6F86">
          <w:rPr>
            <w:noProof/>
            <w:webHidden/>
          </w:rPr>
          <w:t>10</w:t>
        </w:r>
        <w:r w:rsidR="000F6F86">
          <w:rPr>
            <w:noProof/>
            <w:webHidden/>
          </w:rPr>
          <w:fldChar w:fldCharType="end"/>
        </w:r>
      </w:hyperlink>
    </w:p>
    <w:p w:rsidR="000F6F86" w:rsidRDefault="001610C8">
      <w:pPr>
        <w:pStyle w:val="TDC1"/>
        <w:rPr>
          <w:rFonts w:asciiTheme="minorHAnsi" w:eastAsiaTheme="minorEastAsia" w:hAnsiTheme="minorHAnsi" w:cstheme="minorBidi"/>
          <w:noProof/>
          <w:sz w:val="22"/>
          <w:szCs w:val="22"/>
          <w:lang w:val="es-ES" w:eastAsia="es-ES"/>
        </w:rPr>
      </w:pPr>
      <w:hyperlink w:anchor="_Toc419987709" w:history="1">
        <w:r w:rsidR="000F6F86" w:rsidRPr="009351F3">
          <w:rPr>
            <w:rStyle w:val="Hipervnculo"/>
            <w:noProof/>
          </w:rPr>
          <w:t>ANEXO Nº 2</w:t>
        </w:r>
        <w:r w:rsidR="000F6F86">
          <w:rPr>
            <w:noProof/>
            <w:webHidden/>
          </w:rPr>
          <w:tab/>
        </w:r>
        <w:r w:rsidR="000F6F86">
          <w:rPr>
            <w:noProof/>
            <w:webHidden/>
          </w:rPr>
          <w:fldChar w:fldCharType="begin"/>
        </w:r>
        <w:r w:rsidR="000F6F86">
          <w:rPr>
            <w:noProof/>
            <w:webHidden/>
          </w:rPr>
          <w:instrText xml:space="preserve"> PAGEREF _Toc419987709 \h </w:instrText>
        </w:r>
        <w:r w:rsidR="000F6F86">
          <w:rPr>
            <w:noProof/>
            <w:webHidden/>
          </w:rPr>
        </w:r>
        <w:r w:rsidR="000F6F86">
          <w:rPr>
            <w:noProof/>
            <w:webHidden/>
          </w:rPr>
          <w:fldChar w:fldCharType="separate"/>
        </w:r>
        <w:r w:rsidR="000F6F86">
          <w:rPr>
            <w:noProof/>
            <w:webHidden/>
          </w:rPr>
          <w:t>15</w:t>
        </w:r>
        <w:r w:rsidR="000F6F86">
          <w:rPr>
            <w:noProof/>
            <w:webHidden/>
          </w:rPr>
          <w:fldChar w:fldCharType="end"/>
        </w:r>
      </w:hyperlink>
    </w:p>
    <w:p w:rsidR="00C93E57" w:rsidRPr="00D235D4" w:rsidRDefault="00C93E57" w:rsidP="00483780">
      <w:pPr>
        <w:jc w:val="both"/>
        <w:rPr>
          <w:rFonts w:ascii="Cambria" w:hAnsi="Cambria"/>
        </w:rPr>
      </w:pPr>
      <w:r w:rsidRPr="00D235D4">
        <w:rPr>
          <w:rFonts w:ascii="Cambria" w:hAnsi="Cambria"/>
        </w:rPr>
        <w:fldChar w:fldCharType="end"/>
      </w:r>
    </w:p>
    <w:p w:rsidR="00483780" w:rsidRPr="00D235D4" w:rsidRDefault="00483780" w:rsidP="00483780">
      <w:pPr>
        <w:jc w:val="both"/>
        <w:rPr>
          <w:rFonts w:ascii="Cambria" w:hAnsi="Cambria"/>
        </w:rPr>
      </w:pPr>
    </w:p>
    <w:p w:rsidR="00483780" w:rsidRPr="00D235D4" w:rsidRDefault="00483780" w:rsidP="006C1ADF">
      <w:pPr>
        <w:jc w:val="center"/>
        <w:rPr>
          <w:rFonts w:ascii="Cambria" w:hAnsi="Cambria"/>
        </w:rPr>
      </w:pPr>
    </w:p>
    <w:p w:rsidR="008F17C7" w:rsidRPr="00D235D4" w:rsidRDefault="008F17C7" w:rsidP="006C1ADF">
      <w:pPr>
        <w:jc w:val="both"/>
        <w:rPr>
          <w:rFonts w:ascii="Cambria" w:hAnsi="Cambria"/>
        </w:rPr>
        <w:sectPr w:rsidR="008F17C7" w:rsidRPr="00D235D4" w:rsidSect="000C76B3">
          <w:headerReference w:type="default" r:id="rId8"/>
          <w:footerReference w:type="default" r:id="rId9"/>
          <w:footnotePr>
            <w:numFmt w:val="lowerLetter"/>
          </w:footnotePr>
          <w:pgSz w:w="12242" w:h="15842" w:code="1"/>
          <w:pgMar w:top="1701" w:right="1134" w:bottom="1134" w:left="1418" w:header="709" w:footer="391" w:gutter="0"/>
          <w:cols w:space="708"/>
          <w:docGrid w:linePitch="360"/>
        </w:sectPr>
      </w:pPr>
    </w:p>
    <w:p w:rsidR="00C93E57" w:rsidRPr="00D235D4" w:rsidRDefault="00C93E57" w:rsidP="006C1ADF">
      <w:pPr>
        <w:jc w:val="both"/>
        <w:rPr>
          <w:rFonts w:ascii="Cambria" w:hAnsi="Cambria"/>
        </w:rPr>
      </w:pPr>
    </w:p>
    <w:p w:rsidR="00FD0385" w:rsidRPr="00D235D4" w:rsidRDefault="006C1ADF" w:rsidP="00255F11">
      <w:pPr>
        <w:pStyle w:val="Ttulo1"/>
        <w:numPr>
          <w:ilvl w:val="0"/>
          <w:numId w:val="1"/>
        </w:numPr>
        <w:rPr>
          <w:rFonts w:cs="Times New Roman"/>
          <w:sz w:val="24"/>
          <w:szCs w:val="24"/>
        </w:rPr>
      </w:pPr>
      <w:bookmarkStart w:id="11" w:name="1._______Propósito"/>
      <w:bookmarkStart w:id="12" w:name="_Toc256775224"/>
      <w:bookmarkStart w:id="13" w:name="_Toc419987697"/>
      <w:r w:rsidRPr="00D235D4">
        <w:rPr>
          <w:rFonts w:cs="Times New Roman"/>
          <w:sz w:val="24"/>
          <w:szCs w:val="24"/>
        </w:rPr>
        <w:t>Propósito</w:t>
      </w:r>
      <w:bookmarkEnd w:id="11"/>
      <w:bookmarkEnd w:id="12"/>
      <w:bookmarkEnd w:id="13"/>
    </w:p>
    <w:p w:rsidR="006C1ADF" w:rsidRPr="00D235D4" w:rsidRDefault="006C1ADF" w:rsidP="008F17C7">
      <w:pPr>
        <w:jc w:val="both"/>
        <w:rPr>
          <w:rFonts w:ascii="Cambria" w:hAnsi="Cambria"/>
        </w:rPr>
      </w:pPr>
      <w:r w:rsidRPr="00D235D4">
        <w:rPr>
          <w:rFonts w:ascii="Cambria" w:hAnsi="Cambria"/>
        </w:rPr>
        <w:t xml:space="preserve">Las entidades supervisadas deben </w:t>
      </w:r>
      <w:r w:rsidR="00D85B82" w:rsidRPr="00D235D4">
        <w:rPr>
          <w:rFonts w:ascii="Cambria" w:hAnsi="Cambria"/>
        </w:rPr>
        <w:t>remit</w:t>
      </w:r>
      <w:r w:rsidR="00630020" w:rsidRPr="00D235D4">
        <w:rPr>
          <w:rFonts w:ascii="Cambria" w:hAnsi="Cambria"/>
        </w:rPr>
        <w:t>i</w:t>
      </w:r>
      <w:r w:rsidR="00E73DFB" w:rsidRPr="00D235D4">
        <w:rPr>
          <w:rFonts w:ascii="Cambria" w:hAnsi="Cambria"/>
        </w:rPr>
        <w:t>r</w:t>
      </w:r>
      <w:r w:rsidR="00D85B82" w:rsidRPr="00D235D4">
        <w:rPr>
          <w:rFonts w:ascii="Cambria" w:hAnsi="Cambria"/>
        </w:rPr>
        <w:t xml:space="preserve"> a la SUGEF</w:t>
      </w:r>
      <w:r w:rsidR="00BD3A5C">
        <w:rPr>
          <w:rFonts w:ascii="Cambria" w:hAnsi="Cambria"/>
        </w:rPr>
        <w:t xml:space="preserve"> la</w:t>
      </w:r>
      <w:r w:rsidRPr="00D235D4">
        <w:rPr>
          <w:rFonts w:ascii="Cambria" w:hAnsi="Cambria"/>
        </w:rPr>
        <w:t xml:space="preserve"> información</w:t>
      </w:r>
      <w:r w:rsidR="00E9030A" w:rsidRPr="00D235D4">
        <w:rPr>
          <w:rFonts w:ascii="Cambria" w:hAnsi="Cambria"/>
        </w:rPr>
        <w:t xml:space="preserve"> </w:t>
      </w:r>
      <w:r w:rsidR="00E73DFB" w:rsidRPr="00D235D4">
        <w:rPr>
          <w:rFonts w:ascii="Cambria" w:hAnsi="Cambria"/>
        </w:rPr>
        <w:t>de su cartera crediticia</w:t>
      </w:r>
      <w:r w:rsidR="00BD3A5C">
        <w:rPr>
          <w:rFonts w:ascii="Cambria" w:hAnsi="Cambria"/>
        </w:rPr>
        <w:t>,</w:t>
      </w:r>
      <w:r w:rsidR="00E73DFB" w:rsidRPr="00D235D4">
        <w:rPr>
          <w:rFonts w:ascii="Cambria" w:hAnsi="Cambria"/>
        </w:rPr>
        <w:t xml:space="preserve"> </w:t>
      </w:r>
      <w:r w:rsidRPr="00D235D4">
        <w:rPr>
          <w:rFonts w:ascii="Cambria" w:hAnsi="Cambria"/>
        </w:rPr>
        <w:t>la cual es utilizada por la SUGEF en las labores de supervisión preventiva que legalmente le ha</w:t>
      </w:r>
      <w:r w:rsidR="00BD3A5C">
        <w:rPr>
          <w:rFonts w:ascii="Cambria" w:hAnsi="Cambria"/>
        </w:rPr>
        <w:t>n</w:t>
      </w:r>
      <w:r w:rsidRPr="00D235D4">
        <w:rPr>
          <w:rFonts w:ascii="Cambria" w:hAnsi="Cambria"/>
        </w:rPr>
        <w:t xml:space="preserve"> sido asignada</w:t>
      </w:r>
      <w:r w:rsidR="00BD3A5C">
        <w:rPr>
          <w:rFonts w:ascii="Cambria" w:hAnsi="Cambria"/>
        </w:rPr>
        <w:t>s</w:t>
      </w:r>
      <w:r w:rsidRPr="00D235D4">
        <w:rPr>
          <w:rFonts w:ascii="Cambria" w:hAnsi="Cambria"/>
        </w:rPr>
        <w:t xml:space="preserve"> y puede ser consultada y utilizada por los supervisados como parte del proceso de análisis a que están afectos los solicitantes de créditos y para la calificación de sus carteras.</w:t>
      </w:r>
    </w:p>
    <w:p w:rsidR="006C1ADF" w:rsidRPr="00D235D4" w:rsidRDefault="006C1ADF" w:rsidP="008F17C7">
      <w:pPr>
        <w:jc w:val="both"/>
        <w:rPr>
          <w:rFonts w:ascii="Cambria" w:hAnsi="Cambria"/>
        </w:rPr>
      </w:pPr>
      <w:r w:rsidRPr="00D235D4">
        <w:rPr>
          <w:rFonts w:ascii="Cambria" w:hAnsi="Cambria"/>
        </w:rPr>
        <w:t xml:space="preserve">El tipo de </w:t>
      </w:r>
      <w:r w:rsidR="005D0240" w:rsidRPr="00D235D4">
        <w:rPr>
          <w:rFonts w:ascii="Cambria" w:hAnsi="Cambria"/>
        </w:rPr>
        <w:t>información que</w:t>
      </w:r>
      <w:r w:rsidR="00630020" w:rsidRPr="00D235D4">
        <w:rPr>
          <w:rFonts w:ascii="Cambria" w:hAnsi="Cambria"/>
        </w:rPr>
        <w:t xml:space="preserve"> </w:t>
      </w:r>
      <w:r w:rsidR="00E73DFB" w:rsidRPr="00D235D4">
        <w:rPr>
          <w:rFonts w:ascii="Cambria" w:hAnsi="Cambria"/>
        </w:rPr>
        <w:t xml:space="preserve">se brinda a través del Centro de Información Crediticia </w:t>
      </w:r>
      <w:r w:rsidRPr="00D235D4">
        <w:rPr>
          <w:rFonts w:ascii="Cambria" w:hAnsi="Cambria"/>
        </w:rPr>
        <w:t xml:space="preserve">y que puede ser consultada por los supervisados, </w:t>
      </w:r>
      <w:r w:rsidR="00DF0CE5" w:rsidRPr="00D235D4">
        <w:rPr>
          <w:rFonts w:ascii="Cambria" w:hAnsi="Cambria"/>
        </w:rPr>
        <w:t xml:space="preserve">puede ser </w:t>
      </w:r>
      <w:r w:rsidR="00EF6143" w:rsidRPr="00D235D4">
        <w:rPr>
          <w:rFonts w:ascii="Cambria" w:hAnsi="Cambria"/>
        </w:rPr>
        <w:t>de</w:t>
      </w:r>
      <w:r w:rsidRPr="00D235D4">
        <w:rPr>
          <w:rFonts w:ascii="Cambria" w:hAnsi="Cambria"/>
        </w:rPr>
        <w:t xml:space="preserve"> carácter confidencial o de dominio </w:t>
      </w:r>
      <w:r w:rsidR="00EF6143" w:rsidRPr="00D235D4">
        <w:rPr>
          <w:rFonts w:ascii="Cambria" w:hAnsi="Cambria"/>
        </w:rPr>
        <w:t>público. En</w:t>
      </w:r>
      <w:r w:rsidRPr="00D235D4">
        <w:rPr>
          <w:rFonts w:ascii="Cambria" w:hAnsi="Cambria"/>
        </w:rPr>
        <w:t xml:space="preserve"> el primer caso requiere de una autorización expresa de la persona cuya información crediticia se desea consultar.</w:t>
      </w:r>
    </w:p>
    <w:p w:rsidR="006C1ADF" w:rsidRPr="00D235D4" w:rsidRDefault="006C1ADF" w:rsidP="008F17C7">
      <w:pPr>
        <w:jc w:val="both"/>
        <w:rPr>
          <w:rFonts w:ascii="Cambria" w:hAnsi="Cambria"/>
        </w:rPr>
      </w:pPr>
      <w:r w:rsidRPr="00D235D4">
        <w:rPr>
          <w:rFonts w:ascii="Cambria" w:hAnsi="Cambria"/>
        </w:rPr>
        <w:t>El presente capítulo define el marco de funcionamiento del Centro de Información Crediticia (CIC).</w:t>
      </w:r>
    </w:p>
    <w:p w:rsidR="008F17C7" w:rsidRPr="00D235D4" w:rsidRDefault="008F17C7" w:rsidP="008F17C7">
      <w:pPr>
        <w:jc w:val="both"/>
        <w:rPr>
          <w:rFonts w:ascii="Cambria" w:hAnsi="Cambria"/>
        </w:rPr>
      </w:pPr>
    </w:p>
    <w:p w:rsidR="00FD0385" w:rsidRPr="00D235D4" w:rsidRDefault="006C1ADF" w:rsidP="00255F11">
      <w:pPr>
        <w:pStyle w:val="Ttulo1"/>
        <w:numPr>
          <w:ilvl w:val="0"/>
          <w:numId w:val="1"/>
        </w:numPr>
        <w:rPr>
          <w:rFonts w:cs="Times New Roman"/>
          <w:sz w:val="24"/>
          <w:szCs w:val="24"/>
        </w:rPr>
      </w:pPr>
      <w:bookmarkStart w:id="14" w:name="2._______Acceso_al_CIC_"/>
      <w:bookmarkStart w:id="15" w:name="_Toc256775225"/>
      <w:bookmarkStart w:id="16" w:name="_Toc419987698"/>
      <w:r w:rsidRPr="00D235D4">
        <w:rPr>
          <w:rFonts w:cs="Times New Roman"/>
          <w:sz w:val="24"/>
          <w:szCs w:val="24"/>
        </w:rPr>
        <w:t>Acceso al CIC</w:t>
      </w:r>
      <w:bookmarkEnd w:id="14"/>
      <w:bookmarkEnd w:id="15"/>
      <w:bookmarkEnd w:id="16"/>
    </w:p>
    <w:p w:rsidR="006C1ADF" w:rsidRPr="002831D1" w:rsidRDefault="006C1ADF" w:rsidP="002831D1">
      <w:pPr>
        <w:jc w:val="both"/>
        <w:rPr>
          <w:rFonts w:ascii="Cambria" w:hAnsi="Cambria"/>
        </w:rPr>
      </w:pPr>
      <w:r w:rsidRPr="00D235D4">
        <w:rPr>
          <w:rFonts w:ascii="Cambria" w:hAnsi="Cambria"/>
        </w:rPr>
        <w:t xml:space="preserve">Los que se encuentren debidamente autorizados para acceder al Centro de Información Crediticia, según se define en los puntos 3 y 4 siguientes, deben </w:t>
      </w:r>
      <w:r w:rsidR="00DF0CE5" w:rsidRPr="00D235D4">
        <w:rPr>
          <w:rFonts w:ascii="Cambria" w:hAnsi="Cambria"/>
        </w:rPr>
        <w:t xml:space="preserve">hacerlo en la </w:t>
      </w:r>
      <w:r w:rsidRPr="00D235D4">
        <w:rPr>
          <w:rFonts w:ascii="Cambria" w:hAnsi="Cambria"/>
        </w:rPr>
        <w:t>siguiente dirección de Internet</w:t>
      </w:r>
      <w:r w:rsidR="002831D1">
        <w:rPr>
          <w:rFonts w:ascii="Cambria" w:hAnsi="Cambria"/>
        </w:rPr>
        <w:t xml:space="preserve"> </w:t>
      </w:r>
      <w:hyperlink r:id="rId10" w:history="1">
        <w:r w:rsidR="002831D1" w:rsidRPr="001610C8">
          <w:rPr>
            <w:rStyle w:val="Hipervnculo"/>
            <w:rFonts w:ascii="Cambria" w:hAnsi="Cambria" w:cs="Arial"/>
            <w:b/>
          </w:rPr>
          <w:t>https://cic.sugef.fi.cr/</w:t>
        </w:r>
      </w:hyperlink>
    </w:p>
    <w:p w:rsidR="008F17C7" w:rsidRPr="00D235D4" w:rsidRDefault="008F17C7" w:rsidP="008F17C7">
      <w:pPr>
        <w:jc w:val="both"/>
        <w:rPr>
          <w:rFonts w:ascii="Cambria" w:hAnsi="Cambria"/>
        </w:rPr>
      </w:pPr>
    </w:p>
    <w:p w:rsidR="00FD0385" w:rsidRPr="00D235D4" w:rsidRDefault="00E00D2A" w:rsidP="00255F11">
      <w:pPr>
        <w:pStyle w:val="Ttulo1"/>
        <w:numPr>
          <w:ilvl w:val="0"/>
          <w:numId w:val="1"/>
        </w:numPr>
        <w:rPr>
          <w:rFonts w:cs="Times New Roman"/>
          <w:sz w:val="24"/>
          <w:szCs w:val="24"/>
        </w:rPr>
      </w:pPr>
      <w:bookmarkStart w:id="17" w:name="3._______Roles_de_los_usuarios_del_CIC._"/>
      <w:bookmarkStart w:id="18" w:name="_Toc256775226"/>
      <w:bookmarkStart w:id="19" w:name="_Toc419987699"/>
      <w:r w:rsidRPr="00D235D4">
        <w:rPr>
          <w:rFonts w:cs="Times New Roman"/>
          <w:sz w:val="24"/>
          <w:szCs w:val="24"/>
        </w:rPr>
        <w:t>U</w:t>
      </w:r>
      <w:r w:rsidR="006C1ADF" w:rsidRPr="00D235D4">
        <w:rPr>
          <w:rFonts w:cs="Times New Roman"/>
          <w:sz w:val="24"/>
          <w:szCs w:val="24"/>
        </w:rPr>
        <w:t>suarios del CIC. (Artículo 4 Reglamento CIC)</w:t>
      </w:r>
      <w:bookmarkEnd w:id="17"/>
      <w:bookmarkEnd w:id="18"/>
      <w:bookmarkEnd w:id="19"/>
    </w:p>
    <w:p w:rsidR="00E00D2A" w:rsidRPr="00D235D4" w:rsidRDefault="006C1ADF" w:rsidP="008F17C7">
      <w:pPr>
        <w:jc w:val="both"/>
        <w:rPr>
          <w:rFonts w:ascii="Cambria" w:hAnsi="Cambria"/>
        </w:rPr>
      </w:pPr>
      <w:r w:rsidRPr="00D235D4">
        <w:rPr>
          <w:rFonts w:ascii="Cambria" w:hAnsi="Cambria"/>
        </w:rPr>
        <w:t>Los usuarios</w:t>
      </w:r>
      <w:r w:rsidR="00E00D2A" w:rsidRPr="00D235D4">
        <w:rPr>
          <w:rFonts w:ascii="Cambria" w:hAnsi="Cambria"/>
        </w:rPr>
        <w:t xml:space="preserve"> </w:t>
      </w:r>
      <w:r w:rsidR="0040732A" w:rsidRPr="00D235D4">
        <w:rPr>
          <w:rFonts w:ascii="Cambria" w:hAnsi="Cambria"/>
        </w:rPr>
        <w:t>del CIC</w:t>
      </w:r>
      <w:r w:rsidR="00A774EE" w:rsidRPr="00D235D4">
        <w:rPr>
          <w:rFonts w:ascii="Cambria" w:hAnsi="Cambria"/>
        </w:rPr>
        <w:t xml:space="preserve"> designados </w:t>
      </w:r>
      <w:r w:rsidR="00EF6143" w:rsidRPr="00D235D4">
        <w:rPr>
          <w:rFonts w:ascii="Cambria" w:hAnsi="Cambria"/>
        </w:rPr>
        <w:t>por los</w:t>
      </w:r>
      <w:r w:rsidRPr="00D235D4">
        <w:rPr>
          <w:rFonts w:ascii="Cambria" w:hAnsi="Cambria"/>
        </w:rPr>
        <w:t xml:space="preserve"> </w:t>
      </w:r>
      <w:r w:rsidR="0099120F" w:rsidRPr="00D235D4">
        <w:rPr>
          <w:rFonts w:ascii="Cambria" w:hAnsi="Cambria"/>
        </w:rPr>
        <w:t xml:space="preserve">intermediarios </w:t>
      </w:r>
      <w:r w:rsidR="00EF6143" w:rsidRPr="00D235D4">
        <w:rPr>
          <w:rFonts w:ascii="Cambria" w:hAnsi="Cambria"/>
        </w:rPr>
        <w:t>financieros se</w:t>
      </w:r>
      <w:r w:rsidR="00E00D2A" w:rsidRPr="00D235D4">
        <w:rPr>
          <w:rFonts w:ascii="Cambria" w:hAnsi="Cambria"/>
        </w:rPr>
        <w:t xml:space="preserve"> dividen en dos categorías:</w:t>
      </w:r>
    </w:p>
    <w:p w:rsidR="00483780" w:rsidRPr="00D235D4" w:rsidRDefault="00483780" w:rsidP="008F17C7">
      <w:pPr>
        <w:jc w:val="both"/>
        <w:rPr>
          <w:rFonts w:ascii="Cambria" w:hAnsi="Cambria"/>
        </w:rPr>
      </w:pPr>
      <w:bookmarkStart w:id="20" w:name="_GoBack"/>
      <w:bookmarkEnd w:id="20"/>
    </w:p>
    <w:p w:rsidR="007C06F6" w:rsidRPr="00D235D4" w:rsidRDefault="00483780" w:rsidP="00483780">
      <w:pPr>
        <w:ind w:left="851" w:hanging="567"/>
        <w:jc w:val="both"/>
        <w:rPr>
          <w:rFonts w:ascii="Cambria" w:hAnsi="Cambria"/>
          <w:u w:val="single"/>
        </w:rPr>
      </w:pPr>
      <w:r w:rsidRPr="00D235D4">
        <w:rPr>
          <w:rFonts w:ascii="Cambria" w:hAnsi="Cambria"/>
          <w:u w:val="single"/>
        </w:rPr>
        <w:t>3.1</w:t>
      </w:r>
      <w:r w:rsidRPr="00D235D4">
        <w:rPr>
          <w:rFonts w:ascii="Cambria" w:hAnsi="Cambria"/>
          <w:u w:val="single"/>
        </w:rPr>
        <w:tab/>
      </w:r>
      <w:r w:rsidR="003627E1" w:rsidRPr="00D235D4">
        <w:rPr>
          <w:rFonts w:ascii="Cambria" w:hAnsi="Cambria"/>
          <w:u w:val="single"/>
        </w:rPr>
        <w:t>Usuario</w:t>
      </w:r>
      <w:r w:rsidR="00E00D2A" w:rsidRPr="00D235D4">
        <w:rPr>
          <w:rFonts w:ascii="Cambria" w:hAnsi="Cambria"/>
          <w:u w:val="single"/>
        </w:rPr>
        <w:t xml:space="preserve"> Administrador</w:t>
      </w:r>
      <w:r w:rsidR="007C06F6" w:rsidRPr="00D235D4">
        <w:rPr>
          <w:rFonts w:ascii="Cambria" w:hAnsi="Cambria"/>
          <w:u w:val="single"/>
        </w:rPr>
        <w:t>:</w:t>
      </w:r>
    </w:p>
    <w:p w:rsidR="00E00D2A" w:rsidRPr="00D235D4" w:rsidRDefault="00A75CD9" w:rsidP="007C06F6">
      <w:pPr>
        <w:ind w:left="851"/>
        <w:jc w:val="both"/>
        <w:rPr>
          <w:rFonts w:ascii="Cambria" w:hAnsi="Cambria"/>
        </w:rPr>
      </w:pPr>
      <w:r w:rsidRPr="00D235D4">
        <w:rPr>
          <w:rFonts w:ascii="Cambria" w:hAnsi="Cambria"/>
        </w:rPr>
        <w:t xml:space="preserve">Funcionario de la entidad </w:t>
      </w:r>
      <w:r w:rsidR="00E00D2A" w:rsidRPr="00D235D4">
        <w:rPr>
          <w:rFonts w:ascii="Cambria" w:hAnsi="Cambria"/>
        </w:rPr>
        <w:t>responsable de</w:t>
      </w:r>
      <w:r w:rsidR="00A774EE" w:rsidRPr="00D235D4">
        <w:rPr>
          <w:rFonts w:ascii="Cambria" w:hAnsi="Cambria"/>
        </w:rPr>
        <w:t xml:space="preserve"> designar y </w:t>
      </w:r>
      <w:r w:rsidR="00E00D2A" w:rsidRPr="00D235D4">
        <w:rPr>
          <w:rFonts w:ascii="Cambria" w:hAnsi="Cambria"/>
        </w:rPr>
        <w:t>autorizar a los funcionarios que pueden consultar la información que mantiene el CIC, los cuales se denominarán “</w:t>
      </w:r>
      <w:r w:rsidRPr="00D235D4">
        <w:rPr>
          <w:rFonts w:ascii="Cambria" w:hAnsi="Cambria"/>
        </w:rPr>
        <w:t>U</w:t>
      </w:r>
      <w:r w:rsidR="00E00D2A" w:rsidRPr="00D235D4">
        <w:rPr>
          <w:rFonts w:ascii="Cambria" w:hAnsi="Cambria"/>
        </w:rPr>
        <w:t xml:space="preserve">suario </w:t>
      </w:r>
      <w:r w:rsidRPr="00D235D4">
        <w:rPr>
          <w:rFonts w:ascii="Cambria" w:hAnsi="Cambria"/>
        </w:rPr>
        <w:t>A</w:t>
      </w:r>
      <w:r w:rsidR="003627E1" w:rsidRPr="00D235D4">
        <w:rPr>
          <w:rFonts w:ascii="Cambria" w:hAnsi="Cambria"/>
        </w:rPr>
        <w:t>utorizado</w:t>
      </w:r>
      <w:r w:rsidR="00E00D2A" w:rsidRPr="00D235D4">
        <w:rPr>
          <w:rFonts w:ascii="Cambria" w:hAnsi="Cambria"/>
        </w:rPr>
        <w:t>”.</w:t>
      </w:r>
    </w:p>
    <w:p w:rsidR="0099378A" w:rsidRPr="00D235D4" w:rsidRDefault="0099378A" w:rsidP="007C06F6">
      <w:pPr>
        <w:ind w:left="851"/>
        <w:jc w:val="both"/>
        <w:rPr>
          <w:rFonts w:ascii="Cambria" w:hAnsi="Cambria"/>
        </w:rPr>
      </w:pPr>
    </w:p>
    <w:p w:rsidR="007C06F6" w:rsidRPr="00D235D4" w:rsidRDefault="00483780" w:rsidP="00483780">
      <w:pPr>
        <w:ind w:left="851" w:hanging="567"/>
        <w:jc w:val="both"/>
        <w:rPr>
          <w:rFonts w:ascii="Cambria" w:hAnsi="Cambria"/>
          <w:u w:val="single"/>
        </w:rPr>
      </w:pPr>
      <w:r w:rsidRPr="00D235D4">
        <w:rPr>
          <w:rFonts w:ascii="Cambria" w:hAnsi="Cambria"/>
          <w:u w:val="single"/>
        </w:rPr>
        <w:t>3.2</w:t>
      </w:r>
      <w:r w:rsidRPr="00D235D4">
        <w:rPr>
          <w:rFonts w:ascii="Cambria" w:hAnsi="Cambria"/>
          <w:u w:val="single"/>
        </w:rPr>
        <w:tab/>
      </w:r>
      <w:r w:rsidR="0025529A" w:rsidRPr="00D235D4">
        <w:rPr>
          <w:rFonts w:ascii="Cambria" w:hAnsi="Cambria"/>
          <w:u w:val="single"/>
        </w:rPr>
        <w:t>Usuario Autorizado</w:t>
      </w:r>
      <w:r w:rsidR="007C06F6" w:rsidRPr="00D235D4">
        <w:rPr>
          <w:rFonts w:ascii="Cambria" w:hAnsi="Cambria"/>
          <w:u w:val="single"/>
        </w:rPr>
        <w:t>:</w:t>
      </w:r>
    </w:p>
    <w:p w:rsidR="006C1ADF" w:rsidRPr="00D235D4" w:rsidRDefault="00A75CD9" w:rsidP="007C06F6">
      <w:pPr>
        <w:ind w:left="851"/>
        <w:jc w:val="both"/>
        <w:rPr>
          <w:rFonts w:ascii="Cambria" w:hAnsi="Cambria"/>
        </w:rPr>
      </w:pPr>
      <w:r w:rsidRPr="00D235D4">
        <w:rPr>
          <w:rFonts w:ascii="Cambria" w:hAnsi="Cambria"/>
        </w:rPr>
        <w:t xml:space="preserve">Funcionario de la </w:t>
      </w:r>
      <w:r w:rsidR="00EF6143" w:rsidRPr="00D235D4">
        <w:rPr>
          <w:rFonts w:ascii="Cambria" w:hAnsi="Cambria"/>
        </w:rPr>
        <w:t>entidad autorizado</w:t>
      </w:r>
      <w:r w:rsidR="003627E1" w:rsidRPr="00D235D4">
        <w:rPr>
          <w:rFonts w:ascii="Cambria" w:hAnsi="Cambria"/>
        </w:rPr>
        <w:t xml:space="preserve"> para </w:t>
      </w:r>
      <w:r w:rsidR="00107672" w:rsidRPr="00D235D4">
        <w:rPr>
          <w:rFonts w:ascii="Cambria" w:hAnsi="Cambria"/>
        </w:rPr>
        <w:t>interactuar en</w:t>
      </w:r>
      <w:r w:rsidR="003627E1" w:rsidRPr="00D235D4">
        <w:rPr>
          <w:rFonts w:ascii="Cambria" w:hAnsi="Cambria"/>
        </w:rPr>
        <w:t xml:space="preserve"> el sistema del CIC y </w:t>
      </w:r>
      <w:r w:rsidR="006C1ADF" w:rsidRPr="00D235D4">
        <w:rPr>
          <w:rFonts w:ascii="Cambria" w:hAnsi="Cambria"/>
        </w:rPr>
        <w:t xml:space="preserve">podrá tener </w:t>
      </w:r>
      <w:r w:rsidR="005D0240" w:rsidRPr="00D235D4">
        <w:rPr>
          <w:rFonts w:ascii="Cambria" w:hAnsi="Cambria"/>
        </w:rPr>
        <w:t>acceso a</w:t>
      </w:r>
      <w:r w:rsidR="00536F15" w:rsidRPr="00D235D4">
        <w:rPr>
          <w:rFonts w:ascii="Cambria" w:hAnsi="Cambria"/>
        </w:rPr>
        <w:t xml:space="preserve"> los procesos </w:t>
      </w:r>
      <w:r w:rsidR="00B2316B" w:rsidRPr="00D235D4">
        <w:rPr>
          <w:rFonts w:ascii="Cambria" w:hAnsi="Cambria"/>
        </w:rPr>
        <w:t xml:space="preserve">del </w:t>
      </w:r>
      <w:r w:rsidR="005D0240" w:rsidRPr="00D235D4">
        <w:rPr>
          <w:rFonts w:ascii="Cambria" w:hAnsi="Cambria"/>
        </w:rPr>
        <w:t>CIC según</w:t>
      </w:r>
      <w:r w:rsidR="0022232C" w:rsidRPr="00D235D4">
        <w:rPr>
          <w:rFonts w:ascii="Cambria" w:hAnsi="Cambria"/>
        </w:rPr>
        <w:t xml:space="preserve"> </w:t>
      </w:r>
      <w:r w:rsidR="00BD3A5C">
        <w:rPr>
          <w:rFonts w:ascii="Cambria" w:hAnsi="Cambria"/>
        </w:rPr>
        <w:t>los</w:t>
      </w:r>
      <w:r w:rsidR="0022232C" w:rsidRPr="00D235D4">
        <w:rPr>
          <w:rFonts w:ascii="Cambria" w:hAnsi="Cambria"/>
        </w:rPr>
        <w:t xml:space="preserve"> </w:t>
      </w:r>
      <w:r w:rsidR="00BA0A11" w:rsidRPr="00D235D4">
        <w:rPr>
          <w:rFonts w:ascii="Cambria" w:hAnsi="Cambria"/>
        </w:rPr>
        <w:t>tipo</w:t>
      </w:r>
      <w:r w:rsidR="00BD3A5C">
        <w:rPr>
          <w:rFonts w:ascii="Cambria" w:hAnsi="Cambria"/>
        </w:rPr>
        <w:t>s</w:t>
      </w:r>
      <w:r w:rsidR="00BA0A11" w:rsidRPr="00D235D4">
        <w:rPr>
          <w:rFonts w:ascii="Cambria" w:hAnsi="Cambria"/>
        </w:rPr>
        <w:t xml:space="preserve"> de rol</w:t>
      </w:r>
      <w:r w:rsidR="00047945" w:rsidRPr="00D235D4">
        <w:rPr>
          <w:rFonts w:ascii="Cambria" w:hAnsi="Cambria"/>
        </w:rPr>
        <w:t xml:space="preserve">es </w:t>
      </w:r>
      <w:r w:rsidR="002E1596" w:rsidRPr="00D235D4">
        <w:rPr>
          <w:rFonts w:ascii="Cambria" w:hAnsi="Cambria"/>
        </w:rPr>
        <w:t>que se</w:t>
      </w:r>
      <w:r w:rsidR="006C1ADF" w:rsidRPr="00D235D4">
        <w:rPr>
          <w:rFonts w:ascii="Cambria" w:hAnsi="Cambria"/>
        </w:rPr>
        <w:t xml:space="preserve"> indica</w:t>
      </w:r>
      <w:r w:rsidR="0099120F" w:rsidRPr="00D235D4">
        <w:rPr>
          <w:rFonts w:ascii="Cambria" w:hAnsi="Cambria"/>
        </w:rPr>
        <w:t>n</w:t>
      </w:r>
      <w:r w:rsidR="006C1ADF" w:rsidRPr="00D235D4">
        <w:rPr>
          <w:rFonts w:ascii="Cambria" w:hAnsi="Cambria"/>
        </w:rPr>
        <w:t xml:space="preserve"> a continuación y en el tanto la entidad cumpla con los requisitos mencionados en el numeral 4, siguiente.</w:t>
      </w:r>
    </w:p>
    <w:p w:rsidR="003F055A" w:rsidRPr="00D235D4" w:rsidRDefault="003F055A" w:rsidP="008F17C7">
      <w:pPr>
        <w:jc w:val="both"/>
        <w:rPr>
          <w:rFonts w:ascii="Cambria" w:hAnsi="Cambria"/>
          <w:b/>
        </w:rPr>
      </w:pPr>
    </w:p>
    <w:p w:rsidR="00BA0A11" w:rsidRPr="00D235D4" w:rsidRDefault="006D26FF" w:rsidP="00483780">
      <w:pPr>
        <w:ind w:left="851" w:hanging="567"/>
        <w:jc w:val="both"/>
        <w:rPr>
          <w:rFonts w:ascii="Cambria" w:hAnsi="Cambria"/>
          <w:u w:val="single"/>
        </w:rPr>
      </w:pPr>
      <w:r w:rsidRPr="00D235D4">
        <w:rPr>
          <w:rFonts w:ascii="Cambria" w:hAnsi="Cambria"/>
          <w:u w:val="single"/>
        </w:rPr>
        <w:t>3.3.</w:t>
      </w:r>
      <w:r w:rsidRPr="00D235D4">
        <w:rPr>
          <w:rFonts w:ascii="Cambria" w:hAnsi="Cambria"/>
          <w:u w:val="single"/>
        </w:rPr>
        <w:tab/>
      </w:r>
      <w:r w:rsidR="00BA0A11" w:rsidRPr="00D235D4">
        <w:rPr>
          <w:rFonts w:ascii="Cambria" w:hAnsi="Cambria"/>
          <w:u w:val="single"/>
        </w:rPr>
        <w:t>Roles:</w:t>
      </w:r>
      <w:r w:rsidR="008F17C7" w:rsidRPr="00D235D4">
        <w:rPr>
          <w:rFonts w:ascii="Cambria" w:hAnsi="Cambria"/>
          <w:u w:val="single"/>
        </w:rPr>
        <w:t xml:space="preserve"> </w:t>
      </w:r>
    </w:p>
    <w:p w:rsidR="00636F6F" w:rsidRPr="00D235D4" w:rsidRDefault="00636F6F" w:rsidP="008F17C7">
      <w:pPr>
        <w:jc w:val="both"/>
        <w:rPr>
          <w:rFonts w:ascii="Cambria" w:hAnsi="Cambria"/>
          <w:b/>
        </w:rPr>
      </w:pPr>
    </w:p>
    <w:p w:rsidR="00636F6F" w:rsidRPr="00D235D4" w:rsidRDefault="002B7676" w:rsidP="00DF0CE5">
      <w:pPr>
        <w:ind w:left="1418" w:hanging="709"/>
        <w:jc w:val="both"/>
        <w:rPr>
          <w:rFonts w:ascii="Cambria" w:hAnsi="Cambria"/>
        </w:rPr>
      </w:pPr>
      <w:r w:rsidRPr="00D235D4">
        <w:rPr>
          <w:rFonts w:ascii="Cambria" w:hAnsi="Cambria"/>
        </w:rPr>
        <w:t>3.3.1</w:t>
      </w:r>
      <w:r w:rsidR="00483780" w:rsidRPr="00D235D4">
        <w:rPr>
          <w:rFonts w:ascii="Cambria" w:hAnsi="Cambria"/>
        </w:rPr>
        <w:tab/>
      </w:r>
      <w:r w:rsidR="00636F6F" w:rsidRPr="00D235D4">
        <w:rPr>
          <w:rFonts w:ascii="Cambria" w:hAnsi="Cambria"/>
        </w:rPr>
        <w:t xml:space="preserve">Usuario CIC- </w:t>
      </w:r>
      <w:r w:rsidR="00714C0D" w:rsidRPr="00D235D4">
        <w:rPr>
          <w:rFonts w:ascii="Cambria" w:hAnsi="Cambria"/>
        </w:rPr>
        <w:t xml:space="preserve">Analista </w:t>
      </w:r>
      <w:r w:rsidR="00122A02" w:rsidRPr="00D235D4">
        <w:rPr>
          <w:rFonts w:ascii="Cambria" w:hAnsi="Cambria"/>
        </w:rPr>
        <w:t>Financiero (</w:t>
      </w:r>
      <w:r w:rsidR="00636F6F" w:rsidRPr="00D235D4">
        <w:rPr>
          <w:rFonts w:ascii="Cambria" w:hAnsi="Cambria"/>
        </w:rPr>
        <w:t>Acceso Total</w:t>
      </w:r>
      <w:r w:rsidR="00F06765" w:rsidRPr="00D235D4">
        <w:rPr>
          <w:rFonts w:ascii="Cambria" w:hAnsi="Cambria"/>
        </w:rPr>
        <w:t>)</w:t>
      </w:r>
      <w:r w:rsidR="00DF0CE5" w:rsidRPr="00D235D4">
        <w:rPr>
          <w:rFonts w:ascii="Cambria" w:hAnsi="Cambria"/>
        </w:rPr>
        <w:t>, f</w:t>
      </w:r>
      <w:r w:rsidR="00636F6F" w:rsidRPr="00D235D4">
        <w:rPr>
          <w:rFonts w:ascii="Cambria" w:hAnsi="Cambria"/>
        </w:rPr>
        <w:t>uncionario de una entidad supervisada que puede:</w:t>
      </w:r>
    </w:p>
    <w:p w:rsidR="00636F6F" w:rsidRPr="00D235D4" w:rsidRDefault="00636F6F" w:rsidP="00255F11">
      <w:pPr>
        <w:pStyle w:val="Prrafodelista"/>
        <w:numPr>
          <w:ilvl w:val="0"/>
          <w:numId w:val="2"/>
        </w:numPr>
        <w:ind w:left="709" w:firstLine="0"/>
        <w:jc w:val="both"/>
        <w:rPr>
          <w:rFonts w:ascii="Cambria" w:hAnsi="Cambria"/>
        </w:rPr>
      </w:pPr>
      <w:r w:rsidRPr="00D235D4">
        <w:rPr>
          <w:rFonts w:ascii="Cambria" w:hAnsi="Cambria"/>
        </w:rPr>
        <w:t>Consultar el padrón de personas</w:t>
      </w:r>
    </w:p>
    <w:p w:rsidR="00636F6F" w:rsidRPr="00D235D4" w:rsidRDefault="00636F6F" w:rsidP="00255F11">
      <w:pPr>
        <w:pStyle w:val="Prrafodelista"/>
        <w:numPr>
          <w:ilvl w:val="0"/>
          <w:numId w:val="2"/>
        </w:numPr>
        <w:ind w:left="709" w:firstLine="0"/>
        <w:jc w:val="both"/>
        <w:rPr>
          <w:rFonts w:ascii="Cambria" w:hAnsi="Cambria"/>
        </w:rPr>
      </w:pPr>
      <w:r w:rsidRPr="00D235D4">
        <w:rPr>
          <w:rFonts w:ascii="Cambria" w:hAnsi="Cambria"/>
        </w:rPr>
        <w:t>Realizar solicitudes de inclusiones y modificaciones de padrón</w:t>
      </w:r>
    </w:p>
    <w:p w:rsidR="00636F6F" w:rsidRPr="00D235D4" w:rsidRDefault="00636F6F" w:rsidP="00255F11">
      <w:pPr>
        <w:pStyle w:val="Prrafodelista"/>
        <w:numPr>
          <w:ilvl w:val="0"/>
          <w:numId w:val="2"/>
        </w:numPr>
        <w:ind w:left="709" w:firstLine="0"/>
        <w:jc w:val="both"/>
        <w:rPr>
          <w:rFonts w:ascii="Cambria" w:hAnsi="Cambria"/>
        </w:rPr>
      </w:pPr>
      <w:r w:rsidRPr="00D235D4">
        <w:rPr>
          <w:rFonts w:ascii="Cambria" w:hAnsi="Cambria"/>
        </w:rPr>
        <w:t>Consultar las solicitudes de inclusiones y modificaciones de padrón</w:t>
      </w:r>
    </w:p>
    <w:p w:rsidR="00636F6F" w:rsidRPr="00D235D4" w:rsidRDefault="007D3F2C" w:rsidP="00255F11">
      <w:pPr>
        <w:pStyle w:val="Prrafodelista"/>
        <w:numPr>
          <w:ilvl w:val="0"/>
          <w:numId w:val="2"/>
        </w:numPr>
        <w:ind w:left="709" w:firstLine="0"/>
        <w:jc w:val="both"/>
        <w:rPr>
          <w:rFonts w:ascii="Cambria" w:hAnsi="Cambria"/>
        </w:rPr>
      </w:pPr>
      <w:r w:rsidRPr="00D235D4">
        <w:rPr>
          <w:rFonts w:ascii="Cambria" w:hAnsi="Cambria"/>
        </w:rPr>
        <w:t xml:space="preserve">Tramitar </w:t>
      </w:r>
      <w:r w:rsidR="00636F6F" w:rsidRPr="00D235D4">
        <w:rPr>
          <w:rFonts w:ascii="Cambria" w:hAnsi="Cambria"/>
        </w:rPr>
        <w:t>autorizaciones o revocatorias de reportes de crédito</w:t>
      </w:r>
    </w:p>
    <w:p w:rsidR="00636F6F" w:rsidRPr="00D235D4" w:rsidRDefault="00636F6F" w:rsidP="00255F11">
      <w:pPr>
        <w:pStyle w:val="Prrafodelista"/>
        <w:numPr>
          <w:ilvl w:val="0"/>
          <w:numId w:val="2"/>
        </w:numPr>
        <w:ind w:left="709" w:firstLine="0"/>
        <w:jc w:val="both"/>
        <w:rPr>
          <w:rFonts w:ascii="Cambria" w:hAnsi="Cambria"/>
        </w:rPr>
      </w:pPr>
      <w:r w:rsidRPr="00D235D4">
        <w:rPr>
          <w:rFonts w:ascii="Cambria" w:hAnsi="Cambria"/>
        </w:rPr>
        <w:t>Consultar los reportes de crédito</w:t>
      </w:r>
    </w:p>
    <w:p w:rsidR="00636F6F" w:rsidRPr="00D235D4" w:rsidRDefault="00636F6F" w:rsidP="00255F11">
      <w:pPr>
        <w:pStyle w:val="Prrafodelista"/>
        <w:numPr>
          <w:ilvl w:val="0"/>
          <w:numId w:val="2"/>
        </w:numPr>
        <w:ind w:left="709" w:firstLine="0"/>
        <w:jc w:val="both"/>
        <w:rPr>
          <w:rFonts w:ascii="Cambria" w:hAnsi="Cambria"/>
        </w:rPr>
      </w:pPr>
      <w:r w:rsidRPr="00D235D4">
        <w:rPr>
          <w:rFonts w:ascii="Cambria" w:hAnsi="Cambria"/>
        </w:rPr>
        <w:t>Obtener el archivo crediticio con el nivel de comportamiento de pago</w:t>
      </w:r>
    </w:p>
    <w:p w:rsidR="00636F6F" w:rsidRPr="00D235D4" w:rsidRDefault="00636F6F" w:rsidP="008F17C7">
      <w:pPr>
        <w:jc w:val="both"/>
        <w:rPr>
          <w:rFonts w:ascii="Cambria" w:hAnsi="Cambria"/>
          <w:b/>
        </w:rPr>
      </w:pPr>
    </w:p>
    <w:p w:rsidR="00714C0D" w:rsidRPr="00D235D4" w:rsidRDefault="002B7676" w:rsidP="00DF0CE5">
      <w:pPr>
        <w:ind w:left="1418" w:hanging="709"/>
        <w:jc w:val="both"/>
        <w:rPr>
          <w:rFonts w:ascii="Cambria" w:hAnsi="Cambria"/>
        </w:rPr>
      </w:pPr>
      <w:r w:rsidRPr="00D235D4">
        <w:rPr>
          <w:rFonts w:ascii="Cambria" w:hAnsi="Cambria"/>
        </w:rPr>
        <w:t>3.3.2</w:t>
      </w:r>
      <w:r w:rsidR="00483780" w:rsidRPr="00D235D4">
        <w:rPr>
          <w:rFonts w:ascii="Cambria" w:hAnsi="Cambria"/>
        </w:rPr>
        <w:tab/>
      </w:r>
      <w:r w:rsidR="00714C0D" w:rsidRPr="00D235D4">
        <w:rPr>
          <w:rFonts w:ascii="Cambria" w:hAnsi="Cambria"/>
        </w:rPr>
        <w:t xml:space="preserve">Usuario CIC- Analista Financiero </w:t>
      </w:r>
      <w:r w:rsidR="00F06765" w:rsidRPr="00D235D4">
        <w:rPr>
          <w:rFonts w:ascii="Cambria" w:hAnsi="Cambria"/>
        </w:rPr>
        <w:t>(Acceso Restringido)</w:t>
      </w:r>
      <w:r w:rsidR="00DF0CE5" w:rsidRPr="00D235D4">
        <w:rPr>
          <w:rFonts w:ascii="Cambria" w:hAnsi="Cambria"/>
        </w:rPr>
        <w:t>, f</w:t>
      </w:r>
      <w:r w:rsidR="00714C0D" w:rsidRPr="00D235D4">
        <w:rPr>
          <w:rFonts w:ascii="Cambria" w:hAnsi="Cambria"/>
        </w:rPr>
        <w:t>uncionario de una entidad supervisada que puede:</w:t>
      </w:r>
    </w:p>
    <w:p w:rsidR="00714C0D" w:rsidRPr="00D235D4" w:rsidRDefault="00714C0D" w:rsidP="00255F11">
      <w:pPr>
        <w:pStyle w:val="Prrafodelista"/>
        <w:numPr>
          <w:ilvl w:val="0"/>
          <w:numId w:val="2"/>
        </w:numPr>
        <w:ind w:left="709" w:firstLine="0"/>
        <w:jc w:val="both"/>
        <w:rPr>
          <w:rFonts w:ascii="Cambria" w:hAnsi="Cambria"/>
        </w:rPr>
      </w:pPr>
      <w:r w:rsidRPr="00D235D4">
        <w:rPr>
          <w:rFonts w:ascii="Cambria" w:hAnsi="Cambria"/>
        </w:rPr>
        <w:t>Consultar el padrón de personas</w:t>
      </w:r>
    </w:p>
    <w:p w:rsidR="00714C0D" w:rsidRPr="00D235D4" w:rsidRDefault="00714C0D" w:rsidP="00255F11">
      <w:pPr>
        <w:pStyle w:val="Prrafodelista"/>
        <w:numPr>
          <w:ilvl w:val="0"/>
          <w:numId w:val="2"/>
        </w:numPr>
        <w:ind w:left="709" w:firstLine="0"/>
        <w:jc w:val="both"/>
        <w:rPr>
          <w:rFonts w:ascii="Cambria" w:hAnsi="Cambria"/>
        </w:rPr>
      </w:pPr>
      <w:r w:rsidRPr="00D235D4">
        <w:rPr>
          <w:rFonts w:ascii="Cambria" w:hAnsi="Cambria"/>
        </w:rPr>
        <w:t>Realizar solicitudes de inclusiones y modificaciones de padrón</w:t>
      </w:r>
    </w:p>
    <w:p w:rsidR="00714C0D" w:rsidRPr="00D235D4" w:rsidRDefault="00714C0D" w:rsidP="00255F11">
      <w:pPr>
        <w:pStyle w:val="Prrafodelista"/>
        <w:numPr>
          <w:ilvl w:val="0"/>
          <w:numId w:val="2"/>
        </w:numPr>
        <w:ind w:left="709" w:firstLine="0"/>
        <w:jc w:val="both"/>
        <w:rPr>
          <w:rFonts w:ascii="Cambria" w:hAnsi="Cambria"/>
        </w:rPr>
      </w:pPr>
      <w:r w:rsidRPr="00D235D4">
        <w:rPr>
          <w:rFonts w:ascii="Cambria" w:hAnsi="Cambria"/>
        </w:rPr>
        <w:t>Consultar las solicitudes de inclusiones y modificaciones de padrón</w:t>
      </w:r>
    </w:p>
    <w:p w:rsidR="00714C0D" w:rsidRPr="00D235D4" w:rsidRDefault="00714C0D" w:rsidP="00255F11">
      <w:pPr>
        <w:pStyle w:val="Prrafodelista"/>
        <w:numPr>
          <w:ilvl w:val="0"/>
          <w:numId w:val="2"/>
        </w:numPr>
        <w:ind w:left="709" w:firstLine="0"/>
        <w:jc w:val="both"/>
        <w:rPr>
          <w:rFonts w:ascii="Cambria" w:hAnsi="Cambria"/>
        </w:rPr>
      </w:pPr>
      <w:r w:rsidRPr="00D235D4">
        <w:rPr>
          <w:rFonts w:ascii="Cambria" w:hAnsi="Cambria"/>
        </w:rPr>
        <w:t>Tramitar autorizaciones o revocatorias de reportes de crédito</w:t>
      </w:r>
    </w:p>
    <w:p w:rsidR="00714C0D" w:rsidRPr="00D235D4" w:rsidRDefault="00714C0D" w:rsidP="00255F11">
      <w:pPr>
        <w:pStyle w:val="Prrafodelista"/>
        <w:numPr>
          <w:ilvl w:val="0"/>
          <w:numId w:val="2"/>
        </w:numPr>
        <w:ind w:left="709" w:firstLine="0"/>
        <w:jc w:val="both"/>
        <w:rPr>
          <w:rFonts w:ascii="Cambria" w:hAnsi="Cambria"/>
        </w:rPr>
      </w:pPr>
      <w:r w:rsidRPr="00D235D4">
        <w:rPr>
          <w:rFonts w:ascii="Cambria" w:hAnsi="Cambria"/>
        </w:rPr>
        <w:t>Consultar los reportes de crédito</w:t>
      </w:r>
    </w:p>
    <w:p w:rsidR="00636F6F" w:rsidRPr="00D235D4" w:rsidRDefault="00636F6F" w:rsidP="008F17C7">
      <w:pPr>
        <w:jc w:val="both"/>
        <w:rPr>
          <w:rFonts w:ascii="Cambria" w:hAnsi="Cambria"/>
          <w:b/>
        </w:rPr>
      </w:pPr>
    </w:p>
    <w:p w:rsidR="00F06765" w:rsidRPr="00D235D4" w:rsidRDefault="00483780" w:rsidP="00DF0CE5">
      <w:pPr>
        <w:ind w:left="1418" w:hanging="709"/>
        <w:jc w:val="both"/>
        <w:rPr>
          <w:rFonts w:ascii="Cambria" w:hAnsi="Cambria"/>
        </w:rPr>
      </w:pPr>
      <w:r w:rsidRPr="00D235D4">
        <w:rPr>
          <w:rFonts w:ascii="Cambria" w:hAnsi="Cambria"/>
        </w:rPr>
        <w:t>3.3.3</w:t>
      </w:r>
      <w:r w:rsidRPr="00D235D4">
        <w:rPr>
          <w:rFonts w:ascii="Cambria" w:hAnsi="Cambria"/>
        </w:rPr>
        <w:tab/>
      </w:r>
      <w:r w:rsidR="00F06765" w:rsidRPr="00D235D4">
        <w:rPr>
          <w:rFonts w:ascii="Cambria" w:hAnsi="Cambria"/>
        </w:rPr>
        <w:t>Usuario CIC- Integrador de Información (Acceso Restringido)</w:t>
      </w:r>
      <w:r w:rsidR="00DF0CE5" w:rsidRPr="00D235D4">
        <w:rPr>
          <w:rFonts w:ascii="Cambria" w:hAnsi="Cambria"/>
        </w:rPr>
        <w:t>, f</w:t>
      </w:r>
      <w:r w:rsidR="00F06765" w:rsidRPr="00D235D4">
        <w:rPr>
          <w:rFonts w:ascii="Cambria" w:hAnsi="Cambria"/>
        </w:rPr>
        <w:t>uncionario de una entidad supervisada que puede:</w:t>
      </w:r>
    </w:p>
    <w:p w:rsidR="00F06765" w:rsidRPr="00D235D4" w:rsidRDefault="00F06765" w:rsidP="00255F11">
      <w:pPr>
        <w:pStyle w:val="Prrafodelista"/>
        <w:numPr>
          <w:ilvl w:val="0"/>
          <w:numId w:val="2"/>
        </w:numPr>
        <w:ind w:left="709" w:firstLine="0"/>
        <w:jc w:val="both"/>
        <w:rPr>
          <w:rFonts w:ascii="Cambria" w:hAnsi="Cambria"/>
        </w:rPr>
      </w:pPr>
      <w:r w:rsidRPr="00D235D4">
        <w:rPr>
          <w:rFonts w:ascii="Cambria" w:hAnsi="Cambria"/>
        </w:rPr>
        <w:t>Consultar el padrón de personas</w:t>
      </w:r>
    </w:p>
    <w:p w:rsidR="00F06765" w:rsidRPr="00D235D4" w:rsidRDefault="00F06765" w:rsidP="00255F11">
      <w:pPr>
        <w:pStyle w:val="Prrafodelista"/>
        <w:numPr>
          <w:ilvl w:val="0"/>
          <w:numId w:val="2"/>
        </w:numPr>
        <w:ind w:left="709" w:firstLine="0"/>
        <w:jc w:val="both"/>
        <w:rPr>
          <w:rFonts w:ascii="Cambria" w:hAnsi="Cambria"/>
        </w:rPr>
      </w:pPr>
      <w:r w:rsidRPr="00D235D4">
        <w:rPr>
          <w:rFonts w:ascii="Cambria" w:hAnsi="Cambria"/>
        </w:rPr>
        <w:t>Realizar solicitudes de inclusiones y modificaciones de padrón</w:t>
      </w:r>
    </w:p>
    <w:p w:rsidR="00F06765" w:rsidRPr="00D235D4" w:rsidRDefault="00F06765" w:rsidP="00255F11">
      <w:pPr>
        <w:pStyle w:val="Prrafodelista"/>
        <w:numPr>
          <w:ilvl w:val="0"/>
          <w:numId w:val="2"/>
        </w:numPr>
        <w:ind w:left="709" w:firstLine="0"/>
        <w:jc w:val="both"/>
        <w:rPr>
          <w:rFonts w:ascii="Cambria" w:hAnsi="Cambria"/>
        </w:rPr>
      </w:pPr>
      <w:r w:rsidRPr="00D235D4">
        <w:rPr>
          <w:rFonts w:ascii="Cambria" w:hAnsi="Cambria"/>
        </w:rPr>
        <w:t>Consultar las solicitudes de inclusiones y modificaciones de padrón</w:t>
      </w:r>
    </w:p>
    <w:p w:rsidR="00F06765" w:rsidRPr="00D235D4" w:rsidRDefault="00F06765" w:rsidP="008F17C7">
      <w:pPr>
        <w:jc w:val="both"/>
        <w:rPr>
          <w:rFonts w:ascii="Cambria" w:hAnsi="Cambria"/>
        </w:rPr>
      </w:pPr>
    </w:p>
    <w:p w:rsidR="00636F6F" w:rsidRPr="00D235D4" w:rsidRDefault="00483780" w:rsidP="00DF0CE5">
      <w:pPr>
        <w:ind w:left="1418" w:hanging="709"/>
        <w:jc w:val="both"/>
        <w:rPr>
          <w:rFonts w:ascii="Cambria" w:hAnsi="Cambria"/>
        </w:rPr>
      </w:pPr>
      <w:r w:rsidRPr="00D235D4">
        <w:rPr>
          <w:rFonts w:ascii="Cambria" w:hAnsi="Cambria"/>
        </w:rPr>
        <w:t>3.3.4</w:t>
      </w:r>
      <w:r w:rsidRPr="00D235D4">
        <w:rPr>
          <w:rFonts w:ascii="Cambria" w:hAnsi="Cambria"/>
        </w:rPr>
        <w:tab/>
      </w:r>
      <w:r w:rsidR="00636F6F" w:rsidRPr="00D235D4">
        <w:rPr>
          <w:rFonts w:ascii="Cambria" w:hAnsi="Cambria"/>
        </w:rPr>
        <w:t xml:space="preserve">Usuario CIC- </w:t>
      </w:r>
      <w:r w:rsidR="00122A02" w:rsidRPr="00D235D4">
        <w:rPr>
          <w:rFonts w:ascii="Cambria" w:hAnsi="Cambria"/>
        </w:rPr>
        <w:t>Consult</w:t>
      </w:r>
      <w:r w:rsidR="003E7FFC" w:rsidRPr="00D235D4">
        <w:rPr>
          <w:rFonts w:ascii="Cambria" w:hAnsi="Cambria"/>
        </w:rPr>
        <w:t>a</w:t>
      </w:r>
      <w:r w:rsidR="00DF0CE5" w:rsidRPr="00D235D4">
        <w:rPr>
          <w:rFonts w:ascii="Cambria" w:hAnsi="Cambria"/>
        </w:rPr>
        <w:t>, f</w:t>
      </w:r>
      <w:r w:rsidR="00636F6F" w:rsidRPr="00D235D4">
        <w:rPr>
          <w:rFonts w:ascii="Cambria" w:hAnsi="Cambria"/>
        </w:rPr>
        <w:t>uncionario de una entidad supervisada que puede:</w:t>
      </w:r>
    </w:p>
    <w:p w:rsidR="00636F6F" w:rsidRPr="00D235D4" w:rsidRDefault="00636F6F" w:rsidP="00255F11">
      <w:pPr>
        <w:pStyle w:val="Prrafodelista"/>
        <w:numPr>
          <w:ilvl w:val="0"/>
          <w:numId w:val="2"/>
        </w:numPr>
        <w:ind w:left="709" w:firstLine="0"/>
        <w:jc w:val="both"/>
        <w:rPr>
          <w:rFonts w:ascii="Cambria" w:hAnsi="Cambria"/>
        </w:rPr>
      </w:pPr>
      <w:r w:rsidRPr="00D235D4">
        <w:rPr>
          <w:rFonts w:ascii="Cambria" w:hAnsi="Cambria"/>
        </w:rPr>
        <w:t>Consultar el padrón de personas</w:t>
      </w:r>
    </w:p>
    <w:p w:rsidR="00636F6F" w:rsidRPr="00D235D4" w:rsidRDefault="00636F6F" w:rsidP="00255F11">
      <w:pPr>
        <w:pStyle w:val="Prrafodelista"/>
        <w:numPr>
          <w:ilvl w:val="0"/>
          <w:numId w:val="2"/>
        </w:numPr>
        <w:ind w:left="709" w:firstLine="0"/>
        <w:jc w:val="both"/>
        <w:rPr>
          <w:rFonts w:ascii="Cambria" w:hAnsi="Cambria"/>
        </w:rPr>
      </w:pPr>
      <w:r w:rsidRPr="00D235D4">
        <w:rPr>
          <w:rFonts w:ascii="Cambria" w:hAnsi="Cambria"/>
        </w:rPr>
        <w:t>Consultar las solicitudes de inclusiones y modificaciones de padrón</w:t>
      </w:r>
    </w:p>
    <w:p w:rsidR="00636F6F" w:rsidRPr="00D235D4" w:rsidRDefault="00636F6F" w:rsidP="00255F11">
      <w:pPr>
        <w:pStyle w:val="Prrafodelista"/>
        <w:numPr>
          <w:ilvl w:val="0"/>
          <w:numId w:val="2"/>
        </w:numPr>
        <w:ind w:left="709" w:firstLine="0"/>
        <w:jc w:val="both"/>
        <w:rPr>
          <w:rFonts w:ascii="Cambria" w:hAnsi="Cambria"/>
        </w:rPr>
      </w:pPr>
      <w:r w:rsidRPr="00D235D4">
        <w:rPr>
          <w:rFonts w:ascii="Cambria" w:hAnsi="Cambria"/>
        </w:rPr>
        <w:t>Consultar los reportes de crédito</w:t>
      </w:r>
    </w:p>
    <w:p w:rsidR="00636F6F" w:rsidRPr="00D235D4" w:rsidRDefault="00636F6F" w:rsidP="008F17C7">
      <w:pPr>
        <w:jc w:val="both"/>
        <w:rPr>
          <w:rFonts w:ascii="Cambria" w:hAnsi="Cambria"/>
          <w:b/>
        </w:rPr>
      </w:pPr>
    </w:p>
    <w:p w:rsidR="00636F6F" w:rsidRPr="00D235D4" w:rsidRDefault="00483780" w:rsidP="00DF0CE5">
      <w:pPr>
        <w:ind w:left="1418" w:hanging="709"/>
        <w:jc w:val="both"/>
        <w:rPr>
          <w:rFonts w:ascii="Cambria" w:hAnsi="Cambria"/>
        </w:rPr>
      </w:pPr>
      <w:r w:rsidRPr="00D235D4">
        <w:rPr>
          <w:rFonts w:ascii="Cambria" w:hAnsi="Cambria"/>
        </w:rPr>
        <w:t>3.3.5</w:t>
      </w:r>
      <w:r w:rsidRPr="00D235D4">
        <w:rPr>
          <w:rFonts w:ascii="Cambria" w:hAnsi="Cambria"/>
        </w:rPr>
        <w:tab/>
      </w:r>
      <w:r w:rsidR="00636F6F" w:rsidRPr="00D235D4">
        <w:rPr>
          <w:rFonts w:ascii="Cambria" w:hAnsi="Cambria"/>
        </w:rPr>
        <w:t xml:space="preserve">Usuario CIC- </w:t>
      </w:r>
      <w:r w:rsidR="00D96D4A" w:rsidRPr="00D235D4">
        <w:rPr>
          <w:rFonts w:ascii="Cambria" w:hAnsi="Cambria"/>
        </w:rPr>
        <w:t xml:space="preserve">Solicitador </w:t>
      </w:r>
      <w:r w:rsidR="00823B2A" w:rsidRPr="00D235D4">
        <w:rPr>
          <w:rFonts w:ascii="Cambria" w:hAnsi="Cambria"/>
        </w:rPr>
        <w:t>Cambios (</w:t>
      </w:r>
      <w:r w:rsidR="006E002A" w:rsidRPr="00D235D4">
        <w:rPr>
          <w:rFonts w:ascii="Cambria" w:hAnsi="Cambria"/>
        </w:rPr>
        <w:t xml:space="preserve">Acceso </w:t>
      </w:r>
      <w:r w:rsidR="00D96D4A" w:rsidRPr="00D235D4">
        <w:rPr>
          <w:rFonts w:ascii="Cambria" w:hAnsi="Cambria"/>
        </w:rPr>
        <w:t>Total)</w:t>
      </w:r>
      <w:r w:rsidR="00DF0CE5" w:rsidRPr="00D235D4">
        <w:rPr>
          <w:rFonts w:ascii="Cambria" w:hAnsi="Cambria"/>
        </w:rPr>
        <w:t>, f</w:t>
      </w:r>
      <w:r w:rsidR="00636F6F" w:rsidRPr="00D235D4">
        <w:rPr>
          <w:rFonts w:ascii="Cambria" w:hAnsi="Cambria"/>
        </w:rPr>
        <w:t>uncionario de una entidad supervisada que puede:</w:t>
      </w:r>
    </w:p>
    <w:p w:rsidR="00636F6F" w:rsidRPr="00D235D4" w:rsidRDefault="00636F6F" w:rsidP="00255F11">
      <w:pPr>
        <w:pStyle w:val="Prrafodelista"/>
        <w:numPr>
          <w:ilvl w:val="0"/>
          <w:numId w:val="2"/>
        </w:numPr>
        <w:ind w:left="709" w:firstLine="0"/>
        <w:jc w:val="both"/>
        <w:rPr>
          <w:rFonts w:ascii="Cambria" w:hAnsi="Cambria"/>
        </w:rPr>
      </w:pPr>
      <w:r w:rsidRPr="00D235D4">
        <w:rPr>
          <w:rFonts w:ascii="Cambria" w:hAnsi="Cambria"/>
        </w:rPr>
        <w:t>Consultar el padrón de personas</w:t>
      </w:r>
    </w:p>
    <w:p w:rsidR="00636F6F" w:rsidRPr="00D235D4" w:rsidRDefault="00636F6F" w:rsidP="00255F11">
      <w:pPr>
        <w:pStyle w:val="Prrafodelista"/>
        <w:numPr>
          <w:ilvl w:val="0"/>
          <w:numId w:val="2"/>
        </w:numPr>
        <w:ind w:left="709" w:firstLine="0"/>
        <w:jc w:val="both"/>
        <w:rPr>
          <w:rFonts w:ascii="Cambria" w:hAnsi="Cambria"/>
        </w:rPr>
      </w:pPr>
      <w:r w:rsidRPr="00D235D4">
        <w:rPr>
          <w:rFonts w:ascii="Cambria" w:hAnsi="Cambria"/>
        </w:rPr>
        <w:t>Realizar solicitudes de inclusiones y modificaciones de padrón</w:t>
      </w:r>
    </w:p>
    <w:p w:rsidR="00636F6F" w:rsidRPr="00D235D4" w:rsidRDefault="00636F6F" w:rsidP="00255F11">
      <w:pPr>
        <w:pStyle w:val="Prrafodelista"/>
        <w:numPr>
          <w:ilvl w:val="0"/>
          <w:numId w:val="2"/>
        </w:numPr>
        <w:ind w:left="709" w:firstLine="0"/>
        <w:jc w:val="both"/>
        <w:rPr>
          <w:rFonts w:ascii="Cambria" w:hAnsi="Cambria"/>
        </w:rPr>
      </w:pPr>
      <w:r w:rsidRPr="00D235D4">
        <w:rPr>
          <w:rFonts w:ascii="Cambria" w:hAnsi="Cambria"/>
        </w:rPr>
        <w:t>Consultar las solicitudes de inclusiones y modificaciones de padrón</w:t>
      </w:r>
    </w:p>
    <w:p w:rsidR="00636F6F" w:rsidRPr="00D235D4" w:rsidRDefault="007D3F2C" w:rsidP="00255F11">
      <w:pPr>
        <w:pStyle w:val="Prrafodelista"/>
        <w:numPr>
          <w:ilvl w:val="0"/>
          <w:numId w:val="2"/>
        </w:numPr>
        <w:ind w:left="709" w:firstLine="0"/>
        <w:jc w:val="both"/>
        <w:rPr>
          <w:rFonts w:ascii="Cambria" w:hAnsi="Cambria"/>
        </w:rPr>
      </w:pPr>
      <w:r w:rsidRPr="00D235D4">
        <w:rPr>
          <w:rFonts w:ascii="Cambria" w:hAnsi="Cambria"/>
        </w:rPr>
        <w:t xml:space="preserve">Tramitar </w:t>
      </w:r>
      <w:r w:rsidR="00636F6F" w:rsidRPr="00D235D4">
        <w:rPr>
          <w:rFonts w:ascii="Cambria" w:hAnsi="Cambria"/>
        </w:rPr>
        <w:t>autorizaciones o revocatorias de reportes de crédito</w:t>
      </w:r>
    </w:p>
    <w:p w:rsidR="00636F6F" w:rsidRPr="00D235D4" w:rsidRDefault="00636F6F" w:rsidP="00255F11">
      <w:pPr>
        <w:pStyle w:val="Prrafodelista"/>
        <w:numPr>
          <w:ilvl w:val="0"/>
          <w:numId w:val="2"/>
        </w:numPr>
        <w:ind w:left="709" w:firstLine="0"/>
        <w:jc w:val="both"/>
        <w:rPr>
          <w:rFonts w:ascii="Cambria" w:hAnsi="Cambria"/>
        </w:rPr>
      </w:pPr>
      <w:r w:rsidRPr="00D235D4">
        <w:rPr>
          <w:rFonts w:ascii="Cambria" w:hAnsi="Cambria"/>
        </w:rPr>
        <w:t>Consultar los reportes de crédito</w:t>
      </w:r>
    </w:p>
    <w:p w:rsidR="00D96D4A" w:rsidRPr="00D235D4" w:rsidRDefault="00D96D4A" w:rsidP="00255F11">
      <w:pPr>
        <w:pStyle w:val="Prrafodelista"/>
        <w:numPr>
          <w:ilvl w:val="0"/>
          <w:numId w:val="2"/>
        </w:numPr>
        <w:ind w:left="709" w:firstLine="0"/>
        <w:jc w:val="both"/>
        <w:rPr>
          <w:rFonts w:ascii="Cambria" w:hAnsi="Cambria"/>
        </w:rPr>
      </w:pPr>
      <w:r w:rsidRPr="00D235D4">
        <w:rPr>
          <w:rFonts w:ascii="Cambria" w:hAnsi="Cambria"/>
        </w:rPr>
        <w:t>Obtener el archivo crediticio con el nivel de comportamiento de pago</w:t>
      </w:r>
    </w:p>
    <w:p w:rsidR="00D96D4A" w:rsidRPr="00D235D4" w:rsidRDefault="00D96D4A" w:rsidP="00255F11">
      <w:pPr>
        <w:pStyle w:val="Prrafodelista"/>
        <w:numPr>
          <w:ilvl w:val="0"/>
          <w:numId w:val="2"/>
        </w:numPr>
        <w:ind w:left="709" w:firstLine="0"/>
        <w:jc w:val="both"/>
        <w:rPr>
          <w:rFonts w:ascii="Cambria" w:hAnsi="Cambria"/>
        </w:rPr>
      </w:pPr>
      <w:r w:rsidRPr="00D235D4">
        <w:rPr>
          <w:rFonts w:ascii="Cambria" w:hAnsi="Cambria"/>
        </w:rPr>
        <w:t>Incluir y enviar solicitudes de cambios de información crediticia</w:t>
      </w:r>
    </w:p>
    <w:p w:rsidR="00D96D4A" w:rsidRPr="00D235D4" w:rsidRDefault="00D96D4A" w:rsidP="008F17C7">
      <w:pPr>
        <w:jc w:val="both"/>
        <w:rPr>
          <w:rFonts w:ascii="Cambria" w:hAnsi="Cambria"/>
        </w:rPr>
      </w:pPr>
    </w:p>
    <w:p w:rsidR="00823B2A" w:rsidRPr="00D235D4" w:rsidRDefault="00483780" w:rsidP="00DF0CE5">
      <w:pPr>
        <w:ind w:left="1418" w:hanging="709"/>
        <w:jc w:val="both"/>
        <w:rPr>
          <w:rFonts w:ascii="Cambria" w:hAnsi="Cambria"/>
        </w:rPr>
      </w:pPr>
      <w:r w:rsidRPr="00D235D4">
        <w:rPr>
          <w:rFonts w:ascii="Cambria" w:hAnsi="Cambria"/>
        </w:rPr>
        <w:t>3.3.6</w:t>
      </w:r>
      <w:r w:rsidRPr="00D235D4">
        <w:rPr>
          <w:rFonts w:ascii="Cambria" w:hAnsi="Cambria"/>
        </w:rPr>
        <w:tab/>
      </w:r>
      <w:r w:rsidR="00823B2A" w:rsidRPr="00D235D4">
        <w:rPr>
          <w:rFonts w:ascii="Cambria" w:hAnsi="Cambria"/>
        </w:rPr>
        <w:t>Usuario CIC- Solicitador Cambios (Acceso Restringido)</w:t>
      </w:r>
      <w:r w:rsidR="00DF0CE5" w:rsidRPr="00D235D4">
        <w:rPr>
          <w:rFonts w:ascii="Cambria" w:hAnsi="Cambria"/>
        </w:rPr>
        <w:t>, f</w:t>
      </w:r>
      <w:r w:rsidR="00823B2A" w:rsidRPr="00D235D4">
        <w:rPr>
          <w:rFonts w:ascii="Cambria" w:hAnsi="Cambria"/>
        </w:rPr>
        <w:t>uncionario de una entidad supervisada que puede:</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Consultar el padrón de personas</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Realizar solicitudes de inclusiones y modificaciones de padrón</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Consultar las solicitudes de inclusiones y modificaciones de padrón</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Incluir y enviar solicitudes de cambios de información crediticia</w:t>
      </w:r>
    </w:p>
    <w:p w:rsidR="00823B2A" w:rsidRPr="00D235D4" w:rsidRDefault="00823B2A" w:rsidP="008F17C7">
      <w:pPr>
        <w:jc w:val="both"/>
        <w:rPr>
          <w:rFonts w:ascii="Cambria" w:hAnsi="Cambria"/>
        </w:rPr>
      </w:pPr>
    </w:p>
    <w:p w:rsidR="002A413D" w:rsidRPr="00D235D4" w:rsidRDefault="00483780" w:rsidP="00DF0CE5">
      <w:pPr>
        <w:ind w:left="1418" w:hanging="709"/>
        <w:jc w:val="both"/>
        <w:rPr>
          <w:rFonts w:ascii="Cambria" w:hAnsi="Cambria"/>
        </w:rPr>
      </w:pPr>
      <w:r w:rsidRPr="00D235D4">
        <w:rPr>
          <w:rFonts w:ascii="Cambria" w:hAnsi="Cambria"/>
        </w:rPr>
        <w:t>3.3.7</w:t>
      </w:r>
      <w:r w:rsidRPr="00D235D4">
        <w:rPr>
          <w:rFonts w:ascii="Cambria" w:hAnsi="Cambria"/>
        </w:rPr>
        <w:tab/>
      </w:r>
      <w:r w:rsidR="002A413D" w:rsidRPr="00D235D4">
        <w:rPr>
          <w:rFonts w:ascii="Cambria" w:hAnsi="Cambria"/>
        </w:rPr>
        <w:t>Usuario CIC- Solicitador Cambios (Acceso Restringido)</w:t>
      </w:r>
      <w:r w:rsidR="00DF0CE5" w:rsidRPr="00D235D4">
        <w:rPr>
          <w:rFonts w:ascii="Cambria" w:hAnsi="Cambria"/>
        </w:rPr>
        <w:t>, f</w:t>
      </w:r>
      <w:r w:rsidR="002A413D" w:rsidRPr="00D235D4">
        <w:rPr>
          <w:rFonts w:ascii="Cambria" w:hAnsi="Cambria"/>
        </w:rPr>
        <w:t>uncionario de una entidad supervisada que puede:</w:t>
      </w:r>
    </w:p>
    <w:p w:rsidR="002A413D" w:rsidRPr="00D235D4" w:rsidRDefault="002A413D" w:rsidP="00255F11">
      <w:pPr>
        <w:pStyle w:val="Prrafodelista"/>
        <w:numPr>
          <w:ilvl w:val="0"/>
          <w:numId w:val="2"/>
        </w:numPr>
        <w:ind w:left="709" w:firstLine="0"/>
        <w:jc w:val="both"/>
        <w:rPr>
          <w:rFonts w:ascii="Cambria" w:hAnsi="Cambria"/>
        </w:rPr>
      </w:pPr>
      <w:r w:rsidRPr="00D235D4">
        <w:rPr>
          <w:rFonts w:ascii="Cambria" w:hAnsi="Cambria"/>
        </w:rPr>
        <w:t>Consultar el padrón de personas</w:t>
      </w:r>
    </w:p>
    <w:p w:rsidR="002A413D" w:rsidRPr="00D235D4" w:rsidRDefault="002A413D" w:rsidP="00255F11">
      <w:pPr>
        <w:pStyle w:val="Prrafodelista"/>
        <w:numPr>
          <w:ilvl w:val="0"/>
          <w:numId w:val="2"/>
        </w:numPr>
        <w:ind w:left="709" w:firstLine="0"/>
        <w:jc w:val="both"/>
        <w:rPr>
          <w:rFonts w:ascii="Cambria" w:hAnsi="Cambria"/>
        </w:rPr>
      </w:pPr>
      <w:r w:rsidRPr="00D235D4">
        <w:rPr>
          <w:rFonts w:ascii="Cambria" w:hAnsi="Cambria"/>
        </w:rPr>
        <w:t>Incluir y enviar solicitudes de cambios de información crediticia</w:t>
      </w:r>
    </w:p>
    <w:p w:rsidR="002A413D" w:rsidRPr="00D235D4" w:rsidRDefault="002A413D" w:rsidP="008F17C7">
      <w:pPr>
        <w:jc w:val="both"/>
        <w:rPr>
          <w:rFonts w:ascii="Cambria" w:hAnsi="Cambria"/>
          <w:b/>
        </w:rPr>
      </w:pPr>
    </w:p>
    <w:p w:rsidR="00DF0CE5" w:rsidRPr="00D235D4" w:rsidRDefault="00DF0CE5">
      <w:pPr>
        <w:rPr>
          <w:rFonts w:ascii="Cambria" w:hAnsi="Cambria"/>
        </w:rPr>
      </w:pPr>
      <w:r w:rsidRPr="00D235D4">
        <w:rPr>
          <w:rFonts w:ascii="Cambria" w:hAnsi="Cambria"/>
        </w:rPr>
        <w:br w:type="page"/>
      </w:r>
    </w:p>
    <w:p w:rsidR="00823B2A" w:rsidRPr="00D235D4" w:rsidRDefault="00483780" w:rsidP="00DF0CE5">
      <w:pPr>
        <w:ind w:left="1418" w:hanging="709"/>
        <w:jc w:val="both"/>
        <w:rPr>
          <w:rFonts w:ascii="Cambria" w:hAnsi="Cambria"/>
        </w:rPr>
      </w:pPr>
      <w:r w:rsidRPr="00D235D4">
        <w:rPr>
          <w:rFonts w:ascii="Cambria" w:hAnsi="Cambria"/>
        </w:rPr>
        <w:lastRenderedPageBreak/>
        <w:t>3.3.8</w:t>
      </w:r>
      <w:r w:rsidRPr="00D235D4">
        <w:rPr>
          <w:rFonts w:ascii="Cambria" w:hAnsi="Cambria"/>
        </w:rPr>
        <w:tab/>
      </w:r>
      <w:r w:rsidR="00823B2A" w:rsidRPr="00D235D4">
        <w:rPr>
          <w:rFonts w:ascii="Cambria" w:hAnsi="Cambria"/>
        </w:rPr>
        <w:t>Usuario CIC- Aprobador Cambios (Acceso Total)</w:t>
      </w:r>
      <w:r w:rsidR="00DF0CE5" w:rsidRPr="00D235D4">
        <w:rPr>
          <w:rFonts w:ascii="Cambria" w:hAnsi="Cambria"/>
        </w:rPr>
        <w:t>, f</w:t>
      </w:r>
      <w:r w:rsidR="00823B2A" w:rsidRPr="00D235D4">
        <w:rPr>
          <w:rFonts w:ascii="Cambria" w:hAnsi="Cambria"/>
        </w:rPr>
        <w:t>uncionario de una entidad supervisada que puede:</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Consultar el padrón de personas</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Realizar solicitudes de inclusiones y modificaciones de padrón</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Consultar las solicitudes de inclusiones y modificaciones de padrón</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Tramitar autorizaciones o revocatorias de reportes de crédito</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Consultar los reportes de crédito</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Obtener el archivo crediticio con el nivel de comportamiento de pago</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Aprobar solicitudes de cambios de información crediticia</w:t>
      </w:r>
    </w:p>
    <w:p w:rsidR="00823B2A" w:rsidRPr="00D235D4" w:rsidRDefault="00823B2A" w:rsidP="008F17C7">
      <w:pPr>
        <w:jc w:val="both"/>
        <w:rPr>
          <w:rFonts w:ascii="Cambria" w:hAnsi="Cambria"/>
        </w:rPr>
      </w:pPr>
    </w:p>
    <w:p w:rsidR="00823B2A" w:rsidRPr="00D235D4" w:rsidRDefault="00483780" w:rsidP="00DF0CE5">
      <w:pPr>
        <w:ind w:left="1418" w:hanging="709"/>
        <w:jc w:val="both"/>
        <w:rPr>
          <w:rFonts w:ascii="Cambria" w:hAnsi="Cambria"/>
        </w:rPr>
      </w:pPr>
      <w:r w:rsidRPr="00D235D4">
        <w:rPr>
          <w:rFonts w:ascii="Cambria" w:hAnsi="Cambria"/>
        </w:rPr>
        <w:t>3.3.9</w:t>
      </w:r>
      <w:r w:rsidRPr="00D235D4">
        <w:rPr>
          <w:rFonts w:ascii="Cambria" w:hAnsi="Cambria"/>
        </w:rPr>
        <w:tab/>
      </w:r>
      <w:r w:rsidR="00823B2A" w:rsidRPr="00D235D4">
        <w:rPr>
          <w:rFonts w:ascii="Cambria" w:hAnsi="Cambria"/>
        </w:rPr>
        <w:t>Usuario CIC- Aprobador Cambios (</w:t>
      </w:r>
      <w:r w:rsidR="002A413D" w:rsidRPr="00D235D4">
        <w:rPr>
          <w:rFonts w:ascii="Cambria" w:hAnsi="Cambria"/>
        </w:rPr>
        <w:t>Acceso Restringido</w:t>
      </w:r>
      <w:r w:rsidR="00823B2A" w:rsidRPr="00D235D4">
        <w:rPr>
          <w:rFonts w:ascii="Cambria" w:hAnsi="Cambria"/>
        </w:rPr>
        <w:t>)</w:t>
      </w:r>
      <w:r w:rsidR="00DF0CE5" w:rsidRPr="00D235D4">
        <w:rPr>
          <w:rFonts w:ascii="Cambria" w:hAnsi="Cambria"/>
        </w:rPr>
        <w:t>, f</w:t>
      </w:r>
      <w:r w:rsidR="00823B2A" w:rsidRPr="00D235D4">
        <w:rPr>
          <w:rFonts w:ascii="Cambria" w:hAnsi="Cambria"/>
        </w:rPr>
        <w:t>uncionario de una entidad supervisada que puede:</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Consultar el padrón de personas</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Realizar solicitudes de inclusiones y modificaciones de padrón</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Consultar las solicitudes de inclusiones y modificaciones de padrón</w:t>
      </w:r>
    </w:p>
    <w:p w:rsidR="00823B2A" w:rsidRPr="00D235D4" w:rsidRDefault="00823B2A" w:rsidP="00255F11">
      <w:pPr>
        <w:pStyle w:val="Prrafodelista"/>
        <w:numPr>
          <w:ilvl w:val="0"/>
          <w:numId w:val="2"/>
        </w:numPr>
        <w:ind w:left="709" w:firstLine="0"/>
        <w:jc w:val="both"/>
        <w:rPr>
          <w:rFonts w:ascii="Cambria" w:hAnsi="Cambria"/>
        </w:rPr>
      </w:pPr>
      <w:r w:rsidRPr="00D235D4">
        <w:rPr>
          <w:rFonts w:ascii="Cambria" w:hAnsi="Cambria"/>
        </w:rPr>
        <w:t>Aprobar solicitudes de cambios de información crediticia</w:t>
      </w:r>
    </w:p>
    <w:p w:rsidR="00483780" w:rsidRPr="00D235D4" w:rsidRDefault="00483780" w:rsidP="008F17C7">
      <w:pPr>
        <w:jc w:val="both"/>
        <w:rPr>
          <w:rFonts w:ascii="Cambria" w:hAnsi="Cambria"/>
          <w:b/>
        </w:rPr>
      </w:pPr>
    </w:p>
    <w:p w:rsidR="002A413D" w:rsidRPr="00D235D4" w:rsidRDefault="00483780" w:rsidP="00DF0CE5">
      <w:pPr>
        <w:ind w:left="1418" w:hanging="709"/>
        <w:jc w:val="both"/>
        <w:rPr>
          <w:rFonts w:ascii="Cambria" w:hAnsi="Cambria"/>
        </w:rPr>
      </w:pPr>
      <w:r w:rsidRPr="00D235D4">
        <w:rPr>
          <w:rFonts w:ascii="Cambria" w:hAnsi="Cambria"/>
        </w:rPr>
        <w:t>3.3.10</w:t>
      </w:r>
      <w:r w:rsidRPr="00D235D4">
        <w:rPr>
          <w:rFonts w:ascii="Cambria" w:hAnsi="Cambria"/>
        </w:rPr>
        <w:tab/>
      </w:r>
      <w:r w:rsidR="002A413D" w:rsidRPr="00D235D4">
        <w:rPr>
          <w:rFonts w:ascii="Cambria" w:hAnsi="Cambria"/>
        </w:rPr>
        <w:t>Usuario CIC- Aprobador Cambios (Acceso Restringido)</w:t>
      </w:r>
      <w:r w:rsidR="00DF0CE5" w:rsidRPr="00D235D4">
        <w:rPr>
          <w:rFonts w:ascii="Cambria" w:hAnsi="Cambria"/>
        </w:rPr>
        <w:t>, f</w:t>
      </w:r>
      <w:r w:rsidR="002A413D" w:rsidRPr="00D235D4">
        <w:rPr>
          <w:rFonts w:ascii="Cambria" w:hAnsi="Cambria"/>
        </w:rPr>
        <w:t>uncionario de una entidad supervisada que puede:</w:t>
      </w:r>
    </w:p>
    <w:p w:rsidR="002A413D" w:rsidRPr="00D235D4" w:rsidRDefault="002A413D" w:rsidP="00255F11">
      <w:pPr>
        <w:pStyle w:val="Prrafodelista"/>
        <w:numPr>
          <w:ilvl w:val="0"/>
          <w:numId w:val="2"/>
        </w:numPr>
        <w:ind w:left="709" w:firstLine="0"/>
        <w:jc w:val="both"/>
        <w:rPr>
          <w:rFonts w:ascii="Cambria" w:hAnsi="Cambria"/>
        </w:rPr>
      </w:pPr>
      <w:r w:rsidRPr="00D235D4">
        <w:rPr>
          <w:rFonts w:ascii="Cambria" w:hAnsi="Cambria"/>
        </w:rPr>
        <w:t>Consultar el padrón de personas</w:t>
      </w:r>
    </w:p>
    <w:p w:rsidR="002A413D" w:rsidRPr="00D235D4" w:rsidRDefault="002A413D" w:rsidP="00255F11">
      <w:pPr>
        <w:pStyle w:val="Prrafodelista"/>
        <w:numPr>
          <w:ilvl w:val="0"/>
          <w:numId w:val="2"/>
        </w:numPr>
        <w:ind w:left="709" w:firstLine="0"/>
        <w:jc w:val="both"/>
        <w:rPr>
          <w:rFonts w:ascii="Cambria" w:hAnsi="Cambria"/>
        </w:rPr>
      </w:pPr>
      <w:r w:rsidRPr="00D235D4">
        <w:rPr>
          <w:rFonts w:ascii="Cambria" w:hAnsi="Cambria"/>
        </w:rPr>
        <w:t>Aprobar solicitudes de cambios de información crediticia</w:t>
      </w:r>
    </w:p>
    <w:p w:rsidR="00636F6F" w:rsidRPr="00D235D4" w:rsidRDefault="00636F6F" w:rsidP="008F17C7">
      <w:pPr>
        <w:jc w:val="both"/>
        <w:rPr>
          <w:rFonts w:ascii="Cambria" w:hAnsi="Cambria"/>
          <w:b/>
        </w:rPr>
      </w:pPr>
    </w:p>
    <w:p w:rsidR="003E7FFC" w:rsidRPr="00D235D4" w:rsidRDefault="00483780" w:rsidP="00DF0CE5">
      <w:pPr>
        <w:ind w:left="1418" w:hanging="709"/>
        <w:jc w:val="both"/>
        <w:rPr>
          <w:rFonts w:ascii="Cambria" w:hAnsi="Cambria"/>
        </w:rPr>
      </w:pPr>
      <w:r w:rsidRPr="00D235D4">
        <w:rPr>
          <w:rFonts w:ascii="Cambria" w:hAnsi="Cambria"/>
        </w:rPr>
        <w:t>3.3.11</w:t>
      </w:r>
      <w:r w:rsidRPr="00D235D4">
        <w:rPr>
          <w:rFonts w:ascii="Cambria" w:hAnsi="Cambria"/>
        </w:rPr>
        <w:tab/>
      </w:r>
      <w:r w:rsidR="003E7FFC" w:rsidRPr="00D235D4">
        <w:rPr>
          <w:rFonts w:ascii="Cambria" w:hAnsi="Cambria"/>
        </w:rPr>
        <w:t>Usuario CIC- Acceso Archivo Descargable</w:t>
      </w:r>
      <w:r w:rsidR="00DF0CE5" w:rsidRPr="00D235D4">
        <w:rPr>
          <w:rFonts w:ascii="Cambria" w:hAnsi="Cambria"/>
        </w:rPr>
        <w:t>, f</w:t>
      </w:r>
      <w:r w:rsidR="003E7FFC" w:rsidRPr="00D235D4">
        <w:rPr>
          <w:rFonts w:ascii="Cambria" w:hAnsi="Cambria"/>
        </w:rPr>
        <w:t>uncionario de una entidad supervisada que puede:</w:t>
      </w:r>
    </w:p>
    <w:p w:rsidR="003E7FFC" w:rsidRPr="00D235D4" w:rsidRDefault="003E7FFC" w:rsidP="00255F11">
      <w:pPr>
        <w:pStyle w:val="Prrafodelista"/>
        <w:numPr>
          <w:ilvl w:val="0"/>
          <w:numId w:val="2"/>
        </w:numPr>
        <w:ind w:left="709" w:firstLine="0"/>
        <w:jc w:val="both"/>
        <w:rPr>
          <w:rFonts w:ascii="Cambria" w:hAnsi="Cambria"/>
        </w:rPr>
      </w:pPr>
      <w:r w:rsidRPr="00D235D4">
        <w:rPr>
          <w:rFonts w:ascii="Cambria" w:hAnsi="Cambria"/>
        </w:rPr>
        <w:t>Consultar el padrón de personas</w:t>
      </w:r>
    </w:p>
    <w:p w:rsidR="003E7FFC" w:rsidRPr="00D235D4" w:rsidRDefault="003E7FFC" w:rsidP="00255F11">
      <w:pPr>
        <w:pStyle w:val="Prrafodelista"/>
        <w:numPr>
          <w:ilvl w:val="0"/>
          <w:numId w:val="2"/>
        </w:numPr>
        <w:ind w:left="709" w:firstLine="0"/>
        <w:jc w:val="both"/>
        <w:rPr>
          <w:rFonts w:ascii="Cambria" w:hAnsi="Cambria"/>
        </w:rPr>
      </w:pPr>
      <w:r w:rsidRPr="00D235D4">
        <w:rPr>
          <w:rFonts w:ascii="Cambria" w:hAnsi="Cambria"/>
        </w:rPr>
        <w:t>Obtener el archivo crediticio con el nivel de comportamiento de pago</w:t>
      </w:r>
    </w:p>
    <w:p w:rsidR="003E7FFC" w:rsidRPr="00D235D4" w:rsidRDefault="003E7FFC" w:rsidP="008F17C7">
      <w:pPr>
        <w:jc w:val="both"/>
        <w:rPr>
          <w:rFonts w:ascii="Cambria" w:hAnsi="Cambria"/>
        </w:rPr>
      </w:pPr>
    </w:p>
    <w:p w:rsidR="00FD0385" w:rsidRPr="00D235D4" w:rsidRDefault="006C1ADF" w:rsidP="00255F11">
      <w:pPr>
        <w:pStyle w:val="Ttulo1"/>
        <w:numPr>
          <w:ilvl w:val="0"/>
          <w:numId w:val="1"/>
        </w:numPr>
        <w:rPr>
          <w:rFonts w:cs="Times New Roman"/>
          <w:sz w:val="24"/>
          <w:szCs w:val="24"/>
        </w:rPr>
      </w:pPr>
      <w:bookmarkStart w:id="21" w:name="4._______Requisitos_previos_para_el_uso_"/>
      <w:bookmarkStart w:id="22" w:name="_Toc256775239"/>
      <w:bookmarkStart w:id="23" w:name="_Toc419987700"/>
      <w:r w:rsidRPr="00D235D4">
        <w:rPr>
          <w:rFonts w:cs="Times New Roman"/>
          <w:sz w:val="24"/>
          <w:szCs w:val="24"/>
        </w:rPr>
        <w:t>Requisitos previos para el uso del CIC</w:t>
      </w:r>
      <w:bookmarkEnd w:id="21"/>
      <w:bookmarkEnd w:id="22"/>
      <w:bookmarkEnd w:id="23"/>
    </w:p>
    <w:p w:rsidR="00E555DD" w:rsidRPr="00D235D4" w:rsidRDefault="006C1ADF" w:rsidP="007422E8">
      <w:pPr>
        <w:jc w:val="both"/>
        <w:rPr>
          <w:rFonts w:ascii="Cambria" w:hAnsi="Cambria"/>
        </w:rPr>
      </w:pPr>
      <w:r w:rsidRPr="00D235D4">
        <w:rPr>
          <w:rFonts w:ascii="Cambria" w:hAnsi="Cambria"/>
        </w:rPr>
        <w:t xml:space="preserve">Para hacer uso de este servicio, </w:t>
      </w:r>
      <w:r w:rsidR="00733F5F" w:rsidRPr="00D235D4">
        <w:rPr>
          <w:rFonts w:ascii="Cambria" w:hAnsi="Cambria"/>
        </w:rPr>
        <w:t xml:space="preserve">el Gerente General de </w:t>
      </w:r>
      <w:r w:rsidRPr="00D235D4">
        <w:rPr>
          <w:rFonts w:ascii="Cambria" w:hAnsi="Cambria"/>
        </w:rPr>
        <w:t>la entidad</w:t>
      </w:r>
      <w:r w:rsidR="00973A81" w:rsidRPr="00D235D4">
        <w:rPr>
          <w:rFonts w:ascii="Cambria" w:hAnsi="Cambria"/>
        </w:rPr>
        <w:t xml:space="preserve"> supervisada deberá </w:t>
      </w:r>
      <w:r w:rsidR="0084248E" w:rsidRPr="00D235D4">
        <w:rPr>
          <w:rFonts w:ascii="Cambria" w:hAnsi="Cambria"/>
        </w:rPr>
        <w:t>reportar a la SUGEF</w:t>
      </w:r>
      <w:r w:rsidR="00DF0CE5" w:rsidRPr="00D235D4">
        <w:rPr>
          <w:rFonts w:ascii="Cambria" w:hAnsi="Cambria"/>
        </w:rPr>
        <w:t>,</w:t>
      </w:r>
      <w:r w:rsidR="0084248E" w:rsidRPr="00D235D4">
        <w:rPr>
          <w:rFonts w:ascii="Cambria" w:hAnsi="Cambria"/>
        </w:rPr>
        <w:t xml:space="preserve"> </w:t>
      </w:r>
      <w:r w:rsidR="00320775" w:rsidRPr="00D235D4">
        <w:rPr>
          <w:rFonts w:ascii="Cambria" w:hAnsi="Cambria"/>
        </w:rPr>
        <w:t>por medio de documento formal</w:t>
      </w:r>
      <w:r w:rsidR="00DF0CE5" w:rsidRPr="00D235D4">
        <w:rPr>
          <w:rFonts w:ascii="Cambria" w:hAnsi="Cambria"/>
        </w:rPr>
        <w:t>,</w:t>
      </w:r>
      <w:r w:rsidR="00320775" w:rsidRPr="00D235D4">
        <w:rPr>
          <w:rFonts w:ascii="Cambria" w:hAnsi="Cambria"/>
        </w:rPr>
        <w:t xml:space="preserve"> </w:t>
      </w:r>
      <w:r w:rsidR="0084248E" w:rsidRPr="00D235D4">
        <w:rPr>
          <w:rFonts w:ascii="Cambria" w:hAnsi="Cambria"/>
        </w:rPr>
        <w:t>el nombre y calidades de los</w:t>
      </w:r>
      <w:r w:rsidR="00D17FF3" w:rsidRPr="00D235D4">
        <w:rPr>
          <w:rFonts w:ascii="Cambria" w:hAnsi="Cambria"/>
        </w:rPr>
        <w:t xml:space="preserve"> funcionarios designados como</w:t>
      </w:r>
      <w:r w:rsidR="0084248E" w:rsidRPr="00D235D4">
        <w:rPr>
          <w:rFonts w:ascii="Cambria" w:hAnsi="Cambria"/>
        </w:rPr>
        <w:t xml:space="preserve"> “</w:t>
      </w:r>
      <w:r w:rsidR="00A90641" w:rsidRPr="00D235D4">
        <w:rPr>
          <w:rFonts w:ascii="Cambria" w:hAnsi="Cambria"/>
        </w:rPr>
        <w:t>U</w:t>
      </w:r>
      <w:r w:rsidR="0084248E" w:rsidRPr="00D235D4">
        <w:rPr>
          <w:rFonts w:ascii="Cambria" w:hAnsi="Cambria"/>
        </w:rPr>
        <w:t xml:space="preserve">suarios </w:t>
      </w:r>
      <w:r w:rsidR="00A90641" w:rsidRPr="00D235D4">
        <w:rPr>
          <w:rFonts w:ascii="Cambria" w:hAnsi="Cambria"/>
        </w:rPr>
        <w:t>A</w:t>
      </w:r>
      <w:r w:rsidR="0084248E" w:rsidRPr="00D235D4">
        <w:rPr>
          <w:rFonts w:ascii="Cambria" w:hAnsi="Cambria"/>
        </w:rPr>
        <w:t>dministradores”</w:t>
      </w:r>
      <w:r w:rsidR="00D16A8B" w:rsidRPr="00D235D4">
        <w:rPr>
          <w:rFonts w:ascii="Cambria" w:hAnsi="Cambria"/>
        </w:rPr>
        <w:t xml:space="preserve"> titulares y suplentes</w:t>
      </w:r>
      <w:r w:rsidR="0084248E" w:rsidRPr="00D235D4">
        <w:rPr>
          <w:rFonts w:ascii="Cambria" w:hAnsi="Cambria"/>
        </w:rPr>
        <w:t xml:space="preserve">. </w:t>
      </w:r>
    </w:p>
    <w:p w:rsidR="003C129A" w:rsidRPr="00D235D4" w:rsidRDefault="003C129A" w:rsidP="007422E8">
      <w:pPr>
        <w:jc w:val="both"/>
        <w:rPr>
          <w:rFonts w:ascii="Cambria" w:hAnsi="Cambria"/>
        </w:rPr>
      </w:pPr>
    </w:p>
    <w:p w:rsidR="006C1ADF" w:rsidRPr="00D235D4" w:rsidRDefault="00B2316B" w:rsidP="007422E8">
      <w:pPr>
        <w:jc w:val="both"/>
        <w:rPr>
          <w:rFonts w:ascii="Cambria" w:hAnsi="Cambria"/>
        </w:rPr>
      </w:pPr>
      <w:r w:rsidRPr="00D235D4">
        <w:rPr>
          <w:rFonts w:ascii="Cambria" w:hAnsi="Cambria"/>
        </w:rPr>
        <w:t xml:space="preserve">El Usuario </w:t>
      </w:r>
      <w:r w:rsidR="004F1D70" w:rsidRPr="00D235D4">
        <w:rPr>
          <w:rFonts w:ascii="Cambria" w:hAnsi="Cambria"/>
        </w:rPr>
        <w:t>Administrador tiene</w:t>
      </w:r>
      <w:r w:rsidR="0049684B" w:rsidRPr="00D235D4">
        <w:rPr>
          <w:rFonts w:ascii="Cambria" w:hAnsi="Cambria"/>
        </w:rPr>
        <w:t xml:space="preserve"> </w:t>
      </w:r>
      <w:r w:rsidR="00815A46" w:rsidRPr="00D235D4">
        <w:rPr>
          <w:rFonts w:ascii="Cambria" w:hAnsi="Cambria"/>
        </w:rPr>
        <w:t xml:space="preserve">que </w:t>
      </w:r>
      <w:r w:rsidR="00F73833" w:rsidRPr="00D235D4">
        <w:rPr>
          <w:rFonts w:ascii="Cambria" w:hAnsi="Cambria"/>
        </w:rPr>
        <w:t xml:space="preserve">designar y </w:t>
      </w:r>
      <w:r w:rsidR="00815A46" w:rsidRPr="00D235D4">
        <w:rPr>
          <w:rFonts w:ascii="Cambria" w:hAnsi="Cambria"/>
        </w:rPr>
        <w:t>autorizar</w:t>
      </w:r>
      <w:r w:rsidRPr="00D235D4">
        <w:rPr>
          <w:rFonts w:ascii="Cambria" w:hAnsi="Cambria"/>
        </w:rPr>
        <w:t xml:space="preserve"> a l</w:t>
      </w:r>
      <w:r w:rsidR="0049684B" w:rsidRPr="00D235D4">
        <w:rPr>
          <w:rFonts w:ascii="Cambria" w:hAnsi="Cambria"/>
        </w:rPr>
        <w:t>os Usuarios Autorizados del CIC</w:t>
      </w:r>
      <w:r w:rsidR="004F1D70" w:rsidRPr="00D235D4">
        <w:rPr>
          <w:rFonts w:ascii="Cambria" w:hAnsi="Cambria"/>
        </w:rPr>
        <w:t>, asignándole</w:t>
      </w:r>
      <w:r w:rsidR="0049684B" w:rsidRPr="00D235D4">
        <w:rPr>
          <w:rFonts w:ascii="Cambria" w:hAnsi="Cambria"/>
        </w:rPr>
        <w:t xml:space="preserve"> alguno de los roles definidos anteriormente</w:t>
      </w:r>
      <w:r w:rsidR="00542AB5" w:rsidRPr="00D235D4">
        <w:rPr>
          <w:rFonts w:ascii="Cambria" w:hAnsi="Cambria"/>
        </w:rPr>
        <w:t>, de conformidad con el Sistema “Administración de Usuarios Externos”. Se aclara que p</w:t>
      </w:r>
      <w:r w:rsidR="00320775" w:rsidRPr="00D235D4">
        <w:rPr>
          <w:rFonts w:ascii="Cambria" w:hAnsi="Cambria"/>
        </w:rPr>
        <w:t>ara el caso de los Usuarios Autorizados</w:t>
      </w:r>
      <w:r w:rsidR="008F17C7" w:rsidRPr="00D235D4">
        <w:rPr>
          <w:rFonts w:ascii="Cambria" w:hAnsi="Cambria"/>
        </w:rPr>
        <w:t xml:space="preserve"> </w:t>
      </w:r>
      <w:r w:rsidR="00320775" w:rsidRPr="00D235D4">
        <w:rPr>
          <w:rFonts w:ascii="Cambria" w:hAnsi="Cambria"/>
        </w:rPr>
        <w:t>con perfil de aprobador de cambios de la información crediticia corresponde únicamente al gerente</w:t>
      </w:r>
      <w:r w:rsidR="00542AB5" w:rsidRPr="00D235D4">
        <w:rPr>
          <w:rFonts w:ascii="Cambria" w:hAnsi="Cambria"/>
        </w:rPr>
        <w:t xml:space="preserve"> o</w:t>
      </w:r>
      <w:r w:rsidR="00320775" w:rsidRPr="00D235D4">
        <w:rPr>
          <w:rFonts w:ascii="Cambria" w:hAnsi="Cambria"/>
        </w:rPr>
        <w:t xml:space="preserve"> </w:t>
      </w:r>
      <w:r w:rsidR="0043317E" w:rsidRPr="00D235D4">
        <w:rPr>
          <w:rFonts w:ascii="Cambria" w:hAnsi="Cambria"/>
        </w:rPr>
        <w:t>subgerente</w:t>
      </w:r>
      <w:r w:rsidR="008F17C7" w:rsidRPr="00D235D4">
        <w:rPr>
          <w:rFonts w:ascii="Cambria" w:hAnsi="Cambria"/>
        </w:rPr>
        <w:t xml:space="preserve"> </w:t>
      </w:r>
      <w:r w:rsidR="00320775" w:rsidRPr="00D235D4">
        <w:rPr>
          <w:rFonts w:ascii="Cambria" w:hAnsi="Cambria"/>
        </w:rPr>
        <w:t xml:space="preserve">y </w:t>
      </w:r>
      <w:r w:rsidR="00542AB5" w:rsidRPr="00D235D4">
        <w:rPr>
          <w:rFonts w:ascii="Cambria" w:hAnsi="Cambria"/>
        </w:rPr>
        <w:t>a</w:t>
      </w:r>
      <w:r w:rsidR="00320775" w:rsidRPr="00D235D4">
        <w:rPr>
          <w:rFonts w:ascii="Cambria" w:hAnsi="Cambria"/>
        </w:rPr>
        <w:t>l contador de la entidad financiera</w:t>
      </w:r>
      <w:r w:rsidR="00542AB5" w:rsidRPr="00D235D4">
        <w:rPr>
          <w:rFonts w:ascii="Cambria" w:hAnsi="Cambria"/>
        </w:rPr>
        <w:t xml:space="preserve"> realizar esta función.</w:t>
      </w:r>
    </w:p>
    <w:p w:rsidR="000F7639" w:rsidRPr="00D235D4" w:rsidRDefault="000F7639" w:rsidP="007422E8">
      <w:pPr>
        <w:jc w:val="both"/>
        <w:rPr>
          <w:rFonts w:ascii="Cambria" w:hAnsi="Cambria"/>
        </w:rPr>
      </w:pPr>
    </w:p>
    <w:p w:rsidR="001A02BC" w:rsidRPr="00D235D4" w:rsidRDefault="001A7871" w:rsidP="007422E8">
      <w:pPr>
        <w:jc w:val="both"/>
        <w:rPr>
          <w:rFonts w:ascii="Cambria" w:hAnsi="Cambria"/>
        </w:rPr>
      </w:pPr>
      <w:r w:rsidRPr="00D235D4">
        <w:rPr>
          <w:rFonts w:ascii="Cambria" w:hAnsi="Cambria"/>
        </w:rPr>
        <w:t xml:space="preserve">Los Usuarios Autorizados deben contar con una tarjeta </w:t>
      </w:r>
      <w:r w:rsidR="00DF0CE5" w:rsidRPr="00D235D4">
        <w:rPr>
          <w:rFonts w:ascii="Cambria" w:hAnsi="Cambria"/>
        </w:rPr>
        <w:t xml:space="preserve">de firma </w:t>
      </w:r>
      <w:r w:rsidRPr="00D235D4">
        <w:rPr>
          <w:rFonts w:ascii="Cambria" w:hAnsi="Cambria"/>
        </w:rPr>
        <w:t>digital para tener acceso al Centro de Informaci</w:t>
      </w:r>
      <w:r w:rsidR="00967E6D" w:rsidRPr="00D235D4">
        <w:rPr>
          <w:rFonts w:ascii="Cambria" w:hAnsi="Cambria"/>
        </w:rPr>
        <w:t>ón Crediticia,</w:t>
      </w:r>
      <w:r w:rsidRPr="00D235D4">
        <w:rPr>
          <w:rFonts w:ascii="Cambria" w:hAnsi="Cambria"/>
        </w:rPr>
        <w:t xml:space="preserve"> </w:t>
      </w:r>
      <w:r w:rsidR="006C1ADF" w:rsidRPr="00D235D4">
        <w:rPr>
          <w:rFonts w:ascii="Cambria" w:hAnsi="Cambria"/>
        </w:rPr>
        <w:t>de acuerdo con los estándares de seguridad definidos por la SUGEF para el uso de sus sistemas</w:t>
      </w:r>
      <w:r w:rsidR="00E5735B" w:rsidRPr="00D235D4">
        <w:rPr>
          <w:rFonts w:ascii="Cambria" w:hAnsi="Cambria"/>
        </w:rPr>
        <w:t>,</w:t>
      </w:r>
      <w:r w:rsidR="006C1ADF" w:rsidRPr="00D235D4">
        <w:rPr>
          <w:rFonts w:ascii="Cambria" w:hAnsi="Cambria"/>
        </w:rPr>
        <w:t xml:space="preserve"> </w:t>
      </w:r>
      <w:r w:rsidR="00E5735B" w:rsidRPr="00D235D4">
        <w:rPr>
          <w:rFonts w:ascii="Cambria" w:hAnsi="Cambria"/>
        </w:rPr>
        <w:t>l</w:t>
      </w:r>
      <w:r w:rsidR="005B40B7" w:rsidRPr="00D235D4">
        <w:rPr>
          <w:rFonts w:ascii="Cambria" w:hAnsi="Cambria"/>
        </w:rPr>
        <w:t>os cuales</w:t>
      </w:r>
      <w:r w:rsidR="008F17C7" w:rsidRPr="00D235D4">
        <w:rPr>
          <w:rFonts w:ascii="Cambria" w:hAnsi="Cambria"/>
        </w:rPr>
        <w:t xml:space="preserve"> </w:t>
      </w:r>
      <w:r w:rsidR="006C1ADF" w:rsidRPr="00D235D4">
        <w:rPr>
          <w:rFonts w:ascii="Cambria" w:hAnsi="Cambria"/>
        </w:rPr>
        <w:t xml:space="preserve">pueden ser consultados en el apartado de “descarga de archivos” del sitio Web del CIC </w:t>
      </w:r>
      <w:r w:rsidR="006C1ADF" w:rsidRPr="001610C8">
        <w:rPr>
          <w:rFonts w:ascii="Cambria" w:hAnsi="Cambria"/>
          <w:b/>
        </w:rPr>
        <w:t>(</w:t>
      </w:r>
      <w:hyperlink r:id="rId11" w:history="1">
        <w:r w:rsidR="006C1ADF" w:rsidRPr="001610C8">
          <w:rPr>
            <w:rFonts w:ascii="Cambria" w:hAnsi="Cambria"/>
            <w:b/>
          </w:rPr>
          <w:t>http://www.sugef.fi.cr/pagina.asp?lang=0&amp;pagina=sicveca/CIC/default.htm</w:t>
        </w:r>
      </w:hyperlink>
      <w:r w:rsidR="006C1ADF" w:rsidRPr="001610C8">
        <w:rPr>
          <w:rFonts w:ascii="Cambria" w:hAnsi="Cambria"/>
          <w:b/>
        </w:rPr>
        <w:t>).</w:t>
      </w:r>
      <w:r w:rsidR="008F17C7" w:rsidRPr="00D235D4">
        <w:rPr>
          <w:rFonts w:ascii="Cambria" w:hAnsi="Cambria"/>
        </w:rPr>
        <w:t xml:space="preserve"> </w:t>
      </w:r>
    </w:p>
    <w:p w:rsidR="001A02BC" w:rsidRPr="00D235D4" w:rsidRDefault="001A02BC" w:rsidP="008F17C7">
      <w:pPr>
        <w:jc w:val="both"/>
        <w:rPr>
          <w:rFonts w:ascii="Cambria" w:hAnsi="Cambria"/>
        </w:rPr>
      </w:pPr>
    </w:p>
    <w:p w:rsidR="00FD0385" w:rsidRPr="00D235D4" w:rsidRDefault="006C1ADF" w:rsidP="00255F11">
      <w:pPr>
        <w:pStyle w:val="Ttulo1"/>
        <w:numPr>
          <w:ilvl w:val="0"/>
          <w:numId w:val="1"/>
        </w:numPr>
        <w:rPr>
          <w:rFonts w:cs="Times New Roman"/>
          <w:sz w:val="24"/>
          <w:szCs w:val="24"/>
        </w:rPr>
      </w:pPr>
      <w:bookmarkStart w:id="24" w:name="5._______Padrón_"/>
      <w:bookmarkStart w:id="25" w:name="_Toc256775242"/>
      <w:bookmarkStart w:id="26" w:name="_Toc419987701"/>
      <w:r w:rsidRPr="00D235D4">
        <w:rPr>
          <w:rFonts w:cs="Times New Roman"/>
          <w:sz w:val="24"/>
          <w:szCs w:val="24"/>
        </w:rPr>
        <w:lastRenderedPageBreak/>
        <w:t>Padrón</w:t>
      </w:r>
      <w:bookmarkEnd w:id="24"/>
      <w:bookmarkEnd w:id="25"/>
      <w:r w:rsidR="00FF5588" w:rsidRPr="00D235D4">
        <w:rPr>
          <w:rFonts w:cs="Times New Roman"/>
          <w:sz w:val="24"/>
          <w:szCs w:val="24"/>
        </w:rPr>
        <w:t>: Procedimiento de empadronamiento</w:t>
      </w:r>
      <w:r w:rsidR="00EF6143" w:rsidRPr="00D235D4">
        <w:rPr>
          <w:rFonts w:cs="Times New Roman"/>
          <w:sz w:val="24"/>
          <w:szCs w:val="24"/>
        </w:rPr>
        <w:t>, requisitos, formatos</w:t>
      </w:r>
      <w:r w:rsidR="00FF5588" w:rsidRPr="00D235D4">
        <w:rPr>
          <w:rFonts w:cs="Times New Roman"/>
          <w:sz w:val="24"/>
          <w:szCs w:val="24"/>
        </w:rPr>
        <w:t xml:space="preserve"> de identificación</w:t>
      </w:r>
      <w:r w:rsidR="00B410BA" w:rsidRPr="00D235D4">
        <w:rPr>
          <w:rFonts w:cs="Times New Roman"/>
          <w:sz w:val="24"/>
          <w:szCs w:val="24"/>
        </w:rPr>
        <w:t xml:space="preserve"> y </w:t>
      </w:r>
      <w:r w:rsidR="006432FE" w:rsidRPr="00D235D4">
        <w:rPr>
          <w:rFonts w:cs="Times New Roman"/>
          <w:sz w:val="24"/>
          <w:szCs w:val="24"/>
        </w:rPr>
        <w:t>a</w:t>
      </w:r>
      <w:r w:rsidR="00B410BA" w:rsidRPr="00D235D4">
        <w:rPr>
          <w:rFonts w:cs="Times New Roman"/>
          <w:sz w:val="24"/>
          <w:szCs w:val="24"/>
        </w:rPr>
        <w:t>sociaciones.</w:t>
      </w:r>
      <w:bookmarkEnd w:id="26"/>
    </w:p>
    <w:p w:rsidR="00483780" w:rsidRPr="00D235D4" w:rsidRDefault="00483780" w:rsidP="008F17C7">
      <w:pPr>
        <w:jc w:val="both"/>
        <w:rPr>
          <w:rFonts w:ascii="Cambria" w:hAnsi="Cambria"/>
        </w:rPr>
      </w:pPr>
    </w:p>
    <w:p w:rsidR="006C1ADF" w:rsidRPr="00D235D4" w:rsidRDefault="006C1ADF" w:rsidP="007C06F6">
      <w:pPr>
        <w:jc w:val="both"/>
        <w:rPr>
          <w:rFonts w:ascii="Cambria" w:hAnsi="Cambria"/>
        </w:rPr>
      </w:pPr>
      <w:r w:rsidRPr="00D235D4">
        <w:rPr>
          <w:rFonts w:ascii="Cambria" w:hAnsi="Cambria"/>
        </w:rPr>
        <w:t>El padrón es la base de datos que contiene una referencia de identificación de cada persona física, jurídica</w:t>
      </w:r>
      <w:r w:rsidR="00D565AE" w:rsidRPr="00D235D4">
        <w:rPr>
          <w:rFonts w:ascii="Cambria" w:hAnsi="Cambria"/>
        </w:rPr>
        <w:t>,</w:t>
      </w:r>
      <w:r w:rsidR="00EF6143" w:rsidRPr="00D235D4">
        <w:rPr>
          <w:rFonts w:ascii="Cambria" w:hAnsi="Cambria"/>
        </w:rPr>
        <w:t xml:space="preserve"> </w:t>
      </w:r>
      <w:r w:rsidRPr="00D235D4">
        <w:rPr>
          <w:rFonts w:ascii="Cambria" w:hAnsi="Cambria"/>
        </w:rPr>
        <w:t>fideicomiso</w:t>
      </w:r>
      <w:r w:rsidR="00566BF8" w:rsidRPr="00D235D4">
        <w:rPr>
          <w:rFonts w:ascii="Cambria" w:hAnsi="Cambria"/>
        </w:rPr>
        <w:t xml:space="preserve"> </w:t>
      </w:r>
      <w:r w:rsidR="003919A0" w:rsidRPr="00D235D4">
        <w:rPr>
          <w:rFonts w:ascii="Cambria" w:hAnsi="Cambria"/>
        </w:rPr>
        <w:t>y</w:t>
      </w:r>
      <w:r w:rsidR="00A40618" w:rsidRPr="00D235D4">
        <w:rPr>
          <w:rFonts w:ascii="Cambria" w:hAnsi="Cambria"/>
        </w:rPr>
        <w:t xml:space="preserve"> cualquier otra</w:t>
      </w:r>
      <w:r w:rsidR="00566BF8" w:rsidRPr="00D235D4">
        <w:rPr>
          <w:rFonts w:ascii="Cambria" w:hAnsi="Cambria"/>
        </w:rPr>
        <w:t xml:space="preserve"> figura o estructura jurídica o contractual</w:t>
      </w:r>
      <w:r w:rsidRPr="00D235D4">
        <w:rPr>
          <w:rFonts w:ascii="Cambria" w:hAnsi="Cambria"/>
        </w:rPr>
        <w:t>,</w:t>
      </w:r>
      <w:r w:rsidR="008F17C7" w:rsidRPr="00D235D4">
        <w:rPr>
          <w:rFonts w:ascii="Cambria" w:hAnsi="Cambria"/>
        </w:rPr>
        <w:t xml:space="preserve"> </w:t>
      </w:r>
      <w:r w:rsidRPr="00D235D4">
        <w:rPr>
          <w:rFonts w:ascii="Cambria" w:hAnsi="Cambria"/>
        </w:rPr>
        <w:t>nacional y extranjera. Para todo trámite del CIC debe existir una persona válida en dicha base de datos, de lo contrario se debe tramitar su inclusión y aportar los documentos probatorios correspondientes.</w:t>
      </w:r>
    </w:p>
    <w:p w:rsidR="004C6B4E" w:rsidRPr="00D235D4" w:rsidRDefault="004C6B4E" w:rsidP="008F17C7">
      <w:pPr>
        <w:jc w:val="both"/>
        <w:rPr>
          <w:rFonts w:ascii="Cambria" w:hAnsi="Cambria"/>
          <w:b/>
        </w:rPr>
      </w:pPr>
    </w:p>
    <w:p w:rsidR="006C1ADF" w:rsidRPr="00D235D4" w:rsidRDefault="006C1ADF" w:rsidP="00255F11">
      <w:pPr>
        <w:pStyle w:val="Prrafodelista"/>
        <w:numPr>
          <w:ilvl w:val="1"/>
          <w:numId w:val="1"/>
        </w:numPr>
        <w:jc w:val="both"/>
        <w:rPr>
          <w:rFonts w:ascii="Cambria" w:hAnsi="Cambria"/>
          <w:u w:val="single"/>
        </w:rPr>
      </w:pPr>
      <w:bookmarkStart w:id="27" w:name="_Toc256775244"/>
      <w:r w:rsidRPr="00D235D4">
        <w:rPr>
          <w:rFonts w:ascii="Cambria" w:hAnsi="Cambria"/>
          <w:u w:val="single"/>
        </w:rPr>
        <w:t>Inclusiones (Artículos 8 y 13 Reglamento CIC</w:t>
      </w:r>
      <w:r w:rsidR="00E2469E" w:rsidRPr="00D235D4">
        <w:rPr>
          <w:rFonts w:ascii="Cambria" w:hAnsi="Cambria"/>
          <w:u w:val="single"/>
        </w:rPr>
        <w:t>)</w:t>
      </w:r>
      <w:bookmarkEnd w:id="27"/>
    </w:p>
    <w:p w:rsidR="00B2388F" w:rsidRPr="00D235D4" w:rsidRDefault="00B2388F" w:rsidP="008F17C7">
      <w:pPr>
        <w:jc w:val="both"/>
        <w:rPr>
          <w:rFonts w:ascii="Cambria" w:hAnsi="Cambria"/>
        </w:rPr>
      </w:pPr>
      <w:r w:rsidRPr="00D235D4">
        <w:rPr>
          <w:rFonts w:ascii="Cambria" w:hAnsi="Cambria"/>
        </w:rPr>
        <w:t xml:space="preserve">Para incluir personas en el padrón la entidad debe cumplir con el requerimiento de información y formatos de identificación indicados en el Anexo </w:t>
      </w:r>
      <w:r w:rsidR="00DF0CE5" w:rsidRPr="00D235D4">
        <w:rPr>
          <w:rFonts w:ascii="Cambria" w:hAnsi="Cambria"/>
        </w:rPr>
        <w:t>N</w:t>
      </w:r>
      <w:r w:rsidR="00DF0CE5" w:rsidRPr="00D235D4">
        <w:rPr>
          <w:rFonts w:ascii="Times New Roman" w:hAnsi="Times New Roman"/>
          <w:rtl/>
        </w:rPr>
        <w:t>º</w:t>
      </w:r>
      <w:r w:rsidRPr="00D235D4">
        <w:rPr>
          <w:rFonts w:ascii="Cambria" w:hAnsi="Cambria"/>
        </w:rPr>
        <w:t>1, según corresponda.</w:t>
      </w:r>
      <w:r w:rsidR="008F17C7" w:rsidRPr="00D235D4">
        <w:rPr>
          <w:rFonts w:ascii="Cambria" w:hAnsi="Cambria"/>
        </w:rPr>
        <w:t xml:space="preserve"> </w:t>
      </w:r>
      <w:r w:rsidR="001156D8" w:rsidRPr="00D235D4">
        <w:rPr>
          <w:rFonts w:ascii="Cambria" w:hAnsi="Cambria"/>
        </w:rPr>
        <w:t>Las inclusiones se deben realizar a través del sistema del CIC</w:t>
      </w:r>
      <w:r w:rsidR="006471C5" w:rsidRPr="00D235D4">
        <w:rPr>
          <w:rFonts w:ascii="Cambria" w:hAnsi="Cambria"/>
        </w:rPr>
        <w:t>, para lo</w:t>
      </w:r>
      <w:r w:rsidR="001156D8" w:rsidRPr="00D235D4">
        <w:rPr>
          <w:rFonts w:ascii="Cambria" w:hAnsi="Cambria"/>
        </w:rPr>
        <w:t xml:space="preserve"> cual se debe incluir </w:t>
      </w:r>
      <w:r w:rsidR="006471C5" w:rsidRPr="00D235D4">
        <w:rPr>
          <w:rFonts w:ascii="Cambria" w:hAnsi="Cambria"/>
        </w:rPr>
        <w:t>la solicitud respectiva</w:t>
      </w:r>
      <w:r w:rsidR="001156D8" w:rsidRPr="00D235D4">
        <w:rPr>
          <w:rFonts w:ascii="Cambria" w:hAnsi="Cambria"/>
        </w:rPr>
        <w:t xml:space="preserve"> y</w:t>
      </w:r>
      <w:r w:rsidR="008F17C7" w:rsidRPr="00D235D4">
        <w:rPr>
          <w:rFonts w:ascii="Cambria" w:hAnsi="Cambria"/>
        </w:rPr>
        <w:t xml:space="preserve"> </w:t>
      </w:r>
      <w:r w:rsidR="001156D8" w:rsidRPr="00D235D4">
        <w:rPr>
          <w:rFonts w:ascii="Cambria" w:hAnsi="Cambria"/>
        </w:rPr>
        <w:t>adjuntar</w:t>
      </w:r>
      <w:r w:rsidR="00DF0CE5" w:rsidRPr="00D235D4">
        <w:rPr>
          <w:rFonts w:ascii="Cambria" w:hAnsi="Cambria"/>
        </w:rPr>
        <w:t>,</w:t>
      </w:r>
      <w:r w:rsidR="001156D8" w:rsidRPr="00D235D4">
        <w:rPr>
          <w:rFonts w:ascii="Cambria" w:hAnsi="Cambria"/>
        </w:rPr>
        <w:t xml:space="preserve"> </w:t>
      </w:r>
      <w:r w:rsidR="009269BC" w:rsidRPr="00D235D4">
        <w:rPr>
          <w:rFonts w:ascii="Cambria" w:hAnsi="Cambria"/>
        </w:rPr>
        <w:t>de forma electrónica</w:t>
      </w:r>
      <w:r w:rsidR="00DF0CE5" w:rsidRPr="00D235D4">
        <w:rPr>
          <w:rFonts w:ascii="Cambria" w:hAnsi="Cambria"/>
        </w:rPr>
        <w:t>,</w:t>
      </w:r>
      <w:r w:rsidR="009269BC" w:rsidRPr="00D235D4">
        <w:rPr>
          <w:rFonts w:ascii="Cambria" w:hAnsi="Cambria"/>
        </w:rPr>
        <w:t xml:space="preserve"> </w:t>
      </w:r>
      <w:r w:rsidR="006432FE" w:rsidRPr="00D235D4">
        <w:rPr>
          <w:rFonts w:ascii="Cambria" w:hAnsi="Cambria"/>
        </w:rPr>
        <w:t xml:space="preserve">el </w:t>
      </w:r>
      <w:r w:rsidR="0028422A" w:rsidRPr="00D235D4">
        <w:rPr>
          <w:rFonts w:ascii="Cambria" w:hAnsi="Cambria"/>
        </w:rPr>
        <w:t xml:space="preserve">archivo </w:t>
      </w:r>
      <w:r w:rsidR="00EF6143" w:rsidRPr="00D235D4">
        <w:rPr>
          <w:rFonts w:ascii="Cambria" w:hAnsi="Cambria"/>
        </w:rPr>
        <w:t>con copia</w:t>
      </w:r>
      <w:r w:rsidRPr="00D235D4">
        <w:rPr>
          <w:rFonts w:ascii="Cambria" w:hAnsi="Cambria"/>
        </w:rPr>
        <w:t xml:space="preserve"> legible del documento de identificación que respalda la solicitud: cédula de identidad para nacionales; pasaporte </w:t>
      </w:r>
      <w:r w:rsidR="00211EAD" w:rsidRPr="00D235D4">
        <w:rPr>
          <w:rFonts w:ascii="Cambria" w:hAnsi="Cambria"/>
        </w:rPr>
        <w:t xml:space="preserve">vigente </w:t>
      </w:r>
      <w:r w:rsidRPr="00D235D4">
        <w:rPr>
          <w:rFonts w:ascii="Cambria" w:hAnsi="Cambria"/>
        </w:rPr>
        <w:t xml:space="preserve">para extranjeros no residentes y cédula de residencia para extranjeros residentes en el país. </w:t>
      </w:r>
      <w:r w:rsidR="00C80A5F" w:rsidRPr="00D235D4">
        <w:rPr>
          <w:rFonts w:ascii="Cambria" w:hAnsi="Cambria"/>
        </w:rPr>
        <w:t>Asimismo</w:t>
      </w:r>
      <w:r w:rsidR="00EF6143" w:rsidRPr="00D235D4">
        <w:rPr>
          <w:rFonts w:ascii="Cambria" w:hAnsi="Cambria"/>
        </w:rPr>
        <w:t>, se</w:t>
      </w:r>
      <w:r w:rsidRPr="00D235D4">
        <w:rPr>
          <w:rFonts w:ascii="Cambria" w:hAnsi="Cambria"/>
        </w:rPr>
        <w:t xml:space="preserve"> debe </w:t>
      </w:r>
      <w:r w:rsidR="00C80A5F" w:rsidRPr="00D235D4">
        <w:rPr>
          <w:rFonts w:ascii="Cambria" w:hAnsi="Cambria"/>
        </w:rPr>
        <w:t xml:space="preserve">consignar la </w:t>
      </w:r>
      <w:r w:rsidRPr="00D235D4">
        <w:rPr>
          <w:rFonts w:ascii="Cambria" w:hAnsi="Cambria"/>
        </w:rPr>
        <w:t>fecha</w:t>
      </w:r>
      <w:r w:rsidR="00C80A5F" w:rsidRPr="00D235D4">
        <w:rPr>
          <w:rFonts w:ascii="Cambria" w:hAnsi="Cambria"/>
        </w:rPr>
        <w:t xml:space="preserve"> de nacimiento</w:t>
      </w:r>
      <w:r w:rsidR="00AD1A2B" w:rsidRPr="00D235D4">
        <w:rPr>
          <w:rFonts w:ascii="Cambria" w:hAnsi="Cambria"/>
        </w:rPr>
        <w:t xml:space="preserve">, </w:t>
      </w:r>
      <w:r w:rsidR="00C80A5F" w:rsidRPr="00D235D4">
        <w:rPr>
          <w:rFonts w:ascii="Cambria" w:hAnsi="Cambria"/>
        </w:rPr>
        <w:t xml:space="preserve">el </w:t>
      </w:r>
      <w:r w:rsidRPr="00D235D4">
        <w:rPr>
          <w:rFonts w:ascii="Cambria" w:hAnsi="Cambria"/>
        </w:rPr>
        <w:t xml:space="preserve">país de nacimiento y el </w:t>
      </w:r>
      <w:r w:rsidR="00C13D26" w:rsidRPr="00D235D4">
        <w:rPr>
          <w:rFonts w:ascii="Cambria" w:hAnsi="Cambria"/>
        </w:rPr>
        <w:t>género</w:t>
      </w:r>
      <w:r w:rsidR="00DF0CE5" w:rsidRPr="00D235D4">
        <w:rPr>
          <w:rFonts w:ascii="Cambria" w:hAnsi="Cambria"/>
        </w:rPr>
        <w:t>.</w:t>
      </w:r>
    </w:p>
    <w:p w:rsidR="00B2388F" w:rsidRPr="00D235D4" w:rsidRDefault="00B2388F" w:rsidP="008F17C7">
      <w:pPr>
        <w:jc w:val="both"/>
        <w:rPr>
          <w:rFonts w:ascii="Cambria" w:hAnsi="Cambria"/>
        </w:rPr>
      </w:pPr>
    </w:p>
    <w:p w:rsidR="00B2388F" w:rsidRPr="00D235D4" w:rsidRDefault="00B2388F" w:rsidP="008F17C7">
      <w:pPr>
        <w:jc w:val="both"/>
        <w:rPr>
          <w:rFonts w:ascii="Cambria" w:hAnsi="Cambria"/>
        </w:rPr>
      </w:pPr>
      <w:r w:rsidRPr="00D235D4">
        <w:rPr>
          <w:rFonts w:ascii="Cambria" w:hAnsi="Cambria"/>
        </w:rPr>
        <w:t xml:space="preserve">En el caso de las personas jurídicas, se debe adjuntar </w:t>
      </w:r>
      <w:r w:rsidRPr="00D235D4">
        <w:rPr>
          <w:rFonts w:ascii="Cambria" w:hAnsi="Cambria"/>
          <w:b/>
        </w:rPr>
        <w:t>copia legible de la certificación</w:t>
      </w:r>
      <w:r w:rsidRPr="00D235D4">
        <w:rPr>
          <w:rFonts w:ascii="Cambria" w:hAnsi="Cambria"/>
        </w:rPr>
        <w:t xml:space="preserve"> emitida por el Registro Nacional o por Notario Público que pruebe la vigencia de la persona jurídica, en la cual conste la denominación de la empresa y el número de su cédula jurídica.</w:t>
      </w:r>
    </w:p>
    <w:p w:rsidR="00B2388F" w:rsidRPr="00D235D4" w:rsidRDefault="00B2388F" w:rsidP="008F17C7">
      <w:pPr>
        <w:jc w:val="both"/>
        <w:rPr>
          <w:rFonts w:ascii="Cambria" w:hAnsi="Cambria"/>
        </w:rPr>
      </w:pPr>
    </w:p>
    <w:p w:rsidR="00B2388F" w:rsidRPr="00D235D4" w:rsidRDefault="00B2388F" w:rsidP="008F17C7">
      <w:pPr>
        <w:jc w:val="both"/>
        <w:rPr>
          <w:rFonts w:ascii="Cambria" w:hAnsi="Cambria"/>
        </w:rPr>
      </w:pPr>
      <w:r w:rsidRPr="00D235D4">
        <w:rPr>
          <w:rFonts w:ascii="Cambria" w:hAnsi="Cambria"/>
        </w:rPr>
        <w:t xml:space="preserve">Las inclusiones surtirán efecto una vez </w:t>
      </w:r>
      <w:r w:rsidR="00EF6143" w:rsidRPr="00D235D4">
        <w:rPr>
          <w:rFonts w:ascii="Cambria" w:hAnsi="Cambria"/>
        </w:rPr>
        <w:t>que la</w:t>
      </w:r>
      <w:r w:rsidRPr="00D235D4">
        <w:rPr>
          <w:rFonts w:ascii="Cambria" w:hAnsi="Cambria"/>
        </w:rPr>
        <w:t xml:space="preserve"> SUGEF haya validado en el CIC dicha solicitud</w:t>
      </w:r>
      <w:r w:rsidR="00EB2745" w:rsidRPr="00D235D4">
        <w:rPr>
          <w:rFonts w:ascii="Cambria" w:hAnsi="Cambria"/>
        </w:rPr>
        <w:t>.</w:t>
      </w:r>
      <w:r w:rsidR="008F17C7" w:rsidRPr="00D235D4">
        <w:rPr>
          <w:rFonts w:ascii="Cambria" w:hAnsi="Cambria"/>
        </w:rPr>
        <w:t xml:space="preserve"> </w:t>
      </w:r>
    </w:p>
    <w:p w:rsidR="006C1ADF" w:rsidRPr="00D235D4" w:rsidRDefault="006C1ADF" w:rsidP="008F17C7">
      <w:pPr>
        <w:jc w:val="both"/>
        <w:rPr>
          <w:rFonts w:ascii="Cambria" w:hAnsi="Cambria"/>
        </w:rPr>
      </w:pPr>
    </w:p>
    <w:p w:rsidR="006C1ADF" w:rsidRPr="00D235D4" w:rsidRDefault="006C1ADF" w:rsidP="00255F11">
      <w:pPr>
        <w:pStyle w:val="Prrafodelista"/>
        <w:numPr>
          <w:ilvl w:val="1"/>
          <w:numId w:val="1"/>
        </w:numPr>
        <w:jc w:val="both"/>
        <w:rPr>
          <w:rFonts w:ascii="Cambria" w:hAnsi="Cambria"/>
          <w:u w:val="single"/>
        </w:rPr>
      </w:pPr>
      <w:bookmarkStart w:id="28" w:name="_Toc256775245"/>
      <w:r w:rsidRPr="00D235D4">
        <w:rPr>
          <w:rFonts w:ascii="Cambria" w:hAnsi="Cambria"/>
          <w:u w:val="single"/>
        </w:rPr>
        <w:t>Modificaciones</w:t>
      </w:r>
      <w:bookmarkEnd w:id="28"/>
      <w:r w:rsidR="00862818" w:rsidRPr="00D235D4">
        <w:rPr>
          <w:rFonts w:ascii="Cambria" w:hAnsi="Cambria"/>
          <w:u w:val="single"/>
        </w:rPr>
        <w:t xml:space="preserve"> y formatos de identificación</w:t>
      </w:r>
    </w:p>
    <w:p w:rsidR="006C1ADF" w:rsidRPr="00D235D4" w:rsidRDefault="006C1ADF" w:rsidP="008F17C7">
      <w:pPr>
        <w:jc w:val="both"/>
        <w:rPr>
          <w:rFonts w:ascii="Cambria" w:hAnsi="Cambria"/>
        </w:rPr>
      </w:pPr>
      <w:r w:rsidRPr="00D235D4">
        <w:rPr>
          <w:rFonts w:ascii="Cambria" w:hAnsi="Cambria"/>
        </w:rPr>
        <w:t xml:space="preserve">Para modificar datos del padrón, la entidad debe cumplir con el requerimiento de información y formatos de la identificación, indicados en el Anexo </w:t>
      </w:r>
      <w:r w:rsidR="00C82631" w:rsidRPr="00D235D4">
        <w:rPr>
          <w:rFonts w:ascii="Cambria" w:hAnsi="Cambria"/>
        </w:rPr>
        <w:t>Nº</w:t>
      </w:r>
      <w:r w:rsidRPr="00D235D4">
        <w:rPr>
          <w:rFonts w:ascii="Cambria" w:hAnsi="Cambria"/>
        </w:rPr>
        <w:t xml:space="preserve">1, según corresponda. Asimismo, </w:t>
      </w:r>
      <w:r w:rsidR="006471C5" w:rsidRPr="00D235D4">
        <w:rPr>
          <w:rFonts w:ascii="Cambria" w:hAnsi="Cambria"/>
        </w:rPr>
        <w:t xml:space="preserve">se </w:t>
      </w:r>
      <w:r w:rsidRPr="00D235D4">
        <w:rPr>
          <w:rFonts w:ascii="Cambria" w:hAnsi="Cambria"/>
        </w:rPr>
        <w:t>debe</w:t>
      </w:r>
      <w:r w:rsidR="008F17C7" w:rsidRPr="00D235D4">
        <w:rPr>
          <w:rFonts w:ascii="Cambria" w:hAnsi="Cambria"/>
        </w:rPr>
        <w:t xml:space="preserve"> </w:t>
      </w:r>
      <w:r w:rsidR="006471C5" w:rsidRPr="00D235D4">
        <w:rPr>
          <w:rFonts w:ascii="Cambria" w:hAnsi="Cambria"/>
        </w:rPr>
        <w:t xml:space="preserve">realizar la modificación </w:t>
      </w:r>
      <w:r w:rsidR="00FD15BC" w:rsidRPr="00D235D4">
        <w:rPr>
          <w:rFonts w:ascii="Cambria" w:hAnsi="Cambria"/>
        </w:rPr>
        <w:t>respectiva a</w:t>
      </w:r>
      <w:r w:rsidR="006471C5" w:rsidRPr="00D235D4">
        <w:rPr>
          <w:rFonts w:ascii="Cambria" w:hAnsi="Cambria"/>
        </w:rPr>
        <w:t xml:space="preserve"> través del sistema del CIC, </w:t>
      </w:r>
      <w:r w:rsidR="00237611" w:rsidRPr="00D235D4">
        <w:rPr>
          <w:rFonts w:ascii="Cambria" w:hAnsi="Cambria"/>
        </w:rPr>
        <w:t>modificando</w:t>
      </w:r>
      <w:r w:rsidR="00115BB6" w:rsidRPr="00D235D4">
        <w:rPr>
          <w:rFonts w:ascii="Cambria" w:hAnsi="Cambria"/>
        </w:rPr>
        <w:t xml:space="preserve"> los datos requeridos</w:t>
      </w:r>
      <w:r w:rsidR="00426B47" w:rsidRPr="00D235D4">
        <w:rPr>
          <w:rFonts w:ascii="Cambria" w:hAnsi="Cambria"/>
        </w:rPr>
        <w:t>,</w:t>
      </w:r>
      <w:r w:rsidR="00115BB6" w:rsidRPr="00D235D4">
        <w:rPr>
          <w:rFonts w:ascii="Cambria" w:hAnsi="Cambria"/>
        </w:rPr>
        <w:t xml:space="preserve"> ya sea de persona física o jurídica</w:t>
      </w:r>
      <w:r w:rsidR="00E0077D" w:rsidRPr="00D235D4">
        <w:rPr>
          <w:rFonts w:ascii="Cambria" w:hAnsi="Cambria"/>
        </w:rPr>
        <w:t>,</w:t>
      </w:r>
      <w:r w:rsidR="00115BB6" w:rsidRPr="00D235D4">
        <w:rPr>
          <w:rFonts w:ascii="Cambria" w:hAnsi="Cambria"/>
        </w:rPr>
        <w:t xml:space="preserve"> adjunta</w:t>
      </w:r>
      <w:r w:rsidR="00426B47" w:rsidRPr="00D235D4">
        <w:rPr>
          <w:rFonts w:ascii="Cambria" w:hAnsi="Cambria"/>
        </w:rPr>
        <w:t>ndo</w:t>
      </w:r>
      <w:r w:rsidR="00C82631" w:rsidRPr="00D235D4">
        <w:rPr>
          <w:rFonts w:ascii="Cambria" w:hAnsi="Cambria"/>
        </w:rPr>
        <w:t>,</w:t>
      </w:r>
      <w:r w:rsidR="008F17C7" w:rsidRPr="00D235D4">
        <w:rPr>
          <w:rFonts w:ascii="Cambria" w:hAnsi="Cambria"/>
        </w:rPr>
        <w:t xml:space="preserve"> </w:t>
      </w:r>
      <w:r w:rsidR="009269BC" w:rsidRPr="00D235D4">
        <w:rPr>
          <w:rFonts w:ascii="Cambria" w:hAnsi="Cambria"/>
        </w:rPr>
        <w:t>en forma electrónica</w:t>
      </w:r>
      <w:r w:rsidR="00C82631" w:rsidRPr="00D235D4">
        <w:rPr>
          <w:rFonts w:ascii="Cambria" w:hAnsi="Cambria"/>
        </w:rPr>
        <w:t>,</w:t>
      </w:r>
      <w:r w:rsidR="009269BC" w:rsidRPr="00D235D4">
        <w:rPr>
          <w:rFonts w:ascii="Cambria" w:hAnsi="Cambria"/>
        </w:rPr>
        <w:t xml:space="preserve"> </w:t>
      </w:r>
      <w:r w:rsidRPr="00D235D4">
        <w:rPr>
          <w:rFonts w:ascii="Cambria" w:hAnsi="Cambria"/>
        </w:rPr>
        <w:t xml:space="preserve">copia del documento de identificación de la </w:t>
      </w:r>
      <w:r w:rsidR="00F8064D" w:rsidRPr="00D235D4">
        <w:rPr>
          <w:rFonts w:ascii="Cambria" w:hAnsi="Cambria"/>
        </w:rPr>
        <w:t>persona física</w:t>
      </w:r>
      <w:r w:rsidR="00115BB6" w:rsidRPr="00D235D4">
        <w:rPr>
          <w:rFonts w:ascii="Cambria" w:hAnsi="Cambria"/>
        </w:rPr>
        <w:t xml:space="preserve"> </w:t>
      </w:r>
      <w:r w:rsidR="00076701" w:rsidRPr="00D235D4">
        <w:rPr>
          <w:rFonts w:ascii="Cambria" w:hAnsi="Cambria"/>
        </w:rPr>
        <w:t xml:space="preserve">o jurídica </w:t>
      </w:r>
      <w:r w:rsidR="00EF6143" w:rsidRPr="00D235D4">
        <w:rPr>
          <w:rFonts w:ascii="Cambria" w:hAnsi="Cambria"/>
        </w:rPr>
        <w:t>a la</w:t>
      </w:r>
      <w:r w:rsidRPr="00D235D4">
        <w:rPr>
          <w:rFonts w:ascii="Cambria" w:hAnsi="Cambria"/>
        </w:rPr>
        <w:t xml:space="preserve"> cual se </w:t>
      </w:r>
      <w:r w:rsidR="00D868F8" w:rsidRPr="00D235D4">
        <w:rPr>
          <w:rFonts w:ascii="Cambria" w:hAnsi="Cambria"/>
        </w:rPr>
        <w:t xml:space="preserve">le </w:t>
      </w:r>
      <w:r w:rsidRPr="00D235D4">
        <w:rPr>
          <w:rFonts w:ascii="Cambria" w:hAnsi="Cambria"/>
        </w:rPr>
        <w:t>está solicitando la modificación</w:t>
      </w:r>
      <w:r w:rsidR="00115BB6" w:rsidRPr="00D235D4">
        <w:rPr>
          <w:rFonts w:ascii="Cambria" w:hAnsi="Cambria"/>
        </w:rPr>
        <w:t xml:space="preserve"> </w:t>
      </w:r>
      <w:r w:rsidR="00D868F8" w:rsidRPr="00D235D4">
        <w:rPr>
          <w:rFonts w:ascii="Cambria" w:hAnsi="Cambria"/>
        </w:rPr>
        <w:t>según corresponda.</w:t>
      </w:r>
    </w:p>
    <w:p w:rsidR="007A11C1" w:rsidRPr="00D235D4" w:rsidRDefault="007A11C1" w:rsidP="008F17C7">
      <w:pPr>
        <w:jc w:val="both"/>
        <w:rPr>
          <w:rFonts w:ascii="Cambria" w:hAnsi="Cambria"/>
        </w:rPr>
      </w:pPr>
    </w:p>
    <w:p w:rsidR="00364C58" w:rsidRPr="00D235D4" w:rsidRDefault="00370E83" w:rsidP="00255F11">
      <w:pPr>
        <w:pStyle w:val="Prrafodelista"/>
        <w:numPr>
          <w:ilvl w:val="1"/>
          <w:numId w:val="1"/>
        </w:numPr>
        <w:jc w:val="both"/>
        <w:rPr>
          <w:rFonts w:ascii="Cambria" w:hAnsi="Cambria"/>
          <w:u w:val="single"/>
        </w:rPr>
      </w:pPr>
      <w:r w:rsidRPr="00D235D4">
        <w:rPr>
          <w:rFonts w:ascii="Cambria" w:hAnsi="Cambria"/>
          <w:u w:val="single"/>
        </w:rPr>
        <w:t>Asociaciones</w:t>
      </w:r>
    </w:p>
    <w:p w:rsidR="00364C58" w:rsidRPr="00D235D4" w:rsidRDefault="00364C58" w:rsidP="008F17C7">
      <w:pPr>
        <w:jc w:val="both"/>
        <w:rPr>
          <w:rFonts w:ascii="Cambria" w:hAnsi="Cambria"/>
        </w:rPr>
      </w:pPr>
    </w:p>
    <w:p w:rsidR="00364C58" w:rsidRPr="00D235D4" w:rsidRDefault="007422E8" w:rsidP="008F17C7">
      <w:pPr>
        <w:jc w:val="both"/>
        <w:rPr>
          <w:rFonts w:ascii="Cambria" w:hAnsi="Cambria"/>
        </w:rPr>
      </w:pPr>
      <w:r>
        <w:rPr>
          <w:rFonts w:ascii="Cambria" w:hAnsi="Cambria"/>
        </w:rPr>
        <w:t xml:space="preserve">El propósito de realizar asociación de identidades es el de </w:t>
      </w:r>
      <w:r w:rsidR="00364C58" w:rsidRPr="00D235D4">
        <w:rPr>
          <w:rFonts w:ascii="Cambria" w:hAnsi="Cambria"/>
        </w:rPr>
        <w:t>depurar la información que existe en el padrón y eliminar las duplicaciones de identificaciones, por ejemplo, las que se producen con cada cambio de estatus migratorio de las personas físicas extranjeras. Las identificaciones no se eliminan del padrón cuando cambian de estatus migratorio, solo se asocian y se coloca como principal la más</w:t>
      </w:r>
      <w:r w:rsidR="0040732A" w:rsidRPr="00D235D4">
        <w:rPr>
          <w:rFonts w:ascii="Cambria" w:hAnsi="Cambria"/>
        </w:rPr>
        <w:t xml:space="preserve"> </w:t>
      </w:r>
      <w:r w:rsidR="006643E7" w:rsidRPr="00D235D4">
        <w:rPr>
          <w:rFonts w:ascii="Cambria" w:hAnsi="Cambria"/>
        </w:rPr>
        <w:t>reciente</w:t>
      </w:r>
      <w:r w:rsidR="00C82631" w:rsidRPr="00D235D4">
        <w:rPr>
          <w:rFonts w:ascii="Cambria" w:hAnsi="Cambria"/>
        </w:rPr>
        <w:t xml:space="preserve"> </w:t>
      </w:r>
      <w:r w:rsidR="00364C58" w:rsidRPr="00D235D4">
        <w:rPr>
          <w:rFonts w:ascii="Cambria" w:hAnsi="Cambria"/>
        </w:rPr>
        <w:t>en caso de pasaportes</w:t>
      </w:r>
      <w:r w:rsidR="00C82631" w:rsidRPr="00D235D4">
        <w:rPr>
          <w:rFonts w:ascii="Cambria" w:hAnsi="Cambria"/>
        </w:rPr>
        <w:t>, e</w:t>
      </w:r>
      <w:r w:rsidR="00364C58" w:rsidRPr="00D235D4">
        <w:rPr>
          <w:rFonts w:ascii="Cambria" w:hAnsi="Cambria"/>
        </w:rPr>
        <w:t>l DIMEX si la persona pasa a ser residente, o la</w:t>
      </w:r>
      <w:r w:rsidR="0012404D" w:rsidRPr="00D235D4">
        <w:rPr>
          <w:rFonts w:ascii="Cambria" w:hAnsi="Cambria"/>
        </w:rPr>
        <w:t xml:space="preserve"> </w:t>
      </w:r>
      <w:r w:rsidR="00EF6143" w:rsidRPr="00D235D4">
        <w:rPr>
          <w:rFonts w:ascii="Cambria" w:hAnsi="Cambria"/>
        </w:rPr>
        <w:t>identificación nacional</w:t>
      </w:r>
      <w:r w:rsidR="00364C58" w:rsidRPr="00D235D4">
        <w:rPr>
          <w:rFonts w:ascii="Cambria" w:hAnsi="Cambria"/>
        </w:rPr>
        <w:t xml:space="preserve"> si el extranjero se nacionaliza. En el caso de las personas jurídicas normalmente lo que ocurre es un cambio de razón social y sigue conservando el número de cédula, sin embargo, existen algunos casos</w:t>
      </w:r>
      <w:r w:rsidR="00C82631" w:rsidRPr="00D235D4">
        <w:rPr>
          <w:rFonts w:ascii="Cambria" w:hAnsi="Cambria"/>
        </w:rPr>
        <w:t>, por ejemplo, en</w:t>
      </w:r>
      <w:r w:rsidR="00364C58" w:rsidRPr="00D235D4">
        <w:rPr>
          <w:rFonts w:ascii="Cambria" w:hAnsi="Cambria"/>
        </w:rPr>
        <w:t xml:space="preserve"> que pasan de ser SOCIEDAD ANONIMA (3-101-XXXXXX) a SOCIEDAD de RESPONSABILIDAD LIMITADA (3-102-XXXXXX), conservando parte del nombre, en estos casos debe asociarse la 3-101-XXXXXX con la 3-102-XXXXXX ya que si se busca en el Registro Nacional alguna de las dos deja de existir, pero sigue </w:t>
      </w:r>
      <w:r w:rsidR="00364C58" w:rsidRPr="00D235D4">
        <w:rPr>
          <w:rFonts w:ascii="Cambria" w:hAnsi="Cambria"/>
        </w:rPr>
        <w:lastRenderedPageBreak/>
        <w:t>siendo la misma empresa Los formatos para cada tipo de identificación válida, los cuales se detallan en el Anexo Nº 1.</w:t>
      </w:r>
    </w:p>
    <w:p w:rsidR="00364C58" w:rsidRPr="00D235D4" w:rsidRDefault="00364C58" w:rsidP="008F17C7">
      <w:pPr>
        <w:jc w:val="both"/>
        <w:rPr>
          <w:rFonts w:ascii="Cambria" w:hAnsi="Cambria"/>
          <w:b/>
        </w:rPr>
      </w:pPr>
    </w:p>
    <w:p w:rsidR="00364C58" w:rsidRPr="00D235D4" w:rsidRDefault="00364C58" w:rsidP="008F17C7">
      <w:pPr>
        <w:jc w:val="both"/>
        <w:rPr>
          <w:rFonts w:ascii="Cambria" w:hAnsi="Cambria"/>
        </w:rPr>
      </w:pPr>
      <w:r w:rsidRPr="00D235D4">
        <w:rPr>
          <w:rFonts w:ascii="Cambria" w:hAnsi="Cambria"/>
        </w:rPr>
        <w:t>Conforme lo indicado en el inciso ii) del artículo 8 del Acuerdo SUGEF 7-06 “</w:t>
      </w:r>
      <w:r w:rsidRPr="00D235D4">
        <w:rPr>
          <w:rFonts w:ascii="Cambria" w:hAnsi="Cambria"/>
          <w:i/>
        </w:rPr>
        <w:t>Reglamento del Centro de Información Crediticia”</w:t>
      </w:r>
      <w:r w:rsidRPr="00D235D4">
        <w:rPr>
          <w:rFonts w:ascii="Cambria" w:hAnsi="Cambria"/>
        </w:rPr>
        <w:t xml:space="preserve"> si la persona consta en el padrón de la SUGEF con una o varias identificaciones el “Usuario Autorizado” debe detallar éstas en la solicitud de autorización o de inclusión.</w:t>
      </w:r>
      <w:r w:rsidR="008F17C7" w:rsidRPr="00D235D4">
        <w:rPr>
          <w:rFonts w:ascii="Cambria" w:hAnsi="Cambria"/>
        </w:rPr>
        <w:t xml:space="preserve"> </w:t>
      </w:r>
      <w:r w:rsidRPr="00D235D4">
        <w:rPr>
          <w:rFonts w:ascii="Cambria" w:hAnsi="Cambria"/>
        </w:rPr>
        <w:t>Adicionalmente, debe enviar un correo electrónico a l</w:t>
      </w:r>
      <w:r w:rsidR="007243EB" w:rsidRPr="00D235D4">
        <w:rPr>
          <w:rFonts w:ascii="Cambria" w:hAnsi="Cambria"/>
        </w:rPr>
        <w:t xml:space="preserve">a dirección </w:t>
      </w:r>
      <w:hyperlink r:id="rId12" w:history="1">
        <w:r w:rsidR="007243EB" w:rsidRPr="001610C8">
          <w:rPr>
            <w:rStyle w:val="Hipervnculo"/>
            <w:rFonts w:ascii="Cambria" w:hAnsi="Cambria"/>
            <w:b/>
          </w:rPr>
          <w:t>sugef_CIC_asociaciones@sugef.fi.cr</w:t>
        </w:r>
      </w:hyperlink>
      <w:r w:rsidR="007243EB" w:rsidRPr="00D235D4">
        <w:rPr>
          <w:rFonts w:ascii="Cambria" w:hAnsi="Cambria"/>
        </w:rPr>
        <w:t xml:space="preserve"> </w:t>
      </w:r>
      <w:r w:rsidRPr="00D235D4">
        <w:rPr>
          <w:rFonts w:ascii="Cambria" w:hAnsi="Cambria"/>
        </w:rPr>
        <w:t>solicitando se realic</w:t>
      </w:r>
      <w:r w:rsidR="00B46ACA" w:rsidRPr="00D235D4">
        <w:rPr>
          <w:rFonts w:ascii="Cambria" w:hAnsi="Cambria"/>
        </w:rPr>
        <w:t>e</w:t>
      </w:r>
      <w:r w:rsidRPr="00D235D4">
        <w:rPr>
          <w:rFonts w:ascii="Cambria" w:hAnsi="Cambria"/>
        </w:rPr>
        <w:t xml:space="preserve"> la asociación respectiva, para lo cual se debe indicar cuál es la identificación principal y adjuntar los documentos necesarios.</w:t>
      </w:r>
    </w:p>
    <w:p w:rsidR="00364C58" w:rsidRPr="00D235D4" w:rsidRDefault="00364C58" w:rsidP="008F17C7">
      <w:pPr>
        <w:jc w:val="both"/>
        <w:rPr>
          <w:rFonts w:ascii="Cambria" w:hAnsi="Cambria"/>
        </w:rPr>
      </w:pPr>
    </w:p>
    <w:p w:rsidR="00FD0385" w:rsidRPr="00D235D4" w:rsidRDefault="006C1ADF" w:rsidP="00255F11">
      <w:pPr>
        <w:pStyle w:val="Ttulo1"/>
        <w:numPr>
          <w:ilvl w:val="0"/>
          <w:numId w:val="1"/>
        </w:numPr>
        <w:rPr>
          <w:rFonts w:cs="Times New Roman"/>
          <w:sz w:val="24"/>
          <w:szCs w:val="24"/>
        </w:rPr>
      </w:pPr>
      <w:bookmarkStart w:id="29" w:name="_Toc419987702"/>
      <w:bookmarkStart w:id="30" w:name="6._______Consulta_de_solicitudes_de_incl"/>
      <w:bookmarkStart w:id="31" w:name="_Toc256775246"/>
      <w:r w:rsidRPr="00D235D4">
        <w:rPr>
          <w:rFonts w:cs="Times New Roman"/>
          <w:sz w:val="24"/>
          <w:szCs w:val="24"/>
        </w:rPr>
        <w:t>Consulta de solicitudes de inclusión y modificación al padrón</w:t>
      </w:r>
      <w:r w:rsidR="006142BB" w:rsidRPr="00D235D4">
        <w:rPr>
          <w:rFonts w:cs="Times New Roman"/>
          <w:sz w:val="24"/>
          <w:szCs w:val="24"/>
        </w:rPr>
        <w:t>.</w:t>
      </w:r>
      <w:bookmarkEnd w:id="29"/>
      <w:r w:rsidRPr="00D235D4">
        <w:rPr>
          <w:rFonts w:cs="Times New Roman"/>
          <w:sz w:val="24"/>
          <w:szCs w:val="24"/>
        </w:rPr>
        <w:t xml:space="preserve"> </w:t>
      </w:r>
      <w:bookmarkEnd w:id="30"/>
      <w:bookmarkEnd w:id="31"/>
    </w:p>
    <w:p w:rsidR="007C06F6" w:rsidRPr="00D235D4" w:rsidRDefault="007C06F6" w:rsidP="008F17C7">
      <w:pPr>
        <w:jc w:val="both"/>
        <w:rPr>
          <w:rFonts w:ascii="Cambria" w:hAnsi="Cambria"/>
        </w:rPr>
      </w:pPr>
    </w:p>
    <w:p w:rsidR="006C1ADF" w:rsidRPr="00D235D4" w:rsidRDefault="006C1ADF" w:rsidP="008F17C7">
      <w:pPr>
        <w:jc w:val="both"/>
        <w:rPr>
          <w:rFonts w:ascii="Cambria" w:hAnsi="Cambria"/>
        </w:rPr>
      </w:pPr>
      <w:r w:rsidRPr="00D235D4">
        <w:rPr>
          <w:rFonts w:ascii="Cambria" w:hAnsi="Cambria"/>
        </w:rPr>
        <w:t>A través del usuario autorizado las entidades pueden consultar el estado en que se encuentran las solicitudes que ha</w:t>
      </w:r>
      <w:r w:rsidR="008C014D" w:rsidRPr="00D235D4">
        <w:rPr>
          <w:rFonts w:ascii="Cambria" w:hAnsi="Cambria"/>
        </w:rPr>
        <w:t>n</w:t>
      </w:r>
      <w:r w:rsidRPr="00D235D4">
        <w:rPr>
          <w:rFonts w:ascii="Cambria" w:hAnsi="Cambria"/>
        </w:rPr>
        <w:t xml:space="preserve"> tramitado para incluir</w:t>
      </w:r>
      <w:r w:rsidR="00535AA6" w:rsidRPr="00D235D4">
        <w:rPr>
          <w:rFonts w:ascii="Cambria" w:hAnsi="Cambria"/>
        </w:rPr>
        <w:t xml:space="preserve"> o modificar </w:t>
      </w:r>
      <w:r w:rsidRPr="00D235D4">
        <w:rPr>
          <w:rFonts w:ascii="Cambria" w:hAnsi="Cambria"/>
        </w:rPr>
        <w:t>una persona física, jurídica</w:t>
      </w:r>
      <w:r w:rsidR="00535AA6" w:rsidRPr="00D235D4">
        <w:rPr>
          <w:rFonts w:ascii="Cambria" w:hAnsi="Cambria"/>
        </w:rPr>
        <w:t>,</w:t>
      </w:r>
      <w:r w:rsidRPr="00D235D4">
        <w:rPr>
          <w:rFonts w:ascii="Cambria" w:hAnsi="Cambria"/>
        </w:rPr>
        <w:t xml:space="preserve"> </w:t>
      </w:r>
      <w:r w:rsidR="00EF6143" w:rsidRPr="00D235D4">
        <w:rPr>
          <w:rFonts w:ascii="Cambria" w:hAnsi="Cambria"/>
        </w:rPr>
        <w:t>fideicomiso o</w:t>
      </w:r>
      <w:r w:rsidR="00535AA6" w:rsidRPr="00D235D4">
        <w:rPr>
          <w:rFonts w:ascii="Cambria" w:hAnsi="Cambria"/>
        </w:rPr>
        <w:t xml:space="preserve"> cualquier otr</w:t>
      </w:r>
      <w:r w:rsidR="008C014D" w:rsidRPr="00D235D4">
        <w:rPr>
          <w:rFonts w:ascii="Cambria" w:hAnsi="Cambria"/>
        </w:rPr>
        <w:t>a</w:t>
      </w:r>
      <w:r w:rsidR="00535AA6" w:rsidRPr="00D235D4">
        <w:rPr>
          <w:rFonts w:ascii="Cambria" w:hAnsi="Cambria"/>
        </w:rPr>
        <w:t xml:space="preserve"> figura</w:t>
      </w:r>
      <w:r w:rsidR="00C82631" w:rsidRPr="00D235D4">
        <w:rPr>
          <w:rFonts w:ascii="Cambria" w:hAnsi="Cambria"/>
        </w:rPr>
        <w:t>,</w:t>
      </w:r>
      <w:r w:rsidR="00535AA6" w:rsidRPr="00D235D4">
        <w:rPr>
          <w:rFonts w:ascii="Cambria" w:hAnsi="Cambria"/>
        </w:rPr>
        <w:t xml:space="preserve"> </w:t>
      </w:r>
      <w:r w:rsidRPr="00D235D4">
        <w:rPr>
          <w:rFonts w:ascii="Cambria" w:hAnsi="Cambria"/>
        </w:rPr>
        <w:t>en el padrón. El sistema genera un reporte indicando si la solicitud se encuentra: pendiente de validación, aprobada, aprobada con cambios o rechazada</w:t>
      </w:r>
      <w:r w:rsidR="000978D2" w:rsidRPr="00D235D4">
        <w:rPr>
          <w:rFonts w:ascii="Cambria" w:hAnsi="Cambria"/>
        </w:rPr>
        <w:t>.</w:t>
      </w:r>
    </w:p>
    <w:p w:rsidR="00D60144" w:rsidRPr="00D235D4" w:rsidRDefault="00C82631" w:rsidP="008F17C7">
      <w:pPr>
        <w:jc w:val="both"/>
        <w:rPr>
          <w:rFonts w:ascii="Cambria" w:hAnsi="Cambria"/>
        </w:rPr>
      </w:pPr>
      <w:r w:rsidRPr="00D235D4">
        <w:rPr>
          <w:rFonts w:ascii="Cambria" w:hAnsi="Cambria"/>
        </w:rPr>
        <w:t>Es prudente tomar nota de que p</w:t>
      </w:r>
      <w:r w:rsidR="00D60144" w:rsidRPr="00D235D4">
        <w:rPr>
          <w:rFonts w:ascii="Cambria" w:hAnsi="Cambria"/>
        </w:rPr>
        <w:t xml:space="preserve">ara las personas físicas o jurídicas, que tengan solicitudes de inclusión o modificación de padrón pendientes de </w:t>
      </w:r>
      <w:r w:rsidR="003E1526" w:rsidRPr="00D235D4">
        <w:rPr>
          <w:rFonts w:ascii="Cambria" w:hAnsi="Cambria"/>
        </w:rPr>
        <w:t>validación en el CIC, no</w:t>
      </w:r>
      <w:r w:rsidR="00D60144" w:rsidRPr="00D235D4">
        <w:rPr>
          <w:rFonts w:ascii="Cambria" w:hAnsi="Cambria"/>
        </w:rPr>
        <w:t xml:space="preserve"> se pueden tramitar solicitudes de Autorización o Revocación</w:t>
      </w:r>
      <w:r w:rsidR="003E1526" w:rsidRPr="00D235D4">
        <w:rPr>
          <w:rFonts w:ascii="Cambria" w:hAnsi="Cambria"/>
        </w:rPr>
        <w:t>, hasta</w:t>
      </w:r>
      <w:r w:rsidR="00D60144" w:rsidRPr="00D235D4">
        <w:rPr>
          <w:rFonts w:ascii="Cambria" w:hAnsi="Cambria"/>
        </w:rPr>
        <w:t xml:space="preserve"> que la </w:t>
      </w:r>
      <w:r w:rsidR="003E1526" w:rsidRPr="00D235D4">
        <w:rPr>
          <w:rFonts w:ascii="Cambria" w:hAnsi="Cambria"/>
        </w:rPr>
        <w:t>SUGEF apruebe dichas solicitudes</w:t>
      </w:r>
      <w:r w:rsidR="00D60144" w:rsidRPr="00D235D4">
        <w:rPr>
          <w:rFonts w:ascii="Cambria" w:hAnsi="Cambria"/>
        </w:rPr>
        <w:t>.</w:t>
      </w:r>
    </w:p>
    <w:p w:rsidR="007C06F6" w:rsidRPr="00D235D4" w:rsidRDefault="007C06F6" w:rsidP="008F17C7">
      <w:pPr>
        <w:jc w:val="both"/>
        <w:rPr>
          <w:rFonts w:ascii="Cambria" w:hAnsi="Cambria"/>
        </w:rPr>
      </w:pPr>
    </w:p>
    <w:p w:rsidR="006C1ADF" w:rsidRPr="00D235D4" w:rsidRDefault="00054950" w:rsidP="00255F11">
      <w:pPr>
        <w:pStyle w:val="Ttulo1"/>
        <w:numPr>
          <w:ilvl w:val="0"/>
          <w:numId w:val="1"/>
        </w:numPr>
        <w:rPr>
          <w:rFonts w:cs="Times New Roman"/>
          <w:sz w:val="24"/>
          <w:szCs w:val="24"/>
        </w:rPr>
      </w:pPr>
      <w:bookmarkStart w:id="32" w:name="_Toc256775248"/>
      <w:bookmarkStart w:id="33" w:name="_Toc419987703"/>
      <w:r w:rsidRPr="00D235D4">
        <w:rPr>
          <w:rFonts w:cs="Times New Roman"/>
          <w:sz w:val="24"/>
          <w:szCs w:val="24"/>
        </w:rPr>
        <w:t xml:space="preserve">Tramite de </w:t>
      </w:r>
      <w:r w:rsidR="006142BB" w:rsidRPr="00D235D4">
        <w:rPr>
          <w:rFonts w:cs="Times New Roman"/>
          <w:sz w:val="24"/>
          <w:szCs w:val="24"/>
        </w:rPr>
        <w:t xml:space="preserve">solicitudes de </w:t>
      </w:r>
      <w:r w:rsidR="006C1ADF" w:rsidRPr="00D235D4">
        <w:rPr>
          <w:rFonts w:cs="Times New Roman"/>
          <w:sz w:val="24"/>
          <w:szCs w:val="24"/>
        </w:rPr>
        <w:t xml:space="preserve">Autorización y Revocación </w:t>
      </w:r>
      <w:bookmarkStart w:id="34" w:name="7._______Autorización_y_Revocación_(Artí"/>
      <w:r w:rsidR="006C1ADF" w:rsidRPr="00D235D4">
        <w:rPr>
          <w:rFonts w:cs="Times New Roman"/>
          <w:sz w:val="24"/>
          <w:szCs w:val="24"/>
        </w:rPr>
        <w:t>(Artículo 133 de la LOBCCR y Artículos 7 y 8 del Reglamento CIC)</w:t>
      </w:r>
      <w:bookmarkEnd w:id="32"/>
      <w:bookmarkEnd w:id="33"/>
      <w:bookmarkEnd w:id="34"/>
    </w:p>
    <w:p w:rsidR="007C06F6" w:rsidRPr="00D235D4" w:rsidRDefault="007C06F6" w:rsidP="008F17C7">
      <w:pPr>
        <w:jc w:val="both"/>
        <w:rPr>
          <w:rFonts w:ascii="Cambria" w:hAnsi="Cambria"/>
        </w:rPr>
      </w:pPr>
    </w:p>
    <w:p w:rsidR="0014688E" w:rsidRPr="00D235D4" w:rsidRDefault="003C6CB5" w:rsidP="008F17C7">
      <w:pPr>
        <w:jc w:val="both"/>
        <w:rPr>
          <w:rFonts w:ascii="Cambria" w:hAnsi="Cambria"/>
        </w:rPr>
      </w:pPr>
      <w:r w:rsidRPr="00D235D4">
        <w:rPr>
          <w:rFonts w:ascii="Cambria" w:hAnsi="Cambria"/>
        </w:rPr>
        <w:t>E</w:t>
      </w:r>
      <w:r w:rsidR="00B2388F" w:rsidRPr="00D235D4">
        <w:rPr>
          <w:rFonts w:ascii="Cambria" w:hAnsi="Cambria"/>
        </w:rPr>
        <w:t>l trámite de autorizaciones para consultar la información crediticia y solicitudes de revocación de las autorizaciones,</w:t>
      </w:r>
      <w:r w:rsidRPr="00D235D4">
        <w:rPr>
          <w:rFonts w:ascii="Cambria" w:hAnsi="Cambria"/>
        </w:rPr>
        <w:t xml:space="preserve"> será realizado </w:t>
      </w:r>
      <w:r w:rsidR="0014688E" w:rsidRPr="00D235D4">
        <w:rPr>
          <w:rFonts w:ascii="Cambria" w:hAnsi="Cambria"/>
        </w:rPr>
        <w:t>directamente</w:t>
      </w:r>
      <w:r w:rsidRPr="00D235D4">
        <w:rPr>
          <w:rFonts w:ascii="Cambria" w:hAnsi="Cambria"/>
        </w:rPr>
        <w:t xml:space="preserve"> </w:t>
      </w:r>
      <w:r w:rsidR="0014688E" w:rsidRPr="00D235D4">
        <w:rPr>
          <w:rFonts w:ascii="Cambria" w:hAnsi="Cambria"/>
        </w:rPr>
        <w:t>por las</w:t>
      </w:r>
      <w:r w:rsidR="00B2388F" w:rsidRPr="00D235D4">
        <w:rPr>
          <w:rFonts w:ascii="Cambria" w:hAnsi="Cambria"/>
        </w:rPr>
        <w:t xml:space="preserve"> entidades</w:t>
      </w:r>
      <w:r w:rsidRPr="00D235D4">
        <w:rPr>
          <w:rFonts w:ascii="Cambria" w:hAnsi="Cambria"/>
        </w:rPr>
        <w:t xml:space="preserve"> a través del sistema del CIC</w:t>
      </w:r>
      <w:r w:rsidR="0014688E" w:rsidRPr="00D235D4">
        <w:rPr>
          <w:rFonts w:ascii="Cambria" w:hAnsi="Cambria"/>
        </w:rPr>
        <w:t>.</w:t>
      </w:r>
      <w:r w:rsidR="008F17C7" w:rsidRPr="00D235D4">
        <w:rPr>
          <w:rFonts w:ascii="Cambria" w:hAnsi="Cambria"/>
        </w:rPr>
        <w:t xml:space="preserve"> </w:t>
      </w:r>
      <w:r w:rsidR="0014688E" w:rsidRPr="00D235D4">
        <w:rPr>
          <w:rFonts w:ascii="Cambria" w:hAnsi="Cambria"/>
        </w:rPr>
        <w:t>Toda persona puede otorgar dos tipos diferentes de autorización:</w:t>
      </w:r>
    </w:p>
    <w:p w:rsidR="007C06F6" w:rsidRPr="00D235D4" w:rsidRDefault="007C06F6" w:rsidP="008F17C7">
      <w:pPr>
        <w:jc w:val="both"/>
        <w:rPr>
          <w:rFonts w:ascii="Cambria" w:hAnsi="Cambria"/>
        </w:rPr>
      </w:pPr>
    </w:p>
    <w:p w:rsidR="0014688E" w:rsidRPr="00AF6F46" w:rsidRDefault="0014688E" w:rsidP="007C06F6">
      <w:pPr>
        <w:ind w:left="567" w:hanging="567"/>
        <w:jc w:val="both"/>
        <w:rPr>
          <w:rFonts w:ascii="Cambria" w:hAnsi="Cambria"/>
        </w:rPr>
      </w:pPr>
      <w:r w:rsidRPr="00D235D4">
        <w:rPr>
          <w:rFonts w:ascii="Cambria" w:hAnsi="Cambria"/>
        </w:rPr>
        <w:t>a.</w:t>
      </w:r>
      <w:r w:rsidRPr="00D235D4">
        <w:rPr>
          <w:rFonts w:ascii="Cambria" w:hAnsi="Cambria"/>
        </w:rPr>
        <w:tab/>
      </w:r>
      <w:r w:rsidRPr="00D235D4">
        <w:rPr>
          <w:rFonts w:ascii="Cambria" w:hAnsi="Cambria"/>
          <w:b/>
        </w:rPr>
        <w:t>Autorización específica</w:t>
      </w:r>
      <w:r w:rsidRPr="00D235D4">
        <w:rPr>
          <w:rFonts w:ascii="Cambria" w:hAnsi="Cambria"/>
        </w:rPr>
        <w:t>: para que únicamente la entidad que tramita la autorización consulte y use los datos contenidos en el reporte. Esta autorización regirá para los procesos de evaluación de solicitudes de crédito y durante el período en que la persona mantenga una relación crediticia con la entidad y podrá ser revocada en cualquier momento por el titular de la información, lo cual únicamente podrá hacer ante la entidad en que tramitó la autorización específica</w:t>
      </w:r>
      <w:r w:rsidR="000F50C0" w:rsidRPr="00D235D4">
        <w:rPr>
          <w:rFonts w:ascii="Cambria" w:hAnsi="Cambria"/>
        </w:rPr>
        <w:t xml:space="preserve">. </w:t>
      </w:r>
      <w:r w:rsidR="00902B2E">
        <w:rPr>
          <w:rFonts w:ascii="Cambria" w:hAnsi="Cambria"/>
        </w:rPr>
        <w:t xml:space="preserve"> </w:t>
      </w:r>
      <w:r w:rsidR="00902B2E" w:rsidRPr="00AF6F46">
        <w:rPr>
          <w:rFonts w:ascii="Cambria" w:hAnsi="Cambria"/>
        </w:rPr>
        <w:t>Para efectos de los procesos de evaluación de solicitudes de crédito l</w:t>
      </w:r>
      <w:r w:rsidR="000F50C0" w:rsidRPr="00AF6F46">
        <w:rPr>
          <w:rFonts w:ascii="Cambria" w:hAnsi="Cambria"/>
        </w:rPr>
        <w:t xml:space="preserve">as autorizaciones </w:t>
      </w:r>
      <w:r w:rsidR="007F55D8" w:rsidRPr="00AF6F46">
        <w:rPr>
          <w:rFonts w:ascii="Cambria" w:hAnsi="Cambria"/>
        </w:rPr>
        <w:t xml:space="preserve">específicas </w:t>
      </w:r>
      <w:r w:rsidR="00DE52D7" w:rsidRPr="00AF6F46">
        <w:rPr>
          <w:rFonts w:ascii="Cambria" w:hAnsi="Cambria"/>
        </w:rPr>
        <w:t>se mantendrán</w:t>
      </w:r>
      <w:r w:rsidR="00DE52D7" w:rsidRPr="00AF6F46">
        <w:rPr>
          <w:rFonts w:ascii="Cambria" w:hAnsi="Cambria"/>
        </w:rPr>
        <w:t xml:space="preserve"> por un período de seis meses, luego de lo cual, si </w:t>
      </w:r>
      <w:r w:rsidR="00094287" w:rsidRPr="00AF6F46">
        <w:rPr>
          <w:rFonts w:ascii="Cambria" w:hAnsi="Cambria"/>
        </w:rPr>
        <w:t>la entidad no reporta a la SUGEF</w:t>
      </w:r>
      <w:r w:rsidR="00622C13" w:rsidRPr="00AF6F46">
        <w:rPr>
          <w:rFonts w:ascii="Cambria" w:hAnsi="Cambria"/>
        </w:rPr>
        <w:t xml:space="preserve"> la operación crediticia</w:t>
      </w:r>
      <w:r w:rsidR="00DE52D7" w:rsidRPr="00AF6F46">
        <w:rPr>
          <w:rFonts w:ascii="Cambria" w:hAnsi="Cambria"/>
        </w:rPr>
        <w:t>, se inactivara;</w:t>
      </w:r>
    </w:p>
    <w:p w:rsidR="0099378A" w:rsidRPr="00D235D4" w:rsidRDefault="0099378A" w:rsidP="007C06F6">
      <w:pPr>
        <w:ind w:left="567" w:hanging="567"/>
        <w:jc w:val="both"/>
        <w:rPr>
          <w:rFonts w:ascii="Cambria" w:hAnsi="Cambria"/>
        </w:rPr>
      </w:pPr>
    </w:p>
    <w:p w:rsidR="0014688E" w:rsidRPr="00D235D4" w:rsidRDefault="0014688E" w:rsidP="007C06F6">
      <w:pPr>
        <w:ind w:left="567" w:hanging="567"/>
        <w:jc w:val="both"/>
        <w:rPr>
          <w:rFonts w:ascii="Cambria" w:hAnsi="Cambria"/>
        </w:rPr>
      </w:pPr>
      <w:r w:rsidRPr="00D235D4">
        <w:rPr>
          <w:rFonts w:ascii="Cambria" w:hAnsi="Cambria"/>
        </w:rPr>
        <w:t>b.</w:t>
      </w:r>
      <w:r w:rsidRPr="00D235D4">
        <w:rPr>
          <w:rFonts w:ascii="Cambria" w:hAnsi="Cambria"/>
        </w:rPr>
        <w:tab/>
      </w:r>
      <w:r w:rsidRPr="00D235D4">
        <w:rPr>
          <w:rFonts w:ascii="Cambria" w:hAnsi="Cambria"/>
          <w:b/>
        </w:rPr>
        <w:t>Autorización para el deudor</w:t>
      </w:r>
      <w:r w:rsidRPr="00D235D4">
        <w:rPr>
          <w:rFonts w:ascii="Cambria" w:hAnsi="Cambria"/>
        </w:rPr>
        <w:t xml:space="preserve">: para que la entidad gestione y entregue este reporte directamente a la persona interesada, en cuyo caso la información contenida en él, sólo podrá ser utilizada por la persona </w:t>
      </w:r>
      <w:proofErr w:type="spellStart"/>
      <w:r w:rsidRPr="00D235D4">
        <w:rPr>
          <w:rFonts w:ascii="Cambria" w:hAnsi="Cambria"/>
        </w:rPr>
        <w:t>gestionante</w:t>
      </w:r>
      <w:proofErr w:type="spellEnd"/>
      <w:r w:rsidRPr="00D235D4">
        <w:rPr>
          <w:rFonts w:ascii="Cambria" w:hAnsi="Cambria"/>
        </w:rPr>
        <w:t>. Esta autorización es válida para una única consulta y será deshabilitada por el sistema inmediatamente después de que el reporte respectivo ha sido consultado exitosamente</w:t>
      </w:r>
      <w:r w:rsidR="00C155EC" w:rsidRPr="00D235D4">
        <w:rPr>
          <w:rFonts w:ascii="Cambria" w:hAnsi="Cambria"/>
        </w:rPr>
        <w:t xml:space="preserve">. </w:t>
      </w:r>
    </w:p>
    <w:p w:rsidR="007C06F6" w:rsidRPr="00D235D4" w:rsidRDefault="007C06F6" w:rsidP="008F17C7">
      <w:pPr>
        <w:jc w:val="both"/>
        <w:rPr>
          <w:rFonts w:ascii="Cambria" w:hAnsi="Cambria"/>
        </w:rPr>
      </w:pPr>
    </w:p>
    <w:p w:rsidR="00B2388F" w:rsidRPr="00D235D4" w:rsidRDefault="0014688E" w:rsidP="008F17C7">
      <w:pPr>
        <w:jc w:val="both"/>
        <w:rPr>
          <w:rFonts w:ascii="Cambria" w:hAnsi="Cambria"/>
        </w:rPr>
      </w:pPr>
      <w:r w:rsidRPr="00D235D4">
        <w:rPr>
          <w:rFonts w:ascii="Cambria" w:hAnsi="Cambria"/>
        </w:rPr>
        <w:lastRenderedPageBreak/>
        <w:t xml:space="preserve">A través del módulo de autorizaciones del sistema del CIC la entidad incluye la autorización </w:t>
      </w:r>
      <w:r w:rsidR="008D6A63" w:rsidRPr="00D235D4">
        <w:rPr>
          <w:rFonts w:ascii="Cambria" w:hAnsi="Cambria"/>
        </w:rPr>
        <w:t xml:space="preserve">o revocatoria </w:t>
      </w:r>
      <w:r w:rsidRPr="00D235D4">
        <w:rPr>
          <w:rFonts w:ascii="Cambria" w:hAnsi="Cambria"/>
        </w:rPr>
        <w:t>y</w:t>
      </w:r>
      <w:r w:rsidR="008F17C7" w:rsidRPr="00D235D4">
        <w:rPr>
          <w:rFonts w:ascii="Cambria" w:hAnsi="Cambria"/>
        </w:rPr>
        <w:t xml:space="preserve"> </w:t>
      </w:r>
      <w:r w:rsidR="00B2388F" w:rsidRPr="00D235D4">
        <w:rPr>
          <w:rFonts w:ascii="Cambria" w:hAnsi="Cambria"/>
        </w:rPr>
        <w:t>deberá</w:t>
      </w:r>
      <w:r w:rsidR="00B11EA1" w:rsidRPr="00D235D4">
        <w:rPr>
          <w:rFonts w:ascii="Cambria" w:hAnsi="Cambria"/>
        </w:rPr>
        <w:t xml:space="preserve"> adjuntar</w:t>
      </w:r>
      <w:r w:rsidR="00D14276" w:rsidRPr="00D235D4">
        <w:rPr>
          <w:rFonts w:ascii="Cambria" w:hAnsi="Cambria"/>
        </w:rPr>
        <w:t xml:space="preserve"> el</w:t>
      </w:r>
      <w:r w:rsidRPr="00D235D4">
        <w:rPr>
          <w:rFonts w:ascii="Cambria" w:hAnsi="Cambria"/>
        </w:rPr>
        <w:t xml:space="preserve"> </w:t>
      </w:r>
      <w:r w:rsidR="00EF6143" w:rsidRPr="00D235D4">
        <w:rPr>
          <w:rFonts w:ascii="Cambria" w:hAnsi="Cambria"/>
        </w:rPr>
        <w:t>archivo con copia</w:t>
      </w:r>
      <w:r w:rsidR="00927D3E" w:rsidRPr="00D235D4">
        <w:rPr>
          <w:rFonts w:ascii="Cambria" w:hAnsi="Cambria"/>
        </w:rPr>
        <w:t xml:space="preserve"> </w:t>
      </w:r>
      <w:r w:rsidR="00EF6143" w:rsidRPr="00D235D4">
        <w:rPr>
          <w:rFonts w:ascii="Cambria" w:hAnsi="Cambria"/>
        </w:rPr>
        <w:t>digital del</w:t>
      </w:r>
      <w:r w:rsidR="00B2388F" w:rsidRPr="00D235D4">
        <w:rPr>
          <w:rFonts w:ascii="Cambria" w:hAnsi="Cambria"/>
        </w:rPr>
        <w:t xml:space="preserve"> formulario </w:t>
      </w:r>
      <w:r w:rsidR="00B92503" w:rsidRPr="00D235D4">
        <w:rPr>
          <w:rFonts w:ascii="Cambria" w:hAnsi="Cambria"/>
        </w:rPr>
        <w:t xml:space="preserve">de autorización </w:t>
      </w:r>
      <w:r w:rsidR="008D6A63" w:rsidRPr="00D235D4">
        <w:rPr>
          <w:rFonts w:ascii="Cambria" w:hAnsi="Cambria"/>
        </w:rPr>
        <w:t xml:space="preserve">o revocatoria </w:t>
      </w:r>
      <w:r w:rsidR="00B2388F" w:rsidRPr="00D235D4">
        <w:rPr>
          <w:rFonts w:ascii="Cambria" w:hAnsi="Cambria"/>
        </w:rPr>
        <w:t>que despliega el sistema</w:t>
      </w:r>
      <w:r w:rsidR="005C0000" w:rsidRPr="00D235D4">
        <w:rPr>
          <w:rFonts w:ascii="Cambria" w:hAnsi="Cambria"/>
        </w:rPr>
        <w:t xml:space="preserve"> del CIC</w:t>
      </w:r>
      <w:r w:rsidR="00B2388F" w:rsidRPr="00D235D4">
        <w:rPr>
          <w:rFonts w:ascii="Cambria" w:hAnsi="Cambria"/>
        </w:rPr>
        <w:t>,</w:t>
      </w:r>
      <w:r w:rsidR="00B92503" w:rsidRPr="00D235D4">
        <w:rPr>
          <w:rFonts w:ascii="Cambria" w:hAnsi="Cambria"/>
        </w:rPr>
        <w:t xml:space="preserve"> debidamente completado y firmado </w:t>
      </w:r>
      <w:r w:rsidR="00D315F9" w:rsidRPr="00D235D4">
        <w:rPr>
          <w:rFonts w:ascii="Cambria" w:hAnsi="Cambria"/>
        </w:rPr>
        <w:t>físicamente</w:t>
      </w:r>
      <w:r w:rsidR="00B92503" w:rsidRPr="00D235D4">
        <w:rPr>
          <w:rFonts w:ascii="Cambria" w:hAnsi="Cambria"/>
        </w:rPr>
        <w:t xml:space="preserve"> o mediante firma digital por el solicitante</w:t>
      </w:r>
      <w:r w:rsidR="00B2388F" w:rsidRPr="00D235D4">
        <w:rPr>
          <w:rFonts w:ascii="Cambria" w:hAnsi="Cambria"/>
        </w:rPr>
        <w:t xml:space="preserve"> </w:t>
      </w:r>
      <w:r w:rsidR="001B09A9" w:rsidRPr="00D235D4">
        <w:rPr>
          <w:rFonts w:ascii="Cambria" w:hAnsi="Cambria"/>
        </w:rPr>
        <w:t xml:space="preserve">o el representante legal </w:t>
      </w:r>
      <w:r w:rsidR="00B2388F" w:rsidRPr="00D235D4">
        <w:rPr>
          <w:rFonts w:ascii="Cambria" w:hAnsi="Cambria"/>
        </w:rPr>
        <w:t>en el caso de las personas jurídicas</w:t>
      </w:r>
      <w:r w:rsidR="005C0000" w:rsidRPr="00D235D4">
        <w:rPr>
          <w:rFonts w:ascii="Cambria" w:hAnsi="Cambria"/>
        </w:rPr>
        <w:t xml:space="preserve">. Si la entidad utiliza un formulario de autorización </w:t>
      </w:r>
      <w:r w:rsidR="00365C21" w:rsidRPr="00D235D4">
        <w:rPr>
          <w:rFonts w:ascii="Cambria" w:hAnsi="Cambria"/>
        </w:rPr>
        <w:t xml:space="preserve">no generado por el sistema del CIC, </w:t>
      </w:r>
      <w:r w:rsidR="00ED5DC7" w:rsidRPr="00D235D4">
        <w:rPr>
          <w:rFonts w:ascii="Cambria" w:hAnsi="Cambria"/>
        </w:rPr>
        <w:t xml:space="preserve">obligatoriamente </w:t>
      </w:r>
      <w:r w:rsidR="00365C21" w:rsidRPr="00D235D4">
        <w:rPr>
          <w:rFonts w:ascii="Cambria" w:hAnsi="Cambria"/>
        </w:rPr>
        <w:t>este debe tener el mismo contenido</w:t>
      </w:r>
      <w:r w:rsidR="00C82631" w:rsidRPr="00D235D4">
        <w:rPr>
          <w:rFonts w:ascii="Cambria" w:hAnsi="Cambria"/>
        </w:rPr>
        <w:t xml:space="preserve"> que el del sistema</w:t>
      </w:r>
      <w:r w:rsidR="00A62AD4" w:rsidRPr="00D235D4">
        <w:rPr>
          <w:rFonts w:ascii="Cambria" w:hAnsi="Cambria"/>
        </w:rPr>
        <w:t xml:space="preserve">, </w:t>
      </w:r>
      <w:r w:rsidR="00A62AD4" w:rsidRPr="00D235D4">
        <w:rPr>
          <w:rFonts w:ascii="Cambria" w:hAnsi="Cambria"/>
          <w:u w:val="single"/>
        </w:rPr>
        <w:t>a fin de no invalidar el trámite</w:t>
      </w:r>
      <w:r w:rsidR="00EF6143" w:rsidRPr="00D235D4">
        <w:rPr>
          <w:rFonts w:ascii="Cambria" w:hAnsi="Cambria"/>
        </w:rPr>
        <w:t>. Para</w:t>
      </w:r>
      <w:r w:rsidR="00B2388F" w:rsidRPr="00D235D4">
        <w:rPr>
          <w:rFonts w:ascii="Cambria" w:hAnsi="Cambria"/>
        </w:rPr>
        <w:t xml:space="preserve"> las personas físicas</w:t>
      </w:r>
      <w:r w:rsidRPr="00D235D4">
        <w:rPr>
          <w:rFonts w:ascii="Cambria" w:hAnsi="Cambria"/>
        </w:rPr>
        <w:t xml:space="preserve"> </w:t>
      </w:r>
      <w:r w:rsidR="00FB394D" w:rsidRPr="00D235D4">
        <w:rPr>
          <w:rFonts w:ascii="Cambria" w:hAnsi="Cambria"/>
        </w:rPr>
        <w:t xml:space="preserve">se debe adjuntar el </w:t>
      </w:r>
      <w:r w:rsidRPr="00D235D4">
        <w:rPr>
          <w:rFonts w:ascii="Cambria" w:hAnsi="Cambria"/>
        </w:rPr>
        <w:t xml:space="preserve">archivo </w:t>
      </w:r>
      <w:r w:rsidR="00FB394D" w:rsidRPr="00D235D4">
        <w:rPr>
          <w:rFonts w:ascii="Cambria" w:hAnsi="Cambria"/>
        </w:rPr>
        <w:t xml:space="preserve">con </w:t>
      </w:r>
      <w:r w:rsidR="00EF6143" w:rsidRPr="00D235D4">
        <w:rPr>
          <w:rFonts w:ascii="Cambria" w:hAnsi="Cambria"/>
        </w:rPr>
        <w:t>la copia</w:t>
      </w:r>
      <w:r w:rsidR="00B2388F" w:rsidRPr="00D235D4">
        <w:rPr>
          <w:rFonts w:ascii="Cambria" w:hAnsi="Cambria"/>
        </w:rPr>
        <w:t xml:space="preserve"> </w:t>
      </w:r>
      <w:r w:rsidR="00927D3E" w:rsidRPr="00D235D4">
        <w:rPr>
          <w:rFonts w:ascii="Cambria" w:hAnsi="Cambria"/>
        </w:rPr>
        <w:t xml:space="preserve">digital </w:t>
      </w:r>
      <w:r w:rsidR="00B2388F" w:rsidRPr="00D235D4">
        <w:rPr>
          <w:rFonts w:ascii="Cambria" w:hAnsi="Cambria"/>
        </w:rPr>
        <w:t xml:space="preserve">legible del documento de identificación, a saber: cédula de identidad para nacionales; pasaporte para extranjeros no residentes y cédula de residencia para extranjeros residentes en el país. </w:t>
      </w:r>
      <w:r w:rsidR="003670BB" w:rsidRPr="00D235D4">
        <w:rPr>
          <w:rFonts w:ascii="Cambria" w:hAnsi="Cambria"/>
        </w:rPr>
        <w:t>Asimismo</w:t>
      </w:r>
      <w:r w:rsidR="00B2388F" w:rsidRPr="00D235D4">
        <w:rPr>
          <w:rFonts w:ascii="Cambria" w:hAnsi="Cambria"/>
        </w:rPr>
        <w:t xml:space="preserve">, se debe consignar </w:t>
      </w:r>
      <w:r w:rsidR="00224843" w:rsidRPr="00D235D4">
        <w:rPr>
          <w:rFonts w:ascii="Cambria" w:hAnsi="Cambria"/>
        </w:rPr>
        <w:t xml:space="preserve">la </w:t>
      </w:r>
      <w:r w:rsidR="00B2388F" w:rsidRPr="00D235D4">
        <w:rPr>
          <w:rFonts w:ascii="Cambria" w:hAnsi="Cambria"/>
        </w:rPr>
        <w:t>fecha</w:t>
      </w:r>
      <w:r w:rsidR="003670BB" w:rsidRPr="00D235D4">
        <w:rPr>
          <w:rFonts w:ascii="Cambria" w:hAnsi="Cambria"/>
        </w:rPr>
        <w:t xml:space="preserve"> de nacimiento</w:t>
      </w:r>
      <w:r w:rsidR="00AD1A2B" w:rsidRPr="00D235D4">
        <w:rPr>
          <w:rFonts w:ascii="Cambria" w:hAnsi="Cambria"/>
        </w:rPr>
        <w:t xml:space="preserve">, </w:t>
      </w:r>
      <w:r w:rsidR="00224843" w:rsidRPr="00D235D4">
        <w:rPr>
          <w:rFonts w:ascii="Cambria" w:hAnsi="Cambria"/>
        </w:rPr>
        <w:t xml:space="preserve">el </w:t>
      </w:r>
      <w:r w:rsidR="00B2388F" w:rsidRPr="00D235D4">
        <w:rPr>
          <w:rFonts w:ascii="Cambria" w:hAnsi="Cambria"/>
        </w:rPr>
        <w:t xml:space="preserve">país de nacimiento y el </w:t>
      </w:r>
      <w:r w:rsidR="003670BB" w:rsidRPr="00D235D4">
        <w:rPr>
          <w:rFonts w:ascii="Cambria" w:hAnsi="Cambria"/>
        </w:rPr>
        <w:t>género</w:t>
      </w:r>
      <w:r w:rsidR="00B2388F" w:rsidRPr="00D235D4">
        <w:rPr>
          <w:rFonts w:ascii="Cambria" w:hAnsi="Cambria"/>
        </w:rPr>
        <w:t>.</w:t>
      </w:r>
    </w:p>
    <w:p w:rsidR="007C06F6" w:rsidRPr="00D235D4" w:rsidRDefault="007C06F6" w:rsidP="008F17C7">
      <w:pPr>
        <w:jc w:val="both"/>
        <w:rPr>
          <w:rFonts w:ascii="Cambria" w:hAnsi="Cambria"/>
        </w:rPr>
      </w:pPr>
    </w:p>
    <w:p w:rsidR="007A5B6B" w:rsidRPr="00D235D4" w:rsidRDefault="007A5B6B" w:rsidP="008F17C7">
      <w:pPr>
        <w:jc w:val="both"/>
        <w:rPr>
          <w:rFonts w:ascii="Cambria" w:hAnsi="Cambria"/>
        </w:rPr>
      </w:pPr>
      <w:r w:rsidRPr="00D235D4">
        <w:rPr>
          <w:rFonts w:ascii="Cambria" w:hAnsi="Cambria"/>
        </w:rPr>
        <w:t>Para el</w:t>
      </w:r>
      <w:r w:rsidR="008F17C7" w:rsidRPr="00D235D4">
        <w:rPr>
          <w:rFonts w:ascii="Cambria" w:hAnsi="Cambria"/>
        </w:rPr>
        <w:t xml:space="preserve"> </w:t>
      </w:r>
      <w:r w:rsidRPr="00D235D4">
        <w:rPr>
          <w:rFonts w:ascii="Cambria" w:hAnsi="Cambria"/>
        </w:rPr>
        <w:t>trámite de autorizaciones</w:t>
      </w:r>
      <w:r w:rsidR="008F17C7" w:rsidRPr="00D235D4">
        <w:rPr>
          <w:rFonts w:ascii="Cambria" w:hAnsi="Cambria"/>
        </w:rPr>
        <w:t xml:space="preserve"> </w:t>
      </w:r>
      <w:r w:rsidRPr="00D235D4">
        <w:rPr>
          <w:rFonts w:ascii="Cambria" w:hAnsi="Cambria"/>
        </w:rPr>
        <w:t xml:space="preserve">y </w:t>
      </w:r>
      <w:r w:rsidR="0008361A" w:rsidRPr="00D235D4">
        <w:rPr>
          <w:rFonts w:ascii="Cambria" w:hAnsi="Cambria"/>
        </w:rPr>
        <w:t>revocaciones</w:t>
      </w:r>
      <w:r w:rsidRPr="00D235D4">
        <w:rPr>
          <w:rFonts w:ascii="Cambria" w:hAnsi="Cambria"/>
        </w:rPr>
        <w:t xml:space="preserve"> de las </w:t>
      </w:r>
      <w:r w:rsidR="008B3388" w:rsidRPr="00D235D4">
        <w:rPr>
          <w:rFonts w:ascii="Cambria" w:hAnsi="Cambria"/>
        </w:rPr>
        <w:t>autorizaciones</w:t>
      </w:r>
      <w:r w:rsidR="008F17C7" w:rsidRPr="00D235D4">
        <w:rPr>
          <w:rFonts w:ascii="Cambria" w:hAnsi="Cambria"/>
        </w:rPr>
        <w:t xml:space="preserve"> </w:t>
      </w:r>
      <w:r w:rsidRPr="00D235D4">
        <w:rPr>
          <w:rFonts w:ascii="Cambria" w:hAnsi="Cambria"/>
        </w:rPr>
        <w:t>de menores de edad</w:t>
      </w:r>
      <w:r w:rsidR="008F17C7" w:rsidRPr="00D235D4">
        <w:rPr>
          <w:rFonts w:ascii="Cambria" w:hAnsi="Cambria"/>
        </w:rPr>
        <w:t xml:space="preserve"> </w:t>
      </w:r>
      <w:r w:rsidRPr="00D235D4">
        <w:rPr>
          <w:rFonts w:ascii="Cambria" w:hAnsi="Cambria"/>
        </w:rPr>
        <w:t>se debe</w:t>
      </w:r>
      <w:r w:rsidR="008F17C7" w:rsidRPr="00D235D4">
        <w:rPr>
          <w:rFonts w:ascii="Cambria" w:hAnsi="Cambria"/>
        </w:rPr>
        <w:t xml:space="preserve"> </w:t>
      </w:r>
      <w:r w:rsidR="00B11EA1" w:rsidRPr="00D235D4">
        <w:rPr>
          <w:rFonts w:ascii="Cambria" w:hAnsi="Cambria"/>
        </w:rPr>
        <w:t>adjuntar</w:t>
      </w:r>
      <w:r w:rsidR="008F17C7" w:rsidRPr="00D235D4">
        <w:rPr>
          <w:rFonts w:ascii="Cambria" w:hAnsi="Cambria"/>
        </w:rPr>
        <w:t xml:space="preserve"> </w:t>
      </w:r>
      <w:r w:rsidR="006804B0" w:rsidRPr="00D235D4">
        <w:rPr>
          <w:rFonts w:ascii="Cambria" w:hAnsi="Cambria"/>
        </w:rPr>
        <w:t>archivo con</w:t>
      </w:r>
      <w:r w:rsidR="008F17C7" w:rsidRPr="00D235D4">
        <w:rPr>
          <w:rFonts w:ascii="Cambria" w:hAnsi="Cambria"/>
        </w:rPr>
        <w:t xml:space="preserve"> </w:t>
      </w:r>
      <w:r w:rsidR="00E6625B" w:rsidRPr="00D235D4">
        <w:rPr>
          <w:rFonts w:ascii="Cambria" w:hAnsi="Cambria"/>
        </w:rPr>
        <w:t xml:space="preserve">copia </w:t>
      </w:r>
      <w:r w:rsidR="00927D3E" w:rsidRPr="00D235D4">
        <w:rPr>
          <w:rFonts w:ascii="Cambria" w:hAnsi="Cambria"/>
        </w:rPr>
        <w:t xml:space="preserve">digital </w:t>
      </w:r>
      <w:r w:rsidR="00E6625B" w:rsidRPr="00D235D4">
        <w:rPr>
          <w:rFonts w:ascii="Cambria" w:hAnsi="Cambria"/>
        </w:rPr>
        <w:t>d</w:t>
      </w:r>
      <w:r w:rsidR="004E5470" w:rsidRPr="00D235D4">
        <w:rPr>
          <w:rFonts w:ascii="Cambria" w:hAnsi="Cambria"/>
        </w:rPr>
        <w:t>el formulario</w:t>
      </w:r>
      <w:r w:rsidR="008F17C7" w:rsidRPr="00D235D4">
        <w:rPr>
          <w:rFonts w:ascii="Cambria" w:hAnsi="Cambria"/>
        </w:rPr>
        <w:t xml:space="preserve"> </w:t>
      </w:r>
      <w:r w:rsidR="00D51D1B" w:rsidRPr="00D235D4">
        <w:rPr>
          <w:rFonts w:ascii="Cambria" w:hAnsi="Cambria"/>
        </w:rPr>
        <w:t>de autorización</w:t>
      </w:r>
      <w:r w:rsidR="008F17C7" w:rsidRPr="00D235D4">
        <w:rPr>
          <w:rFonts w:ascii="Cambria" w:hAnsi="Cambria"/>
        </w:rPr>
        <w:t xml:space="preserve"> </w:t>
      </w:r>
      <w:r w:rsidR="008D6A63" w:rsidRPr="00D235D4">
        <w:rPr>
          <w:rFonts w:ascii="Cambria" w:hAnsi="Cambria"/>
        </w:rPr>
        <w:t>o revocatoria</w:t>
      </w:r>
      <w:r w:rsidR="00D51D1B" w:rsidRPr="00D235D4">
        <w:rPr>
          <w:rFonts w:ascii="Cambria" w:hAnsi="Cambria"/>
        </w:rPr>
        <w:t xml:space="preserve"> debidamente completada y firmada por escrito o mediante firma digital por el </w:t>
      </w:r>
      <w:r w:rsidR="00C94176" w:rsidRPr="00D235D4">
        <w:rPr>
          <w:rFonts w:ascii="Cambria" w:hAnsi="Cambria"/>
        </w:rPr>
        <w:t>padre,</w:t>
      </w:r>
      <w:r w:rsidR="004E5470" w:rsidRPr="00D235D4">
        <w:rPr>
          <w:rFonts w:ascii="Cambria" w:hAnsi="Cambria"/>
        </w:rPr>
        <w:t xml:space="preserve"> tutor o responsable del menor de edad,</w:t>
      </w:r>
      <w:r w:rsidR="008F17C7" w:rsidRPr="00D235D4">
        <w:rPr>
          <w:rFonts w:ascii="Cambria" w:hAnsi="Cambria"/>
        </w:rPr>
        <w:t xml:space="preserve"> </w:t>
      </w:r>
      <w:r w:rsidR="006804B0" w:rsidRPr="00D235D4">
        <w:rPr>
          <w:rFonts w:ascii="Cambria" w:hAnsi="Cambria"/>
        </w:rPr>
        <w:t>archivo con</w:t>
      </w:r>
      <w:r w:rsidR="008F17C7" w:rsidRPr="00D235D4">
        <w:rPr>
          <w:rFonts w:ascii="Cambria" w:hAnsi="Cambria"/>
        </w:rPr>
        <w:t xml:space="preserve"> </w:t>
      </w:r>
      <w:r w:rsidRPr="00D235D4">
        <w:rPr>
          <w:rFonts w:ascii="Cambria" w:hAnsi="Cambria"/>
        </w:rPr>
        <w:t xml:space="preserve">copia </w:t>
      </w:r>
      <w:r w:rsidR="00927D3E" w:rsidRPr="00D235D4">
        <w:rPr>
          <w:rFonts w:ascii="Cambria" w:hAnsi="Cambria"/>
        </w:rPr>
        <w:t xml:space="preserve">digital </w:t>
      </w:r>
      <w:r w:rsidRPr="00D235D4">
        <w:rPr>
          <w:rFonts w:ascii="Cambria" w:hAnsi="Cambria"/>
        </w:rPr>
        <w:t>legible del documento de identificación</w:t>
      </w:r>
      <w:r w:rsidR="004E5470" w:rsidRPr="00D235D4">
        <w:rPr>
          <w:rFonts w:ascii="Cambria" w:hAnsi="Cambria"/>
        </w:rPr>
        <w:t xml:space="preserve"> del </w:t>
      </w:r>
      <w:r w:rsidR="00C94176" w:rsidRPr="00D235D4">
        <w:rPr>
          <w:rFonts w:ascii="Cambria" w:hAnsi="Cambria"/>
        </w:rPr>
        <w:t xml:space="preserve">padre, </w:t>
      </w:r>
      <w:r w:rsidR="004E5470" w:rsidRPr="00D235D4">
        <w:rPr>
          <w:rFonts w:ascii="Cambria" w:hAnsi="Cambria"/>
        </w:rPr>
        <w:t xml:space="preserve">tutor o responsable y </w:t>
      </w:r>
      <w:r w:rsidR="00E6625B" w:rsidRPr="00D235D4">
        <w:rPr>
          <w:rFonts w:ascii="Cambria" w:hAnsi="Cambria"/>
        </w:rPr>
        <w:t xml:space="preserve">del </w:t>
      </w:r>
      <w:r w:rsidR="004E5470" w:rsidRPr="00D235D4">
        <w:rPr>
          <w:rFonts w:ascii="Cambria" w:hAnsi="Cambria"/>
        </w:rPr>
        <w:t>d</w:t>
      </w:r>
      <w:r w:rsidRPr="00D235D4">
        <w:rPr>
          <w:rFonts w:ascii="Cambria" w:hAnsi="Cambria"/>
        </w:rPr>
        <w:t>ocumento</w:t>
      </w:r>
      <w:r w:rsidR="008F17C7" w:rsidRPr="00D235D4">
        <w:rPr>
          <w:rFonts w:ascii="Cambria" w:hAnsi="Cambria"/>
        </w:rPr>
        <w:t xml:space="preserve"> </w:t>
      </w:r>
      <w:r w:rsidRPr="00D235D4">
        <w:rPr>
          <w:rFonts w:ascii="Cambria" w:hAnsi="Cambria"/>
        </w:rPr>
        <w:t>de identificación de menores (</w:t>
      </w:r>
      <w:r w:rsidR="00E6625B" w:rsidRPr="00D235D4">
        <w:rPr>
          <w:rFonts w:ascii="Cambria" w:hAnsi="Cambria"/>
        </w:rPr>
        <w:t>T</w:t>
      </w:r>
      <w:r w:rsidRPr="00D235D4">
        <w:rPr>
          <w:rFonts w:ascii="Cambria" w:hAnsi="Cambria"/>
        </w:rPr>
        <w:t xml:space="preserve">IM) para nacionales; pasaporte para extranjeros no residentes y cédula de residencia para extranjeros residentes en el país. </w:t>
      </w:r>
    </w:p>
    <w:p w:rsidR="007C06F6" w:rsidRPr="00D235D4" w:rsidRDefault="007C06F6" w:rsidP="008F17C7">
      <w:pPr>
        <w:jc w:val="both"/>
        <w:rPr>
          <w:rFonts w:ascii="Cambria" w:hAnsi="Cambria"/>
        </w:rPr>
      </w:pPr>
    </w:p>
    <w:p w:rsidR="000F6F86" w:rsidRDefault="00B2388F" w:rsidP="008F17C7">
      <w:pPr>
        <w:jc w:val="both"/>
        <w:rPr>
          <w:rFonts w:ascii="Cambria" w:hAnsi="Cambria"/>
        </w:rPr>
      </w:pPr>
      <w:r w:rsidRPr="00D235D4">
        <w:rPr>
          <w:rFonts w:ascii="Cambria" w:hAnsi="Cambria"/>
        </w:rPr>
        <w:t xml:space="preserve">En el caso de las personas jurídicas, se debe adjuntar </w:t>
      </w:r>
      <w:r w:rsidR="00B329ED" w:rsidRPr="00D235D4">
        <w:rPr>
          <w:rFonts w:ascii="Cambria" w:hAnsi="Cambria"/>
        </w:rPr>
        <w:t>el archivo</w:t>
      </w:r>
      <w:r w:rsidR="006804B0" w:rsidRPr="00D235D4">
        <w:rPr>
          <w:rFonts w:ascii="Cambria" w:hAnsi="Cambria"/>
        </w:rPr>
        <w:t xml:space="preserve"> con </w:t>
      </w:r>
      <w:r w:rsidRPr="00D235D4">
        <w:rPr>
          <w:rFonts w:ascii="Cambria" w:hAnsi="Cambria"/>
        </w:rPr>
        <w:t xml:space="preserve">copia </w:t>
      </w:r>
      <w:r w:rsidR="00927D3E" w:rsidRPr="00D235D4">
        <w:rPr>
          <w:rFonts w:ascii="Cambria" w:hAnsi="Cambria"/>
        </w:rPr>
        <w:t xml:space="preserve">digital </w:t>
      </w:r>
      <w:r w:rsidRPr="00D235D4">
        <w:rPr>
          <w:rFonts w:ascii="Cambria" w:hAnsi="Cambria"/>
        </w:rPr>
        <w:t>legible de la certificación emitida por el Registro Nacional o por Notario Público que pruebe la vigencia de la persona jurídica y de su personería, en la cual conste la denominación de la empresa y el número de su cédula jurídica.</w:t>
      </w:r>
    </w:p>
    <w:p w:rsidR="000F6F86" w:rsidRDefault="000F6F86" w:rsidP="008F17C7">
      <w:pPr>
        <w:jc w:val="both"/>
        <w:rPr>
          <w:rFonts w:ascii="Cambria" w:hAnsi="Cambria"/>
        </w:rPr>
      </w:pPr>
    </w:p>
    <w:p w:rsidR="005B2E0E" w:rsidRDefault="005B2E0E" w:rsidP="008F17C7">
      <w:pPr>
        <w:jc w:val="both"/>
        <w:rPr>
          <w:rFonts w:ascii="Cambria" w:hAnsi="Cambria"/>
        </w:rPr>
      </w:pPr>
      <w:r>
        <w:rPr>
          <w:rFonts w:ascii="Cambria" w:hAnsi="Cambria"/>
        </w:rPr>
        <w:t xml:space="preserve">En el caso de personas jurídicas del exterior, la documentación deberá cumplir con el trámite de apostillado, según </w:t>
      </w:r>
      <w:r w:rsidR="000F6F86">
        <w:rPr>
          <w:rFonts w:ascii="Cambria" w:hAnsi="Cambria"/>
        </w:rPr>
        <w:t xml:space="preserve">el Tratado Internacional Nº </w:t>
      </w:r>
      <w:r>
        <w:rPr>
          <w:rFonts w:ascii="Cambria" w:hAnsi="Cambria"/>
        </w:rPr>
        <w:t xml:space="preserve">8923 </w:t>
      </w:r>
      <w:r w:rsidR="000F6F86">
        <w:rPr>
          <w:rFonts w:ascii="Cambria" w:hAnsi="Cambria"/>
        </w:rPr>
        <w:t>“</w:t>
      </w:r>
      <w:r w:rsidR="000F6F86" w:rsidRPr="000F6F86">
        <w:rPr>
          <w:rFonts w:ascii="Cambria" w:hAnsi="Cambria"/>
        </w:rPr>
        <w:t>Adhesión a la Convención para la Eliminación del Requisito de Legalización para los Documentos Públicos Extranjeros (Convención de la APOSTILLA)</w:t>
      </w:r>
      <w:r w:rsidR="000F6F86">
        <w:rPr>
          <w:rFonts w:ascii="Cambria" w:hAnsi="Cambria"/>
        </w:rPr>
        <w:t xml:space="preserve">”, </w:t>
      </w:r>
      <w:r>
        <w:rPr>
          <w:rFonts w:ascii="Cambria" w:hAnsi="Cambria"/>
        </w:rPr>
        <w:t>del 22 de febrero del 2011 o, en su defecto, cumplir con los requisitos regulares de visado consultar.</w:t>
      </w:r>
    </w:p>
    <w:p w:rsidR="005B2E0E" w:rsidRDefault="005B2E0E" w:rsidP="008F17C7">
      <w:pPr>
        <w:jc w:val="both"/>
        <w:rPr>
          <w:rFonts w:ascii="Cambria" w:hAnsi="Cambria"/>
        </w:rPr>
      </w:pPr>
    </w:p>
    <w:p w:rsidR="00B2388F" w:rsidRPr="00D235D4" w:rsidRDefault="00370687" w:rsidP="008F17C7">
      <w:pPr>
        <w:jc w:val="both"/>
        <w:rPr>
          <w:rFonts w:ascii="Cambria" w:hAnsi="Cambria"/>
        </w:rPr>
      </w:pPr>
      <w:r w:rsidRPr="00D235D4">
        <w:rPr>
          <w:rFonts w:ascii="Cambria" w:hAnsi="Cambria"/>
        </w:rPr>
        <w:t xml:space="preserve">Adicionalmente, </w:t>
      </w:r>
      <w:r w:rsidR="00AF0B94" w:rsidRPr="00D235D4">
        <w:rPr>
          <w:rFonts w:ascii="Cambria" w:hAnsi="Cambria"/>
        </w:rPr>
        <w:t xml:space="preserve">para los </w:t>
      </w:r>
      <w:r w:rsidR="000D5BCC" w:rsidRPr="00D235D4">
        <w:rPr>
          <w:rFonts w:ascii="Cambria" w:hAnsi="Cambria"/>
        </w:rPr>
        <w:t>f</w:t>
      </w:r>
      <w:r w:rsidR="00AF0B94" w:rsidRPr="00D235D4">
        <w:rPr>
          <w:rFonts w:ascii="Cambria" w:hAnsi="Cambria"/>
        </w:rPr>
        <w:t>ideicomisos registrados</w:t>
      </w:r>
      <w:r w:rsidRPr="00D235D4">
        <w:rPr>
          <w:rFonts w:ascii="Cambria" w:hAnsi="Cambria"/>
        </w:rPr>
        <w:t xml:space="preserve"> debe presentarse</w:t>
      </w:r>
      <w:r w:rsidR="008F17C7" w:rsidRPr="00D235D4">
        <w:rPr>
          <w:rFonts w:ascii="Cambria" w:hAnsi="Cambria"/>
        </w:rPr>
        <w:t xml:space="preserve"> </w:t>
      </w:r>
      <w:r w:rsidR="00EF6143" w:rsidRPr="00D235D4">
        <w:rPr>
          <w:rFonts w:ascii="Cambria" w:hAnsi="Cambria"/>
        </w:rPr>
        <w:t>el archivo</w:t>
      </w:r>
      <w:r w:rsidR="006804B0" w:rsidRPr="00D235D4">
        <w:rPr>
          <w:rFonts w:ascii="Cambria" w:hAnsi="Cambria"/>
        </w:rPr>
        <w:t xml:space="preserve"> con </w:t>
      </w:r>
      <w:r w:rsidRPr="00D235D4">
        <w:rPr>
          <w:rFonts w:ascii="Cambria" w:hAnsi="Cambria"/>
        </w:rPr>
        <w:t xml:space="preserve">copia </w:t>
      </w:r>
      <w:r w:rsidR="00927D3E" w:rsidRPr="00D235D4">
        <w:rPr>
          <w:rFonts w:ascii="Cambria" w:hAnsi="Cambria"/>
        </w:rPr>
        <w:t>digital</w:t>
      </w:r>
      <w:r w:rsidRPr="00D235D4">
        <w:rPr>
          <w:rFonts w:ascii="Cambria" w:hAnsi="Cambria"/>
        </w:rPr>
        <w:t xml:space="preserve"> del contrato de fideicomiso.</w:t>
      </w:r>
    </w:p>
    <w:p w:rsidR="00C82631" w:rsidRPr="00D235D4" w:rsidRDefault="00C82631" w:rsidP="008F17C7">
      <w:pPr>
        <w:jc w:val="both"/>
        <w:rPr>
          <w:rFonts w:ascii="Cambria" w:hAnsi="Cambria"/>
        </w:rPr>
      </w:pPr>
    </w:p>
    <w:p w:rsidR="002A4EBB" w:rsidRPr="00D235D4" w:rsidRDefault="002A4EBB" w:rsidP="008F17C7">
      <w:pPr>
        <w:jc w:val="both"/>
        <w:rPr>
          <w:rFonts w:ascii="Cambria" w:hAnsi="Cambria"/>
        </w:rPr>
      </w:pPr>
      <w:r w:rsidRPr="00D235D4">
        <w:rPr>
          <w:rFonts w:ascii="Cambria" w:hAnsi="Cambria"/>
        </w:rPr>
        <w:t>La documentación de respaldo de las autorizaciones y revocatoria</w:t>
      </w:r>
      <w:r w:rsidR="00E91658" w:rsidRPr="00D235D4">
        <w:rPr>
          <w:rFonts w:ascii="Cambria" w:hAnsi="Cambria"/>
        </w:rPr>
        <w:t>s</w:t>
      </w:r>
      <w:r w:rsidRPr="00D235D4">
        <w:rPr>
          <w:rFonts w:ascii="Cambria" w:hAnsi="Cambria"/>
        </w:rPr>
        <w:t xml:space="preserve"> indicada</w:t>
      </w:r>
      <w:r w:rsidR="00E91658" w:rsidRPr="00D235D4">
        <w:rPr>
          <w:rFonts w:ascii="Cambria" w:hAnsi="Cambria"/>
        </w:rPr>
        <w:t>s</w:t>
      </w:r>
      <w:r w:rsidRPr="00D235D4">
        <w:rPr>
          <w:rFonts w:ascii="Cambria" w:hAnsi="Cambria"/>
        </w:rPr>
        <w:t xml:space="preserve"> anteriormente</w:t>
      </w:r>
      <w:r w:rsidR="008F17C7" w:rsidRPr="00D235D4">
        <w:rPr>
          <w:rFonts w:ascii="Cambria" w:hAnsi="Cambria"/>
        </w:rPr>
        <w:t xml:space="preserve"> </w:t>
      </w:r>
      <w:r w:rsidR="00B712C1" w:rsidRPr="00D235D4">
        <w:rPr>
          <w:rFonts w:ascii="Cambria" w:hAnsi="Cambria"/>
        </w:rPr>
        <w:t xml:space="preserve">debe </w:t>
      </w:r>
      <w:r w:rsidR="00927D3E" w:rsidRPr="00D235D4">
        <w:rPr>
          <w:rFonts w:ascii="Cambria" w:hAnsi="Cambria"/>
        </w:rPr>
        <w:t>adjuntarse digitalmente en el sistema del CIC</w:t>
      </w:r>
      <w:r w:rsidR="00B712C1" w:rsidRPr="00D235D4">
        <w:rPr>
          <w:rFonts w:ascii="Cambria" w:hAnsi="Cambria"/>
        </w:rPr>
        <w:t xml:space="preserve">, </w:t>
      </w:r>
      <w:r w:rsidR="00927D3E" w:rsidRPr="00D235D4">
        <w:rPr>
          <w:rFonts w:ascii="Cambria" w:hAnsi="Cambria"/>
        </w:rPr>
        <w:t xml:space="preserve">cuando </w:t>
      </w:r>
      <w:r w:rsidR="00B712C1" w:rsidRPr="00D235D4">
        <w:rPr>
          <w:rFonts w:ascii="Cambria" w:hAnsi="Cambria"/>
        </w:rPr>
        <w:t xml:space="preserve">se </w:t>
      </w:r>
      <w:r w:rsidR="005B2E0E">
        <w:rPr>
          <w:rFonts w:ascii="Cambria" w:hAnsi="Cambria"/>
        </w:rPr>
        <w:t>tramita la autorización o revocatoria</w:t>
      </w:r>
      <w:r w:rsidR="000D5BCC" w:rsidRPr="00D235D4">
        <w:rPr>
          <w:rFonts w:ascii="Cambria" w:hAnsi="Cambria"/>
        </w:rPr>
        <w:t>.</w:t>
      </w:r>
    </w:p>
    <w:p w:rsidR="00C82631" w:rsidRPr="00D235D4" w:rsidRDefault="00C82631" w:rsidP="008F17C7">
      <w:pPr>
        <w:jc w:val="both"/>
        <w:rPr>
          <w:rFonts w:ascii="Cambria" w:hAnsi="Cambria"/>
        </w:rPr>
      </w:pPr>
    </w:p>
    <w:p w:rsidR="005C24C1" w:rsidRPr="00D235D4" w:rsidRDefault="00777497" w:rsidP="008F17C7">
      <w:pPr>
        <w:jc w:val="both"/>
        <w:rPr>
          <w:rFonts w:ascii="Cambria" w:hAnsi="Cambria"/>
        </w:rPr>
      </w:pPr>
      <w:r w:rsidRPr="00D235D4">
        <w:rPr>
          <w:rFonts w:ascii="Cambria" w:hAnsi="Cambria"/>
        </w:rPr>
        <w:t>Hasta que se adjunt</w:t>
      </w:r>
      <w:r w:rsidR="000D5BCC" w:rsidRPr="00D235D4">
        <w:rPr>
          <w:rFonts w:ascii="Cambria" w:hAnsi="Cambria"/>
        </w:rPr>
        <w:t>e</w:t>
      </w:r>
      <w:r w:rsidRPr="00D235D4">
        <w:rPr>
          <w:rFonts w:ascii="Cambria" w:hAnsi="Cambria"/>
        </w:rPr>
        <w:t xml:space="preserve">n los archivos con </w:t>
      </w:r>
      <w:r w:rsidR="008C0FC9" w:rsidRPr="00D235D4">
        <w:rPr>
          <w:rFonts w:ascii="Cambria" w:hAnsi="Cambria"/>
        </w:rPr>
        <w:t>la documentación digitalizada</w:t>
      </w:r>
      <w:r w:rsidRPr="00D235D4">
        <w:rPr>
          <w:rFonts w:ascii="Cambria" w:hAnsi="Cambria"/>
        </w:rPr>
        <w:t xml:space="preserve"> para cada autorización por parte del usuario autorizado de</w:t>
      </w:r>
      <w:r w:rsidR="008C0FC9" w:rsidRPr="00D235D4">
        <w:rPr>
          <w:rFonts w:ascii="Cambria" w:hAnsi="Cambria"/>
        </w:rPr>
        <w:t xml:space="preserve"> la entidad, </w:t>
      </w:r>
      <w:r w:rsidRPr="00D235D4">
        <w:rPr>
          <w:rFonts w:ascii="Cambria" w:hAnsi="Cambria"/>
        </w:rPr>
        <w:t xml:space="preserve">se </w:t>
      </w:r>
      <w:r w:rsidR="000D5BCC" w:rsidRPr="00D235D4">
        <w:rPr>
          <w:rFonts w:ascii="Cambria" w:hAnsi="Cambria"/>
        </w:rPr>
        <w:t>habilita</w:t>
      </w:r>
      <w:r w:rsidRPr="00D235D4">
        <w:rPr>
          <w:rFonts w:ascii="Cambria" w:hAnsi="Cambria"/>
        </w:rPr>
        <w:t xml:space="preserve"> el</w:t>
      </w:r>
      <w:r w:rsidR="000D5BCC" w:rsidRPr="00D235D4">
        <w:rPr>
          <w:rFonts w:ascii="Cambria" w:hAnsi="Cambria"/>
        </w:rPr>
        <w:t xml:space="preserve"> acceso al</w:t>
      </w:r>
      <w:r w:rsidRPr="00D235D4">
        <w:rPr>
          <w:rFonts w:ascii="Cambria" w:hAnsi="Cambria"/>
        </w:rPr>
        <w:t xml:space="preserve"> reporte crediticio de la persona física o</w:t>
      </w:r>
      <w:r w:rsidR="008C0FC9" w:rsidRPr="00D235D4">
        <w:rPr>
          <w:rFonts w:ascii="Cambria" w:hAnsi="Cambria"/>
        </w:rPr>
        <w:t xml:space="preserve"> jurídica para la cual se está realizando el trámite. </w:t>
      </w:r>
      <w:r w:rsidR="005C24C1" w:rsidRPr="00D235D4">
        <w:rPr>
          <w:rFonts w:ascii="Cambria" w:hAnsi="Cambria"/>
          <w:b/>
        </w:rPr>
        <w:t xml:space="preserve">El formato de los </w:t>
      </w:r>
      <w:r w:rsidR="00EF6143" w:rsidRPr="00D235D4">
        <w:rPr>
          <w:rFonts w:ascii="Cambria" w:hAnsi="Cambria"/>
          <w:b/>
        </w:rPr>
        <w:t>documentos que</w:t>
      </w:r>
      <w:r w:rsidR="005C24C1" w:rsidRPr="00D235D4">
        <w:rPr>
          <w:rFonts w:ascii="Cambria" w:hAnsi="Cambria"/>
          <w:b/>
        </w:rPr>
        <w:t xml:space="preserve"> se adjuntan en el sistema del CIC, </w:t>
      </w:r>
      <w:r w:rsidR="00C82631" w:rsidRPr="00D235D4">
        <w:rPr>
          <w:rFonts w:ascii="Cambria" w:hAnsi="Cambria"/>
          <w:b/>
        </w:rPr>
        <w:t xml:space="preserve">solo pueden estar en </w:t>
      </w:r>
      <w:r w:rsidR="00011250" w:rsidRPr="00D235D4">
        <w:rPr>
          <w:rFonts w:ascii="Cambria" w:hAnsi="Cambria"/>
          <w:b/>
        </w:rPr>
        <w:t xml:space="preserve">Word o </w:t>
      </w:r>
      <w:r w:rsidR="00667A9B" w:rsidRPr="00D235D4">
        <w:rPr>
          <w:rFonts w:ascii="Cambria" w:hAnsi="Cambria"/>
          <w:b/>
        </w:rPr>
        <w:t>PDF</w:t>
      </w:r>
      <w:r w:rsidR="005C24C1" w:rsidRPr="00D235D4">
        <w:rPr>
          <w:rFonts w:ascii="Cambria" w:hAnsi="Cambria"/>
        </w:rPr>
        <w:t>.</w:t>
      </w:r>
    </w:p>
    <w:p w:rsidR="00832B51" w:rsidRPr="00D235D4" w:rsidRDefault="00832B51" w:rsidP="008F17C7">
      <w:pPr>
        <w:jc w:val="both"/>
        <w:rPr>
          <w:rFonts w:ascii="Cambria" w:hAnsi="Cambria"/>
        </w:rPr>
      </w:pPr>
    </w:p>
    <w:p w:rsidR="00832B51" w:rsidRPr="00D235D4" w:rsidRDefault="00832B51" w:rsidP="008F17C7">
      <w:pPr>
        <w:jc w:val="both"/>
        <w:rPr>
          <w:rFonts w:ascii="Cambria" w:hAnsi="Cambria"/>
        </w:rPr>
      </w:pPr>
      <w:r w:rsidRPr="00D235D4">
        <w:rPr>
          <w:rFonts w:ascii="Cambria" w:hAnsi="Cambria"/>
        </w:rPr>
        <w:t xml:space="preserve">Si por error se tramita una autorización a una persona que no corresponde, la entidad debe proceder a realizar la revocatoria correspondiente y como respaldo se </w:t>
      </w:r>
      <w:r w:rsidR="00BD751B" w:rsidRPr="00D235D4">
        <w:rPr>
          <w:rFonts w:ascii="Cambria" w:hAnsi="Cambria"/>
        </w:rPr>
        <w:t xml:space="preserve">debe </w:t>
      </w:r>
      <w:r w:rsidR="00EF6143" w:rsidRPr="00D235D4">
        <w:rPr>
          <w:rFonts w:ascii="Cambria" w:hAnsi="Cambria"/>
        </w:rPr>
        <w:t>adjuntar un</w:t>
      </w:r>
      <w:r w:rsidR="00B329ED" w:rsidRPr="00D235D4">
        <w:rPr>
          <w:rFonts w:ascii="Cambria" w:hAnsi="Cambria"/>
        </w:rPr>
        <w:t xml:space="preserve"> </w:t>
      </w:r>
      <w:r w:rsidR="00EF6143" w:rsidRPr="00D235D4">
        <w:rPr>
          <w:rFonts w:ascii="Cambria" w:hAnsi="Cambria"/>
        </w:rPr>
        <w:t>archivo conteniendo</w:t>
      </w:r>
      <w:r w:rsidR="00BD751B" w:rsidRPr="00D235D4">
        <w:rPr>
          <w:rFonts w:ascii="Cambria" w:hAnsi="Cambria"/>
        </w:rPr>
        <w:t xml:space="preserve"> </w:t>
      </w:r>
      <w:r w:rsidRPr="00D235D4">
        <w:rPr>
          <w:rFonts w:ascii="Cambria" w:hAnsi="Cambria"/>
        </w:rPr>
        <w:t xml:space="preserve">un oficio </w:t>
      </w:r>
      <w:r w:rsidR="00C82631" w:rsidRPr="00D235D4">
        <w:rPr>
          <w:rFonts w:ascii="Cambria" w:hAnsi="Cambria"/>
        </w:rPr>
        <w:t xml:space="preserve">emitido por </w:t>
      </w:r>
      <w:r w:rsidRPr="00D235D4">
        <w:rPr>
          <w:rFonts w:ascii="Cambria" w:hAnsi="Cambria"/>
        </w:rPr>
        <w:t xml:space="preserve">el </w:t>
      </w:r>
      <w:r w:rsidR="00BD751B" w:rsidRPr="00D235D4">
        <w:rPr>
          <w:rFonts w:ascii="Cambria" w:hAnsi="Cambria"/>
        </w:rPr>
        <w:t xml:space="preserve">jerarca de la oficina correspondiente, </w:t>
      </w:r>
      <w:r w:rsidRPr="00D235D4">
        <w:rPr>
          <w:rFonts w:ascii="Cambria" w:hAnsi="Cambria"/>
        </w:rPr>
        <w:t xml:space="preserve">indicando los motivos </w:t>
      </w:r>
      <w:r w:rsidR="00C82631" w:rsidRPr="00D235D4">
        <w:rPr>
          <w:rFonts w:ascii="Cambria" w:hAnsi="Cambria"/>
        </w:rPr>
        <w:t>del error</w:t>
      </w:r>
      <w:r w:rsidRPr="00D235D4">
        <w:rPr>
          <w:rFonts w:ascii="Cambria" w:hAnsi="Cambria"/>
        </w:rPr>
        <w:t>.</w:t>
      </w:r>
    </w:p>
    <w:p w:rsidR="00DC05BC" w:rsidRPr="00D235D4" w:rsidRDefault="00DC05BC" w:rsidP="008F17C7">
      <w:pPr>
        <w:jc w:val="both"/>
        <w:rPr>
          <w:rFonts w:ascii="Cambria" w:hAnsi="Cambria"/>
        </w:rPr>
      </w:pPr>
    </w:p>
    <w:p w:rsidR="00A05252" w:rsidRPr="00D235D4" w:rsidRDefault="00A05252" w:rsidP="008F17C7">
      <w:pPr>
        <w:jc w:val="both"/>
        <w:rPr>
          <w:rFonts w:ascii="Cambria" w:hAnsi="Cambria"/>
        </w:rPr>
      </w:pPr>
      <w:r w:rsidRPr="00D235D4">
        <w:rPr>
          <w:rFonts w:ascii="Cambria" w:hAnsi="Cambria"/>
        </w:rPr>
        <w:t>La entidad debe mantener siempre bajo su custodia la documentación</w:t>
      </w:r>
      <w:r w:rsidR="00FE183A" w:rsidRPr="00D235D4">
        <w:rPr>
          <w:rFonts w:ascii="Cambria" w:hAnsi="Cambria"/>
        </w:rPr>
        <w:t xml:space="preserve"> </w:t>
      </w:r>
      <w:r w:rsidR="00EF6143" w:rsidRPr="00D235D4">
        <w:rPr>
          <w:rFonts w:ascii="Cambria" w:hAnsi="Cambria"/>
        </w:rPr>
        <w:t>física que</w:t>
      </w:r>
      <w:r w:rsidR="00FE183A" w:rsidRPr="00D235D4">
        <w:rPr>
          <w:rFonts w:ascii="Cambria" w:hAnsi="Cambria"/>
        </w:rPr>
        <w:t xml:space="preserve"> </w:t>
      </w:r>
      <w:r w:rsidRPr="00D235D4">
        <w:rPr>
          <w:rFonts w:ascii="Cambria" w:hAnsi="Cambria"/>
        </w:rPr>
        <w:t>respald</w:t>
      </w:r>
      <w:r w:rsidR="00FE183A" w:rsidRPr="00D235D4">
        <w:rPr>
          <w:rFonts w:ascii="Cambria" w:hAnsi="Cambria"/>
        </w:rPr>
        <w:t>a</w:t>
      </w:r>
      <w:r w:rsidRPr="00D235D4">
        <w:rPr>
          <w:rFonts w:ascii="Cambria" w:hAnsi="Cambria"/>
        </w:rPr>
        <w:t xml:space="preserve"> las autorizaciones</w:t>
      </w:r>
      <w:r w:rsidR="00A87E12" w:rsidRPr="00D235D4">
        <w:rPr>
          <w:rFonts w:ascii="Cambria" w:hAnsi="Cambria"/>
        </w:rPr>
        <w:t xml:space="preserve"> y revocaciones</w:t>
      </w:r>
      <w:r w:rsidRPr="00D235D4">
        <w:rPr>
          <w:rFonts w:ascii="Cambria" w:hAnsi="Cambria"/>
        </w:rPr>
        <w:t xml:space="preserve"> tramitadas. Esta documentación </w:t>
      </w:r>
      <w:r w:rsidR="008B2462" w:rsidRPr="00D235D4">
        <w:rPr>
          <w:rFonts w:ascii="Cambria" w:hAnsi="Cambria"/>
        </w:rPr>
        <w:t xml:space="preserve">estará </w:t>
      </w:r>
      <w:r w:rsidR="00EF6143" w:rsidRPr="00D235D4">
        <w:rPr>
          <w:rFonts w:ascii="Cambria" w:hAnsi="Cambria"/>
        </w:rPr>
        <w:t>disponible</w:t>
      </w:r>
      <w:r w:rsidR="00C82631" w:rsidRPr="00D235D4">
        <w:rPr>
          <w:rFonts w:ascii="Cambria" w:hAnsi="Cambria"/>
        </w:rPr>
        <w:t xml:space="preserve"> para</w:t>
      </w:r>
      <w:r w:rsidR="00EF6143" w:rsidRPr="00D235D4">
        <w:rPr>
          <w:rFonts w:ascii="Cambria" w:hAnsi="Cambria"/>
        </w:rPr>
        <w:t xml:space="preserve"> cuando</w:t>
      </w:r>
      <w:r w:rsidRPr="00D235D4">
        <w:rPr>
          <w:rFonts w:ascii="Cambria" w:hAnsi="Cambria"/>
        </w:rPr>
        <w:t xml:space="preserve"> así lo requiera la SUGEF. </w:t>
      </w:r>
    </w:p>
    <w:p w:rsidR="00A05252" w:rsidRPr="00D235D4" w:rsidRDefault="00A05252" w:rsidP="008F17C7">
      <w:pPr>
        <w:jc w:val="both"/>
        <w:rPr>
          <w:rFonts w:ascii="Cambria" w:hAnsi="Cambria"/>
        </w:rPr>
      </w:pPr>
    </w:p>
    <w:p w:rsidR="00FD0385" w:rsidRPr="00D235D4" w:rsidRDefault="006C1ADF" w:rsidP="00255F11">
      <w:pPr>
        <w:pStyle w:val="Ttulo1"/>
        <w:numPr>
          <w:ilvl w:val="0"/>
          <w:numId w:val="1"/>
        </w:numPr>
        <w:rPr>
          <w:rFonts w:cs="Times New Roman"/>
          <w:sz w:val="24"/>
          <w:szCs w:val="24"/>
        </w:rPr>
      </w:pPr>
      <w:bookmarkStart w:id="35" w:name="8._______Archivo_descargable_(SUGEF_1-05"/>
      <w:bookmarkStart w:id="36" w:name="_Toc256775249"/>
      <w:bookmarkStart w:id="37" w:name="_Toc419987704"/>
      <w:r w:rsidRPr="00D235D4">
        <w:rPr>
          <w:rFonts w:cs="Times New Roman"/>
          <w:sz w:val="24"/>
          <w:szCs w:val="24"/>
        </w:rPr>
        <w:t>Archivo descargable (SUGEF 1-05</w:t>
      </w:r>
      <w:bookmarkEnd w:id="35"/>
      <w:bookmarkEnd w:id="36"/>
      <w:r w:rsidR="00D5435F">
        <w:rPr>
          <w:rFonts w:cs="Times New Roman"/>
          <w:sz w:val="24"/>
          <w:szCs w:val="24"/>
        </w:rPr>
        <w:t xml:space="preserve"> y Art. 14 Acuerdo SUGEF 7-06)</w:t>
      </w:r>
      <w:bookmarkEnd w:id="37"/>
    </w:p>
    <w:p w:rsidR="00FD0385" w:rsidRPr="00D235D4" w:rsidRDefault="006C1ADF" w:rsidP="008F17C7">
      <w:pPr>
        <w:jc w:val="both"/>
        <w:rPr>
          <w:rFonts w:ascii="Cambria" w:hAnsi="Cambria"/>
        </w:rPr>
      </w:pPr>
      <w:r w:rsidRPr="00D235D4">
        <w:rPr>
          <w:rFonts w:ascii="Cambria" w:hAnsi="Cambria"/>
        </w:rPr>
        <w:t>La SUGEF tiene la responsabilidad de poner a disposición de las entidades archivos descargables con información sobre el nivel de comportamiento de pago histórico de sus clientes,</w:t>
      </w:r>
      <w:r w:rsidR="008F17C7" w:rsidRPr="00D235D4">
        <w:rPr>
          <w:rFonts w:ascii="Cambria" w:hAnsi="Cambria"/>
        </w:rPr>
        <w:t xml:space="preserve"> </w:t>
      </w:r>
      <w:r w:rsidR="00013CAF" w:rsidRPr="00D235D4">
        <w:rPr>
          <w:rFonts w:ascii="Cambria" w:hAnsi="Cambria"/>
        </w:rPr>
        <w:t>a más tardar el decimosexto día hábil de cada mes.</w:t>
      </w:r>
    </w:p>
    <w:p w:rsidR="00B92503" w:rsidRPr="00D235D4" w:rsidRDefault="00B92503" w:rsidP="008F17C7">
      <w:pPr>
        <w:jc w:val="both"/>
        <w:rPr>
          <w:rFonts w:ascii="Cambria" w:hAnsi="Cambria"/>
        </w:rPr>
      </w:pPr>
    </w:p>
    <w:p w:rsidR="00FD0385" w:rsidRPr="00D235D4" w:rsidRDefault="006C1ADF" w:rsidP="00255F11">
      <w:pPr>
        <w:pStyle w:val="Ttulo1"/>
        <w:numPr>
          <w:ilvl w:val="0"/>
          <w:numId w:val="1"/>
        </w:numPr>
        <w:rPr>
          <w:rFonts w:cs="Times New Roman"/>
          <w:sz w:val="24"/>
          <w:szCs w:val="24"/>
        </w:rPr>
      </w:pPr>
      <w:bookmarkStart w:id="38" w:name="_Toc256775250"/>
      <w:bookmarkStart w:id="39" w:name="_Toc419987705"/>
      <w:r w:rsidRPr="00D235D4">
        <w:rPr>
          <w:rFonts w:cs="Times New Roman"/>
          <w:sz w:val="24"/>
          <w:szCs w:val="24"/>
        </w:rPr>
        <w:t xml:space="preserve">Modificación de la información crediticia contenida en el CIC </w:t>
      </w:r>
      <w:bookmarkStart w:id="40" w:name="9._______Modificación_de_la_información_"/>
      <w:r w:rsidRPr="00D235D4">
        <w:rPr>
          <w:rFonts w:cs="Times New Roman"/>
          <w:sz w:val="24"/>
          <w:szCs w:val="24"/>
        </w:rPr>
        <w:t>(Artículos 9 y 12 del Reglamento CIC)</w:t>
      </w:r>
      <w:bookmarkEnd w:id="38"/>
      <w:bookmarkEnd w:id="39"/>
      <w:bookmarkEnd w:id="40"/>
    </w:p>
    <w:p w:rsidR="006C1ADF" w:rsidRPr="00D235D4" w:rsidRDefault="006C1ADF" w:rsidP="008F17C7">
      <w:pPr>
        <w:jc w:val="both"/>
        <w:rPr>
          <w:rFonts w:ascii="Cambria" w:hAnsi="Cambria"/>
        </w:rPr>
      </w:pPr>
      <w:r w:rsidRPr="00D235D4">
        <w:rPr>
          <w:rFonts w:ascii="Cambria" w:hAnsi="Cambria"/>
        </w:rPr>
        <w:t>La entidad financiera supervisada, el interventor, el liquidador o la junta liquidadora, según corresponda, deben modificar la información crediticia que afecte el nivel de pago histórico del deudor o el fiador cuando detecte errores o inconsistencias o cuando una persona física, jurídica o fideicomiso</w:t>
      </w:r>
      <w:r w:rsidR="00AD1A2B" w:rsidRPr="00D235D4">
        <w:rPr>
          <w:rFonts w:ascii="Cambria" w:hAnsi="Cambria"/>
        </w:rPr>
        <w:t>,</w:t>
      </w:r>
      <w:r w:rsidR="008F17C7" w:rsidRPr="00D235D4">
        <w:rPr>
          <w:rFonts w:ascii="Cambria" w:hAnsi="Cambria"/>
        </w:rPr>
        <w:t xml:space="preserve"> </w:t>
      </w:r>
      <w:r w:rsidR="00AD1A2B" w:rsidRPr="00D235D4">
        <w:rPr>
          <w:rFonts w:ascii="Cambria" w:hAnsi="Cambria"/>
        </w:rPr>
        <w:t>le haya</w:t>
      </w:r>
      <w:r w:rsidR="008F17C7" w:rsidRPr="00D235D4">
        <w:rPr>
          <w:rFonts w:ascii="Cambria" w:hAnsi="Cambria"/>
        </w:rPr>
        <w:t xml:space="preserve"> </w:t>
      </w:r>
      <w:r w:rsidRPr="00D235D4">
        <w:rPr>
          <w:rFonts w:ascii="Cambria" w:hAnsi="Cambria"/>
        </w:rPr>
        <w:t xml:space="preserve">solicitado correcciones a su informe crediticio, y le asista la razón. </w:t>
      </w:r>
    </w:p>
    <w:p w:rsidR="00C82631" w:rsidRPr="00D235D4" w:rsidRDefault="00C82631" w:rsidP="008F17C7">
      <w:pPr>
        <w:jc w:val="both"/>
        <w:rPr>
          <w:rFonts w:ascii="Cambria" w:hAnsi="Cambria"/>
        </w:rPr>
      </w:pPr>
    </w:p>
    <w:p w:rsidR="006C1ADF" w:rsidRPr="00D235D4" w:rsidRDefault="006C1ADF" w:rsidP="008F17C7">
      <w:pPr>
        <w:jc w:val="both"/>
        <w:rPr>
          <w:rFonts w:ascii="Cambria" w:hAnsi="Cambria"/>
        </w:rPr>
      </w:pPr>
      <w:r w:rsidRPr="00D235D4">
        <w:rPr>
          <w:rFonts w:ascii="Cambria" w:hAnsi="Cambria"/>
        </w:rPr>
        <w:t xml:space="preserve">Para esta gestión el usuario debe cumplir con los requisitos indicados en el </w:t>
      </w:r>
      <w:r w:rsidRPr="00D235D4">
        <w:rPr>
          <w:rFonts w:ascii="Cambria" w:hAnsi="Cambria"/>
          <w:b/>
        </w:rPr>
        <w:t>Anexo Nº 2</w:t>
      </w:r>
      <w:r w:rsidRPr="00D235D4">
        <w:rPr>
          <w:rFonts w:ascii="Cambria" w:hAnsi="Cambria"/>
        </w:rPr>
        <w:t xml:space="preserve"> y la SUGEF contará con </w:t>
      </w:r>
      <w:r w:rsidR="00230C64" w:rsidRPr="00D235D4">
        <w:rPr>
          <w:rFonts w:ascii="Cambria" w:hAnsi="Cambria"/>
        </w:rPr>
        <w:t xml:space="preserve">10 </w:t>
      </w:r>
      <w:r w:rsidRPr="00D235D4">
        <w:rPr>
          <w:rFonts w:ascii="Cambria" w:hAnsi="Cambria"/>
        </w:rPr>
        <w:t xml:space="preserve">días </w:t>
      </w:r>
      <w:r w:rsidR="00230C64" w:rsidRPr="00D235D4">
        <w:rPr>
          <w:rFonts w:ascii="Cambria" w:hAnsi="Cambria"/>
        </w:rPr>
        <w:t xml:space="preserve">hábiles </w:t>
      </w:r>
      <w:r w:rsidRPr="00D235D4">
        <w:rPr>
          <w:rFonts w:ascii="Cambria" w:hAnsi="Cambria"/>
        </w:rPr>
        <w:t>para emitir la resolución respectiva y actualizar la información contenida en sus bases de datos.</w:t>
      </w:r>
    </w:p>
    <w:p w:rsidR="004C5928" w:rsidRPr="00D235D4" w:rsidRDefault="004C5928" w:rsidP="008F17C7">
      <w:pPr>
        <w:jc w:val="both"/>
        <w:rPr>
          <w:rFonts w:ascii="Cambria" w:hAnsi="Cambria"/>
        </w:rPr>
      </w:pPr>
    </w:p>
    <w:p w:rsidR="00FD0385" w:rsidRPr="00D235D4" w:rsidRDefault="006C1ADF" w:rsidP="00255F11">
      <w:pPr>
        <w:pStyle w:val="Ttulo1"/>
        <w:numPr>
          <w:ilvl w:val="0"/>
          <w:numId w:val="1"/>
        </w:numPr>
        <w:rPr>
          <w:rFonts w:cs="Times New Roman"/>
          <w:sz w:val="24"/>
          <w:szCs w:val="24"/>
        </w:rPr>
      </w:pPr>
      <w:bookmarkStart w:id="41" w:name="_Toc256775251"/>
      <w:bookmarkStart w:id="42" w:name="_Toc419987706"/>
      <w:bookmarkStart w:id="43" w:name="10._____Operación_del_servicio.__"/>
      <w:r w:rsidRPr="00D235D4">
        <w:rPr>
          <w:rFonts w:cs="Times New Roman"/>
          <w:sz w:val="24"/>
          <w:szCs w:val="24"/>
        </w:rPr>
        <w:t>Operación del servicio.</w:t>
      </w:r>
      <w:bookmarkEnd w:id="41"/>
      <w:bookmarkEnd w:id="42"/>
      <w:r w:rsidRPr="00D235D4">
        <w:rPr>
          <w:rFonts w:cs="Times New Roman"/>
          <w:sz w:val="24"/>
          <w:szCs w:val="24"/>
        </w:rPr>
        <w:t xml:space="preserve"> </w:t>
      </w:r>
      <w:bookmarkEnd w:id="43"/>
    </w:p>
    <w:p w:rsidR="00C82631" w:rsidRPr="00D235D4" w:rsidRDefault="006C1ADF" w:rsidP="008F17C7">
      <w:pPr>
        <w:jc w:val="both"/>
        <w:rPr>
          <w:rFonts w:ascii="Cambria" w:hAnsi="Cambria"/>
        </w:rPr>
      </w:pPr>
      <w:r w:rsidRPr="00D235D4">
        <w:rPr>
          <w:rFonts w:ascii="Cambria" w:hAnsi="Cambria"/>
        </w:rPr>
        <w:t>Para que la atención de solicitudes por parte de la SUGEF se pueda brindar en forma efectiva y oportuna,</w:t>
      </w:r>
      <w:r w:rsidR="00927D3E" w:rsidRPr="00D235D4">
        <w:rPr>
          <w:rFonts w:ascii="Cambria" w:hAnsi="Cambria"/>
        </w:rPr>
        <w:t xml:space="preserve"> </w:t>
      </w:r>
      <w:r w:rsidR="0031328D" w:rsidRPr="00D235D4">
        <w:rPr>
          <w:rFonts w:ascii="Cambria" w:hAnsi="Cambria"/>
        </w:rPr>
        <w:t>es</w:t>
      </w:r>
      <w:r w:rsidRPr="00D235D4">
        <w:rPr>
          <w:rFonts w:ascii="Cambria" w:hAnsi="Cambria"/>
        </w:rPr>
        <w:t xml:space="preserve"> necesario que toda la información de los formularios en línea del sistema sean completados por los usuarios de forma adecuada y que toda la documentación de respaldo indicada en los puntos </w:t>
      </w:r>
      <w:r w:rsidR="00775F80" w:rsidRPr="00D235D4">
        <w:rPr>
          <w:rFonts w:ascii="Cambria" w:hAnsi="Cambria"/>
        </w:rPr>
        <w:t xml:space="preserve">5.1, </w:t>
      </w:r>
      <w:r w:rsidRPr="00D235D4">
        <w:rPr>
          <w:rFonts w:ascii="Cambria" w:hAnsi="Cambria"/>
        </w:rPr>
        <w:t>5.2</w:t>
      </w:r>
      <w:r w:rsidR="00C82631" w:rsidRPr="00D235D4">
        <w:rPr>
          <w:rFonts w:ascii="Cambria" w:hAnsi="Cambria"/>
        </w:rPr>
        <w:t xml:space="preserve"> y </w:t>
      </w:r>
      <w:r w:rsidRPr="00D235D4">
        <w:rPr>
          <w:rFonts w:ascii="Cambria" w:hAnsi="Cambria"/>
        </w:rPr>
        <w:t>5.3 anteriores</w:t>
      </w:r>
      <w:r w:rsidR="00EF6143" w:rsidRPr="00D235D4">
        <w:rPr>
          <w:rFonts w:ascii="Cambria" w:hAnsi="Cambria"/>
        </w:rPr>
        <w:t>, sea</w:t>
      </w:r>
      <w:r w:rsidRPr="00D235D4">
        <w:rPr>
          <w:rFonts w:ascii="Cambria" w:hAnsi="Cambria"/>
        </w:rPr>
        <w:t xml:space="preserve"> remitida a la SUGEF</w:t>
      </w:r>
      <w:r w:rsidR="00927D3E" w:rsidRPr="00D235D4">
        <w:rPr>
          <w:rFonts w:ascii="Cambria" w:hAnsi="Cambria"/>
        </w:rPr>
        <w:t xml:space="preserve"> en forma digitalizada</w:t>
      </w:r>
      <w:r w:rsidR="00BD653A" w:rsidRPr="00D235D4">
        <w:rPr>
          <w:rFonts w:ascii="Cambria" w:hAnsi="Cambria"/>
        </w:rPr>
        <w:t>.</w:t>
      </w:r>
      <w:r w:rsidR="008F17C7" w:rsidRPr="00D235D4">
        <w:rPr>
          <w:rFonts w:ascii="Cambria" w:hAnsi="Cambria"/>
        </w:rPr>
        <w:t xml:space="preserve"> </w:t>
      </w:r>
    </w:p>
    <w:p w:rsidR="00C82631" w:rsidRPr="00D235D4" w:rsidRDefault="00C82631" w:rsidP="008F17C7">
      <w:pPr>
        <w:jc w:val="both"/>
        <w:rPr>
          <w:rFonts w:ascii="Cambria" w:hAnsi="Cambria"/>
        </w:rPr>
      </w:pPr>
    </w:p>
    <w:p w:rsidR="00D235D4" w:rsidRPr="00D235D4" w:rsidRDefault="0031328D" w:rsidP="008F17C7">
      <w:pPr>
        <w:jc w:val="both"/>
        <w:rPr>
          <w:rFonts w:ascii="Cambria" w:hAnsi="Cambria"/>
        </w:rPr>
      </w:pPr>
      <w:r w:rsidRPr="00D235D4">
        <w:rPr>
          <w:rFonts w:ascii="Cambria" w:hAnsi="Cambria"/>
        </w:rPr>
        <w:t>Para que se</w:t>
      </w:r>
      <w:r w:rsidR="00267EDE" w:rsidRPr="00D235D4">
        <w:rPr>
          <w:rFonts w:ascii="Cambria" w:hAnsi="Cambria"/>
        </w:rPr>
        <w:t xml:space="preserve">an válidas </w:t>
      </w:r>
      <w:r w:rsidRPr="00D235D4">
        <w:rPr>
          <w:rFonts w:ascii="Cambria" w:hAnsi="Cambria"/>
        </w:rPr>
        <w:t>las solicitudes de autorización o revocatoria</w:t>
      </w:r>
      <w:r w:rsidR="00267EDE" w:rsidRPr="00D235D4">
        <w:rPr>
          <w:rFonts w:ascii="Cambria" w:hAnsi="Cambria"/>
        </w:rPr>
        <w:t xml:space="preserve"> aprobadas por las entidades supervisadas, </w:t>
      </w:r>
      <w:r w:rsidR="00C82631" w:rsidRPr="00D235D4">
        <w:rPr>
          <w:rFonts w:ascii="Cambria" w:hAnsi="Cambria"/>
        </w:rPr>
        <w:t xml:space="preserve">según lo </w:t>
      </w:r>
      <w:r w:rsidRPr="00D235D4">
        <w:rPr>
          <w:rFonts w:ascii="Cambria" w:hAnsi="Cambria"/>
        </w:rPr>
        <w:t>indicado en el punto 7</w:t>
      </w:r>
      <w:r w:rsidR="00C82631" w:rsidRPr="00D235D4">
        <w:rPr>
          <w:rFonts w:ascii="Cambria" w:hAnsi="Cambria"/>
        </w:rPr>
        <w:t xml:space="preserve"> anterior</w:t>
      </w:r>
      <w:r w:rsidR="00C56BB1" w:rsidRPr="00D235D4">
        <w:rPr>
          <w:rFonts w:ascii="Cambria" w:hAnsi="Cambria"/>
        </w:rPr>
        <w:t>, se</w:t>
      </w:r>
      <w:r w:rsidRPr="00D235D4">
        <w:rPr>
          <w:rFonts w:ascii="Cambria" w:hAnsi="Cambria"/>
        </w:rPr>
        <w:t xml:space="preserve"> debe </w:t>
      </w:r>
      <w:r w:rsidR="00EF6143" w:rsidRPr="00D235D4">
        <w:rPr>
          <w:rFonts w:ascii="Cambria" w:hAnsi="Cambria"/>
        </w:rPr>
        <w:t>adjuntar la</w:t>
      </w:r>
      <w:r w:rsidRPr="00D235D4">
        <w:rPr>
          <w:rFonts w:ascii="Cambria" w:hAnsi="Cambria"/>
        </w:rPr>
        <w:t xml:space="preserve"> documentación de respaldo </w:t>
      </w:r>
      <w:r w:rsidR="00775F80" w:rsidRPr="00D235D4">
        <w:rPr>
          <w:rFonts w:ascii="Cambria" w:hAnsi="Cambria"/>
        </w:rPr>
        <w:t>en</w:t>
      </w:r>
      <w:r w:rsidRPr="00D235D4">
        <w:rPr>
          <w:rFonts w:ascii="Cambria" w:hAnsi="Cambria"/>
        </w:rPr>
        <w:t xml:space="preserve"> el sistema del CIC.</w:t>
      </w:r>
    </w:p>
    <w:p w:rsidR="00D235D4" w:rsidRPr="00D235D4" w:rsidRDefault="00D235D4" w:rsidP="008F17C7">
      <w:pPr>
        <w:jc w:val="both"/>
        <w:rPr>
          <w:rFonts w:ascii="Cambria" w:hAnsi="Cambria"/>
        </w:rPr>
      </w:pPr>
    </w:p>
    <w:p w:rsidR="006C1ADF" w:rsidRPr="00D235D4" w:rsidRDefault="006C1ADF" w:rsidP="008F17C7">
      <w:pPr>
        <w:jc w:val="both"/>
        <w:rPr>
          <w:rFonts w:ascii="Cambria" w:hAnsi="Cambria"/>
        </w:rPr>
      </w:pPr>
      <w:r w:rsidRPr="00D235D4">
        <w:rPr>
          <w:rFonts w:ascii="Cambria" w:hAnsi="Cambria"/>
        </w:rPr>
        <w:t>Si por alguna razón de fuerza mayor la SUGEF no pudiera cumplir con el servicio como se tiene establecido, lo notificará oportunamente por los medios más convenientes.</w:t>
      </w:r>
    </w:p>
    <w:p w:rsidR="007C06F6" w:rsidRPr="00D235D4" w:rsidRDefault="007C06F6" w:rsidP="008F17C7">
      <w:pPr>
        <w:jc w:val="both"/>
        <w:rPr>
          <w:rFonts w:ascii="Cambria" w:hAnsi="Cambria"/>
        </w:rPr>
      </w:pPr>
    </w:p>
    <w:p w:rsidR="006C1ADF" w:rsidRPr="00D235D4" w:rsidRDefault="006C1ADF" w:rsidP="00255F11">
      <w:pPr>
        <w:pStyle w:val="Ttulo1"/>
        <w:numPr>
          <w:ilvl w:val="0"/>
          <w:numId w:val="1"/>
        </w:numPr>
        <w:rPr>
          <w:rFonts w:cs="Times New Roman"/>
          <w:sz w:val="24"/>
          <w:szCs w:val="24"/>
        </w:rPr>
      </w:pPr>
      <w:bookmarkStart w:id="44" w:name="11.__Aspectos_Operativos"/>
      <w:bookmarkStart w:id="45" w:name="_Toc256775252"/>
      <w:bookmarkStart w:id="46" w:name="_Toc419987707"/>
      <w:r w:rsidRPr="00D235D4">
        <w:rPr>
          <w:rFonts w:cs="Times New Roman"/>
          <w:sz w:val="24"/>
          <w:szCs w:val="24"/>
        </w:rPr>
        <w:t>Aspectos Operativos</w:t>
      </w:r>
      <w:bookmarkEnd w:id="44"/>
      <w:bookmarkEnd w:id="45"/>
      <w:bookmarkEnd w:id="46"/>
    </w:p>
    <w:p w:rsidR="006C1ADF" w:rsidRPr="00D235D4" w:rsidRDefault="006C1ADF" w:rsidP="008F17C7">
      <w:pPr>
        <w:jc w:val="both"/>
        <w:rPr>
          <w:rFonts w:ascii="Cambria" w:hAnsi="Cambria"/>
        </w:rPr>
      </w:pPr>
      <w:bookmarkStart w:id="47" w:name="_Toc256775253"/>
      <w:r w:rsidRPr="00D5435F">
        <w:rPr>
          <w:rFonts w:ascii="Cambria" w:hAnsi="Cambria"/>
        </w:rPr>
        <w:t>Los aspectos operativos del CIC pueden ser consultados en el sitio de la SUGEF</w:t>
      </w:r>
      <w:r w:rsidR="008F17C7" w:rsidRPr="00D5435F">
        <w:rPr>
          <w:rFonts w:ascii="Cambria" w:hAnsi="Cambria"/>
        </w:rPr>
        <w:t xml:space="preserve"> </w:t>
      </w:r>
      <w:r w:rsidR="000F6F86" w:rsidRPr="000F6F86">
        <w:rPr>
          <w:rFonts w:ascii="Cambria" w:hAnsi="Cambria"/>
        </w:rPr>
        <w:t>http://www.sugef.fi.cr/manuales/manual%20informacion%20cic/</w:t>
      </w:r>
      <w:r w:rsidRPr="000F6F86">
        <w:rPr>
          <w:rFonts w:ascii="Cambria" w:hAnsi="Cambria"/>
        </w:rPr>
        <w:t>.</w:t>
      </w:r>
      <w:bookmarkEnd w:id="47"/>
    </w:p>
    <w:p w:rsidR="006C1ADF" w:rsidRPr="00D235D4" w:rsidRDefault="006C1ADF" w:rsidP="008F17C7">
      <w:pPr>
        <w:jc w:val="both"/>
        <w:rPr>
          <w:rFonts w:ascii="Cambria" w:hAnsi="Cambria"/>
        </w:rPr>
      </w:pPr>
      <w:r w:rsidRPr="00D235D4">
        <w:rPr>
          <w:rFonts w:ascii="Cambria" w:hAnsi="Cambria"/>
          <w:b/>
          <w:bCs/>
        </w:rPr>
        <w:br w:type="page"/>
      </w:r>
      <w:r w:rsidR="001610C8">
        <w:rPr>
          <w:rFonts w:ascii="Cambria" w:hAnsi="Cambria"/>
        </w:rPr>
        <w:lastRenderedPageBreak/>
        <w:pict>
          <v:rect id="_x0000_i1025" style="width:425.2pt;height:1.5pt" o:hralign="center" o:hrstd="t" o:hr="t" fillcolor="#aca899" stroked="f"/>
        </w:pict>
      </w:r>
    </w:p>
    <w:p w:rsidR="006C1ADF" w:rsidRPr="00D235D4" w:rsidRDefault="006C1ADF" w:rsidP="00BC71BE">
      <w:pPr>
        <w:pStyle w:val="Ttulo1"/>
        <w:jc w:val="center"/>
        <w:rPr>
          <w:sz w:val="28"/>
          <w:szCs w:val="28"/>
        </w:rPr>
      </w:pPr>
      <w:bookmarkStart w:id="48" w:name="_ANEXO_Nº_1"/>
      <w:bookmarkStart w:id="49" w:name="_Toc256775254"/>
      <w:bookmarkStart w:id="50" w:name="_Toc419987708"/>
      <w:bookmarkStart w:id="51" w:name="ANEXO_Nº_1_"/>
      <w:bookmarkEnd w:id="48"/>
      <w:r w:rsidRPr="00D235D4">
        <w:rPr>
          <w:sz w:val="28"/>
          <w:szCs w:val="28"/>
        </w:rPr>
        <w:t>ANEXO Nº 1</w:t>
      </w:r>
      <w:bookmarkEnd w:id="49"/>
      <w:bookmarkEnd w:id="50"/>
    </w:p>
    <w:bookmarkEnd w:id="51"/>
    <w:p w:rsidR="007C06F6" w:rsidRPr="00D235D4" w:rsidRDefault="007C06F6" w:rsidP="008F17C7">
      <w:pPr>
        <w:jc w:val="both"/>
        <w:rPr>
          <w:rFonts w:ascii="Cambria" w:hAnsi="Cambria"/>
          <w:b/>
          <w:bCs/>
        </w:rPr>
      </w:pPr>
    </w:p>
    <w:p w:rsidR="006C1ADF" w:rsidRPr="00D235D4" w:rsidRDefault="006C1ADF" w:rsidP="008F17C7">
      <w:pPr>
        <w:jc w:val="both"/>
        <w:rPr>
          <w:rFonts w:ascii="Cambria" w:hAnsi="Cambria"/>
        </w:rPr>
      </w:pPr>
      <w:r w:rsidRPr="00D235D4">
        <w:rPr>
          <w:rFonts w:ascii="Cambria" w:hAnsi="Cambria"/>
          <w:b/>
          <w:bCs/>
        </w:rPr>
        <w:t>PROCEDIMIENTO DE EMPADRONAMIENTO, REQUISITOS Y FORMATOS DE IDENTIFICACIÓN</w:t>
      </w:r>
    </w:p>
    <w:p w:rsidR="007C06F6" w:rsidRPr="00D235D4" w:rsidRDefault="007C06F6" w:rsidP="008F17C7">
      <w:pPr>
        <w:jc w:val="both"/>
        <w:rPr>
          <w:rFonts w:ascii="Cambria" w:hAnsi="Cambria"/>
        </w:rPr>
      </w:pPr>
    </w:p>
    <w:p w:rsidR="00BD0508" w:rsidRPr="00D235D4" w:rsidRDefault="00BD0508" w:rsidP="008F17C7">
      <w:pPr>
        <w:jc w:val="both"/>
        <w:rPr>
          <w:rFonts w:ascii="Cambria" w:hAnsi="Cambria"/>
          <w:b/>
        </w:rPr>
      </w:pPr>
      <w:r w:rsidRPr="00D235D4">
        <w:rPr>
          <w:rFonts w:ascii="Cambria" w:hAnsi="Cambria"/>
          <w:b/>
        </w:rPr>
        <w:t>Contenido</w:t>
      </w:r>
    </w:p>
    <w:p w:rsidR="006C1ADF" w:rsidRPr="00D235D4" w:rsidRDefault="006C1ADF" w:rsidP="008F17C7">
      <w:pPr>
        <w:jc w:val="both"/>
        <w:rPr>
          <w:rFonts w:ascii="Cambria" w:hAnsi="Cambria"/>
        </w:rPr>
      </w:pPr>
    </w:p>
    <w:p w:rsidR="006C1ADF" w:rsidRPr="00D235D4" w:rsidRDefault="006C1ADF" w:rsidP="00255F11">
      <w:pPr>
        <w:pStyle w:val="Prrafodelista"/>
        <w:numPr>
          <w:ilvl w:val="0"/>
          <w:numId w:val="3"/>
        </w:numPr>
        <w:jc w:val="both"/>
        <w:rPr>
          <w:rFonts w:ascii="Cambria" w:hAnsi="Cambria"/>
          <w:b/>
        </w:rPr>
      </w:pPr>
      <w:bookmarkStart w:id="52" w:name="_Toc256775255"/>
      <w:r w:rsidRPr="00D235D4">
        <w:rPr>
          <w:rFonts w:ascii="Cambria" w:hAnsi="Cambria"/>
          <w:b/>
        </w:rPr>
        <w:t>Requerimientos y formatos de identificación</w:t>
      </w:r>
      <w:bookmarkEnd w:id="52"/>
    </w:p>
    <w:p w:rsidR="006C1ADF" w:rsidRPr="00D235D4" w:rsidRDefault="006C1ADF" w:rsidP="00255F11">
      <w:pPr>
        <w:pStyle w:val="Prrafodelista"/>
        <w:numPr>
          <w:ilvl w:val="1"/>
          <w:numId w:val="4"/>
        </w:numPr>
        <w:jc w:val="both"/>
        <w:rPr>
          <w:rFonts w:ascii="Cambria" w:hAnsi="Cambria"/>
          <w:u w:val="single"/>
        </w:rPr>
      </w:pPr>
      <w:bookmarkStart w:id="53" w:name="_Toc256775256"/>
      <w:r w:rsidRPr="00D235D4">
        <w:rPr>
          <w:rFonts w:ascii="Cambria" w:hAnsi="Cambria"/>
          <w:u w:val="single"/>
        </w:rPr>
        <w:t>P</w:t>
      </w:r>
      <w:r w:rsidR="00ED22BC" w:rsidRPr="00D235D4">
        <w:rPr>
          <w:rFonts w:ascii="Cambria" w:hAnsi="Cambria"/>
          <w:u w:val="single"/>
        </w:rPr>
        <w:t>ersonas Físicas</w:t>
      </w:r>
      <w:bookmarkEnd w:id="53"/>
    </w:p>
    <w:p w:rsidR="006C1ADF" w:rsidRPr="00D235D4" w:rsidRDefault="006C1ADF" w:rsidP="00255F11">
      <w:pPr>
        <w:pStyle w:val="Prrafodelista"/>
        <w:numPr>
          <w:ilvl w:val="2"/>
          <w:numId w:val="4"/>
        </w:numPr>
        <w:jc w:val="both"/>
        <w:rPr>
          <w:rFonts w:ascii="Cambria" w:hAnsi="Cambria"/>
        </w:rPr>
      </w:pPr>
      <w:bookmarkStart w:id="54" w:name="_Toc256775257"/>
      <w:r w:rsidRPr="00D235D4">
        <w:rPr>
          <w:rFonts w:ascii="Cambria" w:hAnsi="Cambria"/>
        </w:rPr>
        <w:t>Requerimiento de información</w:t>
      </w:r>
      <w:bookmarkEnd w:id="54"/>
    </w:p>
    <w:p w:rsidR="007C06F6" w:rsidRPr="00D235D4" w:rsidRDefault="007C06F6" w:rsidP="008F17C7">
      <w:pPr>
        <w:jc w:val="both"/>
        <w:rPr>
          <w:rFonts w:ascii="Cambria" w:hAnsi="Cambria"/>
        </w:rPr>
      </w:pPr>
    </w:p>
    <w:p w:rsidR="006C1ADF" w:rsidRPr="00D235D4" w:rsidRDefault="00F95559" w:rsidP="008F17C7">
      <w:pPr>
        <w:jc w:val="both"/>
        <w:rPr>
          <w:rFonts w:ascii="Cambria" w:hAnsi="Cambria"/>
        </w:rPr>
      </w:pPr>
      <w:r w:rsidRPr="00D235D4">
        <w:rPr>
          <w:rFonts w:ascii="Cambria" w:hAnsi="Cambria"/>
        </w:rPr>
        <w:t>C</w:t>
      </w:r>
      <w:r w:rsidR="006C1ADF" w:rsidRPr="00D235D4">
        <w:rPr>
          <w:rFonts w:ascii="Cambria" w:hAnsi="Cambria"/>
        </w:rPr>
        <w:t>opia del documento de identificación por ambos lados, en la cual deben ser legibles los siguientes datos:</w:t>
      </w:r>
    </w:p>
    <w:p w:rsidR="006C1ADF" w:rsidRPr="00D235D4" w:rsidRDefault="006C1ADF" w:rsidP="008F17C7">
      <w:pPr>
        <w:jc w:val="both"/>
        <w:rPr>
          <w:rFonts w:ascii="Cambria" w:hAnsi="Cambria"/>
        </w:rPr>
      </w:pPr>
    </w:p>
    <w:p w:rsidR="006C1ADF" w:rsidRPr="00D235D4" w:rsidRDefault="006C1ADF" w:rsidP="00255F11">
      <w:pPr>
        <w:pStyle w:val="Prrafodelista"/>
        <w:numPr>
          <w:ilvl w:val="0"/>
          <w:numId w:val="5"/>
        </w:numPr>
        <w:jc w:val="both"/>
        <w:rPr>
          <w:rFonts w:ascii="Cambria" w:hAnsi="Cambria"/>
        </w:rPr>
      </w:pPr>
      <w:r w:rsidRPr="00D235D4">
        <w:rPr>
          <w:rFonts w:ascii="Cambria" w:hAnsi="Cambria"/>
        </w:rPr>
        <w:t>Nombre y apellidos</w:t>
      </w:r>
    </w:p>
    <w:p w:rsidR="006C1ADF" w:rsidRPr="00D235D4" w:rsidRDefault="006C1ADF" w:rsidP="00255F11">
      <w:pPr>
        <w:pStyle w:val="Prrafodelista"/>
        <w:numPr>
          <w:ilvl w:val="0"/>
          <w:numId w:val="5"/>
        </w:numPr>
        <w:jc w:val="both"/>
        <w:rPr>
          <w:rFonts w:ascii="Cambria" w:hAnsi="Cambria"/>
        </w:rPr>
      </w:pPr>
      <w:r w:rsidRPr="00D235D4">
        <w:rPr>
          <w:rFonts w:ascii="Cambria" w:hAnsi="Cambria"/>
        </w:rPr>
        <w:t>Número de Identificación</w:t>
      </w:r>
    </w:p>
    <w:p w:rsidR="006C1ADF" w:rsidRPr="00D235D4" w:rsidRDefault="006C1ADF" w:rsidP="00255F11">
      <w:pPr>
        <w:pStyle w:val="Prrafodelista"/>
        <w:numPr>
          <w:ilvl w:val="0"/>
          <w:numId w:val="5"/>
        </w:numPr>
        <w:jc w:val="both"/>
        <w:rPr>
          <w:rFonts w:ascii="Cambria" w:hAnsi="Cambria"/>
        </w:rPr>
      </w:pPr>
      <w:r w:rsidRPr="00D235D4">
        <w:rPr>
          <w:rFonts w:ascii="Cambria" w:hAnsi="Cambria"/>
        </w:rPr>
        <w:t>Fecha de Nacimiento</w:t>
      </w:r>
    </w:p>
    <w:p w:rsidR="006C1ADF" w:rsidRPr="00D235D4" w:rsidRDefault="006C1ADF" w:rsidP="00255F11">
      <w:pPr>
        <w:pStyle w:val="Prrafodelista"/>
        <w:numPr>
          <w:ilvl w:val="0"/>
          <w:numId w:val="5"/>
        </w:numPr>
        <w:jc w:val="both"/>
        <w:rPr>
          <w:rFonts w:ascii="Cambria" w:hAnsi="Cambria"/>
        </w:rPr>
      </w:pPr>
      <w:r w:rsidRPr="00D235D4">
        <w:rPr>
          <w:rFonts w:ascii="Cambria" w:hAnsi="Cambria"/>
        </w:rPr>
        <w:t>País de Nacimiento</w:t>
      </w:r>
    </w:p>
    <w:p w:rsidR="006C1ADF" w:rsidRPr="00D235D4" w:rsidRDefault="00775F80" w:rsidP="00255F11">
      <w:pPr>
        <w:pStyle w:val="Prrafodelista"/>
        <w:numPr>
          <w:ilvl w:val="0"/>
          <w:numId w:val="5"/>
        </w:numPr>
        <w:jc w:val="both"/>
        <w:rPr>
          <w:rFonts w:ascii="Cambria" w:hAnsi="Cambria"/>
        </w:rPr>
      </w:pPr>
      <w:r w:rsidRPr="00D235D4">
        <w:rPr>
          <w:rFonts w:ascii="Cambria" w:hAnsi="Cambria"/>
        </w:rPr>
        <w:t>Género</w:t>
      </w:r>
    </w:p>
    <w:p w:rsidR="007C06F6" w:rsidRPr="00D235D4" w:rsidRDefault="007C06F6" w:rsidP="008F17C7">
      <w:pPr>
        <w:jc w:val="both"/>
        <w:rPr>
          <w:rFonts w:ascii="Cambria" w:hAnsi="Cambria"/>
        </w:rPr>
      </w:pPr>
      <w:bookmarkStart w:id="55" w:name="_Toc256775258"/>
    </w:p>
    <w:p w:rsidR="006C1ADF" w:rsidRPr="00D235D4" w:rsidRDefault="006C1ADF" w:rsidP="00255F11">
      <w:pPr>
        <w:pStyle w:val="Prrafodelista"/>
        <w:numPr>
          <w:ilvl w:val="2"/>
          <w:numId w:val="4"/>
        </w:numPr>
        <w:ind w:left="851"/>
        <w:jc w:val="both"/>
        <w:rPr>
          <w:rFonts w:ascii="Cambria" w:hAnsi="Cambria"/>
        </w:rPr>
      </w:pPr>
      <w:r w:rsidRPr="00D235D4">
        <w:rPr>
          <w:rFonts w:ascii="Cambria" w:hAnsi="Cambria"/>
        </w:rPr>
        <w:t>Formato de identificación</w:t>
      </w:r>
      <w:bookmarkEnd w:id="55"/>
    </w:p>
    <w:p w:rsidR="006C1ADF" w:rsidRPr="00D235D4" w:rsidRDefault="006C1ADF" w:rsidP="007C06F6">
      <w:pPr>
        <w:ind w:left="426"/>
        <w:jc w:val="both"/>
        <w:rPr>
          <w:rFonts w:ascii="Cambria" w:hAnsi="Cambria"/>
        </w:rPr>
      </w:pPr>
      <w:r w:rsidRPr="00D235D4">
        <w:rPr>
          <w:rFonts w:ascii="Cambria" w:hAnsi="Cambria"/>
        </w:rPr>
        <w:t xml:space="preserve">Toda identificación debe presentarse en forma continua, sin guiones ni espacios, y cumplir con el formato establecido a continuación para cada tipo de documento. </w:t>
      </w:r>
      <w:bookmarkStart w:id="56" w:name="_Toc256775259"/>
      <w:r w:rsidRPr="00D235D4">
        <w:rPr>
          <w:rFonts w:ascii="Cambria" w:hAnsi="Cambria"/>
          <w:b/>
        </w:rPr>
        <w:t>Persona Física Nacional</w:t>
      </w:r>
      <w:r w:rsidR="00437CCD" w:rsidRPr="00D235D4">
        <w:rPr>
          <w:rFonts w:ascii="Cambria" w:hAnsi="Cambria"/>
          <w:b/>
        </w:rPr>
        <w:t xml:space="preserve"> (Tipo </w:t>
      </w:r>
      <w:r w:rsidR="00052138" w:rsidRPr="00D235D4">
        <w:rPr>
          <w:rFonts w:ascii="Cambria" w:hAnsi="Cambria"/>
          <w:b/>
        </w:rPr>
        <w:t>p</w:t>
      </w:r>
      <w:r w:rsidR="00437CCD" w:rsidRPr="00D235D4">
        <w:rPr>
          <w:rFonts w:ascii="Cambria" w:hAnsi="Cambria"/>
          <w:b/>
        </w:rPr>
        <w:t>ersona 1)</w:t>
      </w:r>
      <w:r w:rsidRPr="00D235D4">
        <w:rPr>
          <w:rFonts w:ascii="Cambria" w:hAnsi="Cambria"/>
        </w:rPr>
        <w:t xml:space="preserve"> (incluye persona </w:t>
      </w:r>
      <w:r w:rsidR="00047945" w:rsidRPr="00D235D4">
        <w:rPr>
          <w:rFonts w:ascii="Cambria" w:hAnsi="Cambria"/>
        </w:rPr>
        <w:t>nacionalizada costarricense</w:t>
      </w:r>
      <w:r w:rsidRPr="00D235D4">
        <w:rPr>
          <w:rFonts w:ascii="Cambria" w:hAnsi="Cambria"/>
        </w:rPr>
        <w:t>)</w:t>
      </w:r>
      <w:bookmarkEnd w:id="56"/>
    </w:p>
    <w:p w:rsidR="006C1ADF" w:rsidRPr="00D235D4" w:rsidRDefault="006C1ADF" w:rsidP="007C06F6">
      <w:pPr>
        <w:ind w:left="426"/>
        <w:jc w:val="both"/>
        <w:rPr>
          <w:rFonts w:ascii="Cambria" w:hAnsi="Cambria"/>
        </w:rPr>
      </w:pPr>
      <w:r w:rsidRPr="00D235D4">
        <w:rPr>
          <w:rFonts w:ascii="Cambria" w:hAnsi="Cambria"/>
        </w:rPr>
        <w:t>XXXXXXXXX (9 caracteres)</w:t>
      </w:r>
    </w:p>
    <w:p w:rsidR="006C1ADF" w:rsidRPr="00D235D4" w:rsidRDefault="006C1ADF" w:rsidP="007C06F6">
      <w:pPr>
        <w:ind w:left="426"/>
        <w:jc w:val="both"/>
        <w:rPr>
          <w:rFonts w:ascii="Cambria" w:hAnsi="Cambria"/>
        </w:rPr>
      </w:pPr>
      <w:r w:rsidRPr="00D235D4">
        <w:rPr>
          <w:rFonts w:ascii="Cambria" w:hAnsi="Cambria"/>
        </w:rPr>
        <w:t>X Primer carácter: provincia de nacimiento o de inscripción</w:t>
      </w:r>
    </w:p>
    <w:p w:rsidR="006C1ADF" w:rsidRPr="00D235D4" w:rsidRDefault="006C1ADF" w:rsidP="007C06F6">
      <w:pPr>
        <w:ind w:left="426"/>
        <w:jc w:val="both"/>
        <w:rPr>
          <w:rFonts w:ascii="Cambria" w:hAnsi="Cambria"/>
        </w:rPr>
      </w:pPr>
      <w:r w:rsidRPr="00D235D4">
        <w:rPr>
          <w:rFonts w:ascii="Cambria" w:hAnsi="Cambria"/>
        </w:rPr>
        <w:t>XXXX Siguientes cuatro caracteres: Tomo</w:t>
      </w:r>
    </w:p>
    <w:p w:rsidR="006C1ADF" w:rsidRPr="00D235D4" w:rsidRDefault="006C1ADF" w:rsidP="007C06F6">
      <w:pPr>
        <w:ind w:left="426"/>
        <w:jc w:val="both"/>
        <w:rPr>
          <w:rFonts w:ascii="Cambria" w:hAnsi="Cambria"/>
        </w:rPr>
      </w:pPr>
      <w:r w:rsidRPr="00D235D4">
        <w:rPr>
          <w:rFonts w:ascii="Cambria" w:hAnsi="Cambria"/>
        </w:rPr>
        <w:t>XXXX Últimos cuatro caracteres: Folio</w:t>
      </w:r>
    </w:p>
    <w:p w:rsidR="007C06F6" w:rsidRPr="00D235D4" w:rsidRDefault="007C06F6" w:rsidP="008F17C7">
      <w:pPr>
        <w:jc w:val="both"/>
        <w:rPr>
          <w:rFonts w:ascii="Cambria" w:hAnsi="Cambria"/>
        </w:rPr>
      </w:pPr>
      <w:bookmarkStart w:id="57" w:name="_Toc256775260"/>
    </w:p>
    <w:p w:rsidR="006C1ADF" w:rsidRPr="00D235D4" w:rsidRDefault="006C1ADF" w:rsidP="00255F11">
      <w:pPr>
        <w:pStyle w:val="Prrafodelista"/>
        <w:numPr>
          <w:ilvl w:val="3"/>
          <w:numId w:val="4"/>
        </w:numPr>
        <w:ind w:left="1418"/>
        <w:jc w:val="both"/>
        <w:rPr>
          <w:rFonts w:ascii="Cambria" w:hAnsi="Cambria"/>
        </w:rPr>
      </w:pPr>
      <w:r w:rsidRPr="00D235D4">
        <w:rPr>
          <w:rFonts w:ascii="Cambria" w:hAnsi="Cambria"/>
        </w:rPr>
        <w:t>Persona Física Extranjera Residente en el País</w:t>
      </w:r>
      <w:bookmarkEnd w:id="57"/>
      <w:r w:rsidR="00052138" w:rsidRPr="00D235D4">
        <w:rPr>
          <w:rFonts w:ascii="Cambria" w:hAnsi="Cambria"/>
        </w:rPr>
        <w:t xml:space="preserve"> (Tipo persona 3)</w:t>
      </w:r>
    </w:p>
    <w:p w:rsidR="006C1ADF" w:rsidRPr="00D235D4" w:rsidRDefault="00104A16" w:rsidP="007C06F6">
      <w:pPr>
        <w:ind w:left="851"/>
        <w:jc w:val="both"/>
        <w:rPr>
          <w:rFonts w:ascii="Cambria" w:hAnsi="Cambria"/>
          <w:b/>
        </w:rPr>
      </w:pPr>
      <w:r w:rsidRPr="00D235D4">
        <w:rPr>
          <w:rFonts w:ascii="Cambria" w:hAnsi="Cambria"/>
        </w:rPr>
        <w:t xml:space="preserve">Documento de Identidad Migratoria para Extranjeros, este documento se </w:t>
      </w:r>
      <w:r w:rsidR="00304478" w:rsidRPr="00D235D4">
        <w:rPr>
          <w:rFonts w:ascii="Cambria" w:hAnsi="Cambria"/>
        </w:rPr>
        <w:t xml:space="preserve">emite </w:t>
      </w:r>
      <w:r w:rsidR="00EF6143" w:rsidRPr="00D235D4">
        <w:rPr>
          <w:rFonts w:ascii="Cambria" w:hAnsi="Cambria"/>
        </w:rPr>
        <w:t>para personas</w:t>
      </w:r>
      <w:r w:rsidRPr="00D235D4">
        <w:rPr>
          <w:rFonts w:ascii="Cambria" w:hAnsi="Cambria"/>
        </w:rPr>
        <w:t xml:space="preserve"> que mantienen diferentes condiciones migratorias, (Residente permanente</w:t>
      </w:r>
      <w:r w:rsidR="00EF6143" w:rsidRPr="00D235D4">
        <w:rPr>
          <w:rFonts w:ascii="Cambria" w:hAnsi="Cambria"/>
        </w:rPr>
        <w:t>, Residente</w:t>
      </w:r>
      <w:r w:rsidRPr="00D235D4">
        <w:rPr>
          <w:rFonts w:ascii="Cambria" w:hAnsi="Cambria"/>
        </w:rPr>
        <w:t xml:space="preserve"> temporal</w:t>
      </w:r>
      <w:r w:rsidR="00FB0AA5" w:rsidRPr="00D235D4">
        <w:rPr>
          <w:rFonts w:ascii="Cambria" w:hAnsi="Cambria"/>
        </w:rPr>
        <w:t>, y</w:t>
      </w:r>
      <w:r w:rsidRPr="00D235D4">
        <w:rPr>
          <w:rFonts w:ascii="Cambria" w:hAnsi="Cambria"/>
        </w:rPr>
        <w:t xml:space="preserve"> categoría especial)</w:t>
      </w:r>
      <w:r w:rsidR="006C1ADF" w:rsidRPr="00D235D4">
        <w:rPr>
          <w:rFonts w:ascii="Cambria" w:hAnsi="Cambria"/>
        </w:rPr>
        <w:t>:</w:t>
      </w:r>
      <w:r w:rsidR="00006319" w:rsidRPr="00D235D4">
        <w:rPr>
          <w:rFonts w:ascii="Cambria" w:hAnsi="Cambria"/>
        </w:rPr>
        <w:t xml:space="preserve"> </w:t>
      </w:r>
      <w:r w:rsidR="00006319" w:rsidRPr="00D235D4">
        <w:rPr>
          <w:rFonts w:ascii="Cambria" w:hAnsi="Cambria"/>
          <w:b/>
        </w:rPr>
        <w:t>D</w:t>
      </w:r>
      <w:r w:rsidRPr="00D235D4">
        <w:rPr>
          <w:rFonts w:ascii="Cambria" w:hAnsi="Cambria"/>
          <w:b/>
        </w:rPr>
        <w:t>IMEX</w:t>
      </w:r>
    </w:p>
    <w:p w:rsidR="006C1ADF" w:rsidRPr="00D235D4" w:rsidRDefault="006C1ADF" w:rsidP="007C06F6">
      <w:pPr>
        <w:ind w:left="851"/>
        <w:jc w:val="both"/>
        <w:rPr>
          <w:rFonts w:ascii="Cambria" w:hAnsi="Cambria"/>
        </w:rPr>
      </w:pPr>
      <w:r w:rsidRPr="00D235D4">
        <w:rPr>
          <w:rFonts w:ascii="Cambria" w:hAnsi="Cambria"/>
        </w:rPr>
        <w:t>XXXXXXXXXXXX (12 caracteres)</w:t>
      </w:r>
    </w:p>
    <w:p w:rsidR="006C1ADF" w:rsidRPr="00D235D4" w:rsidRDefault="006C1ADF" w:rsidP="007C06F6">
      <w:pPr>
        <w:ind w:left="851"/>
        <w:jc w:val="both"/>
        <w:rPr>
          <w:rFonts w:ascii="Cambria" w:hAnsi="Cambria"/>
        </w:rPr>
      </w:pPr>
      <w:r w:rsidRPr="00D235D4">
        <w:rPr>
          <w:rFonts w:ascii="Cambria" w:hAnsi="Cambria"/>
        </w:rPr>
        <w:t xml:space="preserve">X Primer </w:t>
      </w:r>
      <w:r w:rsidR="00065CBA" w:rsidRPr="00D235D4">
        <w:rPr>
          <w:rFonts w:ascii="Cambria" w:hAnsi="Cambria"/>
        </w:rPr>
        <w:t>carácter</w:t>
      </w:r>
      <w:r w:rsidRPr="00D235D4">
        <w:rPr>
          <w:rFonts w:ascii="Cambria" w:hAnsi="Cambria"/>
        </w:rPr>
        <w:t xml:space="preserve">: identificador de extranjero </w:t>
      </w:r>
    </w:p>
    <w:p w:rsidR="006C1ADF" w:rsidRPr="00D235D4" w:rsidRDefault="006C1ADF" w:rsidP="007C06F6">
      <w:pPr>
        <w:ind w:left="851"/>
        <w:jc w:val="both"/>
        <w:rPr>
          <w:rFonts w:ascii="Cambria" w:hAnsi="Cambria"/>
        </w:rPr>
      </w:pPr>
      <w:r w:rsidRPr="00D235D4">
        <w:rPr>
          <w:rFonts w:ascii="Cambria" w:hAnsi="Cambria"/>
        </w:rPr>
        <w:t>XXX Siguientes tres caracteres: código numérico del país</w:t>
      </w:r>
    </w:p>
    <w:p w:rsidR="006C1ADF" w:rsidRPr="00D235D4" w:rsidRDefault="006C1ADF" w:rsidP="007C06F6">
      <w:pPr>
        <w:ind w:left="851"/>
        <w:jc w:val="both"/>
        <w:rPr>
          <w:rFonts w:ascii="Cambria" w:hAnsi="Cambria"/>
        </w:rPr>
      </w:pPr>
      <w:r w:rsidRPr="00D235D4">
        <w:rPr>
          <w:rFonts w:ascii="Cambria" w:hAnsi="Cambria"/>
        </w:rPr>
        <w:t>XXXXXX</w:t>
      </w:r>
      <w:r w:rsidR="006A5CDD" w:rsidRPr="00D235D4">
        <w:rPr>
          <w:rFonts w:ascii="Cambria" w:hAnsi="Cambria"/>
        </w:rPr>
        <w:t>XX</w:t>
      </w:r>
      <w:r w:rsidRPr="00D235D4">
        <w:rPr>
          <w:rFonts w:ascii="Cambria" w:hAnsi="Cambria"/>
        </w:rPr>
        <w:t xml:space="preserve"> Siguientes </w:t>
      </w:r>
      <w:r w:rsidR="006A5CDD" w:rsidRPr="00D235D4">
        <w:rPr>
          <w:rFonts w:ascii="Cambria" w:hAnsi="Cambria"/>
        </w:rPr>
        <w:t>ocho</w:t>
      </w:r>
      <w:r w:rsidRPr="00D235D4">
        <w:rPr>
          <w:rFonts w:ascii="Cambria" w:hAnsi="Cambria"/>
        </w:rPr>
        <w:t xml:space="preserve"> caracteres: </w:t>
      </w:r>
      <w:r w:rsidR="006A5CDD" w:rsidRPr="00D235D4">
        <w:rPr>
          <w:rFonts w:ascii="Cambria" w:hAnsi="Cambria"/>
        </w:rPr>
        <w:t>Es una combinación aleatoria que asigna el sistema.</w:t>
      </w:r>
    </w:p>
    <w:p w:rsidR="003A6395" w:rsidRPr="00D235D4" w:rsidRDefault="003A6395" w:rsidP="008F17C7">
      <w:pPr>
        <w:jc w:val="both"/>
        <w:rPr>
          <w:rFonts w:ascii="Cambria" w:hAnsi="Cambria"/>
        </w:rPr>
      </w:pPr>
    </w:p>
    <w:p w:rsidR="002E3107" w:rsidRDefault="002E3107">
      <w:pPr>
        <w:rPr>
          <w:rFonts w:ascii="Cambria" w:hAnsi="Cambria"/>
        </w:rPr>
      </w:pPr>
      <w:r>
        <w:rPr>
          <w:rFonts w:ascii="Cambria" w:hAnsi="Cambria"/>
        </w:rPr>
        <w:br w:type="page"/>
      </w:r>
    </w:p>
    <w:p w:rsidR="00006319" w:rsidRPr="00D235D4" w:rsidRDefault="00006319" w:rsidP="00255F11">
      <w:pPr>
        <w:pStyle w:val="Prrafodelista"/>
        <w:numPr>
          <w:ilvl w:val="3"/>
          <w:numId w:val="4"/>
        </w:numPr>
        <w:ind w:left="1418"/>
        <w:jc w:val="both"/>
        <w:rPr>
          <w:rFonts w:ascii="Cambria" w:hAnsi="Cambria"/>
        </w:rPr>
      </w:pPr>
      <w:r w:rsidRPr="00D235D4">
        <w:rPr>
          <w:rFonts w:ascii="Cambria" w:hAnsi="Cambria"/>
        </w:rPr>
        <w:lastRenderedPageBreak/>
        <w:t>Persona Física Extranjera Residente en el País</w:t>
      </w:r>
      <w:r w:rsidR="00052138" w:rsidRPr="00D235D4">
        <w:rPr>
          <w:rFonts w:ascii="Cambria" w:hAnsi="Cambria"/>
        </w:rPr>
        <w:t xml:space="preserve"> </w:t>
      </w:r>
      <w:r w:rsidR="00C71C6B" w:rsidRPr="00D235D4">
        <w:rPr>
          <w:rFonts w:ascii="Cambria" w:hAnsi="Cambria"/>
        </w:rPr>
        <w:t>(Tipo</w:t>
      </w:r>
      <w:r w:rsidR="00052138" w:rsidRPr="00D235D4">
        <w:rPr>
          <w:rFonts w:ascii="Cambria" w:hAnsi="Cambria"/>
        </w:rPr>
        <w:t xml:space="preserve"> persona 3)</w:t>
      </w:r>
    </w:p>
    <w:p w:rsidR="008C416E" w:rsidRPr="00D235D4" w:rsidRDefault="00006319" w:rsidP="007C06F6">
      <w:pPr>
        <w:ind w:left="851"/>
        <w:jc w:val="both"/>
        <w:rPr>
          <w:rFonts w:ascii="Cambria" w:hAnsi="Cambria"/>
        </w:rPr>
      </w:pPr>
      <w:r w:rsidRPr="00D235D4">
        <w:rPr>
          <w:rFonts w:ascii="Cambria" w:hAnsi="Cambria"/>
        </w:rPr>
        <w:t>Extranjero con tarjeta de residencia (</w:t>
      </w:r>
      <w:r w:rsidRPr="00D235D4">
        <w:rPr>
          <w:rFonts w:ascii="Cambria" w:hAnsi="Cambria"/>
          <w:b/>
        </w:rPr>
        <w:t>F</w:t>
      </w:r>
      <w:r w:rsidRPr="00D235D4">
        <w:rPr>
          <w:rFonts w:ascii="Cambria" w:hAnsi="Cambria"/>
          <w:b/>
          <w:bCs/>
        </w:rPr>
        <w:t>ormato único de Migración y Extranjería</w:t>
      </w:r>
      <w:r w:rsidRPr="00D235D4">
        <w:rPr>
          <w:rFonts w:ascii="Cambria" w:hAnsi="Cambria"/>
        </w:rPr>
        <w:t>):</w:t>
      </w:r>
    </w:p>
    <w:p w:rsidR="00006319" w:rsidRPr="00D235D4" w:rsidRDefault="00006319" w:rsidP="007C06F6">
      <w:pPr>
        <w:ind w:left="851"/>
        <w:jc w:val="both"/>
        <w:rPr>
          <w:rFonts w:ascii="Cambria" w:hAnsi="Cambria"/>
          <w:b/>
        </w:rPr>
      </w:pPr>
      <w:r w:rsidRPr="00D235D4">
        <w:rPr>
          <w:rFonts w:ascii="Cambria" w:hAnsi="Cambria"/>
          <w:b/>
        </w:rPr>
        <w:t>DUM</w:t>
      </w:r>
    </w:p>
    <w:p w:rsidR="00006319" w:rsidRPr="00D235D4" w:rsidRDefault="00006319" w:rsidP="007C06F6">
      <w:pPr>
        <w:ind w:left="851"/>
        <w:jc w:val="both"/>
        <w:rPr>
          <w:rFonts w:ascii="Cambria" w:hAnsi="Cambria"/>
        </w:rPr>
      </w:pPr>
      <w:r w:rsidRPr="00D235D4">
        <w:rPr>
          <w:rFonts w:ascii="Cambria" w:hAnsi="Cambria"/>
        </w:rPr>
        <w:t>XXXXXXXXXXXX (12 caracteres)</w:t>
      </w:r>
    </w:p>
    <w:p w:rsidR="00006319" w:rsidRPr="00D235D4" w:rsidRDefault="00006319" w:rsidP="007C06F6">
      <w:pPr>
        <w:ind w:left="851"/>
        <w:jc w:val="both"/>
        <w:rPr>
          <w:rFonts w:ascii="Cambria" w:hAnsi="Cambria"/>
        </w:rPr>
      </w:pPr>
      <w:r w:rsidRPr="00D235D4">
        <w:rPr>
          <w:rFonts w:ascii="Cambria" w:hAnsi="Cambria"/>
        </w:rPr>
        <w:t xml:space="preserve">X Primer carácter: identificador de extranjero </w:t>
      </w:r>
    </w:p>
    <w:p w:rsidR="00006319" w:rsidRPr="00D235D4" w:rsidRDefault="00006319" w:rsidP="007C06F6">
      <w:pPr>
        <w:ind w:left="851"/>
        <w:jc w:val="both"/>
        <w:rPr>
          <w:rFonts w:ascii="Cambria" w:hAnsi="Cambria"/>
        </w:rPr>
      </w:pPr>
      <w:r w:rsidRPr="00D235D4">
        <w:rPr>
          <w:rFonts w:ascii="Cambria" w:hAnsi="Cambria"/>
        </w:rPr>
        <w:t>XXX Siguientes tres caracteres: código numérico del país</w:t>
      </w:r>
    </w:p>
    <w:p w:rsidR="00006319" w:rsidRPr="00D235D4" w:rsidRDefault="00006319" w:rsidP="007C06F6">
      <w:pPr>
        <w:ind w:left="851"/>
        <w:jc w:val="both"/>
        <w:rPr>
          <w:rFonts w:ascii="Cambria" w:hAnsi="Cambria"/>
        </w:rPr>
      </w:pPr>
      <w:r w:rsidRPr="00D235D4">
        <w:rPr>
          <w:rFonts w:ascii="Cambria" w:hAnsi="Cambria"/>
        </w:rPr>
        <w:t xml:space="preserve">XXXXXX Siguientes seis caracteres: consecutivo de residentes según el país </w:t>
      </w:r>
    </w:p>
    <w:p w:rsidR="00006319" w:rsidRPr="00D235D4" w:rsidRDefault="00006319" w:rsidP="007C06F6">
      <w:pPr>
        <w:ind w:left="851"/>
        <w:jc w:val="both"/>
        <w:rPr>
          <w:rFonts w:ascii="Cambria" w:hAnsi="Cambria"/>
        </w:rPr>
      </w:pPr>
      <w:r w:rsidRPr="00D235D4">
        <w:rPr>
          <w:rFonts w:ascii="Cambria" w:hAnsi="Cambria"/>
        </w:rPr>
        <w:t>XX Últimos dos caracteres: dígito verificador</w:t>
      </w:r>
    </w:p>
    <w:p w:rsidR="00245535" w:rsidRPr="00D235D4" w:rsidRDefault="00245535" w:rsidP="008F17C7">
      <w:pPr>
        <w:jc w:val="both"/>
        <w:rPr>
          <w:rFonts w:ascii="Cambria" w:hAnsi="Cambria"/>
        </w:rPr>
      </w:pPr>
    </w:p>
    <w:p w:rsidR="00245535" w:rsidRPr="00D235D4" w:rsidRDefault="00245535" w:rsidP="007C06F6">
      <w:pPr>
        <w:ind w:left="851"/>
        <w:jc w:val="both"/>
        <w:rPr>
          <w:rFonts w:ascii="Cambria" w:hAnsi="Cambria"/>
        </w:rPr>
      </w:pPr>
      <w:r w:rsidRPr="00D235D4">
        <w:rPr>
          <w:rFonts w:ascii="Cambria" w:hAnsi="Cambria"/>
        </w:rPr>
        <w:t>Cualquier otro tipo de identificación emitido por la Direcci</w:t>
      </w:r>
      <w:r w:rsidR="00775F80" w:rsidRPr="00D235D4">
        <w:rPr>
          <w:rFonts w:ascii="Cambria" w:hAnsi="Cambria"/>
        </w:rPr>
        <w:t>ón</w:t>
      </w:r>
      <w:r w:rsidRPr="00D235D4">
        <w:rPr>
          <w:rFonts w:ascii="Cambria" w:hAnsi="Cambria"/>
        </w:rPr>
        <w:t xml:space="preserve"> General de Migración y </w:t>
      </w:r>
      <w:r w:rsidR="00FB0AA5" w:rsidRPr="00D235D4">
        <w:rPr>
          <w:rFonts w:ascii="Cambria" w:hAnsi="Cambria"/>
        </w:rPr>
        <w:t>Extranjería que</w:t>
      </w:r>
      <w:r w:rsidRPr="00D235D4">
        <w:rPr>
          <w:rFonts w:ascii="Cambria" w:hAnsi="Cambria"/>
        </w:rPr>
        <w:t xml:space="preserve"> cumpla con el formato de 12 caract</w:t>
      </w:r>
      <w:r w:rsidR="008E70A7" w:rsidRPr="00D235D4">
        <w:rPr>
          <w:rFonts w:ascii="Cambria" w:hAnsi="Cambria"/>
        </w:rPr>
        <w:t xml:space="preserve">eres, </w:t>
      </w:r>
      <w:r w:rsidR="007B5DEA" w:rsidRPr="00D235D4">
        <w:rPr>
          <w:rFonts w:ascii="Cambria" w:hAnsi="Cambria"/>
        </w:rPr>
        <w:t xml:space="preserve">igual a los dos anteriores, </w:t>
      </w:r>
      <w:r w:rsidR="00F95559" w:rsidRPr="00D235D4">
        <w:rPr>
          <w:rFonts w:ascii="Cambria" w:hAnsi="Cambria"/>
        </w:rPr>
        <w:t>debe incluirse</w:t>
      </w:r>
      <w:r w:rsidR="008E70A7" w:rsidRPr="00D235D4">
        <w:rPr>
          <w:rFonts w:ascii="Cambria" w:hAnsi="Cambria"/>
        </w:rPr>
        <w:t xml:space="preserve"> en el </w:t>
      </w:r>
      <w:r w:rsidR="007B5DEA" w:rsidRPr="00D235D4">
        <w:rPr>
          <w:rFonts w:ascii="Cambria" w:hAnsi="Cambria"/>
        </w:rPr>
        <w:t xml:space="preserve">sistema del </w:t>
      </w:r>
      <w:r w:rsidR="008E70A7" w:rsidRPr="00D235D4">
        <w:rPr>
          <w:rFonts w:ascii="Cambria" w:hAnsi="Cambria"/>
        </w:rPr>
        <w:t xml:space="preserve">CIC </w:t>
      </w:r>
      <w:r w:rsidR="00352DE4" w:rsidRPr="00D235D4">
        <w:rPr>
          <w:rFonts w:ascii="Cambria" w:hAnsi="Cambria"/>
        </w:rPr>
        <w:t>de la</w:t>
      </w:r>
      <w:r w:rsidR="007B5DEA" w:rsidRPr="00D235D4">
        <w:rPr>
          <w:rFonts w:ascii="Cambria" w:hAnsi="Cambria"/>
        </w:rPr>
        <w:t xml:space="preserve"> misma manera.</w:t>
      </w:r>
    </w:p>
    <w:p w:rsidR="00D011A7" w:rsidRPr="00D235D4" w:rsidRDefault="00D011A7" w:rsidP="008F17C7">
      <w:pPr>
        <w:jc w:val="both"/>
        <w:rPr>
          <w:rFonts w:ascii="Cambria" w:hAnsi="Cambria"/>
        </w:rPr>
      </w:pPr>
    </w:p>
    <w:p w:rsidR="00D011A7" w:rsidRPr="00D235D4" w:rsidRDefault="00D011A7" w:rsidP="00255F11">
      <w:pPr>
        <w:pStyle w:val="Prrafodelista"/>
        <w:numPr>
          <w:ilvl w:val="3"/>
          <w:numId w:val="4"/>
        </w:numPr>
        <w:ind w:left="1418"/>
        <w:jc w:val="both"/>
        <w:rPr>
          <w:rFonts w:ascii="Cambria" w:hAnsi="Cambria"/>
        </w:rPr>
      </w:pPr>
      <w:r w:rsidRPr="00D235D4">
        <w:rPr>
          <w:rFonts w:ascii="Cambria" w:hAnsi="Cambria"/>
        </w:rPr>
        <w:t>Persona Física Extranjera Residente en el País</w:t>
      </w:r>
      <w:r w:rsidR="00052138" w:rsidRPr="00D235D4">
        <w:rPr>
          <w:rFonts w:ascii="Cambria" w:hAnsi="Cambria"/>
        </w:rPr>
        <w:t xml:space="preserve"> (Tipo persona 5)</w:t>
      </w:r>
    </w:p>
    <w:p w:rsidR="00052138" w:rsidRPr="00D235D4" w:rsidRDefault="00D011A7" w:rsidP="007C06F6">
      <w:pPr>
        <w:ind w:left="851"/>
        <w:jc w:val="both"/>
        <w:rPr>
          <w:rFonts w:ascii="Cambria" w:hAnsi="Cambria"/>
          <w:b/>
          <w:bCs/>
        </w:rPr>
      </w:pPr>
      <w:r w:rsidRPr="00D235D4">
        <w:rPr>
          <w:rFonts w:ascii="Cambria" w:hAnsi="Cambria"/>
        </w:rPr>
        <w:t>Documento de Identificación de Diplomáticos (</w:t>
      </w:r>
      <w:r w:rsidRPr="00D235D4">
        <w:rPr>
          <w:rFonts w:ascii="Cambria" w:hAnsi="Cambria"/>
          <w:b/>
        </w:rPr>
        <w:t>F</w:t>
      </w:r>
      <w:r w:rsidRPr="00D235D4">
        <w:rPr>
          <w:rFonts w:ascii="Cambria" w:hAnsi="Cambria"/>
          <w:b/>
          <w:bCs/>
        </w:rPr>
        <w:t>ormato de</w:t>
      </w:r>
      <w:r w:rsidR="00052138" w:rsidRPr="00D235D4">
        <w:rPr>
          <w:rFonts w:ascii="Cambria" w:hAnsi="Cambria"/>
          <w:b/>
          <w:bCs/>
        </w:rPr>
        <w:t xml:space="preserve"> documento emitido por el </w:t>
      </w:r>
      <w:r w:rsidRPr="00D235D4">
        <w:rPr>
          <w:rFonts w:ascii="Cambria" w:hAnsi="Cambria"/>
          <w:b/>
          <w:bCs/>
        </w:rPr>
        <w:t xml:space="preserve">Ministerio de </w:t>
      </w:r>
      <w:r w:rsidR="00052138" w:rsidRPr="00D235D4">
        <w:rPr>
          <w:rFonts w:ascii="Cambria" w:hAnsi="Cambria"/>
          <w:b/>
          <w:bCs/>
        </w:rPr>
        <w:t>Relaciones Exteriores para efectos de SINPE)</w:t>
      </w:r>
      <w:r w:rsidR="008F17C7" w:rsidRPr="00D235D4">
        <w:rPr>
          <w:rFonts w:ascii="Cambria" w:hAnsi="Cambria"/>
          <w:b/>
          <w:bCs/>
        </w:rPr>
        <w:t xml:space="preserve"> </w:t>
      </w:r>
    </w:p>
    <w:p w:rsidR="00D011A7" w:rsidRPr="00D235D4" w:rsidRDefault="00D011A7" w:rsidP="007C06F6">
      <w:pPr>
        <w:ind w:left="851"/>
        <w:jc w:val="both"/>
        <w:rPr>
          <w:rFonts w:ascii="Cambria" w:hAnsi="Cambria"/>
          <w:b/>
        </w:rPr>
      </w:pPr>
      <w:r w:rsidRPr="00D235D4">
        <w:rPr>
          <w:rFonts w:ascii="Cambria" w:hAnsi="Cambria"/>
          <w:b/>
        </w:rPr>
        <w:t>D</w:t>
      </w:r>
      <w:r w:rsidR="00C66809" w:rsidRPr="00D235D4">
        <w:rPr>
          <w:rFonts w:ascii="Cambria" w:hAnsi="Cambria"/>
          <w:b/>
        </w:rPr>
        <w:t>IDI</w:t>
      </w:r>
    </w:p>
    <w:p w:rsidR="00D011A7" w:rsidRPr="00D235D4" w:rsidRDefault="00D011A7" w:rsidP="007C06F6">
      <w:pPr>
        <w:ind w:left="851"/>
        <w:jc w:val="both"/>
        <w:rPr>
          <w:rFonts w:ascii="Cambria" w:hAnsi="Cambria"/>
        </w:rPr>
      </w:pPr>
      <w:r w:rsidRPr="00D235D4">
        <w:rPr>
          <w:rFonts w:ascii="Cambria" w:hAnsi="Cambria"/>
        </w:rPr>
        <w:t>XXXXXXXXXXXX (12 caracteres)</w:t>
      </w:r>
    </w:p>
    <w:p w:rsidR="00C66809" w:rsidRPr="00D235D4" w:rsidRDefault="00C66809" w:rsidP="007C06F6">
      <w:pPr>
        <w:ind w:left="851"/>
        <w:jc w:val="both"/>
        <w:rPr>
          <w:rFonts w:ascii="Cambria" w:hAnsi="Cambria"/>
        </w:rPr>
      </w:pPr>
      <w:r w:rsidRPr="00D235D4">
        <w:rPr>
          <w:rFonts w:ascii="Cambria" w:hAnsi="Cambria"/>
        </w:rPr>
        <w:t>Se deben incluir en el CIC igual que los pasaportes</w:t>
      </w:r>
    </w:p>
    <w:p w:rsidR="00D011A7" w:rsidRPr="00D235D4" w:rsidRDefault="00D011A7" w:rsidP="008F17C7">
      <w:pPr>
        <w:jc w:val="both"/>
        <w:rPr>
          <w:rFonts w:ascii="Cambria" w:hAnsi="Cambria"/>
        </w:rPr>
      </w:pPr>
    </w:p>
    <w:p w:rsidR="006C1ADF" w:rsidRPr="00D235D4" w:rsidRDefault="006C1ADF" w:rsidP="00255F11">
      <w:pPr>
        <w:pStyle w:val="Prrafodelista"/>
        <w:numPr>
          <w:ilvl w:val="3"/>
          <w:numId w:val="4"/>
        </w:numPr>
        <w:ind w:left="1418"/>
        <w:jc w:val="both"/>
        <w:rPr>
          <w:rFonts w:ascii="Cambria" w:hAnsi="Cambria"/>
        </w:rPr>
      </w:pPr>
      <w:bookmarkStart w:id="58" w:name="_Toc256775267"/>
      <w:r w:rsidRPr="00D235D4">
        <w:rPr>
          <w:rFonts w:ascii="Cambria" w:hAnsi="Cambria"/>
        </w:rPr>
        <w:t>Persona Física Extranjera No Residente en el País</w:t>
      </w:r>
      <w:bookmarkEnd w:id="58"/>
      <w:r w:rsidR="00052138" w:rsidRPr="00D235D4">
        <w:rPr>
          <w:rFonts w:ascii="Cambria" w:hAnsi="Cambria"/>
        </w:rPr>
        <w:t xml:space="preserve"> (Tipo persona 5)</w:t>
      </w:r>
    </w:p>
    <w:p w:rsidR="006C1ADF" w:rsidRPr="00D235D4" w:rsidRDefault="006C1ADF" w:rsidP="007C06F6">
      <w:pPr>
        <w:ind w:left="851"/>
        <w:jc w:val="both"/>
        <w:rPr>
          <w:rFonts w:ascii="Cambria" w:hAnsi="Cambria"/>
        </w:rPr>
      </w:pPr>
      <w:r w:rsidRPr="00D235D4">
        <w:rPr>
          <w:rFonts w:ascii="Cambria" w:hAnsi="Cambria"/>
        </w:rPr>
        <w:t>Se debe respetar lo indicado en el pasaporte de identificación e incluir la identificación tal y como aparece en el documento, sin incluir guiones.</w:t>
      </w:r>
    </w:p>
    <w:p w:rsidR="00D3353C" w:rsidRPr="00D235D4" w:rsidRDefault="00D3353C" w:rsidP="008F17C7">
      <w:pPr>
        <w:jc w:val="both"/>
        <w:rPr>
          <w:rFonts w:ascii="Cambria" w:hAnsi="Cambria"/>
        </w:rPr>
      </w:pPr>
    </w:p>
    <w:p w:rsidR="006C1ADF" w:rsidRPr="00D235D4" w:rsidRDefault="006C1ADF" w:rsidP="00255F11">
      <w:pPr>
        <w:pStyle w:val="Prrafodelista"/>
        <w:numPr>
          <w:ilvl w:val="1"/>
          <w:numId w:val="4"/>
        </w:numPr>
        <w:jc w:val="both"/>
        <w:rPr>
          <w:rFonts w:ascii="Cambria" w:hAnsi="Cambria"/>
          <w:u w:val="single"/>
        </w:rPr>
      </w:pPr>
      <w:bookmarkStart w:id="59" w:name="_Toc256775268"/>
      <w:r w:rsidRPr="00D235D4">
        <w:rPr>
          <w:rFonts w:ascii="Cambria" w:hAnsi="Cambria"/>
          <w:u w:val="single"/>
        </w:rPr>
        <w:t>P</w:t>
      </w:r>
      <w:r w:rsidR="00ED22BC" w:rsidRPr="00D235D4">
        <w:rPr>
          <w:rFonts w:ascii="Cambria" w:hAnsi="Cambria"/>
          <w:u w:val="single"/>
        </w:rPr>
        <w:t>ersonas Jurídicas</w:t>
      </w:r>
      <w:bookmarkEnd w:id="59"/>
    </w:p>
    <w:p w:rsidR="006C1ADF" w:rsidRPr="00D235D4" w:rsidRDefault="006C1ADF" w:rsidP="008F17C7">
      <w:pPr>
        <w:jc w:val="both"/>
        <w:rPr>
          <w:rFonts w:ascii="Cambria" w:hAnsi="Cambria"/>
        </w:rPr>
      </w:pPr>
    </w:p>
    <w:p w:rsidR="006C1ADF" w:rsidRPr="00D235D4" w:rsidRDefault="006C1ADF" w:rsidP="00255F11">
      <w:pPr>
        <w:pStyle w:val="Prrafodelista"/>
        <w:numPr>
          <w:ilvl w:val="2"/>
          <w:numId w:val="4"/>
        </w:numPr>
        <w:jc w:val="both"/>
        <w:rPr>
          <w:rFonts w:ascii="Cambria" w:hAnsi="Cambria"/>
        </w:rPr>
      </w:pPr>
      <w:bookmarkStart w:id="60" w:name="_Toc256775269"/>
      <w:r w:rsidRPr="00D235D4">
        <w:rPr>
          <w:rFonts w:ascii="Cambria" w:hAnsi="Cambria"/>
        </w:rPr>
        <w:t>Requerimiento de información</w:t>
      </w:r>
      <w:bookmarkEnd w:id="60"/>
    </w:p>
    <w:p w:rsidR="006C1ADF" w:rsidRPr="00D235D4" w:rsidRDefault="006C1ADF" w:rsidP="0082526A">
      <w:pPr>
        <w:ind w:left="709"/>
        <w:jc w:val="both"/>
        <w:rPr>
          <w:rFonts w:ascii="Cambria" w:hAnsi="Cambria"/>
        </w:rPr>
      </w:pPr>
      <w:r w:rsidRPr="00D235D4">
        <w:rPr>
          <w:rFonts w:ascii="Cambria" w:hAnsi="Cambria"/>
        </w:rPr>
        <w:t xml:space="preserve">Todas </w:t>
      </w:r>
      <w:r w:rsidR="00F2238E" w:rsidRPr="00D235D4">
        <w:rPr>
          <w:rFonts w:ascii="Cambria" w:hAnsi="Cambria"/>
        </w:rPr>
        <w:t xml:space="preserve">las personas jurídicas </w:t>
      </w:r>
      <w:r w:rsidRPr="00D235D4">
        <w:rPr>
          <w:rFonts w:ascii="Cambria" w:hAnsi="Cambria"/>
        </w:rPr>
        <w:t>excepto los bancos corresponsales del extranjero:</w:t>
      </w:r>
    </w:p>
    <w:p w:rsidR="006C1ADF" w:rsidRPr="00D235D4" w:rsidRDefault="006C1ADF" w:rsidP="0082526A">
      <w:pPr>
        <w:ind w:left="709"/>
        <w:jc w:val="both"/>
        <w:rPr>
          <w:rFonts w:ascii="Cambria" w:hAnsi="Cambria"/>
        </w:rPr>
      </w:pPr>
      <w:r w:rsidRPr="00D235D4">
        <w:rPr>
          <w:rFonts w:ascii="Cambria" w:hAnsi="Cambria"/>
        </w:rPr>
        <w:t>Fotocopia del o los documentos que contengan en forma legible los siguientes datos:</w:t>
      </w:r>
    </w:p>
    <w:p w:rsidR="0082526A" w:rsidRPr="00D235D4" w:rsidRDefault="0082526A" w:rsidP="0082526A">
      <w:pPr>
        <w:ind w:left="709"/>
        <w:jc w:val="both"/>
        <w:rPr>
          <w:rFonts w:ascii="Cambria" w:hAnsi="Cambria"/>
        </w:rPr>
      </w:pPr>
    </w:p>
    <w:p w:rsidR="006C1ADF" w:rsidRPr="00D235D4" w:rsidRDefault="00325ADC" w:rsidP="00255F11">
      <w:pPr>
        <w:pStyle w:val="Prrafodelista"/>
        <w:numPr>
          <w:ilvl w:val="3"/>
          <w:numId w:val="4"/>
        </w:numPr>
        <w:jc w:val="both"/>
        <w:rPr>
          <w:rFonts w:ascii="Cambria" w:hAnsi="Cambria"/>
        </w:rPr>
      </w:pPr>
      <w:bookmarkStart w:id="61" w:name="_Toc256775270"/>
      <w:r w:rsidRPr="00D235D4">
        <w:rPr>
          <w:rFonts w:ascii="Cambria" w:hAnsi="Cambria"/>
        </w:rPr>
        <w:t xml:space="preserve">Personas Jurídicas residentes y no </w:t>
      </w:r>
      <w:r w:rsidR="00FB0AA5" w:rsidRPr="00D235D4">
        <w:rPr>
          <w:rFonts w:ascii="Cambria" w:hAnsi="Cambria"/>
        </w:rPr>
        <w:t>residentes en</w:t>
      </w:r>
      <w:r w:rsidRPr="00D235D4">
        <w:rPr>
          <w:rFonts w:ascii="Cambria" w:hAnsi="Cambria"/>
        </w:rPr>
        <w:t xml:space="preserve"> el país</w:t>
      </w:r>
      <w:bookmarkEnd w:id="61"/>
    </w:p>
    <w:p w:rsidR="006C1ADF" w:rsidRPr="00D235D4" w:rsidRDefault="006C1ADF" w:rsidP="00255F11">
      <w:pPr>
        <w:pStyle w:val="Prrafodelista"/>
        <w:numPr>
          <w:ilvl w:val="0"/>
          <w:numId w:val="6"/>
        </w:numPr>
        <w:ind w:left="1418"/>
        <w:jc w:val="both"/>
        <w:rPr>
          <w:rFonts w:ascii="Cambria" w:hAnsi="Cambria"/>
        </w:rPr>
      </w:pPr>
      <w:r w:rsidRPr="00D235D4">
        <w:rPr>
          <w:rFonts w:ascii="Cambria" w:hAnsi="Cambria"/>
        </w:rPr>
        <w:t>Razón social o nombre</w:t>
      </w:r>
    </w:p>
    <w:p w:rsidR="006C1ADF" w:rsidRPr="00D235D4" w:rsidRDefault="006C1ADF" w:rsidP="00255F11">
      <w:pPr>
        <w:pStyle w:val="Prrafodelista"/>
        <w:numPr>
          <w:ilvl w:val="0"/>
          <w:numId w:val="6"/>
        </w:numPr>
        <w:ind w:left="1418"/>
        <w:jc w:val="both"/>
        <w:rPr>
          <w:rFonts w:ascii="Cambria" w:hAnsi="Cambria"/>
        </w:rPr>
      </w:pPr>
      <w:r w:rsidRPr="00D235D4">
        <w:rPr>
          <w:rFonts w:ascii="Cambria" w:hAnsi="Cambria"/>
        </w:rPr>
        <w:t>Número de Cédula o identificación</w:t>
      </w:r>
    </w:p>
    <w:p w:rsidR="006C1ADF" w:rsidRPr="00D235D4" w:rsidRDefault="006C1ADF" w:rsidP="00255F11">
      <w:pPr>
        <w:pStyle w:val="Prrafodelista"/>
        <w:numPr>
          <w:ilvl w:val="0"/>
          <w:numId w:val="6"/>
        </w:numPr>
        <w:ind w:left="1418"/>
        <w:jc w:val="both"/>
        <w:rPr>
          <w:rFonts w:ascii="Cambria" w:hAnsi="Cambria"/>
        </w:rPr>
      </w:pPr>
      <w:r w:rsidRPr="00D235D4">
        <w:rPr>
          <w:rFonts w:ascii="Cambria" w:hAnsi="Cambria"/>
        </w:rPr>
        <w:t>País de constitución</w:t>
      </w:r>
    </w:p>
    <w:p w:rsidR="006C1ADF" w:rsidRPr="00D235D4" w:rsidRDefault="006C1ADF" w:rsidP="00255F11">
      <w:pPr>
        <w:pStyle w:val="Prrafodelista"/>
        <w:numPr>
          <w:ilvl w:val="0"/>
          <w:numId w:val="6"/>
        </w:numPr>
        <w:ind w:left="1418"/>
        <w:jc w:val="both"/>
        <w:rPr>
          <w:rFonts w:ascii="Cambria" w:hAnsi="Cambria"/>
        </w:rPr>
      </w:pPr>
      <w:r w:rsidRPr="00D235D4">
        <w:rPr>
          <w:rFonts w:ascii="Cambria" w:hAnsi="Cambria"/>
        </w:rPr>
        <w:t>Fecha de constitución</w:t>
      </w:r>
    </w:p>
    <w:p w:rsidR="006C1ADF" w:rsidRPr="00D235D4" w:rsidRDefault="006C1ADF" w:rsidP="00255F11">
      <w:pPr>
        <w:pStyle w:val="Prrafodelista"/>
        <w:numPr>
          <w:ilvl w:val="0"/>
          <w:numId w:val="6"/>
        </w:numPr>
        <w:ind w:left="1418"/>
        <w:jc w:val="both"/>
        <w:rPr>
          <w:rFonts w:ascii="Cambria" w:hAnsi="Cambria"/>
        </w:rPr>
      </w:pPr>
      <w:r w:rsidRPr="00D235D4">
        <w:rPr>
          <w:rFonts w:ascii="Cambria" w:hAnsi="Cambria"/>
        </w:rPr>
        <w:t>Citas de inscripción (tomo, folio y asiento)</w:t>
      </w:r>
    </w:p>
    <w:p w:rsidR="0082526A" w:rsidRPr="00D235D4" w:rsidRDefault="0082526A" w:rsidP="008F17C7">
      <w:pPr>
        <w:jc w:val="both"/>
        <w:rPr>
          <w:rFonts w:ascii="Cambria" w:hAnsi="Cambria"/>
        </w:rPr>
      </w:pPr>
      <w:bookmarkStart w:id="62" w:name="_Toc256775271"/>
    </w:p>
    <w:p w:rsidR="006C1ADF" w:rsidRPr="00D235D4" w:rsidRDefault="006C1ADF" w:rsidP="00255F11">
      <w:pPr>
        <w:pStyle w:val="Prrafodelista"/>
        <w:numPr>
          <w:ilvl w:val="3"/>
          <w:numId w:val="4"/>
        </w:numPr>
        <w:jc w:val="both"/>
        <w:rPr>
          <w:rFonts w:ascii="Cambria" w:hAnsi="Cambria"/>
        </w:rPr>
      </w:pPr>
      <w:r w:rsidRPr="00D235D4">
        <w:rPr>
          <w:rFonts w:ascii="Cambria" w:hAnsi="Cambria"/>
        </w:rPr>
        <w:t>Banco corresponsal del extranjero</w:t>
      </w:r>
      <w:bookmarkEnd w:id="62"/>
    </w:p>
    <w:p w:rsidR="006C1ADF" w:rsidRPr="00D235D4" w:rsidRDefault="006C1ADF" w:rsidP="00255F11">
      <w:pPr>
        <w:pStyle w:val="Prrafodelista"/>
        <w:numPr>
          <w:ilvl w:val="0"/>
          <w:numId w:val="6"/>
        </w:numPr>
        <w:ind w:left="1418"/>
        <w:jc w:val="both"/>
        <w:rPr>
          <w:rFonts w:ascii="Cambria" w:hAnsi="Cambria"/>
        </w:rPr>
      </w:pPr>
      <w:r w:rsidRPr="00D235D4">
        <w:rPr>
          <w:rFonts w:ascii="Cambria" w:hAnsi="Cambria"/>
        </w:rPr>
        <w:t>Impreso de la pantalla de búsqueda del código, en la cual deben ser legibles los siguientes datos:</w:t>
      </w:r>
    </w:p>
    <w:p w:rsidR="006C1ADF" w:rsidRPr="00D235D4" w:rsidRDefault="006C1ADF" w:rsidP="00255F11">
      <w:pPr>
        <w:pStyle w:val="Prrafodelista"/>
        <w:numPr>
          <w:ilvl w:val="0"/>
          <w:numId w:val="6"/>
        </w:numPr>
        <w:ind w:left="1418"/>
        <w:jc w:val="both"/>
        <w:rPr>
          <w:rFonts w:ascii="Cambria" w:hAnsi="Cambria"/>
        </w:rPr>
      </w:pPr>
      <w:r w:rsidRPr="00D235D4">
        <w:rPr>
          <w:rFonts w:ascii="Cambria" w:hAnsi="Cambria"/>
        </w:rPr>
        <w:t>Razón social o nombre</w:t>
      </w:r>
      <w:r w:rsidR="00052138" w:rsidRPr="00D235D4">
        <w:rPr>
          <w:rFonts w:ascii="Cambria" w:hAnsi="Cambria"/>
        </w:rPr>
        <w:t>, ciudad o país</w:t>
      </w:r>
    </w:p>
    <w:p w:rsidR="006C1ADF" w:rsidRPr="00D235D4" w:rsidRDefault="006C1ADF" w:rsidP="00255F11">
      <w:pPr>
        <w:pStyle w:val="Prrafodelista"/>
        <w:numPr>
          <w:ilvl w:val="0"/>
          <w:numId w:val="6"/>
        </w:numPr>
        <w:ind w:left="1418"/>
        <w:jc w:val="both"/>
        <w:rPr>
          <w:rFonts w:ascii="Cambria" w:hAnsi="Cambria"/>
        </w:rPr>
      </w:pPr>
      <w:r w:rsidRPr="00D235D4">
        <w:rPr>
          <w:rFonts w:ascii="Cambria" w:hAnsi="Cambria"/>
        </w:rPr>
        <w:t>Código SWIFT (en caso de entidades no domiciliadas en EE.UU.)</w:t>
      </w:r>
    </w:p>
    <w:p w:rsidR="006C1ADF" w:rsidRPr="00D235D4" w:rsidRDefault="006C1ADF" w:rsidP="00255F11">
      <w:pPr>
        <w:pStyle w:val="Prrafodelista"/>
        <w:numPr>
          <w:ilvl w:val="0"/>
          <w:numId w:val="6"/>
        </w:numPr>
        <w:ind w:left="1418"/>
        <w:jc w:val="both"/>
        <w:rPr>
          <w:rFonts w:ascii="Cambria" w:hAnsi="Cambria"/>
        </w:rPr>
      </w:pPr>
      <w:r w:rsidRPr="00D235D4">
        <w:rPr>
          <w:rFonts w:ascii="Cambria" w:hAnsi="Cambria"/>
        </w:rPr>
        <w:t>Código ABA (en caso de entidades domiciliadas en EE.UU.)</w:t>
      </w:r>
    </w:p>
    <w:p w:rsidR="00F544EA" w:rsidRPr="00D235D4" w:rsidRDefault="00F544EA" w:rsidP="008F17C7">
      <w:pPr>
        <w:jc w:val="both"/>
        <w:rPr>
          <w:rFonts w:ascii="Cambria" w:hAnsi="Cambria"/>
        </w:rPr>
      </w:pPr>
    </w:p>
    <w:p w:rsidR="002E3107" w:rsidRDefault="002E3107">
      <w:pPr>
        <w:rPr>
          <w:rFonts w:ascii="Cambria" w:hAnsi="Cambria"/>
        </w:rPr>
      </w:pPr>
      <w:bookmarkStart w:id="63" w:name="_Toc256775272"/>
      <w:r>
        <w:rPr>
          <w:rFonts w:ascii="Cambria" w:hAnsi="Cambria"/>
        </w:rPr>
        <w:br w:type="page"/>
      </w:r>
    </w:p>
    <w:p w:rsidR="00F544EA" w:rsidRPr="00D235D4" w:rsidRDefault="00F544EA" w:rsidP="00255F11">
      <w:pPr>
        <w:pStyle w:val="Prrafodelista"/>
        <w:numPr>
          <w:ilvl w:val="2"/>
          <w:numId w:val="4"/>
        </w:numPr>
        <w:jc w:val="both"/>
        <w:rPr>
          <w:rFonts w:ascii="Cambria" w:hAnsi="Cambria"/>
        </w:rPr>
      </w:pPr>
      <w:r w:rsidRPr="00D235D4">
        <w:rPr>
          <w:rFonts w:ascii="Cambria" w:hAnsi="Cambria"/>
        </w:rPr>
        <w:lastRenderedPageBreak/>
        <w:t>Formato de identificación</w:t>
      </w:r>
      <w:bookmarkEnd w:id="63"/>
    </w:p>
    <w:p w:rsidR="00F544EA" w:rsidRPr="00D235D4" w:rsidRDefault="00F544EA" w:rsidP="00255F11">
      <w:pPr>
        <w:pStyle w:val="Prrafodelista"/>
        <w:numPr>
          <w:ilvl w:val="3"/>
          <w:numId w:val="4"/>
        </w:numPr>
        <w:jc w:val="both"/>
        <w:rPr>
          <w:rFonts w:ascii="Cambria" w:hAnsi="Cambria"/>
        </w:rPr>
      </w:pPr>
      <w:bookmarkStart w:id="64" w:name="_Toc256775273"/>
      <w:r w:rsidRPr="00D235D4">
        <w:rPr>
          <w:rFonts w:ascii="Cambria" w:hAnsi="Cambria"/>
        </w:rPr>
        <w:t>Persona Jurídica Nacional</w:t>
      </w:r>
      <w:bookmarkEnd w:id="64"/>
      <w:r w:rsidR="00052138" w:rsidRPr="00D235D4">
        <w:rPr>
          <w:rFonts w:ascii="Cambria" w:hAnsi="Cambria"/>
        </w:rPr>
        <w:t xml:space="preserve"> (Tipo persona 2)</w:t>
      </w:r>
    </w:p>
    <w:p w:rsidR="00F544EA" w:rsidRPr="00D235D4" w:rsidRDefault="00F544EA" w:rsidP="0082526A">
      <w:pPr>
        <w:ind w:left="1134"/>
        <w:jc w:val="both"/>
        <w:rPr>
          <w:rFonts w:ascii="Cambria" w:hAnsi="Cambria"/>
        </w:rPr>
      </w:pPr>
      <w:proofErr w:type="gramStart"/>
      <w:r w:rsidRPr="00D235D4">
        <w:rPr>
          <w:rFonts w:ascii="Cambria" w:hAnsi="Cambria"/>
        </w:rPr>
        <w:t>XXXXXXXXXX</w:t>
      </w:r>
      <w:r w:rsidR="00352DE4" w:rsidRPr="00D235D4">
        <w:rPr>
          <w:rFonts w:ascii="Cambria" w:hAnsi="Cambria"/>
        </w:rPr>
        <w:t>(</w:t>
      </w:r>
      <w:proofErr w:type="gramEnd"/>
      <w:r w:rsidRPr="00D235D4">
        <w:rPr>
          <w:rFonts w:ascii="Cambria" w:hAnsi="Cambria"/>
        </w:rPr>
        <w:t>10 caracteres)</w:t>
      </w:r>
    </w:p>
    <w:p w:rsidR="00F544EA" w:rsidRPr="00D235D4" w:rsidRDefault="00F544EA" w:rsidP="0082526A">
      <w:pPr>
        <w:ind w:left="1134"/>
        <w:jc w:val="both"/>
        <w:rPr>
          <w:rFonts w:ascii="Cambria" w:hAnsi="Cambria"/>
        </w:rPr>
      </w:pPr>
      <w:r w:rsidRPr="00D235D4">
        <w:rPr>
          <w:rFonts w:ascii="Cambria" w:hAnsi="Cambria"/>
        </w:rPr>
        <w:t>X Primer carácter: sector público o privado</w:t>
      </w:r>
    </w:p>
    <w:p w:rsidR="00F544EA" w:rsidRPr="00D235D4" w:rsidRDefault="00F544EA" w:rsidP="0082526A">
      <w:pPr>
        <w:ind w:left="1134"/>
        <w:jc w:val="both"/>
        <w:rPr>
          <w:rFonts w:ascii="Cambria" w:hAnsi="Cambria"/>
        </w:rPr>
      </w:pPr>
      <w:r w:rsidRPr="00D235D4">
        <w:rPr>
          <w:rFonts w:ascii="Cambria" w:hAnsi="Cambria"/>
        </w:rPr>
        <w:t xml:space="preserve">XXX Siguientes tres caracteres: Clasificación según forma legal </w:t>
      </w:r>
    </w:p>
    <w:p w:rsidR="00F544EA" w:rsidRPr="00D235D4" w:rsidRDefault="00F544EA" w:rsidP="0082526A">
      <w:pPr>
        <w:ind w:left="1134"/>
        <w:jc w:val="both"/>
        <w:rPr>
          <w:rFonts w:ascii="Cambria" w:hAnsi="Cambria"/>
        </w:rPr>
      </w:pPr>
      <w:r w:rsidRPr="00D235D4">
        <w:rPr>
          <w:rFonts w:ascii="Cambria" w:hAnsi="Cambria"/>
        </w:rPr>
        <w:t>XXXXXX Últimos seis caracteres: identificador individual</w:t>
      </w:r>
    </w:p>
    <w:p w:rsidR="0082526A" w:rsidRPr="00D235D4" w:rsidRDefault="0082526A" w:rsidP="0082526A">
      <w:pPr>
        <w:jc w:val="both"/>
        <w:rPr>
          <w:rFonts w:ascii="Cambria" w:hAnsi="Cambria"/>
        </w:rPr>
      </w:pPr>
    </w:p>
    <w:p w:rsidR="00F544EA" w:rsidRPr="00D235D4" w:rsidRDefault="00F544EA" w:rsidP="00255F11">
      <w:pPr>
        <w:pStyle w:val="Prrafodelista"/>
        <w:numPr>
          <w:ilvl w:val="3"/>
          <w:numId w:val="4"/>
        </w:numPr>
        <w:jc w:val="both"/>
        <w:rPr>
          <w:rFonts w:ascii="Cambria" w:hAnsi="Cambria"/>
        </w:rPr>
      </w:pPr>
      <w:bookmarkStart w:id="65" w:name="_Toc256775274"/>
      <w:r w:rsidRPr="00D235D4">
        <w:rPr>
          <w:rFonts w:ascii="Cambria" w:hAnsi="Cambria"/>
        </w:rPr>
        <w:t>Persona Jurídica Extranjera No Financiera</w:t>
      </w:r>
      <w:bookmarkEnd w:id="65"/>
      <w:r w:rsidR="00E02CBA" w:rsidRPr="00D235D4">
        <w:rPr>
          <w:rFonts w:ascii="Cambria" w:hAnsi="Cambria"/>
        </w:rPr>
        <w:t xml:space="preserve"> (Tipo persona 6)</w:t>
      </w:r>
    </w:p>
    <w:p w:rsidR="00F544EA" w:rsidRPr="00D235D4" w:rsidRDefault="00F544EA" w:rsidP="0082526A">
      <w:pPr>
        <w:ind w:left="993"/>
        <w:jc w:val="both"/>
        <w:rPr>
          <w:rFonts w:ascii="Cambria" w:hAnsi="Cambria"/>
        </w:rPr>
      </w:pPr>
      <w:r w:rsidRPr="00D235D4">
        <w:rPr>
          <w:rFonts w:ascii="Cambria" w:hAnsi="Cambria"/>
        </w:rPr>
        <w:t>Se debe respetar lo indicado en el documento de identificación e incluir la identificación tal y como aparece en el mismo, sin incluir guiones.</w:t>
      </w:r>
    </w:p>
    <w:p w:rsidR="0082526A" w:rsidRPr="00D235D4" w:rsidRDefault="0082526A" w:rsidP="008F17C7">
      <w:pPr>
        <w:jc w:val="both"/>
        <w:rPr>
          <w:rFonts w:ascii="Cambria" w:hAnsi="Cambria"/>
        </w:rPr>
      </w:pPr>
      <w:bookmarkStart w:id="66" w:name="_Toc256775275"/>
    </w:p>
    <w:p w:rsidR="00F544EA" w:rsidRPr="00D235D4" w:rsidRDefault="00F544EA" w:rsidP="00255F11">
      <w:pPr>
        <w:pStyle w:val="Prrafodelista"/>
        <w:numPr>
          <w:ilvl w:val="3"/>
          <w:numId w:val="4"/>
        </w:numPr>
        <w:jc w:val="both"/>
        <w:rPr>
          <w:rFonts w:ascii="Cambria" w:hAnsi="Cambria"/>
        </w:rPr>
      </w:pPr>
      <w:r w:rsidRPr="00D235D4">
        <w:rPr>
          <w:rFonts w:ascii="Cambria" w:hAnsi="Cambria"/>
        </w:rPr>
        <w:t>Banco corresponsal del extranjero o entidad financiera del exterior</w:t>
      </w:r>
      <w:bookmarkEnd w:id="66"/>
      <w:r w:rsidR="00E02CBA" w:rsidRPr="00D235D4">
        <w:rPr>
          <w:rFonts w:ascii="Cambria" w:hAnsi="Cambria"/>
        </w:rPr>
        <w:t xml:space="preserve"> (Tipo persona 4)</w:t>
      </w:r>
    </w:p>
    <w:p w:rsidR="00F544EA" w:rsidRPr="00D235D4" w:rsidRDefault="00F544EA" w:rsidP="00255F11">
      <w:pPr>
        <w:pStyle w:val="Prrafodelista"/>
        <w:numPr>
          <w:ilvl w:val="0"/>
          <w:numId w:val="7"/>
        </w:numPr>
        <w:ind w:left="1418"/>
        <w:jc w:val="both"/>
        <w:rPr>
          <w:rFonts w:ascii="Cambria" w:hAnsi="Cambria"/>
        </w:rPr>
      </w:pPr>
      <w:r w:rsidRPr="00D235D4">
        <w:rPr>
          <w:rFonts w:ascii="Cambria" w:hAnsi="Cambria"/>
        </w:rPr>
        <w:t>Código SWIFT: XXXXXXXXXXX (8 caracteres si no es sucursal, 11 caracteres si es sucursal)</w:t>
      </w:r>
    </w:p>
    <w:p w:rsidR="00F544EA" w:rsidRPr="00D235D4" w:rsidRDefault="00F544EA" w:rsidP="00255F11">
      <w:pPr>
        <w:pStyle w:val="Prrafodelista"/>
        <w:numPr>
          <w:ilvl w:val="0"/>
          <w:numId w:val="7"/>
        </w:numPr>
        <w:ind w:left="1418"/>
        <w:jc w:val="both"/>
        <w:rPr>
          <w:rFonts w:ascii="Cambria" w:hAnsi="Cambria"/>
        </w:rPr>
      </w:pPr>
      <w:r w:rsidRPr="00D235D4">
        <w:rPr>
          <w:rFonts w:ascii="Cambria" w:hAnsi="Cambria"/>
        </w:rPr>
        <w:t xml:space="preserve">XXXX Primeros cuatro caracteres: código del banco </w:t>
      </w:r>
    </w:p>
    <w:p w:rsidR="00F544EA" w:rsidRPr="00D235D4" w:rsidRDefault="00F544EA" w:rsidP="00255F11">
      <w:pPr>
        <w:pStyle w:val="Prrafodelista"/>
        <w:numPr>
          <w:ilvl w:val="0"/>
          <w:numId w:val="7"/>
        </w:numPr>
        <w:ind w:left="1418"/>
        <w:jc w:val="both"/>
        <w:rPr>
          <w:rFonts w:ascii="Cambria" w:hAnsi="Cambria"/>
        </w:rPr>
      </w:pPr>
      <w:r w:rsidRPr="00D235D4">
        <w:rPr>
          <w:rFonts w:ascii="Cambria" w:hAnsi="Cambria"/>
        </w:rPr>
        <w:t xml:space="preserve">XX Siguientes dos caracteres: código del país </w:t>
      </w:r>
    </w:p>
    <w:p w:rsidR="00F544EA" w:rsidRPr="00D235D4" w:rsidRDefault="00F544EA" w:rsidP="00255F11">
      <w:pPr>
        <w:pStyle w:val="Prrafodelista"/>
        <w:numPr>
          <w:ilvl w:val="0"/>
          <w:numId w:val="7"/>
        </w:numPr>
        <w:ind w:left="1418"/>
        <w:jc w:val="both"/>
        <w:rPr>
          <w:rFonts w:ascii="Cambria" w:hAnsi="Cambria"/>
        </w:rPr>
      </w:pPr>
      <w:r w:rsidRPr="00D235D4">
        <w:rPr>
          <w:rFonts w:ascii="Cambria" w:hAnsi="Cambria"/>
        </w:rPr>
        <w:t>XX Siguientes dos caracteres: código de ubicación (ciudad)</w:t>
      </w:r>
    </w:p>
    <w:p w:rsidR="00F544EA" w:rsidRPr="00D235D4" w:rsidRDefault="00F544EA" w:rsidP="00255F11">
      <w:pPr>
        <w:pStyle w:val="Prrafodelista"/>
        <w:numPr>
          <w:ilvl w:val="0"/>
          <w:numId w:val="7"/>
        </w:numPr>
        <w:ind w:left="1418"/>
        <w:jc w:val="both"/>
        <w:rPr>
          <w:rFonts w:ascii="Cambria" w:hAnsi="Cambria"/>
        </w:rPr>
      </w:pPr>
      <w:r w:rsidRPr="00D235D4">
        <w:rPr>
          <w:rFonts w:ascii="Cambria" w:hAnsi="Cambria"/>
        </w:rPr>
        <w:t>XXX Últimos tres caracteres: código de sucursal (solo incluir si es sucursal)</w:t>
      </w:r>
    </w:p>
    <w:p w:rsidR="00F544EA" w:rsidRPr="00D235D4" w:rsidRDefault="00F544EA" w:rsidP="00255F11">
      <w:pPr>
        <w:pStyle w:val="Prrafodelista"/>
        <w:numPr>
          <w:ilvl w:val="0"/>
          <w:numId w:val="7"/>
        </w:numPr>
        <w:ind w:left="1418"/>
        <w:jc w:val="both"/>
        <w:rPr>
          <w:rFonts w:ascii="Cambria" w:hAnsi="Cambria"/>
        </w:rPr>
      </w:pPr>
      <w:r w:rsidRPr="00D235D4">
        <w:rPr>
          <w:rFonts w:ascii="Cambria" w:hAnsi="Cambria"/>
        </w:rPr>
        <w:t xml:space="preserve">Código ABA: XXXXXXXXX (9 caracteres) </w:t>
      </w:r>
    </w:p>
    <w:p w:rsidR="000B7DB5" w:rsidRPr="00D235D4" w:rsidRDefault="000B7DB5" w:rsidP="008F17C7">
      <w:pPr>
        <w:jc w:val="both"/>
        <w:rPr>
          <w:rFonts w:ascii="Cambria" w:hAnsi="Cambria"/>
        </w:rPr>
      </w:pPr>
    </w:p>
    <w:p w:rsidR="006C1ADF" w:rsidRPr="00D235D4" w:rsidRDefault="006C1ADF" w:rsidP="00255F11">
      <w:pPr>
        <w:pStyle w:val="Prrafodelista"/>
        <w:numPr>
          <w:ilvl w:val="1"/>
          <w:numId w:val="4"/>
        </w:numPr>
        <w:jc w:val="both"/>
        <w:rPr>
          <w:rFonts w:ascii="Cambria" w:hAnsi="Cambria"/>
          <w:u w:val="single"/>
        </w:rPr>
      </w:pPr>
      <w:bookmarkStart w:id="67" w:name="_Toc256775276"/>
      <w:r w:rsidRPr="00D235D4">
        <w:rPr>
          <w:rFonts w:ascii="Cambria" w:hAnsi="Cambria"/>
          <w:u w:val="single"/>
        </w:rPr>
        <w:t>Fideicomisos</w:t>
      </w:r>
      <w:bookmarkEnd w:id="67"/>
    </w:p>
    <w:p w:rsidR="006C1ADF" w:rsidRPr="00D235D4" w:rsidRDefault="006C1ADF" w:rsidP="00255F11">
      <w:pPr>
        <w:pStyle w:val="Prrafodelista"/>
        <w:numPr>
          <w:ilvl w:val="2"/>
          <w:numId w:val="4"/>
        </w:numPr>
        <w:jc w:val="both"/>
        <w:rPr>
          <w:rFonts w:ascii="Cambria" w:hAnsi="Cambria"/>
        </w:rPr>
      </w:pPr>
      <w:bookmarkStart w:id="68" w:name="_Toc256775277"/>
      <w:r w:rsidRPr="00D235D4">
        <w:rPr>
          <w:rFonts w:ascii="Cambria" w:hAnsi="Cambria"/>
        </w:rPr>
        <w:t>Requerimiento de Información</w:t>
      </w:r>
      <w:bookmarkEnd w:id="68"/>
    </w:p>
    <w:p w:rsidR="006C1ADF" w:rsidRPr="00D235D4" w:rsidRDefault="006C1ADF" w:rsidP="00255F11">
      <w:pPr>
        <w:pStyle w:val="Prrafodelista"/>
        <w:numPr>
          <w:ilvl w:val="3"/>
          <w:numId w:val="4"/>
        </w:numPr>
        <w:jc w:val="both"/>
        <w:rPr>
          <w:rFonts w:ascii="Cambria" w:hAnsi="Cambria"/>
        </w:rPr>
      </w:pPr>
      <w:bookmarkStart w:id="69" w:name="_Toc256775278"/>
      <w:r w:rsidRPr="00D235D4">
        <w:rPr>
          <w:rFonts w:ascii="Cambria" w:hAnsi="Cambria"/>
        </w:rPr>
        <w:t>Fideicomisos</w:t>
      </w:r>
      <w:bookmarkEnd w:id="69"/>
      <w:r w:rsidR="00F376E4" w:rsidRPr="00D235D4">
        <w:rPr>
          <w:rFonts w:ascii="Cambria" w:hAnsi="Cambria"/>
        </w:rPr>
        <w:t xml:space="preserve"> Registrados en el Ministerio de Hacienda</w:t>
      </w:r>
    </w:p>
    <w:p w:rsidR="006C1ADF" w:rsidRPr="00D235D4" w:rsidRDefault="006C1ADF" w:rsidP="0082526A">
      <w:pPr>
        <w:ind w:left="1134"/>
        <w:jc w:val="both"/>
        <w:rPr>
          <w:rFonts w:ascii="Cambria" w:hAnsi="Cambria"/>
        </w:rPr>
      </w:pPr>
      <w:r w:rsidRPr="00D235D4">
        <w:rPr>
          <w:rFonts w:ascii="Cambria" w:hAnsi="Cambria"/>
        </w:rPr>
        <w:t xml:space="preserve">Nombre del fideicomiso (Ejemplo: Fideicomiso ABC), </w:t>
      </w:r>
    </w:p>
    <w:p w:rsidR="006C1ADF" w:rsidRPr="00D235D4" w:rsidRDefault="006C1ADF" w:rsidP="0082526A">
      <w:pPr>
        <w:ind w:left="1134"/>
        <w:jc w:val="both"/>
        <w:rPr>
          <w:rFonts w:ascii="Cambria" w:hAnsi="Cambria"/>
        </w:rPr>
      </w:pPr>
      <w:r w:rsidRPr="00D235D4">
        <w:rPr>
          <w:rFonts w:ascii="Cambria" w:hAnsi="Cambria"/>
        </w:rPr>
        <w:t xml:space="preserve">Copia del contrato de fideicomiso, </w:t>
      </w:r>
    </w:p>
    <w:p w:rsidR="006C1ADF" w:rsidRPr="00D235D4" w:rsidRDefault="006C1ADF" w:rsidP="0082526A">
      <w:pPr>
        <w:ind w:left="1134"/>
        <w:jc w:val="both"/>
        <w:rPr>
          <w:rFonts w:ascii="Cambria" w:hAnsi="Cambria"/>
        </w:rPr>
      </w:pPr>
      <w:r w:rsidRPr="00D235D4">
        <w:rPr>
          <w:rFonts w:ascii="Cambria" w:hAnsi="Cambria"/>
        </w:rPr>
        <w:t>Original de “Comprobante de Asignación de Número de Identificación” por cuyo medio se incluye el número de identificación otorgado por la Dirección General de Tributación del Ministerio de Hacienda para las sociedades de hecho; y/</w:t>
      </w:r>
      <w:r w:rsidR="008F17C7" w:rsidRPr="00D235D4">
        <w:rPr>
          <w:rFonts w:ascii="Cambria" w:hAnsi="Cambria"/>
        </w:rPr>
        <w:t>o</w:t>
      </w:r>
    </w:p>
    <w:p w:rsidR="006C1ADF" w:rsidRPr="00D235D4" w:rsidRDefault="006C1ADF" w:rsidP="0082526A">
      <w:pPr>
        <w:ind w:left="1134"/>
        <w:jc w:val="both"/>
        <w:rPr>
          <w:rFonts w:ascii="Cambria" w:hAnsi="Cambria"/>
        </w:rPr>
      </w:pPr>
      <w:r w:rsidRPr="00D235D4">
        <w:rPr>
          <w:rFonts w:ascii="Cambria" w:hAnsi="Cambria"/>
        </w:rPr>
        <w:t xml:space="preserve">Copia de la Declaración de Inscripción, Modificación y </w:t>
      </w:r>
      <w:proofErr w:type="spellStart"/>
      <w:r w:rsidRPr="00D235D4">
        <w:rPr>
          <w:rFonts w:ascii="Cambria" w:hAnsi="Cambria"/>
        </w:rPr>
        <w:t>Desinscripción</w:t>
      </w:r>
      <w:proofErr w:type="spellEnd"/>
      <w:r w:rsidRPr="00D235D4">
        <w:rPr>
          <w:rFonts w:ascii="Cambria" w:hAnsi="Cambria"/>
        </w:rPr>
        <w:t xml:space="preserve"> en el Registro de Contribuyentes (Formulario D.140), de la Dirección General de Tributación del Ministerio de Hacienda </w:t>
      </w:r>
    </w:p>
    <w:p w:rsidR="0082526A" w:rsidRPr="00D235D4" w:rsidRDefault="0082526A" w:rsidP="008F17C7">
      <w:pPr>
        <w:jc w:val="both"/>
        <w:rPr>
          <w:rFonts w:ascii="Cambria" w:hAnsi="Cambria"/>
        </w:rPr>
      </w:pPr>
      <w:bookmarkStart w:id="70" w:name="_Toc256775279"/>
    </w:p>
    <w:p w:rsidR="00F544EA" w:rsidRPr="00D235D4" w:rsidRDefault="00F544EA" w:rsidP="00255F11">
      <w:pPr>
        <w:pStyle w:val="Prrafodelista"/>
        <w:numPr>
          <w:ilvl w:val="2"/>
          <w:numId w:val="4"/>
        </w:numPr>
        <w:jc w:val="both"/>
        <w:rPr>
          <w:rFonts w:ascii="Cambria" w:hAnsi="Cambria"/>
        </w:rPr>
      </w:pPr>
      <w:r w:rsidRPr="00D235D4">
        <w:rPr>
          <w:rFonts w:ascii="Cambria" w:hAnsi="Cambria"/>
        </w:rPr>
        <w:t>Formato de identificación</w:t>
      </w:r>
      <w:bookmarkEnd w:id="70"/>
      <w:r w:rsidR="00E02CBA" w:rsidRPr="00D235D4">
        <w:rPr>
          <w:rFonts w:ascii="Cambria" w:hAnsi="Cambria"/>
        </w:rPr>
        <w:t xml:space="preserve"> (Tipo persona 13)</w:t>
      </w:r>
    </w:p>
    <w:p w:rsidR="006C1ADF" w:rsidRPr="00D235D4" w:rsidRDefault="006C1ADF" w:rsidP="00255F11">
      <w:pPr>
        <w:pStyle w:val="Prrafodelista"/>
        <w:numPr>
          <w:ilvl w:val="3"/>
          <w:numId w:val="4"/>
        </w:numPr>
        <w:jc w:val="both"/>
        <w:rPr>
          <w:rFonts w:ascii="Cambria" w:hAnsi="Cambria"/>
        </w:rPr>
      </w:pPr>
      <w:bookmarkStart w:id="71" w:name="_Toc256775280"/>
      <w:r w:rsidRPr="00D235D4">
        <w:rPr>
          <w:rFonts w:ascii="Cambria" w:hAnsi="Cambria"/>
        </w:rPr>
        <w:t>Fideicomisos</w:t>
      </w:r>
      <w:bookmarkEnd w:id="71"/>
    </w:p>
    <w:p w:rsidR="006C1ADF" w:rsidRPr="00D235D4" w:rsidRDefault="006C1ADF" w:rsidP="0082526A">
      <w:pPr>
        <w:ind w:left="1134"/>
        <w:jc w:val="both"/>
        <w:rPr>
          <w:rFonts w:ascii="Cambria" w:hAnsi="Cambria"/>
        </w:rPr>
      </w:pPr>
      <w:r w:rsidRPr="00D235D4">
        <w:rPr>
          <w:rFonts w:ascii="Cambria" w:hAnsi="Cambria"/>
        </w:rPr>
        <w:t>X130XXXXXX</w:t>
      </w:r>
      <w:r w:rsidR="008F17C7" w:rsidRPr="00D235D4">
        <w:rPr>
          <w:rFonts w:ascii="Cambria" w:hAnsi="Cambria"/>
        </w:rPr>
        <w:t xml:space="preserve"> </w:t>
      </w:r>
      <w:r w:rsidRPr="00D235D4">
        <w:rPr>
          <w:rFonts w:ascii="Cambria" w:hAnsi="Cambria"/>
        </w:rPr>
        <w:t>(10 caracteres)</w:t>
      </w:r>
    </w:p>
    <w:p w:rsidR="006C1ADF" w:rsidRPr="00D235D4" w:rsidRDefault="006C1ADF" w:rsidP="0082526A">
      <w:pPr>
        <w:ind w:left="1134"/>
        <w:jc w:val="both"/>
        <w:rPr>
          <w:rFonts w:ascii="Cambria" w:hAnsi="Cambria"/>
        </w:rPr>
      </w:pPr>
      <w:r w:rsidRPr="00D235D4">
        <w:rPr>
          <w:rFonts w:ascii="Cambria" w:hAnsi="Cambria"/>
        </w:rPr>
        <w:t>X</w:t>
      </w:r>
      <w:r w:rsidRPr="00D235D4">
        <w:rPr>
          <w:rFonts w:ascii="Cambria" w:hAnsi="Cambria"/>
        </w:rPr>
        <w:tab/>
        <w:t>Primer carácter: sector público o privado otorgado por la Dirección General de Tributación del Ministerio de Hacienda</w:t>
      </w:r>
    </w:p>
    <w:p w:rsidR="006C1ADF" w:rsidRPr="00D235D4" w:rsidRDefault="006C1ADF" w:rsidP="0082526A">
      <w:pPr>
        <w:ind w:left="1134"/>
        <w:jc w:val="both"/>
        <w:rPr>
          <w:rFonts w:ascii="Cambria" w:hAnsi="Cambria"/>
        </w:rPr>
      </w:pPr>
      <w:r w:rsidRPr="00D235D4">
        <w:rPr>
          <w:rFonts w:ascii="Cambria" w:hAnsi="Cambria"/>
        </w:rPr>
        <w:t xml:space="preserve">130 </w:t>
      </w:r>
      <w:r w:rsidRPr="00D235D4">
        <w:rPr>
          <w:rFonts w:ascii="Cambria" w:hAnsi="Cambria"/>
        </w:rPr>
        <w:tab/>
        <w:t>Siguientes tres caracteres: Clasificación según Dirección General de Tributación del Ministerio de Hacienda para las sociedades de hecho (siempre se identificará con este número).</w:t>
      </w:r>
    </w:p>
    <w:p w:rsidR="006C1ADF" w:rsidRPr="00D235D4" w:rsidRDefault="006C1ADF" w:rsidP="0082526A">
      <w:pPr>
        <w:ind w:left="1134"/>
        <w:jc w:val="both"/>
        <w:rPr>
          <w:rFonts w:ascii="Cambria" w:hAnsi="Cambria"/>
        </w:rPr>
      </w:pPr>
      <w:r w:rsidRPr="00D235D4">
        <w:rPr>
          <w:rFonts w:ascii="Cambria" w:hAnsi="Cambria"/>
        </w:rPr>
        <w:t xml:space="preserve">XXXXXX </w:t>
      </w:r>
      <w:r w:rsidRPr="00D235D4">
        <w:rPr>
          <w:rFonts w:ascii="Cambria" w:hAnsi="Cambria"/>
        </w:rPr>
        <w:tab/>
        <w:t>Últimos seis caracteres: identificador individual según Dirección General de Tributación del Ministerio de Hacienda para las sociedades de hecho.</w:t>
      </w:r>
    </w:p>
    <w:p w:rsidR="00F376E4" w:rsidRPr="00D235D4" w:rsidRDefault="00F376E4" w:rsidP="008F17C7">
      <w:pPr>
        <w:jc w:val="both"/>
        <w:rPr>
          <w:rFonts w:ascii="Cambria" w:hAnsi="Cambria"/>
        </w:rPr>
      </w:pPr>
    </w:p>
    <w:p w:rsidR="002E3107" w:rsidRDefault="002E3107">
      <w:pPr>
        <w:rPr>
          <w:rFonts w:ascii="Cambria" w:hAnsi="Cambria"/>
        </w:rPr>
      </w:pPr>
      <w:r>
        <w:rPr>
          <w:rFonts w:ascii="Cambria" w:hAnsi="Cambria"/>
        </w:rPr>
        <w:br w:type="page"/>
      </w:r>
    </w:p>
    <w:p w:rsidR="00F376E4" w:rsidRPr="00D235D4" w:rsidRDefault="00F376E4" w:rsidP="00255F11">
      <w:pPr>
        <w:pStyle w:val="Prrafodelista"/>
        <w:numPr>
          <w:ilvl w:val="3"/>
          <w:numId w:val="4"/>
        </w:numPr>
        <w:jc w:val="both"/>
        <w:rPr>
          <w:rFonts w:ascii="Cambria" w:hAnsi="Cambria"/>
        </w:rPr>
      </w:pPr>
      <w:r w:rsidRPr="00D235D4">
        <w:rPr>
          <w:rFonts w:ascii="Cambria" w:hAnsi="Cambria"/>
        </w:rPr>
        <w:lastRenderedPageBreak/>
        <w:t xml:space="preserve">Fideicomisos Registrados en el </w:t>
      </w:r>
      <w:r w:rsidR="00AF0B94" w:rsidRPr="00D235D4">
        <w:rPr>
          <w:rFonts w:ascii="Cambria" w:hAnsi="Cambria"/>
        </w:rPr>
        <w:t>Registro Nacional</w:t>
      </w:r>
    </w:p>
    <w:p w:rsidR="00F376E4" w:rsidRPr="00D235D4" w:rsidRDefault="00F376E4" w:rsidP="0082526A">
      <w:pPr>
        <w:ind w:left="1134"/>
        <w:jc w:val="both"/>
        <w:rPr>
          <w:rFonts w:ascii="Cambria" w:hAnsi="Cambria"/>
        </w:rPr>
      </w:pPr>
      <w:r w:rsidRPr="00D235D4">
        <w:rPr>
          <w:rFonts w:ascii="Cambria" w:hAnsi="Cambria"/>
        </w:rPr>
        <w:t xml:space="preserve">Nombre del fideicomiso (Ejemplo: Fideicomiso ABC), </w:t>
      </w:r>
    </w:p>
    <w:p w:rsidR="00F376E4" w:rsidRPr="00D235D4" w:rsidRDefault="00F376E4" w:rsidP="0082526A">
      <w:pPr>
        <w:ind w:left="1134"/>
        <w:jc w:val="both"/>
        <w:rPr>
          <w:rFonts w:ascii="Cambria" w:hAnsi="Cambria"/>
        </w:rPr>
      </w:pPr>
      <w:r w:rsidRPr="00D235D4">
        <w:rPr>
          <w:rFonts w:ascii="Cambria" w:hAnsi="Cambria"/>
        </w:rPr>
        <w:t xml:space="preserve">Copia del contrato de fideicomiso, </w:t>
      </w:r>
    </w:p>
    <w:p w:rsidR="008C30B5" w:rsidRPr="00D235D4" w:rsidRDefault="008C30B5" w:rsidP="0082526A">
      <w:pPr>
        <w:ind w:left="1134"/>
        <w:jc w:val="both"/>
        <w:rPr>
          <w:rFonts w:ascii="Cambria" w:hAnsi="Cambria"/>
        </w:rPr>
      </w:pPr>
      <w:r w:rsidRPr="00D235D4">
        <w:rPr>
          <w:rFonts w:ascii="Cambria" w:hAnsi="Cambria"/>
        </w:rPr>
        <w:t>Fotocopia legible de la certificación emitida por el Registro Nacional o por Notario Público.</w:t>
      </w:r>
    </w:p>
    <w:p w:rsidR="00AF0B94" w:rsidRPr="00D235D4" w:rsidRDefault="00AF0B94" w:rsidP="008F17C7">
      <w:pPr>
        <w:jc w:val="both"/>
        <w:rPr>
          <w:rFonts w:ascii="Cambria" w:hAnsi="Cambria"/>
        </w:rPr>
      </w:pPr>
    </w:p>
    <w:p w:rsidR="00F376E4" w:rsidRPr="00D235D4" w:rsidRDefault="00F376E4" w:rsidP="00255F11">
      <w:pPr>
        <w:pStyle w:val="Prrafodelista"/>
        <w:numPr>
          <w:ilvl w:val="2"/>
          <w:numId w:val="4"/>
        </w:numPr>
        <w:jc w:val="both"/>
        <w:rPr>
          <w:rFonts w:ascii="Cambria" w:hAnsi="Cambria"/>
        </w:rPr>
      </w:pPr>
      <w:r w:rsidRPr="00D235D4">
        <w:rPr>
          <w:rFonts w:ascii="Cambria" w:hAnsi="Cambria"/>
        </w:rPr>
        <w:t>Formato de identificación</w:t>
      </w:r>
      <w:r w:rsidR="00E02CBA" w:rsidRPr="00D235D4">
        <w:rPr>
          <w:rFonts w:ascii="Cambria" w:hAnsi="Cambria"/>
        </w:rPr>
        <w:t xml:space="preserve"> (Tipo persona 2)</w:t>
      </w:r>
    </w:p>
    <w:p w:rsidR="00F376E4" w:rsidRPr="00D235D4" w:rsidRDefault="00F376E4" w:rsidP="00255F11">
      <w:pPr>
        <w:pStyle w:val="Prrafodelista"/>
        <w:numPr>
          <w:ilvl w:val="3"/>
          <w:numId w:val="4"/>
        </w:numPr>
        <w:jc w:val="both"/>
        <w:rPr>
          <w:rFonts w:ascii="Cambria" w:hAnsi="Cambria"/>
        </w:rPr>
      </w:pPr>
      <w:r w:rsidRPr="00D235D4">
        <w:rPr>
          <w:rFonts w:ascii="Cambria" w:hAnsi="Cambria"/>
        </w:rPr>
        <w:t>Fideicomisos</w:t>
      </w:r>
    </w:p>
    <w:p w:rsidR="00F376E4" w:rsidRPr="00D235D4" w:rsidRDefault="00F376E4" w:rsidP="0082526A">
      <w:pPr>
        <w:ind w:left="1134"/>
        <w:jc w:val="both"/>
        <w:rPr>
          <w:rFonts w:ascii="Cambria" w:hAnsi="Cambria"/>
        </w:rPr>
      </w:pPr>
      <w:r w:rsidRPr="00D235D4">
        <w:rPr>
          <w:rFonts w:ascii="Cambria" w:hAnsi="Cambria"/>
        </w:rPr>
        <w:t>X</w:t>
      </w:r>
      <w:r w:rsidR="002F47EA" w:rsidRPr="00D235D4">
        <w:rPr>
          <w:rFonts w:ascii="Cambria" w:hAnsi="Cambria"/>
        </w:rPr>
        <w:t>110</w:t>
      </w:r>
      <w:r w:rsidRPr="00D235D4">
        <w:rPr>
          <w:rFonts w:ascii="Cambria" w:hAnsi="Cambria"/>
        </w:rPr>
        <w:t>XXXXXX</w:t>
      </w:r>
      <w:r w:rsidR="00F571D7">
        <w:rPr>
          <w:rFonts w:ascii="Cambria" w:hAnsi="Cambria"/>
        </w:rPr>
        <w:t xml:space="preserve"> </w:t>
      </w:r>
      <w:r w:rsidR="00352DE4" w:rsidRPr="00D235D4">
        <w:rPr>
          <w:rFonts w:ascii="Cambria" w:hAnsi="Cambria"/>
        </w:rPr>
        <w:t>(</w:t>
      </w:r>
      <w:r w:rsidRPr="00D235D4">
        <w:rPr>
          <w:rFonts w:ascii="Cambria" w:hAnsi="Cambria"/>
        </w:rPr>
        <w:t>10 caracteres)</w:t>
      </w:r>
    </w:p>
    <w:p w:rsidR="00AF0B94" w:rsidRPr="00D235D4" w:rsidRDefault="00F376E4" w:rsidP="0082526A">
      <w:pPr>
        <w:ind w:left="1134"/>
        <w:jc w:val="both"/>
        <w:rPr>
          <w:rFonts w:ascii="Cambria" w:hAnsi="Cambria"/>
        </w:rPr>
      </w:pPr>
      <w:r w:rsidRPr="00D235D4">
        <w:rPr>
          <w:rFonts w:ascii="Cambria" w:hAnsi="Cambria"/>
        </w:rPr>
        <w:t>X</w:t>
      </w:r>
      <w:r w:rsidRPr="00D235D4">
        <w:rPr>
          <w:rFonts w:ascii="Cambria" w:hAnsi="Cambria"/>
        </w:rPr>
        <w:tab/>
        <w:t>Primer carácter: sector público o privado otorgado</w:t>
      </w:r>
      <w:r w:rsidR="00AF0B94" w:rsidRPr="00D235D4">
        <w:rPr>
          <w:rFonts w:ascii="Cambria" w:hAnsi="Cambria"/>
        </w:rPr>
        <w:t>.</w:t>
      </w:r>
    </w:p>
    <w:p w:rsidR="00F376E4" w:rsidRPr="00D235D4" w:rsidRDefault="00AF0B94" w:rsidP="0082526A">
      <w:pPr>
        <w:ind w:left="1134"/>
        <w:jc w:val="both"/>
        <w:rPr>
          <w:rFonts w:ascii="Cambria" w:hAnsi="Cambria"/>
        </w:rPr>
      </w:pPr>
      <w:r w:rsidRPr="00D235D4">
        <w:rPr>
          <w:rFonts w:ascii="Cambria" w:hAnsi="Cambria"/>
        </w:rPr>
        <w:t>110</w:t>
      </w:r>
      <w:r w:rsidR="00F376E4" w:rsidRPr="00D235D4">
        <w:rPr>
          <w:rFonts w:ascii="Cambria" w:hAnsi="Cambria"/>
        </w:rPr>
        <w:t xml:space="preserve"> </w:t>
      </w:r>
      <w:r w:rsidR="00F376E4" w:rsidRPr="00D235D4">
        <w:rPr>
          <w:rFonts w:ascii="Cambria" w:hAnsi="Cambria"/>
        </w:rPr>
        <w:tab/>
        <w:t xml:space="preserve">Siguientes tres caracteres: Clasificación según </w:t>
      </w:r>
      <w:r w:rsidRPr="00D235D4">
        <w:rPr>
          <w:rFonts w:ascii="Cambria" w:hAnsi="Cambria"/>
        </w:rPr>
        <w:t>forma legal, según Registro Nacional.</w:t>
      </w:r>
    </w:p>
    <w:p w:rsidR="00F376E4" w:rsidRPr="00D235D4" w:rsidRDefault="00F376E4" w:rsidP="0082526A">
      <w:pPr>
        <w:ind w:left="1134"/>
        <w:jc w:val="both"/>
        <w:rPr>
          <w:rFonts w:ascii="Cambria" w:hAnsi="Cambria"/>
        </w:rPr>
      </w:pPr>
      <w:r w:rsidRPr="00D235D4">
        <w:rPr>
          <w:rFonts w:ascii="Cambria" w:hAnsi="Cambria"/>
        </w:rPr>
        <w:t xml:space="preserve">XXXXXX </w:t>
      </w:r>
      <w:r w:rsidRPr="00D235D4">
        <w:rPr>
          <w:rFonts w:ascii="Cambria" w:hAnsi="Cambria"/>
        </w:rPr>
        <w:tab/>
        <w:t xml:space="preserve">Últimos seis caracteres: identificador individual según </w:t>
      </w:r>
      <w:r w:rsidR="00AF0B94" w:rsidRPr="00D235D4">
        <w:rPr>
          <w:rFonts w:ascii="Cambria" w:hAnsi="Cambria"/>
        </w:rPr>
        <w:t>Registro Nacional</w:t>
      </w:r>
      <w:r w:rsidRPr="00D235D4">
        <w:rPr>
          <w:rFonts w:ascii="Cambria" w:hAnsi="Cambria"/>
        </w:rPr>
        <w:t>.</w:t>
      </w:r>
    </w:p>
    <w:p w:rsidR="00F376E4" w:rsidRPr="00D235D4" w:rsidRDefault="00F376E4" w:rsidP="008F17C7">
      <w:pPr>
        <w:jc w:val="both"/>
        <w:rPr>
          <w:rFonts w:ascii="Cambria" w:hAnsi="Cambria"/>
        </w:rPr>
      </w:pPr>
    </w:p>
    <w:p w:rsidR="00BD0508" w:rsidRPr="00D235D4" w:rsidRDefault="00BD0508" w:rsidP="00255F11">
      <w:pPr>
        <w:pStyle w:val="Prrafodelista"/>
        <w:numPr>
          <w:ilvl w:val="1"/>
          <w:numId w:val="4"/>
        </w:numPr>
        <w:jc w:val="both"/>
        <w:rPr>
          <w:rFonts w:ascii="Cambria" w:hAnsi="Cambria"/>
          <w:u w:val="single"/>
        </w:rPr>
      </w:pPr>
      <w:bookmarkStart w:id="72" w:name="_Toc256775281"/>
      <w:r w:rsidRPr="00D235D4">
        <w:rPr>
          <w:rFonts w:ascii="Cambria" w:hAnsi="Cambria"/>
          <w:u w:val="single"/>
        </w:rPr>
        <w:t>Otros tipos de identificación</w:t>
      </w:r>
      <w:bookmarkEnd w:id="72"/>
    </w:p>
    <w:p w:rsidR="00BD0508" w:rsidRPr="00D235D4" w:rsidRDefault="00BD0508" w:rsidP="00255F11">
      <w:pPr>
        <w:pStyle w:val="Prrafodelista"/>
        <w:numPr>
          <w:ilvl w:val="2"/>
          <w:numId w:val="4"/>
        </w:numPr>
        <w:jc w:val="both"/>
        <w:rPr>
          <w:rFonts w:ascii="Cambria" w:hAnsi="Cambria"/>
        </w:rPr>
      </w:pPr>
      <w:r w:rsidRPr="00D235D4">
        <w:rPr>
          <w:rFonts w:ascii="Cambria" w:hAnsi="Cambria"/>
        </w:rPr>
        <w:t>Fondos de Inversión</w:t>
      </w:r>
    </w:p>
    <w:p w:rsidR="00BD0508" w:rsidRPr="00D235D4" w:rsidRDefault="00BD0508" w:rsidP="00255F11">
      <w:pPr>
        <w:pStyle w:val="Prrafodelista"/>
        <w:numPr>
          <w:ilvl w:val="3"/>
          <w:numId w:val="4"/>
        </w:numPr>
        <w:jc w:val="both"/>
        <w:rPr>
          <w:rFonts w:ascii="Cambria" w:hAnsi="Cambria"/>
        </w:rPr>
      </w:pPr>
      <w:bookmarkStart w:id="73" w:name="_Toc256775282"/>
      <w:r w:rsidRPr="00D235D4">
        <w:rPr>
          <w:rFonts w:ascii="Cambria" w:hAnsi="Cambria"/>
        </w:rPr>
        <w:t>Requerimiento de Información</w:t>
      </w:r>
      <w:bookmarkEnd w:id="73"/>
    </w:p>
    <w:p w:rsidR="007E34BC" w:rsidRPr="00D235D4" w:rsidRDefault="007E34BC" w:rsidP="008F17C7">
      <w:pPr>
        <w:jc w:val="both"/>
        <w:rPr>
          <w:rFonts w:ascii="Cambria" w:hAnsi="Cambria"/>
        </w:rPr>
      </w:pPr>
    </w:p>
    <w:p w:rsidR="00BD0508" w:rsidRPr="00D235D4" w:rsidRDefault="00BD0508" w:rsidP="0082526A">
      <w:pPr>
        <w:ind w:left="1134"/>
        <w:jc w:val="both"/>
        <w:rPr>
          <w:rFonts w:ascii="Cambria" w:hAnsi="Cambria"/>
        </w:rPr>
      </w:pPr>
      <w:r w:rsidRPr="00D235D4">
        <w:rPr>
          <w:rFonts w:ascii="Cambria" w:hAnsi="Cambria"/>
        </w:rPr>
        <w:t>Tipo de persona para identificar las operaciones activas realizadas por los Fondos de Inversión inscritos en la Superintendencia General de Valores (SUGEVAL)</w:t>
      </w:r>
      <w:r w:rsidR="0063793E" w:rsidRPr="00D235D4">
        <w:rPr>
          <w:rFonts w:ascii="Cambria" w:hAnsi="Cambria"/>
        </w:rPr>
        <w:t xml:space="preserve">, </w:t>
      </w:r>
      <w:r w:rsidRPr="00D235D4">
        <w:rPr>
          <w:rFonts w:ascii="Cambria" w:hAnsi="Cambria"/>
        </w:rPr>
        <w:t>en las entidades supervisadas por las SUGEF.</w:t>
      </w:r>
    </w:p>
    <w:p w:rsidR="00BD0508" w:rsidRPr="00D235D4" w:rsidRDefault="00BD0508" w:rsidP="0082526A">
      <w:pPr>
        <w:ind w:left="1134"/>
        <w:jc w:val="both"/>
        <w:rPr>
          <w:rFonts w:ascii="Cambria" w:hAnsi="Cambria"/>
        </w:rPr>
      </w:pPr>
      <w:r w:rsidRPr="00D235D4">
        <w:rPr>
          <w:rFonts w:ascii="Cambria" w:hAnsi="Cambria"/>
        </w:rPr>
        <w:t xml:space="preserve">El padrón a utilizar para este tipo de persona, es el </w:t>
      </w:r>
      <w:r w:rsidR="0063793E" w:rsidRPr="00D235D4">
        <w:rPr>
          <w:rFonts w:ascii="Cambria" w:hAnsi="Cambria"/>
        </w:rPr>
        <w:t xml:space="preserve">reporte </w:t>
      </w:r>
      <w:r w:rsidR="00BC781F" w:rsidRPr="00D235D4">
        <w:rPr>
          <w:rFonts w:ascii="Cambria" w:hAnsi="Cambria"/>
        </w:rPr>
        <w:t>que se</w:t>
      </w:r>
      <w:r w:rsidRPr="00D235D4">
        <w:rPr>
          <w:rFonts w:ascii="Cambria" w:hAnsi="Cambria"/>
        </w:rPr>
        <w:t xml:space="preserve"> encuentra en </w:t>
      </w:r>
      <w:r w:rsidR="0063793E" w:rsidRPr="00D235D4">
        <w:rPr>
          <w:rFonts w:ascii="Cambria" w:hAnsi="Cambria"/>
        </w:rPr>
        <w:t>la siguiente dirección electrónica</w:t>
      </w:r>
      <w:r w:rsidRPr="00D235D4">
        <w:rPr>
          <w:rFonts w:ascii="Cambria" w:hAnsi="Cambria"/>
        </w:rPr>
        <w:t>:</w:t>
      </w:r>
    </w:p>
    <w:p w:rsidR="007E34BC" w:rsidRPr="00D235D4" w:rsidRDefault="001610C8" w:rsidP="0082526A">
      <w:pPr>
        <w:ind w:left="1134"/>
        <w:jc w:val="both"/>
        <w:rPr>
          <w:rFonts w:ascii="Cambria" w:hAnsi="Cambria"/>
        </w:rPr>
      </w:pPr>
      <w:hyperlink r:id="rId13" w:history="1">
        <w:r w:rsidR="007E34BC" w:rsidRPr="00D235D4">
          <w:rPr>
            <w:rStyle w:val="Hipervnculo"/>
            <w:rFonts w:ascii="Cambria" w:hAnsi="Cambria"/>
          </w:rPr>
          <w:t>http://www.sugeval.fi.cr/Informes de mercado/Informes</w:t>
        </w:r>
        <w:r w:rsidR="008F17C7" w:rsidRPr="00D235D4">
          <w:rPr>
            <w:rStyle w:val="Hipervnculo"/>
            <w:rFonts w:ascii="Cambria" w:hAnsi="Cambria"/>
          </w:rPr>
          <w:t xml:space="preserve"> </w:t>
        </w:r>
        <w:r w:rsidR="007E34BC" w:rsidRPr="00D235D4">
          <w:rPr>
            <w:rStyle w:val="Hipervnculo"/>
            <w:rFonts w:ascii="Cambria" w:hAnsi="Cambria"/>
          </w:rPr>
          <w:t>de Fondos de Inversión/Informes Diarios de Fondos de Inversión.</w:t>
        </w:r>
      </w:hyperlink>
      <w:r w:rsidR="007E34BC" w:rsidRPr="00D235D4">
        <w:rPr>
          <w:rFonts w:ascii="Cambria" w:hAnsi="Cambria"/>
        </w:rPr>
        <w:t xml:space="preserve"> </w:t>
      </w:r>
    </w:p>
    <w:p w:rsidR="007E34BC" w:rsidRPr="00D235D4" w:rsidRDefault="007E34BC" w:rsidP="008F17C7">
      <w:pPr>
        <w:jc w:val="both"/>
        <w:rPr>
          <w:rFonts w:ascii="Cambria" w:hAnsi="Cambria"/>
        </w:rPr>
      </w:pPr>
    </w:p>
    <w:p w:rsidR="007E34BC" w:rsidRPr="00D235D4" w:rsidRDefault="007E34BC" w:rsidP="00255F11">
      <w:pPr>
        <w:pStyle w:val="Prrafodelista"/>
        <w:numPr>
          <w:ilvl w:val="3"/>
          <w:numId w:val="4"/>
        </w:numPr>
        <w:jc w:val="both"/>
        <w:rPr>
          <w:rFonts w:ascii="Cambria" w:hAnsi="Cambria"/>
        </w:rPr>
      </w:pPr>
      <w:r w:rsidRPr="00D235D4">
        <w:rPr>
          <w:rFonts w:ascii="Cambria" w:hAnsi="Cambria"/>
        </w:rPr>
        <w:t>Formato de identificación</w:t>
      </w:r>
    </w:p>
    <w:p w:rsidR="00E5119E" w:rsidRPr="00D235D4" w:rsidRDefault="00E5119E" w:rsidP="0082526A">
      <w:pPr>
        <w:ind w:left="1134"/>
        <w:jc w:val="both"/>
        <w:rPr>
          <w:rFonts w:ascii="Cambria" w:hAnsi="Cambria"/>
        </w:rPr>
      </w:pPr>
      <w:proofErr w:type="spellStart"/>
      <w:r w:rsidRPr="00D235D4">
        <w:rPr>
          <w:rFonts w:ascii="Cambria" w:hAnsi="Cambria"/>
        </w:rPr>
        <w:t>IdPersona</w:t>
      </w:r>
      <w:proofErr w:type="spellEnd"/>
      <w:r w:rsidRPr="00D235D4">
        <w:rPr>
          <w:rFonts w:ascii="Cambria" w:hAnsi="Cambria"/>
        </w:rPr>
        <w:t>: Campo “identificador”</w:t>
      </w:r>
    </w:p>
    <w:p w:rsidR="00E5119E" w:rsidRPr="00D235D4" w:rsidRDefault="00E5119E" w:rsidP="0082526A">
      <w:pPr>
        <w:ind w:left="1134"/>
        <w:jc w:val="both"/>
        <w:rPr>
          <w:rFonts w:ascii="Cambria" w:hAnsi="Cambria"/>
        </w:rPr>
      </w:pPr>
      <w:proofErr w:type="spellStart"/>
      <w:r w:rsidRPr="00D235D4">
        <w:rPr>
          <w:rFonts w:ascii="Cambria" w:hAnsi="Cambria"/>
        </w:rPr>
        <w:t>RazónSocial</w:t>
      </w:r>
      <w:proofErr w:type="spellEnd"/>
      <w:r w:rsidRPr="00D235D4">
        <w:rPr>
          <w:rFonts w:ascii="Cambria" w:hAnsi="Cambria"/>
        </w:rPr>
        <w:t>: Campo “Nombre F. Inversión”</w:t>
      </w:r>
    </w:p>
    <w:p w:rsidR="00E5119E" w:rsidRPr="00D235D4" w:rsidRDefault="00E5119E" w:rsidP="008F17C7">
      <w:pPr>
        <w:jc w:val="both"/>
        <w:rPr>
          <w:rFonts w:ascii="Cambria" w:hAnsi="Cambria"/>
        </w:rPr>
      </w:pPr>
    </w:p>
    <w:p w:rsidR="007E34BC" w:rsidRPr="00D235D4" w:rsidRDefault="007E34BC" w:rsidP="0082526A">
      <w:pPr>
        <w:ind w:left="1134"/>
        <w:jc w:val="both"/>
        <w:rPr>
          <w:rFonts w:ascii="Cambria" w:hAnsi="Cambria"/>
        </w:rPr>
      </w:pPr>
      <w:r w:rsidRPr="00D235D4">
        <w:rPr>
          <w:rFonts w:ascii="Cambria" w:hAnsi="Cambria"/>
        </w:rPr>
        <w:t>Para la correcta identificación de los Fondos de Inversión se debe utilizar como referencia la información que se encuentra indicada en el reporte que se obtiene en la siguiente dirección electrónica:</w:t>
      </w:r>
    </w:p>
    <w:p w:rsidR="007E34BC" w:rsidRPr="00D235D4" w:rsidRDefault="001610C8" w:rsidP="0082526A">
      <w:pPr>
        <w:ind w:left="1134"/>
        <w:jc w:val="both"/>
        <w:rPr>
          <w:rFonts w:ascii="Cambria" w:hAnsi="Cambria"/>
        </w:rPr>
      </w:pPr>
      <w:hyperlink r:id="rId14" w:history="1">
        <w:r w:rsidR="007E34BC" w:rsidRPr="00D235D4">
          <w:rPr>
            <w:rStyle w:val="Hipervnculo"/>
            <w:rFonts w:ascii="Cambria" w:hAnsi="Cambria"/>
          </w:rPr>
          <w:t>http://www.sugeval.fi.cr/Informes de mercado/Informes</w:t>
        </w:r>
        <w:r w:rsidR="008F17C7" w:rsidRPr="00D235D4">
          <w:rPr>
            <w:rStyle w:val="Hipervnculo"/>
            <w:rFonts w:ascii="Cambria" w:hAnsi="Cambria"/>
          </w:rPr>
          <w:t xml:space="preserve"> </w:t>
        </w:r>
        <w:r w:rsidR="007E34BC" w:rsidRPr="00D235D4">
          <w:rPr>
            <w:rStyle w:val="Hipervnculo"/>
            <w:rFonts w:ascii="Cambria" w:hAnsi="Cambria"/>
          </w:rPr>
          <w:t>de Fondos de Inversión/Informes Diarios de Fondos de Inversión.</w:t>
        </w:r>
      </w:hyperlink>
      <w:r w:rsidR="007E34BC" w:rsidRPr="00D235D4">
        <w:rPr>
          <w:rFonts w:ascii="Cambria" w:hAnsi="Cambria"/>
        </w:rPr>
        <w:t xml:space="preserve"> </w:t>
      </w:r>
    </w:p>
    <w:p w:rsidR="00E5119E" w:rsidRPr="00D235D4" w:rsidRDefault="00E5119E" w:rsidP="0082526A">
      <w:pPr>
        <w:ind w:left="1134"/>
        <w:jc w:val="both"/>
        <w:rPr>
          <w:rFonts w:ascii="Cambria" w:hAnsi="Cambria"/>
        </w:rPr>
      </w:pPr>
    </w:p>
    <w:p w:rsidR="00E5119E" w:rsidRPr="00D235D4" w:rsidRDefault="00E5119E" w:rsidP="0082526A">
      <w:pPr>
        <w:ind w:left="1134"/>
        <w:jc w:val="both"/>
        <w:rPr>
          <w:rFonts w:ascii="Cambria" w:hAnsi="Cambria"/>
        </w:rPr>
      </w:pPr>
      <w:r w:rsidRPr="00D235D4">
        <w:rPr>
          <w:rFonts w:ascii="Cambria" w:hAnsi="Cambria"/>
        </w:rPr>
        <w:t>Se debe respetar lo indicado en el campo “Identificador” tal y como aparece en el mismo, sin incluir guiones.</w:t>
      </w:r>
    </w:p>
    <w:p w:rsidR="006C1ADF" w:rsidRPr="00D235D4" w:rsidRDefault="006C1ADF" w:rsidP="008F17C7">
      <w:pPr>
        <w:jc w:val="both"/>
        <w:rPr>
          <w:rFonts w:ascii="Cambria" w:hAnsi="Cambria"/>
          <w:bCs/>
        </w:rPr>
      </w:pPr>
    </w:p>
    <w:p w:rsidR="002E3107" w:rsidRDefault="002E3107">
      <w:pPr>
        <w:rPr>
          <w:rFonts w:ascii="Cambria" w:hAnsi="Cambria"/>
          <w:b/>
        </w:rPr>
      </w:pPr>
      <w:bookmarkStart w:id="74" w:name="_Toc256775284"/>
      <w:r>
        <w:rPr>
          <w:rFonts w:ascii="Cambria" w:hAnsi="Cambria"/>
          <w:b/>
        </w:rPr>
        <w:br w:type="page"/>
      </w:r>
    </w:p>
    <w:p w:rsidR="006C1ADF" w:rsidRPr="00D235D4" w:rsidRDefault="006C1ADF" w:rsidP="00255F11">
      <w:pPr>
        <w:pStyle w:val="Prrafodelista"/>
        <w:numPr>
          <w:ilvl w:val="0"/>
          <w:numId w:val="3"/>
        </w:numPr>
        <w:jc w:val="both"/>
        <w:rPr>
          <w:rFonts w:ascii="Cambria" w:hAnsi="Cambria"/>
          <w:b/>
        </w:rPr>
      </w:pPr>
      <w:r w:rsidRPr="00D235D4">
        <w:rPr>
          <w:rFonts w:ascii="Cambria" w:hAnsi="Cambria"/>
          <w:b/>
        </w:rPr>
        <w:lastRenderedPageBreak/>
        <w:t>Jerarquía de Documentos de Personas Físicas</w:t>
      </w:r>
      <w:bookmarkEnd w:id="74"/>
    </w:p>
    <w:p w:rsidR="006C1ADF" w:rsidRPr="00D235D4" w:rsidRDefault="006C1ADF" w:rsidP="008F17C7">
      <w:pPr>
        <w:jc w:val="both"/>
        <w:rPr>
          <w:rFonts w:ascii="Cambria" w:hAnsi="Cambria"/>
        </w:rPr>
      </w:pPr>
    </w:p>
    <w:p w:rsidR="006C1ADF" w:rsidRPr="00D235D4" w:rsidRDefault="006C1ADF" w:rsidP="008F17C7">
      <w:pPr>
        <w:jc w:val="both"/>
        <w:rPr>
          <w:rFonts w:ascii="Cambria" w:hAnsi="Cambria"/>
        </w:rPr>
      </w:pPr>
      <w:r w:rsidRPr="00D235D4">
        <w:rPr>
          <w:rFonts w:ascii="Cambria" w:hAnsi="Cambria"/>
        </w:rPr>
        <w:t xml:space="preserve">Se establece la siguiente jerarquía de documentos de identificación de las personas físicas según su temporalidad (categoría 1 es la de mayor jerarquía y la de categoría 4 la de menor jerarquía): </w:t>
      </w:r>
    </w:p>
    <w:p w:rsidR="006C1ADF" w:rsidRPr="00D235D4" w:rsidRDefault="006C1ADF" w:rsidP="008F17C7">
      <w:pPr>
        <w:jc w:val="both"/>
        <w:rPr>
          <w:rFonts w:ascii="Cambria" w:hAnsi="Cambria"/>
        </w:rPr>
      </w:pPr>
    </w:p>
    <w:tbl>
      <w:tblPr>
        <w:tblW w:w="4538" w:type="pct"/>
        <w:jc w:val="center"/>
        <w:tblCellSpacing w:w="0" w:type="dxa"/>
        <w:tblBorders>
          <w:top w:val="threeDEngrave" w:sz="12" w:space="0" w:color="auto"/>
          <w:left w:val="threeDEngrave" w:sz="12" w:space="0" w:color="auto"/>
          <w:bottom w:val="threeDEngrave" w:sz="12" w:space="0" w:color="auto"/>
          <w:right w:val="threeDEngrave" w:sz="12" w:space="0" w:color="auto"/>
        </w:tblBorders>
        <w:tblCellMar>
          <w:left w:w="0" w:type="dxa"/>
          <w:right w:w="0" w:type="dxa"/>
        </w:tblCellMar>
        <w:tblLook w:val="04A0" w:firstRow="1" w:lastRow="0" w:firstColumn="1" w:lastColumn="0" w:noHBand="0" w:noVBand="1"/>
      </w:tblPr>
      <w:tblGrid>
        <w:gridCol w:w="1089"/>
        <w:gridCol w:w="7691"/>
      </w:tblGrid>
      <w:tr w:rsidR="006C1ADF" w:rsidRPr="00D235D4" w:rsidTr="002E310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699CC"/>
            <w:vAlign w:val="center"/>
            <w:hideMark/>
          </w:tcPr>
          <w:p w:rsidR="006C1ADF" w:rsidRPr="00D235D4" w:rsidRDefault="006C1ADF" w:rsidP="008F17C7">
            <w:pPr>
              <w:jc w:val="both"/>
              <w:rPr>
                <w:rFonts w:ascii="Cambria" w:hAnsi="Cambria"/>
              </w:rPr>
            </w:pPr>
            <w:r w:rsidRPr="00D235D4">
              <w:rPr>
                <w:rFonts w:ascii="Cambria" w:hAnsi="Cambria"/>
                <w:b/>
                <w:bCs/>
              </w:rPr>
              <w:t xml:space="preserve">Categoría </w:t>
            </w:r>
          </w:p>
        </w:tc>
        <w:tc>
          <w:tcPr>
            <w:tcW w:w="4380" w:type="pct"/>
            <w:tcBorders>
              <w:top w:val="outset" w:sz="6" w:space="0" w:color="auto"/>
              <w:left w:val="outset" w:sz="6" w:space="0" w:color="auto"/>
              <w:bottom w:val="outset" w:sz="6" w:space="0" w:color="auto"/>
              <w:right w:val="outset" w:sz="6" w:space="0" w:color="auto"/>
            </w:tcBorders>
            <w:shd w:val="clear" w:color="auto" w:fill="6699CC"/>
            <w:vAlign w:val="center"/>
            <w:hideMark/>
          </w:tcPr>
          <w:p w:rsidR="006C1ADF" w:rsidRPr="00D235D4" w:rsidRDefault="006C1ADF" w:rsidP="008F17C7">
            <w:pPr>
              <w:jc w:val="both"/>
              <w:rPr>
                <w:rFonts w:ascii="Cambria" w:hAnsi="Cambria"/>
              </w:rPr>
            </w:pPr>
            <w:r w:rsidRPr="00D235D4">
              <w:rPr>
                <w:rFonts w:ascii="Cambria" w:hAnsi="Cambria"/>
                <w:b/>
                <w:bCs/>
              </w:rPr>
              <w:t>Tipo de documento</w:t>
            </w:r>
          </w:p>
        </w:tc>
      </w:tr>
      <w:tr w:rsidR="006C1ADF" w:rsidRPr="00D235D4" w:rsidTr="002E3107">
        <w:trPr>
          <w:tblCellSpacing w:w="0" w:type="dxa"/>
          <w:jc w:val="center"/>
        </w:trPr>
        <w:tc>
          <w:tcPr>
            <w:tcW w:w="620" w:type="pct"/>
            <w:tcBorders>
              <w:top w:val="outset" w:sz="6" w:space="0" w:color="auto"/>
              <w:left w:val="outset" w:sz="6" w:space="0" w:color="auto"/>
              <w:bottom w:val="outset" w:sz="6" w:space="0" w:color="auto"/>
              <w:right w:val="outset" w:sz="6" w:space="0" w:color="auto"/>
            </w:tcBorders>
            <w:vAlign w:val="center"/>
            <w:hideMark/>
          </w:tcPr>
          <w:p w:rsidR="006C1ADF" w:rsidRPr="00D235D4" w:rsidRDefault="006C1ADF" w:rsidP="008F17C7">
            <w:pPr>
              <w:jc w:val="both"/>
              <w:rPr>
                <w:rFonts w:ascii="Cambria" w:hAnsi="Cambria"/>
              </w:rPr>
            </w:pPr>
            <w:r w:rsidRPr="00D235D4">
              <w:rPr>
                <w:rFonts w:ascii="Cambria" w:hAnsi="Cambria"/>
              </w:rPr>
              <w:t>1</w:t>
            </w:r>
          </w:p>
        </w:tc>
        <w:tc>
          <w:tcPr>
            <w:tcW w:w="4380" w:type="pct"/>
            <w:tcBorders>
              <w:top w:val="outset" w:sz="6" w:space="0" w:color="auto"/>
              <w:left w:val="outset" w:sz="6" w:space="0" w:color="auto"/>
              <w:bottom w:val="outset" w:sz="6" w:space="0" w:color="auto"/>
              <w:right w:val="outset" w:sz="6" w:space="0" w:color="auto"/>
            </w:tcBorders>
            <w:vAlign w:val="center"/>
            <w:hideMark/>
          </w:tcPr>
          <w:p w:rsidR="006C1ADF" w:rsidRPr="00D235D4" w:rsidRDefault="006C1ADF" w:rsidP="008F17C7">
            <w:pPr>
              <w:jc w:val="both"/>
              <w:rPr>
                <w:rFonts w:ascii="Cambria" w:hAnsi="Cambria"/>
              </w:rPr>
            </w:pPr>
            <w:r w:rsidRPr="00D235D4">
              <w:rPr>
                <w:rFonts w:ascii="Cambria" w:hAnsi="Cambria"/>
              </w:rPr>
              <w:t>Cédula de identidad costarricense (TIM en caso de menores de edad)</w:t>
            </w:r>
          </w:p>
        </w:tc>
      </w:tr>
      <w:tr w:rsidR="006C1ADF" w:rsidRPr="00D235D4" w:rsidTr="002E3107">
        <w:trPr>
          <w:tblCellSpacing w:w="0" w:type="dxa"/>
          <w:jc w:val="center"/>
        </w:trPr>
        <w:tc>
          <w:tcPr>
            <w:tcW w:w="620" w:type="pct"/>
            <w:tcBorders>
              <w:top w:val="outset" w:sz="6" w:space="0" w:color="auto"/>
              <w:left w:val="outset" w:sz="6" w:space="0" w:color="auto"/>
              <w:bottom w:val="outset" w:sz="6" w:space="0" w:color="auto"/>
              <w:right w:val="outset" w:sz="6" w:space="0" w:color="auto"/>
            </w:tcBorders>
            <w:vAlign w:val="center"/>
            <w:hideMark/>
          </w:tcPr>
          <w:p w:rsidR="006C1ADF" w:rsidRPr="00D235D4" w:rsidRDefault="006C1ADF" w:rsidP="008F17C7">
            <w:pPr>
              <w:jc w:val="both"/>
              <w:rPr>
                <w:rFonts w:ascii="Cambria" w:hAnsi="Cambria"/>
              </w:rPr>
            </w:pPr>
            <w:r w:rsidRPr="00D235D4">
              <w:rPr>
                <w:rFonts w:ascii="Cambria" w:hAnsi="Cambria"/>
              </w:rPr>
              <w:t>2</w:t>
            </w:r>
          </w:p>
        </w:tc>
        <w:tc>
          <w:tcPr>
            <w:tcW w:w="4380" w:type="pct"/>
            <w:tcBorders>
              <w:top w:val="outset" w:sz="6" w:space="0" w:color="auto"/>
              <w:left w:val="outset" w:sz="6" w:space="0" w:color="auto"/>
              <w:bottom w:val="outset" w:sz="6" w:space="0" w:color="auto"/>
              <w:right w:val="outset" w:sz="6" w:space="0" w:color="auto"/>
            </w:tcBorders>
            <w:vAlign w:val="center"/>
            <w:hideMark/>
          </w:tcPr>
          <w:p w:rsidR="006C1ADF" w:rsidRPr="00D235D4" w:rsidRDefault="006C1ADF" w:rsidP="008F17C7">
            <w:pPr>
              <w:jc w:val="both"/>
              <w:rPr>
                <w:rFonts w:ascii="Cambria" w:hAnsi="Cambria"/>
              </w:rPr>
            </w:pPr>
            <w:r w:rsidRPr="00D235D4">
              <w:rPr>
                <w:rFonts w:ascii="Cambria" w:hAnsi="Cambria"/>
              </w:rPr>
              <w:t>Documento de radicados en el país (identificador único para extranjeros emitido por Dirección General de Migración y extranjería).</w:t>
            </w:r>
            <w:r w:rsidR="00D77AC4" w:rsidRPr="00D235D4">
              <w:rPr>
                <w:rFonts w:ascii="Cambria" w:hAnsi="Cambria"/>
              </w:rPr>
              <w:t xml:space="preserve">DIMEX, DUM </w:t>
            </w:r>
          </w:p>
        </w:tc>
      </w:tr>
      <w:tr w:rsidR="00CB3DEF" w:rsidRPr="00D235D4" w:rsidTr="002E3107">
        <w:trPr>
          <w:tblCellSpacing w:w="0" w:type="dxa"/>
          <w:jc w:val="center"/>
        </w:trPr>
        <w:tc>
          <w:tcPr>
            <w:tcW w:w="620" w:type="pct"/>
            <w:tcBorders>
              <w:top w:val="outset" w:sz="6" w:space="0" w:color="auto"/>
              <w:left w:val="outset" w:sz="6" w:space="0" w:color="auto"/>
              <w:bottom w:val="outset" w:sz="6" w:space="0" w:color="auto"/>
              <w:right w:val="outset" w:sz="6" w:space="0" w:color="auto"/>
            </w:tcBorders>
            <w:vAlign w:val="center"/>
          </w:tcPr>
          <w:p w:rsidR="00CB3DEF" w:rsidRPr="00D235D4" w:rsidRDefault="00E02CBA" w:rsidP="008F17C7">
            <w:pPr>
              <w:jc w:val="both"/>
              <w:rPr>
                <w:rFonts w:ascii="Cambria" w:hAnsi="Cambria"/>
              </w:rPr>
            </w:pPr>
            <w:r w:rsidRPr="00D235D4">
              <w:rPr>
                <w:rFonts w:ascii="Cambria" w:hAnsi="Cambria"/>
              </w:rPr>
              <w:t>3</w:t>
            </w:r>
          </w:p>
        </w:tc>
        <w:tc>
          <w:tcPr>
            <w:tcW w:w="4380" w:type="pct"/>
            <w:tcBorders>
              <w:top w:val="outset" w:sz="6" w:space="0" w:color="auto"/>
              <w:left w:val="outset" w:sz="6" w:space="0" w:color="auto"/>
              <w:bottom w:val="outset" w:sz="6" w:space="0" w:color="auto"/>
              <w:right w:val="outset" w:sz="6" w:space="0" w:color="auto"/>
            </w:tcBorders>
            <w:vAlign w:val="center"/>
          </w:tcPr>
          <w:p w:rsidR="00CB3DEF" w:rsidRPr="00D235D4" w:rsidRDefault="00CB3DEF" w:rsidP="008F17C7">
            <w:pPr>
              <w:jc w:val="both"/>
              <w:rPr>
                <w:rFonts w:ascii="Cambria" w:hAnsi="Cambria"/>
              </w:rPr>
            </w:pPr>
            <w:r w:rsidRPr="00D235D4">
              <w:rPr>
                <w:rFonts w:ascii="Cambria" w:hAnsi="Cambria"/>
              </w:rPr>
              <w:t xml:space="preserve">DIDI Documento de identificación </w:t>
            </w:r>
            <w:r w:rsidR="00947BCD" w:rsidRPr="00D235D4">
              <w:rPr>
                <w:rFonts w:ascii="Cambria" w:hAnsi="Cambria"/>
              </w:rPr>
              <w:t>diplomático</w:t>
            </w:r>
            <w:r w:rsidR="0056553A" w:rsidRPr="00D235D4">
              <w:rPr>
                <w:rFonts w:ascii="Cambria" w:hAnsi="Cambria"/>
              </w:rPr>
              <w:t xml:space="preserve"> </w:t>
            </w:r>
            <w:r w:rsidR="007D2788" w:rsidRPr="00D235D4">
              <w:rPr>
                <w:rFonts w:ascii="Cambria" w:hAnsi="Cambria"/>
              </w:rPr>
              <w:t>e</w:t>
            </w:r>
            <w:r w:rsidR="0056553A" w:rsidRPr="00D235D4">
              <w:rPr>
                <w:rFonts w:ascii="Cambria" w:hAnsi="Cambria"/>
              </w:rPr>
              <w:t>mitido por el Ministerio de Relaciones Exteriores</w:t>
            </w:r>
          </w:p>
        </w:tc>
      </w:tr>
      <w:tr w:rsidR="006C1ADF" w:rsidRPr="00D235D4" w:rsidTr="002E3107">
        <w:trPr>
          <w:tblCellSpacing w:w="0" w:type="dxa"/>
          <w:jc w:val="center"/>
        </w:trPr>
        <w:tc>
          <w:tcPr>
            <w:tcW w:w="620" w:type="pct"/>
            <w:tcBorders>
              <w:top w:val="outset" w:sz="6" w:space="0" w:color="auto"/>
              <w:left w:val="outset" w:sz="6" w:space="0" w:color="auto"/>
              <w:bottom w:val="outset" w:sz="6" w:space="0" w:color="auto"/>
              <w:right w:val="outset" w:sz="6" w:space="0" w:color="auto"/>
            </w:tcBorders>
            <w:vAlign w:val="center"/>
            <w:hideMark/>
          </w:tcPr>
          <w:p w:rsidR="006C1ADF" w:rsidRPr="00D235D4" w:rsidRDefault="00E02CBA" w:rsidP="008F17C7">
            <w:pPr>
              <w:jc w:val="both"/>
              <w:rPr>
                <w:rFonts w:ascii="Cambria" w:hAnsi="Cambria"/>
              </w:rPr>
            </w:pPr>
            <w:r w:rsidRPr="00D235D4">
              <w:rPr>
                <w:rFonts w:ascii="Cambria" w:hAnsi="Cambria"/>
              </w:rPr>
              <w:t>4</w:t>
            </w:r>
          </w:p>
        </w:tc>
        <w:tc>
          <w:tcPr>
            <w:tcW w:w="4380" w:type="pct"/>
            <w:tcBorders>
              <w:top w:val="outset" w:sz="6" w:space="0" w:color="auto"/>
              <w:left w:val="outset" w:sz="6" w:space="0" w:color="auto"/>
              <w:bottom w:val="outset" w:sz="6" w:space="0" w:color="auto"/>
              <w:right w:val="outset" w:sz="6" w:space="0" w:color="auto"/>
            </w:tcBorders>
            <w:vAlign w:val="center"/>
            <w:hideMark/>
          </w:tcPr>
          <w:p w:rsidR="006C1ADF" w:rsidRPr="00D235D4" w:rsidRDefault="00F2238E" w:rsidP="008F17C7">
            <w:pPr>
              <w:jc w:val="both"/>
              <w:rPr>
                <w:rFonts w:ascii="Cambria" w:hAnsi="Cambria"/>
              </w:rPr>
            </w:pPr>
            <w:r w:rsidRPr="00D235D4">
              <w:rPr>
                <w:rFonts w:ascii="Cambria" w:hAnsi="Cambria"/>
              </w:rPr>
              <w:t>Pasaporte extranjero</w:t>
            </w:r>
          </w:p>
        </w:tc>
      </w:tr>
    </w:tbl>
    <w:p w:rsidR="006C1ADF" w:rsidRPr="00D235D4" w:rsidRDefault="006C1ADF" w:rsidP="008F17C7">
      <w:pPr>
        <w:jc w:val="both"/>
        <w:rPr>
          <w:rFonts w:ascii="Cambria" w:hAnsi="Cambria"/>
        </w:rPr>
      </w:pPr>
    </w:p>
    <w:p w:rsidR="006C1ADF" w:rsidRPr="00D235D4" w:rsidRDefault="006C1ADF" w:rsidP="008F17C7">
      <w:pPr>
        <w:jc w:val="both"/>
        <w:rPr>
          <w:rFonts w:ascii="Cambria" w:hAnsi="Cambria"/>
        </w:rPr>
      </w:pPr>
      <w:r w:rsidRPr="00D235D4">
        <w:rPr>
          <w:rFonts w:ascii="Cambria" w:hAnsi="Cambria"/>
        </w:rPr>
        <w:t>Cada entidad está obligada a incluir en el Padrón de Personas de la SUGEF la identificación de mayor jerarquía que ostente la persona física, según el cuadro anterior, para lo cual debe hacer una indagación diligente de cada cliente.</w:t>
      </w:r>
    </w:p>
    <w:p w:rsidR="006C1ADF" w:rsidRPr="00D235D4" w:rsidRDefault="006C1ADF" w:rsidP="008F17C7">
      <w:pPr>
        <w:jc w:val="both"/>
        <w:rPr>
          <w:rFonts w:ascii="Cambria" w:hAnsi="Cambria"/>
        </w:rPr>
      </w:pPr>
      <w:r w:rsidRPr="00D235D4">
        <w:rPr>
          <w:rFonts w:ascii="Cambria" w:hAnsi="Cambria"/>
        </w:rPr>
        <w:br w:type="page"/>
      </w:r>
      <w:r w:rsidR="008F17C7" w:rsidRPr="00D235D4">
        <w:rPr>
          <w:rFonts w:ascii="Cambria" w:hAnsi="Cambria"/>
        </w:rPr>
        <w:lastRenderedPageBreak/>
        <w:t xml:space="preserve"> </w:t>
      </w:r>
    </w:p>
    <w:p w:rsidR="006C1ADF" w:rsidRPr="00D235D4" w:rsidRDefault="001610C8" w:rsidP="008F17C7">
      <w:pPr>
        <w:jc w:val="both"/>
        <w:rPr>
          <w:rFonts w:ascii="Cambria" w:hAnsi="Cambria"/>
        </w:rPr>
      </w:pPr>
      <w:r>
        <w:rPr>
          <w:rFonts w:ascii="Cambria" w:hAnsi="Cambria"/>
        </w:rPr>
        <w:pict>
          <v:rect id="_x0000_i1026" style="width:425.2pt;height:1.5pt" o:hralign="center" o:hrstd="t" o:hr="t" fillcolor="#aca899" stroked="f"/>
        </w:pict>
      </w:r>
    </w:p>
    <w:p w:rsidR="006C1ADF" w:rsidRPr="00D235D4" w:rsidRDefault="006C1ADF" w:rsidP="00BC71BE">
      <w:pPr>
        <w:pStyle w:val="Ttulo1"/>
        <w:jc w:val="center"/>
        <w:rPr>
          <w:sz w:val="28"/>
          <w:szCs w:val="28"/>
        </w:rPr>
      </w:pPr>
      <w:bookmarkStart w:id="75" w:name="_ANEXO_Nº_2"/>
      <w:bookmarkStart w:id="76" w:name="_Toc256775285"/>
      <w:bookmarkStart w:id="77" w:name="_Toc419987709"/>
      <w:bookmarkStart w:id="78" w:name="ANEXO_Nº_2"/>
      <w:bookmarkEnd w:id="75"/>
      <w:r w:rsidRPr="00D235D4">
        <w:rPr>
          <w:sz w:val="28"/>
          <w:szCs w:val="28"/>
        </w:rPr>
        <w:t>ANEXO Nº 2</w:t>
      </w:r>
      <w:bookmarkEnd w:id="76"/>
      <w:bookmarkEnd w:id="77"/>
    </w:p>
    <w:bookmarkEnd w:id="78"/>
    <w:p w:rsidR="006C1ADF" w:rsidRPr="00D235D4" w:rsidRDefault="006C1ADF" w:rsidP="008F17C7">
      <w:pPr>
        <w:jc w:val="both"/>
        <w:rPr>
          <w:rFonts w:ascii="Cambria" w:hAnsi="Cambria"/>
          <w:b/>
          <w:bCs/>
        </w:rPr>
      </w:pPr>
      <w:r w:rsidRPr="00D235D4">
        <w:rPr>
          <w:rFonts w:ascii="Cambria" w:hAnsi="Cambria"/>
          <w:b/>
          <w:bCs/>
        </w:rPr>
        <w:t>MODIFICACIÓN DE LA INFORMACIÓN CREDITICIA CONTENIDA EN EL CIC</w:t>
      </w:r>
    </w:p>
    <w:p w:rsidR="00482CD0" w:rsidRPr="00D235D4" w:rsidRDefault="00482CD0" w:rsidP="008F17C7">
      <w:pPr>
        <w:jc w:val="both"/>
        <w:rPr>
          <w:rFonts w:ascii="Cambria" w:hAnsi="Cambria"/>
          <w:b/>
          <w:bCs/>
        </w:rPr>
      </w:pPr>
    </w:p>
    <w:p w:rsidR="00482CD0" w:rsidRPr="00D235D4" w:rsidRDefault="00482CD0" w:rsidP="008F17C7">
      <w:pPr>
        <w:jc w:val="both"/>
        <w:rPr>
          <w:rFonts w:ascii="Cambria" w:hAnsi="Cambria"/>
        </w:rPr>
      </w:pPr>
      <w:r w:rsidRPr="00D235D4">
        <w:rPr>
          <w:rFonts w:ascii="Cambria" w:hAnsi="Cambria"/>
          <w:bCs/>
        </w:rPr>
        <w:t xml:space="preserve">Para las modificaciones de información crediticia que no se </w:t>
      </w:r>
      <w:r w:rsidR="00FB0AA5" w:rsidRPr="00D235D4">
        <w:rPr>
          <w:rFonts w:ascii="Cambria" w:hAnsi="Cambria"/>
          <w:bCs/>
        </w:rPr>
        <w:t>realicen directamente</w:t>
      </w:r>
      <w:r w:rsidRPr="00D235D4">
        <w:rPr>
          <w:rFonts w:ascii="Cambria" w:hAnsi="Cambria"/>
          <w:bCs/>
        </w:rPr>
        <w:t xml:space="preserve"> a través </w:t>
      </w:r>
      <w:r w:rsidR="00BC781F" w:rsidRPr="00D235D4">
        <w:rPr>
          <w:rFonts w:ascii="Cambria" w:hAnsi="Cambria"/>
          <w:bCs/>
        </w:rPr>
        <w:t>del módulo</w:t>
      </w:r>
      <w:r w:rsidRPr="00D235D4">
        <w:rPr>
          <w:rFonts w:ascii="Cambria" w:hAnsi="Cambria"/>
          <w:bCs/>
        </w:rPr>
        <w:t xml:space="preserve"> de Cambios del CIC, </w:t>
      </w:r>
      <w:r w:rsidR="00DE3F36" w:rsidRPr="00D235D4">
        <w:rPr>
          <w:rFonts w:ascii="Cambria" w:hAnsi="Cambria"/>
          <w:bCs/>
        </w:rPr>
        <w:t>se debe proceder de la siguiente manera:</w:t>
      </w:r>
      <w:r w:rsidR="008F17C7" w:rsidRPr="00D235D4">
        <w:rPr>
          <w:rFonts w:ascii="Cambria" w:hAnsi="Cambria"/>
          <w:bCs/>
        </w:rPr>
        <w:t xml:space="preserve"> </w:t>
      </w:r>
    </w:p>
    <w:p w:rsidR="006C1ADF" w:rsidRPr="00D235D4" w:rsidRDefault="006C1ADF" w:rsidP="008F17C7">
      <w:pPr>
        <w:jc w:val="both"/>
        <w:rPr>
          <w:rFonts w:ascii="Cambria" w:hAnsi="Cambria"/>
        </w:rPr>
      </w:pPr>
    </w:p>
    <w:p w:rsidR="006C1ADF" w:rsidRPr="00D235D4" w:rsidRDefault="006C1ADF" w:rsidP="00BC71BE">
      <w:pPr>
        <w:ind w:left="567" w:hanging="567"/>
        <w:jc w:val="both"/>
        <w:rPr>
          <w:rFonts w:ascii="Cambria" w:hAnsi="Cambria"/>
        </w:rPr>
      </w:pPr>
      <w:r w:rsidRPr="00D235D4">
        <w:rPr>
          <w:rFonts w:ascii="Cambria" w:hAnsi="Cambria"/>
        </w:rPr>
        <w:t>1.</w:t>
      </w:r>
      <w:r w:rsidR="00BC71BE" w:rsidRPr="00D235D4">
        <w:rPr>
          <w:rFonts w:ascii="Cambria" w:hAnsi="Cambria"/>
        </w:rPr>
        <w:tab/>
      </w:r>
      <w:r w:rsidRPr="00D235D4">
        <w:rPr>
          <w:rFonts w:ascii="Cambria" w:hAnsi="Cambria"/>
        </w:rPr>
        <w:t>Presentar solicitud escrita ante la SUGEF, firmada por gerente o subgerente y el Contador, con copia al Auditor Interno, cuando lo hay, indicando claramente las razones y aportando las justificaciones por las cuales se debe tramitar la modificación solicitada. Además, deberá indicar claramente las acciones a tomar para evitar o prevenir errores similares en el futuro, las fechas estimadas para su implementación y el nombre de la persona responsable de su ejecución.</w:t>
      </w:r>
    </w:p>
    <w:p w:rsidR="006C1ADF" w:rsidRPr="00D235D4" w:rsidRDefault="006C1ADF" w:rsidP="008F17C7">
      <w:pPr>
        <w:jc w:val="both"/>
        <w:rPr>
          <w:rFonts w:ascii="Cambria" w:hAnsi="Cambria"/>
        </w:rPr>
      </w:pPr>
    </w:p>
    <w:p w:rsidR="006C1ADF" w:rsidRPr="00D235D4" w:rsidRDefault="006C1ADF" w:rsidP="00BC71BE">
      <w:pPr>
        <w:ind w:left="567" w:hanging="567"/>
        <w:jc w:val="both"/>
        <w:rPr>
          <w:rFonts w:ascii="Cambria" w:hAnsi="Cambria"/>
        </w:rPr>
      </w:pPr>
      <w:r w:rsidRPr="00D235D4">
        <w:rPr>
          <w:rFonts w:ascii="Cambria" w:hAnsi="Cambria"/>
        </w:rPr>
        <w:t>2.</w:t>
      </w:r>
      <w:r w:rsidR="00BC71BE" w:rsidRPr="00D235D4">
        <w:rPr>
          <w:rFonts w:ascii="Cambria" w:hAnsi="Cambria"/>
        </w:rPr>
        <w:tab/>
      </w:r>
      <w:r w:rsidRPr="00D235D4">
        <w:rPr>
          <w:rFonts w:ascii="Cambria" w:hAnsi="Cambria"/>
        </w:rPr>
        <w:t xml:space="preserve">Cuando se trate de modificaciones de saldos, se deben indicar los </w:t>
      </w:r>
      <w:r w:rsidR="00DF0CE5" w:rsidRPr="00D235D4">
        <w:rPr>
          <w:rFonts w:ascii="Cambria" w:hAnsi="Cambria"/>
        </w:rPr>
        <w:t>ajustes contables</w:t>
      </w:r>
      <w:r w:rsidRPr="00D235D4">
        <w:rPr>
          <w:rFonts w:ascii="Cambria" w:hAnsi="Cambria"/>
        </w:rPr>
        <w:t xml:space="preserve"> que se realizarían.</w:t>
      </w:r>
    </w:p>
    <w:p w:rsidR="006C1ADF" w:rsidRPr="00D235D4" w:rsidRDefault="006C1ADF" w:rsidP="008F17C7">
      <w:pPr>
        <w:jc w:val="both"/>
        <w:rPr>
          <w:rFonts w:ascii="Cambria" w:hAnsi="Cambria"/>
        </w:rPr>
      </w:pPr>
    </w:p>
    <w:p w:rsidR="006C1ADF" w:rsidRPr="00D235D4" w:rsidRDefault="006C1ADF" w:rsidP="00BC71BE">
      <w:pPr>
        <w:ind w:left="567" w:hanging="567"/>
        <w:jc w:val="both"/>
        <w:rPr>
          <w:rFonts w:ascii="Cambria" w:hAnsi="Cambria"/>
        </w:rPr>
      </w:pPr>
      <w:r w:rsidRPr="00D235D4">
        <w:rPr>
          <w:rFonts w:ascii="Cambria" w:hAnsi="Cambria"/>
        </w:rPr>
        <w:t>3.</w:t>
      </w:r>
      <w:r w:rsidR="00BC71BE" w:rsidRPr="00D235D4">
        <w:rPr>
          <w:rFonts w:ascii="Cambria" w:hAnsi="Cambria"/>
        </w:rPr>
        <w:tab/>
      </w:r>
      <w:r w:rsidRPr="00D235D4">
        <w:rPr>
          <w:rFonts w:ascii="Cambria" w:hAnsi="Cambria"/>
        </w:rPr>
        <w:t xml:space="preserve">En cada solicitud de modificación se debe indicar, para cada operación, lo siguiente: </w:t>
      </w:r>
    </w:p>
    <w:p w:rsidR="006C1ADF" w:rsidRPr="00D235D4" w:rsidRDefault="006C1ADF" w:rsidP="00255F11">
      <w:pPr>
        <w:pStyle w:val="Prrafodelista"/>
        <w:numPr>
          <w:ilvl w:val="0"/>
          <w:numId w:val="8"/>
        </w:numPr>
        <w:jc w:val="both"/>
        <w:rPr>
          <w:rFonts w:ascii="Cambria" w:hAnsi="Cambria"/>
        </w:rPr>
      </w:pPr>
      <w:r w:rsidRPr="00D235D4">
        <w:rPr>
          <w:rFonts w:ascii="Cambria" w:hAnsi="Cambria"/>
        </w:rPr>
        <w:t xml:space="preserve">Código de la entidad </w:t>
      </w:r>
    </w:p>
    <w:p w:rsidR="006C1ADF" w:rsidRPr="00D235D4" w:rsidRDefault="006C1ADF" w:rsidP="00255F11">
      <w:pPr>
        <w:pStyle w:val="Prrafodelista"/>
        <w:numPr>
          <w:ilvl w:val="0"/>
          <w:numId w:val="8"/>
        </w:numPr>
        <w:jc w:val="both"/>
        <w:rPr>
          <w:rFonts w:ascii="Cambria" w:hAnsi="Cambria"/>
        </w:rPr>
      </w:pPr>
      <w:r w:rsidRPr="00D235D4">
        <w:rPr>
          <w:rFonts w:ascii="Cambria" w:hAnsi="Cambria"/>
        </w:rPr>
        <w:t xml:space="preserve">Período reportado </w:t>
      </w:r>
    </w:p>
    <w:p w:rsidR="006C1ADF" w:rsidRPr="00D235D4" w:rsidRDefault="006C1ADF" w:rsidP="00255F11">
      <w:pPr>
        <w:pStyle w:val="Prrafodelista"/>
        <w:numPr>
          <w:ilvl w:val="0"/>
          <w:numId w:val="8"/>
        </w:numPr>
        <w:jc w:val="both"/>
        <w:rPr>
          <w:rFonts w:ascii="Cambria" w:hAnsi="Cambria"/>
        </w:rPr>
      </w:pPr>
      <w:r w:rsidRPr="00D235D4">
        <w:rPr>
          <w:rFonts w:ascii="Cambria" w:hAnsi="Cambria"/>
        </w:rPr>
        <w:t xml:space="preserve">Id del deudor </w:t>
      </w:r>
    </w:p>
    <w:p w:rsidR="006C1ADF" w:rsidRPr="00D235D4" w:rsidRDefault="006C1ADF" w:rsidP="00255F11">
      <w:pPr>
        <w:pStyle w:val="Prrafodelista"/>
        <w:numPr>
          <w:ilvl w:val="0"/>
          <w:numId w:val="8"/>
        </w:numPr>
        <w:jc w:val="both"/>
        <w:rPr>
          <w:rFonts w:ascii="Cambria" w:hAnsi="Cambria"/>
        </w:rPr>
      </w:pPr>
      <w:r w:rsidRPr="00D235D4">
        <w:rPr>
          <w:rFonts w:ascii="Cambria" w:hAnsi="Cambria"/>
        </w:rPr>
        <w:t xml:space="preserve">Tipo de Persona Deudor </w:t>
      </w:r>
    </w:p>
    <w:p w:rsidR="006C1ADF" w:rsidRPr="00D235D4" w:rsidRDefault="006C1ADF" w:rsidP="00255F11">
      <w:pPr>
        <w:pStyle w:val="Prrafodelista"/>
        <w:numPr>
          <w:ilvl w:val="0"/>
          <w:numId w:val="8"/>
        </w:numPr>
        <w:jc w:val="both"/>
        <w:rPr>
          <w:rFonts w:ascii="Cambria" w:hAnsi="Cambria"/>
        </w:rPr>
      </w:pPr>
      <w:r w:rsidRPr="00D235D4">
        <w:rPr>
          <w:rFonts w:ascii="Cambria" w:hAnsi="Cambria"/>
        </w:rPr>
        <w:t xml:space="preserve">Código de la operación </w:t>
      </w:r>
    </w:p>
    <w:p w:rsidR="006C1ADF" w:rsidRPr="00D235D4" w:rsidRDefault="006C1ADF" w:rsidP="008F17C7">
      <w:pPr>
        <w:jc w:val="both"/>
        <w:rPr>
          <w:rFonts w:ascii="Cambria" w:hAnsi="Cambria"/>
        </w:rPr>
      </w:pPr>
    </w:p>
    <w:p w:rsidR="006C1ADF" w:rsidRPr="00D235D4" w:rsidRDefault="006C1ADF" w:rsidP="00BC71BE">
      <w:pPr>
        <w:ind w:left="567" w:hanging="567"/>
        <w:jc w:val="both"/>
        <w:rPr>
          <w:rFonts w:ascii="Cambria" w:hAnsi="Cambria"/>
        </w:rPr>
      </w:pPr>
      <w:r w:rsidRPr="00D235D4">
        <w:rPr>
          <w:rFonts w:ascii="Cambria" w:hAnsi="Cambria"/>
        </w:rPr>
        <w:t>4.</w:t>
      </w:r>
      <w:r w:rsidR="00BC71BE" w:rsidRPr="00D235D4">
        <w:rPr>
          <w:rFonts w:ascii="Cambria" w:hAnsi="Cambria"/>
        </w:rPr>
        <w:tab/>
      </w:r>
      <w:r w:rsidRPr="00D235D4">
        <w:rPr>
          <w:rFonts w:ascii="Cambria" w:hAnsi="Cambria"/>
        </w:rPr>
        <w:t>Los datos que pueden ser modificados son los siguientes:</w:t>
      </w:r>
    </w:p>
    <w:p w:rsidR="006C1ADF" w:rsidRPr="00D235D4" w:rsidRDefault="006C1ADF" w:rsidP="00255F11">
      <w:pPr>
        <w:pStyle w:val="Prrafodelista"/>
        <w:numPr>
          <w:ilvl w:val="0"/>
          <w:numId w:val="9"/>
        </w:numPr>
        <w:jc w:val="both"/>
        <w:rPr>
          <w:rFonts w:ascii="Cambria" w:hAnsi="Cambria"/>
        </w:rPr>
      </w:pPr>
      <w:r w:rsidRPr="00D235D4">
        <w:rPr>
          <w:rFonts w:ascii="Cambria" w:hAnsi="Cambria"/>
        </w:rPr>
        <w:t xml:space="preserve">Saldo Principal </w:t>
      </w:r>
    </w:p>
    <w:p w:rsidR="006C1ADF" w:rsidRPr="00D235D4" w:rsidRDefault="006C1ADF" w:rsidP="00255F11">
      <w:pPr>
        <w:pStyle w:val="Prrafodelista"/>
        <w:numPr>
          <w:ilvl w:val="0"/>
          <w:numId w:val="9"/>
        </w:numPr>
        <w:jc w:val="both"/>
        <w:rPr>
          <w:rFonts w:ascii="Cambria" w:hAnsi="Cambria"/>
        </w:rPr>
      </w:pPr>
      <w:r w:rsidRPr="00D235D4">
        <w:rPr>
          <w:rFonts w:ascii="Cambria" w:hAnsi="Cambria"/>
        </w:rPr>
        <w:t xml:space="preserve">Saldo Productos </w:t>
      </w:r>
    </w:p>
    <w:p w:rsidR="006C1ADF" w:rsidRPr="00D235D4" w:rsidRDefault="006C1ADF" w:rsidP="00255F11">
      <w:pPr>
        <w:pStyle w:val="Prrafodelista"/>
        <w:numPr>
          <w:ilvl w:val="0"/>
          <w:numId w:val="9"/>
        </w:numPr>
        <w:jc w:val="both"/>
        <w:rPr>
          <w:rFonts w:ascii="Cambria" w:hAnsi="Cambria"/>
        </w:rPr>
      </w:pPr>
      <w:r w:rsidRPr="00D235D4">
        <w:rPr>
          <w:rFonts w:ascii="Cambria" w:hAnsi="Cambria"/>
        </w:rPr>
        <w:t xml:space="preserve">Saldo por desembolsar con compromiso </w:t>
      </w:r>
    </w:p>
    <w:p w:rsidR="006C1ADF" w:rsidRPr="00D235D4" w:rsidRDefault="006C1ADF" w:rsidP="00255F11">
      <w:pPr>
        <w:pStyle w:val="Prrafodelista"/>
        <w:numPr>
          <w:ilvl w:val="0"/>
          <w:numId w:val="9"/>
        </w:numPr>
        <w:jc w:val="both"/>
        <w:rPr>
          <w:rFonts w:ascii="Cambria" w:hAnsi="Cambria"/>
        </w:rPr>
      </w:pPr>
      <w:r w:rsidRPr="00D235D4">
        <w:rPr>
          <w:rFonts w:ascii="Cambria" w:hAnsi="Cambria"/>
        </w:rPr>
        <w:t xml:space="preserve">Saldo comisiones </w:t>
      </w:r>
    </w:p>
    <w:p w:rsidR="006C1ADF" w:rsidRPr="00D235D4" w:rsidRDefault="006C1ADF" w:rsidP="00255F11">
      <w:pPr>
        <w:pStyle w:val="Prrafodelista"/>
        <w:numPr>
          <w:ilvl w:val="0"/>
          <w:numId w:val="9"/>
        </w:numPr>
        <w:jc w:val="both"/>
        <w:rPr>
          <w:rFonts w:ascii="Cambria" w:hAnsi="Cambria"/>
        </w:rPr>
      </w:pPr>
      <w:r w:rsidRPr="00D235D4">
        <w:rPr>
          <w:rFonts w:ascii="Cambria" w:hAnsi="Cambria"/>
        </w:rPr>
        <w:t xml:space="preserve">Tipo de operación </w:t>
      </w:r>
    </w:p>
    <w:p w:rsidR="006C1ADF" w:rsidRPr="00D235D4" w:rsidRDefault="006C1ADF" w:rsidP="00255F11">
      <w:pPr>
        <w:pStyle w:val="Prrafodelista"/>
        <w:numPr>
          <w:ilvl w:val="0"/>
          <w:numId w:val="9"/>
        </w:numPr>
        <w:jc w:val="both"/>
        <w:rPr>
          <w:rFonts w:ascii="Cambria" w:hAnsi="Cambria"/>
        </w:rPr>
      </w:pPr>
      <w:r w:rsidRPr="00D235D4">
        <w:rPr>
          <w:rFonts w:ascii="Cambria" w:hAnsi="Cambria"/>
        </w:rPr>
        <w:t xml:space="preserve">Saldo cuentas por cobrar </w:t>
      </w:r>
    </w:p>
    <w:p w:rsidR="006C1ADF" w:rsidRPr="00D235D4" w:rsidRDefault="006C1ADF" w:rsidP="00255F11">
      <w:pPr>
        <w:pStyle w:val="Prrafodelista"/>
        <w:numPr>
          <w:ilvl w:val="0"/>
          <w:numId w:val="9"/>
        </w:numPr>
        <w:jc w:val="both"/>
        <w:rPr>
          <w:rFonts w:ascii="Cambria" w:hAnsi="Cambria"/>
        </w:rPr>
      </w:pPr>
      <w:r w:rsidRPr="00D235D4">
        <w:rPr>
          <w:rFonts w:ascii="Cambria" w:hAnsi="Cambria"/>
        </w:rPr>
        <w:t xml:space="preserve">Días de atraso de las cuentas por cobrar </w:t>
      </w:r>
    </w:p>
    <w:p w:rsidR="006C1ADF" w:rsidRPr="00D235D4" w:rsidRDefault="006C1ADF" w:rsidP="00255F11">
      <w:pPr>
        <w:pStyle w:val="Prrafodelista"/>
        <w:numPr>
          <w:ilvl w:val="0"/>
          <w:numId w:val="9"/>
        </w:numPr>
        <w:jc w:val="both"/>
        <w:rPr>
          <w:rFonts w:ascii="Cambria" w:hAnsi="Cambria"/>
        </w:rPr>
      </w:pPr>
      <w:r w:rsidRPr="00D235D4">
        <w:rPr>
          <w:rFonts w:ascii="Cambria" w:hAnsi="Cambria"/>
        </w:rPr>
        <w:t xml:space="preserve">Días de atraso del principal </w:t>
      </w:r>
    </w:p>
    <w:p w:rsidR="006C1ADF" w:rsidRPr="00D235D4" w:rsidRDefault="006C1ADF" w:rsidP="00255F11">
      <w:pPr>
        <w:pStyle w:val="Prrafodelista"/>
        <w:numPr>
          <w:ilvl w:val="0"/>
          <w:numId w:val="9"/>
        </w:numPr>
        <w:jc w:val="both"/>
        <w:rPr>
          <w:rFonts w:ascii="Cambria" w:hAnsi="Cambria"/>
        </w:rPr>
      </w:pPr>
      <w:r w:rsidRPr="00D235D4">
        <w:rPr>
          <w:rFonts w:ascii="Cambria" w:hAnsi="Cambria"/>
        </w:rPr>
        <w:t>Días de atraso de los</w:t>
      </w:r>
      <w:r w:rsidR="008F17C7" w:rsidRPr="00D235D4">
        <w:rPr>
          <w:rFonts w:ascii="Cambria" w:hAnsi="Cambria"/>
        </w:rPr>
        <w:t xml:space="preserve"> </w:t>
      </w:r>
      <w:r w:rsidRPr="00D235D4">
        <w:rPr>
          <w:rFonts w:ascii="Cambria" w:hAnsi="Cambria"/>
        </w:rPr>
        <w:t xml:space="preserve">intereses </w:t>
      </w:r>
    </w:p>
    <w:p w:rsidR="006C1ADF" w:rsidRPr="00D235D4" w:rsidRDefault="006C1ADF" w:rsidP="00255F11">
      <w:pPr>
        <w:pStyle w:val="Prrafodelista"/>
        <w:numPr>
          <w:ilvl w:val="0"/>
          <w:numId w:val="9"/>
        </w:numPr>
        <w:jc w:val="both"/>
        <w:rPr>
          <w:rFonts w:ascii="Cambria" w:hAnsi="Cambria"/>
        </w:rPr>
      </w:pPr>
      <w:r w:rsidRPr="00D235D4">
        <w:rPr>
          <w:rFonts w:ascii="Cambria" w:hAnsi="Cambria"/>
        </w:rPr>
        <w:t xml:space="preserve">Motivo de liquidación </w:t>
      </w:r>
    </w:p>
    <w:p w:rsidR="006C1ADF" w:rsidRPr="00D235D4" w:rsidRDefault="006C1ADF" w:rsidP="00255F11">
      <w:pPr>
        <w:pStyle w:val="Prrafodelista"/>
        <w:numPr>
          <w:ilvl w:val="0"/>
          <w:numId w:val="9"/>
        </w:numPr>
        <w:jc w:val="both"/>
        <w:rPr>
          <w:rFonts w:ascii="Cambria" w:hAnsi="Cambria"/>
        </w:rPr>
      </w:pPr>
      <w:r w:rsidRPr="00D235D4">
        <w:rPr>
          <w:rFonts w:ascii="Cambria" w:hAnsi="Cambria"/>
        </w:rPr>
        <w:t xml:space="preserve">Días de atraso reportados para la cuota </w:t>
      </w:r>
    </w:p>
    <w:p w:rsidR="006C1ADF" w:rsidRPr="00D235D4" w:rsidRDefault="006C1ADF" w:rsidP="00255F11">
      <w:pPr>
        <w:pStyle w:val="Prrafodelista"/>
        <w:numPr>
          <w:ilvl w:val="0"/>
          <w:numId w:val="9"/>
        </w:numPr>
        <w:jc w:val="both"/>
        <w:rPr>
          <w:rFonts w:ascii="Cambria" w:hAnsi="Cambria"/>
        </w:rPr>
      </w:pPr>
      <w:r w:rsidRPr="00D235D4">
        <w:rPr>
          <w:rFonts w:ascii="Cambria" w:hAnsi="Cambria"/>
        </w:rPr>
        <w:t xml:space="preserve">Además cuando es cuota atrasada: </w:t>
      </w:r>
    </w:p>
    <w:p w:rsidR="006C1ADF" w:rsidRPr="00D235D4" w:rsidRDefault="006C1ADF" w:rsidP="00255F11">
      <w:pPr>
        <w:pStyle w:val="Prrafodelista"/>
        <w:numPr>
          <w:ilvl w:val="1"/>
          <w:numId w:val="9"/>
        </w:numPr>
        <w:jc w:val="both"/>
        <w:rPr>
          <w:rFonts w:ascii="Cambria" w:hAnsi="Cambria"/>
        </w:rPr>
      </w:pPr>
      <w:r w:rsidRPr="00D235D4">
        <w:rPr>
          <w:rFonts w:ascii="Cambria" w:hAnsi="Cambria"/>
        </w:rPr>
        <w:t>Número de cuota</w:t>
      </w:r>
    </w:p>
    <w:p w:rsidR="006C1ADF" w:rsidRPr="00D235D4" w:rsidRDefault="006C1ADF" w:rsidP="00255F11">
      <w:pPr>
        <w:pStyle w:val="Prrafodelista"/>
        <w:numPr>
          <w:ilvl w:val="1"/>
          <w:numId w:val="9"/>
        </w:numPr>
        <w:jc w:val="both"/>
        <w:rPr>
          <w:rFonts w:ascii="Cambria" w:hAnsi="Cambria"/>
        </w:rPr>
      </w:pPr>
      <w:r w:rsidRPr="00D235D4">
        <w:rPr>
          <w:rFonts w:ascii="Cambria" w:hAnsi="Cambria"/>
        </w:rPr>
        <w:t xml:space="preserve">Tipo de cuota (1 </w:t>
      </w:r>
      <w:proofErr w:type="spellStart"/>
      <w:r w:rsidRPr="00D235D4">
        <w:rPr>
          <w:rFonts w:ascii="Cambria" w:hAnsi="Cambria"/>
        </w:rPr>
        <w:t>ó</w:t>
      </w:r>
      <w:proofErr w:type="spellEnd"/>
      <w:r w:rsidRPr="00D235D4">
        <w:rPr>
          <w:rFonts w:ascii="Cambria" w:hAnsi="Cambria"/>
        </w:rPr>
        <w:t xml:space="preserve"> 2)</w:t>
      </w:r>
    </w:p>
    <w:p w:rsidR="00482CD0" w:rsidRPr="00D235D4" w:rsidRDefault="00482CD0" w:rsidP="00255F11">
      <w:pPr>
        <w:pStyle w:val="Prrafodelista"/>
        <w:numPr>
          <w:ilvl w:val="0"/>
          <w:numId w:val="9"/>
        </w:numPr>
        <w:jc w:val="both"/>
        <w:rPr>
          <w:rFonts w:ascii="Cambria" w:hAnsi="Cambria"/>
        </w:rPr>
      </w:pPr>
      <w:r w:rsidRPr="00D235D4">
        <w:rPr>
          <w:rFonts w:ascii="Cambria" w:hAnsi="Cambria"/>
        </w:rPr>
        <w:t xml:space="preserve">Motivo de liquidación </w:t>
      </w:r>
    </w:p>
    <w:p w:rsidR="00482CD0" w:rsidRPr="00D235D4" w:rsidRDefault="00482CD0" w:rsidP="008F17C7">
      <w:pPr>
        <w:jc w:val="both"/>
        <w:rPr>
          <w:rFonts w:ascii="Cambria" w:hAnsi="Cambria"/>
        </w:rPr>
      </w:pPr>
    </w:p>
    <w:p w:rsidR="006C1ADF" w:rsidRPr="00D235D4" w:rsidRDefault="006C1ADF" w:rsidP="008F17C7">
      <w:pPr>
        <w:jc w:val="both"/>
        <w:rPr>
          <w:rFonts w:ascii="Cambria" w:hAnsi="Cambria"/>
        </w:rPr>
      </w:pPr>
    </w:p>
    <w:p w:rsidR="006C1ADF" w:rsidRPr="00D235D4" w:rsidRDefault="006C1ADF" w:rsidP="00BC71BE">
      <w:pPr>
        <w:ind w:left="567" w:hanging="567"/>
        <w:jc w:val="both"/>
        <w:rPr>
          <w:rFonts w:ascii="Cambria" w:hAnsi="Cambria"/>
        </w:rPr>
      </w:pPr>
      <w:r w:rsidRPr="00D235D4">
        <w:rPr>
          <w:rFonts w:ascii="Cambria" w:hAnsi="Cambria"/>
        </w:rPr>
        <w:lastRenderedPageBreak/>
        <w:t>5.</w:t>
      </w:r>
      <w:r w:rsidR="00BC71BE" w:rsidRPr="00D235D4">
        <w:rPr>
          <w:rFonts w:ascii="Cambria" w:hAnsi="Cambria"/>
        </w:rPr>
        <w:tab/>
      </w:r>
      <w:r w:rsidRPr="00D235D4">
        <w:rPr>
          <w:rFonts w:ascii="Cambria" w:hAnsi="Cambria"/>
        </w:rPr>
        <w:t>Deben presentar una matriz comparativa en que se evidencie el valor actual y el nuevo valor para cada operación de la siguiente manera:</w:t>
      </w:r>
    </w:p>
    <w:p w:rsidR="006C1ADF" w:rsidRPr="00D235D4" w:rsidRDefault="006C1ADF" w:rsidP="008F17C7">
      <w:pPr>
        <w:jc w:val="both"/>
        <w:rPr>
          <w:rFonts w:ascii="Cambria" w:hAnsi="Cambria"/>
        </w:rPr>
      </w:pPr>
    </w:p>
    <w:tbl>
      <w:tblPr>
        <w:tblW w:w="4680" w:type="dxa"/>
        <w:tblInd w:w="169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60"/>
        <w:gridCol w:w="1020"/>
        <w:gridCol w:w="1240"/>
        <w:gridCol w:w="1460"/>
      </w:tblGrid>
      <w:tr w:rsidR="006C1ADF" w:rsidRPr="00D235D4" w:rsidTr="003C7538">
        <w:trPr>
          <w:trHeight w:val="20"/>
        </w:trPr>
        <w:tc>
          <w:tcPr>
            <w:tcW w:w="960" w:type="dxa"/>
            <w:tcMar>
              <w:top w:w="0" w:type="dxa"/>
              <w:left w:w="70" w:type="dxa"/>
              <w:bottom w:w="0" w:type="dxa"/>
              <w:right w:w="70" w:type="dxa"/>
            </w:tcMar>
            <w:hideMark/>
          </w:tcPr>
          <w:p w:rsidR="006C1ADF" w:rsidRPr="00D235D4" w:rsidRDefault="006C1ADF" w:rsidP="008F17C7">
            <w:pPr>
              <w:jc w:val="both"/>
              <w:rPr>
                <w:rFonts w:ascii="Cambria" w:hAnsi="Cambria"/>
              </w:rPr>
            </w:pPr>
            <w:r w:rsidRPr="00D235D4">
              <w:rPr>
                <w:rFonts w:ascii="Cambria" w:hAnsi="Cambria"/>
              </w:rPr>
              <w:t>Código de la entidad</w:t>
            </w:r>
          </w:p>
        </w:tc>
        <w:tc>
          <w:tcPr>
            <w:tcW w:w="1020" w:type="dxa"/>
            <w:tcMar>
              <w:top w:w="0" w:type="dxa"/>
              <w:left w:w="70" w:type="dxa"/>
              <w:bottom w:w="0" w:type="dxa"/>
              <w:right w:w="70" w:type="dxa"/>
            </w:tcMar>
            <w:hideMark/>
          </w:tcPr>
          <w:p w:rsidR="006C1ADF" w:rsidRPr="00D235D4" w:rsidRDefault="006C1ADF" w:rsidP="008F17C7">
            <w:pPr>
              <w:jc w:val="both"/>
              <w:rPr>
                <w:rFonts w:ascii="Cambria" w:hAnsi="Cambria"/>
              </w:rPr>
            </w:pPr>
            <w:r w:rsidRPr="00D235D4">
              <w:rPr>
                <w:rFonts w:ascii="Cambria" w:hAnsi="Cambria"/>
              </w:rPr>
              <w:t>Id del deudor</w:t>
            </w:r>
          </w:p>
        </w:tc>
        <w:tc>
          <w:tcPr>
            <w:tcW w:w="1240" w:type="dxa"/>
            <w:tcMar>
              <w:top w:w="0" w:type="dxa"/>
              <w:left w:w="70" w:type="dxa"/>
              <w:bottom w:w="0" w:type="dxa"/>
              <w:right w:w="70" w:type="dxa"/>
            </w:tcMar>
            <w:hideMark/>
          </w:tcPr>
          <w:p w:rsidR="006C1ADF" w:rsidRPr="00D235D4" w:rsidRDefault="006C1ADF" w:rsidP="008F17C7">
            <w:pPr>
              <w:jc w:val="both"/>
              <w:rPr>
                <w:rFonts w:ascii="Cambria" w:hAnsi="Cambria"/>
              </w:rPr>
            </w:pPr>
            <w:r w:rsidRPr="00D235D4">
              <w:rPr>
                <w:rFonts w:ascii="Cambria" w:hAnsi="Cambria"/>
              </w:rPr>
              <w:t>Tipo de Persona Deudor</w:t>
            </w:r>
          </w:p>
        </w:tc>
        <w:tc>
          <w:tcPr>
            <w:tcW w:w="1460" w:type="dxa"/>
            <w:tcMar>
              <w:top w:w="0" w:type="dxa"/>
              <w:left w:w="70" w:type="dxa"/>
              <w:bottom w:w="0" w:type="dxa"/>
              <w:right w:w="70" w:type="dxa"/>
            </w:tcMar>
            <w:hideMark/>
          </w:tcPr>
          <w:p w:rsidR="006C1ADF" w:rsidRPr="00D235D4" w:rsidRDefault="006C1ADF" w:rsidP="008F17C7">
            <w:pPr>
              <w:jc w:val="both"/>
              <w:rPr>
                <w:rFonts w:ascii="Cambria" w:hAnsi="Cambria"/>
              </w:rPr>
            </w:pPr>
            <w:r w:rsidRPr="00D235D4">
              <w:rPr>
                <w:rFonts w:ascii="Cambria" w:hAnsi="Cambria"/>
              </w:rPr>
              <w:t>Código de la operación</w:t>
            </w:r>
          </w:p>
        </w:tc>
      </w:tr>
      <w:tr w:rsidR="006C1ADF" w:rsidRPr="00D235D4" w:rsidTr="003C7538">
        <w:trPr>
          <w:trHeight w:val="20"/>
        </w:trPr>
        <w:tc>
          <w:tcPr>
            <w:tcW w:w="960" w:type="dxa"/>
            <w:noWrap/>
            <w:tcMar>
              <w:top w:w="0" w:type="dxa"/>
              <w:left w:w="70" w:type="dxa"/>
              <w:bottom w:w="0" w:type="dxa"/>
              <w:right w:w="70" w:type="dxa"/>
            </w:tcMar>
            <w:vAlign w:val="bottom"/>
            <w:hideMark/>
          </w:tcPr>
          <w:p w:rsidR="006C1ADF" w:rsidRPr="00D235D4" w:rsidRDefault="006C1ADF" w:rsidP="008F17C7">
            <w:pPr>
              <w:jc w:val="both"/>
              <w:rPr>
                <w:rFonts w:ascii="Cambria" w:hAnsi="Cambria"/>
              </w:rPr>
            </w:pPr>
          </w:p>
        </w:tc>
        <w:tc>
          <w:tcPr>
            <w:tcW w:w="1020" w:type="dxa"/>
            <w:noWrap/>
            <w:tcMar>
              <w:top w:w="0" w:type="dxa"/>
              <w:left w:w="70" w:type="dxa"/>
              <w:bottom w:w="0" w:type="dxa"/>
              <w:right w:w="70" w:type="dxa"/>
            </w:tcMar>
            <w:vAlign w:val="bottom"/>
            <w:hideMark/>
          </w:tcPr>
          <w:p w:rsidR="006C1ADF" w:rsidRPr="00D235D4" w:rsidRDefault="006C1ADF" w:rsidP="008F17C7">
            <w:pPr>
              <w:jc w:val="both"/>
              <w:rPr>
                <w:rFonts w:ascii="Cambria" w:hAnsi="Cambria"/>
              </w:rPr>
            </w:pPr>
          </w:p>
        </w:tc>
        <w:tc>
          <w:tcPr>
            <w:tcW w:w="1240" w:type="dxa"/>
            <w:noWrap/>
            <w:tcMar>
              <w:top w:w="0" w:type="dxa"/>
              <w:left w:w="70" w:type="dxa"/>
              <w:bottom w:w="0" w:type="dxa"/>
              <w:right w:w="70" w:type="dxa"/>
            </w:tcMar>
            <w:vAlign w:val="bottom"/>
            <w:hideMark/>
          </w:tcPr>
          <w:p w:rsidR="006C1ADF" w:rsidRPr="00D235D4" w:rsidRDefault="006C1ADF" w:rsidP="008F17C7">
            <w:pPr>
              <w:jc w:val="both"/>
              <w:rPr>
                <w:rFonts w:ascii="Cambria" w:hAnsi="Cambria"/>
              </w:rPr>
            </w:pPr>
          </w:p>
        </w:tc>
        <w:tc>
          <w:tcPr>
            <w:tcW w:w="1460" w:type="dxa"/>
            <w:tcMar>
              <w:top w:w="0" w:type="dxa"/>
              <w:left w:w="70" w:type="dxa"/>
              <w:bottom w:w="0" w:type="dxa"/>
              <w:right w:w="70" w:type="dxa"/>
            </w:tcMar>
            <w:hideMark/>
          </w:tcPr>
          <w:p w:rsidR="006C1ADF" w:rsidRPr="00D235D4" w:rsidRDefault="006C1ADF" w:rsidP="008F17C7">
            <w:pPr>
              <w:jc w:val="both"/>
              <w:rPr>
                <w:rFonts w:ascii="Cambria" w:hAnsi="Cambria"/>
              </w:rPr>
            </w:pPr>
          </w:p>
        </w:tc>
      </w:tr>
    </w:tbl>
    <w:p w:rsidR="006C1ADF" w:rsidRPr="00D235D4" w:rsidRDefault="006C1ADF" w:rsidP="008F17C7">
      <w:pPr>
        <w:jc w:val="both"/>
        <w:rPr>
          <w:rFonts w:ascii="Cambria" w:hAnsi="Cambria"/>
        </w:rPr>
      </w:pPr>
    </w:p>
    <w:p w:rsidR="006C1ADF" w:rsidRPr="00D235D4" w:rsidRDefault="006C1ADF" w:rsidP="008F17C7">
      <w:pPr>
        <w:jc w:val="both"/>
        <w:rPr>
          <w:rFonts w:ascii="Cambria" w:hAnsi="Cambria"/>
        </w:rPr>
      </w:pPr>
      <w:r w:rsidRPr="00D235D4">
        <w:rPr>
          <w:rFonts w:ascii="Cambria" w:hAnsi="Cambria"/>
        </w:rPr>
        <w:t>Posteriormente para cada dato modificado se debe indicar lo siguiente, para cada período:</w:t>
      </w:r>
    </w:p>
    <w:p w:rsidR="006C1ADF" w:rsidRPr="00D235D4" w:rsidRDefault="006C1ADF" w:rsidP="008F17C7">
      <w:pPr>
        <w:jc w:val="both"/>
        <w:rPr>
          <w:rFonts w:ascii="Cambria" w:hAnsi="Cambria"/>
        </w:rPr>
      </w:pPr>
    </w:p>
    <w:tbl>
      <w:tblPr>
        <w:tblpPr w:leftFromText="141" w:rightFromText="141" w:vertAnchor="text"/>
        <w:tblW w:w="5000" w:type="pct"/>
        <w:tblLayout w:type="fixed"/>
        <w:tblCellMar>
          <w:left w:w="0" w:type="dxa"/>
          <w:right w:w="0" w:type="dxa"/>
        </w:tblCellMar>
        <w:tblLook w:val="04A0" w:firstRow="1" w:lastRow="0" w:firstColumn="1" w:lastColumn="0" w:noHBand="0" w:noVBand="1"/>
      </w:tblPr>
      <w:tblGrid>
        <w:gridCol w:w="860"/>
        <w:gridCol w:w="1071"/>
        <w:gridCol w:w="1373"/>
        <w:gridCol w:w="1220"/>
        <w:gridCol w:w="1516"/>
        <w:gridCol w:w="23"/>
        <w:gridCol w:w="1261"/>
        <w:gridCol w:w="1253"/>
        <w:gridCol w:w="1093"/>
      </w:tblGrid>
      <w:tr w:rsidR="006C1ADF" w:rsidRPr="00D235D4" w:rsidTr="00F571D7">
        <w:trPr>
          <w:cantSplit/>
          <w:trHeight w:val="406"/>
        </w:trPr>
        <w:tc>
          <w:tcPr>
            <w:tcW w:w="5000" w:type="pct"/>
            <w:gridSpan w:val="9"/>
            <w:tcBorders>
              <w:top w:val="single" w:sz="8" w:space="0" w:color="auto"/>
              <w:left w:val="single" w:sz="8" w:space="0" w:color="auto"/>
              <w:bottom w:val="single" w:sz="1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ARCHIVO DE OPERACIONES</w:t>
            </w:r>
          </w:p>
        </w:tc>
      </w:tr>
      <w:tr w:rsidR="006C1ADF" w:rsidRPr="00D235D4" w:rsidTr="00B329ED">
        <w:trPr>
          <w:cantSplit/>
          <w:trHeight w:val="708"/>
        </w:trPr>
        <w:tc>
          <w:tcPr>
            <w:tcW w:w="997" w:type="pct"/>
            <w:gridSpan w:val="2"/>
            <w:tcBorders>
              <w:top w:val="nil"/>
              <w:left w:val="single" w:sz="8" w:space="0" w:color="auto"/>
              <w:bottom w:val="single" w:sz="18" w:space="0" w:color="auto"/>
              <w:right w:val="single" w:sz="8" w:space="0" w:color="auto"/>
            </w:tcBorders>
            <w:vAlign w:val="center"/>
            <w:hideMark/>
          </w:tcPr>
          <w:p w:rsidR="006C1ADF" w:rsidRPr="00D235D4" w:rsidRDefault="006C1ADF" w:rsidP="008F17C7">
            <w:pPr>
              <w:jc w:val="both"/>
              <w:rPr>
                <w:rFonts w:ascii="Cambria" w:hAnsi="Cambria"/>
              </w:rPr>
            </w:pPr>
          </w:p>
        </w:tc>
        <w:tc>
          <w:tcPr>
            <w:tcW w:w="710" w:type="pct"/>
            <w:tcBorders>
              <w:top w:val="nil"/>
              <w:left w:val="nil"/>
              <w:bottom w:val="single" w:sz="18" w:space="0" w:color="auto"/>
              <w:right w:val="single" w:sz="8" w:space="0" w:color="auto"/>
            </w:tcBorders>
            <w:vAlign w:val="center"/>
            <w:hideMark/>
          </w:tcPr>
          <w:p w:rsidR="006C1ADF" w:rsidRPr="00D235D4" w:rsidRDefault="006C1ADF" w:rsidP="008F17C7">
            <w:pPr>
              <w:jc w:val="both"/>
              <w:rPr>
                <w:rFonts w:ascii="Cambria" w:hAnsi="Cambria"/>
              </w:rPr>
            </w:pPr>
            <w:r w:rsidRPr="00D235D4">
              <w:rPr>
                <w:rFonts w:ascii="Cambria" w:hAnsi="Cambria"/>
                <w:b/>
                <w:bCs/>
              </w:rPr>
              <w:t>Saldo Principal</w:t>
            </w:r>
            <w:r w:rsidR="008F17C7" w:rsidRPr="00D235D4">
              <w:rPr>
                <w:rFonts w:ascii="Cambria" w:hAnsi="Cambria"/>
                <w:b/>
                <w:bCs/>
              </w:rPr>
              <w:t xml:space="preserve"> </w:t>
            </w:r>
          </w:p>
        </w:tc>
        <w:tc>
          <w:tcPr>
            <w:tcW w:w="631" w:type="pct"/>
            <w:tcBorders>
              <w:top w:val="nil"/>
              <w:left w:val="nil"/>
              <w:bottom w:val="single" w:sz="18" w:space="0" w:color="auto"/>
              <w:right w:val="single" w:sz="8" w:space="0" w:color="auto"/>
            </w:tcBorders>
            <w:vAlign w:val="center"/>
            <w:hideMark/>
          </w:tcPr>
          <w:p w:rsidR="006C1ADF" w:rsidRPr="00D235D4" w:rsidRDefault="006C1ADF" w:rsidP="008F17C7">
            <w:pPr>
              <w:jc w:val="both"/>
              <w:rPr>
                <w:rFonts w:ascii="Cambria" w:hAnsi="Cambria"/>
              </w:rPr>
            </w:pPr>
            <w:r w:rsidRPr="00D235D4">
              <w:rPr>
                <w:rFonts w:ascii="Cambria" w:hAnsi="Cambria"/>
                <w:b/>
                <w:bCs/>
              </w:rPr>
              <w:t>Saldo productos</w:t>
            </w:r>
          </w:p>
        </w:tc>
        <w:tc>
          <w:tcPr>
            <w:tcW w:w="784" w:type="pct"/>
            <w:tcBorders>
              <w:top w:val="nil"/>
              <w:left w:val="nil"/>
              <w:bottom w:val="single" w:sz="18" w:space="0" w:color="auto"/>
              <w:right w:val="single" w:sz="8" w:space="0" w:color="auto"/>
            </w:tcBorders>
            <w:hideMark/>
          </w:tcPr>
          <w:p w:rsidR="006C1ADF" w:rsidRPr="00D235D4" w:rsidRDefault="006C1ADF" w:rsidP="008F17C7">
            <w:pPr>
              <w:jc w:val="both"/>
              <w:rPr>
                <w:rFonts w:ascii="Cambria" w:hAnsi="Cambria"/>
              </w:rPr>
            </w:pPr>
            <w:r w:rsidRPr="00D235D4">
              <w:rPr>
                <w:rFonts w:ascii="Cambria" w:hAnsi="Cambria"/>
                <w:b/>
                <w:bCs/>
              </w:rPr>
              <w:t>Saldo por desembolsar con compromiso</w:t>
            </w:r>
          </w:p>
        </w:tc>
        <w:tc>
          <w:tcPr>
            <w:tcW w:w="664" w:type="pct"/>
            <w:gridSpan w:val="2"/>
            <w:tcBorders>
              <w:top w:val="nil"/>
              <w:left w:val="nil"/>
              <w:bottom w:val="single" w:sz="18" w:space="0" w:color="auto"/>
              <w:right w:val="single" w:sz="8" w:space="0" w:color="auto"/>
            </w:tcBorders>
            <w:hideMark/>
          </w:tcPr>
          <w:p w:rsidR="006C1ADF" w:rsidRPr="00D235D4" w:rsidRDefault="006C1ADF" w:rsidP="008F17C7">
            <w:pPr>
              <w:jc w:val="both"/>
              <w:rPr>
                <w:rFonts w:ascii="Cambria" w:hAnsi="Cambria"/>
              </w:rPr>
            </w:pPr>
            <w:r w:rsidRPr="00D235D4">
              <w:rPr>
                <w:rFonts w:ascii="Cambria" w:hAnsi="Cambria"/>
                <w:b/>
                <w:bCs/>
              </w:rPr>
              <w:t>Saldo comisiones</w:t>
            </w:r>
          </w:p>
        </w:tc>
        <w:tc>
          <w:tcPr>
            <w:tcW w:w="648" w:type="pct"/>
            <w:tcBorders>
              <w:top w:val="nil"/>
              <w:left w:val="nil"/>
              <w:bottom w:val="single" w:sz="1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 xml:space="preserve">Tipo de operación </w:t>
            </w:r>
          </w:p>
        </w:tc>
        <w:tc>
          <w:tcPr>
            <w:tcW w:w="566" w:type="pct"/>
            <w:tcBorders>
              <w:top w:val="nil"/>
              <w:left w:val="nil"/>
              <w:bottom w:val="single" w:sz="1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 xml:space="preserve">Tipo de acción </w:t>
            </w:r>
          </w:p>
          <w:p w:rsidR="006C1ADF" w:rsidRPr="00D235D4" w:rsidRDefault="006C1ADF" w:rsidP="008F17C7">
            <w:pPr>
              <w:jc w:val="both"/>
              <w:rPr>
                <w:rFonts w:ascii="Cambria" w:hAnsi="Cambria"/>
              </w:rPr>
            </w:pPr>
            <w:r w:rsidRPr="00D235D4">
              <w:rPr>
                <w:rFonts w:ascii="Cambria" w:hAnsi="Cambria"/>
                <w:b/>
                <w:bCs/>
              </w:rPr>
              <w:t>(modificar)</w:t>
            </w:r>
          </w:p>
        </w:tc>
      </w:tr>
      <w:tr w:rsidR="006C1ADF" w:rsidRPr="00D235D4" w:rsidTr="00F571D7">
        <w:trPr>
          <w:cantSplit/>
          <w:trHeight w:val="525"/>
        </w:trPr>
        <w:tc>
          <w:tcPr>
            <w:tcW w:w="444" w:type="pct"/>
            <w:vMerge w:val="restart"/>
            <w:tcBorders>
              <w:top w:val="nil"/>
              <w:left w:val="single" w:sz="8" w:space="0" w:color="auto"/>
              <w:bottom w:val="single" w:sz="18" w:space="0" w:color="auto"/>
              <w:right w:val="single" w:sz="8" w:space="0" w:color="auto"/>
            </w:tcBorders>
            <w:vAlign w:val="center"/>
            <w:hideMark/>
          </w:tcPr>
          <w:p w:rsidR="006C1ADF" w:rsidRPr="00D235D4" w:rsidRDefault="006C1ADF" w:rsidP="008F17C7">
            <w:pPr>
              <w:jc w:val="both"/>
              <w:rPr>
                <w:rFonts w:ascii="Cambria" w:hAnsi="Cambria"/>
              </w:rPr>
            </w:pPr>
            <w:r w:rsidRPr="00D235D4">
              <w:rPr>
                <w:rFonts w:ascii="Cambria" w:hAnsi="Cambria"/>
              </w:rPr>
              <w:t>Período</w:t>
            </w:r>
          </w:p>
        </w:tc>
        <w:tc>
          <w:tcPr>
            <w:tcW w:w="554" w:type="pct"/>
            <w:tcBorders>
              <w:top w:val="nil"/>
              <w:left w:val="nil"/>
              <w:bottom w:val="single" w:sz="8" w:space="0" w:color="auto"/>
              <w:right w:val="single" w:sz="8" w:space="0" w:color="auto"/>
            </w:tcBorders>
            <w:vAlign w:val="center"/>
            <w:hideMark/>
          </w:tcPr>
          <w:p w:rsidR="006C1ADF" w:rsidRPr="00D235D4" w:rsidRDefault="006C1ADF" w:rsidP="008F17C7">
            <w:pPr>
              <w:jc w:val="both"/>
              <w:rPr>
                <w:rFonts w:ascii="Cambria" w:hAnsi="Cambria"/>
              </w:rPr>
            </w:pPr>
            <w:r w:rsidRPr="00D235D4">
              <w:rPr>
                <w:rFonts w:ascii="Cambria" w:hAnsi="Cambria"/>
              </w:rPr>
              <w:t>Valor reportado</w:t>
            </w:r>
          </w:p>
        </w:tc>
        <w:tc>
          <w:tcPr>
            <w:tcW w:w="710" w:type="pct"/>
            <w:tcBorders>
              <w:top w:val="nil"/>
              <w:left w:val="nil"/>
              <w:bottom w:val="single" w:sz="8" w:space="0" w:color="auto"/>
              <w:right w:val="single" w:sz="8" w:space="0" w:color="auto"/>
            </w:tcBorders>
            <w:noWrap/>
            <w:vAlign w:val="center"/>
            <w:hideMark/>
          </w:tcPr>
          <w:p w:rsidR="006C1ADF" w:rsidRPr="00D235D4" w:rsidRDefault="006C1ADF" w:rsidP="008F17C7">
            <w:pPr>
              <w:jc w:val="both"/>
              <w:rPr>
                <w:rFonts w:ascii="Cambria" w:hAnsi="Cambria"/>
              </w:rPr>
            </w:pPr>
          </w:p>
        </w:tc>
        <w:tc>
          <w:tcPr>
            <w:tcW w:w="631" w:type="pct"/>
            <w:tcBorders>
              <w:top w:val="nil"/>
              <w:left w:val="nil"/>
              <w:bottom w:val="single" w:sz="8" w:space="0" w:color="auto"/>
              <w:right w:val="single" w:sz="8" w:space="0" w:color="auto"/>
            </w:tcBorders>
            <w:hideMark/>
          </w:tcPr>
          <w:p w:rsidR="006C1ADF" w:rsidRPr="00D235D4" w:rsidRDefault="006C1ADF" w:rsidP="008F17C7">
            <w:pPr>
              <w:jc w:val="both"/>
              <w:rPr>
                <w:rFonts w:ascii="Cambria" w:hAnsi="Cambria"/>
              </w:rPr>
            </w:pPr>
          </w:p>
        </w:tc>
        <w:tc>
          <w:tcPr>
            <w:tcW w:w="796" w:type="pct"/>
            <w:gridSpan w:val="2"/>
            <w:tcBorders>
              <w:top w:val="nil"/>
              <w:left w:val="nil"/>
              <w:bottom w:val="single" w:sz="8" w:space="0" w:color="auto"/>
              <w:right w:val="single" w:sz="8" w:space="0" w:color="auto"/>
            </w:tcBorders>
            <w:hideMark/>
          </w:tcPr>
          <w:p w:rsidR="006C1ADF" w:rsidRPr="00D235D4" w:rsidRDefault="006C1ADF" w:rsidP="008F17C7">
            <w:pPr>
              <w:jc w:val="both"/>
              <w:rPr>
                <w:rFonts w:ascii="Cambria" w:hAnsi="Cambria"/>
              </w:rPr>
            </w:pPr>
          </w:p>
        </w:tc>
        <w:tc>
          <w:tcPr>
            <w:tcW w:w="65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c>
          <w:tcPr>
            <w:tcW w:w="64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c>
          <w:tcPr>
            <w:tcW w:w="566"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r>
      <w:tr w:rsidR="006C1ADF" w:rsidRPr="00D235D4" w:rsidTr="00F571D7">
        <w:trPr>
          <w:cantSplit/>
          <w:trHeight w:val="545"/>
        </w:trPr>
        <w:tc>
          <w:tcPr>
            <w:tcW w:w="444" w:type="pct"/>
            <w:vMerge/>
            <w:tcBorders>
              <w:top w:val="nil"/>
              <w:left w:val="single" w:sz="8" w:space="0" w:color="auto"/>
              <w:bottom w:val="single" w:sz="18" w:space="0" w:color="auto"/>
              <w:right w:val="single" w:sz="8" w:space="0" w:color="auto"/>
            </w:tcBorders>
            <w:vAlign w:val="center"/>
            <w:hideMark/>
          </w:tcPr>
          <w:p w:rsidR="006C1ADF" w:rsidRPr="00D235D4" w:rsidRDefault="006C1ADF" w:rsidP="008F17C7">
            <w:pPr>
              <w:jc w:val="both"/>
              <w:rPr>
                <w:rFonts w:ascii="Cambria" w:hAnsi="Cambria"/>
              </w:rPr>
            </w:pPr>
          </w:p>
        </w:tc>
        <w:tc>
          <w:tcPr>
            <w:tcW w:w="554" w:type="pct"/>
            <w:tcBorders>
              <w:top w:val="nil"/>
              <w:left w:val="nil"/>
              <w:bottom w:val="single" w:sz="18" w:space="0" w:color="auto"/>
              <w:right w:val="single" w:sz="8" w:space="0" w:color="auto"/>
            </w:tcBorders>
            <w:vAlign w:val="center"/>
            <w:hideMark/>
          </w:tcPr>
          <w:p w:rsidR="006C1ADF" w:rsidRPr="00D235D4" w:rsidRDefault="006C1ADF" w:rsidP="008F17C7">
            <w:pPr>
              <w:jc w:val="both"/>
              <w:rPr>
                <w:rFonts w:ascii="Cambria" w:hAnsi="Cambria"/>
              </w:rPr>
            </w:pPr>
            <w:r w:rsidRPr="00D235D4">
              <w:rPr>
                <w:rFonts w:ascii="Cambria" w:hAnsi="Cambria"/>
              </w:rPr>
              <w:t>Valor corregido</w:t>
            </w:r>
          </w:p>
        </w:tc>
        <w:tc>
          <w:tcPr>
            <w:tcW w:w="710" w:type="pct"/>
            <w:tcBorders>
              <w:top w:val="nil"/>
              <w:left w:val="nil"/>
              <w:bottom w:val="single" w:sz="18" w:space="0" w:color="auto"/>
              <w:right w:val="single" w:sz="8" w:space="0" w:color="auto"/>
            </w:tcBorders>
            <w:noWrap/>
            <w:vAlign w:val="center"/>
            <w:hideMark/>
          </w:tcPr>
          <w:p w:rsidR="006C1ADF" w:rsidRPr="00D235D4" w:rsidRDefault="006C1ADF" w:rsidP="008F17C7">
            <w:pPr>
              <w:jc w:val="both"/>
              <w:rPr>
                <w:rFonts w:ascii="Cambria" w:hAnsi="Cambria"/>
              </w:rPr>
            </w:pPr>
          </w:p>
        </w:tc>
        <w:tc>
          <w:tcPr>
            <w:tcW w:w="631" w:type="pct"/>
            <w:tcBorders>
              <w:top w:val="nil"/>
              <w:left w:val="nil"/>
              <w:bottom w:val="single" w:sz="18" w:space="0" w:color="auto"/>
              <w:right w:val="single" w:sz="8" w:space="0" w:color="auto"/>
            </w:tcBorders>
            <w:hideMark/>
          </w:tcPr>
          <w:p w:rsidR="006C1ADF" w:rsidRPr="00D235D4" w:rsidRDefault="006C1ADF" w:rsidP="008F17C7">
            <w:pPr>
              <w:jc w:val="both"/>
              <w:rPr>
                <w:rFonts w:ascii="Cambria" w:hAnsi="Cambria"/>
              </w:rPr>
            </w:pPr>
          </w:p>
        </w:tc>
        <w:tc>
          <w:tcPr>
            <w:tcW w:w="796" w:type="pct"/>
            <w:gridSpan w:val="2"/>
            <w:tcBorders>
              <w:top w:val="nil"/>
              <w:left w:val="nil"/>
              <w:bottom w:val="single" w:sz="18" w:space="0" w:color="auto"/>
              <w:right w:val="single" w:sz="8" w:space="0" w:color="auto"/>
            </w:tcBorders>
            <w:hideMark/>
          </w:tcPr>
          <w:p w:rsidR="006C1ADF" w:rsidRPr="00D235D4" w:rsidRDefault="006C1ADF" w:rsidP="008F17C7">
            <w:pPr>
              <w:jc w:val="both"/>
              <w:rPr>
                <w:rFonts w:ascii="Cambria" w:hAnsi="Cambria"/>
              </w:rPr>
            </w:pPr>
          </w:p>
        </w:tc>
        <w:tc>
          <w:tcPr>
            <w:tcW w:w="652" w:type="pct"/>
            <w:tcBorders>
              <w:top w:val="nil"/>
              <w:left w:val="nil"/>
              <w:bottom w:val="single" w:sz="18" w:space="0" w:color="auto"/>
              <w:right w:val="single" w:sz="8" w:space="0" w:color="auto"/>
            </w:tcBorders>
            <w:noWrap/>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c>
          <w:tcPr>
            <w:tcW w:w="648" w:type="pct"/>
            <w:tcBorders>
              <w:top w:val="nil"/>
              <w:left w:val="nil"/>
              <w:bottom w:val="single" w:sz="1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c>
          <w:tcPr>
            <w:tcW w:w="566" w:type="pct"/>
            <w:tcBorders>
              <w:top w:val="nil"/>
              <w:left w:val="nil"/>
              <w:bottom w:val="single" w:sz="18" w:space="0" w:color="auto"/>
              <w:right w:val="single" w:sz="8" w:space="0" w:color="auto"/>
            </w:tcBorders>
            <w:noWrap/>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r>
    </w:tbl>
    <w:p w:rsidR="006C1ADF" w:rsidRPr="00D235D4" w:rsidRDefault="006C1ADF" w:rsidP="008F17C7">
      <w:pPr>
        <w:jc w:val="both"/>
        <w:rPr>
          <w:rFonts w:ascii="Cambria" w:hAnsi="Cambria"/>
        </w:rPr>
      </w:pPr>
    </w:p>
    <w:tbl>
      <w:tblPr>
        <w:tblW w:w="4899" w:type="pct"/>
        <w:tblCellMar>
          <w:left w:w="0" w:type="dxa"/>
          <w:right w:w="0" w:type="dxa"/>
        </w:tblCellMar>
        <w:tblLook w:val="04A0" w:firstRow="1" w:lastRow="0" w:firstColumn="1" w:lastColumn="0" w:noHBand="0" w:noVBand="1"/>
      </w:tblPr>
      <w:tblGrid>
        <w:gridCol w:w="948"/>
        <w:gridCol w:w="1177"/>
        <w:gridCol w:w="1728"/>
        <w:gridCol w:w="2812"/>
        <w:gridCol w:w="2810"/>
      </w:tblGrid>
      <w:tr w:rsidR="006C1ADF" w:rsidRPr="00D235D4" w:rsidTr="00BD42BD">
        <w:trPr>
          <w:cantSplit/>
          <w:trHeight w:val="315"/>
        </w:trPr>
        <w:tc>
          <w:tcPr>
            <w:tcW w:w="5000" w:type="pct"/>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ARCHIVO DE CUENTAS POR COBRAR</w:t>
            </w:r>
          </w:p>
        </w:tc>
      </w:tr>
      <w:tr w:rsidR="006C1ADF" w:rsidRPr="00D235D4" w:rsidTr="003C7538">
        <w:trPr>
          <w:cantSplit/>
          <w:trHeight w:val="585"/>
        </w:trPr>
        <w:tc>
          <w:tcPr>
            <w:tcW w:w="50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rPr>
              <w:t>Período</w:t>
            </w:r>
          </w:p>
        </w:tc>
        <w:tc>
          <w:tcPr>
            <w:tcW w:w="62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c>
          <w:tcPr>
            <w:tcW w:w="91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Saldo cuentas por cobrar</w:t>
            </w:r>
          </w:p>
        </w:tc>
        <w:tc>
          <w:tcPr>
            <w:tcW w:w="148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Días de atraso de las cuentas por cobrar</w:t>
            </w:r>
          </w:p>
        </w:tc>
        <w:tc>
          <w:tcPr>
            <w:tcW w:w="148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Tipo de acción 1/</w:t>
            </w:r>
          </w:p>
          <w:p w:rsidR="006C1ADF" w:rsidRPr="00D235D4" w:rsidRDefault="006C1ADF" w:rsidP="008F17C7">
            <w:pPr>
              <w:jc w:val="both"/>
              <w:rPr>
                <w:rFonts w:ascii="Cambria" w:hAnsi="Cambria"/>
              </w:rPr>
            </w:pPr>
            <w:r w:rsidRPr="00D235D4">
              <w:rPr>
                <w:rFonts w:ascii="Cambria" w:hAnsi="Cambria"/>
                <w:b/>
                <w:bCs/>
              </w:rPr>
              <w:t>(Eliminar o modificar)</w:t>
            </w:r>
          </w:p>
        </w:tc>
      </w:tr>
      <w:tr w:rsidR="006C1ADF" w:rsidRPr="00D235D4" w:rsidTr="003C7538">
        <w:trPr>
          <w:cantSplit/>
          <w:trHeight w:val="315"/>
        </w:trPr>
        <w:tc>
          <w:tcPr>
            <w:tcW w:w="0" w:type="auto"/>
            <w:vMerge/>
            <w:tcBorders>
              <w:top w:val="nil"/>
              <w:left w:val="single" w:sz="8" w:space="0" w:color="auto"/>
              <w:bottom w:val="single" w:sz="8" w:space="0" w:color="auto"/>
              <w:right w:val="single" w:sz="8" w:space="0" w:color="auto"/>
            </w:tcBorders>
            <w:vAlign w:val="center"/>
            <w:hideMark/>
          </w:tcPr>
          <w:p w:rsidR="006C1ADF" w:rsidRPr="00D235D4" w:rsidRDefault="006C1ADF" w:rsidP="008F17C7">
            <w:pPr>
              <w:jc w:val="both"/>
              <w:rPr>
                <w:rFonts w:ascii="Cambria" w:hAnsi="Cambria"/>
              </w:rPr>
            </w:pPr>
          </w:p>
        </w:tc>
        <w:tc>
          <w:tcPr>
            <w:tcW w:w="62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rPr>
              <w:t>Valor reportado</w:t>
            </w:r>
          </w:p>
        </w:tc>
        <w:tc>
          <w:tcPr>
            <w:tcW w:w="91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c>
          <w:tcPr>
            <w:tcW w:w="1484" w:type="pct"/>
            <w:tcBorders>
              <w:top w:val="nil"/>
              <w:left w:val="nil"/>
              <w:bottom w:val="single" w:sz="8" w:space="0" w:color="auto"/>
              <w:right w:val="single" w:sz="8" w:space="0" w:color="auto"/>
            </w:tcBorders>
            <w:tcMar>
              <w:top w:w="0" w:type="dxa"/>
              <w:left w:w="70" w:type="dxa"/>
              <w:bottom w:w="0" w:type="dxa"/>
              <w:right w:w="70" w:type="dxa"/>
            </w:tcMar>
            <w:hideMark/>
          </w:tcPr>
          <w:p w:rsidR="006C1ADF" w:rsidRPr="00D235D4" w:rsidRDefault="006C1ADF" w:rsidP="008F17C7">
            <w:pPr>
              <w:jc w:val="both"/>
              <w:rPr>
                <w:rFonts w:ascii="Cambria" w:hAnsi="Cambria"/>
              </w:rPr>
            </w:pPr>
          </w:p>
        </w:tc>
        <w:tc>
          <w:tcPr>
            <w:tcW w:w="148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r>
      <w:tr w:rsidR="006C1ADF" w:rsidRPr="00D235D4" w:rsidTr="003C7538">
        <w:trPr>
          <w:cantSplit/>
          <w:trHeight w:val="315"/>
        </w:trPr>
        <w:tc>
          <w:tcPr>
            <w:tcW w:w="0" w:type="auto"/>
            <w:vMerge/>
            <w:tcBorders>
              <w:top w:val="nil"/>
              <w:left w:val="single" w:sz="8" w:space="0" w:color="auto"/>
              <w:bottom w:val="single" w:sz="8" w:space="0" w:color="auto"/>
              <w:right w:val="single" w:sz="8" w:space="0" w:color="auto"/>
            </w:tcBorders>
            <w:vAlign w:val="center"/>
            <w:hideMark/>
          </w:tcPr>
          <w:p w:rsidR="006C1ADF" w:rsidRPr="00D235D4" w:rsidRDefault="006C1ADF" w:rsidP="008F17C7">
            <w:pPr>
              <w:jc w:val="both"/>
              <w:rPr>
                <w:rFonts w:ascii="Cambria" w:hAnsi="Cambria"/>
              </w:rPr>
            </w:pPr>
          </w:p>
        </w:tc>
        <w:tc>
          <w:tcPr>
            <w:tcW w:w="62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rPr>
              <w:t>Valor corregido</w:t>
            </w:r>
          </w:p>
        </w:tc>
        <w:tc>
          <w:tcPr>
            <w:tcW w:w="91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c>
          <w:tcPr>
            <w:tcW w:w="1484" w:type="pct"/>
            <w:tcBorders>
              <w:top w:val="nil"/>
              <w:left w:val="nil"/>
              <w:bottom w:val="single" w:sz="8" w:space="0" w:color="auto"/>
              <w:right w:val="single" w:sz="8" w:space="0" w:color="auto"/>
            </w:tcBorders>
            <w:tcMar>
              <w:top w:w="0" w:type="dxa"/>
              <w:left w:w="70" w:type="dxa"/>
              <w:bottom w:w="0" w:type="dxa"/>
              <w:right w:w="70" w:type="dxa"/>
            </w:tcMar>
            <w:hideMark/>
          </w:tcPr>
          <w:p w:rsidR="006C1ADF" w:rsidRPr="00D235D4" w:rsidRDefault="006C1ADF" w:rsidP="008F17C7">
            <w:pPr>
              <w:jc w:val="both"/>
              <w:rPr>
                <w:rFonts w:ascii="Cambria" w:hAnsi="Cambria"/>
              </w:rPr>
            </w:pPr>
          </w:p>
        </w:tc>
        <w:tc>
          <w:tcPr>
            <w:tcW w:w="148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r>
    </w:tbl>
    <w:p w:rsidR="006C1ADF" w:rsidRPr="00D235D4" w:rsidRDefault="006C1ADF" w:rsidP="008F17C7">
      <w:pPr>
        <w:jc w:val="both"/>
        <w:rPr>
          <w:rFonts w:ascii="Cambria" w:hAnsi="Cambria"/>
        </w:rPr>
      </w:pPr>
    </w:p>
    <w:p w:rsidR="006C1ADF" w:rsidRPr="00D235D4" w:rsidRDefault="006C1ADF" w:rsidP="008F17C7">
      <w:pPr>
        <w:jc w:val="both"/>
        <w:rPr>
          <w:rFonts w:ascii="Cambria" w:hAnsi="Cambria"/>
        </w:rPr>
      </w:pPr>
      <w:r w:rsidRPr="00D235D4">
        <w:rPr>
          <w:rFonts w:ascii="Cambria" w:hAnsi="Cambria"/>
        </w:rPr>
        <w:t>1/ Cuando el tipo de acción es “eliminar”, no deben incluir ningún tipo de dato en el campo de “valor corregido”</w:t>
      </w:r>
    </w:p>
    <w:p w:rsidR="00C5227B" w:rsidRPr="00D235D4" w:rsidRDefault="00C5227B" w:rsidP="008F17C7">
      <w:pPr>
        <w:jc w:val="both"/>
        <w:rPr>
          <w:rFonts w:ascii="Cambria" w:hAnsi="Cambria"/>
        </w:rPr>
      </w:pPr>
    </w:p>
    <w:tbl>
      <w:tblPr>
        <w:tblpPr w:leftFromText="141" w:rightFromText="141" w:vertAnchor="text"/>
        <w:tblW w:w="5000" w:type="pct"/>
        <w:tblCellMar>
          <w:left w:w="0" w:type="dxa"/>
          <w:right w:w="0" w:type="dxa"/>
        </w:tblCellMar>
        <w:tblLook w:val="04A0" w:firstRow="1" w:lastRow="0" w:firstColumn="1" w:lastColumn="0" w:noHBand="0" w:noVBand="1"/>
      </w:tblPr>
      <w:tblGrid>
        <w:gridCol w:w="983"/>
        <w:gridCol w:w="1283"/>
        <w:gridCol w:w="1982"/>
        <w:gridCol w:w="1131"/>
        <w:gridCol w:w="1133"/>
        <w:gridCol w:w="3158"/>
      </w:tblGrid>
      <w:tr w:rsidR="006C1ADF" w:rsidRPr="00D235D4" w:rsidTr="00F571D7">
        <w:trPr>
          <w:cantSplit/>
          <w:trHeight w:val="351"/>
        </w:trPr>
        <w:tc>
          <w:tcPr>
            <w:tcW w:w="5000" w:type="pct"/>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Archivo de cuotas atrasadas</w:t>
            </w:r>
          </w:p>
        </w:tc>
      </w:tr>
      <w:tr w:rsidR="006C1ADF" w:rsidRPr="00D235D4" w:rsidTr="00F571D7">
        <w:trPr>
          <w:cantSplit/>
          <w:trHeight w:val="645"/>
        </w:trPr>
        <w:tc>
          <w:tcPr>
            <w:tcW w:w="1171" w:type="pct"/>
            <w:gridSpan w:val="2"/>
            <w:tcBorders>
              <w:top w:val="nil"/>
              <w:left w:val="single" w:sz="8" w:space="0" w:color="auto"/>
              <w:bottom w:val="single" w:sz="18" w:space="0" w:color="auto"/>
              <w:right w:val="single" w:sz="8" w:space="0" w:color="auto"/>
            </w:tcBorders>
            <w:vAlign w:val="center"/>
            <w:hideMark/>
          </w:tcPr>
          <w:p w:rsidR="006C1ADF" w:rsidRPr="00D235D4" w:rsidRDefault="006C1ADF" w:rsidP="008F17C7">
            <w:pPr>
              <w:jc w:val="both"/>
              <w:rPr>
                <w:rFonts w:ascii="Cambria" w:hAnsi="Cambria"/>
              </w:rPr>
            </w:pPr>
          </w:p>
        </w:tc>
        <w:tc>
          <w:tcPr>
            <w:tcW w:w="1025" w:type="pct"/>
            <w:tcBorders>
              <w:top w:val="nil"/>
              <w:left w:val="nil"/>
              <w:bottom w:val="single" w:sz="1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Tipo de cuota a/</w:t>
            </w:r>
          </w:p>
        </w:tc>
        <w:tc>
          <w:tcPr>
            <w:tcW w:w="585" w:type="pct"/>
            <w:tcBorders>
              <w:top w:val="nil"/>
              <w:left w:val="nil"/>
              <w:bottom w:val="single" w:sz="1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Nº de cuota</w:t>
            </w:r>
          </w:p>
        </w:tc>
        <w:tc>
          <w:tcPr>
            <w:tcW w:w="586" w:type="pct"/>
            <w:tcBorders>
              <w:top w:val="nil"/>
              <w:left w:val="nil"/>
              <w:bottom w:val="single" w:sz="1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Días de atraso</w:t>
            </w:r>
          </w:p>
        </w:tc>
        <w:tc>
          <w:tcPr>
            <w:tcW w:w="1633" w:type="pct"/>
            <w:tcBorders>
              <w:top w:val="nil"/>
              <w:left w:val="nil"/>
              <w:bottom w:val="single" w:sz="1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Tipo de acción</w:t>
            </w:r>
            <w:r w:rsidR="008F17C7" w:rsidRPr="00D235D4">
              <w:rPr>
                <w:rFonts w:ascii="Cambria" w:hAnsi="Cambria"/>
                <w:b/>
                <w:bCs/>
              </w:rPr>
              <w:t xml:space="preserve"> </w:t>
            </w:r>
            <w:r w:rsidRPr="00D235D4">
              <w:rPr>
                <w:rFonts w:ascii="Cambria" w:hAnsi="Cambria"/>
                <w:b/>
                <w:bCs/>
              </w:rPr>
              <w:t>1/</w:t>
            </w:r>
          </w:p>
          <w:p w:rsidR="006C1ADF" w:rsidRPr="00D235D4" w:rsidRDefault="006C1ADF" w:rsidP="008F17C7">
            <w:pPr>
              <w:jc w:val="both"/>
              <w:rPr>
                <w:rFonts w:ascii="Cambria" w:hAnsi="Cambria"/>
              </w:rPr>
            </w:pPr>
            <w:r w:rsidRPr="00D235D4">
              <w:rPr>
                <w:rFonts w:ascii="Cambria" w:hAnsi="Cambria"/>
                <w:b/>
                <w:bCs/>
              </w:rPr>
              <w:t>(Eliminar o modificar)</w:t>
            </w:r>
          </w:p>
        </w:tc>
      </w:tr>
      <w:tr w:rsidR="006C1ADF" w:rsidRPr="00D235D4" w:rsidTr="00F571D7">
        <w:trPr>
          <w:cantSplit/>
          <w:trHeight w:val="330"/>
        </w:trPr>
        <w:tc>
          <w:tcPr>
            <w:tcW w:w="508" w:type="pct"/>
            <w:vMerge w:val="restart"/>
            <w:tcBorders>
              <w:top w:val="nil"/>
              <w:left w:val="single" w:sz="8" w:space="0" w:color="auto"/>
              <w:bottom w:val="single" w:sz="1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rPr>
              <w:t>Período</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rPr>
              <w:t>Valor reportado</w:t>
            </w:r>
          </w:p>
        </w:tc>
        <w:tc>
          <w:tcPr>
            <w:tcW w:w="1025" w:type="pct"/>
            <w:tcBorders>
              <w:top w:val="nil"/>
              <w:left w:val="nil"/>
              <w:bottom w:val="single" w:sz="8" w:space="0" w:color="auto"/>
              <w:right w:val="single" w:sz="8" w:space="0" w:color="auto"/>
            </w:tcBorders>
            <w:tcMar>
              <w:top w:w="0" w:type="dxa"/>
              <w:left w:w="70" w:type="dxa"/>
              <w:bottom w:w="0" w:type="dxa"/>
              <w:right w:w="70" w:type="dxa"/>
            </w:tcMar>
            <w:hideMark/>
          </w:tcPr>
          <w:p w:rsidR="006C1ADF" w:rsidRPr="00D235D4" w:rsidRDefault="006C1ADF" w:rsidP="008F17C7">
            <w:pPr>
              <w:jc w:val="both"/>
              <w:rPr>
                <w:rFonts w:ascii="Cambria" w:hAnsi="Cambria"/>
              </w:rPr>
            </w:pPr>
          </w:p>
        </w:tc>
        <w:tc>
          <w:tcPr>
            <w:tcW w:w="585"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c>
          <w:tcPr>
            <w:tcW w:w="586"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c>
          <w:tcPr>
            <w:tcW w:w="1633" w:type="pct"/>
            <w:tcBorders>
              <w:top w:val="nil"/>
              <w:left w:val="nil"/>
              <w:bottom w:val="single" w:sz="8" w:space="0" w:color="auto"/>
              <w:right w:val="single" w:sz="8" w:space="0" w:color="auto"/>
            </w:tcBorders>
            <w:tcMar>
              <w:top w:w="0" w:type="dxa"/>
              <w:left w:w="70" w:type="dxa"/>
              <w:bottom w:w="0" w:type="dxa"/>
              <w:right w:w="70" w:type="dxa"/>
            </w:tcMar>
            <w:hideMark/>
          </w:tcPr>
          <w:p w:rsidR="006C1ADF" w:rsidRPr="00D235D4" w:rsidRDefault="006C1ADF" w:rsidP="008F17C7">
            <w:pPr>
              <w:jc w:val="both"/>
              <w:rPr>
                <w:rFonts w:ascii="Cambria" w:hAnsi="Cambria"/>
              </w:rPr>
            </w:pPr>
          </w:p>
        </w:tc>
      </w:tr>
      <w:tr w:rsidR="006C1ADF" w:rsidRPr="00D235D4" w:rsidTr="00F571D7">
        <w:trPr>
          <w:cantSplit/>
          <w:trHeight w:val="360"/>
        </w:trPr>
        <w:tc>
          <w:tcPr>
            <w:tcW w:w="508" w:type="pct"/>
            <w:vMerge/>
            <w:tcBorders>
              <w:top w:val="nil"/>
              <w:left w:val="single" w:sz="8" w:space="0" w:color="auto"/>
              <w:bottom w:val="single" w:sz="18" w:space="0" w:color="auto"/>
              <w:right w:val="single" w:sz="8" w:space="0" w:color="auto"/>
            </w:tcBorders>
            <w:vAlign w:val="center"/>
            <w:hideMark/>
          </w:tcPr>
          <w:p w:rsidR="006C1ADF" w:rsidRPr="00D235D4" w:rsidRDefault="006C1ADF" w:rsidP="008F17C7">
            <w:pPr>
              <w:jc w:val="both"/>
              <w:rPr>
                <w:rFonts w:ascii="Cambria" w:hAnsi="Cambria"/>
              </w:rPr>
            </w:pPr>
          </w:p>
        </w:tc>
        <w:tc>
          <w:tcPr>
            <w:tcW w:w="662" w:type="pct"/>
            <w:tcBorders>
              <w:top w:val="nil"/>
              <w:left w:val="nil"/>
              <w:bottom w:val="single" w:sz="1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rPr>
              <w:t>Valor corregido</w:t>
            </w:r>
          </w:p>
        </w:tc>
        <w:tc>
          <w:tcPr>
            <w:tcW w:w="1025" w:type="pct"/>
            <w:tcBorders>
              <w:top w:val="nil"/>
              <w:left w:val="nil"/>
              <w:bottom w:val="single" w:sz="18" w:space="0" w:color="auto"/>
              <w:right w:val="single" w:sz="8" w:space="0" w:color="auto"/>
            </w:tcBorders>
            <w:tcMar>
              <w:top w:w="0" w:type="dxa"/>
              <w:left w:w="70" w:type="dxa"/>
              <w:bottom w:w="0" w:type="dxa"/>
              <w:right w:w="70" w:type="dxa"/>
            </w:tcMar>
            <w:hideMark/>
          </w:tcPr>
          <w:p w:rsidR="006C1ADF" w:rsidRPr="00D235D4" w:rsidRDefault="006C1ADF" w:rsidP="008F17C7">
            <w:pPr>
              <w:jc w:val="both"/>
              <w:rPr>
                <w:rFonts w:ascii="Cambria" w:hAnsi="Cambria"/>
              </w:rPr>
            </w:pPr>
          </w:p>
        </w:tc>
        <w:tc>
          <w:tcPr>
            <w:tcW w:w="585" w:type="pct"/>
            <w:tcBorders>
              <w:top w:val="nil"/>
              <w:left w:val="nil"/>
              <w:bottom w:val="single" w:sz="18" w:space="0" w:color="auto"/>
              <w:right w:val="single" w:sz="8" w:space="0" w:color="auto"/>
            </w:tcBorders>
            <w:noWrap/>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c>
          <w:tcPr>
            <w:tcW w:w="586" w:type="pct"/>
            <w:tcBorders>
              <w:top w:val="nil"/>
              <w:left w:val="nil"/>
              <w:bottom w:val="single" w:sz="18" w:space="0" w:color="auto"/>
              <w:right w:val="single" w:sz="8" w:space="0" w:color="auto"/>
            </w:tcBorders>
            <w:noWrap/>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c>
          <w:tcPr>
            <w:tcW w:w="1633" w:type="pct"/>
            <w:tcBorders>
              <w:top w:val="nil"/>
              <w:left w:val="nil"/>
              <w:bottom w:val="single" w:sz="18" w:space="0" w:color="auto"/>
              <w:right w:val="single" w:sz="8" w:space="0" w:color="auto"/>
            </w:tcBorders>
            <w:tcMar>
              <w:top w:w="0" w:type="dxa"/>
              <w:left w:w="70" w:type="dxa"/>
              <w:bottom w:w="0" w:type="dxa"/>
              <w:right w:w="70" w:type="dxa"/>
            </w:tcMar>
            <w:hideMark/>
          </w:tcPr>
          <w:p w:rsidR="006C1ADF" w:rsidRPr="00D235D4" w:rsidRDefault="006C1ADF" w:rsidP="008F17C7">
            <w:pPr>
              <w:jc w:val="both"/>
              <w:rPr>
                <w:rFonts w:ascii="Cambria" w:hAnsi="Cambria"/>
              </w:rPr>
            </w:pPr>
          </w:p>
        </w:tc>
      </w:tr>
    </w:tbl>
    <w:p w:rsidR="006C1ADF" w:rsidRPr="00D235D4" w:rsidRDefault="006C1ADF" w:rsidP="008F17C7">
      <w:pPr>
        <w:jc w:val="both"/>
        <w:rPr>
          <w:rFonts w:ascii="Cambria" w:hAnsi="Cambria"/>
        </w:rPr>
      </w:pPr>
    </w:p>
    <w:p w:rsidR="006C1ADF" w:rsidRPr="00D235D4" w:rsidRDefault="006C1ADF" w:rsidP="008F17C7">
      <w:pPr>
        <w:jc w:val="both"/>
        <w:rPr>
          <w:rFonts w:ascii="Cambria" w:hAnsi="Cambria"/>
        </w:rPr>
      </w:pPr>
      <w:proofErr w:type="gramStart"/>
      <w:r w:rsidRPr="00D235D4">
        <w:rPr>
          <w:rFonts w:ascii="Cambria" w:hAnsi="Cambria"/>
        </w:rPr>
        <w:t>a</w:t>
      </w:r>
      <w:proofErr w:type="gramEnd"/>
      <w:r w:rsidRPr="00D235D4">
        <w:rPr>
          <w:rFonts w:ascii="Cambria" w:hAnsi="Cambria"/>
        </w:rPr>
        <w:t>/</w:t>
      </w:r>
      <w:r w:rsidR="003C7538" w:rsidRPr="00D235D4">
        <w:rPr>
          <w:rFonts w:ascii="Cambria" w:hAnsi="Cambria"/>
        </w:rPr>
        <w:tab/>
      </w:r>
      <w:r w:rsidRPr="00D235D4">
        <w:rPr>
          <w:rFonts w:ascii="Cambria" w:hAnsi="Cambria"/>
        </w:rPr>
        <w:t>1 = Cuota principal</w:t>
      </w:r>
    </w:p>
    <w:p w:rsidR="006C1ADF" w:rsidRPr="00D235D4" w:rsidRDefault="003C7538" w:rsidP="003C7538">
      <w:pPr>
        <w:ind w:firstLine="708"/>
        <w:jc w:val="both"/>
        <w:rPr>
          <w:rFonts w:ascii="Cambria" w:hAnsi="Cambria"/>
        </w:rPr>
      </w:pPr>
      <w:r w:rsidRPr="00D235D4">
        <w:rPr>
          <w:rFonts w:ascii="Cambria" w:hAnsi="Cambria"/>
        </w:rPr>
        <w:t>2</w:t>
      </w:r>
      <w:r w:rsidR="006C1ADF" w:rsidRPr="00D235D4">
        <w:rPr>
          <w:rFonts w:ascii="Cambria" w:hAnsi="Cambria"/>
        </w:rPr>
        <w:t>= Cuota de producto por cobrar</w:t>
      </w:r>
    </w:p>
    <w:p w:rsidR="006C1ADF" w:rsidRPr="00D235D4" w:rsidRDefault="006C1ADF" w:rsidP="008F17C7">
      <w:pPr>
        <w:jc w:val="both"/>
        <w:rPr>
          <w:rFonts w:ascii="Cambria" w:hAnsi="Cambria"/>
        </w:rPr>
      </w:pPr>
      <w:r w:rsidRPr="00D235D4">
        <w:rPr>
          <w:rFonts w:ascii="Cambria" w:hAnsi="Cambria"/>
        </w:rPr>
        <w:t>1/ Cuando el tipo de acción es “eliminar”, no deben incluir ningún tipo de dato en el campo de “valor corregido”</w:t>
      </w:r>
    </w:p>
    <w:p w:rsidR="006C1ADF" w:rsidRPr="00D235D4" w:rsidRDefault="006C1ADF" w:rsidP="008F17C7">
      <w:pPr>
        <w:jc w:val="both"/>
        <w:rPr>
          <w:rFonts w:ascii="Cambria" w:hAnsi="Cambria"/>
        </w:rPr>
      </w:pPr>
    </w:p>
    <w:tbl>
      <w:tblPr>
        <w:tblW w:w="0" w:type="auto"/>
        <w:tblInd w:w="60" w:type="dxa"/>
        <w:tblCellMar>
          <w:left w:w="0" w:type="dxa"/>
          <w:right w:w="0" w:type="dxa"/>
        </w:tblCellMar>
        <w:tblLook w:val="04A0" w:firstRow="1" w:lastRow="0" w:firstColumn="1" w:lastColumn="0" w:noHBand="0" w:noVBand="1"/>
      </w:tblPr>
      <w:tblGrid>
        <w:gridCol w:w="1018"/>
        <w:gridCol w:w="1323"/>
        <w:gridCol w:w="3742"/>
        <w:gridCol w:w="3527"/>
      </w:tblGrid>
      <w:tr w:rsidR="006C1ADF" w:rsidRPr="00D235D4" w:rsidTr="00B329ED">
        <w:trPr>
          <w:cantSplit/>
          <w:trHeight w:val="330"/>
        </w:trPr>
        <w:tc>
          <w:tcPr>
            <w:tcW w:w="977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ARCHIVO DE OPERACIONES NO REPORTADAS</w:t>
            </w:r>
          </w:p>
        </w:tc>
      </w:tr>
      <w:tr w:rsidR="006C1ADF" w:rsidRPr="00D235D4" w:rsidTr="00B329ED">
        <w:trPr>
          <w:cantSplit/>
          <w:trHeight w:val="330"/>
        </w:trPr>
        <w:tc>
          <w:tcPr>
            <w:tcW w:w="94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Período</w:t>
            </w:r>
          </w:p>
        </w:tc>
        <w:tc>
          <w:tcPr>
            <w:tcW w:w="13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c>
          <w:tcPr>
            <w:tcW w:w="3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Motivo de liquidación</w:t>
            </w:r>
          </w:p>
        </w:tc>
        <w:tc>
          <w:tcPr>
            <w:tcW w:w="36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b/>
                <w:bCs/>
              </w:rPr>
              <w:t>Tipo de acción (modificar)</w:t>
            </w:r>
          </w:p>
        </w:tc>
      </w:tr>
      <w:tr w:rsidR="006C1ADF" w:rsidRPr="00D235D4" w:rsidTr="00B329ED">
        <w:trPr>
          <w:cantSplit/>
          <w:trHeight w:val="630"/>
        </w:trPr>
        <w:tc>
          <w:tcPr>
            <w:tcW w:w="0" w:type="auto"/>
            <w:vMerge/>
            <w:tcBorders>
              <w:top w:val="nil"/>
              <w:left w:val="single" w:sz="8" w:space="0" w:color="auto"/>
              <w:bottom w:val="single" w:sz="8" w:space="0" w:color="auto"/>
              <w:right w:val="single" w:sz="8" w:space="0" w:color="auto"/>
            </w:tcBorders>
            <w:vAlign w:val="center"/>
            <w:hideMark/>
          </w:tcPr>
          <w:p w:rsidR="006C1ADF" w:rsidRPr="00D235D4" w:rsidRDefault="006C1ADF" w:rsidP="008F17C7">
            <w:pPr>
              <w:jc w:val="both"/>
              <w:rPr>
                <w:rFonts w:ascii="Cambria" w:hAnsi="Cambria"/>
              </w:rPr>
            </w:pPr>
          </w:p>
        </w:tc>
        <w:tc>
          <w:tcPr>
            <w:tcW w:w="13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rPr>
              <w:t>Valor Actual</w:t>
            </w:r>
          </w:p>
        </w:tc>
        <w:tc>
          <w:tcPr>
            <w:tcW w:w="3859" w:type="dxa"/>
            <w:tcBorders>
              <w:top w:val="nil"/>
              <w:left w:val="nil"/>
              <w:bottom w:val="single" w:sz="8" w:space="0" w:color="auto"/>
              <w:right w:val="single" w:sz="8" w:space="0" w:color="auto"/>
            </w:tcBorders>
            <w:tcMar>
              <w:top w:w="0" w:type="dxa"/>
              <w:left w:w="70" w:type="dxa"/>
              <w:bottom w:w="0" w:type="dxa"/>
              <w:right w:w="70" w:type="dxa"/>
            </w:tcMar>
            <w:hideMark/>
          </w:tcPr>
          <w:p w:rsidR="006C1ADF" w:rsidRPr="00D235D4" w:rsidRDefault="006C1ADF" w:rsidP="008F17C7">
            <w:pPr>
              <w:jc w:val="both"/>
              <w:rPr>
                <w:rFonts w:ascii="Cambria" w:hAnsi="Cambria"/>
              </w:rPr>
            </w:pPr>
          </w:p>
        </w:tc>
        <w:tc>
          <w:tcPr>
            <w:tcW w:w="36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r>
      <w:tr w:rsidR="006C1ADF" w:rsidRPr="00D235D4" w:rsidTr="00B329ED">
        <w:trPr>
          <w:cantSplit/>
          <w:trHeight w:val="630"/>
        </w:trPr>
        <w:tc>
          <w:tcPr>
            <w:tcW w:w="0" w:type="auto"/>
            <w:vMerge/>
            <w:tcBorders>
              <w:top w:val="nil"/>
              <w:left w:val="single" w:sz="8" w:space="0" w:color="auto"/>
              <w:bottom w:val="single" w:sz="8" w:space="0" w:color="auto"/>
              <w:right w:val="single" w:sz="8" w:space="0" w:color="auto"/>
            </w:tcBorders>
            <w:vAlign w:val="center"/>
            <w:hideMark/>
          </w:tcPr>
          <w:p w:rsidR="006C1ADF" w:rsidRPr="00D235D4" w:rsidRDefault="006C1ADF" w:rsidP="008F17C7">
            <w:pPr>
              <w:jc w:val="both"/>
              <w:rPr>
                <w:rFonts w:ascii="Cambria" w:hAnsi="Cambria"/>
              </w:rPr>
            </w:pPr>
          </w:p>
        </w:tc>
        <w:tc>
          <w:tcPr>
            <w:tcW w:w="13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r w:rsidRPr="00D235D4">
              <w:rPr>
                <w:rFonts w:ascii="Cambria" w:hAnsi="Cambria"/>
              </w:rPr>
              <w:t>Valor Propuesto</w:t>
            </w:r>
          </w:p>
        </w:tc>
        <w:tc>
          <w:tcPr>
            <w:tcW w:w="3859" w:type="dxa"/>
            <w:tcBorders>
              <w:top w:val="nil"/>
              <w:left w:val="nil"/>
              <w:bottom w:val="single" w:sz="8" w:space="0" w:color="auto"/>
              <w:right w:val="single" w:sz="8" w:space="0" w:color="auto"/>
            </w:tcBorders>
            <w:tcMar>
              <w:top w:w="0" w:type="dxa"/>
              <w:left w:w="70" w:type="dxa"/>
              <w:bottom w:w="0" w:type="dxa"/>
              <w:right w:w="70" w:type="dxa"/>
            </w:tcMar>
            <w:hideMark/>
          </w:tcPr>
          <w:p w:rsidR="006C1ADF" w:rsidRPr="00D235D4" w:rsidRDefault="006C1ADF" w:rsidP="008F17C7">
            <w:pPr>
              <w:jc w:val="both"/>
              <w:rPr>
                <w:rFonts w:ascii="Cambria" w:hAnsi="Cambria"/>
              </w:rPr>
            </w:pPr>
          </w:p>
        </w:tc>
        <w:tc>
          <w:tcPr>
            <w:tcW w:w="36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C1ADF" w:rsidRPr="00D235D4" w:rsidRDefault="006C1ADF" w:rsidP="008F17C7">
            <w:pPr>
              <w:jc w:val="both"/>
              <w:rPr>
                <w:rFonts w:ascii="Cambria" w:hAnsi="Cambria"/>
              </w:rPr>
            </w:pPr>
          </w:p>
        </w:tc>
      </w:tr>
    </w:tbl>
    <w:p w:rsidR="006C1ADF" w:rsidRPr="00D235D4" w:rsidRDefault="006C1ADF" w:rsidP="008F17C7">
      <w:pPr>
        <w:jc w:val="both"/>
        <w:rPr>
          <w:rFonts w:ascii="Cambria" w:hAnsi="Cambria"/>
        </w:rPr>
      </w:pPr>
    </w:p>
    <w:p w:rsidR="00C5227B" w:rsidRPr="00D235D4" w:rsidRDefault="006C1ADF" w:rsidP="008F17C7">
      <w:pPr>
        <w:jc w:val="both"/>
        <w:rPr>
          <w:rFonts w:ascii="Cambria" w:hAnsi="Cambria"/>
        </w:rPr>
      </w:pPr>
      <w:r w:rsidRPr="00D235D4">
        <w:rPr>
          <w:rFonts w:ascii="Cambria" w:hAnsi="Cambria"/>
        </w:rPr>
        <w:t>Cuando se trate de la inclusión o exclusión completa de la operación para un deudor, se deben incluir en la solicitud todos los campos reportados en los datos crediticios para la operación aunque no se hayan mencionado aquí para efecto de comportamiento de pago histórico. Ejemplo modificación ID deudor.</w:t>
      </w:r>
    </w:p>
    <w:sectPr w:rsidR="00C5227B" w:rsidRPr="00D235D4" w:rsidSect="000C76B3">
      <w:footnotePr>
        <w:numFmt w:val="lowerLetter"/>
      </w:footnotePr>
      <w:pgSz w:w="12242" w:h="15842" w:code="1"/>
      <w:pgMar w:top="1701" w:right="1134" w:bottom="1134" w:left="1418"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42" w:rsidRDefault="00860642">
      <w:r>
        <w:separator/>
      </w:r>
    </w:p>
  </w:endnote>
  <w:endnote w:type="continuationSeparator" w:id="0">
    <w:p w:rsidR="00860642" w:rsidRDefault="0086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5F" w:rsidRPr="00756A9E" w:rsidRDefault="00D5435F" w:rsidP="00756A9E">
    <w:pPr>
      <w:pStyle w:val="Piedepgina"/>
      <w:jc w:val="right"/>
    </w:pPr>
    <w:r w:rsidRPr="00756A9E">
      <w:t xml:space="preserve">Página </w:t>
    </w:r>
    <w:r w:rsidRPr="00756A9E">
      <w:rPr>
        <w:rStyle w:val="Nmerodepgina"/>
      </w:rPr>
      <w:fldChar w:fldCharType="begin"/>
    </w:r>
    <w:r w:rsidRPr="00756A9E">
      <w:rPr>
        <w:rStyle w:val="Nmerodepgina"/>
      </w:rPr>
      <w:instrText xml:space="preserve"> PAGE </w:instrText>
    </w:r>
    <w:r w:rsidRPr="00756A9E">
      <w:rPr>
        <w:rStyle w:val="Nmerodepgina"/>
      </w:rPr>
      <w:fldChar w:fldCharType="separate"/>
    </w:r>
    <w:r w:rsidR="001610C8">
      <w:rPr>
        <w:rStyle w:val="Nmerodepgina"/>
        <w:noProof/>
      </w:rPr>
      <w:t>4</w:t>
    </w:r>
    <w:r w:rsidRPr="00756A9E">
      <w:rPr>
        <w:rStyle w:val="Nmerodepgina"/>
      </w:rPr>
      <w:fldChar w:fldCharType="end"/>
    </w:r>
    <w:r w:rsidRPr="00756A9E">
      <w:rPr>
        <w:rStyle w:val="Nmerodepgina"/>
      </w:rPr>
      <w:t xml:space="preserve"> de </w:t>
    </w:r>
    <w:r w:rsidRPr="00756A9E">
      <w:rPr>
        <w:rStyle w:val="Nmerodepgina"/>
      </w:rPr>
      <w:fldChar w:fldCharType="begin"/>
    </w:r>
    <w:r w:rsidRPr="00756A9E">
      <w:rPr>
        <w:rStyle w:val="Nmerodepgina"/>
      </w:rPr>
      <w:instrText xml:space="preserve"> NUMPAGES </w:instrText>
    </w:r>
    <w:r w:rsidRPr="00756A9E">
      <w:rPr>
        <w:rStyle w:val="Nmerodepgina"/>
      </w:rPr>
      <w:fldChar w:fldCharType="separate"/>
    </w:r>
    <w:r w:rsidR="001610C8">
      <w:rPr>
        <w:rStyle w:val="Nmerodepgina"/>
        <w:noProof/>
      </w:rPr>
      <w:t>17</w:t>
    </w:r>
    <w:r w:rsidRPr="00756A9E">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42" w:rsidRDefault="00860642">
      <w:r>
        <w:separator/>
      </w:r>
    </w:p>
  </w:footnote>
  <w:footnote w:type="continuationSeparator" w:id="0">
    <w:p w:rsidR="00860642" w:rsidRDefault="00860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5F" w:rsidRDefault="00D5435F" w:rsidP="00CD34B2">
    <w:pPr>
      <w:pStyle w:val="NormalWeb"/>
      <w:pBdr>
        <w:bottom w:val="single" w:sz="12" w:space="1" w:color="auto"/>
      </w:pBdr>
      <w:spacing w:before="0" w:beforeAutospacing="0" w:after="0" w:afterAutospacing="0"/>
      <w:jc w:val="both"/>
    </w:pPr>
    <w:r>
      <w:rPr>
        <w:noProof/>
      </w:rPr>
      <w:drawing>
        <wp:anchor distT="0" distB="0" distL="0" distR="0" simplePos="0" relativeHeight="251657728" behindDoc="0" locked="0" layoutInCell="1" allowOverlap="0">
          <wp:simplePos x="0" y="0"/>
          <wp:positionH relativeFrom="column">
            <wp:posOffset>-47625</wp:posOffset>
          </wp:positionH>
          <wp:positionV relativeFrom="line">
            <wp:posOffset>-154940</wp:posOffset>
          </wp:positionV>
          <wp:extent cx="1152525" cy="447675"/>
          <wp:effectExtent l="0" t="0" r="9525" b="9525"/>
          <wp:wrapSquare wrapText="bothSides"/>
          <wp:docPr id="2" name="Imagen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hyperlink r:id="rId2" w:history="1"/>
    <w:r>
      <w:t xml:space="preserve">             </w:t>
    </w:r>
    <w:r>
      <w:tab/>
    </w:r>
    <w:r>
      <w:tab/>
      <w:t>MANUAL DE INFORMACIÓN DEL CIC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D6E3F"/>
    <w:multiLevelType w:val="hybridMultilevel"/>
    <w:tmpl w:val="56928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067981"/>
    <w:multiLevelType w:val="hybridMultilevel"/>
    <w:tmpl w:val="29669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D93394"/>
    <w:multiLevelType w:val="hybridMultilevel"/>
    <w:tmpl w:val="E8C8C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2A4BA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591516"/>
    <w:multiLevelType w:val="hybridMultilevel"/>
    <w:tmpl w:val="20C6D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1D16B4"/>
    <w:multiLevelType w:val="hybridMultilevel"/>
    <w:tmpl w:val="659210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991808"/>
    <w:multiLevelType w:val="hybridMultilevel"/>
    <w:tmpl w:val="2C04FB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57F7884"/>
    <w:multiLevelType w:val="multilevel"/>
    <w:tmpl w:val="DAF2176E"/>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2E64094"/>
    <w:multiLevelType w:val="hybridMultilevel"/>
    <w:tmpl w:val="3A961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4"/>
  </w:num>
  <w:num w:numId="6">
    <w:abstractNumId w:val="8"/>
  </w:num>
  <w:num w:numId="7">
    <w:abstractNumId w:val="0"/>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8B"/>
    <w:rsid w:val="00004801"/>
    <w:rsid w:val="0000491E"/>
    <w:rsid w:val="00006319"/>
    <w:rsid w:val="00011250"/>
    <w:rsid w:val="00013CAF"/>
    <w:rsid w:val="00016F0E"/>
    <w:rsid w:val="000234ED"/>
    <w:rsid w:val="00024A10"/>
    <w:rsid w:val="0002531E"/>
    <w:rsid w:val="00035AAF"/>
    <w:rsid w:val="00047945"/>
    <w:rsid w:val="00052138"/>
    <w:rsid w:val="00054950"/>
    <w:rsid w:val="0005518B"/>
    <w:rsid w:val="0005685A"/>
    <w:rsid w:val="00060817"/>
    <w:rsid w:val="00065CBA"/>
    <w:rsid w:val="0007326A"/>
    <w:rsid w:val="00076701"/>
    <w:rsid w:val="0008162C"/>
    <w:rsid w:val="00081802"/>
    <w:rsid w:val="0008361A"/>
    <w:rsid w:val="00084B21"/>
    <w:rsid w:val="00093C6C"/>
    <w:rsid w:val="00094287"/>
    <w:rsid w:val="000978D2"/>
    <w:rsid w:val="000A5419"/>
    <w:rsid w:val="000B7DB5"/>
    <w:rsid w:val="000C0CF6"/>
    <w:rsid w:val="000C76B3"/>
    <w:rsid w:val="000D475E"/>
    <w:rsid w:val="000D5BCC"/>
    <w:rsid w:val="000D7F87"/>
    <w:rsid w:val="000E01A1"/>
    <w:rsid w:val="000E0C5B"/>
    <w:rsid w:val="000E5D06"/>
    <w:rsid w:val="000F1CD0"/>
    <w:rsid w:val="000F20ED"/>
    <w:rsid w:val="000F3C7B"/>
    <w:rsid w:val="000F50C0"/>
    <w:rsid w:val="000F6F86"/>
    <w:rsid w:val="000F7639"/>
    <w:rsid w:val="00101F35"/>
    <w:rsid w:val="00104A16"/>
    <w:rsid w:val="00107672"/>
    <w:rsid w:val="00107A8B"/>
    <w:rsid w:val="001107E9"/>
    <w:rsid w:val="00113C12"/>
    <w:rsid w:val="001156D8"/>
    <w:rsid w:val="00115BB6"/>
    <w:rsid w:val="00122A02"/>
    <w:rsid w:val="0012404D"/>
    <w:rsid w:val="001274EC"/>
    <w:rsid w:val="00127D83"/>
    <w:rsid w:val="00136011"/>
    <w:rsid w:val="0014688E"/>
    <w:rsid w:val="00160C41"/>
    <w:rsid w:val="001610C8"/>
    <w:rsid w:val="0016309E"/>
    <w:rsid w:val="00166277"/>
    <w:rsid w:val="001716B8"/>
    <w:rsid w:val="00180B51"/>
    <w:rsid w:val="001819A0"/>
    <w:rsid w:val="001909D5"/>
    <w:rsid w:val="00195D22"/>
    <w:rsid w:val="001A0058"/>
    <w:rsid w:val="001A02BC"/>
    <w:rsid w:val="001A7871"/>
    <w:rsid w:val="001B09A9"/>
    <w:rsid w:val="001B1C69"/>
    <w:rsid w:val="001B2FB7"/>
    <w:rsid w:val="001B7FAC"/>
    <w:rsid w:val="001C03C5"/>
    <w:rsid w:val="001C074F"/>
    <w:rsid w:val="001D090F"/>
    <w:rsid w:val="001E0EDD"/>
    <w:rsid w:val="001E3545"/>
    <w:rsid w:val="001E6B2D"/>
    <w:rsid w:val="001F3140"/>
    <w:rsid w:val="00201508"/>
    <w:rsid w:val="002049B5"/>
    <w:rsid w:val="00211EAD"/>
    <w:rsid w:val="0021217A"/>
    <w:rsid w:val="00215A8B"/>
    <w:rsid w:val="0022232C"/>
    <w:rsid w:val="00224843"/>
    <w:rsid w:val="00225A0C"/>
    <w:rsid w:val="002271F2"/>
    <w:rsid w:val="002274E7"/>
    <w:rsid w:val="00230C64"/>
    <w:rsid w:val="00237611"/>
    <w:rsid w:val="00242FC1"/>
    <w:rsid w:val="00245535"/>
    <w:rsid w:val="00250792"/>
    <w:rsid w:val="0025529A"/>
    <w:rsid w:val="00255346"/>
    <w:rsid w:val="00255F11"/>
    <w:rsid w:val="00263BED"/>
    <w:rsid w:val="00267BCA"/>
    <w:rsid w:val="00267EDE"/>
    <w:rsid w:val="0027760D"/>
    <w:rsid w:val="00280715"/>
    <w:rsid w:val="002831D1"/>
    <w:rsid w:val="0028422A"/>
    <w:rsid w:val="002854F5"/>
    <w:rsid w:val="00290715"/>
    <w:rsid w:val="002A397D"/>
    <w:rsid w:val="002A413D"/>
    <w:rsid w:val="002A4EBB"/>
    <w:rsid w:val="002B0205"/>
    <w:rsid w:val="002B347F"/>
    <w:rsid w:val="002B5043"/>
    <w:rsid w:val="002B7676"/>
    <w:rsid w:val="002C4074"/>
    <w:rsid w:val="002C412F"/>
    <w:rsid w:val="002C4EF1"/>
    <w:rsid w:val="002D3FC3"/>
    <w:rsid w:val="002D7A81"/>
    <w:rsid w:val="002E1596"/>
    <w:rsid w:val="002E1D6E"/>
    <w:rsid w:val="002E2873"/>
    <w:rsid w:val="002E3107"/>
    <w:rsid w:val="002F47EA"/>
    <w:rsid w:val="002F658B"/>
    <w:rsid w:val="00301C7F"/>
    <w:rsid w:val="00302CEF"/>
    <w:rsid w:val="00304478"/>
    <w:rsid w:val="00305558"/>
    <w:rsid w:val="0031328D"/>
    <w:rsid w:val="00320775"/>
    <w:rsid w:val="00323127"/>
    <w:rsid w:val="00325ADC"/>
    <w:rsid w:val="0033266D"/>
    <w:rsid w:val="003330D3"/>
    <w:rsid w:val="00336E60"/>
    <w:rsid w:val="00337BAF"/>
    <w:rsid w:val="0034498E"/>
    <w:rsid w:val="00352DE4"/>
    <w:rsid w:val="003627E1"/>
    <w:rsid w:val="00364479"/>
    <w:rsid w:val="00364C58"/>
    <w:rsid w:val="00365C21"/>
    <w:rsid w:val="003670BB"/>
    <w:rsid w:val="00370687"/>
    <w:rsid w:val="00370E83"/>
    <w:rsid w:val="0037212B"/>
    <w:rsid w:val="00372FEC"/>
    <w:rsid w:val="00373C5F"/>
    <w:rsid w:val="00377B26"/>
    <w:rsid w:val="003877DF"/>
    <w:rsid w:val="003919A0"/>
    <w:rsid w:val="003A6395"/>
    <w:rsid w:val="003B7EA1"/>
    <w:rsid w:val="003C129A"/>
    <w:rsid w:val="003C41CD"/>
    <w:rsid w:val="003C6BFB"/>
    <w:rsid w:val="003C6CB5"/>
    <w:rsid w:val="003C7538"/>
    <w:rsid w:val="003D52A6"/>
    <w:rsid w:val="003E032D"/>
    <w:rsid w:val="003E1526"/>
    <w:rsid w:val="003E3BF4"/>
    <w:rsid w:val="003E7FFC"/>
    <w:rsid w:val="003F055A"/>
    <w:rsid w:val="004026FB"/>
    <w:rsid w:val="0040732A"/>
    <w:rsid w:val="0041366B"/>
    <w:rsid w:val="00417FC9"/>
    <w:rsid w:val="00426B47"/>
    <w:rsid w:val="0043317E"/>
    <w:rsid w:val="00437CCD"/>
    <w:rsid w:val="0044543F"/>
    <w:rsid w:val="00446E51"/>
    <w:rsid w:val="00452C20"/>
    <w:rsid w:val="0046430E"/>
    <w:rsid w:val="004656C8"/>
    <w:rsid w:val="00465915"/>
    <w:rsid w:val="00465F89"/>
    <w:rsid w:val="004766DC"/>
    <w:rsid w:val="00482CD0"/>
    <w:rsid w:val="0048365B"/>
    <w:rsid w:val="00483780"/>
    <w:rsid w:val="0049204A"/>
    <w:rsid w:val="0049684B"/>
    <w:rsid w:val="004A0C05"/>
    <w:rsid w:val="004A34FE"/>
    <w:rsid w:val="004B1DD4"/>
    <w:rsid w:val="004B2ABC"/>
    <w:rsid w:val="004B2C9E"/>
    <w:rsid w:val="004B71BF"/>
    <w:rsid w:val="004C3109"/>
    <w:rsid w:val="004C5928"/>
    <w:rsid w:val="004C6B4E"/>
    <w:rsid w:val="004E0796"/>
    <w:rsid w:val="004E1600"/>
    <w:rsid w:val="004E4E48"/>
    <w:rsid w:val="004E50D8"/>
    <w:rsid w:val="004E5470"/>
    <w:rsid w:val="004E5BA5"/>
    <w:rsid w:val="004F1C33"/>
    <w:rsid w:val="004F1C76"/>
    <w:rsid w:val="004F1D70"/>
    <w:rsid w:val="004F3205"/>
    <w:rsid w:val="004F3962"/>
    <w:rsid w:val="004F6F4B"/>
    <w:rsid w:val="00501D59"/>
    <w:rsid w:val="0050311B"/>
    <w:rsid w:val="00506EEA"/>
    <w:rsid w:val="005073B8"/>
    <w:rsid w:val="00515B7D"/>
    <w:rsid w:val="005172CB"/>
    <w:rsid w:val="005232CC"/>
    <w:rsid w:val="00523D8D"/>
    <w:rsid w:val="00524062"/>
    <w:rsid w:val="005242C6"/>
    <w:rsid w:val="0052535F"/>
    <w:rsid w:val="00535AA6"/>
    <w:rsid w:val="00536F15"/>
    <w:rsid w:val="005375F4"/>
    <w:rsid w:val="00540EE8"/>
    <w:rsid w:val="00542AB5"/>
    <w:rsid w:val="0055499A"/>
    <w:rsid w:val="005553D9"/>
    <w:rsid w:val="00560C52"/>
    <w:rsid w:val="0056553A"/>
    <w:rsid w:val="00566BF8"/>
    <w:rsid w:val="00570FFF"/>
    <w:rsid w:val="00583A7B"/>
    <w:rsid w:val="005A1B63"/>
    <w:rsid w:val="005B2E0E"/>
    <w:rsid w:val="005B40B7"/>
    <w:rsid w:val="005C0000"/>
    <w:rsid w:val="005C1340"/>
    <w:rsid w:val="005C24C1"/>
    <w:rsid w:val="005D0240"/>
    <w:rsid w:val="005D193E"/>
    <w:rsid w:val="00605ECF"/>
    <w:rsid w:val="00606B88"/>
    <w:rsid w:val="006142BB"/>
    <w:rsid w:val="00622C13"/>
    <w:rsid w:val="006236F4"/>
    <w:rsid w:val="00625871"/>
    <w:rsid w:val="0062697A"/>
    <w:rsid w:val="0062734D"/>
    <w:rsid w:val="00630020"/>
    <w:rsid w:val="00636F6F"/>
    <w:rsid w:val="0063793E"/>
    <w:rsid w:val="006432FE"/>
    <w:rsid w:val="006465E6"/>
    <w:rsid w:val="006471C5"/>
    <w:rsid w:val="006508DB"/>
    <w:rsid w:val="00661740"/>
    <w:rsid w:val="006643E7"/>
    <w:rsid w:val="00666D65"/>
    <w:rsid w:val="00667A9B"/>
    <w:rsid w:val="0067760A"/>
    <w:rsid w:val="006804B0"/>
    <w:rsid w:val="006A1DDA"/>
    <w:rsid w:val="006A5CDD"/>
    <w:rsid w:val="006A5FE9"/>
    <w:rsid w:val="006A6F5E"/>
    <w:rsid w:val="006B126E"/>
    <w:rsid w:val="006B1592"/>
    <w:rsid w:val="006B3009"/>
    <w:rsid w:val="006B3810"/>
    <w:rsid w:val="006B44AC"/>
    <w:rsid w:val="006C1ADF"/>
    <w:rsid w:val="006C2F12"/>
    <w:rsid w:val="006C78F4"/>
    <w:rsid w:val="006D26FF"/>
    <w:rsid w:val="006E002A"/>
    <w:rsid w:val="006F29BC"/>
    <w:rsid w:val="006F3A61"/>
    <w:rsid w:val="0070086A"/>
    <w:rsid w:val="00710ED9"/>
    <w:rsid w:val="007132EA"/>
    <w:rsid w:val="00714937"/>
    <w:rsid w:val="00714C0D"/>
    <w:rsid w:val="007243EB"/>
    <w:rsid w:val="00733F5F"/>
    <w:rsid w:val="0074133D"/>
    <w:rsid w:val="0074220E"/>
    <w:rsid w:val="007422E8"/>
    <w:rsid w:val="007500F7"/>
    <w:rsid w:val="00756288"/>
    <w:rsid w:val="00756A9E"/>
    <w:rsid w:val="007728EA"/>
    <w:rsid w:val="00775F80"/>
    <w:rsid w:val="00777497"/>
    <w:rsid w:val="007918A9"/>
    <w:rsid w:val="007A11C1"/>
    <w:rsid w:val="007A5B6B"/>
    <w:rsid w:val="007B19BF"/>
    <w:rsid w:val="007B1E18"/>
    <w:rsid w:val="007B2781"/>
    <w:rsid w:val="007B3665"/>
    <w:rsid w:val="007B5DEA"/>
    <w:rsid w:val="007B79CE"/>
    <w:rsid w:val="007C06F6"/>
    <w:rsid w:val="007D1B9C"/>
    <w:rsid w:val="007D21DE"/>
    <w:rsid w:val="007D2788"/>
    <w:rsid w:val="007D3F2C"/>
    <w:rsid w:val="007E34BC"/>
    <w:rsid w:val="007F55D8"/>
    <w:rsid w:val="00802B5C"/>
    <w:rsid w:val="00810A88"/>
    <w:rsid w:val="00814F04"/>
    <w:rsid w:val="00815A46"/>
    <w:rsid w:val="008212FB"/>
    <w:rsid w:val="008230BC"/>
    <w:rsid w:val="00823935"/>
    <w:rsid w:val="00823B2A"/>
    <w:rsid w:val="0082526A"/>
    <w:rsid w:val="008307FF"/>
    <w:rsid w:val="00832B51"/>
    <w:rsid w:val="008417C8"/>
    <w:rsid w:val="0084248E"/>
    <w:rsid w:val="0084300D"/>
    <w:rsid w:val="00856FBC"/>
    <w:rsid w:val="00857719"/>
    <w:rsid w:val="00860642"/>
    <w:rsid w:val="00861C15"/>
    <w:rsid w:val="00862818"/>
    <w:rsid w:val="008707F2"/>
    <w:rsid w:val="00885C0B"/>
    <w:rsid w:val="00890B60"/>
    <w:rsid w:val="0089346A"/>
    <w:rsid w:val="00894985"/>
    <w:rsid w:val="008A51B7"/>
    <w:rsid w:val="008A576F"/>
    <w:rsid w:val="008B2462"/>
    <w:rsid w:val="008B2E47"/>
    <w:rsid w:val="008B3388"/>
    <w:rsid w:val="008C0080"/>
    <w:rsid w:val="008C014D"/>
    <w:rsid w:val="008C0FC9"/>
    <w:rsid w:val="008C1116"/>
    <w:rsid w:val="008C30B5"/>
    <w:rsid w:val="008C416E"/>
    <w:rsid w:val="008D6A63"/>
    <w:rsid w:val="008E1AA7"/>
    <w:rsid w:val="008E1FE2"/>
    <w:rsid w:val="008E70A7"/>
    <w:rsid w:val="008F17C7"/>
    <w:rsid w:val="008F6CBC"/>
    <w:rsid w:val="00902B2E"/>
    <w:rsid w:val="00905111"/>
    <w:rsid w:val="00905F46"/>
    <w:rsid w:val="0090730A"/>
    <w:rsid w:val="00910638"/>
    <w:rsid w:val="0091307C"/>
    <w:rsid w:val="00917902"/>
    <w:rsid w:val="0092010E"/>
    <w:rsid w:val="009269BC"/>
    <w:rsid w:val="00927453"/>
    <w:rsid w:val="00927D3E"/>
    <w:rsid w:val="0093338D"/>
    <w:rsid w:val="009338B0"/>
    <w:rsid w:val="00943888"/>
    <w:rsid w:val="00947BCD"/>
    <w:rsid w:val="00967E6D"/>
    <w:rsid w:val="00971009"/>
    <w:rsid w:val="00973A81"/>
    <w:rsid w:val="00985164"/>
    <w:rsid w:val="0099120F"/>
    <w:rsid w:val="00993555"/>
    <w:rsid w:val="0099378A"/>
    <w:rsid w:val="00996997"/>
    <w:rsid w:val="009A13F2"/>
    <w:rsid w:val="009A6AF5"/>
    <w:rsid w:val="009B33CA"/>
    <w:rsid w:val="009C5ECE"/>
    <w:rsid w:val="009D317B"/>
    <w:rsid w:val="009D71C7"/>
    <w:rsid w:val="009E1C6E"/>
    <w:rsid w:val="009E2F09"/>
    <w:rsid w:val="009E4CA0"/>
    <w:rsid w:val="009F3F93"/>
    <w:rsid w:val="00A04EF7"/>
    <w:rsid w:val="00A05252"/>
    <w:rsid w:val="00A1615A"/>
    <w:rsid w:val="00A174AD"/>
    <w:rsid w:val="00A21841"/>
    <w:rsid w:val="00A3542F"/>
    <w:rsid w:val="00A373CB"/>
    <w:rsid w:val="00A37D69"/>
    <w:rsid w:val="00A40618"/>
    <w:rsid w:val="00A509DE"/>
    <w:rsid w:val="00A52CF7"/>
    <w:rsid w:val="00A56DB8"/>
    <w:rsid w:val="00A603B1"/>
    <w:rsid w:val="00A62AD4"/>
    <w:rsid w:val="00A75CD9"/>
    <w:rsid w:val="00A774EE"/>
    <w:rsid w:val="00A824BE"/>
    <w:rsid w:val="00A84206"/>
    <w:rsid w:val="00A87E12"/>
    <w:rsid w:val="00A90641"/>
    <w:rsid w:val="00A975FC"/>
    <w:rsid w:val="00AA0551"/>
    <w:rsid w:val="00AB418C"/>
    <w:rsid w:val="00AC19DA"/>
    <w:rsid w:val="00AC2759"/>
    <w:rsid w:val="00AC532A"/>
    <w:rsid w:val="00AD1A2B"/>
    <w:rsid w:val="00AE01D2"/>
    <w:rsid w:val="00AE65CE"/>
    <w:rsid w:val="00AF0B94"/>
    <w:rsid w:val="00AF6F46"/>
    <w:rsid w:val="00B01A8B"/>
    <w:rsid w:val="00B11EA1"/>
    <w:rsid w:val="00B120ED"/>
    <w:rsid w:val="00B2316B"/>
    <w:rsid w:val="00B2388F"/>
    <w:rsid w:val="00B31CD8"/>
    <w:rsid w:val="00B329ED"/>
    <w:rsid w:val="00B410BA"/>
    <w:rsid w:val="00B41C63"/>
    <w:rsid w:val="00B46ACA"/>
    <w:rsid w:val="00B6016E"/>
    <w:rsid w:val="00B6381D"/>
    <w:rsid w:val="00B712C1"/>
    <w:rsid w:val="00B77152"/>
    <w:rsid w:val="00B855C6"/>
    <w:rsid w:val="00B92503"/>
    <w:rsid w:val="00BA0A11"/>
    <w:rsid w:val="00BA2D89"/>
    <w:rsid w:val="00BB2B60"/>
    <w:rsid w:val="00BB34DB"/>
    <w:rsid w:val="00BC4896"/>
    <w:rsid w:val="00BC71BE"/>
    <w:rsid w:val="00BC781F"/>
    <w:rsid w:val="00BD0508"/>
    <w:rsid w:val="00BD1A3D"/>
    <w:rsid w:val="00BD1D3B"/>
    <w:rsid w:val="00BD2931"/>
    <w:rsid w:val="00BD3A5C"/>
    <w:rsid w:val="00BD42BD"/>
    <w:rsid w:val="00BD653A"/>
    <w:rsid w:val="00BD68C1"/>
    <w:rsid w:val="00BD751B"/>
    <w:rsid w:val="00BE545D"/>
    <w:rsid w:val="00C07511"/>
    <w:rsid w:val="00C12D87"/>
    <w:rsid w:val="00C13D26"/>
    <w:rsid w:val="00C155EC"/>
    <w:rsid w:val="00C168E3"/>
    <w:rsid w:val="00C24AB3"/>
    <w:rsid w:val="00C35247"/>
    <w:rsid w:val="00C3549D"/>
    <w:rsid w:val="00C46912"/>
    <w:rsid w:val="00C46F22"/>
    <w:rsid w:val="00C5227B"/>
    <w:rsid w:val="00C52CF1"/>
    <w:rsid w:val="00C54FD5"/>
    <w:rsid w:val="00C56BB1"/>
    <w:rsid w:val="00C635F7"/>
    <w:rsid w:val="00C65425"/>
    <w:rsid w:val="00C6677B"/>
    <w:rsid w:val="00C66809"/>
    <w:rsid w:val="00C7015D"/>
    <w:rsid w:val="00C7021E"/>
    <w:rsid w:val="00C71C6B"/>
    <w:rsid w:val="00C720F4"/>
    <w:rsid w:val="00C73B6D"/>
    <w:rsid w:val="00C7502C"/>
    <w:rsid w:val="00C80A5F"/>
    <w:rsid w:val="00C82631"/>
    <w:rsid w:val="00C933B3"/>
    <w:rsid w:val="00C93E57"/>
    <w:rsid w:val="00C94176"/>
    <w:rsid w:val="00CA0C2A"/>
    <w:rsid w:val="00CA4A7C"/>
    <w:rsid w:val="00CA5593"/>
    <w:rsid w:val="00CA6B41"/>
    <w:rsid w:val="00CB3A3A"/>
    <w:rsid w:val="00CB3DEF"/>
    <w:rsid w:val="00CC0E41"/>
    <w:rsid w:val="00CC453C"/>
    <w:rsid w:val="00CD2DE2"/>
    <w:rsid w:val="00CD34B2"/>
    <w:rsid w:val="00CD5AB8"/>
    <w:rsid w:val="00CE45B2"/>
    <w:rsid w:val="00CE6357"/>
    <w:rsid w:val="00CE762C"/>
    <w:rsid w:val="00CF0720"/>
    <w:rsid w:val="00CF1D01"/>
    <w:rsid w:val="00CF66F2"/>
    <w:rsid w:val="00D011A7"/>
    <w:rsid w:val="00D1043D"/>
    <w:rsid w:val="00D14276"/>
    <w:rsid w:val="00D16A8B"/>
    <w:rsid w:val="00D17FF3"/>
    <w:rsid w:val="00D235D4"/>
    <w:rsid w:val="00D315F9"/>
    <w:rsid w:val="00D3318A"/>
    <w:rsid w:val="00D3353C"/>
    <w:rsid w:val="00D36A2C"/>
    <w:rsid w:val="00D428D5"/>
    <w:rsid w:val="00D5189A"/>
    <w:rsid w:val="00D51D1B"/>
    <w:rsid w:val="00D52C45"/>
    <w:rsid w:val="00D5435F"/>
    <w:rsid w:val="00D565AE"/>
    <w:rsid w:val="00D60144"/>
    <w:rsid w:val="00D71C82"/>
    <w:rsid w:val="00D77AC4"/>
    <w:rsid w:val="00D85B82"/>
    <w:rsid w:val="00D868F8"/>
    <w:rsid w:val="00D963B8"/>
    <w:rsid w:val="00D96D4A"/>
    <w:rsid w:val="00DA1396"/>
    <w:rsid w:val="00DB691B"/>
    <w:rsid w:val="00DC05BC"/>
    <w:rsid w:val="00DC16B1"/>
    <w:rsid w:val="00DC2D74"/>
    <w:rsid w:val="00DC4435"/>
    <w:rsid w:val="00DE3CB2"/>
    <w:rsid w:val="00DE3F36"/>
    <w:rsid w:val="00DE46F7"/>
    <w:rsid w:val="00DE52D7"/>
    <w:rsid w:val="00DE5547"/>
    <w:rsid w:val="00DF0CE5"/>
    <w:rsid w:val="00DF190C"/>
    <w:rsid w:val="00E0077D"/>
    <w:rsid w:val="00E00D2A"/>
    <w:rsid w:val="00E02CBA"/>
    <w:rsid w:val="00E13B73"/>
    <w:rsid w:val="00E2469E"/>
    <w:rsid w:val="00E27E95"/>
    <w:rsid w:val="00E32917"/>
    <w:rsid w:val="00E37C98"/>
    <w:rsid w:val="00E43E4C"/>
    <w:rsid w:val="00E5119E"/>
    <w:rsid w:val="00E555DD"/>
    <w:rsid w:val="00E5572C"/>
    <w:rsid w:val="00E5735B"/>
    <w:rsid w:val="00E621E9"/>
    <w:rsid w:val="00E6625B"/>
    <w:rsid w:val="00E70C28"/>
    <w:rsid w:val="00E73480"/>
    <w:rsid w:val="00E73DFB"/>
    <w:rsid w:val="00E74D9B"/>
    <w:rsid w:val="00E75728"/>
    <w:rsid w:val="00E81DE5"/>
    <w:rsid w:val="00E83BF8"/>
    <w:rsid w:val="00E8490C"/>
    <w:rsid w:val="00E9030A"/>
    <w:rsid w:val="00E91658"/>
    <w:rsid w:val="00EA419F"/>
    <w:rsid w:val="00EB1D3E"/>
    <w:rsid w:val="00EB2745"/>
    <w:rsid w:val="00EB434B"/>
    <w:rsid w:val="00EB43A2"/>
    <w:rsid w:val="00EC1624"/>
    <w:rsid w:val="00EC7805"/>
    <w:rsid w:val="00ED142E"/>
    <w:rsid w:val="00ED22BC"/>
    <w:rsid w:val="00ED5DC7"/>
    <w:rsid w:val="00ED650F"/>
    <w:rsid w:val="00EF6143"/>
    <w:rsid w:val="00F04B80"/>
    <w:rsid w:val="00F06765"/>
    <w:rsid w:val="00F10ADD"/>
    <w:rsid w:val="00F13473"/>
    <w:rsid w:val="00F13BCF"/>
    <w:rsid w:val="00F2238E"/>
    <w:rsid w:val="00F30B8F"/>
    <w:rsid w:val="00F376E4"/>
    <w:rsid w:val="00F37763"/>
    <w:rsid w:val="00F544EA"/>
    <w:rsid w:val="00F55F65"/>
    <w:rsid w:val="00F571D7"/>
    <w:rsid w:val="00F60A45"/>
    <w:rsid w:val="00F61752"/>
    <w:rsid w:val="00F61FE1"/>
    <w:rsid w:val="00F6385E"/>
    <w:rsid w:val="00F649B4"/>
    <w:rsid w:val="00F64C78"/>
    <w:rsid w:val="00F73833"/>
    <w:rsid w:val="00F73B3E"/>
    <w:rsid w:val="00F74647"/>
    <w:rsid w:val="00F75FC2"/>
    <w:rsid w:val="00F8064D"/>
    <w:rsid w:val="00F95559"/>
    <w:rsid w:val="00FA29C1"/>
    <w:rsid w:val="00FB0AA5"/>
    <w:rsid w:val="00FB394D"/>
    <w:rsid w:val="00FB7E02"/>
    <w:rsid w:val="00FC2172"/>
    <w:rsid w:val="00FC2773"/>
    <w:rsid w:val="00FD0385"/>
    <w:rsid w:val="00FD15BC"/>
    <w:rsid w:val="00FE1330"/>
    <w:rsid w:val="00FE183A"/>
    <w:rsid w:val="00FE5156"/>
    <w:rsid w:val="00FE54CA"/>
    <w:rsid w:val="00FE6AE8"/>
    <w:rsid w:val="00FF1848"/>
    <w:rsid w:val="00FF4779"/>
    <w:rsid w:val="00FF5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5DC2A49-C20C-4310-A0F7-BFD73B0B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02A"/>
    <w:rPr>
      <w:sz w:val="24"/>
      <w:szCs w:val="24"/>
      <w:lang w:val="es-CR" w:eastAsia="es-CR"/>
    </w:rPr>
  </w:style>
  <w:style w:type="paragraph" w:styleId="Ttulo1">
    <w:name w:val="heading 1"/>
    <w:basedOn w:val="Normal"/>
    <w:next w:val="Normal"/>
    <w:link w:val="Ttulo1Car"/>
    <w:uiPriority w:val="9"/>
    <w:qFormat/>
    <w:rsid w:val="006E002A"/>
    <w:pPr>
      <w:keepNext/>
      <w:spacing w:before="240" w:after="60"/>
      <w:outlineLvl w:val="0"/>
    </w:pPr>
    <w:rPr>
      <w:rFonts w:ascii="Cambria" w:hAnsi="Cambria" w:cs="Tahoma"/>
      <w:b/>
      <w:bCs/>
      <w:kern w:val="32"/>
      <w:sz w:val="32"/>
      <w:szCs w:val="32"/>
    </w:rPr>
  </w:style>
  <w:style w:type="paragraph" w:styleId="Ttulo2">
    <w:name w:val="heading 2"/>
    <w:basedOn w:val="Normal"/>
    <w:next w:val="Normal"/>
    <w:link w:val="Ttulo2Car"/>
    <w:uiPriority w:val="9"/>
    <w:unhideWhenUsed/>
    <w:qFormat/>
    <w:rsid w:val="006E002A"/>
    <w:pPr>
      <w:keepNext/>
      <w:spacing w:before="240" w:after="60"/>
      <w:outlineLvl w:val="1"/>
    </w:pPr>
    <w:rPr>
      <w:rFonts w:ascii="Cambria" w:hAnsi="Cambria" w:cs="Tahoma"/>
      <w:b/>
      <w:bCs/>
      <w:i/>
      <w:iCs/>
      <w:sz w:val="28"/>
      <w:szCs w:val="28"/>
    </w:rPr>
  </w:style>
  <w:style w:type="paragraph" w:styleId="Ttulo3">
    <w:name w:val="heading 3"/>
    <w:basedOn w:val="Normal"/>
    <w:next w:val="Normal"/>
    <w:link w:val="Ttulo3Car"/>
    <w:uiPriority w:val="9"/>
    <w:unhideWhenUsed/>
    <w:qFormat/>
    <w:rsid w:val="006E002A"/>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6E002A"/>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6E002A"/>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6E002A"/>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E002A"/>
    <w:pPr>
      <w:spacing w:before="240" w:after="60"/>
      <w:outlineLvl w:val="6"/>
    </w:pPr>
  </w:style>
  <w:style w:type="paragraph" w:styleId="Ttulo8">
    <w:name w:val="heading 8"/>
    <w:basedOn w:val="Normal"/>
    <w:next w:val="Normal"/>
    <w:link w:val="Ttulo8Car"/>
    <w:uiPriority w:val="9"/>
    <w:semiHidden/>
    <w:unhideWhenUsed/>
    <w:qFormat/>
    <w:rsid w:val="006E002A"/>
    <w:pPr>
      <w:spacing w:before="240" w:after="60"/>
      <w:outlineLvl w:val="7"/>
    </w:pPr>
    <w:rPr>
      <w:i/>
      <w:iCs/>
    </w:rPr>
  </w:style>
  <w:style w:type="paragraph" w:styleId="Ttulo9">
    <w:name w:val="heading 9"/>
    <w:basedOn w:val="Normal"/>
    <w:next w:val="Normal"/>
    <w:link w:val="Ttulo9Car"/>
    <w:uiPriority w:val="9"/>
    <w:semiHidden/>
    <w:unhideWhenUsed/>
    <w:qFormat/>
    <w:rsid w:val="006E002A"/>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07A8B"/>
  </w:style>
  <w:style w:type="paragraph" w:styleId="NormalWeb">
    <w:name w:val="Normal (Web)"/>
    <w:basedOn w:val="Normal"/>
    <w:rsid w:val="00107A8B"/>
    <w:pPr>
      <w:spacing w:before="100" w:beforeAutospacing="1" w:after="100" w:afterAutospacing="1"/>
    </w:pPr>
    <w:rPr>
      <w:color w:val="000000"/>
    </w:rPr>
  </w:style>
  <w:style w:type="character" w:styleId="Hipervnculovisitado">
    <w:name w:val="FollowedHyperlink"/>
    <w:rsid w:val="00107A8B"/>
    <w:rPr>
      <w:color w:val="800080"/>
      <w:u w:val="single"/>
    </w:rPr>
  </w:style>
  <w:style w:type="table" w:styleId="Tablaconcuadrcula">
    <w:name w:val="Table Grid"/>
    <w:basedOn w:val="Tablanormal"/>
    <w:rsid w:val="00C3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9D317B"/>
  </w:style>
  <w:style w:type="character" w:styleId="Refdenotaalpie">
    <w:name w:val="footnote reference"/>
    <w:semiHidden/>
    <w:rsid w:val="009D317B"/>
    <w:rPr>
      <w:vertAlign w:val="superscript"/>
    </w:rPr>
  </w:style>
  <w:style w:type="paragraph" w:styleId="Encabezado">
    <w:name w:val="header"/>
    <w:basedOn w:val="Normal"/>
    <w:rsid w:val="005242C6"/>
    <w:pPr>
      <w:tabs>
        <w:tab w:val="center" w:pos="4252"/>
        <w:tab w:val="right" w:pos="8504"/>
      </w:tabs>
    </w:pPr>
  </w:style>
  <w:style w:type="paragraph" w:styleId="Piedepgina">
    <w:name w:val="footer"/>
    <w:basedOn w:val="Normal"/>
    <w:rsid w:val="005242C6"/>
    <w:pPr>
      <w:tabs>
        <w:tab w:val="center" w:pos="4252"/>
        <w:tab w:val="right" w:pos="8504"/>
      </w:tabs>
    </w:pPr>
  </w:style>
  <w:style w:type="character" w:styleId="Nmerodepgina">
    <w:name w:val="page number"/>
    <w:basedOn w:val="Fuentedeprrafopredeter"/>
    <w:rsid w:val="005242C6"/>
  </w:style>
  <w:style w:type="table" w:styleId="Tablacontema">
    <w:name w:val="Table Theme"/>
    <w:basedOn w:val="Tablanormal"/>
    <w:rsid w:val="00742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6C1ADF"/>
  </w:style>
  <w:style w:type="paragraph" w:styleId="Prrafodelista">
    <w:name w:val="List Paragraph"/>
    <w:basedOn w:val="Normal"/>
    <w:uiPriority w:val="34"/>
    <w:qFormat/>
    <w:rsid w:val="006E002A"/>
    <w:pPr>
      <w:ind w:left="720"/>
      <w:contextualSpacing/>
    </w:pPr>
  </w:style>
  <w:style w:type="paragraph" w:styleId="Textodeglobo">
    <w:name w:val="Balloon Text"/>
    <w:basedOn w:val="Normal"/>
    <w:link w:val="TextodegloboCar"/>
    <w:rsid w:val="00013CAF"/>
    <w:rPr>
      <w:rFonts w:ascii="Tahoma" w:hAnsi="Tahoma" w:cs="Tahoma"/>
      <w:sz w:val="16"/>
      <w:szCs w:val="16"/>
    </w:rPr>
  </w:style>
  <w:style w:type="character" w:customStyle="1" w:styleId="TextodegloboCar">
    <w:name w:val="Texto de globo Car"/>
    <w:link w:val="Textodeglobo"/>
    <w:rsid w:val="00013CAF"/>
    <w:rPr>
      <w:rFonts w:ascii="Tahoma" w:hAnsi="Tahoma" w:cs="Tahoma"/>
      <w:sz w:val="16"/>
      <w:szCs w:val="16"/>
      <w:lang w:val="es-ES" w:eastAsia="es-ES"/>
    </w:rPr>
  </w:style>
  <w:style w:type="paragraph" w:styleId="Textonotaalfinal">
    <w:name w:val="endnote text"/>
    <w:basedOn w:val="Normal"/>
    <w:link w:val="TextonotaalfinalCar"/>
    <w:rsid w:val="00013CAF"/>
  </w:style>
  <w:style w:type="character" w:customStyle="1" w:styleId="TextonotaalfinalCar">
    <w:name w:val="Texto nota al final Car"/>
    <w:link w:val="Textonotaalfinal"/>
    <w:rsid w:val="00013CAF"/>
    <w:rPr>
      <w:lang w:val="es-ES" w:eastAsia="es-ES"/>
    </w:rPr>
  </w:style>
  <w:style w:type="character" w:styleId="Refdenotaalfinal">
    <w:name w:val="endnote reference"/>
    <w:rsid w:val="00013CAF"/>
    <w:rPr>
      <w:vertAlign w:val="superscript"/>
    </w:rPr>
  </w:style>
  <w:style w:type="paragraph" w:styleId="TDC1">
    <w:name w:val="toc 1"/>
    <w:basedOn w:val="Normal"/>
    <w:next w:val="Normal"/>
    <w:autoRedefine/>
    <w:uiPriority w:val="39"/>
    <w:rsid w:val="00CC453C"/>
    <w:pPr>
      <w:tabs>
        <w:tab w:val="left" w:pos="567"/>
        <w:tab w:val="right" w:leader="dot" w:pos="9680"/>
      </w:tabs>
      <w:ind w:left="567" w:hanging="567"/>
    </w:pPr>
  </w:style>
  <w:style w:type="character" w:styleId="Textoennegrita">
    <w:name w:val="Strong"/>
    <w:uiPriority w:val="22"/>
    <w:qFormat/>
    <w:rsid w:val="006E002A"/>
    <w:rPr>
      <w:b/>
      <w:bCs/>
    </w:rPr>
  </w:style>
  <w:style w:type="paragraph" w:styleId="Textoindependiente">
    <w:name w:val="Body Text"/>
    <w:basedOn w:val="Normal"/>
    <w:link w:val="TextoindependienteCar"/>
    <w:rsid w:val="00AC532A"/>
    <w:pPr>
      <w:jc w:val="right"/>
    </w:pPr>
    <w:rPr>
      <w:b/>
      <w:sz w:val="36"/>
      <w:lang w:eastAsia="en-US"/>
    </w:rPr>
  </w:style>
  <w:style w:type="character" w:customStyle="1" w:styleId="TextoindependienteCar">
    <w:name w:val="Texto independiente Car"/>
    <w:link w:val="Textoindependiente"/>
    <w:rsid w:val="00AC532A"/>
    <w:rPr>
      <w:b/>
      <w:sz w:val="36"/>
      <w:szCs w:val="24"/>
      <w:lang w:eastAsia="en-US"/>
    </w:rPr>
  </w:style>
  <w:style w:type="paragraph" w:styleId="TDC2">
    <w:name w:val="toc 2"/>
    <w:basedOn w:val="Normal"/>
    <w:next w:val="Normal"/>
    <w:autoRedefine/>
    <w:uiPriority w:val="39"/>
    <w:rsid w:val="00606B88"/>
    <w:pPr>
      <w:ind w:left="200"/>
    </w:pPr>
  </w:style>
  <w:style w:type="paragraph" w:styleId="TtulodeTDC">
    <w:name w:val="TOC Heading"/>
    <w:basedOn w:val="Ttulo1"/>
    <w:next w:val="Normal"/>
    <w:uiPriority w:val="39"/>
    <w:unhideWhenUsed/>
    <w:qFormat/>
    <w:rsid w:val="006E002A"/>
    <w:pPr>
      <w:outlineLvl w:val="9"/>
    </w:pPr>
    <w:rPr>
      <w:rFonts w:cs="Times New Roman"/>
    </w:rPr>
  </w:style>
  <w:style w:type="paragraph" w:styleId="TDC3">
    <w:name w:val="toc 3"/>
    <w:basedOn w:val="Normal"/>
    <w:next w:val="Normal"/>
    <w:autoRedefine/>
    <w:uiPriority w:val="39"/>
    <w:unhideWhenUsed/>
    <w:rsid w:val="0025529A"/>
    <w:pPr>
      <w:spacing w:after="100" w:line="259" w:lineRule="auto"/>
      <w:ind w:left="440"/>
    </w:pPr>
    <w:rPr>
      <w:sz w:val="22"/>
      <w:szCs w:val="22"/>
    </w:rPr>
  </w:style>
  <w:style w:type="paragraph" w:customStyle="1" w:styleId="Default">
    <w:name w:val="Default"/>
    <w:rsid w:val="0084248E"/>
    <w:pPr>
      <w:autoSpaceDE w:val="0"/>
      <w:autoSpaceDN w:val="0"/>
      <w:adjustRightInd w:val="0"/>
    </w:pPr>
    <w:rPr>
      <w:rFonts w:eastAsia="Calibri"/>
      <w:color w:val="000000"/>
      <w:sz w:val="24"/>
      <w:szCs w:val="24"/>
      <w:lang w:val="es-CR" w:eastAsia="en-US"/>
    </w:rPr>
  </w:style>
  <w:style w:type="character" w:customStyle="1" w:styleId="Ttulo1Car">
    <w:name w:val="Título 1 Car"/>
    <w:link w:val="Ttulo1"/>
    <w:uiPriority w:val="9"/>
    <w:rsid w:val="006E002A"/>
    <w:rPr>
      <w:rFonts w:ascii="Cambria" w:eastAsia="Times New Roman" w:hAnsi="Cambria" w:cs="Tahoma"/>
      <w:b/>
      <w:bCs/>
      <w:kern w:val="32"/>
      <w:sz w:val="32"/>
      <w:szCs w:val="32"/>
    </w:rPr>
  </w:style>
  <w:style w:type="character" w:customStyle="1" w:styleId="Ttulo2Car">
    <w:name w:val="Título 2 Car"/>
    <w:link w:val="Ttulo2"/>
    <w:uiPriority w:val="9"/>
    <w:rsid w:val="006E002A"/>
    <w:rPr>
      <w:rFonts w:ascii="Cambria" w:eastAsia="Times New Roman" w:hAnsi="Cambria" w:cs="Tahoma"/>
      <w:b/>
      <w:bCs/>
      <w:i/>
      <w:iCs/>
      <w:sz w:val="28"/>
      <w:szCs w:val="28"/>
    </w:rPr>
  </w:style>
  <w:style w:type="character" w:customStyle="1" w:styleId="Ttulo3Car">
    <w:name w:val="Título 3 Car"/>
    <w:link w:val="Ttulo3"/>
    <w:uiPriority w:val="9"/>
    <w:rsid w:val="006E002A"/>
    <w:rPr>
      <w:rFonts w:ascii="Cambria" w:eastAsia="Times New Roman" w:hAnsi="Cambria"/>
      <w:b/>
      <w:bCs/>
      <w:sz w:val="26"/>
      <w:szCs w:val="26"/>
    </w:rPr>
  </w:style>
  <w:style w:type="character" w:customStyle="1" w:styleId="Ttulo4Car">
    <w:name w:val="Título 4 Car"/>
    <w:link w:val="Ttulo4"/>
    <w:uiPriority w:val="9"/>
    <w:semiHidden/>
    <w:rsid w:val="006E002A"/>
    <w:rPr>
      <w:b/>
      <w:bCs/>
      <w:sz w:val="28"/>
      <w:szCs w:val="28"/>
    </w:rPr>
  </w:style>
  <w:style w:type="character" w:customStyle="1" w:styleId="Ttulo5Car">
    <w:name w:val="Título 5 Car"/>
    <w:link w:val="Ttulo5"/>
    <w:uiPriority w:val="9"/>
    <w:semiHidden/>
    <w:rsid w:val="006E002A"/>
    <w:rPr>
      <w:b/>
      <w:bCs/>
      <w:i/>
      <w:iCs/>
      <w:sz w:val="26"/>
      <w:szCs w:val="26"/>
    </w:rPr>
  </w:style>
  <w:style w:type="character" w:customStyle="1" w:styleId="Ttulo6Car">
    <w:name w:val="Título 6 Car"/>
    <w:link w:val="Ttulo6"/>
    <w:uiPriority w:val="9"/>
    <w:semiHidden/>
    <w:rsid w:val="006E002A"/>
    <w:rPr>
      <w:b/>
      <w:bCs/>
    </w:rPr>
  </w:style>
  <w:style w:type="character" w:customStyle="1" w:styleId="Ttulo7Car">
    <w:name w:val="Título 7 Car"/>
    <w:link w:val="Ttulo7"/>
    <w:uiPriority w:val="9"/>
    <w:semiHidden/>
    <w:rsid w:val="006E002A"/>
    <w:rPr>
      <w:sz w:val="24"/>
      <w:szCs w:val="24"/>
    </w:rPr>
  </w:style>
  <w:style w:type="character" w:customStyle="1" w:styleId="Ttulo8Car">
    <w:name w:val="Título 8 Car"/>
    <w:link w:val="Ttulo8"/>
    <w:uiPriority w:val="9"/>
    <w:semiHidden/>
    <w:rsid w:val="006E002A"/>
    <w:rPr>
      <w:i/>
      <w:iCs/>
      <w:sz w:val="24"/>
      <w:szCs w:val="24"/>
    </w:rPr>
  </w:style>
  <w:style w:type="character" w:customStyle="1" w:styleId="Ttulo9Car">
    <w:name w:val="Título 9 Car"/>
    <w:link w:val="Ttulo9"/>
    <w:uiPriority w:val="9"/>
    <w:semiHidden/>
    <w:rsid w:val="006E002A"/>
    <w:rPr>
      <w:rFonts w:ascii="Cambria" w:eastAsia="Times New Roman" w:hAnsi="Cambria"/>
    </w:rPr>
  </w:style>
  <w:style w:type="paragraph" w:styleId="Puesto">
    <w:name w:val="Title"/>
    <w:basedOn w:val="Normal"/>
    <w:next w:val="Normal"/>
    <w:link w:val="PuestoCar"/>
    <w:uiPriority w:val="10"/>
    <w:qFormat/>
    <w:rsid w:val="006E002A"/>
    <w:pPr>
      <w:spacing w:before="240" w:after="60"/>
      <w:jc w:val="center"/>
      <w:outlineLvl w:val="0"/>
    </w:pPr>
    <w:rPr>
      <w:rFonts w:ascii="Cambria" w:hAnsi="Cambria"/>
      <w:b/>
      <w:bCs/>
      <w:kern w:val="28"/>
      <w:sz w:val="32"/>
      <w:szCs w:val="32"/>
    </w:rPr>
  </w:style>
  <w:style w:type="character" w:customStyle="1" w:styleId="PuestoCar">
    <w:name w:val="Puesto Car"/>
    <w:link w:val="Puesto"/>
    <w:uiPriority w:val="10"/>
    <w:rsid w:val="006E002A"/>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6E002A"/>
    <w:pPr>
      <w:spacing w:after="60"/>
      <w:jc w:val="center"/>
      <w:outlineLvl w:val="1"/>
    </w:pPr>
    <w:rPr>
      <w:rFonts w:ascii="Cambria" w:hAnsi="Cambria"/>
    </w:rPr>
  </w:style>
  <w:style w:type="character" w:customStyle="1" w:styleId="SubttuloCar">
    <w:name w:val="Subtítulo Car"/>
    <w:link w:val="Subttulo"/>
    <w:uiPriority w:val="11"/>
    <w:rsid w:val="006E002A"/>
    <w:rPr>
      <w:rFonts w:ascii="Cambria" w:eastAsia="Times New Roman" w:hAnsi="Cambria"/>
      <w:sz w:val="24"/>
      <w:szCs w:val="24"/>
    </w:rPr>
  </w:style>
  <w:style w:type="character" w:styleId="nfasis">
    <w:name w:val="Emphasis"/>
    <w:uiPriority w:val="20"/>
    <w:qFormat/>
    <w:rsid w:val="006E002A"/>
    <w:rPr>
      <w:rFonts w:ascii="Calibri" w:hAnsi="Calibri"/>
      <w:b/>
      <w:i/>
      <w:iCs/>
    </w:rPr>
  </w:style>
  <w:style w:type="paragraph" w:styleId="Sinespaciado">
    <w:name w:val="No Spacing"/>
    <w:basedOn w:val="Normal"/>
    <w:uiPriority w:val="1"/>
    <w:qFormat/>
    <w:rsid w:val="006E002A"/>
    <w:rPr>
      <w:szCs w:val="32"/>
    </w:rPr>
  </w:style>
  <w:style w:type="paragraph" w:styleId="Cita">
    <w:name w:val="Quote"/>
    <w:basedOn w:val="Normal"/>
    <w:next w:val="Normal"/>
    <w:link w:val="CitaCar"/>
    <w:uiPriority w:val="29"/>
    <w:qFormat/>
    <w:rsid w:val="006E002A"/>
    <w:rPr>
      <w:i/>
    </w:rPr>
  </w:style>
  <w:style w:type="character" w:customStyle="1" w:styleId="CitaCar">
    <w:name w:val="Cita Car"/>
    <w:link w:val="Cita"/>
    <w:uiPriority w:val="29"/>
    <w:rsid w:val="006E002A"/>
    <w:rPr>
      <w:i/>
      <w:sz w:val="24"/>
      <w:szCs w:val="24"/>
    </w:rPr>
  </w:style>
  <w:style w:type="paragraph" w:styleId="Citadestacada">
    <w:name w:val="Intense Quote"/>
    <w:basedOn w:val="Normal"/>
    <w:next w:val="Normal"/>
    <w:link w:val="CitadestacadaCar"/>
    <w:uiPriority w:val="30"/>
    <w:qFormat/>
    <w:rsid w:val="006E002A"/>
    <w:pPr>
      <w:ind w:left="720" w:right="720"/>
    </w:pPr>
    <w:rPr>
      <w:b/>
      <w:i/>
      <w:szCs w:val="22"/>
    </w:rPr>
  </w:style>
  <w:style w:type="character" w:customStyle="1" w:styleId="CitadestacadaCar">
    <w:name w:val="Cita destacada Car"/>
    <w:link w:val="Citadestacada"/>
    <w:uiPriority w:val="30"/>
    <w:rsid w:val="006E002A"/>
    <w:rPr>
      <w:b/>
      <w:i/>
      <w:sz w:val="24"/>
    </w:rPr>
  </w:style>
  <w:style w:type="character" w:styleId="nfasissutil">
    <w:name w:val="Subtle Emphasis"/>
    <w:uiPriority w:val="19"/>
    <w:qFormat/>
    <w:rsid w:val="006E002A"/>
    <w:rPr>
      <w:i/>
      <w:color w:val="5A5A5A"/>
    </w:rPr>
  </w:style>
  <w:style w:type="character" w:styleId="nfasisintenso">
    <w:name w:val="Intense Emphasis"/>
    <w:uiPriority w:val="21"/>
    <w:qFormat/>
    <w:rsid w:val="006E002A"/>
    <w:rPr>
      <w:b/>
      <w:i/>
      <w:sz w:val="24"/>
      <w:szCs w:val="24"/>
      <w:u w:val="single"/>
    </w:rPr>
  </w:style>
  <w:style w:type="character" w:styleId="Referenciasutil">
    <w:name w:val="Subtle Reference"/>
    <w:uiPriority w:val="31"/>
    <w:qFormat/>
    <w:rsid w:val="006E002A"/>
    <w:rPr>
      <w:sz w:val="24"/>
      <w:szCs w:val="24"/>
      <w:u w:val="single"/>
    </w:rPr>
  </w:style>
  <w:style w:type="character" w:styleId="Referenciaintensa">
    <w:name w:val="Intense Reference"/>
    <w:uiPriority w:val="32"/>
    <w:qFormat/>
    <w:rsid w:val="006E002A"/>
    <w:rPr>
      <w:b/>
      <w:sz w:val="24"/>
      <w:u w:val="single"/>
    </w:rPr>
  </w:style>
  <w:style w:type="character" w:styleId="Ttulodellibro">
    <w:name w:val="Book Title"/>
    <w:uiPriority w:val="33"/>
    <w:qFormat/>
    <w:rsid w:val="006E002A"/>
    <w:rPr>
      <w:rFonts w:ascii="Cambria" w:eastAsia="Times New Roman" w:hAnsi="Cambria"/>
      <w:b/>
      <w:i/>
      <w:sz w:val="24"/>
      <w:szCs w:val="24"/>
    </w:rPr>
  </w:style>
  <w:style w:type="character" w:styleId="Refdecomentario">
    <w:name w:val="annotation reference"/>
    <w:rsid w:val="00FF4779"/>
    <w:rPr>
      <w:sz w:val="16"/>
      <w:szCs w:val="16"/>
    </w:rPr>
  </w:style>
  <w:style w:type="paragraph" w:styleId="Textocomentario">
    <w:name w:val="annotation text"/>
    <w:basedOn w:val="Normal"/>
    <w:link w:val="TextocomentarioCar"/>
    <w:rsid w:val="00FF4779"/>
    <w:rPr>
      <w:sz w:val="20"/>
      <w:szCs w:val="20"/>
    </w:rPr>
  </w:style>
  <w:style w:type="character" w:customStyle="1" w:styleId="TextocomentarioCar">
    <w:name w:val="Texto comentario Car"/>
    <w:basedOn w:val="Fuentedeprrafopredeter"/>
    <w:link w:val="Textocomentario"/>
    <w:rsid w:val="00FF4779"/>
  </w:style>
  <w:style w:type="paragraph" w:styleId="Asuntodelcomentario">
    <w:name w:val="annotation subject"/>
    <w:basedOn w:val="Textocomentario"/>
    <w:next w:val="Textocomentario"/>
    <w:link w:val="AsuntodelcomentarioCar"/>
    <w:rsid w:val="00FF4779"/>
    <w:rPr>
      <w:b/>
      <w:bCs/>
    </w:rPr>
  </w:style>
  <w:style w:type="character" w:customStyle="1" w:styleId="AsuntodelcomentarioCar">
    <w:name w:val="Asunto del comentario Car"/>
    <w:link w:val="Asuntodelcomentario"/>
    <w:rsid w:val="00FF4779"/>
    <w:rPr>
      <w:b/>
      <w:bCs/>
    </w:rPr>
  </w:style>
  <w:style w:type="paragraph" w:styleId="TDC4">
    <w:name w:val="toc 4"/>
    <w:basedOn w:val="Normal"/>
    <w:next w:val="Normal"/>
    <w:autoRedefine/>
    <w:uiPriority w:val="39"/>
    <w:unhideWhenUsed/>
    <w:rsid w:val="008F17C7"/>
    <w:pPr>
      <w:spacing w:after="100" w:line="259" w:lineRule="auto"/>
      <w:ind w:left="660"/>
    </w:pPr>
    <w:rPr>
      <w:sz w:val="22"/>
      <w:szCs w:val="22"/>
      <w:lang w:val="es-ES" w:eastAsia="es-ES"/>
    </w:rPr>
  </w:style>
  <w:style w:type="paragraph" w:styleId="TDC5">
    <w:name w:val="toc 5"/>
    <w:basedOn w:val="Normal"/>
    <w:next w:val="Normal"/>
    <w:autoRedefine/>
    <w:uiPriority w:val="39"/>
    <w:unhideWhenUsed/>
    <w:rsid w:val="008F17C7"/>
    <w:pPr>
      <w:spacing w:after="100" w:line="259" w:lineRule="auto"/>
      <w:ind w:left="880"/>
    </w:pPr>
    <w:rPr>
      <w:sz w:val="22"/>
      <w:szCs w:val="22"/>
      <w:lang w:val="es-ES" w:eastAsia="es-ES"/>
    </w:rPr>
  </w:style>
  <w:style w:type="paragraph" w:styleId="TDC6">
    <w:name w:val="toc 6"/>
    <w:basedOn w:val="Normal"/>
    <w:next w:val="Normal"/>
    <w:autoRedefine/>
    <w:uiPriority w:val="39"/>
    <w:unhideWhenUsed/>
    <w:rsid w:val="008F17C7"/>
    <w:pPr>
      <w:spacing w:after="100" w:line="259" w:lineRule="auto"/>
      <w:ind w:left="1100"/>
    </w:pPr>
    <w:rPr>
      <w:sz w:val="22"/>
      <w:szCs w:val="22"/>
      <w:lang w:val="es-ES" w:eastAsia="es-ES"/>
    </w:rPr>
  </w:style>
  <w:style w:type="paragraph" w:styleId="TDC7">
    <w:name w:val="toc 7"/>
    <w:basedOn w:val="Normal"/>
    <w:next w:val="Normal"/>
    <w:autoRedefine/>
    <w:uiPriority w:val="39"/>
    <w:unhideWhenUsed/>
    <w:rsid w:val="008F17C7"/>
    <w:pPr>
      <w:spacing w:after="100" w:line="259" w:lineRule="auto"/>
      <w:ind w:left="1320"/>
    </w:pPr>
    <w:rPr>
      <w:sz w:val="22"/>
      <w:szCs w:val="22"/>
      <w:lang w:val="es-ES" w:eastAsia="es-ES"/>
    </w:rPr>
  </w:style>
  <w:style w:type="paragraph" w:styleId="TDC8">
    <w:name w:val="toc 8"/>
    <w:basedOn w:val="Normal"/>
    <w:next w:val="Normal"/>
    <w:autoRedefine/>
    <w:uiPriority w:val="39"/>
    <w:unhideWhenUsed/>
    <w:rsid w:val="008F17C7"/>
    <w:pPr>
      <w:spacing w:after="100" w:line="259" w:lineRule="auto"/>
      <w:ind w:left="1540"/>
    </w:pPr>
    <w:rPr>
      <w:sz w:val="22"/>
      <w:szCs w:val="22"/>
      <w:lang w:val="es-ES" w:eastAsia="es-ES"/>
    </w:rPr>
  </w:style>
  <w:style w:type="paragraph" w:styleId="TDC9">
    <w:name w:val="toc 9"/>
    <w:basedOn w:val="Normal"/>
    <w:next w:val="Normal"/>
    <w:autoRedefine/>
    <w:uiPriority w:val="39"/>
    <w:unhideWhenUsed/>
    <w:rsid w:val="008F17C7"/>
    <w:pPr>
      <w:spacing w:after="100" w:line="259" w:lineRule="auto"/>
      <w:ind w:left="1760"/>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0650">
      <w:bodyDiv w:val="1"/>
      <w:marLeft w:val="0"/>
      <w:marRight w:val="0"/>
      <w:marTop w:val="0"/>
      <w:marBottom w:val="0"/>
      <w:divBdr>
        <w:top w:val="none" w:sz="0" w:space="0" w:color="auto"/>
        <w:left w:val="none" w:sz="0" w:space="0" w:color="auto"/>
        <w:bottom w:val="none" w:sz="0" w:space="0" w:color="auto"/>
        <w:right w:val="none" w:sz="0" w:space="0" w:color="auto"/>
      </w:divBdr>
    </w:div>
    <w:div w:id="101456134">
      <w:bodyDiv w:val="1"/>
      <w:marLeft w:val="0"/>
      <w:marRight w:val="0"/>
      <w:marTop w:val="0"/>
      <w:marBottom w:val="0"/>
      <w:divBdr>
        <w:top w:val="none" w:sz="0" w:space="0" w:color="auto"/>
        <w:left w:val="none" w:sz="0" w:space="0" w:color="auto"/>
        <w:bottom w:val="none" w:sz="0" w:space="0" w:color="auto"/>
        <w:right w:val="none" w:sz="0" w:space="0" w:color="auto"/>
      </w:divBdr>
    </w:div>
    <w:div w:id="319892657">
      <w:bodyDiv w:val="1"/>
      <w:marLeft w:val="0"/>
      <w:marRight w:val="0"/>
      <w:marTop w:val="0"/>
      <w:marBottom w:val="0"/>
      <w:divBdr>
        <w:top w:val="none" w:sz="0" w:space="0" w:color="auto"/>
        <w:left w:val="none" w:sz="0" w:space="0" w:color="auto"/>
        <w:bottom w:val="none" w:sz="0" w:space="0" w:color="auto"/>
        <w:right w:val="none" w:sz="0" w:space="0" w:color="auto"/>
      </w:divBdr>
    </w:div>
    <w:div w:id="333997136">
      <w:bodyDiv w:val="1"/>
      <w:marLeft w:val="0"/>
      <w:marRight w:val="0"/>
      <w:marTop w:val="0"/>
      <w:marBottom w:val="0"/>
      <w:divBdr>
        <w:top w:val="none" w:sz="0" w:space="0" w:color="auto"/>
        <w:left w:val="none" w:sz="0" w:space="0" w:color="auto"/>
        <w:bottom w:val="none" w:sz="0" w:space="0" w:color="auto"/>
        <w:right w:val="none" w:sz="0" w:space="0" w:color="auto"/>
      </w:divBdr>
    </w:div>
    <w:div w:id="473374516">
      <w:bodyDiv w:val="1"/>
      <w:marLeft w:val="0"/>
      <w:marRight w:val="0"/>
      <w:marTop w:val="0"/>
      <w:marBottom w:val="0"/>
      <w:divBdr>
        <w:top w:val="none" w:sz="0" w:space="0" w:color="auto"/>
        <w:left w:val="none" w:sz="0" w:space="0" w:color="auto"/>
        <w:bottom w:val="none" w:sz="0" w:space="0" w:color="auto"/>
        <w:right w:val="none" w:sz="0" w:space="0" w:color="auto"/>
      </w:divBdr>
      <w:divsChild>
        <w:div w:id="178007394">
          <w:marLeft w:val="0"/>
          <w:marRight w:val="0"/>
          <w:marTop w:val="0"/>
          <w:marBottom w:val="0"/>
          <w:divBdr>
            <w:top w:val="none" w:sz="0" w:space="0" w:color="auto"/>
            <w:left w:val="none" w:sz="0" w:space="0" w:color="auto"/>
            <w:bottom w:val="none" w:sz="0" w:space="0" w:color="auto"/>
            <w:right w:val="none" w:sz="0" w:space="0" w:color="auto"/>
          </w:divBdr>
          <w:divsChild>
            <w:div w:id="69365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802502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2109045">
      <w:bodyDiv w:val="1"/>
      <w:marLeft w:val="0"/>
      <w:marRight w:val="0"/>
      <w:marTop w:val="0"/>
      <w:marBottom w:val="0"/>
      <w:divBdr>
        <w:top w:val="none" w:sz="0" w:space="0" w:color="auto"/>
        <w:left w:val="none" w:sz="0" w:space="0" w:color="auto"/>
        <w:bottom w:val="none" w:sz="0" w:space="0" w:color="auto"/>
        <w:right w:val="none" w:sz="0" w:space="0" w:color="auto"/>
      </w:divBdr>
    </w:div>
    <w:div w:id="559708710">
      <w:bodyDiv w:val="1"/>
      <w:marLeft w:val="0"/>
      <w:marRight w:val="0"/>
      <w:marTop w:val="0"/>
      <w:marBottom w:val="0"/>
      <w:divBdr>
        <w:top w:val="none" w:sz="0" w:space="0" w:color="auto"/>
        <w:left w:val="none" w:sz="0" w:space="0" w:color="auto"/>
        <w:bottom w:val="none" w:sz="0" w:space="0" w:color="auto"/>
        <w:right w:val="none" w:sz="0" w:space="0" w:color="auto"/>
      </w:divBdr>
    </w:div>
    <w:div w:id="852453711">
      <w:bodyDiv w:val="1"/>
      <w:marLeft w:val="0"/>
      <w:marRight w:val="0"/>
      <w:marTop w:val="0"/>
      <w:marBottom w:val="0"/>
      <w:divBdr>
        <w:top w:val="none" w:sz="0" w:space="0" w:color="auto"/>
        <w:left w:val="none" w:sz="0" w:space="0" w:color="auto"/>
        <w:bottom w:val="none" w:sz="0" w:space="0" w:color="auto"/>
        <w:right w:val="none" w:sz="0" w:space="0" w:color="auto"/>
      </w:divBdr>
    </w:div>
    <w:div w:id="983269043">
      <w:bodyDiv w:val="1"/>
      <w:marLeft w:val="0"/>
      <w:marRight w:val="0"/>
      <w:marTop w:val="0"/>
      <w:marBottom w:val="0"/>
      <w:divBdr>
        <w:top w:val="none" w:sz="0" w:space="0" w:color="auto"/>
        <w:left w:val="none" w:sz="0" w:space="0" w:color="auto"/>
        <w:bottom w:val="none" w:sz="0" w:space="0" w:color="auto"/>
        <w:right w:val="none" w:sz="0" w:space="0" w:color="auto"/>
      </w:divBdr>
      <w:divsChild>
        <w:div w:id="1824589312">
          <w:marLeft w:val="0"/>
          <w:marRight w:val="0"/>
          <w:marTop w:val="0"/>
          <w:marBottom w:val="0"/>
          <w:divBdr>
            <w:top w:val="none" w:sz="0" w:space="0" w:color="auto"/>
            <w:left w:val="none" w:sz="0" w:space="0" w:color="auto"/>
            <w:bottom w:val="none" w:sz="0" w:space="0" w:color="auto"/>
            <w:right w:val="none" w:sz="0" w:space="0" w:color="auto"/>
          </w:divBdr>
          <w:divsChild>
            <w:div w:id="510679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94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19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06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3510608">
      <w:bodyDiv w:val="1"/>
      <w:marLeft w:val="0"/>
      <w:marRight w:val="0"/>
      <w:marTop w:val="0"/>
      <w:marBottom w:val="0"/>
      <w:divBdr>
        <w:top w:val="none" w:sz="0" w:space="0" w:color="auto"/>
        <w:left w:val="none" w:sz="0" w:space="0" w:color="auto"/>
        <w:bottom w:val="none" w:sz="0" w:space="0" w:color="auto"/>
        <w:right w:val="none" w:sz="0" w:space="0" w:color="auto"/>
      </w:divBdr>
    </w:div>
    <w:div w:id="1010257265">
      <w:bodyDiv w:val="1"/>
      <w:marLeft w:val="0"/>
      <w:marRight w:val="0"/>
      <w:marTop w:val="0"/>
      <w:marBottom w:val="0"/>
      <w:divBdr>
        <w:top w:val="none" w:sz="0" w:space="0" w:color="auto"/>
        <w:left w:val="none" w:sz="0" w:space="0" w:color="auto"/>
        <w:bottom w:val="none" w:sz="0" w:space="0" w:color="auto"/>
        <w:right w:val="none" w:sz="0" w:space="0" w:color="auto"/>
      </w:divBdr>
    </w:div>
    <w:div w:id="1067991792">
      <w:bodyDiv w:val="1"/>
      <w:marLeft w:val="0"/>
      <w:marRight w:val="0"/>
      <w:marTop w:val="0"/>
      <w:marBottom w:val="0"/>
      <w:divBdr>
        <w:top w:val="none" w:sz="0" w:space="0" w:color="auto"/>
        <w:left w:val="none" w:sz="0" w:space="0" w:color="auto"/>
        <w:bottom w:val="none" w:sz="0" w:space="0" w:color="auto"/>
        <w:right w:val="none" w:sz="0" w:space="0" w:color="auto"/>
      </w:divBdr>
    </w:div>
    <w:div w:id="1148588698">
      <w:bodyDiv w:val="1"/>
      <w:marLeft w:val="0"/>
      <w:marRight w:val="0"/>
      <w:marTop w:val="0"/>
      <w:marBottom w:val="0"/>
      <w:divBdr>
        <w:top w:val="none" w:sz="0" w:space="0" w:color="auto"/>
        <w:left w:val="none" w:sz="0" w:space="0" w:color="auto"/>
        <w:bottom w:val="none" w:sz="0" w:space="0" w:color="auto"/>
        <w:right w:val="none" w:sz="0" w:space="0" w:color="auto"/>
      </w:divBdr>
    </w:div>
    <w:div w:id="1419984483">
      <w:bodyDiv w:val="1"/>
      <w:marLeft w:val="0"/>
      <w:marRight w:val="0"/>
      <w:marTop w:val="0"/>
      <w:marBottom w:val="0"/>
      <w:divBdr>
        <w:top w:val="none" w:sz="0" w:space="0" w:color="auto"/>
        <w:left w:val="none" w:sz="0" w:space="0" w:color="auto"/>
        <w:bottom w:val="none" w:sz="0" w:space="0" w:color="auto"/>
        <w:right w:val="none" w:sz="0" w:space="0" w:color="auto"/>
      </w:divBdr>
    </w:div>
    <w:div w:id="1715232264">
      <w:bodyDiv w:val="1"/>
      <w:marLeft w:val="0"/>
      <w:marRight w:val="0"/>
      <w:marTop w:val="0"/>
      <w:marBottom w:val="0"/>
      <w:divBdr>
        <w:top w:val="none" w:sz="0" w:space="0" w:color="auto"/>
        <w:left w:val="none" w:sz="0" w:space="0" w:color="auto"/>
        <w:bottom w:val="none" w:sz="0" w:space="0" w:color="auto"/>
        <w:right w:val="none" w:sz="0" w:space="0" w:color="auto"/>
      </w:divBdr>
    </w:div>
    <w:div w:id="1729373759">
      <w:bodyDiv w:val="1"/>
      <w:marLeft w:val="0"/>
      <w:marRight w:val="0"/>
      <w:marTop w:val="0"/>
      <w:marBottom w:val="0"/>
      <w:divBdr>
        <w:top w:val="none" w:sz="0" w:space="0" w:color="auto"/>
        <w:left w:val="none" w:sz="0" w:space="0" w:color="auto"/>
        <w:bottom w:val="none" w:sz="0" w:space="0" w:color="auto"/>
        <w:right w:val="none" w:sz="0" w:space="0" w:color="auto"/>
      </w:divBdr>
    </w:div>
    <w:div w:id="1821382378">
      <w:bodyDiv w:val="1"/>
      <w:marLeft w:val="0"/>
      <w:marRight w:val="0"/>
      <w:marTop w:val="0"/>
      <w:marBottom w:val="0"/>
      <w:divBdr>
        <w:top w:val="none" w:sz="0" w:space="0" w:color="auto"/>
        <w:left w:val="none" w:sz="0" w:space="0" w:color="auto"/>
        <w:bottom w:val="none" w:sz="0" w:space="0" w:color="auto"/>
        <w:right w:val="none" w:sz="0" w:space="0" w:color="auto"/>
      </w:divBdr>
    </w:div>
    <w:div w:id="1876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ugeval.fi.cr/Informes%20de%20mercado/Informes%20%20de%20Fondos%20de%20Inversi&#243;n/Informes%20Diarios%20de%20Fondos%20de%20Inversi&#24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gef_CIC_asociaciones@sugef.fi.c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gef.fi.cr/pagina.asp?lang=0&amp;pagina=sicveca/CIC/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c.sugef.fi.c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ugeval.fi.cr/Informes%20de%20mercado/Informes%20%20de%20Fondos%20de%20Inversi&#243;n/Informes%20Diarios%20de%20Fondos%20de%20Inversi&#243;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ugeval.fi.cr/index.html"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494E-F173-43B9-8021-2A3CA0B5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4422</Words>
  <Characters>26324</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SUGEF</Company>
  <LinksUpToDate>false</LinksUpToDate>
  <CharactersWithSpaces>30685</CharactersWithSpaces>
  <SharedDoc>false</SharedDoc>
  <HLinks>
    <vt:vector size="438" baseType="variant">
      <vt:variant>
        <vt:i4>6946927</vt:i4>
      </vt:variant>
      <vt:variant>
        <vt:i4>414</vt:i4>
      </vt:variant>
      <vt:variant>
        <vt:i4>0</vt:i4>
      </vt:variant>
      <vt:variant>
        <vt:i4>5</vt:i4>
      </vt:variant>
      <vt:variant>
        <vt:lpwstr>http://www.sugeval.fi.cr/Informes de mercado/Informes  de Fondos de Inversión/Informes Diarios de Fondos de Inversión.</vt:lpwstr>
      </vt:variant>
      <vt:variant>
        <vt:lpwstr/>
      </vt:variant>
      <vt:variant>
        <vt:i4>6946927</vt:i4>
      </vt:variant>
      <vt:variant>
        <vt:i4>411</vt:i4>
      </vt:variant>
      <vt:variant>
        <vt:i4>0</vt:i4>
      </vt:variant>
      <vt:variant>
        <vt:i4>5</vt:i4>
      </vt:variant>
      <vt:variant>
        <vt:lpwstr>http://www.sugeval.fi.cr/Informes de mercado/Informes  de Fondos de Inversión/Informes Diarios de Fondos de Inversión.</vt:lpwstr>
      </vt:variant>
      <vt:variant>
        <vt:lpwstr/>
      </vt:variant>
      <vt:variant>
        <vt:i4>6488164</vt:i4>
      </vt:variant>
      <vt:variant>
        <vt:i4>408</vt:i4>
      </vt:variant>
      <vt:variant>
        <vt:i4>0</vt:i4>
      </vt:variant>
      <vt:variant>
        <vt:i4>5</vt:i4>
      </vt:variant>
      <vt:variant>
        <vt:lpwstr>http://www.sugef.fi.cr/</vt:lpwstr>
      </vt:variant>
      <vt:variant>
        <vt:lpwstr/>
      </vt:variant>
      <vt:variant>
        <vt:i4>6946828</vt:i4>
      </vt:variant>
      <vt:variant>
        <vt:i4>405</vt:i4>
      </vt:variant>
      <vt:variant>
        <vt:i4>0</vt:i4>
      </vt:variant>
      <vt:variant>
        <vt:i4>5</vt:i4>
      </vt:variant>
      <vt:variant>
        <vt:lpwstr>mailto:sugef_CIC_asociaciones@sugef.fi.cr</vt:lpwstr>
      </vt:variant>
      <vt:variant>
        <vt:lpwstr/>
      </vt:variant>
      <vt:variant>
        <vt:i4>2949180</vt:i4>
      </vt:variant>
      <vt:variant>
        <vt:i4>402</vt:i4>
      </vt:variant>
      <vt:variant>
        <vt:i4>0</vt:i4>
      </vt:variant>
      <vt:variant>
        <vt:i4>5</vt:i4>
      </vt:variant>
      <vt:variant>
        <vt:lpwstr>http://www.sugef.fi.cr/pagina.asp?lang=0&amp;pagina=sicveca/CIC/default.htm</vt:lpwstr>
      </vt:variant>
      <vt:variant>
        <vt:lpwstr/>
      </vt:variant>
      <vt:variant>
        <vt:i4>4784137</vt:i4>
      </vt:variant>
      <vt:variant>
        <vt:i4>399</vt:i4>
      </vt:variant>
      <vt:variant>
        <vt:i4>0</vt:i4>
      </vt:variant>
      <vt:variant>
        <vt:i4>5</vt:i4>
      </vt:variant>
      <vt:variant>
        <vt:lpwstr>https://extranet.sugef.fi.cr/cic</vt:lpwstr>
      </vt:variant>
      <vt:variant>
        <vt:lpwstr/>
      </vt:variant>
      <vt:variant>
        <vt:i4>1114167</vt:i4>
      </vt:variant>
      <vt:variant>
        <vt:i4>392</vt:i4>
      </vt:variant>
      <vt:variant>
        <vt:i4>0</vt:i4>
      </vt:variant>
      <vt:variant>
        <vt:i4>5</vt:i4>
      </vt:variant>
      <vt:variant>
        <vt:lpwstr/>
      </vt:variant>
      <vt:variant>
        <vt:lpwstr>_Toc256775416</vt:lpwstr>
      </vt:variant>
      <vt:variant>
        <vt:i4>1114167</vt:i4>
      </vt:variant>
      <vt:variant>
        <vt:i4>386</vt:i4>
      </vt:variant>
      <vt:variant>
        <vt:i4>0</vt:i4>
      </vt:variant>
      <vt:variant>
        <vt:i4>5</vt:i4>
      </vt:variant>
      <vt:variant>
        <vt:lpwstr/>
      </vt:variant>
      <vt:variant>
        <vt:lpwstr>_Toc256775415</vt:lpwstr>
      </vt:variant>
      <vt:variant>
        <vt:i4>1114167</vt:i4>
      </vt:variant>
      <vt:variant>
        <vt:i4>380</vt:i4>
      </vt:variant>
      <vt:variant>
        <vt:i4>0</vt:i4>
      </vt:variant>
      <vt:variant>
        <vt:i4>5</vt:i4>
      </vt:variant>
      <vt:variant>
        <vt:lpwstr/>
      </vt:variant>
      <vt:variant>
        <vt:lpwstr>_Toc256775414</vt:lpwstr>
      </vt:variant>
      <vt:variant>
        <vt:i4>1114167</vt:i4>
      </vt:variant>
      <vt:variant>
        <vt:i4>374</vt:i4>
      </vt:variant>
      <vt:variant>
        <vt:i4>0</vt:i4>
      </vt:variant>
      <vt:variant>
        <vt:i4>5</vt:i4>
      </vt:variant>
      <vt:variant>
        <vt:lpwstr/>
      </vt:variant>
      <vt:variant>
        <vt:lpwstr>_Toc256775413</vt:lpwstr>
      </vt:variant>
      <vt:variant>
        <vt:i4>1114167</vt:i4>
      </vt:variant>
      <vt:variant>
        <vt:i4>368</vt:i4>
      </vt:variant>
      <vt:variant>
        <vt:i4>0</vt:i4>
      </vt:variant>
      <vt:variant>
        <vt:i4>5</vt:i4>
      </vt:variant>
      <vt:variant>
        <vt:lpwstr/>
      </vt:variant>
      <vt:variant>
        <vt:lpwstr>_Toc256775412</vt:lpwstr>
      </vt:variant>
      <vt:variant>
        <vt:i4>1114167</vt:i4>
      </vt:variant>
      <vt:variant>
        <vt:i4>362</vt:i4>
      </vt:variant>
      <vt:variant>
        <vt:i4>0</vt:i4>
      </vt:variant>
      <vt:variant>
        <vt:i4>5</vt:i4>
      </vt:variant>
      <vt:variant>
        <vt:lpwstr/>
      </vt:variant>
      <vt:variant>
        <vt:lpwstr>_Toc256775411</vt:lpwstr>
      </vt:variant>
      <vt:variant>
        <vt:i4>1114167</vt:i4>
      </vt:variant>
      <vt:variant>
        <vt:i4>356</vt:i4>
      </vt:variant>
      <vt:variant>
        <vt:i4>0</vt:i4>
      </vt:variant>
      <vt:variant>
        <vt:i4>5</vt:i4>
      </vt:variant>
      <vt:variant>
        <vt:lpwstr/>
      </vt:variant>
      <vt:variant>
        <vt:lpwstr>_Toc256775410</vt:lpwstr>
      </vt:variant>
      <vt:variant>
        <vt:i4>1048631</vt:i4>
      </vt:variant>
      <vt:variant>
        <vt:i4>350</vt:i4>
      </vt:variant>
      <vt:variant>
        <vt:i4>0</vt:i4>
      </vt:variant>
      <vt:variant>
        <vt:i4>5</vt:i4>
      </vt:variant>
      <vt:variant>
        <vt:lpwstr/>
      </vt:variant>
      <vt:variant>
        <vt:lpwstr>_Toc256775409</vt:lpwstr>
      </vt:variant>
      <vt:variant>
        <vt:i4>1048631</vt:i4>
      </vt:variant>
      <vt:variant>
        <vt:i4>344</vt:i4>
      </vt:variant>
      <vt:variant>
        <vt:i4>0</vt:i4>
      </vt:variant>
      <vt:variant>
        <vt:i4>5</vt:i4>
      </vt:variant>
      <vt:variant>
        <vt:lpwstr/>
      </vt:variant>
      <vt:variant>
        <vt:lpwstr>_Toc256775408</vt:lpwstr>
      </vt:variant>
      <vt:variant>
        <vt:i4>1048631</vt:i4>
      </vt:variant>
      <vt:variant>
        <vt:i4>338</vt:i4>
      </vt:variant>
      <vt:variant>
        <vt:i4>0</vt:i4>
      </vt:variant>
      <vt:variant>
        <vt:i4>5</vt:i4>
      </vt:variant>
      <vt:variant>
        <vt:lpwstr/>
      </vt:variant>
      <vt:variant>
        <vt:lpwstr>_Toc256775407</vt:lpwstr>
      </vt:variant>
      <vt:variant>
        <vt:i4>1048631</vt:i4>
      </vt:variant>
      <vt:variant>
        <vt:i4>332</vt:i4>
      </vt:variant>
      <vt:variant>
        <vt:i4>0</vt:i4>
      </vt:variant>
      <vt:variant>
        <vt:i4>5</vt:i4>
      </vt:variant>
      <vt:variant>
        <vt:lpwstr/>
      </vt:variant>
      <vt:variant>
        <vt:lpwstr>_Toc256775406</vt:lpwstr>
      </vt:variant>
      <vt:variant>
        <vt:i4>1048631</vt:i4>
      </vt:variant>
      <vt:variant>
        <vt:i4>326</vt:i4>
      </vt:variant>
      <vt:variant>
        <vt:i4>0</vt:i4>
      </vt:variant>
      <vt:variant>
        <vt:i4>5</vt:i4>
      </vt:variant>
      <vt:variant>
        <vt:lpwstr/>
      </vt:variant>
      <vt:variant>
        <vt:lpwstr>_Toc256775405</vt:lpwstr>
      </vt:variant>
      <vt:variant>
        <vt:i4>1048631</vt:i4>
      </vt:variant>
      <vt:variant>
        <vt:i4>320</vt:i4>
      </vt:variant>
      <vt:variant>
        <vt:i4>0</vt:i4>
      </vt:variant>
      <vt:variant>
        <vt:i4>5</vt:i4>
      </vt:variant>
      <vt:variant>
        <vt:lpwstr/>
      </vt:variant>
      <vt:variant>
        <vt:lpwstr>_Toc256775404</vt:lpwstr>
      </vt:variant>
      <vt:variant>
        <vt:i4>1048631</vt:i4>
      </vt:variant>
      <vt:variant>
        <vt:i4>314</vt:i4>
      </vt:variant>
      <vt:variant>
        <vt:i4>0</vt:i4>
      </vt:variant>
      <vt:variant>
        <vt:i4>5</vt:i4>
      </vt:variant>
      <vt:variant>
        <vt:lpwstr/>
      </vt:variant>
      <vt:variant>
        <vt:lpwstr>_Toc256775403</vt:lpwstr>
      </vt:variant>
      <vt:variant>
        <vt:i4>1048631</vt:i4>
      </vt:variant>
      <vt:variant>
        <vt:i4>308</vt:i4>
      </vt:variant>
      <vt:variant>
        <vt:i4>0</vt:i4>
      </vt:variant>
      <vt:variant>
        <vt:i4>5</vt:i4>
      </vt:variant>
      <vt:variant>
        <vt:lpwstr/>
      </vt:variant>
      <vt:variant>
        <vt:lpwstr>_Toc256775402</vt:lpwstr>
      </vt:variant>
      <vt:variant>
        <vt:i4>1048631</vt:i4>
      </vt:variant>
      <vt:variant>
        <vt:i4>302</vt:i4>
      </vt:variant>
      <vt:variant>
        <vt:i4>0</vt:i4>
      </vt:variant>
      <vt:variant>
        <vt:i4>5</vt:i4>
      </vt:variant>
      <vt:variant>
        <vt:lpwstr/>
      </vt:variant>
      <vt:variant>
        <vt:lpwstr>_Toc256775401</vt:lpwstr>
      </vt:variant>
      <vt:variant>
        <vt:i4>1048631</vt:i4>
      </vt:variant>
      <vt:variant>
        <vt:i4>296</vt:i4>
      </vt:variant>
      <vt:variant>
        <vt:i4>0</vt:i4>
      </vt:variant>
      <vt:variant>
        <vt:i4>5</vt:i4>
      </vt:variant>
      <vt:variant>
        <vt:lpwstr/>
      </vt:variant>
      <vt:variant>
        <vt:lpwstr>_Toc256775400</vt:lpwstr>
      </vt:variant>
      <vt:variant>
        <vt:i4>1638448</vt:i4>
      </vt:variant>
      <vt:variant>
        <vt:i4>290</vt:i4>
      </vt:variant>
      <vt:variant>
        <vt:i4>0</vt:i4>
      </vt:variant>
      <vt:variant>
        <vt:i4>5</vt:i4>
      </vt:variant>
      <vt:variant>
        <vt:lpwstr/>
      </vt:variant>
      <vt:variant>
        <vt:lpwstr>_Toc256775399</vt:lpwstr>
      </vt:variant>
      <vt:variant>
        <vt:i4>1638448</vt:i4>
      </vt:variant>
      <vt:variant>
        <vt:i4>284</vt:i4>
      </vt:variant>
      <vt:variant>
        <vt:i4>0</vt:i4>
      </vt:variant>
      <vt:variant>
        <vt:i4>5</vt:i4>
      </vt:variant>
      <vt:variant>
        <vt:lpwstr/>
      </vt:variant>
      <vt:variant>
        <vt:lpwstr>_Toc256775398</vt:lpwstr>
      </vt:variant>
      <vt:variant>
        <vt:i4>1638448</vt:i4>
      </vt:variant>
      <vt:variant>
        <vt:i4>278</vt:i4>
      </vt:variant>
      <vt:variant>
        <vt:i4>0</vt:i4>
      </vt:variant>
      <vt:variant>
        <vt:i4>5</vt:i4>
      </vt:variant>
      <vt:variant>
        <vt:lpwstr/>
      </vt:variant>
      <vt:variant>
        <vt:lpwstr>_Toc256775397</vt:lpwstr>
      </vt:variant>
      <vt:variant>
        <vt:i4>1638448</vt:i4>
      </vt:variant>
      <vt:variant>
        <vt:i4>272</vt:i4>
      </vt:variant>
      <vt:variant>
        <vt:i4>0</vt:i4>
      </vt:variant>
      <vt:variant>
        <vt:i4>5</vt:i4>
      </vt:variant>
      <vt:variant>
        <vt:lpwstr/>
      </vt:variant>
      <vt:variant>
        <vt:lpwstr>_Toc256775396</vt:lpwstr>
      </vt:variant>
      <vt:variant>
        <vt:i4>1638448</vt:i4>
      </vt:variant>
      <vt:variant>
        <vt:i4>266</vt:i4>
      </vt:variant>
      <vt:variant>
        <vt:i4>0</vt:i4>
      </vt:variant>
      <vt:variant>
        <vt:i4>5</vt:i4>
      </vt:variant>
      <vt:variant>
        <vt:lpwstr/>
      </vt:variant>
      <vt:variant>
        <vt:lpwstr>_Toc256775395</vt:lpwstr>
      </vt:variant>
      <vt:variant>
        <vt:i4>1638448</vt:i4>
      </vt:variant>
      <vt:variant>
        <vt:i4>260</vt:i4>
      </vt:variant>
      <vt:variant>
        <vt:i4>0</vt:i4>
      </vt:variant>
      <vt:variant>
        <vt:i4>5</vt:i4>
      </vt:variant>
      <vt:variant>
        <vt:lpwstr/>
      </vt:variant>
      <vt:variant>
        <vt:lpwstr>_Toc256775394</vt:lpwstr>
      </vt:variant>
      <vt:variant>
        <vt:i4>1638448</vt:i4>
      </vt:variant>
      <vt:variant>
        <vt:i4>254</vt:i4>
      </vt:variant>
      <vt:variant>
        <vt:i4>0</vt:i4>
      </vt:variant>
      <vt:variant>
        <vt:i4>5</vt:i4>
      </vt:variant>
      <vt:variant>
        <vt:lpwstr/>
      </vt:variant>
      <vt:variant>
        <vt:lpwstr>_Toc256775393</vt:lpwstr>
      </vt:variant>
      <vt:variant>
        <vt:i4>1638448</vt:i4>
      </vt:variant>
      <vt:variant>
        <vt:i4>248</vt:i4>
      </vt:variant>
      <vt:variant>
        <vt:i4>0</vt:i4>
      </vt:variant>
      <vt:variant>
        <vt:i4>5</vt:i4>
      </vt:variant>
      <vt:variant>
        <vt:lpwstr/>
      </vt:variant>
      <vt:variant>
        <vt:lpwstr>_Toc256775392</vt:lpwstr>
      </vt:variant>
      <vt:variant>
        <vt:i4>1638448</vt:i4>
      </vt:variant>
      <vt:variant>
        <vt:i4>242</vt:i4>
      </vt:variant>
      <vt:variant>
        <vt:i4>0</vt:i4>
      </vt:variant>
      <vt:variant>
        <vt:i4>5</vt:i4>
      </vt:variant>
      <vt:variant>
        <vt:lpwstr/>
      </vt:variant>
      <vt:variant>
        <vt:lpwstr>_Toc256775391</vt:lpwstr>
      </vt:variant>
      <vt:variant>
        <vt:i4>1638448</vt:i4>
      </vt:variant>
      <vt:variant>
        <vt:i4>236</vt:i4>
      </vt:variant>
      <vt:variant>
        <vt:i4>0</vt:i4>
      </vt:variant>
      <vt:variant>
        <vt:i4>5</vt:i4>
      </vt:variant>
      <vt:variant>
        <vt:lpwstr/>
      </vt:variant>
      <vt:variant>
        <vt:lpwstr>_Toc256775390</vt:lpwstr>
      </vt:variant>
      <vt:variant>
        <vt:i4>1572912</vt:i4>
      </vt:variant>
      <vt:variant>
        <vt:i4>230</vt:i4>
      </vt:variant>
      <vt:variant>
        <vt:i4>0</vt:i4>
      </vt:variant>
      <vt:variant>
        <vt:i4>5</vt:i4>
      </vt:variant>
      <vt:variant>
        <vt:lpwstr/>
      </vt:variant>
      <vt:variant>
        <vt:lpwstr>_Toc256775389</vt:lpwstr>
      </vt:variant>
      <vt:variant>
        <vt:i4>1572912</vt:i4>
      </vt:variant>
      <vt:variant>
        <vt:i4>224</vt:i4>
      </vt:variant>
      <vt:variant>
        <vt:i4>0</vt:i4>
      </vt:variant>
      <vt:variant>
        <vt:i4>5</vt:i4>
      </vt:variant>
      <vt:variant>
        <vt:lpwstr/>
      </vt:variant>
      <vt:variant>
        <vt:lpwstr>_Toc256775388</vt:lpwstr>
      </vt:variant>
      <vt:variant>
        <vt:i4>1572912</vt:i4>
      </vt:variant>
      <vt:variant>
        <vt:i4>218</vt:i4>
      </vt:variant>
      <vt:variant>
        <vt:i4>0</vt:i4>
      </vt:variant>
      <vt:variant>
        <vt:i4>5</vt:i4>
      </vt:variant>
      <vt:variant>
        <vt:lpwstr/>
      </vt:variant>
      <vt:variant>
        <vt:lpwstr>_Toc256775387</vt:lpwstr>
      </vt:variant>
      <vt:variant>
        <vt:i4>1572912</vt:i4>
      </vt:variant>
      <vt:variant>
        <vt:i4>212</vt:i4>
      </vt:variant>
      <vt:variant>
        <vt:i4>0</vt:i4>
      </vt:variant>
      <vt:variant>
        <vt:i4>5</vt:i4>
      </vt:variant>
      <vt:variant>
        <vt:lpwstr/>
      </vt:variant>
      <vt:variant>
        <vt:lpwstr>_Toc256775386</vt:lpwstr>
      </vt:variant>
      <vt:variant>
        <vt:i4>1572912</vt:i4>
      </vt:variant>
      <vt:variant>
        <vt:i4>206</vt:i4>
      </vt:variant>
      <vt:variant>
        <vt:i4>0</vt:i4>
      </vt:variant>
      <vt:variant>
        <vt:i4>5</vt:i4>
      </vt:variant>
      <vt:variant>
        <vt:lpwstr/>
      </vt:variant>
      <vt:variant>
        <vt:lpwstr>_Toc256775385</vt:lpwstr>
      </vt:variant>
      <vt:variant>
        <vt:i4>1572912</vt:i4>
      </vt:variant>
      <vt:variant>
        <vt:i4>200</vt:i4>
      </vt:variant>
      <vt:variant>
        <vt:i4>0</vt:i4>
      </vt:variant>
      <vt:variant>
        <vt:i4>5</vt:i4>
      </vt:variant>
      <vt:variant>
        <vt:lpwstr/>
      </vt:variant>
      <vt:variant>
        <vt:lpwstr>_Toc256775384</vt:lpwstr>
      </vt:variant>
      <vt:variant>
        <vt:i4>1572912</vt:i4>
      </vt:variant>
      <vt:variant>
        <vt:i4>194</vt:i4>
      </vt:variant>
      <vt:variant>
        <vt:i4>0</vt:i4>
      </vt:variant>
      <vt:variant>
        <vt:i4>5</vt:i4>
      </vt:variant>
      <vt:variant>
        <vt:lpwstr/>
      </vt:variant>
      <vt:variant>
        <vt:lpwstr>_Toc256775383</vt:lpwstr>
      </vt:variant>
      <vt:variant>
        <vt:i4>1572912</vt:i4>
      </vt:variant>
      <vt:variant>
        <vt:i4>188</vt:i4>
      </vt:variant>
      <vt:variant>
        <vt:i4>0</vt:i4>
      </vt:variant>
      <vt:variant>
        <vt:i4>5</vt:i4>
      </vt:variant>
      <vt:variant>
        <vt:lpwstr/>
      </vt:variant>
      <vt:variant>
        <vt:lpwstr>_Toc256775382</vt:lpwstr>
      </vt:variant>
      <vt:variant>
        <vt:i4>1572912</vt:i4>
      </vt:variant>
      <vt:variant>
        <vt:i4>182</vt:i4>
      </vt:variant>
      <vt:variant>
        <vt:i4>0</vt:i4>
      </vt:variant>
      <vt:variant>
        <vt:i4>5</vt:i4>
      </vt:variant>
      <vt:variant>
        <vt:lpwstr/>
      </vt:variant>
      <vt:variant>
        <vt:lpwstr>_Toc256775381</vt:lpwstr>
      </vt:variant>
      <vt:variant>
        <vt:i4>1572912</vt:i4>
      </vt:variant>
      <vt:variant>
        <vt:i4>176</vt:i4>
      </vt:variant>
      <vt:variant>
        <vt:i4>0</vt:i4>
      </vt:variant>
      <vt:variant>
        <vt:i4>5</vt:i4>
      </vt:variant>
      <vt:variant>
        <vt:lpwstr/>
      </vt:variant>
      <vt:variant>
        <vt:lpwstr>_Toc256775380</vt:lpwstr>
      </vt:variant>
      <vt:variant>
        <vt:i4>1507376</vt:i4>
      </vt:variant>
      <vt:variant>
        <vt:i4>170</vt:i4>
      </vt:variant>
      <vt:variant>
        <vt:i4>0</vt:i4>
      </vt:variant>
      <vt:variant>
        <vt:i4>5</vt:i4>
      </vt:variant>
      <vt:variant>
        <vt:lpwstr/>
      </vt:variant>
      <vt:variant>
        <vt:lpwstr>_Toc256775379</vt:lpwstr>
      </vt:variant>
      <vt:variant>
        <vt:i4>1507376</vt:i4>
      </vt:variant>
      <vt:variant>
        <vt:i4>164</vt:i4>
      </vt:variant>
      <vt:variant>
        <vt:i4>0</vt:i4>
      </vt:variant>
      <vt:variant>
        <vt:i4>5</vt:i4>
      </vt:variant>
      <vt:variant>
        <vt:lpwstr/>
      </vt:variant>
      <vt:variant>
        <vt:lpwstr>_Toc256775378</vt:lpwstr>
      </vt:variant>
      <vt:variant>
        <vt:i4>1507376</vt:i4>
      </vt:variant>
      <vt:variant>
        <vt:i4>158</vt:i4>
      </vt:variant>
      <vt:variant>
        <vt:i4>0</vt:i4>
      </vt:variant>
      <vt:variant>
        <vt:i4>5</vt:i4>
      </vt:variant>
      <vt:variant>
        <vt:lpwstr/>
      </vt:variant>
      <vt:variant>
        <vt:lpwstr>_Toc256775377</vt:lpwstr>
      </vt:variant>
      <vt:variant>
        <vt:i4>1507376</vt:i4>
      </vt:variant>
      <vt:variant>
        <vt:i4>152</vt:i4>
      </vt:variant>
      <vt:variant>
        <vt:i4>0</vt:i4>
      </vt:variant>
      <vt:variant>
        <vt:i4>5</vt:i4>
      </vt:variant>
      <vt:variant>
        <vt:lpwstr/>
      </vt:variant>
      <vt:variant>
        <vt:lpwstr>_Toc256775376</vt:lpwstr>
      </vt:variant>
      <vt:variant>
        <vt:i4>1507376</vt:i4>
      </vt:variant>
      <vt:variant>
        <vt:i4>146</vt:i4>
      </vt:variant>
      <vt:variant>
        <vt:i4>0</vt:i4>
      </vt:variant>
      <vt:variant>
        <vt:i4>5</vt:i4>
      </vt:variant>
      <vt:variant>
        <vt:lpwstr/>
      </vt:variant>
      <vt:variant>
        <vt:lpwstr>_Toc256775375</vt:lpwstr>
      </vt:variant>
      <vt:variant>
        <vt:i4>1507376</vt:i4>
      </vt:variant>
      <vt:variant>
        <vt:i4>140</vt:i4>
      </vt:variant>
      <vt:variant>
        <vt:i4>0</vt:i4>
      </vt:variant>
      <vt:variant>
        <vt:i4>5</vt:i4>
      </vt:variant>
      <vt:variant>
        <vt:lpwstr/>
      </vt:variant>
      <vt:variant>
        <vt:lpwstr>_Toc256775374</vt:lpwstr>
      </vt:variant>
      <vt:variant>
        <vt:i4>1507376</vt:i4>
      </vt:variant>
      <vt:variant>
        <vt:i4>134</vt:i4>
      </vt:variant>
      <vt:variant>
        <vt:i4>0</vt:i4>
      </vt:variant>
      <vt:variant>
        <vt:i4>5</vt:i4>
      </vt:variant>
      <vt:variant>
        <vt:lpwstr/>
      </vt:variant>
      <vt:variant>
        <vt:lpwstr>_Toc256775373</vt:lpwstr>
      </vt:variant>
      <vt:variant>
        <vt:i4>1507376</vt:i4>
      </vt:variant>
      <vt:variant>
        <vt:i4>128</vt:i4>
      </vt:variant>
      <vt:variant>
        <vt:i4>0</vt:i4>
      </vt:variant>
      <vt:variant>
        <vt:i4>5</vt:i4>
      </vt:variant>
      <vt:variant>
        <vt:lpwstr/>
      </vt:variant>
      <vt:variant>
        <vt:lpwstr>_Toc256775372</vt:lpwstr>
      </vt:variant>
      <vt:variant>
        <vt:i4>1507376</vt:i4>
      </vt:variant>
      <vt:variant>
        <vt:i4>122</vt:i4>
      </vt:variant>
      <vt:variant>
        <vt:i4>0</vt:i4>
      </vt:variant>
      <vt:variant>
        <vt:i4>5</vt:i4>
      </vt:variant>
      <vt:variant>
        <vt:lpwstr/>
      </vt:variant>
      <vt:variant>
        <vt:lpwstr>_Toc256775371</vt:lpwstr>
      </vt:variant>
      <vt:variant>
        <vt:i4>1507376</vt:i4>
      </vt:variant>
      <vt:variant>
        <vt:i4>116</vt:i4>
      </vt:variant>
      <vt:variant>
        <vt:i4>0</vt:i4>
      </vt:variant>
      <vt:variant>
        <vt:i4>5</vt:i4>
      </vt:variant>
      <vt:variant>
        <vt:lpwstr/>
      </vt:variant>
      <vt:variant>
        <vt:lpwstr>_Toc256775370</vt:lpwstr>
      </vt:variant>
      <vt:variant>
        <vt:i4>1441840</vt:i4>
      </vt:variant>
      <vt:variant>
        <vt:i4>110</vt:i4>
      </vt:variant>
      <vt:variant>
        <vt:i4>0</vt:i4>
      </vt:variant>
      <vt:variant>
        <vt:i4>5</vt:i4>
      </vt:variant>
      <vt:variant>
        <vt:lpwstr/>
      </vt:variant>
      <vt:variant>
        <vt:lpwstr>_Toc256775369</vt:lpwstr>
      </vt:variant>
      <vt:variant>
        <vt:i4>1441840</vt:i4>
      </vt:variant>
      <vt:variant>
        <vt:i4>104</vt:i4>
      </vt:variant>
      <vt:variant>
        <vt:i4>0</vt:i4>
      </vt:variant>
      <vt:variant>
        <vt:i4>5</vt:i4>
      </vt:variant>
      <vt:variant>
        <vt:lpwstr/>
      </vt:variant>
      <vt:variant>
        <vt:lpwstr>_Toc256775368</vt:lpwstr>
      </vt:variant>
      <vt:variant>
        <vt:i4>1441840</vt:i4>
      </vt:variant>
      <vt:variant>
        <vt:i4>98</vt:i4>
      </vt:variant>
      <vt:variant>
        <vt:i4>0</vt:i4>
      </vt:variant>
      <vt:variant>
        <vt:i4>5</vt:i4>
      </vt:variant>
      <vt:variant>
        <vt:lpwstr/>
      </vt:variant>
      <vt:variant>
        <vt:lpwstr>_Toc256775367</vt:lpwstr>
      </vt:variant>
      <vt:variant>
        <vt:i4>1441840</vt:i4>
      </vt:variant>
      <vt:variant>
        <vt:i4>92</vt:i4>
      </vt:variant>
      <vt:variant>
        <vt:i4>0</vt:i4>
      </vt:variant>
      <vt:variant>
        <vt:i4>5</vt:i4>
      </vt:variant>
      <vt:variant>
        <vt:lpwstr/>
      </vt:variant>
      <vt:variant>
        <vt:lpwstr>_Toc256775366</vt:lpwstr>
      </vt:variant>
      <vt:variant>
        <vt:i4>1441840</vt:i4>
      </vt:variant>
      <vt:variant>
        <vt:i4>86</vt:i4>
      </vt:variant>
      <vt:variant>
        <vt:i4>0</vt:i4>
      </vt:variant>
      <vt:variant>
        <vt:i4>5</vt:i4>
      </vt:variant>
      <vt:variant>
        <vt:lpwstr/>
      </vt:variant>
      <vt:variant>
        <vt:lpwstr>_Toc256775365</vt:lpwstr>
      </vt:variant>
      <vt:variant>
        <vt:i4>1441840</vt:i4>
      </vt:variant>
      <vt:variant>
        <vt:i4>80</vt:i4>
      </vt:variant>
      <vt:variant>
        <vt:i4>0</vt:i4>
      </vt:variant>
      <vt:variant>
        <vt:i4>5</vt:i4>
      </vt:variant>
      <vt:variant>
        <vt:lpwstr/>
      </vt:variant>
      <vt:variant>
        <vt:lpwstr>_Toc256775364</vt:lpwstr>
      </vt:variant>
      <vt:variant>
        <vt:i4>1441840</vt:i4>
      </vt:variant>
      <vt:variant>
        <vt:i4>74</vt:i4>
      </vt:variant>
      <vt:variant>
        <vt:i4>0</vt:i4>
      </vt:variant>
      <vt:variant>
        <vt:i4>5</vt:i4>
      </vt:variant>
      <vt:variant>
        <vt:lpwstr/>
      </vt:variant>
      <vt:variant>
        <vt:lpwstr>_Toc256775363</vt:lpwstr>
      </vt:variant>
      <vt:variant>
        <vt:i4>1441840</vt:i4>
      </vt:variant>
      <vt:variant>
        <vt:i4>68</vt:i4>
      </vt:variant>
      <vt:variant>
        <vt:i4>0</vt:i4>
      </vt:variant>
      <vt:variant>
        <vt:i4>5</vt:i4>
      </vt:variant>
      <vt:variant>
        <vt:lpwstr/>
      </vt:variant>
      <vt:variant>
        <vt:lpwstr>_Toc256775362</vt:lpwstr>
      </vt:variant>
      <vt:variant>
        <vt:i4>1441840</vt:i4>
      </vt:variant>
      <vt:variant>
        <vt:i4>62</vt:i4>
      </vt:variant>
      <vt:variant>
        <vt:i4>0</vt:i4>
      </vt:variant>
      <vt:variant>
        <vt:i4>5</vt:i4>
      </vt:variant>
      <vt:variant>
        <vt:lpwstr/>
      </vt:variant>
      <vt:variant>
        <vt:lpwstr>_Toc256775361</vt:lpwstr>
      </vt:variant>
      <vt:variant>
        <vt:i4>1441840</vt:i4>
      </vt:variant>
      <vt:variant>
        <vt:i4>56</vt:i4>
      </vt:variant>
      <vt:variant>
        <vt:i4>0</vt:i4>
      </vt:variant>
      <vt:variant>
        <vt:i4>5</vt:i4>
      </vt:variant>
      <vt:variant>
        <vt:lpwstr/>
      </vt:variant>
      <vt:variant>
        <vt:lpwstr>_Toc256775360</vt:lpwstr>
      </vt:variant>
      <vt:variant>
        <vt:i4>1376304</vt:i4>
      </vt:variant>
      <vt:variant>
        <vt:i4>50</vt:i4>
      </vt:variant>
      <vt:variant>
        <vt:i4>0</vt:i4>
      </vt:variant>
      <vt:variant>
        <vt:i4>5</vt:i4>
      </vt:variant>
      <vt:variant>
        <vt:lpwstr/>
      </vt:variant>
      <vt:variant>
        <vt:lpwstr>_Toc256775359</vt:lpwstr>
      </vt:variant>
      <vt:variant>
        <vt:i4>1376304</vt:i4>
      </vt:variant>
      <vt:variant>
        <vt:i4>44</vt:i4>
      </vt:variant>
      <vt:variant>
        <vt:i4>0</vt:i4>
      </vt:variant>
      <vt:variant>
        <vt:i4>5</vt:i4>
      </vt:variant>
      <vt:variant>
        <vt:lpwstr/>
      </vt:variant>
      <vt:variant>
        <vt:lpwstr>_Toc256775358</vt:lpwstr>
      </vt:variant>
      <vt:variant>
        <vt:i4>1376304</vt:i4>
      </vt:variant>
      <vt:variant>
        <vt:i4>38</vt:i4>
      </vt:variant>
      <vt:variant>
        <vt:i4>0</vt:i4>
      </vt:variant>
      <vt:variant>
        <vt:i4>5</vt:i4>
      </vt:variant>
      <vt:variant>
        <vt:lpwstr/>
      </vt:variant>
      <vt:variant>
        <vt:lpwstr>_Toc256775357</vt:lpwstr>
      </vt:variant>
      <vt:variant>
        <vt:i4>1376304</vt:i4>
      </vt:variant>
      <vt:variant>
        <vt:i4>32</vt:i4>
      </vt:variant>
      <vt:variant>
        <vt:i4>0</vt:i4>
      </vt:variant>
      <vt:variant>
        <vt:i4>5</vt:i4>
      </vt:variant>
      <vt:variant>
        <vt:lpwstr/>
      </vt:variant>
      <vt:variant>
        <vt:lpwstr>_Toc256775356</vt:lpwstr>
      </vt:variant>
      <vt:variant>
        <vt:i4>1376304</vt:i4>
      </vt:variant>
      <vt:variant>
        <vt:i4>26</vt:i4>
      </vt:variant>
      <vt:variant>
        <vt:i4>0</vt:i4>
      </vt:variant>
      <vt:variant>
        <vt:i4>5</vt:i4>
      </vt:variant>
      <vt:variant>
        <vt:lpwstr/>
      </vt:variant>
      <vt:variant>
        <vt:lpwstr>_Toc256775355</vt:lpwstr>
      </vt:variant>
      <vt:variant>
        <vt:i4>1376304</vt:i4>
      </vt:variant>
      <vt:variant>
        <vt:i4>20</vt:i4>
      </vt:variant>
      <vt:variant>
        <vt:i4>0</vt:i4>
      </vt:variant>
      <vt:variant>
        <vt:i4>5</vt:i4>
      </vt:variant>
      <vt:variant>
        <vt:lpwstr/>
      </vt:variant>
      <vt:variant>
        <vt:lpwstr>_Toc256775354</vt:lpwstr>
      </vt:variant>
      <vt:variant>
        <vt:i4>1376304</vt:i4>
      </vt:variant>
      <vt:variant>
        <vt:i4>14</vt:i4>
      </vt:variant>
      <vt:variant>
        <vt:i4>0</vt:i4>
      </vt:variant>
      <vt:variant>
        <vt:i4>5</vt:i4>
      </vt:variant>
      <vt:variant>
        <vt:lpwstr/>
      </vt:variant>
      <vt:variant>
        <vt:lpwstr>_Toc256775353</vt:lpwstr>
      </vt:variant>
      <vt:variant>
        <vt:i4>1376304</vt:i4>
      </vt:variant>
      <vt:variant>
        <vt:i4>8</vt:i4>
      </vt:variant>
      <vt:variant>
        <vt:i4>0</vt:i4>
      </vt:variant>
      <vt:variant>
        <vt:i4>5</vt:i4>
      </vt:variant>
      <vt:variant>
        <vt:lpwstr/>
      </vt:variant>
      <vt:variant>
        <vt:lpwstr>_Toc256775352</vt:lpwstr>
      </vt:variant>
      <vt:variant>
        <vt:i4>1376304</vt:i4>
      </vt:variant>
      <vt:variant>
        <vt:i4>2</vt:i4>
      </vt:variant>
      <vt:variant>
        <vt:i4>0</vt:i4>
      </vt:variant>
      <vt:variant>
        <vt:i4>5</vt:i4>
      </vt:variant>
      <vt:variant>
        <vt:lpwstr/>
      </vt:variant>
      <vt:variant>
        <vt:lpwstr>_Toc256775351</vt:lpwstr>
      </vt:variant>
      <vt:variant>
        <vt:i4>7274619</vt:i4>
      </vt:variant>
      <vt:variant>
        <vt:i4>0</vt:i4>
      </vt:variant>
      <vt:variant>
        <vt:i4>0</vt:i4>
      </vt:variant>
      <vt:variant>
        <vt:i4>5</vt:i4>
      </vt:variant>
      <vt:variant>
        <vt:lpwstr>http://www.sugeval.fi.cr/index.html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jlobo</dc:creator>
  <cp:lastModifiedBy>Elvis Jimenez Gutierrez</cp:lastModifiedBy>
  <cp:revision>15</cp:revision>
  <cp:lastPrinted>2010-03-19T21:20:00Z</cp:lastPrinted>
  <dcterms:created xsi:type="dcterms:W3CDTF">2015-05-21T22:06:00Z</dcterms:created>
  <dcterms:modified xsi:type="dcterms:W3CDTF">2015-06-02T18:42:00Z</dcterms:modified>
</cp:coreProperties>
</file>